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9ED" w:rsidP="00F279ED" w:rsidRDefault="000A531F" w14:paraId="5CFFB2B3"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0F6A50">
          <w:rPr>
            <w:b/>
            <w:sz w:val="28"/>
            <w:szCs w:val="28"/>
          </w:rPr>
          <w:t>Izziņa</w:t>
        </w:r>
      </w:smartTag>
      <w:r w:rsidRPr="000F6A50">
        <w:rPr>
          <w:b/>
          <w:sz w:val="28"/>
          <w:szCs w:val="28"/>
        </w:rPr>
        <w:t xml:space="preserve"> par atzinumos sniegtajiem iebildumiem</w:t>
      </w:r>
    </w:p>
    <w:p w:rsidRPr="00F279ED" w:rsidR="00AB5B17" w:rsidP="00F279ED" w:rsidRDefault="000A531F" w14:paraId="111F1477" w14:textId="0834647D">
      <w:pPr>
        <w:jc w:val="center"/>
        <w:rPr>
          <w:b/>
          <w:bCs/>
          <w:sz w:val="28"/>
          <w:szCs w:val="28"/>
        </w:rPr>
      </w:pPr>
      <w:r w:rsidRPr="000F6A50">
        <w:rPr>
          <w:b/>
          <w:sz w:val="28"/>
          <w:szCs w:val="28"/>
        </w:rPr>
        <w:t>Min</w:t>
      </w:r>
      <w:r w:rsidRPr="000F6A50" w:rsidR="00705DBC">
        <w:rPr>
          <w:b/>
          <w:sz w:val="28"/>
          <w:szCs w:val="28"/>
        </w:rPr>
        <w:t>istru kabineta rīkojuma projektam</w:t>
      </w:r>
      <w:r w:rsidRPr="000F6A50">
        <w:rPr>
          <w:b/>
          <w:sz w:val="28"/>
          <w:szCs w:val="28"/>
        </w:rPr>
        <w:t xml:space="preserve"> </w:t>
      </w:r>
      <w:r w:rsidRPr="008254F8" w:rsidR="008254F8">
        <w:rPr>
          <w:b/>
          <w:bCs/>
          <w:sz w:val="28"/>
          <w:szCs w:val="28"/>
        </w:rPr>
        <w:t xml:space="preserve">“Par nekustamā īpašuma </w:t>
      </w:r>
      <w:r w:rsidR="00F279ED">
        <w:rPr>
          <w:b/>
          <w:bCs/>
          <w:sz w:val="28"/>
          <w:szCs w:val="28"/>
        </w:rPr>
        <w:t xml:space="preserve">Gaviezes ielā, Rīgā, daļas un nekustamā īpašuma Gaviezes ielā, Rīgā, Gaviezes ielā 8B, Rīgā, daļas atsavināšanu </w:t>
      </w:r>
      <w:r w:rsidRPr="008254F8" w:rsidR="008254F8">
        <w:rPr>
          <w:b/>
          <w:bCs/>
          <w:sz w:val="28"/>
          <w:szCs w:val="28"/>
        </w:rPr>
        <w:t>projekta “Eiropas standarta platuma 1435 mm dzelzceļa līnijas izbūve “Rail Baltica” koridorā caur Igauniju, Latviju un Lietuvu” īstenošanai”</w:t>
      </w:r>
    </w:p>
    <w:bookmarkEnd w:id="0"/>
    <w:p w:rsidRPr="00AE4562" w:rsidR="00AE4562" w:rsidP="000F6A50" w:rsidRDefault="00AE4562" w14:paraId="5C405D46" w14:textId="77777777">
      <w:pPr>
        <w:rPr>
          <w:b/>
          <w:sz w:val="28"/>
          <w:szCs w:val="28"/>
        </w:rPr>
      </w:pPr>
    </w:p>
    <w:p w:rsidRPr="00B97971" w:rsidR="000A531F" w:rsidP="000A531F" w:rsidRDefault="000A531F" w14:paraId="7F60A93B" w14:textId="77777777">
      <w:pPr>
        <w:jc w:val="center"/>
        <w:rPr>
          <w:b/>
        </w:rPr>
      </w:pPr>
      <w:r w:rsidRPr="00B97971">
        <w:rPr>
          <w:b/>
        </w:rPr>
        <w:t>I.</w:t>
      </w:r>
      <w:r w:rsidRPr="00B97971" w:rsidR="00EA4FB1">
        <w:rPr>
          <w:b/>
        </w:rPr>
        <w:t xml:space="preserve"> </w:t>
      </w:r>
      <w:r w:rsidRPr="00B97971">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325B19CA" w14:textId="77777777">
        <w:tc>
          <w:tcPr>
            <w:tcW w:w="648" w:type="dxa"/>
            <w:vAlign w:val="center"/>
          </w:tcPr>
          <w:p w:rsidRPr="00B97971" w:rsidR="000A531F" w:rsidP="0072110C" w:rsidRDefault="000A531F" w14:paraId="3A493631" w14:textId="77777777">
            <w:pPr>
              <w:jc w:val="center"/>
            </w:pPr>
            <w:r w:rsidRPr="00B97971">
              <w:t>Nr.p.k.</w:t>
            </w:r>
          </w:p>
        </w:tc>
        <w:tc>
          <w:tcPr>
            <w:tcW w:w="1980" w:type="dxa"/>
            <w:vAlign w:val="center"/>
          </w:tcPr>
          <w:p w:rsidRPr="00B97971" w:rsidR="000A531F" w:rsidP="0072110C" w:rsidRDefault="000A531F" w14:paraId="25B0D616"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0C11CD22"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21F73B3D" w14:textId="77777777">
            <w:pPr>
              <w:jc w:val="center"/>
            </w:pPr>
            <w:r w:rsidRPr="00B97971">
              <w:t>Atbildīgās ministrijas pamatojums iebilduma noraidījumam</w:t>
            </w:r>
          </w:p>
        </w:tc>
        <w:tc>
          <w:tcPr>
            <w:tcW w:w="1620" w:type="dxa"/>
            <w:vAlign w:val="center"/>
          </w:tcPr>
          <w:p w:rsidRPr="00B97971" w:rsidR="000A531F" w:rsidP="0072110C" w:rsidRDefault="000A531F" w14:paraId="24A85B3E"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69C12952" w14:textId="77777777">
            <w:pPr>
              <w:jc w:val="center"/>
            </w:pPr>
            <w:r w:rsidRPr="00B97971">
              <w:t>Projekta attiecīgā punkta (panta) galīgā redakcija</w:t>
            </w:r>
          </w:p>
        </w:tc>
      </w:tr>
      <w:tr w:rsidRPr="00B97971" w:rsidR="000A531F" w:rsidTr="0072110C" w14:paraId="5ED8EFBD" w14:textId="77777777">
        <w:tc>
          <w:tcPr>
            <w:tcW w:w="648" w:type="dxa"/>
          </w:tcPr>
          <w:p w:rsidRPr="00B97971" w:rsidR="000A531F" w:rsidP="0072110C" w:rsidRDefault="000A531F" w14:paraId="6BF91C8B" w14:textId="77777777">
            <w:pPr>
              <w:jc w:val="center"/>
            </w:pPr>
            <w:r w:rsidRPr="00B97971">
              <w:t>1.</w:t>
            </w:r>
          </w:p>
        </w:tc>
        <w:tc>
          <w:tcPr>
            <w:tcW w:w="1980" w:type="dxa"/>
          </w:tcPr>
          <w:p w:rsidRPr="00B97971" w:rsidR="000A531F" w:rsidP="0072110C" w:rsidRDefault="000A531F" w14:paraId="4EC8E93F" w14:textId="77777777">
            <w:pPr>
              <w:jc w:val="center"/>
            </w:pPr>
            <w:r w:rsidRPr="00B97971">
              <w:t>2.</w:t>
            </w:r>
          </w:p>
        </w:tc>
        <w:tc>
          <w:tcPr>
            <w:tcW w:w="4500" w:type="dxa"/>
          </w:tcPr>
          <w:p w:rsidRPr="00B97971" w:rsidR="000A531F" w:rsidP="0072110C" w:rsidRDefault="000A531F" w14:paraId="0CA8ED55" w14:textId="77777777">
            <w:pPr>
              <w:jc w:val="center"/>
            </w:pPr>
            <w:r w:rsidRPr="00B97971">
              <w:t>3.</w:t>
            </w:r>
          </w:p>
        </w:tc>
        <w:tc>
          <w:tcPr>
            <w:tcW w:w="3240" w:type="dxa"/>
          </w:tcPr>
          <w:p w:rsidRPr="00B97971" w:rsidR="000A531F" w:rsidP="0072110C" w:rsidRDefault="000A531F" w14:paraId="47A58861" w14:textId="77777777">
            <w:pPr>
              <w:jc w:val="center"/>
            </w:pPr>
            <w:r w:rsidRPr="00B97971">
              <w:t>4.</w:t>
            </w:r>
          </w:p>
        </w:tc>
        <w:tc>
          <w:tcPr>
            <w:tcW w:w="1620" w:type="dxa"/>
          </w:tcPr>
          <w:p w:rsidRPr="00B97971" w:rsidR="000A531F" w:rsidP="0072110C" w:rsidRDefault="000A531F" w14:paraId="346DDB6A" w14:textId="77777777">
            <w:pPr>
              <w:jc w:val="center"/>
            </w:pPr>
            <w:r w:rsidRPr="00B97971">
              <w:t>5.</w:t>
            </w:r>
          </w:p>
        </w:tc>
        <w:tc>
          <w:tcPr>
            <w:tcW w:w="2186" w:type="dxa"/>
          </w:tcPr>
          <w:p w:rsidRPr="00B97971" w:rsidR="000A531F" w:rsidP="0072110C" w:rsidRDefault="000A531F" w14:paraId="758733BE" w14:textId="77777777">
            <w:pPr>
              <w:jc w:val="center"/>
            </w:pPr>
            <w:r w:rsidRPr="00B97971">
              <w:t>6.</w:t>
            </w:r>
          </w:p>
        </w:tc>
      </w:tr>
    </w:tbl>
    <w:p w:rsidRPr="00B97971" w:rsidR="00AE4562" w:rsidP="00AE4562" w:rsidRDefault="00AE4562" w14:paraId="437F1CC4" w14:textId="77777777">
      <w:pPr>
        <w:jc w:val="center"/>
        <w:rPr>
          <w:b/>
        </w:rPr>
      </w:pPr>
    </w:p>
    <w:p w:rsidRPr="00B97971" w:rsidR="000A531F" w:rsidP="00AE4562" w:rsidRDefault="000A531F" w14:paraId="0C266C57" w14:textId="2C4739BF">
      <w:pPr>
        <w:jc w:val="center"/>
        <w:rPr>
          <w:b/>
        </w:rPr>
      </w:pPr>
      <w:r w:rsidRPr="00B97971">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38971AA7" w14:textId="77777777">
        <w:trPr>
          <w:trHeight w:val="258"/>
        </w:trPr>
        <w:tc>
          <w:tcPr>
            <w:tcW w:w="3663" w:type="dxa"/>
            <w:vAlign w:val="bottom"/>
          </w:tcPr>
          <w:p w:rsidRPr="00B97971" w:rsidR="000A531F" w:rsidP="0072110C" w:rsidRDefault="000A531F" w14:paraId="39170A04" w14:textId="77777777">
            <w:r w:rsidRPr="00B97971">
              <w:t>Datums</w:t>
            </w:r>
          </w:p>
        </w:tc>
        <w:tc>
          <w:tcPr>
            <w:tcW w:w="10507" w:type="dxa"/>
            <w:gridSpan w:val="2"/>
            <w:vAlign w:val="bottom"/>
          </w:tcPr>
          <w:p w:rsidR="00D201AD" w:rsidP="000A531F" w:rsidRDefault="00D201AD" w14:paraId="4D91D5D8" w14:textId="0861578E">
            <w:r w:rsidRPr="00B97971">
              <w:t>202</w:t>
            </w:r>
            <w:r w:rsidR="00AE5489">
              <w:t>1</w:t>
            </w:r>
            <w:r w:rsidRPr="00B97971">
              <w:t xml:space="preserve">.gada </w:t>
            </w:r>
            <w:r w:rsidR="00FE1B75">
              <w:t>25</w:t>
            </w:r>
            <w:r w:rsidR="004B7831">
              <w:t>.februāris</w:t>
            </w:r>
            <w:r w:rsidRPr="00B97971">
              <w:t xml:space="preserve"> (elektroniskā saskaņošana).</w:t>
            </w:r>
          </w:p>
          <w:p w:rsidRPr="00B97971" w:rsidR="00C06E55" w:rsidP="000A531F" w:rsidRDefault="00C06E55" w14:paraId="43E80F13" w14:textId="05BFDBB5">
            <w:r>
              <w:t xml:space="preserve">2021.gada </w:t>
            </w:r>
            <w:r w:rsidR="0063220A">
              <w:t>11</w:t>
            </w:r>
            <w:r w:rsidR="00DE6F99">
              <w:t>.marts (elektroniskā saskaņošana).</w:t>
            </w:r>
          </w:p>
        </w:tc>
      </w:tr>
      <w:tr w:rsidRPr="00B97971" w:rsidR="000A531F" w:rsidTr="00906110" w14:paraId="22190A4E" w14:textId="77777777">
        <w:trPr>
          <w:trHeight w:val="340"/>
        </w:trPr>
        <w:tc>
          <w:tcPr>
            <w:tcW w:w="3663" w:type="dxa"/>
          </w:tcPr>
          <w:p w:rsidRPr="00B97971" w:rsidR="000A531F" w:rsidP="0072110C" w:rsidRDefault="000A531F" w14:paraId="17E64ED7" w14:textId="77777777">
            <w:r w:rsidRPr="00B97971">
              <w:t>Saskaņošanas dalībnieki</w:t>
            </w:r>
          </w:p>
        </w:tc>
        <w:tc>
          <w:tcPr>
            <w:tcW w:w="10507" w:type="dxa"/>
            <w:gridSpan w:val="2"/>
            <w:vAlign w:val="bottom"/>
          </w:tcPr>
          <w:p w:rsidR="005160EC" w:rsidP="0072110C" w:rsidRDefault="000A531F" w14:paraId="67CE7F2A" w14:textId="77777777">
            <w:pPr>
              <w:ind w:left="72"/>
            </w:pPr>
            <w:r w:rsidRPr="00B97971">
              <w:t>Tieslietu ministrija</w:t>
            </w:r>
          </w:p>
          <w:p w:rsidRPr="00B97971" w:rsidR="000A531F" w:rsidP="0072110C" w:rsidRDefault="00440D22" w14:paraId="796B3D3B" w14:textId="77F16C0F">
            <w:pPr>
              <w:ind w:left="72"/>
            </w:pPr>
            <w:r w:rsidRPr="00B97971">
              <w:t>Finanšu ministrija</w:t>
            </w:r>
          </w:p>
        </w:tc>
      </w:tr>
      <w:tr w:rsidRPr="00B97971" w:rsidR="000A531F" w:rsidTr="00906110" w14:paraId="50297B32" w14:textId="77777777">
        <w:trPr>
          <w:trHeight w:val="629"/>
        </w:trPr>
        <w:tc>
          <w:tcPr>
            <w:tcW w:w="6132" w:type="dxa"/>
            <w:gridSpan w:val="2"/>
            <w:vAlign w:val="bottom"/>
          </w:tcPr>
          <w:p w:rsidRPr="00B97971" w:rsidR="000A531F" w:rsidP="0072110C" w:rsidRDefault="000A531F" w14:paraId="541DADF2" w14:textId="77777777">
            <w:r w:rsidRPr="00B97971">
              <w:t>Saskaņošanas dalībnieki izskatīja šādu ministriju (citu institūciju) iebildumus</w:t>
            </w:r>
          </w:p>
        </w:tc>
        <w:tc>
          <w:tcPr>
            <w:tcW w:w="8038" w:type="dxa"/>
            <w:vAlign w:val="bottom"/>
          </w:tcPr>
          <w:p w:rsidR="007F5237" w:rsidP="00D47019" w:rsidRDefault="00AE4766" w14:paraId="32D2DBC8" w14:textId="77867FA5">
            <w:r>
              <w:t>Finanšu</w:t>
            </w:r>
            <w:r w:rsidR="00F85E7E">
              <w:t xml:space="preserve"> ministrijas 2021.gada 28.janvāra atzinums Nr.</w:t>
            </w:r>
            <w:r w:rsidR="00AE21B2">
              <w:t>12/A-7/</w:t>
            </w:r>
            <w:r w:rsidR="00E8499B">
              <w:t>492.</w:t>
            </w:r>
          </w:p>
          <w:p w:rsidR="00E8499B" w:rsidP="00D47019" w:rsidRDefault="00E8499B" w14:paraId="7DDBCDA1" w14:textId="74F7D133">
            <w:r>
              <w:t xml:space="preserve">Tieslietu ministrijas 2021.gada </w:t>
            </w:r>
            <w:r w:rsidR="00D45151">
              <w:t>1.februāra atzinums Nr.1-</w:t>
            </w:r>
            <w:r w:rsidR="00D16B88">
              <w:t>9.1/95.</w:t>
            </w:r>
          </w:p>
          <w:p w:rsidRPr="00B97971" w:rsidR="00292809" w:rsidP="00D47019" w:rsidRDefault="00292809" w14:paraId="62219673" w14:textId="4995C81D">
            <w:r>
              <w:t xml:space="preserve">Finanšu ministrijas 2021.gada 3.marta atzinums </w:t>
            </w:r>
            <w:r w:rsidR="00C06E55">
              <w:t>Nr.10.1-6/7-1/251.</w:t>
            </w:r>
          </w:p>
          <w:p w:rsidRPr="00B97971" w:rsidR="00731119" w:rsidP="00BB3E79" w:rsidRDefault="00C06E55" w14:paraId="11A709A3" w14:textId="016B7FD4">
            <w:r>
              <w:t>Tieslietu ministrijas 2021.gada 3.marta atzinums.</w:t>
            </w:r>
          </w:p>
        </w:tc>
      </w:tr>
      <w:tr w:rsidRPr="00B97971" w:rsidR="000A531F" w:rsidTr="00906110" w14:paraId="0DDF6A41" w14:textId="77777777">
        <w:trPr>
          <w:trHeight w:val="80"/>
        </w:trPr>
        <w:tc>
          <w:tcPr>
            <w:tcW w:w="6132" w:type="dxa"/>
            <w:gridSpan w:val="2"/>
            <w:vAlign w:val="bottom"/>
          </w:tcPr>
          <w:p w:rsidRPr="00B97971" w:rsidR="000A531F" w:rsidP="0072110C" w:rsidRDefault="000A531F" w14:paraId="626803DB"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4B68C877" w14:textId="77777777"/>
        </w:tc>
      </w:tr>
    </w:tbl>
    <w:p w:rsidRPr="00B97971" w:rsidR="00AE76EB" w:rsidP="00440D22" w:rsidRDefault="00AE76EB" w14:paraId="797CA628" w14:textId="77777777">
      <w:pPr>
        <w:pStyle w:val="naisf"/>
        <w:spacing w:before="0" w:after="0"/>
        <w:ind w:firstLine="0"/>
        <w:rPr>
          <w:b/>
        </w:rPr>
      </w:pPr>
    </w:p>
    <w:p w:rsidRPr="00B97971" w:rsidR="00685572" w:rsidP="00390339" w:rsidRDefault="00685572" w14:paraId="4AC9492F" w14:textId="77777777">
      <w:pPr>
        <w:pStyle w:val="naisf"/>
        <w:spacing w:before="0" w:after="0"/>
        <w:ind w:firstLine="0"/>
        <w:jc w:val="center"/>
        <w:rPr>
          <w:b/>
        </w:rPr>
      </w:pPr>
    </w:p>
    <w:p w:rsidRPr="00B97971" w:rsidR="00C73711" w:rsidP="00390339" w:rsidRDefault="000A531F" w14:paraId="7FB632DB" w14:textId="2EFD699C">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4459" w:type="dxa"/>
        <w:tblInd w:w="-289" w:type="dxa"/>
        <w:tblLayout w:type="fixed"/>
        <w:tblLook w:val="04A0" w:firstRow="1" w:lastRow="0" w:firstColumn="1" w:lastColumn="0" w:noHBand="0" w:noVBand="1"/>
      </w:tblPr>
      <w:tblGrid>
        <w:gridCol w:w="675"/>
        <w:gridCol w:w="3011"/>
        <w:gridCol w:w="3402"/>
        <w:gridCol w:w="2557"/>
        <w:gridCol w:w="4814"/>
      </w:tblGrid>
      <w:tr w:rsidRPr="00B97971" w:rsidR="005D403F" w:rsidTr="00240664" w14:paraId="19535BC7" w14:textId="77777777">
        <w:tc>
          <w:tcPr>
            <w:tcW w:w="675" w:type="dxa"/>
          </w:tcPr>
          <w:p w:rsidRPr="00B97971" w:rsidR="005D403F" w:rsidP="005D403F" w:rsidRDefault="005D403F" w14:paraId="0BCA00DC" w14:textId="77777777">
            <w:pPr>
              <w:pStyle w:val="naisf"/>
              <w:spacing w:before="0" w:after="0"/>
              <w:ind w:firstLine="0"/>
              <w:jc w:val="center"/>
            </w:pPr>
            <w:r w:rsidRPr="00B97971">
              <w:lastRenderedPageBreak/>
              <w:t>Nr.</w:t>
            </w:r>
          </w:p>
          <w:p w:rsidRPr="00B97971" w:rsidR="005D403F" w:rsidP="005D403F" w:rsidRDefault="005D403F" w14:paraId="5F8FB0CA" w14:textId="77777777">
            <w:pPr>
              <w:pStyle w:val="naisf"/>
              <w:spacing w:before="0" w:after="0"/>
              <w:ind w:firstLine="0"/>
              <w:jc w:val="center"/>
            </w:pPr>
            <w:r w:rsidRPr="00B97971">
              <w:t>p.k.</w:t>
            </w:r>
          </w:p>
        </w:tc>
        <w:tc>
          <w:tcPr>
            <w:tcW w:w="3011" w:type="dxa"/>
          </w:tcPr>
          <w:p w:rsidRPr="00B97971" w:rsidR="005D403F" w:rsidP="005D403F" w:rsidRDefault="005D403F" w14:paraId="267E306B" w14:textId="77777777">
            <w:pPr>
              <w:pStyle w:val="naisf"/>
              <w:spacing w:before="0" w:after="0"/>
              <w:ind w:firstLine="0"/>
              <w:jc w:val="center"/>
            </w:pPr>
            <w:r w:rsidRPr="00B97971">
              <w:t>Saskaņošanai nosūtītā projekta redakcija (konkrēta punkta (panta) redakcija)</w:t>
            </w:r>
          </w:p>
        </w:tc>
        <w:tc>
          <w:tcPr>
            <w:tcW w:w="3402" w:type="dxa"/>
          </w:tcPr>
          <w:p w:rsidRPr="00B97971" w:rsidR="005D403F" w:rsidP="005D403F" w:rsidRDefault="005D403F" w14:paraId="52143616" w14:textId="77777777">
            <w:pPr>
              <w:pStyle w:val="naisf"/>
              <w:spacing w:before="0" w:after="0"/>
              <w:ind w:firstLine="0"/>
              <w:jc w:val="center"/>
            </w:pPr>
            <w:r w:rsidRPr="00B97971">
              <w:t>Atzinumā norādītais ministrijas (citas institūcijas) iebildums, kā arī saskaņošanā papildus izteiktais iebildums par projekta konkrēto punktu (pantu)</w:t>
            </w:r>
          </w:p>
        </w:tc>
        <w:tc>
          <w:tcPr>
            <w:tcW w:w="2557" w:type="dxa"/>
          </w:tcPr>
          <w:p w:rsidRPr="00B97971" w:rsidR="005D403F" w:rsidP="005D403F" w:rsidRDefault="005D403F" w14:paraId="6C6BD330" w14:textId="77777777">
            <w:pPr>
              <w:pStyle w:val="naisf"/>
              <w:spacing w:before="0" w:after="0"/>
              <w:ind w:firstLine="0"/>
              <w:jc w:val="center"/>
            </w:pPr>
            <w:r w:rsidRPr="00B97971">
              <w:t>Atbildīgās ministrijas norāde par to, ka iebildums ir ņemts vērā, vai informācija par saskaņošanā panākto alternatīvo risinājumu</w:t>
            </w:r>
          </w:p>
        </w:tc>
        <w:tc>
          <w:tcPr>
            <w:tcW w:w="4814" w:type="dxa"/>
          </w:tcPr>
          <w:p w:rsidRPr="00B97971" w:rsidR="005D403F" w:rsidP="005D403F" w:rsidRDefault="005D403F" w14:paraId="7F91D989" w14:textId="77777777">
            <w:pPr>
              <w:pStyle w:val="naisf"/>
              <w:spacing w:before="0" w:after="0"/>
              <w:ind w:firstLine="0"/>
              <w:jc w:val="center"/>
            </w:pPr>
            <w:r w:rsidRPr="00B97971">
              <w:t>Projekta attiecīgā punkta (panta) galīgā redakcija</w:t>
            </w:r>
          </w:p>
        </w:tc>
      </w:tr>
      <w:tr w:rsidRPr="00B97971" w:rsidR="002303F9" w:rsidTr="008D29B1" w14:paraId="727442ED" w14:textId="77777777">
        <w:trPr>
          <w:trHeight w:val="404"/>
        </w:trPr>
        <w:tc>
          <w:tcPr>
            <w:tcW w:w="14459" w:type="dxa"/>
            <w:gridSpan w:val="5"/>
            <w:vAlign w:val="center"/>
          </w:tcPr>
          <w:p w:rsidR="002303F9" w:rsidP="002303F9" w:rsidRDefault="00A92597" w14:paraId="681E6E24" w14:textId="075219B7">
            <w:pPr>
              <w:jc w:val="center"/>
            </w:pPr>
            <w:r w:rsidRPr="00A92597">
              <w:rPr>
                <w:b/>
                <w:bCs/>
              </w:rPr>
              <w:t>Finanšu ministrija</w:t>
            </w:r>
            <w:r>
              <w:t xml:space="preserve"> (2021.gada 28.janvāra atzinums Nr.12/A-7/492).</w:t>
            </w:r>
          </w:p>
        </w:tc>
      </w:tr>
      <w:tr w:rsidRPr="00B97971" w:rsidR="002303F9" w:rsidTr="00240664" w14:paraId="665CCE36" w14:textId="77777777">
        <w:trPr>
          <w:trHeight w:val="672"/>
        </w:trPr>
        <w:tc>
          <w:tcPr>
            <w:tcW w:w="675" w:type="dxa"/>
          </w:tcPr>
          <w:p w:rsidRPr="00B97971" w:rsidR="002303F9" w:rsidP="000F6A50" w:rsidRDefault="00CC3703" w14:paraId="69A9631E" w14:textId="05CBE1C6">
            <w:pPr>
              <w:pStyle w:val="naisf"/>
              <w:spacing w:before="0" w:after="0"/>
              <w:ind w:firstLine="0"/>
              <w:jc w:val="center"/>
            </w:pPr>
            <w:r>
              <w:t>1</w:t>
            </w:r>
            <w:r w:rsidR="002303F9">
              <w:t>.</w:t>
            </w:r>
          </w:p>
        </w:tc>
        <w:tc>
          <w:tcPr>
            <w:tcW w:w="3011" w:type="dxa"/>
          </w:tcPr>
          <w:p w:rsidR="002303F9" w:rsidP="0038068D" w:rsidRDefault="0038068D" w14:paraId="6D51434F" w14:textId="77777777">
            <w:pPr>
              <w:jc w:val="both"/>
            </w:pPr>
            <w:r>
              <w:t>Rīkojuma projekta anotācijas I sadaļas 2.punkts:</w:t>
            </w:r>
          </w:p>
          <w:p w:rsidRPr="00DE6F99" w:rsidR="00E218AB" w:rsidP="00E218AB" w:rsidRDefault="00E218AB" w14:paraId="22194614" w14:textId="2066FBF5">
            <w:pPr>
              <w:jc w:val="both"/>
            </w:pPr>
            <w:r>
              <w:t xml:space="preserve">     “</w:t>
            </w:r>
            <w:r w:rsidRPr="00DE6F99">
              <w:t>Ņemot vērā, ka Atsavināmā nekustamā īpašuma Nr.1 un Nr.2 kopīpašnieki un institūcija Likuma 26.panta pirmās daļas kārtībā ir vienojušies par atlīdzības kompensācijas veidu, kas paredz publiskas personas nekustamā īpašuma atsavināšanu un nodošanu šiem kopīpašniekiem, bet Likums atsevišķi neregulē kompensējamo valsts nekustamo īpašumu vērtības noteikšanas kārtību, institūcija ir rīkojusies šādā kārtībā:</w:t>
            </w:r>
          </w:p>
          <w:p w:rsidRPr="00DE6F99" w:rsidR="00E218AB" w:rsidP="00E218AB" w:rsidRDefault="00E218AB" w14:paraId="3EA23439" w14:textId="77777777">
            <w:pPr>
              <w:pStyle w:val="ListParagraph"/>
              <w:numPr>
                <w:ilvl w:val="0"/>
                <w:numId w:val="5"/>
              </w:numPr>
              <w:ind w:left="34" w:firstLine="326"/>
              <w:jc w:val="both"/>
            </w:pPr>
            <w:r w:rsidRPr="00DE6F99">
              <w:t xml:space="preserve">ievērojot Publiskas personas mantas atsavināšanas likuma 38.panta otrajā daļā noteikto, ka publiskas personas maināmo nekustamo īpašumu un līdzvērtīgu citas personas nekustamo </w:t>
            </w:r>
            <w:r w:rsidRPr="00DE6F99">
              <w:lastRenderedPageBreak/>
              <w:t>īpašumu novērtē šajā likumā noteiktajā kārtībā un nosaka tā nosacīto cenu (8.pants), lai nodrošinātu šādu vienotu pieeju īpašumu novērtēšanas procesā, institūcija  publiskas personas nekustamo īpašumu un Atsavināmo nekustamo īpašumu Nr.1 un Nr.2 novērtēšanu ir veikusi pēc Likuma noteikumiem, kas regulē atsavināmā nekustamā īpašuma novērtēšanas kārtību;</w:t>
            </w:r>
          </w:p>
          <w:p w:rsidRPr="00DE6F99" w:rsidR="00E218AB" w:rsidP="00E218AB" w:rsidRDefault="00E218AB" w14:paraId="6FBA4911" w14:textId="77777777">
            <w:pPr>
              <w:pStyle w:val="ListParagraph"/>
              <w:numPr>
                <w:ilvl w:val="0"/>
                <w:numId w:val="5"/>
              </w:numPr>
              <w:ind w:left="34" w:firstLine="326"/>
              <w:jc w:val="both"/>
            </w:pPr>
            <w:r w:rsidRPr="00DE6F99">
              <w:t xml:space="preserve"> ievērojot Publiskas personas mantas atsavināšanas likuma 8.panta (1</w:t>
            </w:r>
            <w:r w:rsidRPr="00DE6F99">
              <w:rPr>
                <w:vertAlign w:val="superscript"/>
              </w:rPr>
              <w:t>1</w:t>
            </w:r>
            <w:r w:rsidRPr="00DE6F99">
              <w:t>), (2), (3), (6), (7) daļu noteikumus, publiskas personas nekustamā īpašuma vērtējums ir sagatavots, pieaicinot sertificētu vērtētāju, izskatīts un apstiprināts institūcijas izveidotās komisijas sēdē;</w:t>
            </w:r>
          </w:p>
          <w:p w:rsidRPr="00DE6F99" w:rsidR="00E218AB" w:rsidP="00E218AB" w:rsidRDefault="00E218AB" w14:paraId="589213A0" w14:textId="77777777">
            <w:pPr>
              <w:pStyle w:val="ListParagraph"/>
              <w:numPr>
                <w:ilvl w:val="0"/>
                <w:numId w:val="5"/>
              </w:numPr>
              <w:ind w:left="34" w:firstLine="326"/>
              <w:jc w:val="both"/>
            </w:pPr>
            <w:r w:rsidRPr="00DE6F99">
              <w:t xml:space="preserve">ņemot vērā Likuma 26.panta pirmās daļas regulējumu, ka publiskas personas nekustamais īpašums var tikt izmantots kā atlīdzības kompensācijas veids tikai, ja ir panākta vienošanās ar atsavināmā nekustamā īpašuma </w:t>
            </w:r>
            <w:r w:rsidRPr="00DE6F99">
              <w:lastRenderedPageBreak/>
              <w:t>īpašnieku, ir nodrošināta publiskas personas nekustamā īpašuma vērtējuma nodošana izskatīšanai Atsavināmo nekustamo īpašumu Nr.1 un Nr.2 kopīpašniekiem un par to saņemta piekrišana (saskaņojums).</w:t>
            </w:r>
          </w:p>
          <w:p w:rsidRPr="00DE6F99" w:rsidR="00E218AB" w:rsidP="00E218AB" w:rsidRDefault="00E218AB" w14:paraId="7707C41A" w14:textId="77777777">
            <w:pPr>
              <w:pStyle w:val="ListParagraph"/>
              <w:ind w:left="34" w:firstLine="326"/>
              <w:jc w:val="both"/>
            </w:pPr>
            <w:r w:rsidRPr="00DE6F99">
              <w:t xml:space="preserve">Sertificēta vērtētāja nekustamā īpašuma vērtējums satur visaptverošu informāciju par nekustamā īpašuma sastāvu, tehnisko stāvokli un tā apgrūtinājumiem, kas konstatēti nekustamā īpašuma apsekošanas laikā un par kuriem informācija sniegta citos dokumentos. </w:t>
            </w:r>
          </w:p>
          <w:p w:rsidRPr="0038068D" w:rsidR="00E218AB" w:rsidP="00E218AB" w:rsidRDefault="00E218AB" w14:paraId="224C7282" w14:textId="14E6D63E">
            <w:pPr>
              <w:jc w:val="both"/>
            </w:pPr>
            <w:r w:rsidRPr="00DE6F99">
              <w:t xml:space="preserve">  Līdz ar to ir secināms, ka gadījumos, kad starp institūciju un atsavināmā nekustamā īpašuma īpašnieku ir panākama vienošanās par publiskas personas nekustamā īpašuma izmantošanu atlīdzības kompensācijas veida piemērošanai, Likuma tiesību normas tiek piemērotas kā speciālās tiesību normas attiecībā pret Publiskas personas mantas atsavināšanas likuma tiesību </w:t>
            </w:r>
            <w:r w:rsidRPr="00DE6F99">
              <w:lastRenderedPageBreak/>
              <w:t>normām un ir ievērojama kārtība, kāda ir noteikta Likumā.</w:t>
            </w:r>
            <w:r>
              <w:t>”</w:t>
            </w:r>
          </w:p>
        </w:tc>
        <w:tc>
          <w:tcPr>
            <w:tcW w:w="3402" w:type="dxa"/>
          </w:tcPr>
          <w:p w:rsidRPr="009A1C24" w:rsidR="00100BD5" w:rsidP="00100BD5" w:rsidRDefault="00104B4C" w14:paraId="522A7D14" w14:textId="51CB9344">
            <w:pPr>
              <w:contextualSpacing/>
              <w:jc w:val="both"/>
              <w:rPr>
                <w:iCs/>
              </w:rPr>
            </w:pPr>
            <w:r>
              <w:rPr>
                <w:iCs/>
              </w:rPr>
              <w:lastRenderedPageBreak/>
              <w:t xml:space="preserve">     </w:t>
            </w:r>
            <w:r w:rsidRPr="004A20F2" w:rsidR="00C374BE">
              <w:t>Rīkojuma projekts paredz par rīkojuma projekta 1.</w:t>
            </w:r>
            <w:r w:rsidR="00C374BE">
              <w:t xml:space="preserve"> </w:t>
            </w:r>
            <w:r w:rsidRPr="004A20F2" w:rsidR="00C374BE">
              <w:t>un 2.punktā minēto nekustamā īpašuma daļu atsavināšanu izmaksāt naudā un daļu kompensēt ar valsts nekustamo īpašumu</w:t>
            </w:r>
            <w:r w:rsidR="00C374BE">
              <w:t>,</w:t>
            </w:r>
            <w:r w:rsidRPr="004A20F2" w:rsidR="00C374BE">
              <w:t xml:space="preserve"> uz kuru ir attiecināmi Publiskas personas mantas atsavināšanas likuma nosacījumi,  tai skaitā 38.panta otrajā daļā noteiktais, ka Publiskas personas maināmo nekustamo īpašumu un līdzvērtīgu citas personas nekustamo īpašumu novērtē šajā likumā noteiktajā kārtībā un nosaka tā nosacīto cenu </w:t>
            </w:r>
            <w:r w:rsidRPr="00C374BE" w:rsidR="00C374BE">
              <w:t>(</w:t>
            </w:r>
            <w:hyperlink w:history="1" w:anchor="p8" r:id="rId8">
              <w:r w:rsidRPr="00C374BE" w:rsidR="00C374BE">
                <w:rPr>
                  <w:rStyle w:val="Hyperlink"/>
                  <w:color w:val="auto"/>
                </w:rPr>
                <w:t>8.pants</w:t>
              </w:r>
            </w:hyperlink>
            <w:r w:rsidRPr="00C374BE" w:rsidR="00C374BE">
              <w:t xml:space="preserve">). </w:t>
            </w:r>
            <w:r w:rsidRPr="004A20F2" w:rsidR="00C374BE">
              <w:t>Ņemot vērā to, ka Sabiedrības</w:t>
            </w:r>
            <w:r w:rsidR="00C374BE">
              <w:t xml:space="preserve"> </w:t>
            </w:r>
            <w:r w:rsidRPr="004A20F2" w:rsidR="00C374BE">
              <w:t xml:space="preserve">vajadzībām nepieciešamā nekustamā īpašuma atsavināšanas likums (turpmāk – Likums) atsevišķi neregulē kompensējamo valsts nekustamo īpašumu vērtības noteikšanas kārtību, lūdzam papildināt rīkojuma projekta anotāciju ar attiecīgo izvērtējumu par Publiskas personas mantas </w:t>
            </w:r>
            <w:r w:rsidRPr="004A20F2" w:rsidR="00C374BE">
              <w:lastRenderedPageBreak/>
              <w:t>atsavināšanas likuma piemērošanu. Vienlaikus lūdzam rīkojuma projekta anotācijā norādīt, ka Likuma 26.pantā minētajos gadījumos, kad institūcija un atsavināmā nekustamā īpašuma īpašnieks vienojas par atlīdzības kompensācijas veidu, kas paredz publiskas personas nekustamā īpašuma atsavināšanu, Likuma tiesību normas ir speciālās tiesību normas attiecībā pret Publiskas personas mantas atsavināšanas likuma tiesību normām un līdz ar to</w:t>
            </w:r>
            <w:r w:rsidR="00C374BE">
              <w:t xml:space="preserve"> ir</w:t>
            </w:r>
            <w:r w:rsidRPr="004A20F2" w:rsidR="00C374BE">
              <w:t xml:space="preserve"> piemērojama kārtība, kāda ir noteikta Likumā.</w:t>
            </w:r>
          </w:p>
          <w:p w:rsidRPr="009A1C24" w:rsidR="009A1C24" w:rsidP="00AA7B5D" w:rsidRDefault="009A1C24" w14:paraId="6ED055ED" w14:textId="11E3C230">
            <w:pPr>
              <w:contextualSpacing/>
              <w:jc w:val="both"/>
              <w:rPr>
                <w:iCs/>
              </w:rPr>
            </w:pPr>
          </w:p>
          <w:p w:rsidRPr="00896117" w:rsidR="002303F9" w:rsidP="00F62139" w:rsidRDefault="002303F9" w14:paraId="69D19B53" w14:textId="6D64E177">
            <w:pPr>
              <w:jc w:val="both"/>
            </w:pPr>
          </w:p>
        </w:tc>
        <w:tc>
          <w:tcPr>
            <w:tcW w:w="2557" w:type="dxa"/>
          </w:tcPr>
          <w:p w:rsidR="002303F9" w:rsidP="009A1C24" w:rsidRDefault="00C374BE" w14:paraId="3A3F2B60" w14:textId="77777777">
            <w:pPr>
              <w:pStyle w:val="naisf"/>
              <w:spacing w:before="0" w:after="0"/>
              <w:ind w:firstLine="0"/>
              <w:jc w:val="center"/>
              <w:rPr>
                <w:b/>
                <w:bCs/>
              </w:rPr>
            </w:pPr>
            <w:r>
              <w:rPr>
                <w:b/>
                <w:bCs/>
              </w:rPr>
              <w:lastRenderedPageBreak/>
              <w:t>Iebildums</w:t>
            </w:r>
            <w:r w:rsidR="00A5535C">
              <w:rPr>
                <w:b/>
                <w:bCs/>
              </w:rPr>
              <w:t xml:space="preserve"> ņemts vērā.</w:t>
            </w:r>
          </w:p>
          <w:p w:rsidRPr="00C374BE" w:rsidR="00A5535C" w:rsidP="009A1C24" w:rsidRDefault="00A5535C" w14:paraId="29409E8A" w14:textId="3DD32678">
            <w:pPr>
              <w:pStyle w:val="naisf"/>
              <w:spacing w:before="0" w:after="0"/>
              <w:ind w:firstLine="0"/>
              <w:jc w:val="center"/>
              <w:rPr>
                <w:b/>
                <w:bCs/>
              </w:rPr>
            </w:pPr>
          </w:p>
        </w:tc>
        <w:tc>
          <w:tcPr>
            <w:tcW w:w="4814" w:type="dxa"/>
          </w:tcPr>
          <w:p w:rsidR="002303F9" w:rsidP="001547C2" w:rsidRDefault="00ED3F5F" w14:paraId="1E95D782" w14:textId="77777777">
            <w:pPr>
              <w:jc w:val="both"/>
            </w:pPr>
            <w:r>
              <w:t xml:space="preserve">Rīkojuma projekta </w:t>
            </w:r>
            <w:r w:rsidR="00A5535C">
              <w:t>anotācijas I sadaļas 2.punkts papildināts ar šādu tekstu:</w:t>
            </w:r>
          </w:p>
          <w:p w:rsidRPr="00DE6F99" w:rsidR="002E1E89" w:rsidP="001547C2" w:rsidRDefault="00A5535C" w14:paraId="07401A79" w14:textId="26715130">
            <w:pPr>
              <w:jc w:val="both"/>
            </w:pPr>
            <w:r w:rsidRPr="004D5E71">
              <w:rPr>
                <w:b/>
                <w:bCs/>
              </w:rPr>
              <w:t xml:space="preserve">     </w:t>
            </w:r>
            <w:r w:rsidRPr="00DE6F99">
              <w:t>“</w:t>
            </w:r>
            <w:r w:rsidRPr="00DE6F99" w:rsidR="002E1E89">
              <w:t xml:space="preserve">Ņemot vērā, ka </w:t>
            </w:r>
            <w:r w:rsidRPr="00DE6F99" w:rsidR="00A80F01">
              <w:t>Atsavināmā nekustamā īpašuma Nr.1 un Nr.2 kop</w:t>
            </w:r>
            <w:r w:rsidRPr="00DE6F99" w:rsidR="002E1E89">
              <w:t>īpašniek</w:t>
            </w:r>
            <w:r w:rsidRPr="00DE6F99" w:rsidR="00A80F01">
              <w:t>i</w:t>
            </w:r>
            <w:r w:rsidRPr="00DE6F99" w:rsidR="002E1E89">
              <w:t xml:space="preserve"> un institūcija </w:t>
            </w:r>
            <w:r w:rsidRPr="00DE6F99" w:rsidR="006D70A5">
              <w:t xml:space="preserve">Likuma 26.panta </w:t>
            </w:r>
            <w:r w:rsidRPr="00DE6F99" w:rsidR="00A80F01">
              <w:t xml:space="preserve">pirmās daļas kārtībā </w:t>
            </w:r>
            <w:r w:rsidRPr="00DE6F99" w:rsidR="002E1E89">
              <w:t>ir vienojušies par atlīdzības kompensācijas veidu, kas paredz publiskas personas nekustamā īpašuma atsavināšanu</w:t>
            </w:r>
            <w:r w:rsidRPr="00DE6F99" w:rsidR="00A80F01">
              <w:t xml:space="preserve"> un nodošanu </w:t>
            </w:r>
            <w:r w:rsidRPr="00DE6F99" w:rsidR="004D5E71">
              <w:t xml:space="preserve">šiem </w:t>
            </w:r>
            <w:r w:rsidRPr="00DE6F99" w:rsidR="00A80F01">
              <w:t>kopīpašniekiem</w:t>
            </w:r>
            <w:r w:rsidRPr="00DE6F99" w:rsidR="002E1E89">
              <w:t xml:space="preserve">, </w:t>
            </w:r>
            <w:r w:rsidRPr="00DE6F99" w:rsidR="006D70A5">
              <w:t>bet Likums atsevišķi neregulē kompensējamo valsts nekustamo īpašumu vērtības noteikšanas kārtību, institūcija ir rīkojusies šādā kārtībā:</w:t>
            </w:r>
          </w:p>
          <w:p w:rsidRPr="00DE6F99" w:rsidR="00BE385D" w:rsidP="006504CB" w:rsidRDefault="006D70A5" w14:paraId="3E9F0339" w14:textId="6DE3DD9B">
            <w:pPr>
              <w:pStyle w:val="ListParagraph"/>
              <w:numPr>
                <w:ilvl w:val="0"/>
                <w:numId w:val="7"/>
              </w:numPr>
              <w:jc w:val="both"/>
            </w:pPr>
            <w:r w:rsidRPr="00DE6F99">
              <w:t>ievērojot Publiskas personas mantas atsavināšanas likuma 38.panta otrajā daļā noteikt</w:t>
            </w:r>
            <w:r w:rsidRPr="00DE6F99" w:rsidR="00A80F01">
              <w:t>o</w:t>
            </w:r>
            <w:r w:rsidRPr="00DE6F99">
              <w:t xml:space="preserve">, ka </w:t>
            </w:r>
            <w:r w:rsidRPr="00DE6F99" w:rsidR="00121E2A">
              <w:t>p</w:t>
            </w:r>
            <w:r w:rsidRPr="00DE6F99">
              <w:t>ubliskas personas maināmo nekustamo īpašumu un līdzvērtīgu citas personas nekustamo īpašumu novērtē šajā likumā noteiktajā kārtībā un nosaka tā nosacīto cenu (8.pants)</w:t>
            </w:r>
            <w:r w:rsidRPr="00DE6F99" w:rsidR="00A80F01">
              <w:t xml:space="preserve">, </w:t>
            </w:r>
            <w:r w:rsidRPr="00DE6F99" w:rsidR="00BE385D">
              <w:t xml:space="preserve">lai nodrošinātu šādu vienotu pieeju īpašumu novērtēšanas procesā, institūcija </w:t>
            </w:r>
            <w:r w:rsidRPr="00DE6F99" w:rsidR="00A80F01">
              <w:t xml:space="preserve"> publiskas personas nekustam</w:t>
            </w:r>
            <w:r w:rsidRPr="00DE6F99" w:rsidR="00BE385D">
              <w:t>o</w:t>
            </w:r>
            <w:r w:rsidRPr="00DE6F99" w:rsidR="00A80F01">
              <w:t xml:space="preserve"> īpašum</w:t>
            </w:r>
            <w:r w:rsidRPr="00DE6F99" w:rsidR="00BE385D">
              <w:t>u</w:t>
            </w:r>
            <w:r w:rsidRPr="00DE6F99" w:rsidR="00A80F01">
              <w:t xml:space="preserve"> </w:t>
            </w:r>
            <w:r w:rsidRPr="00DE6F99" w:rsidR="00BE385D">
              <w:t xml:space="preserve">un </w:t>
            </w:r>
            <w:r w:rsidRPr="00DE6F99" w:rsidR="00A80F01">
              <w:t>Atsavināmo nekustamo īpašumu Nr.1 un Nr.2</w:t>
            </w:r>
            <w:r w:rsidRPr="00DE6F99" w:rsidR="00BE385D">
              <w:t xml:space="preserve"> novērtēšanu ir veikusi pēc Likuma noteikumiem</w:t>
            </w:r>
            <w:r w:rsidRPr="00DE6F99" w:rsidR="00C02387">
              <w:t xml:space="preserve">, kas regulē atsavināmā </w:t>
            </w:r>
            <w:r w:rsidRPr="00DE6F99" w:rsidR="00C02387">
              <w:lastRenderedPageBreak/>
              <w:t>nekustamā īpašuma novērtēšanas kārtību</w:t>
            </w:r>
            <w:r w:rsidRPr="00DE6F99" w:rsidR="00BE385D">
              <w:t>;</w:t>
            </w:r>
          </w:p>
          <w:p w:rsidRPr="00DE6F99" w:rsidR="00594328" w:rsidP="006504CB" w:rsidRDefault="00BE385D" w14:paraId="7B9BBF68" w14:textId="66A8472F">
            <w:pPr>
              <w:pStyle w:val="ListParagraph"/>
              <w:numPr>
                <w:ilvl w:val="0"/>
                <w:numId w:val="7"/>
              </w:numPr>
              <w:jc w:val="both"/>
            </w:pPr>
            <w:r w:rsidRPr="00DE6F99">
              <w:t>ievērojot Publiskas personas mantas atsavināšanas likuma 8.panta (1</w:t>
            </w:r>
            <w:r w:rsidRPr="006504CB">
              <w:t>1</w:t>
            </w:r>
            <w:r w:rsidRPr="00DE6F99">
              <w:t xml:space="preserve">), </w:t>
            </w:r>
            <w:r w:rsidR="00C6017A">
              <w:t>otrās, trešās, sestās, septītās</w:t>
            </w:r>
            <w:r w:rsidRPr="00DE6F99">
              <w:t xml:space="preserve"> daļ</w:t>
            </w:r>
            <w:r w:rsidR="00C6017A">
              <w:t>as</w:t>
            </w:r>
            <w:r w:rsidRPr="00DE6F99">
              <w:t xml:space="preserve"> noteikumus, </w:t>
            </w:r>
            <w:r w:rsidRPr="00DE6F99" w:rsidR="00CE34C8">
              <w:t>publiskas personas nekustamā īpašuma vērtējums ir sagatavots, pieaicinot sertificētu vērtētāju, izskatīts un apstiprināt</w:t>
            </w:r>
            <w:r w:rsidRPr="00DE6F99" w:rsidR="00594328">
              <w:t>s</w:t>
            </w:r>
            <w:r w:rsidRPr="00DE6F99" w:rsidR="00CE34C8">
              <w:t xml:space="preserve"> institūcijas izveidotā</w:t>
            </w:r>
            <w:r w:rsidRPr="00DE6F99" w:rsidR="002268DD">
              <w:t>s</w:t>
            </w:r>
            <w:r w:rsidRPr="00DE6F99" w:rsidR="00CE34C8">
              <w:t xml:space="preserve"> komisij</w:t>
            </w:r>
            <w:r w:rsidRPr="00DE6F99" w:rsidR="002268DD">
              <w:t>as sēdē</w:t>
            </w:r>
            <w:r w:rsidRPr="00DE6F99" w:rsidR="00594328">
              <w:t>;</w:t>
            </w:r>
          </w:p>
          <w:p w:rsidRPr="00DE6F99" w:rsidR="00BE385D" w:rsidP="006504CB" w:rsidRDefault="00594328" w14:paraId="2296D5D9" w14:textId="275DA4FB">
            <w:pPr>
              <w:pStyle w:val="ListParagraph"/>
              <w:numPr>
                <w:ilvl w:val="0"/>
                <w:numId w:val="7"/>
              </w:numPr>
              <w:jc w:val="both"/>
            </w:pPr>
            <w:r w:rsidRPr="00DE6F99">
              <w:t>ņ</w:t>
            </w:r>
            <w:r w:rsidRPr="00DE6F99" w:rsidR="00CE34C8">
              <w:t>emot vērā</w:t>
            </w:r>
            <w:r w:rsidRPr="00DE6F99" w:rsidR="002268DD">
              <w:t xml:space="preserve"> </w:t>
            </w:r>
            <w:r w:rsidRPr="00DE6F99" w:rsidR="00CE34C8">
              <w:t xml:space="preserve">Likuma 26.panta pirmās daļas regulējumu, ka publiskas personas nekustamais īpašums var tikt izmantots kā atlīdzības kompensācijas veids tikai, ja ir panākta vienošanās ar atsavināmā nekustamā īpašuma īpašnieku, ir nodrošināta publiskas personas nekustamā īpašuma vērtējuma nodošana izskatīšanai </w:t>
            </w:r>
            <w:r w:rsidRPr="00DE6F99">
              <w:t>A</w:t>
            </w:r>
            <w:r w:rsidRPr="00DE6F99" w:rsidR="00CE34C8">
              <w:t>tsavinām</w:t>
            </w:r>
            <w:r w:rsidRPr="00DE6F99">
              <w:t>o</w:t>
            </w:r>
            <w:r w:rsidRPr="00DE6F99" w:rsidR="00CE34C8">
              <w:t xml:space="preserve"> nekustam</w:t>
            </w:r>
            <w:r w:rsidRPr="00DE6F99">
              <w:t>o</w:t>
            </w:r>
            <w:r w:rsidRPr="00DE6F99" w:rsidR="00CE34C8">
              <w:t xml:space="preserve"> īpašum</w:t>
            </w:r>
            <w:r w:rsidRPr="00DE6F99">
              <w:t>u Nr.1 un Nr.2</w:t>
            </w:r>
            <w:r w:rsidRPr="00DE6F99" w:rsidR="00CE34C8">
              <w:t xml:space="preserve"> </w:t>
            </w:r>
            <w:r w:rsidRPr="00DE6F99">
              <w:t>kop</w:t>
            </w:r>
            <w:r w:rsidRPr="00DE6F99" w:rsidR="00CE34C8">
              <w:t>īpašniek</w:t>
            </w:r>
            <w:r w:rsidRPr="00DE6F99" w:rsidR="00E03BB0">
              <w:t>ie</w:t>
            </w:r>
            <w:r w:rsidRPr="00DE6F99" w:rsidR="00CE34C8">
              <w:t>m un par to saņemta piekrišana (saskaņojums).</w:t>
            </w:r>
          </w:p>
          <w:p w:rsidRPr="00DE6F99" w:rsidR="001274C3" w:rsidP="00FE473F" w:rsidRDefault="00FE473F" w14:paraId="7076CB29" w14:textId="1FF62D51">
            <w:pPr>
              <w:pStyle w:val="ListParagraph"/>
              <w:ind w:left="34" w:firstLine="326"/>
              <w:jc w:val="both"/>
            </w:pPr>
            <w:r w:rsidRPr="00DE6F99">
              <w:t xml:space="preserve">Sertificēta vērtētāja </w:t>
            </w:r>
            <w:r w:rsidRPr="00DE6F99" w:rsidR="001274C3">
              <w:t xml:space="preserve">nekustamā īpašuma vērtējums </w:t>
            </w:r>
            <w:r w:rsidRPr="00DE6F99">
              <w:t xml:space="preserve">satur </w:t>
            </w:r>
            <w:r w:rsidRPr="00DE6F99" w:rsidR="001274C3">
              <w:t xml:space="preserve">visaptverošu </w:t>
            </w:r>
            <w:r w:rsidRPr="00DE6F99">
              <w:t xml:space="preserve">informāciju </w:t>
            </w:r>
            <w:r w:rsidRPr="00DE6F99" w:rsidR="001274C3">
              <w:t>par nekustamā īpašuma</w:t>
            </w:r>
            <w:r w:rsidRPr="00DE6F99">
              <w:t xml:space="preserve"> sastāvu, tehnisko</w:t>
            </w:r>
            <w:r w:rsidRPr="00DE6F99" w:rsidR="001274C3">
              <w:t xml:space="preserve"> stāvokli un tā apgrūtinājumiem,</w:t>
            </w:r>
            <w:r w:rsidRPr="00DE6F99" w:rsidR="00BA1F29">
              <w:t xml:space="preserve"> </w:t>
            </w:r>
            <w:r w:rsidRPr="00DE6F99" w:rsidR="001274C3">
              <w:t xml:space="preserve">kas </w:t>
            </w:r>
            <w:r w:rsidRPr="00DE6F99" w:rsidR="00BA1F29">
              <w:t xml:space="preserve">konstatēti </w:t>
            </w:r>
            <w:r w:rsidRPr="00DE6F99" w:rsidR="001274C3">
              <w:t>nekustamā īpašuma apsekošan</w:t>
            </w:r>
            <w:r w:rsidRPr="00DE6F99">
              <w:t xml:space="preserve">as laikā </w:t>
            </w:r>
            <w:r w:rsidRPr="00DE6F99" w:rsidR="001274C3">
              <w:t xml:space="preserve">un </w:t>
            </w:r>
            <w:r w:rsidRPr="00DE6F99">
              <w:t xml:space="preserve">par </w:t>
            </w:r>
            <w:r w:rsidRPr="00DE6F99" w:rsidR="00BA1F29">
              <w:t xml:space="preserve">kuriem informācija sniegta </w:t>
            </w:r>
            <w:r w:rsidRPr="00DE6F99" w:rsidR="001274C3">
              <w:t>cit</w:t>
            </w:r>
            <w:r w:rsidRPr="00DE6F99">
              <w:t>os</w:t>
            </w:r>
            <w:r w:rsidRPr="00DE6F99" w:rsidR="001274C3">
              <w:t xml:space="preserve"> dokument</w:t>
            </w:r>
            <w:r w:rsidRPr="00DE6F99">
              <w:t>os</w:t>
            </w:r>
            <w:r w:rsidRPr="00DE6F99" w:rsidR="001274C3">
              <w:t xml:space="preserve">. </w:t>
            </w:r>
          </w:p>
          <w:p w:rsidRPr="003849AC" w:rsidR="00957461" w:rsidP="00594328" w:rsidRDefault="00CE34C8" w14:paraId="2F0ED060" w14:textId="20E84DE6">
            <w:pPr>
              <w:ind w:left="34"/>
              <w:jc w:val="both"/>
            </w:pPr>
            <w:r w:rsidRPr="00DE6F99">
              <w:t xml:space="preserve">  Līdz ar to </w:t>
            </w:r>
            <w:r w:rsidRPr="00DE6F99" w:rsidR="002268DD">
              <w:t xml:space="preserve">ir </w:t>
            </w:r>
            <w:r w:rsidRPr="00DE6F99">
              <w:t>secināms, ka gadījumos, kad starp institūcij</w:t>
            </w:r>
            <w:r w:rsidRPr="00DE6F99" w:rsidR="00594328">
              <w:t>u</w:t>
            </w:r>
            <w:r w:rsidRPr="00DE6F99">
              <w:t xml:space="preserve"> un atsavināmā nekustamā īpašuma īpašnieku ir panākama vienošanās </w:t>
            </w:r>
            <w:r w:rsidRPr="00DE6F99" w:rsidR="002268DD">
              <w:t xml:space="preserve">par </w:t>
            </w:r>
            <w:r w:rsidRPr="00DE6F99" w:rsidR="00C7697B">
              <w:t>publiskas personas nekustam</w:t>
            </w:r>
            <w:r w:rsidRPr="00DE6F99" w:rsidR="00594328">
              <w:t>ā</w:t>
            </w:r>
            <w:r w:rsidRPr="00DE6F99" w:rsidR="00C7697B">
              <w:t xml:space="preserve"> īpašum</w:t>
            </w:r>
            <w:r w:rsidRPr="00DE6F99" w:rsidR="00594328">
              <w:t>a</w:t>
            </w:r>
            <w:r w:rsidRPr="00DE6F99" w:rsidR="00C7697B">
              <w:t xml:space="preserve"> izmanto</w:t>
            </w:r>
            <w:r w:rsidRPr="00DE6F99" w:rsidR="00594328">
              <w:t>šan</w:t>
            </w:r>
            <w:r w:rsidRPr="00DE6F99" w:rsidR="002268DD">
              <w:t>u</w:t>
            </w:r>
            <w:r w:rsidRPr="00DE6F99" w:rsidR="00C7697B">
              <w:t xml:space="preserve"> </w:t>
            </w:r>
            <w:r w:rsidRPr="00DE6F99" w:rsidR="00594328">
              <w:t>atlīdzības kompensācija</w:t>
            </w:r>
            <w:r w:rsidRPr="00DE6F99" w:rsidR="00E03BB0">
              <w:t>s veida piemērošanai</w:t>
            </w:r>
            <w:r w:rsidRPr="00DE6F99">
              <w:t xml:space="preserve">, Likuma tiesību normas </w:t>
            </w:r>
            <w:r w:rsidRPr="00DE6F99" w:rsidR="00594328">
              <w:t xml:space="preserve">tiek piemērotas kā </w:t>
            </w:r>
            <w:r w:rsidRPr="00DE6F99">
              <w:t xml:space="preserve">speciālās tiesību normas attiecībā pret Publiskas </w:t>
            </w:r>
            <w:r w:rsidRPr="00DE6F99">
              <w:lastRenderedPageBreak/>
              <w:t xml:space="preserve">personas mantas atsavināšanas likuma tiesību normām un ir </w:t>
            </w:r>
            <w:r w:rsidRPr="00DE6F99" w:rsidR="00E03BB0">
              <w:t>iev</w:t>
            </w:r>
            <w:r w:rsidRPr="00DE6F99">
              <w:t>ērojama kārtība, kāda ir noteikta Likumā.</w:t>
            </w:r>
          </w:p>
        </w:tc>
      </w:tr>
      <w:tr w:rsidRPr="00B97971" w:rsidR="00C374BE" w:rsidTr="00240664" w14:paraId="05ED9A7A" w14:textId="77777777">
        <w:trPr>
          <w:trHeight w:val="672"/>
        </w:trPr>
        <w:tc>
          <w:tcPr>
            <w:tcW w:w="675" w:type="dxa"/>
          </w:tcPr>
          <w:p w:rsidR="00C374BE" w:rsidP="000F6A50" w:rsidRDefault="00C374BE" w14:paraId="5B82FA72" w14:textId="08A928DE">
            <w:pPr>
              <w:pStyle w:val="naisf"/>
              <w:spacing w:before="0" w:after="0"/>
              <w:ind w:firstLine="0"/>
              <w:jc w:val="center"/>
            </w:pPr>
            <w:r>
              <w:lastRenderedPageBreak/>
              <w:t>2.</w:t>
            </w:r>
          </w:p>
        </w:tc>
        <w:tc>
          <w:tcPr>
            <w:tcW w:w="3011" w:type="dxa"/>
          </w:tcPr>
          <w:p w:rsidR="00C374BE" w:rsidP="000E39EC" w:rsidRDefault="000E39EC" w14:paraId="67033F7A" w14:textId="77777777">
            <w:pPr>
              <w:jc w:val="both"/>
            </w:pPr>
            <w:r>
              <w:t>Rīkojuma projekta anotācijas I iedaļas 2.punkts</w:t>
            </w:r>
            <w:r w:rsidR="00FE447C">
              <w:t>:</w:t>
            </w:r>
          </w:p>
          <w:p w:rsidRPr="00DE6F99" w:rsidR="00FE447C" w:rsidP="00FE447C" w:rsidRDefault="00FE447C" w14:paraId="53736CF5" w14:textId="77777777">
            <w:pPr>
              <w:jc w:val="both"/>
            </w:pPr>
            <w:r>
              <w:t xml:space="preserve">     “</w:t>
            </w:r>
            <w:r w:rsidRPr="00E64F7F">
              <w:t xml:space="preserve">Saskaņā ar Rīgas domes Pilsētas attīstības departamenta 2019.gada 14.jūnija vēstuli Nr.DA-19-2962-nd zemesgabals ar kadastra apzīmējumu 0100 082 2182 visā platībā ir atzīts par zemes starpgabalu atbilstoši Publiskas personas mantas atsavināšanas likuma 1.panta 11.punktam, </w:t>
            </w:r>
            <w:r>
              <w:t>saskaņā ar kuru</w:t>
            </w:r>
            <w:r w:rsidRPr="00E64F7F">
              <w:t xml:space="preserve"> zemes starpgabals ir zemesgabals, kura konfigurācija nepieļauj attiecīgā zemesgabala izmantošanu apbūvei. Rīgas domes Pilsētas attīstības departaments vēstulē ir norādījis, ka minētais zemesgabals robežojas ar Gaviezes ielu un uz tā atrodas piebraucamais ceļš nekustamajiem īpašumiem Gaviezes ielā 7 un Gaviezes ielā 7A</w:t>
            </w:r>
            <w:r>
              <w:t xml:space="preserve">, </w:t>
            </w:r>
            <w:r w:rsidRPr="00DE6F99">
              <w:t>kā arī daļa no ēkas ar kadastra apzīmējumu 0100 082 0571 007.</w:t>
            </w:r>
          </w:p>
          <w:p w:rsidR="00FE447C" w:rsidP="00FE447C" w:rsidRDefault="00FE447C" w14:paraId="0E27CC19" w14:textId="77777777">
            <w:pPr>
              <w:ind w:firstLine="125"/>
              <w:jc w:val="both"/>
            </w:pPr>
            <w:r>
              <w:t xml:space="preserve">     </w:t>
            </w:r>
            <w:r w:rsidRPr="00E64F7F">
              <w:t>Ievērojot, ka uz zemes starpgabala atrodas piebraucamais ceļš</w:t>
            </w:r>
            <w:r>
              <w:t xml:space="preserve"> uz</w:t>
            </w:r>
            <w:r w:rsidRPr="00E64F7F">
              <w:t xml:space="preserve"> </w:t>
            </w:r>
            <w:r w:rsidRPr="00E64F7F">
              <w:lastRenderedPageBreak/>
              <w:t xml:space="preserve">nekustamajiem īpašumiem Gaviezes ielā 7 un Gaviezes ielā 7A, </w:t>
            </w:r>
          </w:p>
          <w:p w:rsidRPr="00602BF7" w:rsidR="00FE447C" w:rsidP="00FE447C" w:rsidRDefault="00FE447C" w14:paraId="27CD8D70" w14:textId="77777777">
            <w:pPr>
              <w:jc w:val="both"/>
            </w:pPr>
            <w:r>
              <w:t xml:space="preserve">secināms </w:t>
            </w:r>
            <w:r w:rsidRPr="00E64F7F">
              <w:t>ka tas tiks izmantots pieslēgumam koplietošanas ceļam (šajā situācijā tā būtu Gaviezes iela), lai nodrošinātu piekļuvi piegulošiem īpašumiem.</w:t>
            </w:r>
          </w:p>
          <w:p w:rsidRPr="00DE6F99" w:rsidR="00FE447C" w:rsidP="00FE447C" w:rsidRDefault="00FE447C" w14:paraId="13B7B790" w14:textId="77777777">
            <w:pPr>
              <w:ind w:firstLine="125"/>
              <w:jc w:val="both"/>
            </w:pPr>
            <w:r>
              <w:rPr>
                <w:b/>
                <w:bCs/>
              </w:rPr>
              <w:t xml:space="preserve">   </w:t>
            </w:r>
            <w:r w:rsidRPr="00DE6F99">
              <w:t xml:space="preserve">Izvērtējot Kadastra informācijas sistēmas teksta datus par Nekustamam īpašumam piegulošiem zemes īpašumiem, secināms, ka tie ir jau minētie zemes īpašumi Gaviezes ielā 7 (zemes vienības kadastra apzīmējums 0100 082 0571) un Gaviezes ielā 7A (zemes vienības kadastra apzīmējums 0100 082 0333), kā arī zemes īpašumi Gaviezes ielā 5 (zemes vienības kadastra apzīmējums 0100 082 1219) un Gaviezes ielā 9 (zemes vienības kadastra apzīmējums 0100 082 0334), kas pieder kopīpašniekiem. Saskaņā ar Nekustamā īpašuma valsts kadastra informācijas sistēmas telpiskajiem datiem Nekustamam īpašumam pieguļ arī Rīgas pilsētas </w:t>
            </w:r>
            <w:r w:rsidRPr="00DE6F99">
              <w:lastRenderedPageBreak/>
              <w:t>pašvaldībai piederošie nekustamie īpašumi ar kadastra numuriem 0100 082 1182 un 0100 082 0292.</w:t>
            </w:r>
          </w:p>
          <w:p w:rsidRPr="00DE6F99" w:rsidR="00FE447C" w:rsidP="00FE447C" w:rsidRDefault="00FE447C" w14:paraId="0A09D9CB" w14:textId="77777777">
            <w:pPr>
              <w:ind w:firstLine="125"/>
              <w:jc w:val="both"/>
            </w:pPr>
            <w:r w:rsidRPr="00DE6F99">
              <w:t xml:space="preserve">  Iepriekš minētā ēka ar kadastra apzīmējumu 0100 082 0571 007 atrodas uz kopīpašniekiem piederošā nekustamā īpašuma Gaviezes ielā 7 zemes. Saskaņā ar institūcijas rīcībā esošo informāciju pirms valstij piekrītošās zemes vienības ar kadastra apzīmējumu 0100 082 2182 kadastrālās uzmērīšanas darbu veikšanas nekustamā īpašuma Gaviezes ielā 7, Rīgā, īpašnieks veicis ēkas daļas nojaukšanas darbus un zemes vienības ar kadastra apzīmējumu 0100 082 2182 kadastrālās uzmērīšanas dokumentos ēkas ar kadastra apzīmējumu 0100 082 0571 007 saistība ar zemes vienību nav konstatēta. </w:t>
            </w:r>
          </w:p>
          <w:p w:rsidRPr="004A4A08" w:rsidR="00FE447C" w:rsidP="00FE447C" w:rsidRDefault="00FE447C" w14:paraId="36F5095A" w14:textId="77777777">
            <w:pPr>
              <w:ind w:firstLine="125"/>
              <w:jc w:val="both"/>
              <w:rPr>
                <w:b/>
                <w:bCs/>
              </w:rPr>
            </w:pPr>
            <w:r w:rsidRPr="004A4A08">
              <w:rPr>
                <w:b/>
                <w:bCs/>
              </w:rPr>
              <w:t xml:space="preserve">  </w:t>
            </w:r>
            <w:r w:rsidRPr="004A4A08">
              <w:t xml:space="preserve">Saskaņā ar Publiskas personas mantas atsavināšanas likuma 4.panta ceturtās daļas 1.punktu zemes īpašniekam, kura zemesgabalam pieguļ zemes starpgabals, ir tiesības ierosināt šī starpgabala </w:t>
            </w:r>
            <w:r w:rsidRPr="004A4A08">
              <w:lastRenderedPageBreak/>
              <w:t>atsavināšanu. Šā likuma 44.panta astotā daļa nosaka, ka  zemes starpgabalu, kurš ir nepieciešams, lai nodrošinātu pieslēgumu koplietošanas ielai (ceļam), šajā likumā noteiktajā kārtībā drīkst atsavināt tam zemes īpašniekam vai visiem kopīpašniekiem, kuru zemei pieguļ attiecīgais zemes starpgabals.</w:t>
            </w:r>
          </w:p>
          <w:p w:rsidRPr="000E39EC" w:rsidR="00FE447C" w:rsidP="00FE447C" w:rsidRDefault="00FE447C" w14:paraId="4ACED928" w14:textId="5562BE29">
            <w:pPr>
              <w:jc w:val="both"/>
            </w:pPr>
            <w:r w:rsidRPr="004A4A08">
              <w:rPr>
                <w:b/>
                <w:bCs/>
              </w:rPr>
              <w:t xml:space="preserve">    </w:t>
            </w:r>
            <w:r w:rsidRPr="00DE6F99">
              <w:t xml:space="preserve">Ņemot vērā, ka personu loks, kam drīkst atsavināt starpgabalu, ir ļoti ierobežots un lai veicinātu zemes starpgabala konsolidāciju ar tam piegulošajiem zemesgabaliem, par kuriem atbilstoši Rīgas domes Pilsētas attīstības departamenta vēstulei ir atzīstami zemesgabali Gaviezes ielā 7 un Gaviezes ielā 7A, jo tie nerobežojas ar Gaviezes ielu, bet robežojas ar starpgabalu, uz kura atrodas piebraucamais ceļš šiem zemesgabaliem, pamatojoties uz kopīpašnieku iesniegumu, rīkojuma projekts sagatavots par Nekustamā  īpašuma atsavināšanu kopīpašniekiem tiem par Atsavināmo </w:t>
            </w:r>
            <w:r w:rsidRPr="00DE6F99">
              <w:lastRenderedPageBreak/>
              <w:t>nekustamo īpašumu Nr.1 un Nr.2 noteiktās atlīdzības daļējai kompensācijai.</w:t>
            </w:r>
            <w:r>
              <w:t>”</w:t>
            </w:r>
          </w:p>
        </w:tc>
        <w:tc>
          <w:tcPr>
            <w:tcW w:w="3402" w:type="dxa"/>
          </w:tcPr>
          <w:p w:rsidR="00C374BE" w:rsidP="00100BD5" w:rsidRDefault="00C374BE" w14:paraId="4ABCAED7" w14:textId="77777777">
            <w:pPr>
              <w:contextualSpacing/>
              <w:jc w:val="both"/>
            </w:pPr>
            <w:r>
              <w:rPr>
                <w:iCs/>
              </w:rPr>
              <w:lastRenderedPageBreak/>
              <w:t xml:space="preserve">     </w:t>
            </w:r>
            <w:r w:rsidRPr="004A20F2" w:rsidR="00683D26">
              <w:t>Rīkojuma projekts paredz par rīkojuma projekta 1.</w:t>
            </w:r>
            <w:r w:rsidR="00683D26">
              <w:t xml:space="preserve"> </w:t>
            </w:r>
            <w:r w:rsidRPr="004A20F2" w:rsidR="00683D26">
              <w:t>un 2.punktā minētajiem nekustamajiem īpašumiem daļu kompensēt ar valsts nekustamo īpašumu. Atbilstoši rīkojuma projekta anotācijā norādītajam valsts nekustamais īpašums – zemes vienība saskaņā ar Rīgas domes Pilsētas attīstības departamenta 2019.gada 14.jūnija vēstuli Nr.DA-19-2962-nd visā platībā ir atzīta par zemes starpgabalu atbilstoši Publiskas personas mantas atsavināšanas likuma 1.panta 11.punktam, atbilstoši kuram zemes starpgabals ir zemesgabals, kura konfigurācija nepieļauj attiecīgā zemesgabala izmantošanu apbūvei. Vienlaikus rīkojuma projekta anotācijā norādīts, ka uz zemes starpgabala atrodas piebraucamais ceļš nekustamajiem īpašumiem Gaviezes ielā 7 un Gaviezes ielā 7A, līdz ar to, secināms, ka tas tiks izmantots pieslēgumam koplietošanas ceļam, lai nodrošinātu piekļuvi pieguļošiem īpašumiem. Papildus norādīts, ka</w:t>
            </w:r>
            <w:r w:rsidR="00683D26">
              <w:t>,</w:t>
            </w:r>
            <w:r w:rsidRPr="004A20F2" w:rsidR="00683D26">
              <w:t xml:space="preserve"> izvērtējot Kadastra informācijas sistēmas teksta </w:t>
            </w:r>
            <w:r w:rsidRPr="004A20F2" w:rsidR="00683D26">
              <w:lastRenderedPageBreak/>
              <w:t>datus par zemes star</w:t>
            </w:r>
            <w:r w:rsidR="00683D26">
              <w:t>p</w:t>
            </w:r>
            <w:r w:rsidRPr="004A20F2" w:rsidR="00683D26">
              <w:t>gabalam pieguļošajiem zemes īpašumiem, secināms, ka visi pieguļošie zemes īpašumi pieder rīkojuma projekta 1. un 2.punktā minēto nekustamo īpašumu kopīpašniekiem, tai skaitā jau minētie zemes īpašumi Gaviezes ielā 7 un 7A. Ievērojot minēto, lūdzam skaidrot, vai valsts zemes vienībai pieguļošais nekustamais īpašums Gaviezes ielā 5 un Gaviezes ielā 9, Rīgā, pieder rīkojuma projekta 1. un 2. punktā minēto nekustamo īpašumu kopīpašniekiem. Vienlaikus norādām, ka saskaņā ar Nekustamā īpašuma valsts kadastra informācijas sistēmas telpiskajiem datiem, valsts zemes vienībai pieguļ arī nekustamais īpašums ar kadastra Nr.0100 082 1182, kurai piederība ir norādīta pašvaldība, kā arī nekustamais īpašums ar kadastra Nr.0100 082 0292, kurai piederība ir norādīta pašvaldība. Ievērojot minētos apstākļus, lūdzam ar attiecīgo izvērtējumu un skaidrojumu papildināt rīkojuma projekta anotāciju.</w:t>
            </w:r>
          </w:p>
          <w:p w:rsidR="00683D26" w:rsidP="00100BD5" w:rsidRDefault="00683D26" w14:paraId="2555D593" w14:textId="77777777">
            <w:pPr>
              <w:contextualSpacing/>
              <w:jc w:val="both"/>
            </w:pPr>
            <w:r>
              <w:t xml:space="preserve">     </w:t>
            </w:r>
            <w:r w:rsidRPr="004D25E7" w:rsidR="00550AE2">
              <w:t>Vienlaikus vēršam uzmanību, ka Rīgas domes pilsētas attīstības departamenta 2019.gada 14.jūnija vēstulē Nr.DA-19-</w:t>
            </w:r>
            <w:r w:rsidRPr="004D25E7" w:rsidR="00550AE2">
              <w:lastRenderedPageBreak/>
              <w:t xml:space="preserve">2962-nd norādīts, ka faktiski uz zemes vienības atrodas piebraucamais ceļš uz nekustamajiem īpašumiem Gaviezes ielā 7 un Gaviezes ielā 7A, </w:t>
            </w:r>
            <w:r w:rsidRPr="004D25E7" w:rsidR="00550AE2">
              <w:rPr>
                <w:u w:val="single"/>
              </w:rPr>
              <w:t>kā arī daļa no ēkas ar kadastra apzīmējumu 0100 082 0571 007</w:t>
            </w:r>
            <w:r w:rsidRPr="004D25E7" w:rsidR="00550AE2">
              <w:t>.</w:t>
            </w:r>
          </w:p>
          <w:p w:rsidR="00550AE2" w:rsidP="00100BD5" w:rsidRDefault="00550AE2" w14:paraId="7C6DA307" w14:textId="3F51FC09">
            <w:pPr>
              <w:contextualSpacing/>
              <w:jc w:val="both"/>
              <w:rPr>
                <w:iCs/>
              </w:rPr>
            </w:pPr>
            <w:r>
              <w:t xml:space="preserve">     </w:t>
            </w:r>
            <w:r w:rsidRPr="004D25E7" w:rsidR="008272C7">
              <w:t>Publiskas personas mantas atsavināšanas likuma 4.panta ceturtās daļas 3.punkts nosaka, ka publiskas personas mantas atsavināšanu var ierosināt zemesgrāmatā ierakstītās ēkas (būves) īpašnieks vai visi kopīpašnieki, ja viņi vēlas nopirkt zemesgabalu, uz kura atrodas ēka (būve), vai zemesgabalu, uz kura atrodas ēka (būve), un zemes starpgabalu, kas pieguļ šai zemei. Ievērojot minēto, lūdzam izvērtēt minēto apstākli un ar attiecīgo informāciju papildināt rīkojuma projekta anotāciju.</w:t>
            </w:r>
          </w:p>
        </w:tc>
        <w:tc>
          <w:tcPr>
            <w:tcW w:w="2557" w:type="dxa"/>
          </w:tcPr>
          <w:p w:rsidR="00C374BE" w:rsidP="009A1C24" w:rsidRDefault="008272C7" w14:paraId="61CCFC84" w14:textId="77777777">
            <w:pPr>
              <w:pStyle w:val="naisf"/>
              <w:spacing w:before="0" w:after="0"/>
              <w:ind w:firstLine="0"/>
              <w:jc w:val="center"/>
              <w:rPr>
                <w:b/>
                <w:bCs/>
              </w:rPr>
            </w:pPr>
            <w:r>
              <w:rPr>
                <w:b/>
                <w:bCs/>
              </w:rPr>
              <w:lastRenderedPageBreak/>
              <w:t>Iebildums</w:t>
            </w:r>
            <w:r w:rsidR="00D146AB">
              <w:rPr>
                <w:b/>
                <w:bCs/>
              </w:rPr>
              <w:t xml:space="preserve"> ņemts vērā.</w:t>
            </w:r>
          </w:p>
          <w:p w:rsidR="00D146AB" w:rsidP="009A1C24" w:rsidRDefault="00D146AB" w14:paraId="15143909" w14:textId="5783A08E">
            <w:pPr>
              <w:pStyle w:val="naisf"/>
              <w:spacing w:before="0" w:after="0"/>
              <w:ind w:firstLine="0"/>
              <w:jc w:val="center"/>
              <w:rPr>
                <w:b/>
                <w:bCs/>
              </w:rPr>
            </w:pPr>
          </w:p>
        </w:tc>
        <w:tc>
          <w:tcPr>
            <w:tcW w:w="4814" w:type="dxa"/>
          </w:tcPr>
          <w:p w:rsidR="00741EDB" w:rsidP="00741EDB" w:rsidRDefault="007556A8" w14:paraId="36B9F429" w14:textId="77777777">
            <w:pPr>
              <w:jc w:val="both"/>
            </w:pPr>
            <w:r>
              <w:t>Precizēts un papildināts rīkojuma projekta anotācijas I iedaļas 2.punkts:</w:t>
            </w:r>
          </w:p>
          <w:p w:rsidRPr="00DE6F99" w:rsidR="00B95B54" w:rsidP="00741EDB" w:rsidRDefault="00B95B54" w14:paraId="4A2E75B0" w14:textId="77C77011">
            <w:pPr>
              <w:jc w:val="both"/>
            </w:pPr>
            <w:r>
              <w:t xml:space="preserve">     “</w:t>
            </w:r>
            <w:r w:rsidRPr="00E64F7F" w:rsidR="002B5164">
              <w:t xml:space="preserve">Saskaņā ar Rīgas domes Pilsētas attīstības departamenta 2019.gada 14.jūnija vēstuli Nr.DA-19-2962-nd zemesgabals ar kadastra apzīmējumu 0100 082 2182 visā platībā ir atzīts par zemes starpgabalu atbilstoši Publiskas personas mantas atsavināšanas likuma 1.panta 11.punktam, </w:t>
            </w:r>
            <w:r w:rsidR="00E24A48">
              <w:t>saskaņā ar kuru</w:t>
            </w:r>
            <w:r w:rsidRPr="00E64F7F" w:rsidR="002B5164">
              <w:t xml:space="preserve"> zemes starpgabals ir zemesgabals, kura konfigurācija nepieļauj attiecīgā zemesgabala izmantošanu apbūvei. Rīgas domes Pilsētas attīstības departaments vēstulē ir norādījis, ka minētais zemesgabals robežojas ar Gaviezes ielu un uz tā atrodas piebraucamais ceļš nekustamajiem īpašumiem Gaviezes ielā 7 un Gaviezes ielā 7A</w:t>
            </w:r>
            <w:r w:rsidR="002B5164">
              <w:t xml:space="preserve">, </w:t>
            </w:r>
            <w:r w:rsidRPr="00DE6F99" w:rsidR="002B5164">
              <w:t>kā arī daļa no ēkas ar kadastra apzīmējumu 0100 082 0571 007.</w:t>
            </w:r>
          </w:p>
          <w:p w:rsidR="00AE2F04" w:rsidP="00AE2F04" w:rsidRDefault="00AE2F04" w14:paraId="58A4A063" w14:textId="77777777">
            <w:pPr>
              <w:ind w:firstLine="125"/>
              <w:jc w:val="both"/>
            </w:pPr>
            <w:r>
              <w:t xml:space="preserve">     </w:t>
            </w:r>
            <w:r w:rsidRPr="00E64F7F">
              <w:t>Ievērojot, ka uz zemes starpgabala atrodas piebraucamais ceļš</w:t>
            </w:r>
            <w:r>
              <w:t xml:space="preserve"> uz</w:t>
            </w:r>
            <w:r w:rsidRPr="00E64F7F">
              <w:t xml:space="preserve"> nekustamajiem īpašumiem Gaviezes ielā 7 un Gaviezes ielā 7A, </w:t>
            </w:r>
          </w:p>
          <w:p w:rsidRPr="00602BF7" w:rsidR="00AE2F04" w:rsidP="00AE2F04" w:rsidRDefault="00AE2F04" w14:paraId="3EA9E768" w14:textId="77777777">
            <w:pPr>
              <w:jc w:val="both"/>
            </w:pPr>
            <w:r>
              <w:t xml:space="preserve">secināms </w:t>
            </w:r>
            <w:r w:rsidRPr="00E64F7F">
              <w:t>ka tas tiks izmantots pieslēgumam koplietošanas ceļam (šajā situācijā tā būtu Gaviezes iela), lai nodrošinātu piekļuvi piegulošiem īpašumiem.</w:t>
            </w:r>
          </w:p>
          <w:p w:rsidRPr="00DE6F99" w:rsidR="00AE2F04" w:rsidP="00AE2F04" w:rsidRDefault="00AE2F04" w14:paraId="171F5AC6" w14:textId="59CBEF90">
            <w:pPr>
              <w:ind w:firstLine="125"/>
              <w:jc w:val="both"/>
            </w:pPr>
            <w:r>
              <w:rPr>
                <w:b/>
                <w:bCs/>
              </w:rPr>
              <w:t xml:space="preserve">   </w:t>
            </w:r>
            <w:r w:rsidRPr="00DE6F99">
              <w:t xml:space="preserve">Izvērtējot Kadastra informācijas sistēmas teksta datus par </w:t>
            </w:r>
            <w:r w:rsidRPr="00DE6F99" w:rsidR="00557EF7">
              <w:t>Nekusta</w:t>
            </w:r>
            <w:r w:rsidRPr="00DE6F99" w:rsidR="001A6B51">
              <w:t>mam īpašumam</w:t>
            </w:r>
            <w:r w:rsidRPr="00DE6F99">
              <w:t xml:space="preserve"> piegulošiem zemes īpašumiem, secināms, ka </w:t>
            </w:r>
            <w:r w:rsidRPr="00DE6F99" w:rsidR="004215C7">
              <w:t xml:space="preserve">tie ir jau minētie </w:t>
            </w:r>
            <w:r w:rsidRPr="00DE6F99">
              <w:t>zemes īpašumi Gaviezes iel</w:t>
            </w:r>
            <w:r w:rsidRPr="00DE6F99" w:rsidR="004215C7">
              <w:t>ā</w:t>
            </w:r>
            <w:r w:rsidRPr="00DE6F99">
              <w:t xml:space="preserve"> 7 </w:t>
            </w:r>
            <w:r w:rsidRPr="00DE6F99" w:rsidR="00497227">
              <w:t xml:space="preserve">(zemes vienības kadastra apzīmējums 0100 082 0571) </w:t>
            </w:r>
            <w:r w:rsidRPr="00DE6F99">
              <w:t>un Gaviezes iel</w:t>
            </w:r>
            <w:r w:rsidRPr="00DE6F99" w:rsidR="004215C7">
              <w:t>ā</w:t>
            </w:r>
            <w:r w:rsidRPr="00DE6F99">
              <w:t xml:space="preserve"> 7A</w:t>
            </w:r>
            <w:r w:rsidRPr="00DE6F99" w:rsidR="003E1C11">
              <w:t xml:space="preserve"> (zemes vienības kadastra apzīmējums 0100 082 0333)</w:t>
            </w:r>
            <w:r w:rsidRPr="00DE6F99">
              <w:t xml:space="preserve">, kā arī </w:t>
            </w:r>
            <w:r w:rsidRPr="00DE6F99">
              <w:lastRenderedPageBreak/>
              <w:t>zemes īpašumi Gaviezes iel</w:t>
            </w:r>
            <w:r w:rsidRPr="00DE6F99" w:rsidR="004215C7">
              <w:t>ā</w:t>
            </w:r>
            <w:r w:rsidRPr="00DE6F99">
              <w:t xml:space="preserve"> 5</w:t>
            </w:r>
            <w:r w:rsidRPr="00DE6F99" w:rsidR="000504C9">
              <w:t xml:space="preserve"> (zemes vienības kadastra apzīmējums 0100 082 1219)</w:t>
            </w:r>
            <w:r w:rsidRPr="00DE6F99">
              <w:t xml:space="preserve"> un Gaviezes iel</w:t>
            </w:r>
            <w:r w:rsidRPr="00DE6F99" w:rsidR="004215C7">
              <w:t>ā</w:t>
            </w:r>
            <w:r w:rsidRPr="00DE6F99">
              <w:t xml:space="preserve"> 9</w:t>
            </w:r>
            <w:r w:rsidRPr="00DE6F99" w:rsidR="00D96718">
              <w:t xml:space="preserve"> (zemes vienības kadastra apzīmējums 0100 082 0334)</w:t>
            </w:r>
            <w:r w:rsidRPr="00DE6F99" w:rsidR="004215C7">
              <w:t xml:space="preserve">, kas </w:t>
            </w:r>
            <w:r w:rsidRPr="00DE6F99">
              <w:t xml:space="preserve">pieder </w:t>
            </w:r>
            <w:r w:rsidRPr="00DE6F99" w:rsidR="004215C7">
              <w:t>k</w:t>
            </w:r>
            <w:r w:rsidRPr="00DE6F99">
              <w:t xml:space="preserve">opīpašniekiem. Saskaņā ar Nekustamā īpašuma valsts kadastra informācijas sistēmas telpiskajiem datiem </w:t>
            </w:r>
            <w:r w:rsidRPr="00DE6F99" w:rsidR="00E532F6">
              <w:t>Nekustamam īpašumam</w:t>
            </w:r>
            <w:r w:rsidRPr="00DE6F99">
              <w:t xml:space="preserve"> pieguļ </w:t>
            </w:r>
            <w:r w:rsidRPr="00DE6F99" w:rsidR="00E532F6">
              <w:t xml:space="preserve">arī </w:t>
            </w:r>
            <w:r w:rsidRPr="00DE6F99">
              <w:t>Rīgas pilsētas pašvaldībai piederošie nekustamie īpašumi ar kadastra numuriem 0100 082 1182 un 0100 082 0292.</w:t>
            </w:r>
          </w:p>
          <w:p w:rsidRPr="00DE6F99" w:rsidR="00AE2F04" w:rsidP="00AE2F04" w:rsidRDefault="00AE2F04" w14:paraId="28EA172D" w14:textId="3D201056">
            <w:pPr>
              <w:ind w:firstLine="125"/>
              <w:jc w:val="both"/>
            </w:pPr>
            <w:r w:rsidRPr="00DE6F99">
              <w:t xml:space="preserve">  </w:t>
            </w:r>
            <w:r w:rsidRPr="00DE6F99" w:rsidR="004215C7">
              <w:t xml:space="preserve">Iepriekš minētā </w:t>
            </w:r>
            <w:r w:rsidRPr="00DE6F99">
              <w:t xml:space="preserve">ēka ar kadastra apzīmējumu 0100 082 0571 007 atrodas uz </w:t>
            </w:r>
            <w:r w:rsidRPr="00DE6F99" w:rsidR="004215C7">
              <w:t>k</w:t>
            </w:r>
            <w:r w:rsidRPr="00DE6F99">
              <w:t>opīpašniekiem piederošā nekustamā īpašuma Gaviezes ielā 7</w:t>
            </w:r>
            <w:r w:rsidRPr="00DE6F99" w:rsidR="004215C7">
              <w:t xml:space="preserve"> zemes. </w:t>
            </w:r>
            <w:r w:rsidRPr="00DE6F99" w:rsidR="00C879F5">
              <w:t>Saskaņā ar institūcijas rīcībā esošo informāciju pirms valstij piekrītošās zemes vienības ar kadastra apzīmējumu 0100 082 2182 kadastrālās uzmērīšanas darbu veikšanas nekustamā īpašuma Gaviezes ielā 7, Rīgā, īpašnieks veicis ēkas daļas nojaukšanas darbus un zemes vienības ar kadastra apzīmējumu 0100 082 2182 kadastrālās uzmērīšanas dokumentos ēkas ar kadastra apzīmējumu 0100 082 0571 007 saistība ar zemes vienību nav konstatēta.</w:t>
            </w:r>
            <w:r w:rsidRPr="00DE6F99" w:rsidR="004215C7">
              <w:t xml:space="preserve"> </w:t>
            </w:r>
          </w:p>
          <w:p w:rsidRPr="004A4A08" w:rsidR="00AE2F04" w:rsidP="00AE2F04" w:rsidRDefault="00AE2F04" w14:paraId="3787EA7F" w14:textId="2DB74522">
            <w:pPr>
              <w:ind w:firstLine="125"/>
              <w:jc w:val="both"/>
              <w:rPr>
                <w:b/>
                <w:bCs/>
              </w:rPr>
            </w:pPr>
            <w:r w:rsidRPr="004A4A08">
              <w:rPr>
                <w:b/>
                <w:bCs/>
              </w:rPr>
              <w:t xml:space="preserve">  </w:t>
            </w:r>
            <w:r w:rsidRPr="004A4A08">
              <w:t>Saskaņā ar Publiskas personas mantas atsavināšanas likum</w:t>
            </w:r>
            <w:r w:rsidRPr="004A4A08" w:rsidR="003F3161">
              <w:t>a</w:t>
            </w:r>
            <w:r w:rsidRPr="004A4A08">
              <w:t xml:space="preserve"> 4.panta ceturtās daļas 1.punktu zemes īpašniekam, kura zemesgabalam pieguļ zemes starpgabals, ir tiesības ierosināt šī starpgabala atsavināšanu. Šā likuma 44.panta astotā daļa nosaka, ka  zemes starpgabalu, kurš ir nepieciešams, lai nodrošinātu pieslēgumu koplietošanas ielai (ceļam), šajā likumā noteiktajā kārtībā drīkst atsavināt tam zemes īpašniekam vai visiem kopīpašniekiem, kuru zemei piegu</w:t>
            </w:r>
            <w:r w:rsidRPr="004A4A08" w:rsidR="00BA2A47">
              <w:t>ļ</w:t>
            </w:r>
            <w:r w:rsidRPr="004A4A08">
              <w:t xml:space="preserve"> attiecīgais zemes starpgabals.</w:t>
            </w:r>
          </w:p>
          <w:p w:rsidRPr="00DE6F99" w:rsidR="002B5164" w:rsidP="00AE2F04" w:rsidRDefault="00AE2F04" w14:paraId="43DCBA8D" w14:textId="04F85139">
            <w:pPr>
              <w:jc w:val="both"/>
              <w:rPr>
                <w:u w:val="single"/>
              </w:rPr>
            </w:pPr>
            <w:r w:rsidRPr="004A4A08">
              <w:rPr>
                <w:b/>
                <w:bCs/>
              </w:rPr>
              <w:lastRenderedPageBreak/>
              <w:t xml:space="preserve">  </w:t>
            </w:r>
            <w:r w:rsidRPr="004A4A08" w:rsidR="0052522F">
              <w:rPr>
                <w:b/>
                <w:bCs/>
              </w:rPr>
              <w:t xml:space="preserve">  </w:t>
            </w:r>
            <w:r w:rsidRPr="00DE6F99">
              <w:t>Ņemot vērā, ka personu loks, kam drīkst atsavināt starpgabalu</w:t>
            </w:r>
            <w:r w:rsidRPr="00DE6F99" w:rsidR="00275C1C">
              <w:t>,</w:t>
            </w:r>
            <w:r w:rsidRPr="00DE6F99">
              <w:t xml:space="preserve"> ir ļoti ierobežots</w:t>
            </w:r>
            <w:r w:rsidRPr="00DE6F99" w:rsidR="004028A6">
              <w:t xml:space="preserve"> un lai veicinātu zemes starpgabala konsolidāciju ar </w:t>
            </w:r>
            <w:r w:rsidRPr="00DE6F99" w:rsidR="00B57FBC">
              <w:t xml:space="preserve">tam </w:t>
            </w:r>
            <w:r w:rsidRPr="00DE6F99" w:rsidR="004028A6">
              <w:t>piegulošajiem zemesgabaliem</w:t>
            </w:r>
            <w:r w:rsidRPr="00DE6F99" w:rsidR="00FD5C7E">
              <w:t xml:space="preserve">, par kuriem atbilstoši Rīgas domes Pilsētas attīstības departamenta vēstulei ir atzīstami zemesgabali Gaviezes ielā 7 un Gaviezes ielā 7A, jo tie </w:t>
            </w:r>
            <w:r w:rsidRPr="00DE6F99" w:rsidR="006002F6">
              <w:t>ne</w:t>
            </w:r>
            <w:r w:rsidRPr="00DE6F99" w:rsidR="00FD5C7E">
              <w:t>robežojas ar Gaviezes ielu,</w:t>
            </w:r>
            <w:r w:rsidRPr="00DE6F99" w:rsidR="00853450">
              <w:t xml:space="preserve"> bet robežojas ar starpgabalu</w:t>
            </w:r>
            <w:r w:rsidRPr="00DE6F99" w:rsidR="00D15810">
              <w:t>,</w:t>
            </w:r>
            <w:r w:rsidRPr="00DE6F99" w:rsidR="00FD5C7E">
              <w:t xml:space="preserve"> uz kura atrodas piebraucamais ceļš šiem zemesgabaliem, </w:t>
            </w:r>
            <w:r w:rsidRPr="00DE6F99">
              <w:t xml:space="preserve">pamatojoties uz </w:t>
            </w:r>
            <w:r w:rsidRPr="00DE6F99" w:rsidR="004028A6">
              <w:t>k</w:t>
            </w:r>
            <w:r w:rsidRPr="00DE6F99">
              <w:t xml:space="preserve">opīpašnieku iesniegumu, </w:t>
            </w:r>
            <w:r w:rsidRPr="00DE6F99" w:rsidR="004028A6">
              <w:t>rīkojuma projekts sagatavots par Nekustamā  īpašuma atsavināšanu kopīpašniekiem</w:t>
            </w:r>
            <w:r w:rsidRPr="00DE6F99" w:rsidR="00275C1C">
              <w:t xml:space="preserve"> tiem</w:t>
            </w:r>
            <w:r w:rsidRPr="00DE6F99" w:rsidR="00FD5C7E">
              <w:t xml:space="preserve"> </w:t>
            </w:r>
            <w:r w:rsidRPr="00DE6F99" w:rsidR="004028A6">
              <w:t>par Atsavināmo nekustamo īpašumu Nr.1 un Nr.2 noteiktās atlīdzības daļējai kompensācijai.</w:t>
            </w:r>
          </w:p>
        </w:tc>
      </w:tr>
      <w:tr w:rsidRPr="00B97971" w:rsidR="008272C7" w:rsidTr="007C049C" w14:paraId="36C1BC94" w14:textId="77777777">
        <w:trPr>
          <w:trHeight w:val="317"/>
        </w:trPr>
        <w:tc>
          <w:tcPr>
            <w:tcW w:w="14459" w:type="dxa"/>
            <w:gridSpan w:val="5"/>
          </w:tcPr>
          <w:p w:rsidR="008272C7" w:rsidP="007C049C" w:rsidRDefault="008272C7" w14:paraId="4091DC6B" w14:textId="6A6080DB">
            <w:pPr>
              <w:spacing w:before="120" w:after="120"/>
              <w:jc w:val="center"/>
            </w:pPr>
            <w:r w:rsidRPr="007C049C">
              <w:rPr>
                <w:b/>
                <w:bCs/>
              </w:rPr>
              <w:lastRenderedPageBreak/>
              <w:t>Tieslietu ministrija</w:t>
            </w:r>
            <w:r>
              <w:t xml:space="preserve"> (</w:t>
            </w:r>
            <w:r w:rsidR="007C049C">
              <w:t>2021.gada 1.februāra atzinums Nr.1-9.1/95).</w:t>
            </w:r>
          </w:p>
        </w:tc>
      </w:tr>
      <w:tr w:rsidRPr="00B97971" w:rsidR="008272C7" w:rsidTr="00240664" w14:paraId="3A21D0B9" w14:textId="77777777">
        <w:trPr>
          <w:trHeight w:val="672"/>
        </w:trPr>
        <w:tc>
          <w:tcPr>
            <w:tcW w:w="675" w:type="dxa"/>
          </w:tcPr>
          <w:p w:rsidR="008272C7" w:rsidP="000F6A50" w:rsidRDefault="007C049C" w14:paraId="6C31466B" w14:textId="2513261D">
            <w:pPr>
              <w:pStyle w:val="naisf"/>
              <w:spacing w:before="0" w:after="0"/>
              <w:ind w:firstLine="0"/>
              <w:jc w:val="center"/>
            </w:pPr>
            <w:r>
              <w:t>3.</w:t>
            </w:r>
          </w:p>
        </w:tc>
        <w:tc>
          <w:tcPr>
            <w:tcW w:w="3011" w:type="dxa"/>
          </w:tcPr>
          <w:p w:rsidR="008272C7" w:rsidP="00FE447C" w:rsidRDefault="007343D7" w14:paraId="299E434D" w14:textId="77777777">
            <w:pPr>
              <w:jc w:val="both"/>
            </w:pPr>
            <w:r>
              <w:t>Rīkojuma projekta anotācijas I sadaļas 2.punkts:</w:t>
            </w:r>
          </w:p>
          <w:p w:rsidRPr="007343D7" w:rsidR="007343D7" w:rsidP="00FE447C" w:rsidRDefault="007343D7" w14:paraId="3967755A" w14:textId="1CCE14DA">
            <w:pPr>
              <w:jc w:val="both"/>
            </w:pPr>
            <w:r>
              <w:t xml:space="preserve">     “</w:t>
            </w:r>
            <w:r w:rsidRPr="001274C3">
              <w:t xml:space="preserve">Kopīpašnieki nav pieteikuši zaudējumus. Uz Atsavināmā īpašuma Nr.2 zemes augošo koku un krūmu vērtība ir iekļauta atlīdzības apmērā </w:t>
            </w:r>
            <w:r w:rsidRPr="00DE6F99">
              <w:t>atbilstoši sertificēta vērtētāja sagatavotā vērtējuma 9.lpp sniegtajam nekustamā īpašuma aprakstam. Minēto apliecina arī sertificēta vērtētāja 2020.gada 5.novembra atzinums Nr.6026.1120 Par nekustamā īpašuma Gaviezes iela, Rīga, daļas tirgus vērtības aktualizāciju.</w:t>
            </w:r>
            <w:r>
              <w:t>”</w:t>
            </w:r>
          </w:p>
        </w:tc>
        <w:tc>
          <w:tcPr>
            <w:tcW w:w="3402" w:type="dxa"/>
          </w:tcPr>
          <w:p w:rsidR="008272C7" w:rsidP="00100BD5" w:rsidRDefault="007C049C" w14:paraId="510DC88C" w14:textId="6CF1685D">
            <w:pPr>
              <w:contextualSpacing/>
              <w:jc w:val="both"/>
              <w:rPr>
                <w:iCs/>
              </w:rPr>
            </w:pPr>
            <w:r>
              <w:rPr>
                <w:iCs/>
              </w:rPr>
              <w:t xml:space="preserve">     </w:t>
            </w:r>
            <w:r w:rsidR="00887E10">
              <w:rPr>
                <w:iCs/>
              </w:rPr>
              <w:t xml:space="preserve">Ņemot vērā to, ka visi rīkojuma projektam pievienotie atsavināmo nekustamo īpašumu novērtējumi ir sagatavoti 2019. gadā, Tieslietu ministrijas ieskatā būtu nepieciešams tos aktualizēt. Papildus lūdzam attiecībā uz nekustamā īpašuma </w:t>
            </w:r>
            <w:r w:rsidRPr="00591CDD" w:rsidR="00887E10">
              <w:rPr>
                <w:iCs/>
              </w:rPr>
              <w:t>Gaviezes ielā, Rīgā, Gaviezes ielā 8B, Rīgā (nekustamā īpašuma kadastra Nr. 0100 082 2026)</w:t>
            </w:r>
            <w:r w:rsidR="00887E10">
              <w:rPr>
                <w:iCs/>
              </w:rPr>
              <w:t xml:space="preserve"> daļu - </w:t>
            </w:r>
            <w:r w:rsidRPr="00591CDD" w:rsidR="00887E10">
              <w:rPr>
                <w:iCs/>
              </w:rPr>
              <w:t>zemes vienī</w:t>
            </w:r>
            <w:r w:rsidR="00887E10">
              <w:rPr>
                <w:iCs/>
              </w:rPr>
              <w:t xml:space="preserve">bu ar </w:t>
            </w:r>
            <w:r w:rsidRPr="00591CDD" w:rsidR="00887E10">
              <w:rPr>
                <w:iCs/>
              </w:rPr>
              <w:t>kadastra apzīmējum</w:t>
            </w:r>
            <w:r w:rsidR="00887E10">
              <w:rPr>
                <w:iCs/>
              </w:rPr>
              <w:t>u</w:t>
            </w:r>
            <w:r w:rsidRPr="00591CDD" w:rsidR="00887E10">
              <w:rPr>
                <w:iCs/>
              </w:rPr>
              <w:t xml:space="preserve"> 0100 082 1189</w:t>
            </w:r>
            <w:r w:rsidR="00887E10">
              <w:rPr>
                <w:iCs/>
              </w:rPr>
              <w:t xml:space="preserve">, </w:t>
            </w:r>
            <w:r w:rsidRPr="001335C3" w:rsidR="00887E10">
              <w:rPr>
                <w:iCs/>
              </w:rPr>
              <w:t>lai vērtētājs šī nekustamā īpašuma daļas novērtējuma aktualizācijā iekļauj informāciju par to, vai uz zemes augošo koku un krūmu vērtība ir iekļauta atlīdzības apmērā, jo tas ir norādīts anotācijas 3. lpp., taču attiecīgā nekustamā īpašuma novērtējumā nekur nav atrunāts.</w:t>
            </w:r>
          </w:p>
        </w:tc>
        <w:tc>
          <w:tcPr>
            <w:tcW w:w="2557" w:type="dxa"/>
          </w:tcPr>
          <w:p w:rsidR="008272C7" w:rsidP="009A1C24" w:rsidRDefault="00887E10" w14:paraId="18D38E4F" w14:textId="48260748">
            <w:pPr>
              <w:pStyle w:val="naisf"/>
              <w:spacing w:before="0" w:after="0"/>
              <w:ind w:firstLine="0"/>
              <w:jc w:val="center"/>
              <w:rPr>
                <w:b/>
                <w:bCs/>
              </w:rPr>
            </w:pPr>
            <w:r>
              <w:rPr>
                <w:b/>
                <w:bCs/>
              </w:rPr>
              <w:t>Iebildums</w:t>
            </w:r>
            <w:r w:rsidR="001274C3">
              <w:rPr>
                <w:b/>
                <w:bCs/>
              </w:rPr>
              <w:t xml:space="preserve"> ņemts vērā. </w:t>
            </w:r>
          </w:p>
        </w:tc>
        <w:tc>
          <w:tcPr>
            <w:tcW w:w="4814" w:type="dxa"/>
          </w:tcPr>
          <w:p w:rsidR="001274C3" w:rsidP="001274C3" w:rsidRDefault="00CE5D0E" w14:paraId="78AA0B51" w14:textId="46E44E19">
            <w:pPr>
              <w:ind w:firstLine="267"/>
              <w:jc w:val="both"/>
            </w:pPr>
            <w:r>
              <w:t>Papildināt</w:t>
            </w:r>
            <w:r w:rsidR="000B77BC">
              <w:t>s</w:t>
            </w:r>
            <w:r>
              <w:t xml:space="preserve"> rīkojuma projekta a</w:t>
            </w:r>
            <w:r w:rsidR="001274C3">
              <w:t>notācijas I sadaļas 2.</w:t>
            </w:r>
            <w:r w:rsidR="000B77BC">
              <w:t>punkts ar šādu tekstu:</w:t>
            </w:r>
          </w:p>
          <w:p w:rsidRPr="001274C3" w:rsidR="001274C3" w:rsidP="001274C3" w:rsidRDefault="000B77BC" w14:paraId="70BEB99F" w14:textId="31987806">
            <w:pPr>
              <w:ind w:firstLine="267"/>
              <w:jc w:val="both"/>
              <w:rPr>
                <w:b/>
                <w:bCs/>
              </w:rPr>
            </w:pPr>
            <w:r>
              <w:t>“</w:t>
            </w:r>
            <w:r w:rsidRPr="001274C3" w:rsidR="001274C3">
              <w:t xml:space="preserve">Kopīpašnieki nav pieteikuši zaudējumus. Uz Atsavināmā īpašuma Nr.2 zemes augošo koku un krūmu vērtība ir iekļauta atlīdzības apmērā </w:t>
            </w:r>
            <w:r w:rsidRPr="00DE6F99" w:rsidR="001274C3">
              <w:t>atbilstoši sertificēta vērtētāja sagatavotā vērtējuma 9.lpp sniegtajam nekustamā īpašuma aprakstam. Minēto apliecina arī sertificēta vērtētāja 2020.gada 5.novembra atzinums Nr.6026.1120 Par nekustamā īpašuma Gaviezes iela, Rīga, daļas tirgus vērtības aktualizāciju.</w:t>
            </w:r>
            <w:r>
              <w:t>”</w:t>
            </w:r>
          </w:p>
          <w:p w:rsidR="00102209" w:rsidP="001274C3" w:rsidRDefault="00102209" w14:paraId="07073250" w14:textId="24FB5373">
            <w:pPr>
              <w:ind w:firstLine="267"/>
              <w:jc w:val="both"/>
            </w:pPr>
          </w:p>
        </w:tc>
      </w:tr>
      <w:tr w:rsidRPr="00B97971" w:rsidR="00887E10" w:rsidTr="00240664" w14:paraId="00B8071D" w14:textId="77777777">
        <w:trPr>
          <w:trHeight w:val="672"/>
        </w:trPr>
        <w:tc>
          <w:tcPr>
            <w:tcW w:w="675" w:type="dxa"/>
          </w:tcPr>
          <w:p w:rsidR="00887E10" w:rsidP="000F6A50" w:rsidRDefault="00887E10" w14:paraId="454C47F8" w14:textId="1D113263">
            <w:pPr>
              <w:pStyle w:val="naisf"/>
              <w:spacing w:before="0" w:after="0"/>
              <w:ind w:firstLine="0"/>
              <w:jc w:val="center"/>
            </w:pPr>
            <w:r>
              <w:t>4.</w:t>
            </w:r>
          </w:p>
        </w:tc>
        <w:tc>
          <w:tcPr>
            <w:tcW w:w="3011" w:type="dxa"/>
          </w:tcPr>
          <w:p w:rsidR="00887E10" w:rsidP="001F5E2D" w:rsidRDefault="001F5E2D" w14:paraId="7CA5CE3B" w14:textId="77777777">
            <w:pPr>
              <w:jc w:val="both"/>
            </w:pPr>
            <w:r>
              <w:t>Rīkojuma projekta anotācijas I sadaļas 2.punkts:</w:t>
            </w:r>
          </w:p>
          <w:p w:rsidRPr="001F5E2D" w:rsidR="001F5E2D" w:rsidP="001F5E2D" w:rsidRDefault="001F5E2D" w14:paraId="1A71CB57" w14:textId="6CFA7842">
            <w:pPr>
              <w:jc w:val="both"/>
            </w:pPr>
            <w:r>
              <w:t xml:space="preserve">     “</w:t>
            </w:r>
            <w:r w:rsidRPr="000B77BC">
              <w:t xml:space="preserve">Atbilstoši informācijai par nekustamā īpašuma tehnisko raksturojumu, kas sniegta sertificēta vērtētāja vērtējuma 3. un 5.lpp., nekustamais īpašums </w:t>
            </w:r>
            <w:r w:rsidRPr="000B77BC">
              <w:lastRenderedPageBreak/>
              <w:t>galvenokārt ir bez apbūves, nelielā daļā uz tā zemes izvietojas būve ar kadastra apzīmējumu 0100 082 0571 007, kadastrā nereģistrētas izbūves vai to elementi, nožogojums, piebraucamais ceļš pie piegulošajiem īpašumiem, komunikāciju elementi. To šķērso elektrības un sakaru kabeļi un uz tā atrodas artēziskais urbums. Nekustamais īpašuma atrodas vizuāli degradētā teritorijā.</w:t>
            </w:r>
            <w:r>
              <w:t>”</w:t>
            </w:r>
          </w:p>
        </w:tc>
        <w:tc>
          <w:tcPr>
            <w:tcW w:w="3402" w:type="dxa"/>
          </w:tcPr>
          <w:p w:rsidR="00887E10" w:rsidP="00100BD5" w:rsidRDefault="00887E10" w14:paraId="48346963" w14:textId="77777777">
            <w:pPr>
              <w:contextualSpacing/>
              <w:jc w:val="both"/>
              <w:rPr>
                <w:iCs/>
              </w:rPr>
            </w:pPr>
            <w:r>
              <w:rPr>
                <w:iCs/>
              </w:rPr>
              <w:lastRenderedPageBreak/>
              <w:t xml:space="preserve">     </w:t>
            </w:r>
            <w:r w:rsidRPr="005A671B" w:rsidR="00F913DD">
              <w:rPr>
                <w:iCs/>
              </w:rPr>
              <w:t xml:space="preserve">Tieslietu ministrijas ieskatā, tā kā attiecībā uz valsts īpašumā esošo </w:t>
            </w:r>
            <w:bookmarkStart w:name="_Hlk62736271" w:id="1"/>
            <w:r w:rsidRPr="005A671B" w:rsidR="00F913DD">
              <w:rPr>
                <w:iCs/>
              </w:rPr>
              <w:t>nekustamo īpašumu (kadastra Nr. 0100 082 2182)</w:t>
            </w:r>
            <w:bookmarkEnd w:id="1"/>
            <w:r w:rsidRPr="005A671B" w:rsidR="00F913DD">
              <w:rPr>
                <w:iCs/>
              </w:rPr>
              <w:t xml:space="preserve"> – zemes vienību ar kadastra apzīmējumu 0100 082 2182</w:t>
            </w:r>
            <w:r w:rsidR="00F913DD">
              <w:rPr>
                <w:iCs/>
              </w:rPr>
              <w:t xml:space="preserve"> (turpmāk – Nekustamais īpašums)</w:t>
            </w:r>
            <w:r w:rsidRPr="005A671B" w:rsidR="00F913DD">
              <w:rPr>
                <w:iCs/>
              </w:rPr>
              <w:t xml:space="preserve"> ir konstatējami dažādi </w:t>
            </w:r>
            <w:r w:rsidRPr="005A671B" w:rsidR="00F913DD">
              <w:rPr>
                <w:iCs/>
              </w:rPr>
              <w:lastRenderedPageBreak/>
              <w:t xml:space="preserve">apstākļi (informācija, kas atrunāta šī nekustamā īpašuma novērtējuma 3. lpp.), kas var ietekmēt atsavināmo nekustamo īpašumu kopīpašnieku tiesības un pienākumus pēc tā iegūšanas īpašumā, piemēram, apgrūtinājumi, kā arī </w:t>
            </w:r>
            <w:r w:rsidR="00F913DD">
              <w:rPr>
                <w:iCs/>
              </w:rPr>
              <w:t xml:space="preserve">uz </w:t>
            </w:r>
            <w:bookmarkStart w:name="_Hlk62736448" w:id="2"/>
            <w:r w:rsidR="00F913DD">
              <w:rPr>
                <w:iCs/>
              </w:rPr>
              <w:t>Nekustamā īpašuma sastāvā esošās zemes vienības</w:t>
            </w:r>
            <w:r w:rsidRPr="005A671B" w:rsidR="00F913DD">
              <w:rPr>
                <w:iCs/>
              </w:rPr>
              <w:t xml:space="preserve"> </w:t>
            </w:r>
            <w:bookmarkEnd w:id="2"/>
            <w:r w:rsidRPr="005A671B" w:rsidR="00F913DD">
              <w:rPr>
                <w:iCs/>
              </w:rPr>
              <w:t>esošas inženierbūves, kas nav reģistrētas Nekustamo īpašumu valsts kadastra informācijas sistēmā (turpmāk – NĪVKIS</w:t>
            </w:r>
            <w:r w:rsidRPr="00CA2843" w:rsidR="00F913DD">
              <w:rPr>
                <w:iCs/>
              </w:rPr>
              <w:t xml:space="preserve">), būtu nepieciešams anotācijā ietvert informāciju par to, ka kopīpašniekiem ir izskaidroti visi Nekustamā īpašuma esošie apgrūtinājumi, ierobežojumi, un tāpat arī, vai ir tikusi sniegta informācija, ka uz </w:t>
            </w:r>
            <w:bookmarkStart w:name="_Hlk62736605" w:id="3"/>
            <w:r w:rsidRPr="00CA2843" w:rsidR="00F913DD">
              <w:rPr>
                <w:iCs/>
              </w:rPr>
              <w:t>Nekustamā īpašuma sastāvā esošās zemes vienības</w:t>
            </w:r>
            <w:bookmarkEnd w:id="3"/>
            <w:r w:rsidRPr="00CA2843" w:rsidR="00F913DD">
              <w:rPr>
                <w:iCs/>
              </w:rPr>
              <w:t xml:space="preserve"> atrodas NĪVKIS nereģistrēti objekti, jo pastāv iespēja, ka kāds no šiem objektiem saskaņā ar normatīvajiem aktiem būtu reģistrējams.</w:t>
            </w:r>
            <w:r w:rsidR="00F913DD">
              <w:rPr>
                <w:iCs/>
              </w:rPr>
              <w:t xml:space="preserve"> Saskaņā ar </w:t>
            </w:r>
            <w:bookmarkStart w:name="_Hlk62741150" w:id="4"/>
            <w:r w:rsidRPr="0025279C" w:rsidR="00F913DD">
              <w:rPr>
                <w:iCs/>
              </w:rPr>
              <w:t>Nekustamā īpašuma valsts kadastra likuma</w:t>
            </w:r>
            <w:bookmarkEnd w:id="4"/>
            <w:r w:rsidRPr="0025279C" w:rsidR="00F913DD">
              <w:rPr>
                <w:iCs/>
              </w:rPr>
              <w:t xml:space="preserve"> 13. panta pirmo daļu </w:t>
            </w:r>
            <w:r w:rsidR="00F913DD">
              <w:rPr>
                <w:iCs/>
              </w:rPr>
              <w:t>n</w:t>
            </w:r>
            <w:r w:rsidRPr="0025279C" w:rsidR="00F913DD">
              <w:rPr>
                <w:iCs/>
              </w:rPr>
              <w:t xml:space="preserve">ekustamā īpašuma īpašniekam ir pienākums ierosināt būves noteikšanu, ja nekustamajā īpašumā ir Kadastra informācijas sistēmā nereģistrēta </w:t>
            </w:r>
            <w:r w:rsidRPr="0025279C" w:rsidR="00F913DD">
              <w:rPr>
                <w:iCs/>
              </w:rPr>
              <w:lastRenderedPageBreak/>
              <w:t>būve.</w:t>
            </w:r>
            <w:r w:rsidR="00F913DD">
              <w:rPr>
                <w:iCs/>
              </w:rPr>
              <w:t xml:space="preserve"> Vienlaikus šis pienākums izvērtējams kopsakarā ar </w:t>
            </w:r>
            <w:r w:rsidRPr="00FD10B3" w:rsidR="00F913DD">
              <w:rPr>
                <w:iCs/>
              </w:rPr>
              <w:t>Nekustamā īpašuma valsts kadastra likuma</w:t>
            </w:r>
            <w:r w:rsidR="00F913DD">
              <w:rPr>
                <w:iCs/>
              </w:rPr>
              <w:t xml:space="preserve"> 16. pantā ietvertajiem noteikumiem par to, ko vispār var noteikt kā </w:t>
            </w:r>
            <w:r w:rsidRPr="00A03E58" w:rsidR="00F913DD">
              <w:rPr>
                <w:iCs/>
              </w:rPr>
              <w:t>nekustamā īpašuma objektu</w:t>
            </w:r>
            <w:r w:rsidRPr="005A671B" w:rsidR="00F913DD">
              <w:rPr>
                <w:iCs/>
              </w:rPr>
              <w:t>.</w:t>
            </w:r>
          </w:p>
          <w:p w:rsidR="00442C1C" w:rsidP="00100BD5" w:rsidRDefault="00F913DD" w14:paraId="1A927EB5" w14:textId="30EEFD30">
            <w:pPr>
              <w:contextualSpacing/>
              <w:jc w:val="both"/>
              <w:rPr>
                <w:iCs/>
              </w:rPr>
            </w:pPr>
            <w:r>
              <w:rPr>
                <w:iCs/>
              </w:rPr>
              <w:t xml:space="preserve">     </w:t>
            </w:r>
            <w:r w:rsidRPr="00CA2843" w:rsidR="00442C1C">
              <w:rPr>
                <w:iCs/>
              </w:rPr>
              <w:t xml:space="preserve">Papildus lūdzam ietvert anotācijā plašāku informāciju par Nekustamo īpašumu, jo, piemēram, informācija par to, ka uz Nekustamā īpašuma sastāvā esošās zemes vienības atrodas kadastrā nereģistrēti objekti </w:t>
            </w:r>
            <w:r w:rsidRPr="0003380E" w:rsidR="00442C1C">
              <w:rPr>
                <w:iCs/>
              </w:rPr>
              <w:t>(ceļš, žogs, komunikāciju elementi)</w:t>
            </w:r>
            <w:r w:rsidRPr="00CA2843" w:rsidR="00442C1C">
              <w:rPr>
                <w:iCs/>
              </w:rPr>
              <w:t>, šobrīd anotācijā nav.</w:t>
            </w:r>
            <w:r w:rsidRPr="005A671B" w:rsidR="00442C1C">
              <w:rPr>
                <w:iCs/>
              </w:rPr>
              <w:t xml:space="preserve"> </w:t>
            </w:r>
            <w:r w:rsidR="00442C1C">
              <w:rPr>
                <w:iCs/>
              </w:rPr>
              <w:t xml:space="preserve">Tāpat arī </w:t>
            </w:r>
            <w:r w:rsidRPr="00456714" w:rsidR="00442C1C">
              <w:rPr>
                <w:iCs/>
              </w:rPr>
              <w:t>Rīgas domes Pilsētas attīstības departamenta 2019.</w:t>
            </w:r>
            <w:r w:rsidR="00442C1C">
              <w:rPr>
                <w:iCs/>
              </w:rPr>
              <w:t> </w:t>
            </w:r>
            <w:r w:rsidRPr="00456714" w:rsidR="00442C1C">
              <w:rPr>
                <w:iCs/>
              </w:rPr>
              <w:t>gada 14.</w:t>
            </w:r>
            <w:r w:rsidR="00442C1C">
              <w:rPr>
                <w:iCs/>
              </w:rPr>
              <w:t> </w:t>
            </w:r>
            <w:r w:rsidRPr="00456714" w:rsidR="00442C1C">
              <w:rPr>
                <w:iCs/>
              </w:rPr>
              <w:t>jūnija vēstul</w:t>
            </w:r>
            <w:r w:rsidR="00442C1C">
              <w:rPr>
                <w:iCs/>
              </w:rPr>
              <w:t xml:space="preserve">ē </w:t>
            </w:r>
            <w:r w:rsidRPr="00456714" w:rsidR="00442C1C">
              <w:rPr>
                <w:iCs/>
              </w:rPr>
              <w:t>Nr.</w:t>
            </w:r>
            <w:r w:rsidR="00442C1C">
              <w:rPr>
                <w:iCs/>
              </w:rPr>
              <w:t> </w:t>
            </w:r>
            <w:r w:rsidRPr="00456714" w:rsidR="00442C1C">
              <w:rPr>
                <w:iCs/>
              </w:rPr>
              <w:t xml:space="preserve">DA-19-2962-nd </w:t>
            </w:r>
            <w:r w:rsidRPr="005A671B" w:rsidR="00442C1C">
              <w:rPr>
                <w:iCs/>
              </w:rPr>
              <w:t xml:space="preserve">minēts, ka bez saskaņošanas ar pieguļošo īpašumu īpašniekiem uz </w:t>
            </w:r>
            <w:r w:rsidR="00442C1C">
              <w:rPr>
                <w:iCs/>
              </w:rPr>
              <w:t>N</w:t>
            </w:r>
            <w:r w:rsidRPr="005A671B" w:rsidR="00442C1C">
              <w:rPr>
                <w:iCs/>
              </w:rPr>
              <w:t xml:space="preserve">ekustamā īpašuma neko nevar būvēt, tādēļ </w:t>
            </w:r>
            <w:r w:rsidRPr="00F54F7E" w:rsidR="00442C1C">
              <w:rPr>
                <w:iCs/>
              </w:rPr>
              <w:t>anotācijā būtu vēlams konkretizēt informāciju par Nekustamajam īpašumam pieguļošajiem nekustamajiem īpašumiem, piemēram, to kadastra numurus un informāciju, vai pilnīgi visi no pieguļošajiem nekustamajiem īpašumiem pieder atsavināmo nekustamo īpašumu kopīpašniekiem.</w:t>
            </w:r>
          </w:p>
        </w:tc>
        <w:tc>
          <w:tcPr>
            <w:tcW w:w="2557" w:type="dxa"/>
          </w:tcPr>
          <w:p w:rsidR="00BA0229" w:rsidP="007343D7" w:rsidRDefault="00D63998" w14:paraId="1D2849F2" w14:textId="2FCAD67B">
            <w:pPr>
              <w:pStyle w:val="naisf"/>
              <w:spacing w:before="0" w:after="0"/>
              <w:ind w:firstLine="0"/>
              <w:jc w:val="center"/>
              <w:rPr>
                <w:b/>
                <w:bCs/>
              </w:rPr>
            </w:pPr>
            <w:r>
              <w:rPr>
                <w:b/>
                <w:bCs/>
              </w:rPr>
              <w:lastRenderedPageBreak/>
              <w:t>Iebildums</w:t>
            </w:r>
            <w:r w:rsidR="00BA0229">
              <w:rPr>
                <w:b/>
                <w:bCs/>
              </w:rPr>
              <w:t xml:space="preserve"> ņemts vērā.</w:t>
            </w:r>
          </w:p>
          <w:p w:rsidRPr="00BA0229" w:rsidR="00BA0229" w:rsidP="000B77BC" w:rsidRDefault="000B77BC" w14:paraId="01139EC7" w14:textId="15F4BF42">
            <w:pPr>
              <w:pStyle w:val="naisf"/>
              <w:spacing w:before="0" w:after="0"/>
              <w:ind w:firstLine="0"/>
              <w:jc w:val="center"/>
            </w:pPr>
            <w:r>
              <w:t>Skatīt izziņas 1.punktu.</w:t>
            </w:r>
          </w:p>
        </w:tc>
        <w:tc>
          <w:tcPr>
            <w:tcW w:w="4814" w:type="dxa"/>
          </w:tcPr>
          <w:p w:rsidR="00746BBE" w:rsidP="002E32E3" w:rsidRDefault="000B77BC" w14:paraId="757EEB18" w14:textId="4CE04B9B">
            <w:pPr>
              <w:jc w:val="both"/>
            </w:pPr>
            <w:r>
              <w:t>Papildināts rīkojuma projekta a</w:t>
            </w:r>
            <w:r w:rsidR="00746BBE">
              <w:t>notācijas I sadaļas 2.punkt</w:t>
            </w:r>
            <w:r>
              <w:t>s ar šādu tekstu:</w:t>
            </w:r>
          </w:p>
          <w:p w:rsidRPr="000B77BC" w:rsidR="00746BBE" w:rsidP="002E32E3" w:rsidRDefault="00746BBE" w14:paraId="68BEF488" w14:textId="60BFB60E">
            <w:pPr>
              <w:jc w:val="both"/>
            </w:pPr>
            <w:r>
              <w:t xml:space="preserve">  </w:t>
            </w:r>
            <w:r w:rsidR="000B77BC">
              <w:t>“</w:t>
            </w:r>
            <w:r w:rsidRPr="000B77BC">
              <w:t xml:space="preserve">Atbilstoši informācijai par nekustamā īpašuma tehnisko raksturojumu, kas sniegta sertificēta vērtētāja vērtējuma 3. un 5.lpp., nekustamais īpašums galvenokārt ir bez apbūves, nelielā daļā uz tā zemes izvietojas būve ar kadastra apzīmējumu 0100 082 0571 007, </w:t>
            </w:r>
            <w:r w:rsidRPr="000B77BC">
              <w:lastRenderedPageBreak/>
              <w:t xml:space="preserve">kadastrā nereģistrētas izbūves vai to elementi, nožogojums, piebraucamais ceļš pie piegulošajiem īpašumiem, komunikāciju elementi. </w:t>
            </w:r>
            <w:r w:rsidR="00C6017A">
              <w:t>Nekustamo īpašumu</w:t>
            </w:r>
            <w:r w:rsidRPr="000B77BC" w:rsidR="00C6017A">
              <w:t xml:space="preserve"> </w:t>
            </w:r>
            <w:r w:rsidRPr="000B77BC">
              <w:t>šķērso elektrības un sakaru kabeļi un uz tā atrodas artēziskais urbums. Nekustamais īpašuma atrodas vizuāli degradētā teritorijā.</w:t>
            </w:r>
            <w:r w:rsidR="000B77BC">
              <w:t>”</w:t>
            </w:r>
          </w:p>
        </w:tc>
      </w:tr>
      <w:tr w:rsidRPr="00B97971" w:rsidR="00D63998" w:rsidTr="00240664" w14:paraId="5707C78B" w14:textId="77777777">
        <w:trPr>
          <w:trHeight w:val="672"/>
        </w:trPr>
        <w:tc>
          <w:tcPr>
            <w:tcW w:w="675" w:type="dxa"/>
          </w:tcPr>
          <w:p w:rsidR="00D63998" w:rsidP="000F6A50" w:rsidRDefault="00D63998" w14:paraId="25906E2F" w14:textId="018F3129">
            <w:pPr>
              <w:pStyle w:val="naisf"/>
              <w:spacing w:before="0" w:after="0"/>
              <w:ind w:firstLine="0"/>
              <w:jc w:val="center"/>
            </w:pPr>
            <w:r>
              <w:lastRenderedPageBreak/>
              <w:t>5.</w:t>
            </w:r>
          </w:p>
        </w:tc>
        <w:tc>
          <w:tcPr>
            <w:tcW w:w="3011" w:type="dxa"/>
          </w:tcPr>
          <w:p w:rsidR="00D63998" w:rsidP="002A7F7D" w:rsidRDefault="002A7F7D" w14:paraId="4456A4BE" w14:textId="77777777">
            <w:pPr>
              <w:jc w:val="both"/>
            </w:pPr>
            <w:r>
              <w:t>Rīkojuma projekta anotācijas I sadaļas 2.punkts:</w:t>
            </w:r>
          </w:p>
          <w:p w:rsidRPr="002A7F7D" w:rsidR="002A7F7D" w:rsidP="002A7F7D" w:rsidRDefault="002A7F7D" w14:paraId="30DFCF4D" w14:textId="34F949E7">
            <w:pPr>
              <w:jc w:val="both"/>
            </w:pPr>
            <w:r>
              <w:t xml:space="preserve">     “</w:t>
            </w:r>
            <w:r w:rsidRPr="000B77BC">
              <w:t>Saskaņā ar sertificēta vērtētāja 2021.gada 16.februāra atzinumu nekustamā īpašuma novērtēšana līdzvērtīgi Likuma noteikumiem tika veikta pēc uzsāktā izmantošanas veida. Nekustamā īpašuma tirgus vērtība ir atzīstama par taisnīgi noteiktu un nav konstatējama tādu apstākļu ietekme, kas to varētu mainīt.</w:t>
            </w:r>
            <w:r>
              <w:t>”</w:t>
            </w:r>
          </w:p>
        </w:tc>
        <w:tc>
          <w:tcPr>
            <w:tcW w:w="3402" w:type="dxa"/>
          </w:tcPr>
          <w:p w:rsidR="00D63998" w:rsidP="00100BD5" w:rsidRDefault="00D63998" w14:paraId="1FB8855E" w14:textId="77777777">
            <w:pPr>
              <w:contextualSpacing/>
              <w:jc w:val="both"/>
              <w:rPr>
                <w:iCs/>
              </w:rPr>
            </w:pPr>
            <w:r>
              <w:rPr>
                <w:iCs/>
              </w:rPr>
              <w:t xml:space="preserve">     </w:t>
            </w:r>
            <w:r w:rsidR="007A0268">
              <w:rPr>
                <w:iCs/>
              </w:rPr>
              <w:t xml:space="preserve">Rīkojuma projektā </w:t>
            </w:r>
            <w:bookmarkStart w:name="_Hlk62731110" w:id="5"/>
            <w:r w:rsidRPr="0029699C" w:rsidR="007A0268">
              <w:rPr>
                <w:iCs/>
              </w:rPr>
              <w:t>“Par nekustamo īpašumu atsavināšanu projekta “Eiropas standarta platuma 1435 mm dzelzceļa līnijas izbūves “Rail Baltica” koridorā caur Igauniju, Latviju un Lietuvu” īstenošanai” (bez izsludināšanas VSS)</w:t>
            </w:r>
            <w:bookmarkEnd w:id="5"/>
            <w:r w:rsidR="007A0268">
              <w:rPr>
                <w:iCs/>
              </w:rPr>
              <w:t xml:space="preserve">, līdzīgi kā šajā gadījumā, tika paredzēts, ka </w:t>
            </w:r>
            <w:r w:rsidRPr="0029699C" w:rsidR="007A0268">
              <w:rPr>
                <w:iCs/>
              </w:rPr>
              <w:t>taisnīg</w:t>
            </w:r>
            <w:r w:rsidR="007A0268">
              <w:rPr>
                <w:iCs/>
              </w:rPr>
              <w:t>ā</w:t>
            </w:r>
            <w:r w:rsidRPr="0029699C" w:rsidR="007A0268">
              <w:rPr>
                <w:iCs/>
              </w:rPr>
              <w:t xml:space="preserve"> atlīdzība par nekustamā īpašuma (kadastra numurs 8076 002 0007) – zemes vienības (zemes vienības kadastra apzīmējums 8076 002 0007) daļas  – “Starptautiskā lidosta “Rīga””, “Lidosta “Rīga” 10/1”, Lidosta “Rīga”, Mārupes novadā, atsavināšanu, izmaksājama </w:t>
            </w:r>
            <w:r w:rsidR="007A0268">
              <w:rPr>
                <w:iCs/>
              </w:rPr>
              <w:t xml:space="preserve">daļēji naudā un daļēji </w:t>
            </w:r>
            <w:r w:rsidRPr="0029699C" w:rsidR="007A0268">
              <w:rPr>
                <w:iCs/>
              </w:rPr>
              <w:t xml:space="preserve">kompensējot ar </w:t>
            </w:r>
            <w:r w:rsidR="007A0268">
              <w:rPr>
                <w:iCs/>
              </w:rPr>
              <w:t xml:space="preserve">valstij piederošiem </w:t>
            </w:r>
            <w:r w:rsidRPr="0029699C" w:rsidR="007A0268">
              <w:rPr>
                <w:iCs/>
              </w:rPr>
              <w:t>nekustam</w:t>
            </w:r>
            <w:r w:rsidR="007A0268">
              <w:rPr>
                <w:iCs/>
              </w:rPr>
              <w:t>ajiem</w:t>
            </w:r>
            <w:r w:rsidRPr="0029699C" w:rsidR="007A0268">
              <w:rPr>
                <w:iCs/>
              </w:rPr>
              <w:t xml:space="preserve"> īpašum</w:t>
            </w:r>
            <w:r w:rsidR="007A0268">
              <w:rPr>
                <w:iCs/>
              </w:rPr>
              <w:t>iem</w:t>
            </w:r>
            <w:r w:rsidRPr="0029699C" w:rsidR="007A0268">
              <w:rPr>
                <w:iCs/>
              </w:rPr>
              <w:t xml:space="preserve"> </w:t>
            </w:r>
            <w:r w:rsidR="007A0268">
              <w:rPr>
                <w:iCs/>
              </w:rPr>
              <w:t>(</w:t>
            </w:r>
            <w:r w:rsidRPr="0029699C" w:rsidR="007A0268">
              <w:rPr>
                <w:iCs/>
              </w:rPr>
              <w:t>Staipekņu ielā 9, Rīgā (kadastra numurs 0100 082 0577)</w:t>
            </w:r>
            <w:r w:rsidR="007A0268">
              <w:rPr>
                <w:iCs/>
              </w:rPr>
              <w:t xml:space="preserve">; </w:t>
            </w:r>
            <w:r w:rsidRPr="00EB0EF7" w:rsidR="007A0268">
              <w:rPr>
                <w:iCs/>
              </w:rPr>
              <w:t>Staipekņu ielā 16, Rīgā (kadastra numurs 0100 082 0206)</w:t>
            </w:r>
            <w:r w:rsidR="007A0268">
              <w:rPr>
                <w:iCs/>
              </w:rPr>
              <w:t xml:space="preserve">; </w:t>
            </w:r>
            <w:r w:rsidRPr="00EB0EF7" w:rsidR="007A0268">
              <w:rPr>
                <w:iCs/>
              </w:rPr>
              <w:t xml:space="preserve">Mazā Gramzdas ielā 5, Lidostā “Rīga”, Mārupes novadā (kadastra numurs 8076 002 0070) </w:t>
            </w:r>
            <w:r w:rsidR="007A0268">
              <w:rPr>
                <w:iCs/>
              </w:rPr>
              <w:t xml:space="preserve">un </w:t>
            </w:r>
            <w:r w:rsidRPr="00EB0EF7" w:rsidR="007A0268">
              <w:rPr>
                <w:iCs/>
              </w:rPr>
              <w:t>Gramzdas ielā, Rīgā (kadastra numurs 0100 099 0132)</w:t>
            </w:r>
            <w:r w:rsidR="007A0268">
              <w:rPr>
                <w:iCs/>
              </w:rPr>
              <w:t>. Minētā rīkojuma projekta anotācijā attiecībā uz valstij piederošo nekustamo īpašumu novērtēšanu</w:t>
            </w:r>
            <w:r w:rsidRPr="00FA0670" w:rsidR="007A0268">
              <w:rPr>
                <w:iCs/>
              </w:rPr>
              <w:t xml:space="preserve"> ir skaidro</w:t>
            </w:r>
            <w:r w:rsidR="007A0268">
              <w:rPr>
                <w:iCs/>
              </w:rPr>
              <w:t>ts: “</w:t>
            </w:r>
            <w:r w:rsidRPr="00260993" w:rsidR="007A0268">
              <w:rPr>
                <w:iCs/>
              </w:rPr>
              <w:t xml:space="preserve">Ņemot vērā, ka atsavināmais nekustamais </w:t>
            </w:r>
            <w:r w:rsidRPr="00260993" w:rsidR="007A0268">
              <w:rPr>
                <w:iCs/>
              </w:rPr>
              <w:lastRenderedPageBreak/>
              <w:t>īpašums ir novērtēts pēc Likuma prasībām, lai nodrošinātu vienlīdzīgu attieksmi un neradītu šaubas par valsts nekustamā īpašuma vērtējumu pēc labvēlīgākiem tā tirgus vērtību ietekmējošiem apstākļiem, valsts nekustamais īpašums ir novērtējams pēc tiem pašiem nosacījumiem.</w:t>
            </w:r>
            <w:r w:rsidR="007A0268">
              <w:rPr>
                <w:iCs/>
              </w:rPr>
              <w:t>” Tāpat arī anotācijā norādīts, ka “v</w:t>
            </w:r>
            <w:r w:rsidRPr="00061EC4" w:rsidR="007A0268">
              <w:rPr>
                <w:iCs/>
              </w:rPr>
              <w:t>alsts nekustamo īpašumu novērtēšana nav atraujama no atsavināšanas procesa un tā ir veicama kārtībā, kādā novērtējams atsavināmais nekustamais īpašums</w:t>
            </w:r>
            <w:r w:rsidR="007A0268">
              <w:rPr>
                <w:iCs/>
              </w:rPr>
              <w:t>”. No anotācijā ietvertā skaidrojuma izriet, ka, l</w:t>
            </w:r>
            <w:r w:rsidRPr="00061EC4" w:rsidR="007A0268">
              <w:rPr>
                <w:iCs/>
              </w:rPr>
              <w:t>ai varētu Sabiedrības vajadzībām nepieciešamā nekustamā īpašuma atsavināšanas likum</w:t>
            </w:r>
            <w:r w:rsidR="007A0268">
              <w:rPr>
                <w:iCs/>
              </w:rPr>
              <w:t>ā</w:t>
            </w:r>
            <w:r w:rsidRPr="00061EC4" w:rsidR="007A0268">
              <w:rPr>
                <w:iCs/>
              </w:rPr>
              <w:t xml:space="preserve"> (turpmāk – Atsavināšanas likums)</w:t>
            </w:r>
            <w:r w:rsidR="007A0268">
              <w:rPr>
                <w:iCs/>
              </w:rPr>
              <w:t xml:space="preserve"> </w:t>
            </w:r>
            <w:r w:rsidRPr="00061EC4" w:rsidR="007A0268">
              <w:rPr>
                <w:iCs/>
              </w:rPr>
              <w:t xml:space="preserve">ietverto regulējumu piemērot atbilstoši tā jēgai un mērķim, </w:t>
            </w:r>
            <w:r w:rsidR="007A0268">
              <w:rPr>
                <w:iCs/>
              </w:rPr>
              <w:t xml:space="preserve">tad gadījumos, kad </w:t>
            </w:r>
            <w:r w:rsidRPr="00061EC4" w:rsidR="007A0268">
              <w:rPr>
                <w:iCs/>
              </w:rPr>
              <w:t>saskaņā</w:t>
            </w:r>
            <w:r w:rsidR="007A0268">
              <w:rPr>
                <w:iCs/>
              </w:rPr>
              <w:t xml:space="preserve"> ar Atsavināšanas l</w:t>
            </w:r>
            <w:r w:rsidRPr="00061EC4" w:rsidR="007A0268">
              <w:rPr>
                <w:iCs/>
              </w:rPr>
              <w:t>ikum</w:t>
            </w:r>
            <w:r w:rsidR="007A0268">
              <w:rPr>
                <w:iCs/>
              </w:rPr>
              <w:t>a</w:t>
            </w:r>
            <w:r w:rsidRPr="00061EC4" w:rsidR="007A0268">
              <w:rPr>
                <w:iCs/>
              </w:rPr>
              <w:t xml:space="preserve"> 26. panta pirmās daļas 2. punktu </w:t>
            </w:r>
            <w:r w:rsidR="007A0268">
              <w:rPr>
                <w:iCs/>
              </w:rPr>
              <w:t xml:space="preserve">valsts nekustamie īpašumi </w:t>
            </w:r>
            <w:r w:rsidRPr="00061EC4" w:rsidR="007A0268">
              <w:rPr>
                <w:iCs/>
              </w:rPr>
              <w:t xml:space="preserve">tiek atsavināti privātpersonai kā </w:t>
            </w:r>
            <w:r w:rsidR="007A0268">
              <w:rPr>
                <w:iCs/>
              </w:rPr>
              <w:t xml:space="preserve">daļēja </w:t>
            </w:r>
            <w:r w:rsidRPr="00061EC4" w:rsidR="007A0268">
              <w:rPr>
                <w:iCs/>
              </w:rPr>
              <w:t>kompensācija par sabiedrības vajadzībām atsavināmo īpašumu</w:t>
            </w:r>
            <w:r w:rsidR="007A0268">
              <w:rPr>
                <w:iCs/>
              </w:rPr>
              <w:t xml:space="preserve">, tad </w:t>
            </w:r>
            <w:r w:rsidRPr="00061EC4" w:rsidR="007A0268">
              <w:rPr>
                <w:iCs/>
              </w:rPr>
              <w:t>valstij piederoš</w:t>
            </w:r>
            <w:r w:rsidR="007A0268">
              <w:rPr>
                <w:iCs/>
              </w:rPr>
              <w:t>o</w:t>
            </w:r>
            <w:r w:rsidRPr="00061EC4" w:rsidR="007A0268">
              <w:rPr>
                <w:iCs/>
              </w:rPr>
              <w:t xml:space="preserve"> nekustam</w:t>
            </w:r>
            <w:r w:rsidR="007A0268">
              <w:rPr>
                <w:iCs/>
              </w:rPr>
              <w:t>o</w:t>
            </w:r>
            <w:r w:rsidRPr="00061EC4" w:rsidR="007A0268">
              <w:rPr>
                <w:iCs/>
              </w:rPr>
              <w:t xml:space="preserve"> īpašum</w:t>
            </w:r>
            <w:r w:rsidR="007A0268">
              <w:rPr>
                <w:iCs/>
              </w:rPr>
              <w:t>u novērtēšana</w:t>
            </w:r>
            <w:r w:rsidRPr="00061EC4" w:rsidR="007A0268">
              <w:rPr>
                <w:iCs/>
              </w:rPr>
              <w:t xml:space="preserve"> </w:t>
            </w:r>
            <w:r w:rsidR="007A0268">
              <w:rPr>
                <w:iCs/>
              </w:rPr>
              <w:t xml:space="preserve">ir jāveic tāpat kā sabiedrības vajadzībām </w:t>
            </w:r>
            <w:r w:rsidR="007A0268">
              <w:rPr>
                <w:iCs/>
              </w:rPr>
              <w:lastRenderedPageBreak/>
              <w:t>nepieciešamo nekustamo īpašumu novērtēšana atbilstoši Atsavināšanas likuma noteikumiem.</w:t>
            </w:r>
          </w:p>
          <w:p w:rsidR="00240664" w:rsidP="00100BD5" w:rsidRDefault="007A0268" w14:paraId="152088BA" w14:textId="237B8DB7">
            <w:pPr>
              <w:contextualSpacing/>
              <w:jc w:val="both"/>
              <w:rPr>
                <w:iCs/>
              </w:rPr>
            </w:pPr>
            <w:r>
              <w:rPr>
                <w:iCs/>
              </w:rPr>
              <w:t xml:space="preserve">     </w:t>
            </w:r>
            <w:r w:rsidRPr="00061EC4" w:rsidR="007A719B">
              <w:rPr>
                <w:iCs/>
              </w:rPr>
              <w:t xml:space="preserve">Izpētot rīkojuma projektam </w:t>
            </w:r>
            <w:r w:rsidRPr="00E97DF3" w:rsidR="007A719B">
              <w:rPr>
                <w:iCs/>
              </w:rPr>
              <w:t>“Par nekustamo īpašumu atsavināšanu projekta “Eiropas standarta platuma 1435 mm dzelzceļa līnijas izbūves “Rail Baltica” koridorā caur Igauniju, Latviju un Lietuvu” īstenošanai” (bez izsludināšanas VSS)</w:t>
            </w:r>
            <w:r w:rsidR="007A719B">
              <w:rPr>
                <w:iCs/>
              </w:rPr>
              <w:t xml:space="preserve"> </w:t>
            </w:r>
            <w:r w:rsidRPr="00061EC4" w:rsidR="007A719B">
              <w:rPr>
                <w:iCs/>
              </w:rPr>
              <w:t>pievienotos valsts nekustam</w:t>
            </w:r>
            <w:r w:rsidR="007A719B">
              <w:rPr>
                <w:iCs/>
              </w:rPr>
              <w:t>o</w:t>
            </w:r>
            <w:r w:rsidRPr="00061EC4" w:rsidR="007A719B">
              <w:rPr>
                <w:iCs/>
              </w:rPr>
              <w:t xml:space="preserve"> īpašum</w:t>
            </w:r>
            <w:r w:rsidR="007A719B">
              <w:rPr>
                <w:iCs/>
              </w:rPr>
              <w:t>u</w:t>
            </w:r>
            <w:r w:rsidRPr="00061EC4" w:rsidR="007A719B">
              <w:rPr>
                <w:iCs/>
              </w:rPr>
              <w:t xml:space="preserve"> novērtējumus, var secināt, ka tajos ir atsauce uz Atsavināšanas likumu, </w:t>
            </w:r>
            <w:r w:rsidR="007A719B">
              <w:rPr>
                <w:iCs/>
              </w:rPr>
              <w:t>kā arī</w:t>
            </w:r>
            <w:r w:rsidRPr="00061EC4" w:rsidR="007A719B">
              <w:rPr>
                <w:iCs/>
              </w:rPr>
              <w:t xml:space="preserve"> norāde, ka </w:t>
            </w:r>
            <w:r w:rsidR="007A719B">
              <w:rPr>
                <w:iCs/>
              </w:rPr>
              <w:t xml:space="preserve">ir veikta </w:t>
            </w:r>
            <w:r w:rsidRPr="00061EC4" w:rsidR="007A719B">
              <w:rPr>
                <w:iCs/>
              </w:rPr>
              <w:t xml:space="preserve">īpašuma </w:t>
            </w:r>
            <w:bookmarkStart w:name="_Hlk62735216" w:id="6"/>
            <w:r w:rsidRPr="00061EC4" w:rsidR="007A719B">
              <w:rPr>
                <w:iCs/>
              </w:rPr>
              <w:t>tirgus vērtība</w:t>
            </w:r>
            <w:r w:rsidR="007A719B">
              <w:rPr>
                <w:iCs/>
              </w:rPr>
              <w:t>s</w:t>
            </w:r>
            <w:r w:rsidRPr="00061EC4" w:rsidR="007A719B">
              <w:rPr>
                <w:iCs/>
              </w:rPr>
              <w:t xml:space="preserve"> </w:t>
            </w:r>
            <w:r w:rsidR="007A719B">
              <w:rPr>
                <w:iCs/>
              </w:rPr>
              <w:t>A</w:t>
            </w:r>
            <w:r w:rsidRPr="00061EC4" w:rsidR="007A719B">
              <w:rPr>
                <w:iCs/>
              </w:rPr>
              <w:t>tsavināšanas likuma izpratnē</w:t>
            </w:r>
            <w:bookmarkEnd w:id="6"/>
            <w:r w:rsidRPr="00061EC4" w:rsidR="007A719B">
              <w:rPr>
                <w:iCs/>
              </w:rPr>
              <w:t xml:space="preserve"> </w:t>
            </w:r>
            <w:r w:rsidR="007A719B">
              <w:rPr>
                <w:iCs/>
              </w:rPr>
              <w:t>noteikšana</w:t>
            </w:r>
            <w:r w:rsidRPr="00061EC4" w:rsidR="007A719B">
              <w:rPr>
                <w:iCs/>
              </w:rPr>
              <w:t xml:space="preserve">. </w:t>
            </w:r>
            <w:r w:rsidR="007A719B">
              <w:rPr>
                <w:iCs/>
              </w:rPr>
              <w:t xml:space="preserve">Tāpat arī novērtējumu apakšnodaļās “Vērtējuma pamatojums un nosacījumi” ir ietverti nosacījumi, kas ir par pamatu noteikto vērtību definēt kā </w:t>
            </w:r>
            <w:r w:rsidRPr="00670928" w:rsidR="007A719B">
              <w:rPr>
                <w:iCs/>
              </w:rPr>
              <w:t>tirgus vērtīb</w:t>
            </w:r>
            <w:r w:rsidR="007A719B">
              <w:rPr>
                <w:iCs/>
              </w:rPr>
              <w:t xml:space="preserve">u </w:t>
            </w:r>
            <w:r w:rsidRPr="00670928" w:rsidR="007A719B">
              <w:rPr>
                <w:iCs/>
              </w:rPr>
              <w:t xml:space="preserve">Atsavināšanas likuma izpratnē </w:t>
            </w:r>
            <w:r w:rsidRPr="00061EC4" w:rsidR="007A719B">
              <w:rPr>
                <w:iCs/>
              </w:rPr>
              <w:t xml:space="preserve">(skat., piemēram, 2020. gada 19. oktobra novērtējumu Nr. 5995.1.1020. “Nekustamā īpašuma Staipekņu ielā 9, Rīgā, kadastra Nr. 01000820577 novērtējums”). Turpretī rīkojuma projektam pievienotajā </w:t>
            </w:r>
            <w:r w:rsidR="007A719B">
              <w:rPr>
                <w:iCs/>
              </w:rPr>
              <w:t>N</w:t>
            </w:r>
            <w:r w:rsidRPr="00061EC4" w:rsidR="007A719B">
              <w:rPr>
                <w:iCs/>
              </w:rPr>
              <w:t xml:space="preserve">ekustamā īpašuma novērtējumā iepriekš minētās atsauces </w:t>
            </w:r>
            <w:r w:rsidR="007A719B">
              <w:rPr>
                <w:iCs/>
              </w:rPr>
              <w:t xml:space="preserve">un norādes </w:t>
            </w:r>
            <w:r w:rsidRPr="00061EC4" w:rsidR="007A719B">
              <w:rPr>
                <w:iCs/>
              </w:rPr>
              <w:t>nav</w:t>
            </w:r>
            <w:r w:rsidR="007A719B">
              <w:rPr>
                <w:iCs/>
              </w:rPr>
              <w:t xml:space="preserve"> ietvertas, </w:t>
            </w:r>
            <w:r w:rsidR="007A719B">
              <w:rPr>
                <w:iCs/>
              </w:rPr>
              <w:lastRenderedPageBreak/>
              <w:t xml:space="preserve">līdz ar to nav arī skaidrs, vai Nekustamais īpašums novērtēts pēc tādiem pašiem nosacījumiem kā sabiedrības vajadzībām atsavināmie nekustamie īpašumi. </w:t>
            </w:r>
            <w:r w:rsidRPr="00061EC4" w:rsidR="007A719B">
              <w:rPr>
                <w:iCs/>
              </w:rPr>
              <w:t xml:space="preserve">Lūdzam </w:t>
            </w:r>
            <w:r w:rsidR="007A719B">
              <w:rPr>
                <w:iCs/>
              </w:rPr>
              <w:t xml:space="preserve">minēto </w:t>
            </w:r>
            <w:r w:rsidRPr="00061EC4" w:rsidR="007A719B">
              <w:rPr>
                <w:iCs/>
              </w:rPr>
              <w:t>skaidrot</w:t>
            </w:r>
            <w:r w:rsidR="007A719B">
              <w:rPr>
                <w:iCs/>
              </w:rPr>
              <w:t>.</w:t>
            </w:r>
          </w:p>
        </w:tc>
        <w:tc>
          <w:tcPr>
            <w:tcW w:w="2557" w:type="dxa"/>
          </w:tcPr>
          <w:p w:rsidR="002A7F7D" w:rsidP="002A7F7D" w:rsidRDefault="007A719B" w14:paraId="42BB756A" w14:textId="77777777">
            <w:pPr>
              <w:pStyle w:val="naisf"/>
              <w:spacing w:before="0" w:after="0"/>
              <w:ind w:firstLine="0"/>
              <w:jc w:val="center"/>
              <w:rPr>
                <w:b/>
                <w:bCs/>
              </w:rPr>
            </w:pPr>
            <w:r>
              <w:rPr>
                <w:b/>
                <w:bCs/>
              </w:rPr>
              <w:lastRenderedPageBreak/>
              <w:t>Iebildums</w:t>
            </w:r>
            <w:r w:rsidR="00FC3C14">
              <w:rPr>
                <w:b/>
                <w:bCs/>
              </w:rPr>
              <w:t xml:space="preserve"> ņemts vērā.</w:t>
            </w:r>
          </w:p>
          <w:p w:rsidR="00D63998" w:rsidP="002A7F7D" w:rsidRDefault="002A7F7D" w14:paraId="1C2A138D" w14:textId="44927418">
            <w:pPr>
              <w:pStyle w:val="naisf"/>
              <w:spacing w:before="0" w:after="0"/>
              <w:ind w:firstLine="0"/>
              <w:rPr>
                <w:b/>
                <w:bCs/>
              </w:rPr>
            </w:pPr>
            <w:r>
              <w:rPr>
                <w:b/>
                <w:bCs/>
              </w:rPr>
              <w:t xml:space="preserve">     </w:t>
            </w:r>
            <w:r w:rsidRPr="002A7F7D" w:rsidR="00585CCC">
              <w:t>Rīkojuma projekta paskaidrojošie dokumenti papildināti ar sertificēta vērtētāja SIA “Vestabalt” 2021.gada 16.februāra atzinumu.</w:t>
            </w:r>
          </w:p>
        </w:tc>
        <w:tc>
          <w:tcPr>
            <w:tcW w:w="4814" w:type="dxa"/>
          </w:tcPr>
          <w:p w:rsidR="00D63998" w:rsidP="001547C2" w:rsidRDefault="000B77BC" w14:paraId="626E7862" w14:textId="190FE173">
            <w:pPr>
              <w:jc w:val="both"/>
            </w:pPr>
            <w:r>
              <w:t>Papildināts rīkojuma projekta a</w:t>
            </w:r>
            <w:r w:rsidR="00585CCC">
              <w:t>notācijas I sadaļas 2.punkt</w:t>
            </w:r>
            <w:r>
              <w:t>s ar šādu tekstu:</w:t>
            </w:r>
          </w:p>
          <w:p w:rsidRPr="000B77BC" w:rsidR="007111AE" w:rsidP="007111AE" w:rsidRDefault="000B77BC" w14:paraId="5CBC6A98" w14:textId="685B3F4C">
            <w:pPr>
              <w:ind w:firstLine="267"/>
              <w:jc w:val="both"/>
            </w:pPr>
            <w:r>
              <w:t>“</w:t>
            </w:r>
            <w:r w:rsidRPr="000B77BC" w:rsidR="007111AE">
              <w:t>Saskaņā ar sertificēta vērtētāja 2021.gada 16.februāra atzinumu nekustamā īpašuma novērtēšana līdzvērtīgi Likuma noteikumiem tika veikta pēc uzsāktā izmantošanas veida. Nekustamā īpašuma tirgus vērtība ir atzīstama par taisnīgi noteiktu un nav konstatējama tādu apstākļu ietekme, kas to varētu mainīt.</w:t>
            </w:r>
            <w:r>
              <w:t>”</w:t>
            </w:r>
          </w:p>
          <w:p w:rsidRPr="00585CCC" w:rsidR="00585CCC" w:rsidP="001547C2" w:rsidRDefault="00585CCC" w14:paraId="153CC2BF" w14:textId="51A8DF5C">
            <w:pPr>
              <w:jc w:val="both"/>
              <w:rPr>
                <w:b/>
                <w:bCs/>
              </w:rPr>
            </w:pPr>
          </w:p>
        </w:tc>
      </w:tr>
      <w:tr w:rsidRPr="00B97971" w:rsidR="00234504" w:rsidTr="00234504" w14:paraId="4D5EC213" w14:textId="77777777">
        <w:trPr>
          <w:trHeight w:val="413"/>
        </w:trPr>
        <w:tc>
          <w:tcPr>
            <w:tcW w:w="14459" w:type="dxa"/>
            <w:gridSpan w:val="5"/>
          </w:tcPr>
          <w:p w:rsidR="00234504" w:rsidP="00BF278D" w:rsidRDefault="00234504" w14:paraId="30808443" w14:textId="59C40AEB">
            <w:pPr>
              <w:spacing w:before="120" w:after="120"/>
              <w:jc w:val="center"/>
            </w:pPr>
            <w:r w:rsidRPr="00BF278D">
              <w:rPr>
                <w:b/>
                <w:bCs/>
              </w:rPr>
              <w:lastRenderedPageBreak/>
              <w:t>Finanšu ministrija</w:t>
            </w:r>
            <w:r>
              <w:t xml:space="preserve"> (2021.gada 3.marta atzinums Nr.10.1-6/7-1/251</w:t>
            </w:r>
            <w:r w:rsidR="00BF278D">
              <w:t>).</w:t>
            </w:r>
          </w:p>
        </w:tc>
      </w:tr>
      <w:tr w:rsidRPr="00B97971" w:rsidR="00234504" w:rsidTr="00240664" w14:paraId="5CF4E17F" w14:textId="77777777">
        <w:trPr>
          <w:trHeight w:val="672"/>
        </w:trPr>
        <w:tc>
          <w:tcPr>
            <w:tcW w:w="675" w:type="dxa"/>
          </w:tcPr>
          <w:p w:rsidR="00234504" w:rsidP="000F6A50" w:rsidRDefault="00BF278D" w14:paraId="6CB8172C" w14:textId="7DF04B2A">
            <w:pPr>
              <w:pStyle w:val="naisf"/>
              <w:spacing w:before="0" w:after="0"/>
              <w:ind w:firstLine="0"/>
              <w:jc w:val="center"/>
            </w:pPr>
            <w:r>
              <w:t>6.</w:t>
            </w:r>
          </w:p>
        </w:tc>
        <w:tc>
          <w:tcPr>
            <w:tcW w:w="3011" w:type="dxa"/>
          </w:tcPr>
          <w:p w:rsidR="002A7F7D" w:rsidP="002A7F7D" w:rsidRDefault="002A7F7D" w14:paraId="615CE1DA" w14:textId="77777777">
            <w:pPr>
              <w:jc w:val="both"/>
            </w:pPr>
            <w:r>
              <w:t>Rīkojuma projekta anotācijas I sadaļas 2.punkts:</w:t>
            </w:r>
          </w:p>
          <w:p w:rsidRPr="002A7F7D" w:rsidR="002A7F7D" w:rsidP="002A7F7D" w:rsidRDefault="002A7F7D" w14:paraId="6D5DD6DD" w14:textId="1298D696">
            <w:pPr>
              <w:jc w:val="both"/>
            </w:pPr>
            <w:r>
              <w:t xml:space="preserve">     “</w:t>
            </w:r>
            <w:r w:rsidRPr="002A7F7D">
              <w:t>Turklāt arī Rīgas domes Īpašuma departaments ar 2021.gada 10.marta e-pasta ziņojumu Nr.3742998 un Rīgas domes Pilsētas attīstības departaments ar 2021.gada 10.marta vēstuli Nr.DA-21-1139-nd ir apliecinājuši, ka Nekustamā īpašuma atsavināšana neietekmēs pašvaldībai piederošo nekustamo īpašumu izmantošanu un apsaimniekošanu.”</w:t>
            </w:r>
          </w:p>
        </w:tc>
        <w:tc>
          <w:tcPr>
            <w:tcW w:w="3402" w:type="dxa"/>
          </w:tcPr>
          <w:p w:rsidR="00234504" w:rsidP="00100BD5" w:rsidRDefault="00BF278D" w14:paraId="74AAFD1C" w14:textId="77777777">
            <w:pPr>
              <w:contextualSpacing/>
              <w:jc w:val="both"/>
            </w:pPr>
            <w:r>
              <w:rPr>
                <w:iCs/>
              </w:rPr>
              <w:t xml:space="preserve">     </w:t>
            </w:r>
            <w:r w:rsidR="005C6008">
              <w:t>Anotācijā norādīts uz Rīgas domes Pilsētas attīstības departamenta 2019.gada 14.jūnija vēstuli Nr.DA-19-2962-nd, kurā sniegta informācija, ka zemesgabals ar kadastra apzīmējumu 0100 082 2182 visā platībā ir atzīts par zemes starpgabalu atbilstoši Publiskas personas mantas atsavināšanas likuma 1.panta 11.punktam, saskaņā ar kuru zemes starpgabals ir zemesgabals, kura konfigurācija nepieļauj attiecīgā zemesgabala izmantošanu apbūvei. Saskaņā ar anotācijā sniegto informāciju zemesgabalam (zemes vienības kadastra apzīmējums 0100 082 2182 ) pieguļ ne tikai fizisko personu piederošās zemes vienības, bet arī Rīgas pilsētas pašvaldībai piederošie nekustamie īpašumi ar kadastra numuriem 0100 082 1182 un 0100 082 0292.</w:t>
            </w:r>
          </w:p>
          <w:p w:rsidR="005C6008" w:rsidP="00100BD5" w:rsidRDefault="005C6008" w14:paraId="732425E2" w14:textId="77777777">
            <w:pPr>
              <w:contextualSpacing/>
              <w:jc w:val="both"/>
            </w:pPr>
            <w:r>
              <w:lastRenderedPageBreak/>
              <w:t xml:space="preserve">    Saskaņā ar Publiskas personas mantas atsavināšanas likuma 4.panta ceturtās daļas 1.punktu zemes īpašniekam, kura zemesgabalam pieguļ zemes starpgabals, ir tiesības ierosināt šī starpgabala atsavināšanu. Un saskaņā ar minētā likuma 44.panta astotās daļas 1.punktu zemes starpgabalu, kuram nav iespējams nodrošināt pieslēgumu koplietošanas ielai (ceļam), vai zemes starpgabalu, kurš ir nepieciešams, lai nodrošinātu pieslēgumu koplietošanas ielai (ceļam), šajā likumā noteiktajā kārtībā drīkst atsavināt tam zemes īpašniekam vai visiem kopīpašniekiem, kuru zemei piegul attiecīgais zemes starpgabals.</w:t>
            </w:r>
          </w:p>
          <w:p w:rsidR="005C6008" w:rsidP="00100BD5" w:rsidRDefault="005C6008" w14:paraId="4408BB12" w14:textId="27E0564E">
            <w:pPr>
              <w:contextualSpacing/>
              <w:jc w:val="both"/>
              <w:rPr>
                <w:iCs/>
              </w:rPr>
            </w:pPr>
            <w:r>
              <w:t xml:space="preserve">     </w:t>
            </w:r>
            <w:r w:rsidR="00442582">
              <w:t xml:space="preserve">Ņemot vērā minēto, lūdzam izvērtēt nepieciešamību papildināt anotāciju ar Rīgas pilsētas pašvaldības kā valsts zemesgabalam pieguļošo nekustamo īpašumu īpašnieces viedokli par valsts zemes vienības (zemes vienības kadastra apzīmējums 0100 082 2182) – Rīgā, atsavināšanu un izmantošanu kompensācijai par rīkojuma projekta 1. un 2.punktā minēto nekustamo īpašumu daļu atsavināšanu, kā arī papildināt </w:t>
            </w:r>
            <w:r w:rsidR="00442582">
              <w:lastRenderedPageBreak/>
              <w:t>anotāciju ar informāciju, vai pašvaldībai piederošajiem nekustamajiem īpašumiem ir  piekļuve no citām zemes vienībām.</w:t>
            </w:r>
          </w:p>
        </w:tc>
        <w:tc>
          <w:tcPr>
            <w:tcW w:w="2557" w:type="dxa"/>
          </w:tcPr>
          <w:p w:rsidR="00234504" w:rsidP="009A1C24" w:rsidRDefault="00442582" w14:paraId="14C0C72F" w14:textId="77777777">
            <w:pPr>
              <w:pStyle w:val="naisf"/>
              <w:spacing w:before="0" w:after="0"/>
              <w:ind w:firstLine="0"/>
              <w:jc w:val="center"/>
              <w:rPr>
                <w:b/>
                <w:bCs/>
              </w:rPr>
            </w:pPr>
            <w:r>
              <w:rPr>
                <w:b/>
                <w:bCs/>
              </w:rPr>
              <w:lastRenderedPageBreak/>
              <w:t>Iebildums</w:t>
            </w:r>
            <w:r w:rsidR="004F4AF9">
              <w:rPr>
                <w:b/>
                <w:bCs/>
              </w:rPr>
              <w:t xml:space="preserve"> ņemts vērā.</w:t>
            </w:r>
          </w:p>
          <w:p w:rsidR="004F4AF9" w:rsidP="009A1C24" w:rsidRDefault="004F4AF9" w14:paraId="1DFD72D7" w14:textId="5A94F2A4">
            <w:pPr>
              <w:pStyle w:val="naisf"/>
              <w:spacing w:before="0" w:after="0"/>
              <w:ind w:firstLine="0"/>
              <w:jc w:val="center"/>
              <w:rPr>
                <w:b/>
                <w:bCs/>
              </w:rPr>
            </w:pPr>
          </w:p>
        </w:tc>
        <w:tc>
          <w:tcPr>
            <w:tcW w:w="4814" w:type="dxa"/>
          </w:tcPr>
          <w:p w:rsidR="00234504" w:rsidP="001547C2" w:rsidRDefault="0087286A" w14:paraId="1B85FBD8" w14:textId="77777777">
            <w:pPr>
              <w:jc w:val="both"/>
            </w:pPr>
            <w:r>
              <w:t>R</w:t>
            </w:r>
            <w:r w:rsidR="00161949">
              <w:t>īkojuma projekta anotācijas I sadaļas 2.punkts papildināts ar šādu tekstu:</w:t>
            </w:r>
          </w:p>
          <w:p w:rsidRPr="000426DB" w:rsidR="000426DB" w:rsidP="000426DB" w:rsidRDefault="00161949" w14:paraId="504F9260" w14:textId="5885BEB2">
            <w:pPr>
              <w:spacing w:after="120"/>
              <w:ind w:firstLine="125"/>
              <w:jc w:val="both"/>
              <w:rPr>
                <w:b/>
                <w:bCs/>
              </w:rPr>
            </w:pPr>
            <w:r>
              <w:t xml:space="preserve">     </w:t>
            </w:r>
            <w:r w:rsidR="000426DB">
              <w:t>“</w:t>
            </w:r>
            <w:r w:rsidRPr="002A7F7D" w:rsidR="000426DB">
              <w:t xml:space="preserve">Turklāt arī Rīgas domes Īpašuma departaments ar 2021.gada 10.marta e-pasta ziņojumu Nr.3742998 un Rīgas domes Pilsētas attīstības departaments ar 2021.gada 10.marta vēstuli Nr.DA-21-1139-nd ir apliecinājuši, ka Nekustamā īpašuma atsavināšana neietekmēs pašvaldībai piederošo nekustamo īpašumu izmantošanu un apsaimniekošanu.”. </w:t>
            </w:r>
            <w:r w:rsidRPr="000426DB" w:rsidR="000426DB">
              <w:rPr>
                <w:b/>
                <w:bCs/>
              </w:rPr>
              <w:t xml:space="preserve"> </w:t>
            </w:r>
          </w:p>
          <w:p w:rsidRPr="00361744" w:rsidR="00161949" w:rsidP="00A20FD5" w:rsidRDefault="00161949" w14:paraId="1F2B58A8" w14:textId="17AF4A17">
            <w:pPr>
              <w:ind w:firstLine="125"/>
              <w:jc w:val="both"/>
            </w:pPr>
          </w:p>
        </w:tc>
      </w:tr>
      <w:tr w:rsidRPr="00B97971" w:rsidR="00442582" w:rsidTr="00240664" w14:paraId="0FDCFC8D" w14:textId="77777777">
        <w:trPr>
          <w:trHeight w:val="672"/>
        </w:trPr>
        <w:tc>
          <w:tcPr>
            <w:tcW w:w="675" w:type="dxa"/>
          </w:tcPr>
          <w:p w:rsidR="00442582" w:rsidP="000F6A50" w:rsidRDefault="00442582" w14:paraId="73CB5A0E" w14:textId="18D99753">
            <w:pPr>
              <w:pStyle w:val="naisf"/>
              <w:spacing w:before="0" w:after="0"/>
              <w:ind w:firstLine="0"/>
              <w:jc w:val="center"/>
            </w:pPr>
            <w:r>
              <w:lastRenderedPageBreak/>
              <w:t>7.</w:t>
            </w:r>
          </w:p>
        </w:tc>
        <w:tc>
          <w:tcPr>
            <w:tcW w:w="3011" w:type="dxa"/>
          </w:tcPr>
          <w:p w:rsidRPr="00710966" w:rsidR="00442582" w:rsidP="00710966" w:rsidRDefault="00710966" w14:paraId="5B4AB389" w14:textId="6FA99140">
            <w:pPr>
              <w:jc w:val="both"/>
            </w:pPr>
            <w:r>
              <w:t>Rīkojuma projekta anotācijas I sadaļas 2.punkts:</w:t>
            </w:r>
            <w:r>
              <w:br/>
              <w:t xml:space="preserve">     “</w:t>
            </w:r>
            <w:r w:rsidRPr="005A1CA4">
              <w:t>2)</w:t>
            </w:r>
            <w:r w:rsidRPr="005A1CA4" w:rsidR="002A7F7D">
              <w:tab/>
              <w:t xml:space="preserve"> </w:t>
            </w:r>
            <w:r w:rsidRPr="00900612" w:rsidR="002A7F7D">
              <w:t xml:space="preserve">ievērojot Publiskas personas mantas atsavināšanas likuma 8.panta </w:t>
            </w:r>
            <w:r w:rsidRPr="002A7F7D" w:rsidR="002A7F7D">
              <w:t>(1</w:t>
            </w:r>
            <w:r w:rsidRPr="002A7F7D" w:rsidR="002A7F7D">
              <w:rPr>
                <w:vertAlign w:val="superscript"/>
              </w:rPr>
              <w:t>1</w:t>
            </w:r>
            <w:r w:rsidRPr="002A7F7D" w:rsidR="002A7F7D">
              <w:t>),</w:t>
            </w:r>
            <w:r w:rsidR="002A7F7D">
              <w:t xml:space="preserve"> </w:t>
            </w:r>
            <w:r w:rsidRPr="00900612" w:rsidR="002A7F7D">
              <w:t>(2), (3), (6), (7) daļu noteikumus, publiskas personas nekustamā īpašuma vērtējums ir sagatavots, pieaicinot sertificētu vērtētāju, izskatīts un apstiprināts institūcijas izveidotās komisijas sēdē</w:t>
            </w:r>
            <w:r w:rsidR="002A7F7D">
              <w:t>;</w:t>
            </w:r>
            <w:r>
              <w:t>”</w:t>
            </w:r>
          </w:p>
        </w:tc>
        <w:tc>
          <w:tcPr>
            <w:tcW w:w="3402" w:type="dxa"/>
          </w:tcPr>
          <w:p w:rsidR="00442582" w:rsidP="00100BD5" w:rsidRDefault="00A977E7" w14:paraId="5BD670B3" w14:textId="1EE7496D">
            <w:pPr>
              <w:contextualSpacing/>
              <w:jc w:val="both"/>
              <w:rPr>
                <w:iCs/>
              </w:rPr>
            </w:pPr>
            <w:r>
              <w:rPr>
                <w:iCs/>
              </w:rPr>
              <w:t xml:space="preserve">     </w:t>
            </w:r>
            <w:r>
              <w:t>Ņemot vērā, ka Publiskas personas mantas atsavināšanas likuma 8.pants nesatur 11.daļu, izsakām priekšlikumu attiecīgi precizēt rīkojuma projekta anotācijas I sadaļas 2.punktā 5.lpp. norādītās Publiskas personas mantas atsavināšanas likuma 8.panta daļas.</w:t>
            </w:r>
          </w:p>
        </w:tc>
        <w:tc>
          <w:tcPr>
            <w:tcW w:w="2557" w:type="dxa"/>
          </w:tcPr>
          <w:p w:rsidR="00442582" w:rsidP="009A1C24" w:rsidRDefault="00A977E7" w14:paraId="4CAE6C60" w14:textId="29FDFA89">
            <w:pPr>
              <w:pStyle w:val="naisf"/>
              <w:spacing w:before="0" w:after="0"/>
              <w:ind w:firstLine="0"/>
              <w:jc w:val="center"/>
              <w:rPr>
                <w:b/>
                <w:bCs/>
              </w:rPr>
            </w:pPr>
            <w:r>
              <w:rPr>
                <w:b/>
                <w:bCs/>
              </w:rPr>
              <w:t>Priekšlikums</w:t>
            </w:r>
            <w:r w:rsidR="00C5719D">
              <w:rPr>
                <w:b/>
                <w:bCs/>
              </w:rPr>
              <w:t xml:space="preserve"> ņemts vērā.</w:t>
            </w:r>
          </w:p>
        </w:tc>
        <w:tc>
          <w:tcPr>
            <w:tcW w:w="4814" w:type="dxa"/>
          </w:tcPr>
          <w:p w:rsidR="00442582" w:rsidP="001547C2" w:rsidRDefault="00C5719D" w14:paraId="0DBDFF7A" w14:textId="77777777">
            <w:pPr>
              <w:jc w:val="both"/>
            </w:pPr>
            <w:r>
              <w:t>Precizēts rīkojuma projekta anotācijas I sadaļas 2.punkts:</w:t>
            </w:r>
          </w:p>
          <w:p w:rsidR="00C5719D" w:rsidP="001547C2" w:rsidRDefault="00900612" w14:paraId="5A80878C" w14:textId="7FAA2BCB">
            <w:pPr>
              <w:jc w:val="both"/>
            </w:pPr>
            <w:r>
              <w:t xml:space="preserve">     </w:t>
            </w:r>
            <w:r w:rsidR="00C5719D">
              <w:t>“</w:t>
            </w:r>
            <w:r w:rsidRPr="005A1CA4" w:rsidR="00C5719D">
              <w:t>2)</w:t>
            </w:r>
            <w:r w:rsidRPr="005A1CA4" w:rsidR="00C5719D">
              <w:tab/>
              <w:t xml:space="preserve"> </w:t>
            </w:r>
            <w:r w:rsidRPr="00900612" w:rsidR="00C5719D">
              <w:t xml:space="preserve">ievērojot Publiskas personas mantas atsavināšanas likuma 8.panta </w:t>
            </w:r>
            <w:r w:rsidRPr="002A7F7D" w:rsidR="000426DB">
              <w:t>(1</w:t>
            </w:r>
            <w:r w:rsidRPr="002A7F7D" w:rsidR="000426DB">
              <w:rPr>
                <w:vertAlign w:val="superscript"/>
              </w:rPr>
              <w:t>1</w:t>
            </w:r>
            <w:r w:rsidRPr="002A7F7D" w:rsidR="000426DB">
              <w:t>),</w:t>
            </w:r>
            <w:r w:rsidR="000426DB">
              <w:t xml:space="preserve"> </w:t>
            </w:r>
            <w:r w:rsidR="00680C5A">
              <w:t>otrās trešās, sestās, septītās</w:t>
            </w:r>
            <w:r w:rsidRPr="00900612" w:rsidR="00C5719D">
              <w:t xml:space="preserve"> daļ</w:t>
            </w:r>
            <w:r w:rsidR="00680C5A">
              <w:t>as</w:t>
            </w:r>
            <w:r w:rsidRPr="00900612" w:rsidR="00C5719D">
              <w:t xml:space="preserve"> noteikumus, publiskas personas nekustamā īpašuma vērtējums ir sagatavots, pieaicinot sertificētu vērtētāju, izskatīts un apstiprināts institūcijas izveidotās komisijas sēdē;</w:t>
            </w:r>
            <w:r w:rsidR="002A7F7D">
              <w:t>”.</w:t>
            </w:r>
          </w:p>
        </w:tc>
      </w:tr>
      <w:tr w:rsidRPr="00B97971" w:rsidR="00A977E7" w:rsidTr="00A977E7" w14:paraId="24EA2882" w14:textId="77777777">
        <w:trPr>
          <w:trHeight w:val="300"/>
        </w:trPr>
        <w:tc>
          <w:tcPr>
            <w:tcW w:w="14459" w:type="dxa"/>
            <w:gridSpan w:val="5"/>
          </w:tcPr>
          <w:p w:rsidR="00A977E7" w:rsidP="00097867" w:rsidRDefault="00A977E7" w14:paraId="63468F09" w14:textId="0A257E6C">
            <w:pPr>
              <w:spacing w:before="120" w:after="120"/>
              <w:jc w:val="center"/>
            </w:pPr>
            <w:r w:rsidRPr="00A977E7">
              <w:rPr>
                <w:b/>
                <w:bCs/>
              </w:rPr>
              <w:t>Tieslietu ministrija</w:t>
            </w:r>
            <w:r>
              <w:t xml:space="preserve"> (2021.gada 3.marta atzinums).</w:t>
            </w:r>
          </w:p>
        </w:tc>
      </w:tr>
      <w:tr w:rsidRPr="00B97971" w:rsidR="00A977E7" w:rsidTr="00240664" w14:paraId="56EED38D" w14:textId="77777777">
        <w:trPr>
          <w:trHeight w:val="672"/>
        </w:trPr>
        <w:tc>
          <w:tcPr>
            <w:tcW w:w="675" w:type="dxa"/>
          </w:tcPr>
          <w:p w:rsidR="00A977E7" w:rsidP="000F6A50" w:rsidRDefault="00097867" w14:paraId="04CB85ED" w14:textId="1B148893">
            <w:pPr>
              <w:pStyle w:val="naisf"/>
              <w:spacing w:before="0" w:after="0"/>
              <w:ind w:firstLine="0"/>
              <w:jc w:val="center"/>
            </w:pPr>
            <w:r>
              <w:t>8.</w:t>
            </w:r>
          </w:p>
        </w:tc>
        <w:tc>
          <w:tcPr>
            <w:tcW w:w="3011" w:type="dxa"/>
          </w:tcPr>
          <w:p w:rsidR="00A977E7" w:rsidP="002A7F7D" w:rsidRDefault="002A7F7D" w14:paraId="314506A8" w14:textId="77777777">
            <w:pPr>
              <w:jc w:val="both"/>
            </w:pPr>
            <w:r>
              <w:t>Rīkojuma projekta anotācijas I sadaļas 2.punkts:</w:t>
            </w:r>
          </w:p>
          <w:p w:rsidRPr="002A7F7D" w:rsidR="002A7F7D" w:rsidP="002A7F7D" w:rsidRDefault="002A7F7D" w14:paraId="0EDD8F3F" w14:textId="6FDB961A">
            <w:pPr>
              <w:jc w:val="both"/>
            </w:pPr>
            <w:r>
              <w:t xml:space="preserve">     “</w:t>
            </w:r>
            <w:r w:rsidRPr="002A7F7D">
              <w:t xml:space="preserve">Saskaņā ar sertificēta vērtētāja 2021.gada 16.februāra atzinumu nekustamā īpašuma novērtēšana līdzvērtīgi Likuma noteikumiem tika veikta pēc uzsāktā izmantošanas veida. Nekustamā īpašuma tirgus vērtība ir atzīstama par taisnīgi noteiktu un nav konstatējama tādu apstākļu ietekme, kas to varētu mainīt. </w:t>
            </w:r>
            <w:r w:rsidRPr="002A7F7D">
              <w:lastRenderedPageBreak/>
              <w:t>Norādīta tirgus vērtība ir atzīstama par taisnīgu atlīdzību Sabiedrības vajadzībām nepieciešamā nekustamā īpašuma atsavināšanas likuma izpratnē.”</w:t>
            </w:r>
          </w:p>
        </w:tc>
        <w:tc>
          <w:tcPr>
            <w:tcW w:w="3402" w:type="dxa"/>
          </w:tcPr>
          <w:p w:rsidR="00A977E7" w:rsidP="00100BD5" w:rsidRDefault="00097867" w14:paraId="64CD1590" w14:textId="6D8B8E0C">
            <w:pPr>
              <w:contextualSpacing/>
              <w:jc w:val="both"/>
              <w:rPr>
                <w:iCs/>
              </w:rPr>
            </w:pPr>
            <w:r>
              <w:rPr>
                <w:iCs/>
              </w:rPr>
              <w:lastRenderedPageBreak/>
              <w:t xml:space="preserve">     </w:t>
            </w:r>
            <w:r w:rsidR="00A565C4">
              <w:t xml:space="preserve">Vienlaikus izsakām sekojošu priekšlikumu: tā kā konkrētajā gadījumā ir būtiski secināt, ka valsts īpašumā esošā nekustamā īpašuma (kadastra Nr. 0100 082 2182) – zemes vienības ar kadastra apzīmējumu 0100 082 2182 tirgus vērtība ir noteikta Sabiedrības vajadzībām nepieciešamā nekustamā īpašuma atsavināšanas likuma izpratnē, proti, pēc tādiem pašiem nosacījumiem kā sabiedrības vajadzībām atsavināmie nekustamie īpašumi, </w:t>
            </w:r>
            <w:r w:rsidR="00A565C4">
              <w:lastRenderedPageBreak/>
              <w:t>kas minēti rīkojuma projekta 1. un 2. punktā, Tieslietu ministrijas ieskatā skaidrības labad anotācijas 4. lpp. būtu ietverama arī informācija par sertificēta vērtētāja 2021. gada 16. februāra atzinumā secināto, ka valsts īpašumā esošā nekustamā īpašuma tirgus vērtība ir atzīstama par noteiktu Sabiedrības vajadzībām nepieciešamā nekustamā īpašuma atsavināšanas likuma izpratnē.</w:t>
            </w:r>
          </w:p>
        </w:tc>
        <w:tc>
          <w:tcPr>
            <w:tcW w:w="2557" w:type="dxa"/>
          </w:tcPr>
          <w:p w:rsidR="00A977E7" w:rsidP="009A1C24" w:rsidRDefault="00A565C4" w14:paraId="61DA3730" w14:textId="77777777">
            <w:pPr>
              <w:pStyle w:val="naisf"/>
              <w:spacing w:before="0" w:after="0"/>
              <w:ind w:firstLine="0"/>
              <w:jc w:val="center"/>
              <w:rPr>
                <w:b/>
                <w:bCs/>
              </w:rPr>
            </w:pPr>
            <w:r>
              <w:rPr>
                <w:b/>
                <w:bCs/>
              </w:rPr>
              <w:lastRenderedPageBreak/>
              <w:t>Priekšlikums</w:t>
            </w:r>
            <w:r w:rsidR="00EC0A64">
              <w:rPr>
                <w:b/>
                <w:bCs/>
              </w:rPr>
              <w:t xml:space="preserve"> ņemts vērā.</w:t>
            </w:r>
          </w:p>
          <w:p w:rsidR="00EC0A64" w:rsidP="009A1C24" w:rsidRDefault="00EC0A64" w14:paraId="2AC11F90" w14:textId="57364547">
            <w:pPr>
              <w:pStyle w:val="naisf"/>
              <w:spacing w:before="0" w:after="0"/>
              <w:ind w:firstLine="0"/>
              <w:jc w:val="center"/>
              <w:rPr>
                <w:b/>
                <w:bCs/>
              </w:rPr>
            </w:pPr>
          </w:p>
        </w:tc>
        <w:tc>
          <w:tcPr>
            <w:tcW w:w="4814" w:type="dxa"/>
          </w:tcPr>
          <w:p w:rsidR="00A977E7" w:rsidP="001547C2" w:rsidRDefault="00EC0A64" w14:paraId="34ABB348" w14:textId="77777777">
            <w:pPr>
              <w:jc w:val="both"/>
            </w:pPr>
            <w:r>
              <w:t>Rīkojuma projekta anotācijas I sadaļas 2.punkts papildināts ar šādu tekstu:</w:t>
            </w:r>
          </w:p>
          <w:p w:rsidRPr="002A7F7D" w:rsidR="00EC0A64" w:rsidP="000426DB" w:rsidRDefault="00EC0A64" w14:paraId="4DE4A084" w14:textId="114B2D44">
            <w:pPr>
              <w:ind w:firstLine="267"/>
              <w:jc w:val="both"/>
            </w:pPr>
            <w:r w:rsidRPr="002A7F7D">
              <w:t>“</w:t>
            </w:r>
            <w:r w:rsidRPr="002A7F7D" w:rsidR="000426DB">
              <w:t>Saskaņā ar sertificēta vērtētāja 2021.gada 16.februāra atzinumu nekustamā īpašuma novērtēšana līdzvērtīgi Likuma noteikumiem tika veikta pēc uzsāktā izmantošanas veida. Nekustamā īpašuma tirgus vērtība ir atzīstama par taisnīgi noteiktu un nav konstatējama tādu apstākļu ietekme, kas to varētu mainīt. Norādīta tirgus vērtība ir atzīstama par taisnīgu atlīdzību Sabiedrības vajadzībām nepieciešamā nekustamā īpašuma atsavināšanas likuma izpratnē.</w:t>
            </w:r>
            <w:r w:rsidRPr="002A7F7D" w:rsidR="00E87AFF">
              <w:t>”</w:t>
            </w:r>
            <w:r w:rsidRPr="002A7F7D" w:rsidR="000426DB">
              <w:t>.</w:t>
            </w:r>
          </w:p>
        </w:tc>
      </w:tr>
    </w:tbl>
    <w:p w:rsidRPr="00B97971" w:rsidR="002A1AFA" w:rsidP="000A531F" w:rsidRDefault="002A1AFA" w14:paraId="69F2CAEA" w14:textId="77777777">
      <w:pPr>
        <w:jc w:val="both"/>
      </w:pPr>
    </w:p>
    <w:p w:rsidRPr="00B97971" w:rsidR="000A531F" w:rsidP="000A531F" w:rsidRDefault="000A531F" w14:paraId="53C4EB95" w14:textId="32E626E0">
      <w:pPr>
        <w:jc w:val="both"/>
      </w:pPr>
      <w:r w:rsidRPr="00B97971">
        <w:t>Atbildīgā</w:t>
      </w:r>
      <w:r w:rsidR="00986DCA">
        <w:t>s</w:t>
      </w:r>
      <w:r w:rsidRPr="00B97971">
        <w:t xml:space="preserve"> amatpersona</w:t>
      </w:r>
      <w:r w:rsidR="00986DCA">
        <w:t>s</w:t>
      </w:r>
      <w:r w:rsidRPr="00B97971">
        <w:t xml:space="preserve"> __________________________________________</w:t>
      </w:r>
    </w:p>
    <w:p w:rsidR="00986DCA" w:rsidP="000A531F" w:rsidRDefault="00986DCA" w14:paraId="16290C19" w14:textId="467A7C30">
      <w:pPr>
        <w:jc w:val="both"/>
      </w:pPr>
      <w:r>
        <w:t>Sandra Siliņa, Satiksmes ministrijas Juridiskā departamenta</w:t>
      </w:r>
    </w:p>
    <w:p w:rsidR="00986DCA" w:rsidP="000A531F" w:rsidRDefault="00986DCA" w14:paraId="63FB0E6F" w14:textId="7707174C">
      <w:pPr>
        <w:jc w:val="both"/>
      </w:pPr>
      <w:r>
        <w:t>Nekustamo īpašumu nodaļas vecākā referente</w:t>
      </w:r>
    </w:p>
    <w:p w:rsidR="00986DCA" w:rsidP="000A531F" w:rsidRDefault="00986DCA" w14:paraId="6615C0C2" w14:textId="09BBBB2B">
      <w:pPr>
        <w:jc w:val="both"/>
      </w:pPr>
      <w:r>
        <w:t>Tālr.670280</w:t>
      </w:r>
      <w:r w:rsidR="004B7831">
        <w:t xml:space="preserve">37, e-pasts: </w:t>
      </w:r>
      <w:hyperlink w:history="1" r:id="rId9">
        <w:r w:rsidRPr="00923572" w:rsidR="004B7831">
          <w:rPr>
            <w:rStyle w:val="Hyperlink"/>
          </w:rPr>
          <w:t>sandra.silina@sam.gov.lv</w:t>
        </w:r>
      </w:hyperlink>
      <w:r w:rsidR="004B7831">
        <w:t xml:space="preserve"> </w:t>
      </w:r>
    </w:p>
    <w:p w:rsidR="00986DCA" w:rsidP="000A531F" w:rsidRDefault="00986DCA" w14:paraId="0D70C3D6" w14:textId="77777777">
      <w:pPr>
        <w:jc w:val="both"/>
      </w:pPr>
    </w:p>
    <w:p w:rsidRPr="00B97971" w:rsidR="000A531F" w:rsidP="000A531F" w:rsidRDefault="006630B0" w14:paraId="448E9A74" w14:textId="426E225C">
      <w:pPr>
        <w:jc w:val="both"/>
      </w:pPr>
      <w:r w:rsidRPr="00B97971">
        <w:t>Santa Kārkliņa</w:t>
      </w:r>
      <w:r w:rsidRPr="00B97971" w:rsidR="000A531F">
        <w:t>, Satiksmes ministrijas Juridiskā departamenta</w:t>
      </w:r>
    </w:p>
    <w:p w:rsidRPr="00B97971" w:rsidR="000A531F" w:rsidP="000A531F" w:rsidRDefault="000A531F" w14:paraId="2DC8407D" w14:textId="77777777">
      <w:pPr>
        <w:jc w:val="both"/>
      </w:pPr>
      <w:r w:rsidRPr="00B97971">
        <w:t>Nekustamo īpašumu nodaļas vecākā referente</w:t>
      </w:r>
    </w:p>
    <w:p w:rsidR="006630B0" w:rsidP="00390339" w:rsidRDefault="001B0C1E" w14:paraId="588E67D8" w14:textId="246E4734">
      <w:pPr>
        <w:jc w:val="both"/>
      </w:pPr>
      <w:r w:rsidRPr="00B97971">
        <w:t>Tālr.6702803</w:t>
      </w:r>
      <w:r w:rsidR="00986DCA">
        <w:t>7</w:t>
      </w:r>
      <w:r w:rsidRPr="00B97971" w:rsidR="000A531F">
        <w:t xml:space="preserve">, e-pasts: </w:t>
      </w:r>
      <w:hyperlink w:history="1" r:id="rId10">
        <w:r w:rsidRPr="005813BD" w:rsidR="003849AC">
          <w:rPr>
            <w:rStyle w:val="Hyperlink"/>
          </w:rPr>
          <w:t>santa.karklina@sam.gov.lv</w:t>
        </w:r>
      </w:hyperlink>
    </w:p>
    <w:p w:rsidRPr="00B97971" w:rsidR="003849AC" w:rsidP="00390339" w:rsidRDefault="003849AC" w14:paraId="0A9F67AD" w14:textId="77777777">
      <w:pPr>
        <w:jc w:val="both"/>
      </w:pPr>
    </w:p>
    <w:p w:rsidRPr="004A675B" w:rsidR="004A675B" w:rsidP="00ED22BF" w:rsidRDefault="004A675B" w14:paraId="6A24D481" w14:textId="2DAE5CA3">
      <w:pPr>
        <w:jc w:val="both"/>
      </w:pPr>
    </w:p>
    <w:sectPr w:rsidRPr="004A675B" w:rsidR="004A675B" w:rsidSect="00FE5A1B">
      <w:headerReference w:type="even" r:id="rId11"/>
      <w:headerReference w:type="default" r:id="rId12"/>
      <w:footerReference w:type="even" r:id="rId13"/>
      <w:footerReference w:type="default" r:id="rId14"/>
      <w:headerReference w:type="first" r:id="rId15"/>
      <w:footerReference w:type="first" r:id="rId16"/>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F0BC4" w14:textId="77777777" w:rsidR="005B6A8A" w:rsidRDefault="005B6A8A" w:rsidP="000A531F">
      <w:r>
        <w:separator/>
      </w:r>
    </w:p>
  </w:endnote>
  <w:endnote w:type="continuationSeparator" w:id="0">
    <w:p w14:paraId="30C67992" w14:textId="77777777" w:rsidR="005B6A8A" w:rsidRDefault="005B6A8A"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D754" w14:textId="77777777" w:rsidR="00F8174F" w:rsidRDefault="00F81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56C5C" w14:textId="482E8EE7" w:rsidR="00FC51C5" w:rsidRPr="00FC51C5" w:rsidRDefault="008D3595" w:rsidP="00FC51C5">
    <w:pPr>
      <w:jc w:val="both"/>
      <w:rPr>
        <w:bCs/>
        <w:sz w:val="20"/>
        <w:szCs w:val="20"/>
        <w:lang w:eastAsia="ko-KR"/>
      </w:rPr>
    </w:pPr>
    <w:r>
      <w:rPr>
        <w:sz w:val="20"/>
        <w:szCs w:val="20"/>
      </w:rPr>
      <w:t>SMi</w:t>
    </w:r>
    <w:r w:rsidR="00AA30C8">
      <w:rPr>
        <w:sz w:val="20"/>
        <w:szCs w:val="20"/>
      </w:rPr>
      <w:t>zz_</w:t>
    </w:r>
    <w:r w:rsidR="00635E30">
      <w:rPr>
        <w:sz w:val="20"/>
        <w:szCs w:val="20"/>
      </w:rPr>
      <w:t>10</w:t>
    </w:r>
    <w:r w:rsidR="0045265A">
      <w:rPr>
        <w:sz w:val="20"/>
        <w:szCs w:val="20"/>
      </w:rPr>
      <w:t>03</w:t>
    </w:r>
    <w:r w:rsidR="004B7831">
      <w:rPr>
        <w:sz w:val="20"/>
        <w:szCs w:val="20"/>
      </w:rPr>
      <w:t>21_VSS-27</w:t>
    </w:r>
  </w:p>
  <w:p w14:paraId="0E9B010F" w14:textId="77777777" w:rsidR="00013AD7" w:rsidRPr="00570BB9" w:rsidRDefault="006504CB" w:rsidP="00570BB9">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254F6" w14:textId="0657F8DF" w:rsidR="00013AD7" w:rsidRPr="0022701B" w:rsidRDefault="00ED22BF" w:rsidP="004B7831">
    <w:pPr>
      <w:jc w:val="both"/>
      <w:rPr>
        <w:sz w:val="20"/>
        <w:szCs w:val="20"/>
      </w:rPr>
    </w:pPr>
    <w:r w:rsidRPr="00ED22BF">
      <w:rPr>
        <w:sz w:val="20"/>
        <w:szCs w:val="20"/>
      </w:rPr>
      <w:t>SMizz_</w:t>
    </w:r>
    <w:r w:rsidR="00F8174F">
      <w:rPr>
        <w:sz w:val="20"/>
        <w:szCs w:val="20"/>
      </w:rPr>
      <w:t>10</w:t>
    </w:r>
    <w:r w:rsidR="0045265A">
      <w:rPr>
        <w:sz w:val="20"/>
        <w:szCs w:val="20"/>
      </w:rPr>
      <w:t>03</w:t>
    </w:r>
    <w:r w:rsidR="004B7831">
      <w:rPr>
        <w:sz w:val="20"/>
        <w:szCs w:val="20"/>
      </w:rPr>
      <w:t>21_VSS-27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2B81E" w14:textId="77777777" w:rsidR="005B6A8A" w:rsidRDefault="005B6A8A" w:rsidP="000A531F">
      <w:r>
        <w:separator/>
      </w:r>
    </w:p>
  </w:footnote>
  <w:footnote w:type="continuationSeparator" w:id="0">
    <w:p w14:paraId="084C3941" w14:textId="77777777" w:rsidR="005B6A8A" w:rsidRDefault="005B6A8A"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6504CB"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6504CB" w14:paraId="1394E0E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174F" w:rsidRDefault="00F8174F" w14:paraId="536A6C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DA12C54"/>
    <w:multiLevelType w:val="hybridMultilevel"/>
    <w:tmpl w:val="B05E8C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2A5EDA"/>
    <w:multiLevelType w:val="hybridMultilevel"/>
    <w:tmpl w:val="3DA07A46"/>
    <w:lvl w:ilvl="0" w:tplc="BA04DD9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682767"/>
    <w:multiLevelType w:val="hybridMultilevel"/>
    <w:tmpl w:val="D79ABC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9B83CE5"/>
    <w:multiLevelType w:val="hybridMultilevel"/>
    <w:tmpl w:val="B43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930D81"/>
    <w:multiLevelType w:val="hybridMultilevel"/>
    <w:tmpl w:val="A0DA4B44"/>
    <w:lvl w:ilvl="0" w:tplc="FFFFFFFF">
      <w:numFmt w:val="bullet"/>
      <w:lvlText w:val="-"/>
      <w:lvlJc w:val="left"/>
      <w:pPr>
        <w:ind w:left="1287" w:hanging="360"/>
      </w:pPr>
      <w:rPr>
        <w:rFonts w:ascii="Times New Roman" w:eastAsia="Times New Roman" w:hAnsi="Times New Roman"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hint="default"/>
      </w:rPr>
    </w:lvl>
    <w:lvl w:ilvl="3" w:tplc="FFFFFFFF">
      <w:start w:val="1"/>
      <w:numFmt w:val="bullet"/>
      <w:lvlText w:val=""/>
      <w:lvlJc w:val="left"/>
      <w:pPr>
        <w:ind w:left="3447" w:hanging="360"/>
      </w:pPr>
      <w:rPr>
        <w:rFonts w:ascii="Symbol" w:hAnsi="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hint="default"/>
      </w:rPr>
    </w:lvl>
    <w:lvl w:ilvl="6" w:tplc="FFFFFFFF">
      <w:start w:val="1"/>
      <w:numFmt w:val="bullet"/>
      <w:lvlText w:val=""/>
      <w:lvlJc w:val="left"/>
      <w:pPr>
        <w:ind w:left="5607" w:hanging="360"/>
      </w:pPr>
      <w:rPr>
        <w:rFonts w:ascii="Symbol" w:hAnsi="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hint="default"/>
      </w:rPr>
    </w:lvl>
  </w:abstractNum>
  <w:abstractNum w:abstractNumId="6" w15:restartNumberingAfterBreak="0">
    <w:nsid w:val="70F537F3"/>
    <w:multiLevelType w:val="hybridMultilevel"/>
    <w:tmpl w:val="DAF0E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21C57"/>
    <w:rsid w:val="00031A2B"/>
    <w:rsid w:val="000321DD"/>
    <w:rsid w:val="0003380E"/>
    <w:rsid w:val="00036659"/>
    <w:rsid w:val="0004179C"/>
    <w:rsid w:val="0004244E"/>
    <w:rsid w:val="000426DB"/>
    <w:rsid w:val="00044399"/>
    <w:rsid w:val="000504C9"/>
    <w:rsid w:val="00054FE8"/>
    <w:rsid w:val="0006139E"/>
    <w:rsid w:val="00070584"/>
    <w:rsid w:val="0009070B"/>
    <w:rsid w:val="00097867"/>
    <w:rsid w:val="000A39DD"/>
    <w:rsid w:val="000A531F"/>
    <w:rsid w:val="000A7738"/>
    <w:rsid w:val="000B045E"/>
    <w:rsid w:val="000B5ECF"/>
    <w:rsid w:val="000B77BC"/>
    <w:rsid w:val="000C7A27"/>
    <w:rsid w:val="000E39EC"/>
    <w:rsid w:val="000E3B90"/>
    <w:rsid w:val="000F6A50"/>
    <w:rsid w:val="00100BD5"/>
    <w:rsid w:val="00101A93"/>
    <w:rsid w:val="00102209"/>
    <w:rsid w:val="00102D4E"/>
    <w:rsid w:val="00104B4C"/>
    <w:rsid w:val="00120A54"/>
    <w:rsid w:val="00121E2A"/>
    <w:rsid w:val="001274C3"/>
    <w:rsid w:val="0013486B"/>
    <w:rsid w:val="00135D29"/>
    <w:rsid w:val="001364B7"/>
    <w:rsid w:val="00147A85"/>
    <w:rsid w:val="001547C2"/>
    <w:rsid w:val="001616A0"/>
    <w:rsid w:val="00161949"/>
    <w:rsid w:val="00161C98"/>
    <w:rsid w:val="00166990"/>
    <w:rsid w:val="00174A19"/>
    <w:rsid w:val="00175D59"/>
    <w:rsid w:val="00185895"/>
    <w:rsid w:val="001914B9"/>
    <w:rsid w:val="00194358"/>
    <w:rsid w:val="001968A8"/>
    <w:rsid w:val="001A6B51"/>
    <w:rsid w:val="001A7F52"/>
    <w:rsid w:val="001B0C1E"/>
    <w:rsid w:val="001B2EA2"/>
    <w:rsid w:val="001B4F15"/>
    <w:rsid w:val="001E1A14"/>
    <w:rsid w:val="001E350D"/>
    <w:rsid w:val="001E4E30"/>
    <w:rsid w:val="001F0E15"/>
    <w:rsid w:val="001F380D"/>
    <w:rsid w:val="001F5E0D"/>
    <w:rsid w:val="001F5E2D"/>
    <w:rsid w:val="00203435"/>
    <w:rsid w:val="00212734"/>
    <w:rsid w:val="00212D1C"/>
    <w:rsid w:val="00216CF8"/>
    <w:rsid w:val="0021718F"/>
    <w:rsid w:val="002230AC"/>
    <w:rsid w:val="0022382A"/>
    <w:rsid w:val="002255A0"/>
    <w:rsid w:val="002268DD"/>
    <w:rsid w:val="002303F9"/>
    <w:rsid w:val="00234504"/>
    <w:rsid w:val="00236459"/>
    <w:rsid w:val="00240664"/>
    <w:rsid w:val="00243935"/>
    <w:rsid w:val="00251198"/>
    <w:rsid w:val="002530EC"/>
    <w:rsid w:val="002538A6"/>
    <w:rsid w:val="00264C2F"/>
    <w:rsid w:val="00270D5D"/>
    <w:rsid w:val="002710B5"/>
    <w:rsid w:val="00275C1C"/>
    <w:rsid w:val="00283918"/>
    <w:rsid w:val="00283C11"/>
    <w:rsid w:val="00287A40"/>
    <w:rsid w:val="00290A24"/>
    <w:rsid w:val="00292809"/>
    <w:rsid w:val="002932D1"/>
    <w:rsid w:val="002A1AFA"/>
    <w:rsid w:val="002A35BD"/>
    <w:rsid w:val="002A7F7D"/>
    <w:rsid w:val="002B5164"/>
    <w:rsid w:val="002B62D2"/>
    <w:rsid w:val="002C47B5"/>
    <w:rsid w:val="002C48C6"/>
    <w:rsid w:val="002D3C34"/>
    <w:rsid w:val="002D588B"/>
    <w:rsid w:val="002D7A98"/>
    <w:rsid w:val="002E1E89"/>
    <w:rsid w:val="002E32E3"/>
    <w:rsid w:val="002E51C4"/>
    <w:rsid w:val="002E64A9"/>
    <w:rsid w:val="00302611"/>
    <w:rsid w:val="00304936"/>
    <w:rsid w:val="00307E7E"/>
    <w:rsid w:val="003101D8"/>
    <w:rsid w:val="0032061E"/>
    <w:rsid w:val="00326543"/>
    <w:rsid w:val="00330668"/>
    <w:rsid w:val="00330F97"/>
    <w:rsid w:val="00347A63"/>
    <w:rsid w:val="003501C0"/>
    <w:rsid w:val="00354439"/>
    <w:rsid w:val="00361744"/>
    <w:rsid w:val="00362BE6"/>
    <w:rsid w:val="00363F06"/>
    <w:rsid w:val="00367B71"/>
    <w:rsid w:val="0037208B"/>
    <w:rsid w:val="00373BD2"/>
    <w:rsid w:val="0038068D"/>
    <w:rsid w:val="00380B98"/>
    <w:rsid w:val="003849AC"/>
    <w:rsid w:val="00385EC6"/>
    <w:rsid w:val="00390339"/>
    <w:rsid w:val="003A5034"/>
    <w:rsid w:val="003C0C8B"/>
    <w:rsid w:val="003C1E3D"/>
    <w:rsid w:val="003C52A8"/>
    <w:rsid w:val="003D2373"/>
    <w:rsid w:val="003D2864"/>
    <w:rsid w:val="003D37F3"/>
    <w:rsid w:val="003E112E"/>
    <w:rsid w:val="003E1C11"/>
    <w:rsid w:val="003E422A"/>
    <w:rsid w:val="003F3161"/>
    <w:rsid w:val="004021B9"/>
    <w:rsid w:val="00402889"/>
    <w:rsid w:val="004028A6"/>
    <w:rsid w:val="00405454"/>
    <w:rsid w:val="00413BB8"/>
    <w:rsid w:val="004173B6"/>
    <w:rsid w:val="004215C7"/>
    <w:rsid w:val="004227B4"/>
    <w:rsid w:val="004273F5"/>
    <w:rsid w:val="00431A7C"/>
    <w:rsid w:val="004364DD"/>
    <w:rsid w:val="004401DB"/>
    <w:rsid w:val="00440D22"/>
    <w:rsid w:val="00442582"/>
    <w:rsid w:val="00442C1C"/>
    <w:rsid w:val="00444A47"/>
    <w:rsid w:val="0045265A"/>
    <w:rsid w:val="00453894"/>
    <w:rsid w:val="00457251"/>
    <w:rsid w:val="00457B5B"/>
    <w:rsid w:val="00462714"/>
    <w:rsid w:val="004637C6"/>
    <w:rsid w:val="00474825"/>
    <w:rsid w:val="004801E2"/>
    <w:rsid w:val="00481D67"/>
    <w:rsid w:val="00483870"/>
    <w:rsid w:val="00484FCA"/>
    <w:rsid w:val="00485BEE"/>
    <w:rsid w:val="00486CEF"/>
    <w:rsid w:val="004911C0"/>
    <w:rsid w:val="00491E1F"/>
    <w:rsid w:val="0049672C"/>
    <w:rsid w:val="00497227"/>
    <w:rsid w:val="004A3325"/>
    <w:rsid w:val="004A3842"/>
    <w:rsid w:val="004A4217"/>
    <w:rsid w:val="004A4A08"/>
    <w:rsid w:val="004A675B"/>
    <w:rsid w:val="004B7831"/>
    <w:rsid w:val="004B7D10"/>
    <w:rsid w:val="004C2FB9"/>
    <w:rsid w:val="004D5E71"/>
    <w:rsid w:val="004E622B"/>
    <w:rsid w:val="004F40AF"/>
    <w:rsid w:val="004F4AF9"/>
    <w:rsid w:val="004F65A9"/>
    <w:rsid w:val="005023AC"/>
    <w:rsid w:val="00511A74"/>
    <w:rsid w:val="00512884"/>
    <w:rsid w:val="005160EC"/>
    <w:rsid w:val="00517539"/>
    <w:rsid w:val="00523477"/>
    <w:rsid w:val="0052522F"/>
    <w:rsid w:val="00527CAB"/>
    <w:rsid w:val="0053045F"/>
    <w:rsid w:val="0053729A"/>
    <w:rsid w:val="00541BE2"/>
    <w:rsid w:val="00546049"/>
    <w:rsid w:val="005503B3"/>
    <w:rsid w:val="00550AE2"/>
    <w:rsid w:val="00557845"/>
    <w:rsid w:val="00557BA5"/>
    <w:rsid w:val="00557EF7"/>
    <w:rsid w:val="005617F5"/>
    <w:rsid w:val="00562EF2"/>
    <w:rsid w:val="0057110E"/>
    <w:rsid w:val="0057339C"/>
    <w:rsid w:val="0057384C"/>
    <w:rsid w:val="005776CA"/>
    <w:rsid w:val="005801FD"/>
    <w:rsid w:val="00580CD2"/>
    <w:rsid w:val="00585CCC"/>
    <w:rsid w:val="00594328"/>
    <w:rsid w:val="0059439B"/>
    <w:rsid w:val="005A09B3"/>
    <w:rsid w:val="005A2B7E"/>
    <w:rsid w:val="005A5CE7"/>
    <w:rsid w:val="005B5C10"/>
    <w:rsid w:val="005B6A8A"/>
    <w:rsid w:val="005C28F5"/>
    <w:rsid w:val="005C6008"/>
    <w:rsid w:val="005C709A"/>
    <w:rsid w:val="005D21FA"/>
    <w:rsid w:val="005D403F"/>
    <w:rsid w:val="005D658C"/>
    <w:rsid w:val="005E6AFB"/>
    <w:rsid w:val="005F3723"/>
    <w:rsid w:val="005F3CFA"/>
    <w:rsid w:val="005F437F"/>
    <w:rsid w:val="005F4B79"/>
    <w:rsid w:val="006002F6"/>
    <w:rsid w:val="006009AD"/>
    <w:rsid w:val="00602FC3"/>
    <w:rsid w:val="00606571"/>
    <w:rsid w:val="0063220A"/>
    <w:rsid w:val="00635E30"/>
    <w:rsid w:val="00640D28"/>
    <w:rsid w:val="006504CB"/>
    <w:rsid w:val="006523CA"/>
    <w:rsid w:val="0066054D"/>
    <w:rsid w:val="0066246E"/>
    <w:rsid w:val="006630B0"/>
    <w:rsid w:val="00680C5A"/>
    <w:rsid w:val="00683D26"/>
    <w:rsid w:val="006854E4"/>
    <w:rsid w:val="00685572"/>
    <w:rsid w:val="006867FE"/>
    <w:rsid w:val="00693260"/>
    <w:rsid w:val="006B04E7"/>
    <w:rsid w:val="006B3025"/>
    <w:rsid w:val="006B5CD9"/>
    <w:rsid w:val="006C196E"/>
    <w:rsid w:val="006C4AF1"/>
    <w:rsid w:val="006C703C"/>
    <w:rsid w:val="006D0B7B"/>
    <w:rsid w:val="006D534A"/>
    <w:rsid w:val="006D70A5"/>
    <w:rsid w:val="006E1F6A"/>
    <w:rsid w:val="006F7869"/>
    <w:rsid w:val="00705DBC"/>
    <w:rsid w:val="00707579"/>
    <w:rsid w:val="00710966"/>
    <w:rsid w:val="00710DFD"/>
    <w:rsid w:val="007111AE"/>
    <w:rsid w:val="00716F47"/>
    <w:rsid w:val="007210AF"/>
    <w:rsid w:val="00721BE7"/>
    <w:rsid w:val="00724180"/>
    <w:rsid w:val="00724746"/>
    <w:rsid w:val="0072704D"/>
    <w:rsid w:val="00731119"/>
    <w:rsid w:val="00732176"/>
    <w:rsid w:val="007343D7"/>
    <w:rsid w:val="00741EDB"/>
    <w:rsid w:val="007469D5"/>
    <w:rsid w:val="00746BBE"/>
    <w:rsid w:val="007477C6"/>
    <w:rsid w:val="007556A8"/>
    <w:rsid w:val="00757582"/>
    <w:rsid w:val="00764E51"/>
    <w:rsid w:val="00765452"/>
    <w:rsid w:val="00770AD8"/>
    <w:rsid w:val="00783E6E"/>
    <w:rsid w:val="007A0268"/>
    <w:rsid w:val="007A38FD"/>
    <w:rsid w:val="007A67A2"/>
    <w:rsid w:val="007A6F0F"/>
    <w:rsid w:val="007A719B"/>
    <w:rsid w:val="007B0C72"/>
    <w:rsid w:val="007B53EE"/>
    <w:rsid w:val="007B620C"/>
    <w:rsid w:val="007C049C"/>
    <w:rsid w:val="007C21FF"/>
    <w:rsid w:val="007C24D1"/>
    <w:rsid w:val="007D25C6"/>
    <w:rsid w:val="007D3819"/>
    <w:rsid w:val="007E083C"/>
    <w:rsid w:val="007E2611"/>
    <w:rsid w:val="007F0A92"/>
    <w:rsid w:val="007F39E0"/>
    <w:rsid w:val="007F5214"/>
    <w:rsid w:val="007F5237"/>
    <w:rsid w:val="007F7190"/>
    <w:rsid w:val="0080464B"/>
    <w:rsid w:val="008138C6"/>
    <w:rsid w:val="0081690E"/>
    <w:rsid w:val="008254F8"/>
    <w:rsid w:val="008272C7"/>
    <w:rsid w:val="00840AC1"/>
    <w:rsid w:val="008454B7"/>
    <w:rsid w:val="00845854"/>
    <w:rsid w:val="00845C31"/>
    <w:rsid w:val="00853450"/>
    <w:rsid w:val="0085769C"/>
    <w:rsid w:val="00857BEB"/>
    <w:rsid w:val="00861F81"/>
    <w:rsid w:val="00862C4C"/>
    <w:rsid w:val="00863A75"/>
    <w:rsid w:val="008655DA"/>
    <w:rsid w:val="0087286A"/>
    <w:rsid w:val="00874543"/>
    <w:rsid w:val="00877F92"/>
    <w:rsid w:val="00887A13"/>
    <w:rsid w:val="00887E10"/>
    <w:rsid w:val="00892E0B"/>
    <w:rsid w:val="00896117"/>
    <w:rsid w:val="008973CB"/>
    <w:rsid w:val="008A3BA3"/>
    <w:rsid w:val="008B1CF5"/>
    <w:rsid w:val="008B298F"/>
    <w:rsid w:val="008C2198"/>
    <w:rsid w:val="008C7596"/>
    <w:rsid w:val="008D29B1"/>
    <w:rsid w:val="008D3595"/>
    <w:rsid w:val="008D74D3"/>
    <w:rsid w:val="008D7795"/>
    <w:rsid w:val="008E0ABE"/>
    <w:rsid w:val="008E5699"/>
    <w:rsid w:val="008F05D9"/>
    <w:rsid w:val="0090000D"/>
    <w:rsid w:val="00900612"/>
    <w:rsid w:val="00902E8B"/>
    <w:rsid w:val="009032C2"/>
    <w:rsid w:val="00906110"/>
    <w:rsid w:val="0091003F"/>
    <w:rsid w:val="00930695"/>
    <w:rsid w:val="00930A19"/>
    <w:rsid w:val="00940187"/>
    <w:rsid w:val="0094059F"/>
    <w:rsid w:val="00953D35"/>
    <w:rsid w:val="00955F6B"/>
    <w:rsid w:val="00957461"/>
    <w:rsid w:val="009637BC"/>
    <w:rsid w:val="009702A1"/>
    <w:rsid w:val="00971B02"/>
    <w:rsid w:val="00972C39"/>
    <w:rsid w:val="00974A50"/>
    <w:rsid w:val="00974FA1"/>
    <w:rsid w:val="00975516"/>
    <w:rsid w:val="00975C3A"/>
    <w:rsid w:val="00977DFB"/>
    <w:rsid w:val="00984176"/>
    <w:rsid w:val="00986DCA"/>
    <w:rsid w:val="009903D9"/>
    <w:rsid w:val="0099571E"/>
    <w:rsid w:val="009A1C24"/>
    <w:rsid w:val="009A4D76"/>
    <w:rsid w:val="009A5EE2"/>
    <w:rsid w:val="009B1FB9"/>
    <w:rsid w:val="009D0DE2"/>
    <w:rsid w:val="009D6B36"/>
    <w:rsid w:val="009E0F9C"/>
    <w:rsid w:val="009E3E80"/>
    <w:rsid w:val="009E6081"/>
    <w:rsid w:val="009E765A"/>
    <w:rsid w:val="009E7D11"/>
    <w:rsid w:val="009F1D60"/>
    <w:rsid w:val="00A15FF0"/>
    <w:rsid w:val="00A20FD5"/>
    <w:rsid w:val="00A34347"/>
    <w:rsid w:val="00A36F3C"/>
    <w:rsid w:val="00A454CA"/>
    <w:rsid w:val="00A5535C"/>
    <w:rsid w:val="00A5619B"/>
    <w:rsid w:val="00A565C4"/>
    <w:rsid w:val="00A64FA6"/>
    <w:rsid w:val="00A67E47"/>
    <w:rsid w:val="00A80F01"/>
    <w:rsid w:val="00A83A6F"/>
    <w:rsid w:val="00A91A94"/>
    <w:rsid w:val="00A92597"/>
    <w:rsid w:val="00A977E7"/>
    <w:rsid w:val="00AA30C8"/>
    <w:rsid w:val="00AA4796"/>
    <w:rsid w:val="00AA6CE9"/>
    <w:rsid w:val="00AA7B5D"/>
    <w:rsid w:val="00AB2D31"/>
    <w:rsid w:val="00AB5B17"/>
    <w:rsid w:val="00AC59EC"/>
    <w:rsid w:val="00AD0322"/>
    <w:rsid w:val="00AD080E"/>
    <w:rsid w:val="00AD3972"/>
    <w:rsid w:val="00AD6446"/>
    <w:rsid w:val="00AE118A"/>
    <w:rsid w:val="00AE21B2"/>
    <w:rsid w:val="00AE2F04"/>
    <w:rsid w:val="00AE4562"/>
    <w:rsid w:val="00AE4766"/>
    <w:rsid w:val="00AE5489"/>
    <w:rsid w:val="00AE6735"/>
    <w:rsid w:val="00AE76EB"/>
    <w:rsid w:val="00AF0657"/>
    <w:rsid w:val="00AF7C82"/>
    <w:rsid w:val="00B0723B"/>
    <w:rsid w:val="00B11203"/>
    <w:rsid w:val="00B13F24"/>
    <w:rsid w:val="00B14512"/>
    <w:rsid w:val="00B30BE6"/>
    <w:rsid w:val="00B33DAC"/>
    <w:rsid w:val="00B44F89"/>
    <w:rsid w:val="00B45DE0"/>
    <w:rsid w:val="00B57532"/>
    <w:rsid w:val="00B57FBC"/>
    <w:rsid w:val="00B641E0"/>
    <w:rsid w:val="00B652F4"/>
    <w:rsid w:val="00B65773"/>
    <w:rsid w:val="00B65A6A"/>
    <w:rsid w:val="00B67C4E"/>
    <w:rsid w:val="00B87422"/>
    <w:rsid w:val="00B90120"/>
    <w:rsid w:val="00B90BD6"/>
    <w:rsid w:val="00B93C32"/>
    <w:rsid w:val="00B95B54"/>
    <w:rsid w:val="00B97971"/>
    <w:rsid w:val="00BA0229"/>
    <w:rsid w:val="00BA1F29"/>
    <w:rsid w:val="00BA2A47"/>
    <w:rsid w:val="00BA3AD4"/>
    <w:rsid w:val="00BA5981"/>
    <w:rsid w:val="00BA5B5C"/>
    <w:rsid w:val="00BB085E"/>
    <w:rsid w:val="00BB2204"/>
    <w:rsid w:val="00BB3E79"/>
    <w:rsid w:val="00BB5CE6"/>
    <w:rsid w:val="00BC0E1F"/>
    <w:rsid w:val="00BC6EDF"/>
    <w:rsid w:val="00BD2B4D"/>
    <w:rsid w:val="00BD7B9F"/>
    <w:rsid w:val="00BE385D"/>
    <w:rsid w:val="00BF278D"/>
    <w:rsid w:val="00BF46D9"/>
    <w:rsid w:val="00BF56C6"/>
    <w:rsid w:val="00BF7EAB"/>
    <w:rsid w:val="00C00E70"/>
    <w:rsid w:val="00C02387"/>
    <w:rsid w:val="00C03748"/>
    <w:rsid w:val="00C06E55"/>
    <w:rsid w:val="00C24317"/>
    <w:rsid w:val="00C319A3"/>
    <w:rsid w:val="00C374BE"/>
    <w:rsid w:val="00C37F24"/>
    <w:rsid w:val="00C41661"/>
    <w:rsid w:val="00C503F0"/>
    <w:rsid w:val="00C5523F"/>
    <w:rsid w:val="00C56DAD"/>
    <w:rsid w:val="00C5719D"/>
    <w:rsid w:val="00C6017A"/>
    <w:rsid w:val="00C61DEB"/>
    <w:rsid w:val="00C70034"/>
    <w:rsid w:val="00C708D6"/>
    <w:rsid w:val="00C70A61"/>
    <w:rsid w:val="00C72BBA"/>
    <w:rsid w:val="00C73711"/>
    <w:rsid w:val="00C759D4"/>
    <w:rsid w:val="00C7697B"/>
    <w:rsid w:val="00C77313"/>
    <w:rsid w:val="00C80A32"/>
    <w:rsid w:val="00C879F5"/>
    <w:rsid w:val="00C908F5"/>
    <w:rsid w:val="00C919DA"/>
    <w:rsid w:val="00CA0484"/>
    <w:rsid w:val="00CA2843"/>
    <w:rsid w:val="00CA590E"/>
    <w:rsid w:val="00CC0355"/>
    <w:rsid w:val="00CC3703"/>
    <w:rsid w:val="00CC7752"/>
    <w:rsid w:val="00CD3D34"/>
    <w:rsid w:val="00CD5380"/>
    <w:rsid w:val="00CD59D2"/>
    <w:rsid w:val="00CE34C8"/>
    <w:rsid w:val="00CE3807"/>
    <w:rsid w:val="00CE5D0E"/>
    <w:rsid w:val="00CE6C82"/>
    <w:rsid w:val="00CF228A"/>
    <w:rsid w:val="00D027A0"/>
    <w:rsid w:val="00D05925"/>
    <w:rsid w:val="00D146AB"/>
    <w:rsid w:val="00D148B0"/>
    <w:rsid w:val="00D15810"/>
    <w:rsid w:val="00D16B88"/>
    <w:rsid w:val="00D17E2B"/>
    <w:rsid w:val="00D201AD"/>
    <w:rsid w:val="00D45151"/>
    <w:rsid w:val="00D46946"/>
    <w:rsid w:val="00D47019"/>
    <w:rsid w:val="00D55F98"/>
    <w:rsid w:val="00D55FAD"/>
    <w:rsid w:val="00D56DC4"/>
    <w:rsid w:val="00D63998"/>
    <w:rsid w:val="00D66F4C"/>
    <w:rsid w:val="00D7217B"/>
    <w:rsid w:val="00D72583"/>
    <w:rsid w:val="00D84BD2"/>
    <w:rsid w:val="00D86A5D"/>
    <w:rsid w:val="00D96718"/>
    <w:rsid w:val="00DA2FA4"/>
    <w:rsid w:val="00DA5A2A"/>
    <w:rsid w:val="00DB36A8"/>
    <w:rsid w:val="00DC002D"/>
    <w:rsid w:val="00DC0D5B"/>
    <w:rsid w:val="00DC28A7"/>
    <w:rsid w:val="00DD37A5"/>
    <w:rsid w:val="00DE6F99"/>
    <w:rsid w:val="00DF1B8E"/>
    <w:rsid w:val="00DF3EEC"/>
    <w:rsid w:val="00DF59E7"/>
    <w:rsid w:val="00DF5CFC"/>
    <w:rsid w:val="00E03BB0"/>
    <w:rsid w:val="00E05E5D"/>
    <w:rsid w:val="00E141A0"/>
    <w:rsid w:val="00E15A76"/>
    <w:rsid w:val="00E1678F"/>
    <w:rsid w:val="00E218AB"/>
    <w:rsid w:val="00E22511"/>
    <w:rsid w:val="00E23686"/>
    <w:rsid w:val="00E24A48"/>
    <w:rsid w:val="00E27F2A"/>
    <w:rsid w:val="00E41B15"/>
    <w:rsid w:val="00E4342A"/>
    <w:rsid w:val="00E51EB0"/>
    <w:rsid w:val="00E532F6"/>
    <w:rsid w:val="00E65AF3"/>
    <w:rsid w:val="00E71051"/>
    <w:rsid w:val="00E8499B"/>
    <w:rsid w:val="00E85272"/>
    <w:rsid w:val="00E87AFF"/>
    <w:rsid w:val="00E90C3C"/>
    <w:rsid w:val="00E91805"/>
    <w:rsid w:val="00E9372F"/>
    <w:rsid w:val="00E938F1"/>
    <w:rsid w:val="00E97C36"/>
    <w:rsid w:val="00EA0FF1"/>
    <w:rsid w:val="00EA19C2"/>
    <w:rsid w:val="00EA2237"/>
    <w:rsid w:val="00EA35D7"/>
    <w:rsid w:val="00EA4FB1"/>
    <w:rsid w:val="00EA5070"/>
    <w:rsid w:val="00EA671E"/>
    <w:rsid w:val="00EB19FB"/>
    <w:rsid w:val="00EB2FCF"/>
    <w:rsid w:val="00EC0A64"/>
    <w:rsid w:val="00EC53FE"/>
    <w:rsid w:val="00EC73D5"/>
    <w:rsid w:val="00EC74F1"/>
    <w:rsid w:val="00ED020A"/>
    <w:rsid w:val="00ED02EA"/>
    <w:rsid w:val="00ED22BF"/>
    <w:rsid w:val="00ED3F5F"/>
    <w:rsid w:val="00ED471F"/>
    <w:rsid w:val="00ED70B6"/>
    <w:rsid w:val="00EE477A"/>
    <w:rsid w:val="00EE4B10"/>
    <w:rsid w:val="00EE7A2F"/>
    <w:rsid w:val="00EF21E1"/>
    <w:rsid w:val="00F07B97"/>
    <w:rsid w:val="00F13F94"/>
    <w:rsid w:val="00F17D67"/>
    <w:rsid w:val="00F279ED"/>
    <w:rsid w:val="00F27F65"/>
    <w:rsid w:val="00F33403"/>
    <w:rsid w:val="00F3360F"/>
    <w:rsid w:val="00F34D14"/>
    <w:rsid w:val="00F370FF"/>
    <w:rsid w:val="00F40465"/>
    <w:rsid w:val="00F5346D"/>
    <w:rsid w:val="00F54A5F"/>
    <w:rsid w:val="00F5533C"/>
    <w:rsid w:val="00F57C7D"/>
    <w:rsid w:val="00F62139"/>
    <w:rsid w:val="00F62623"/>
    <w:rsid w:val="00F6373F"/>
    <w:rsid w:val="00F63B2E"/>
    <w:rsid w:val="00F6663B"/>
    <w:rsid w:val="00F73724"/>
    <w:rsid w:val="00F775A3"/>
    <w:rsid w:val="00F77C0F"/>
    <w:rsid w:val="00F8174F"/>
    <w:rsid w:val="00F85E7E"/>
    <w:rsid w:val="00F87749"/>
    <w:rsid w:val="00F913DD"/>
    <w:rsid w:val="00F9615A"/>
    <w:rsid w:val="00FA54B6"/>
    <w:rsid w:val="00FB2716"/>
    <w:rsid w:val="00FC3C14"/>
    <w:rsid w:val="00FC51C5"/>
    <w:rsid w:val="00FD5C7E"/>
    <w:rsid w:val="00FE078B"/>
    <w:rsid w:val="00FE1B75"/>
    <w:rsid w:val="00FE447C"/>
    <w:rsid w:val="00FE473F"/>
    <w:rsid w:val="00FE5A1B"/>
    <w:rsid w:val="00FE5C77"/>
    <w:rsid w:val="00FF2261"/>
    <w:rsid w:val="00FF2F8A"/>
    <w:rsid w:val="00FF4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41"/>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89"/>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3849AC"/>
    <w:rPr>
      <w:color w:val="0000FF" w:themeColor="hyperlink"/>
      <w:u w:val="single"/>
    </w:rPr>
  </w:style>
  <w:style w:type="character" w:styleId="UnresolvedMention">
    <w:name w:val="Unresolved Mention"/>
    <w:basedOn w:val="DefaultParagraphFont"/>
    <w:uiPriority w:val="99"/>
    <w:semiHidden/>
    <w:unhideWhenUsed/>
    <w:rsid w:val="00384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471485621">
      <w:bodyDiv w:val="1"/>
      <w:marLeft w:val="0"/>
      <w:marRight w:val="0"/>
      <w:marTop w:val="0"/>
      <w:marBottom w:val="0"/>
      <w:divBdr>
        <w:top w:val="none" w:sz="0" w:space="0" w:color="auto"/>
        <w:left w:val="none" w:sz="0" w:space="0" w:color="auto"/>
        <w:bottom w:val="none" w:sz="0" w:space="0" w:color="auto"/>
        <w:right w:val="none" w:sz="0" w:space="0" w:color="auto"/>
      </w:divBdr>
    </w:div>
    <w:div w:id="562568749">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nta.karklina@sam.gov.lv" TargetMode="External"/><Relationship Id="rId4" Type="http://schemas.openxmlformats.org/officeDocument/2006/relationships/settings" Target="settings.xml"/><Relationship Id="rId9" Type="http://schemas.openxmlformats.org/officeDocument/2006/relationships/hyperlink" Target="mailto:sandra.silina@s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21058</Words>
  <Characters>12004</Characters>
  <Application>Microsoft Office Word</Application>
  <DocSecurity>0</DocSecurity>
  <Lines>100</Lines>
  <Paragraphs>65</Paragraphs>
  <ScaleCrop>false</ScaleCrop>
  <HeadingPairs>
    <vt:vector size="2" baseType="variant">
      <vt:variant>
        <vt:lpstr>Title</vt:lpstr>
      </vt:variant>
      <vt:variant>
        <vt:i4>1</vt:i4>
      </vt:variant>
    </vt:vector>
  </HeadingPairs>
  <TitlesOfParts>
    <vt:vector size="1" baseType="lpstr">
      <vt:lpstr>MK rīkojuma projekts “Par nekustamā īpašuma Gaviezes ielā, Rīgā, daļas un nekustamā īpašuma Gaviezes ielā, Rīgā, un Gaviezes ielā 8B, Rīgā, daļas atsavināšanu projekta “Eiropas standarta platuma 1435 mm dzelzceļa līnijas izbūves “Rail Baltica” koridorā ca</vt:lpstr>
    </vt:vector>
  </TitlesOfParts>
  <Company/>
  <LinksUpToDate>false</LinksUpToDate>
  <CharactersWithSpaces>32997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Gaviezes ielā, Rīgā, daļas un nekustamā īpašuma Gaviezes ielā, Rīgā, un Gaviezes ielā 8B, Rīgā, daļas atsavināšanu projekta “Eiropas standarta platuma 1435 mm dzelzceļa līnijas izbūves “Rail Baltica” koridorā caur Igauniju, Latviju un Lietuvu” īstenošanai"</dc:title>
  <dc:creator>Sandra Siliņa</dc:creator>
  <cp:keywords>Izziņa</cp:keywords>
  <dc:description>Santa Kārkliņa, tālr.67028031, e-pasts: santa.karklina@sam.gov.lv. 
Sandra Siliņa, 67028031, sandra.silina@sam.gov.lv</dc:description>
  <cp:lastModifiedBy>Baiba Jirgena</cp:lastModifiedBy>
  <cp:revision>14</cp:revision>
  <cp:lastPrinted>2018-07-23T10:08:00Z</cp:lastPrinted>
  <dcterms:created xsi:type="dcterms:W3CDTF">2021-03-11T12:04:00Z</dcterms:created>
  <dcterms:modified xsi:type="dcterms:W3CDTF">2021-03-24T15:19:00Z</dcterms:modified>
</cp:coreProperties>
</file>