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0CF61" w14:textId="77777777" w:rsidR="0057563A" w:rsidRPr="00746AA3" w:rsidRDefault="0057563A" w:rsidP="0057563A">
      <w:pPr>
        <w:jc w:val="both"/>
        <w:rPr>
          <w:sz w:val="28"/>
          <w:szCs w:val="28"/>
        </w:rPr>
      </w:pPr>
    </w:p>
    <w:p w14:paraId="10D0A584" w14:textId="77777777" w:rsidR="0057563A" w:rsidRPr="00746AA3" w:rsidRDefault="0057563A" w:rsidP="0057563A">
      <w:pPr>
        <w:jc w:val="both"/>
        <w:rPr>
          <w:sz w:val="28"/>
          <w:szCs w:val="28"/>
        </w:rPr>
      </w:pPr>
    </w:p>
    <w:p w14:paraId="306D19AA" w14:textId="7CE5E2FA" w:rsidR="004021C4" w:rsidRPr="00880676" w:rsidRDefault="004021C4" w:rsidP="004021C4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EE5A3F">
        <w:rPr>
          <w:sz w:val="28"/>
          <w:szCs w:val="28"/>
        </w:rPr>
        <w:t>1. aprīlī</w:t>
      </w:r>
      <w:r w:rsidRPr="00880676">
        <w:rPr>
          <w:sz w:val="28"/>
          <w:szCs w:val="28"/>
        </w:rPr>
        <w:tab/>
        <w:t>Rīkojums Nr.</w:t>
      </w:r>
      <w:r w:rsidR="00EE5A3F">
        <w:rPr>
          <w:sz w:val="28"/>
          <w:szCs w:val="28"/>
        </w:rPr>
        <w:t> 217</w:t>
      </w:r>
    </w:p>
    <w:p w14:paraId="647E6599" w14:textId="3C96CD31" w:rsidR="004021C4" w:rsidRPr="00880676" w:rsidRDefault="004021C4" w:rsidP="004021C4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EE5A3F">
        <w:rPr>
          <w:sz w:val="28"/>
          <w:szCs w:val="28"/>
        </w:rPr>
        <w:t> 31 40</w:t>
      </w:r>
      <w:r w:rsidRPr="00880676">
        <w:rPr>
          <w:sz w:val="28"/>
          <w:szCs w:val="28"/>
        </w:rPr>
        <w:t>. §)</w:t>
      </w:r>
    </w:p>
    <w:p w14:paraId="748F6C3F" w14:textId="77777777" w:rsidR="0057563A" w:rsidRPr="00746AA3" w:rsidRDefault="0057563A" w:rsidP="0057563A">
      <w:pPr>
        <w:pStyle w:val="NormalWeb"/>
        <w:spacing w:before="0" w:beforeAutospacing="0" w:after="0"/>
        <w:rPr>
          <w:sz w:val="28"/>
          <w:szCs w:val="28"/>
        </w:rPr>
      </w:pPr>
    </w:p>
    <w:p w14:paraId="6D0A6C7C" w14:textId="77777777" w:rsidR="004021C4" w:rsidRDefault="0057563A" w:rsidP="00FD0BF5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746AA3"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 w:rsidRPr="00746AA3">
        <w:rPr>
          <w:b/>
          <w:sz w:val="28"/>
          <w:szCs w:val="28"/>
        </w:rPr>
        <w:t xml:space="preserve"> </w:t>
      </w:r>
    </w:p>
    <w:p w14:paraId="3391D13A" w14:textId="43F0B42D" w:rsidR="0057563A" w:rsidRPr="00746AA3" w:rsidRDefault="0057563A" w:rsidP="00FD0BF5">
      <w:pPr>
        <w:jc w:val="center"/>
        <w:rPr>
          <w:b/>
          <w:sz w:val="28"/>
          <w:szCs w:val="28"/>
        </w:rPr>
      </w:pPr>
      <w:r w:rsidRPr="00746AA3">
        <w:rPr>
          <w:sz w:val="28"/>
          <w:szCs w:val="28"/>
        </w:rPr>
        <w:t>"</w:t>
      </w:r>
      <w:r w:rsidRPr="00746AA3">
        <w:rPr>
          <w:b/>
          <w:sz w:val="28"/>
          <w:szCs w:val="28"/>
        </w:rPr>
        <w:t>Līdzekļi neparedzētiem gadījumiem</w:t>
      </w:r>
      <w:r w:rsidRPr="00746AA3">
        <w:rPr>
          <w:sz w:val="28"/>
          <w:szCs w:val="28"/>
        </w:rPr>
        <w:t xml:space="preserve">" </w:t>
      </w:r>
    </w:p>
    <w:p w14:paraId="7C147043" w14:textId="77777777" w:rsidR="0057563A" w:rsidRPr="00746AA3" w:rsidRDefault="0057563A" w:rsidP="0057563A">
      <w:pPr>
        <w:jc w:val="both"/>
        <w:rPr>
          <w:sz w:val="28"/>
          <w:szCs w:val="28"/>
        </w:rPr>
      </w:pPr>
    </w:p>
    <w:p w14:paraId="3723C482" w14:textId="7A34F0EF" w:rsidR="0057563A" w:rsidRPr="00746AA3" w:rsidRDefault="0057563A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1.</w:t>
      </w:r>
      <w:r w:rsidR="00746AA3" w:rsidRPr="00746AA3">
        <w:rPr>
          <w:sz w:val="28"/>
          <w:szCs w:val="28"/>
        </w:rPr>
        <w:t> </w:t>
      </w:r>
      <w:r w:rsidRPr="00746AA3">
        <w:rPr>
          <w:sz w:val="28"/>
          <w:szCs w:val="28"/>
        </w:rPr>
        <w:t xml:space="preserve">Finanšu ministrijai no valsts budžeta programmas 02.00.00 "Līdzekļi neparedzētiem gadījumiem" piešķirt Tieslietu ministrijai finansējumu </w:t>
      </w:r>
      <w:r w:rsidR="00E949D1" w:rsidRPr="00746AA3">
        <w:rPr>
          <w:sz w:val="28"/>
          <w:szCs w:val="28"/>
        </w:rPr>
        <w:t>2</w:t>
      </w:r>
      <w:r w:rsidR="005916C1" w:rsidRPr="00746AA3">
        <w:rPr>
          <w:sz w:val="28"/>
          <w:szCs w:val="28"/>
        </w:rPr>
        <w:t>53</w:t>
      </w:r>
      <w:r w:rsidR="00C85533" w:rsidRPr="00746AA3">
        <w:rPr>
          <w:sz w:val="28"/>
          <w:szCs w:val="28"/>
        </w:rPr>
        <w:t> </w:t>
      </w:r>
      <w:r w:rsidR="005916C1" w:rsidRPr="00746AA3">
        <w:rPr>
          <w:sz w:val="28"/>
          <w:szCs w:val="28"/>
        </w:rPr>
        <w:t>900</w:t>
      </w:r>
      <w:r w:rsidR="00E949D1" w:rsidRPr="00746AA3">
        <w:rPr>
          <w:sz w:val="28"/>
          <w:szCs w:val="28"/>
        </w:rPr>
        <w:t> </w:t>
      </w:r>
      <w:proofErr w:type="spellStart"/>
      <w:r w:rsidRPr="00746AA3">
        <w:rPr>
          <w:i/>
          <w:iCs/>
          <w:sz w:val="28"/>
          <w:szCs w:val="28"/>
        </w:rPr>
        <w:t>euro</w:t>
      </w:r>
      <w:proofErr w:type="spellEnd"/>
      <w:r w:rsidRPr="00746AA3">
        <w:rPr>
          <w:sz w:val="28"/>
          <w:szCs w:val="28"/>
        </w:rPr>
        <w:t xml:space="preserve"> apmērā pārskaitīšanai reliģiskajām savienībām (baznīcām), lai nodrošinātu </w:t>
      </w:r>
      <w:r w:rsidR="00771E5B">
        <w:rPr>
          <w:sz w:val="28"/>
          <w:szCs w:val="28"/>
        </w:rPr>
        <w:t xml:space="preserve">krīzes pabalsta piešķiršanu </w:t>
      </w:r>
      <w:r w:rsidRPr="00746AA3">
        <w:rPr>
          <w:sz w:val="28"/>
          <w:szCs w:val="28"/>
        </w:rPr>
        <w:t xml:space="preserve">šo reliģisko savienību (baznīcu) </w:t>
      </w:r>
      <w:bookmarkStart w:id="4" w:name="_Hlk39746666"/>
      <w:r w:rsidRPr="00746AA3">
        <w:rPr>
          <w:sz w:val="28"/>
          <w:szCs w:val="28"/>
        </w:rPr>
        <w:t xml:space="preserve">garīgajam un kalpojošajam personālam </w:t>
      </w:r>
      <w:bookmarkEnd w:id="4"/>
      <w:r w:rsidRPr="00746AA3">
        <w:rPr>
          <w:sz w:val="28"/>
          <w:szCs w:val="28"/>
        </w:rPr>
        <w:t>un mazinātu ar Covid-19 izplatību radītos zaudējumus,</w:t>
      </w:r>
      <w:r w:rsidR="0076707C" w:rsidRPr="00746AA3">
        <w:rPr>
          <w:sz w:val="28"/>
          <w:szCs w:val="28"/>
        </w:rPr>
        <w:t xml:space="preserve"> kompensējot komunālo maksājumu izdevumus,</w:t>
      </w:r>
      <w:r w:rsidRPr="00746AA3">
        <w:rPr>
          <w:sz w:val="28"/>
          <w:szCs w:val="28"/>
        </w:rPr>
        <w:t xml:space="preserve"> tai skaitā:</w:t>
      </w:r>
    </w:p>
    <w:p w14:paraId="723686F7" w14:textId="29267691" w:rsidR="0057563A" w:rsidRPr="00746AA3" w:rsidRDefault="0057563A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1.1.</w:t>
      </w:r>
      <w:r w:rsidR="005315FC">
        <w:rPr>
          <w:sz w:val="28"/>
          <w:szCs w:val="28"/>
        </w:rPr>
        <w:t>  </w:t>
      </w:r>
      <w:r w:rsidR="005E6372" w:rsidRPr="00746AA3">
        <w:rPr>
          <w:sz w:val="28"/>
          <w:szCs w:val="28"/>
        </w:rPr>
        <w:t>8500 </w:t>
      </w:r>
      <w:proofErr w:type="spellStart"/>
      <w:r w:rsidR="005E6372" w:rsidRPr="00746AA3">
        <w:rPr>
          <w:i/>
          <w:sz w:val="28"/>
          <w:szCs w:val="28"/>
        </w:rPr>
        <w:t>euro</w:t>
      </w:r>
      <w:proofErr w:type="spellEnd"/>
      <w:r w:rsidR="005E6372" w:rsidRPr="00746AA3">
        <w:rPr>
          <w:sz w:val="28"/>
          <w:szCs w:val="28"/>
        </w:rPr>
        <w:t xml:space="preserve"> </w:t>
      </w:r>
      <w:r w:rsidR="002E3DE8" w:rsidRPr="00746AA3">
        <w:rPr>
          <w:sz w:val="28"/>
          <w:szCs w:val="28"/>
        </w:rPr>
        <w:t xml:space="preserve">reliģiskajai savienībai (baznīcai) </w:t>
      </w:r>
      <w:r w:rsidRPr="00746AA3">
        <w:rPr>
          <w:sz w:val="28"/>
          <w:szCs w:val="28"/>
        </w:rPr>
        <w:t>"Latvijas Baptistu draudžu savienība"</w:t>
      </w:r>
      <w:r w:rsidR="00FD0BF5">
        <w:rPr>
          <w:sz w:val="28"/>
          <w:szCs w:val="28"/>
        </w:rPr>
        <w:t>;</w:t>
      </w:r>
      <w:r w:rsidRPr="00746AA3">
        <w:rPr>
          <w:sz w:val="28"/>
          <w:szCs w:val="28"/>
        </w:rPr>
        <w:t xml:space="preserve"> </w:t>
      </w:r>
      <w:r w:rsidR="005E6372">
        <w:rPr>
          <w:sz w:val="28"/>
          <w:szCs w:val="28"/>
        </w:rPr>
        <w:t xml:space="preserve"> </w:t>
      </w:r>
    </w:p>
    <w:p w14:paraId="30E4A678" w14:textId="39C07F74" w:rsidR="0057563A" w:rsidRPr="00746AA3" w:rsidRDefault="0057563A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1.2.</w:t>
      </w:r>
      <w:r w:rsidR="005315FC">
        <w:rPr>
          <w:sz w:val="28"/>
          <w:szCs w:val="28"/>
        </w:rPr>
        <w:t>  </w:t>
      </w:r>
      <w:r w:rsidR="005E6372" w:rsidRPr="00746AA3">
        <w:rPr>
          <w:sz w:val="28"/>
          <w:szCs w:val="28"/>
        </w:rPr>
        <w:t>85 500 </w:t>
      </w:r>
      <w:proofErr w:type="spellStart"/>
      <w:r w:rsidR="005E6372" w:rsidRPr="00746AA3">
        <w:rPr>
          <w:i/>
          <w:sz w:val="28"/>
          <w:szCs w:val="28"/>
        </w:rPr>
        <w:t>euro</w:t>
      </w:r>
      <w:proofErr w:type="spellEnd"/>
      <w:r w:rsidR="005E6372" w:rsidRPr="00746AA3">
        <w:rPr>
          <w:sz w:val="28"/>
          <w:szCs w:val="28"/>
        </w:rPr>
        <w:t xml:space="preserve"> </w:t>
      </w:r>
      <w:r w:rsidR="002E3DE8" w:rsidRPr="00746AA3">
        <w:rPr>
          <w:sz w:val="28"/>
          <w:szCs w:val="28"/>
        </w:rPr>
        <w:t xml:space="preserve">reliģiskajai savienībai (baznīcai) </w:t>
      </w:r>
      <w:r w:rsidRPr="00746AA3">
        <w:rPr>
          <w:sz w:val="28"/>
          <w:szCs w:val="28"/>
        </w:rPr>
        <w:t xml:space="preserve">"Latvijas </w:t>
      </w:r>
      <w:r w:rsidR="00DE1894" w:rsidRPr="00746AA3">
        <w:rPr>
          <w:sz w:val="28"/>
          <w:szCs w:val="28"/>
        </w:rPr>
        <w:t>e</w:t>
      </w:r>
      <w:r w:rsidRPr="00746AA3">
        <w:rPr>
          <w:sz w:val="28"/>
          <w:szCs w:val="28"/>
        </w:rPr>
        <w:t xml:space="preserve">vaņģēliski </w:t>
      </w:r>
      <w:r w:rsidR="00736AC9" w:rsidRPr="00746AA3">
        <w:rPr>
          <w:sz w:val="28"/>
          <w:szCs w:val="28"/>
        </w:rPr>
        <w:t xml:space="preserve">luteriskā </w:t>
      </w:r>
      <w:r w:rsidR="00DE1894" w:rsidRPr="00746AA3">
        <w:rPr>
          <w:sz w:val="28"/>
          <w:szCs w:val="28"/>
        </w:rPr>
        <w:t>B</w:t>
      </w:r>
      <w:r w:rsidRPr="00746AA3">
        <w:rPr>
          <w:sz w:val="28"/>
          <w:szCs w:val="28"/>
        </w:rPr>
        <w:t>aznīca"</w:t>
      </w:r>
      <w:r w:rsidR="00FD0BF5">
        <w:rPr>
          <w:sz w:val="28"/>
          <w:szCs w:val="28"/>
        </w:rPr>
        <w:t>;</w:t>
      </w:r>
      <w:r w:rsidRPr="00746AA3">
        <w:rPr>
          <w:sz w:val="28"/>
          <w:szCs w:val="28"/>
        </w:rPr>
        <w:t xml:space="preserve"> </w:t>
      </w:r>
    </w:p>
    <w:p w14:paraId="4ED3236F" w14:textId="54F93A96" w:rsidR="0057563A" w:rsidRPr="00746AA3" w:rsidRDefault="0057563A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1.3.</w:t>
      </w:r>
      <w:r w:rsidR="005315FC">
        <w:rPr>
          <w:sz w:val="28"/>
          <w:szCs w:val="28"/>
        </w:rPr>
        <w:t>  </w:t>
      </w:r>
      <w:r w:rsidR="005E6372" w:rsidRPr="00746AA3">
        <w:rPr>
          <w:sz w:val="28"/>
          <w:szCs w:val="28"/>
        </w:rPr>
        <w:t>5200 </w:t>
      </w:r>
      <w:proofErr w:type="spellStart"/>
      <w:r w:rsidR="005E6372" w:rsidRPr="00746AA3">
        <w:rPr>
          <w:i/>
          <w:sz w:val="28"/>
          <w:szCs w:val="28"/>
        </w:rPr>
        <w:t>euro</w:t>
      </w:r>
      <w:proofErr w:type="spellEnd"/>
      <w:r w:rsidR="005E6372" w:rsidRPr="00746AA3">
        <w:rPr>
          <w:sz w:val="28"/>
          <w:szCs w:val="28"/>
        </w:rPr>
        <w:t xml:space="preserve"> </w:t>
      </w:r>
      <w:r w:rsidR="002E3DE8" w:rsidRPr="00746AA3">
        <w:rPr>
          <w:sz w:val="28"/>
          <w:szCs w:val="28"/>
        </w:rPr>
        <w:t>reliģiskajai savienībai (baznīcai)</w:t>
      </w:r>
      <w:r w:rsidRPr="00746AA3">
        <w:rPr>
          <w:sz w:val="28"/>
          <w:szCs w:val="28"/>
        </w:rPr>
        <w:t xml:space="preserve"> "Latvijas </w:t>
      </w:r>
      <w:proofErr w:type="spellStart"/>
      <w:r w:rsidRPr="00746AA3">
        <w:rPr>
          <w:sz w:val="28"/>
          <w:szCs w:val="28"/>
        </w:rPr>
        <w:t>Jaunapustulisk</w:t>
      </w:r>
      <w:r w:rsidR="002E3DE8" w:rsidRPr="00746AA3">
        <w:rPr>
          <w:sz w:val="28"/>
          <w:szCs w:val="28"/>
        </w:rPr>
        <w:t>ā</w:t>
      </w:r>
      <w:proofErr w:type="spellEnd"/>
      <w:r w:rsidR="002E3DE8" w:rsidRPr="00746AA3">
        <w:rPr>
          <w:sz w:val="28"/>
          <w:szCs w:val="28"/>
        </w:rPr>
        <w:t xml:space="preserve"> </w:t>
      </w:r>
      <w:r w:rsidR="005916C1" w:rsidRPr="00746AA3">
        <w:rPr>
          <w:sz w:val="28"/>
          <w:szCs w:val="28"/>
        </w:rPr>
        <w:t>b</w:t>
      </w:r>
      <w:r w:rsidRPr="00746AA3">
        <w:rPr>
          <w:sz w:val="28"/>
          <w:szCs w:val="28"/>
        </w:rPr>
        <w:t>aznīca"</w:t>
      </w:r>
      <w:r w:rsidR="00FD0BF5">
        <w:rPr>
          <w:sz w:val="28"/>
          <w:szCs w:val="28"/>
        </w:rPr>
        <w:t>;</w:t>
      </w:r>
      <w:r w:rsidRPr="00746AA3">
        <w:rPr>
          <w:sz w:val="28"/>
          <w:szCs w:val="28"/>
        </w:rPr>
        <w:t xml:space="preserve"> </w:t>
      </w:r>
    </w:p>
    <w:p w14:paraId="20A979AE" w14:textId="73FE4BC7" w:rsidR="00B03293" w:rsidRPr="00746AA3" w:rsidRDefault="00B03293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1.4.</w:t>
      </w:r>
      <w:r w:rsidR="005315FC">
        <w:rPr>
          <w:sz w:val="28"/>
          <w:szCs w:val="28"/>
        </w:rPr>
        <w:t>  </w:t>
      </w:r>
      <w:r w:rsidR="005E6372" w:rsidRPr="00746AA3">
        <w:rPr>
          <w:sz w:val="28"/>
          <w:szCs w:val="28"/>
        </w:rPr>
        <w:t>5900 </w:t>
      </w:r>
      <w:proofErr w:type="spellStart"/>
      <w:r w:rsidR="005E6372" w:rsidRPr="00746AA3">
        <w:rPr>
          <w:i/>
          <w:sz w:val="28"/>
          <w:szCs w:val="28"/>
        </w:rPr>
        <w:t>euro</w:t>
      </w:r>
      <w:proofErr w:type="spellEnd"/>
      <w:r w:rsidR="005E6372" w:rsidRPr="00746AA3">
        <w:rPr>
          <w:sz w:val="28"/>
          <w:szCs w:val="28"/>
        </w:rPr>
        <w:t xml:space="preserve"> </w:t>
      </w:r>
      <w:r w:rsidR="002E3DE8" w:rsidRPr="00746AA3">
        <w:rPr>
          <w:sz w:val="28"/>
          <w:szCs w:val="28"/>
        </w:rPr>
        <w:t xml:space="preserve">reliģiskajai savienībai (baznīcai) </w:t>
      </w:r>
      <w:r w:rsidRPr="00746AA3">
        <w:rPr>
          <w:sz w:val="28"/>
          <w:szCs w:val="28"/>
        </w:rPr>
        <w:t>"Latvijas Pareizticīg</w:t>
      </w:r>
      <w:r w:rsidR="002E3DE8" w:rsidRPr="00746AA3">
        <w:rPr>
          <w:sz w:val="28"/>
          <w:szCs w:val="28"/>
        </w:rPr>
        <w:t>ā</w:t>
      </w:r>
      <w:r w:rsidRPr="00746AA3">
        <w:rPr>
          <w:sz w:val="28"/>
          <w:szCs w:val="28"/>
        </w:rPr>
        <w:t xml:space="preserve"> Autonom</w:t>
      </w:r>
      <w:r w:rsidR="002E3DE8" w:rsidRPr="00746AA3">
        <w:rPr>
          <w:sz w:val="28"/>
          <w:szCs w:val="28"/>
        </w:rPr>
        <w:t>ā</w:t>
      </w:r>
      <w:r w:rsidRPr="00746AA3">
        <w:rPr>
          <w:sz w:val="28"/>
          <w:szCs w:val="28"/>
        </w:rPr>
        <w:t xml:space="preserve"> Baznīca Konstantinopoles Patriarhāta jurisdikcijā"</w:t>
      </w:r>
      <w:r w:rsidR="00FD0BF5" w:rsidRPr="00DF16BD">
        <w:rPr>
          <w:iCs/>
          <w:sz w:val="28"/>
          <w:szCs w:val="28"/>
        </w:rPr>
        <w:t>;</w:t>
      </w:r>
    </w:p>
    <w:p w14:paraId="15032B00" w14:textId="03E79122" w:rsidR="0057563A" w:rsidRPr="00746AA3" w:rsidRDefault="0057563A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1.</w:t>
      </w:r>
      <w:r w:rsidR="00B03293" w:rsidRPr="00746AA3">
        <w:rPr>
          <w:sz w:val="28"/>
          <w:szCs w:val="28"/>
        </w:rPr>
        <w:t>5</w:t>
      </w:r>
      <w:r w:rsidRPr="00746AA3">
        <w:rPr>
          <w:sz w:val="28"/>
          <w:szCs w:val="28"/>
        </w:rPr>
        <w:t>.</w:t>
      </w:r>
      <w:r w:rsidR="005315FC">
        <w:rPr>
          <w:sz w:val="28"/>
          <w:szCs w:val="28"/>
        </w:rPr>
        <w:t>  </w:t>
      </w:r>
      <w:r w:rsidR="005E6372" w:rsidRPr="00746AA3">
        <w:rPr>
          <w:sz w:val="28"/>
          <w:szCs w:val="28"/>
        </w:rPr>
        <w:t>41 000 </w:t>
      </w:r>
      <w:proofErr w:type="spellStart"/>
      <w:r w:rsidR="005E6372" w:rsidRPr="00746AA3">
        <w:rPr>
          <w:i/>
          <w:sz w:val="28"/>
          <w:szCs w:val="28"/>
        </w:rPr>
        <w:t>euro</w:t>
      </w:r>
      <w:proofErr w:type="spellEnd"/>
      <w:r w:rsidR="005E6372" w:rsidRPr="00746AA3">
        <w:rPr>
          <w:sz w:val="28"/>
          <w:szCs w:val="28"/>
        </w:rPr>
        <w:t xml:space="preserve"> </w:t>
      </w:r>
      <w:r w:rsidR="002E3DE8" w:rsidRPr="00746AA3">
        <w:rPr>
          <w:sz w:val="28"/>
          <w:szCs w:val="28"/>
        </w:rPr>
        <w:t xml:space="preserve">reliģiskajai savienībai (baznīcai) </w:t>
      </w:r>
      <w:r w:rsidRPr="00746AA3">
        <w:rPr>
          <w:sz w:val="28"/>
          <w:szCs w:val="28"/>
        </w:rPr>
        <w:t>"Latvijas Pareizticīg</w:t>
      </w:r>
      <w:r w:rsidR="002E3DE8" w:rsidRPr="00746AA3">
        <w:rPr>
          <w:sz w:val="28"/>
          <w:szCs w:val="28"/>
        </w:rPr>
        <w:t>ā</w:t>
      </w:r>
      <w:r w:rsidRPr="00746AA3">
        <w:rPr>
          <w:sz w:val="28"/>
          <w:szCs w:val="28"/>
        </w:rPr>
        <w:t xml:space="preserve"> Baznīca"</w:t>
      </w:r>
      <w:r w:rsidR="00FD0BF5">
        <w:rPr>
          <w:sz w:val="28"/>
          <w:szCs w:val="28"/>
        </w:rPr>
        <w:t>;</w:t>
      </w:r>
    </w:p>
    <w:p w14:paraId="130BD69E" w14:textId="47FBF9CF" w:rsidR="00B03293" w:rsidRPr="00746AA3" w:rsidRDefault="00B03293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1.6.</w:t>
      </w:r>
      <w:r w:rsidR="005315FC">
        <w:rPr>
          <w:sz w:val="28"/>
          <w:szCs w:val="28"/>
        </w:rPr>
        <w:t>  </w:t>
      </w:r>
      <w:r w:rsidR="005E6372" w:rsidRPr="00746AA3">
        <w:rPr>
          <w:sz w:val="28"/>
          <w:szCs w:val="28"/>
        </w:rPr>
        <w:t>8100</w:t>
      </w:r>
      <w:r w:rsidR="005E6372" w:rsidRPr="00746AA3">
        <w:rPr>
          <w:i/>
          <w:sz w:val="28"/>
          <w:szCs w:val="28"/>
        </w:rPr>
        <w:t> </w:t>
      </w:r>
      <w:proofErr w:type="spellStart"/>
      <w:r w:rsidR="005E6372" w:rsidRPr="00746AA3">
        <w:rPr>
          <w:i/>
          <w:sz w:val="28"/>
          <w:szCs w:val="28"/>
        </w:rPr>
        <w:t>euro</w:t>
      </w:r>
      <w:proofErr w:type="spellEnd"/>
      <w:r w:rsidR="005E6372" w:rsidRPr="00746AA3">
        <w:rPr>
          <w:sz w:val="28"/>
          <w:szCs w:val="28"/>
        </w:rPr>
        <w:t xml:space="preserve"> </w:t>
      </w:r>
      <w:r w:rsidR="002E3DE8" w:rsidRPr="00746AA3">
        <w:rPr>
          <w:sz w:val="28"/>
          <w:szCs w:val="28"/>
        </w:rPr>
        <w:t xml:space="preserve">reliģiskajai savienībai (baznīcai) </w:t>
      </w:r>
      <w:r w:rsidRPr="00746AA3">
        <w:rPr>
          <w:sz w:val="28"/>
          <w:szCs w:val="28"/>
        </w:rPr>
        <w:t>"Latvijas Vasarsvētku draudžu centr</w:t>
      </w:r>
      <w:r w:rsidR="002E3DE8" w:rsidRPr="00746AA3">
        <w:rPr>
          <w:sz w:val="28"/>
          <w:szCs w:val="28"/>
        </w:rPr>
        <w:t>s</w:t>
      </w:r>
      <w:r w:rsidRPr="00746AA3">
        <w:rPr>
          <w:sz w:val="28"/>
          <w:szCs w:val="28"/>
        </w:rPr>
        <w:t xml:space="preserve">" </w:t>
      </w:r>
      <w:r w:rsidR="00FD0BF5" w:rsidRPr="00DF16BD">
        <w:rPr>
          <w:iCs/>
          <w:sz w:val="28"/>
          <w:szCs w:val="28"/>
        </w:rPr>
        <w:t>;</w:t>
      </w:r>
    </w:p>
    <w:p w14:paraId="35955207" w14:textId="20A9CA1C" w:rsidR="0057563A" w:rsidRPr="00746AA3" w:rsidRDefault="0057563A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1.</w:t>
      </w:r>
      <w:r w:rsidR="00B03293" w:rsidRPr="00746AA3">
        <w:rPr>
          <w:sz w:val="28"/>
          <w:szCs w:val="28"/>
        </w:rPr>
        <w:t>7</w:t>
      </w:r>
      <w:r w:rsidRPr="00746AA3">
        <w:rPr>
          <w:sz w:val="28"/>
          <w:szCs w:val="28"/>
        </w:rPr>
        <w:t>.</w:t>
      </w:r>
      <w:r w:rsidR="005315FC">
        <w:rPr>
          <w:sz w:val="28"/>
          <w:szCs w:val="28"/>
        </w:rPr>
        <w:t>  </w:t>
      </w:r>
      <w:r w:rsidR="005E6372" w:rsidRPr="00746AA3">
        <w:rPr>
          <w:sz w:val="28"/>
          <w:szCs w:val="28"/>
        </w:rPr>
        <w:t>15 000 </w:t>
      </w:r>
      <w:proofErr w:type="spellStart"/>
      <w:r w:rsidR="005E6372" w:rsidRPr="00746AA3">
        <w:rPr>
          <w:i/>
          <w:sz w:val="28"/>
          <w:szCs w:val="28"/>
        </w:rPr>
        <w:t>euro</w:t>
      </w:r>
      <w:proofErr w:type="spellEnd"/>
      <w:r w:rsidR="005E6372" w:rsidRPr="00746AA3">
        <w:rPr>
          <w:sz w:val="28"/>
          <w:szCs w:val="28"/>
        </w:rPr>
        <w:t xml:space="preserve"> </w:t>
      </w:r>
      <w:r w:rsidR="002E3DE8" w:rsidRPr="00746AA3">
        <w:rPr>
          <w:sz w:val="28"/>
          <w:szCs w:val="28"/>
        </w:rPr>
        <w:t xml:space="preserve">reliģiskajai savienībai (baznīcai) </w:t>
      </w:r>
      <w:r w:rsidRPr="00746AA3">
        <w:rPr>
          <w:sz w:val="28"/>
          <w:szCs w:val="28"/>
        </w:rPr>
        <w:t xml:space="preserve">"Latvijas Vecticībnieku </w:t>
      </w:r>
      <w:proofErr w:type="spellStart"/>
      <w:r w:rsidRPr="00746AA3">
        <w:rPr>
          <w:sz w:val="28"/>
          <w:szCs w:val="28"/>
        </w:rPr>
        <w:t>Pomoras</w:t>
      </w:r>
      <w:proofErr w:type="spellEnd"/>
      <w:r w:rsidRPr="00746AA3">
        <w:rPr>
          <w:sz w:val="28"/>
          <w:szCs w:val="28"/>
        </w:rPr>
        <w:t xml:space="preserve"> Baznīca"</w:t>
      </w:r>
      <w:r w:rsidR="00FD0BF5">
        <w:rPr>
          <w:sz w:val="28"/>
          <w:szCs w:val="28"/>
        </w:rPr>
        <w:t>;</w:t>
      </w:r>
      <w:r w:rsidR="005E6372">
        <w:rPr>
          <w:sz w:val="28"/>
          <w:szCs w:val="28"/>
        </w:rPr>
        <w:t xml:space="preserve"> </w:t>
      </w:r>
    </w:p>
    <w:p w14:paraId="3C78A4C5" w14:textId="38132888" w:rsidR="0057563A" w:rsidRPr="00746AA3" w:rsidRDefault="0057563A" w:rsidP="004021C4">
      <w:pPr>
        <w:pStyle w:val="tv21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46AA3">
        <w:rPr>
          <w:sz w:val="28"/>
          <w:szCs w:val="28"/>
        </w:rPr>
        <w:t>1.</w:t>
      </w:r>
      <w:r w:rsidR="00B03293" w:rsidRPr="00746AA3">
        <w:rPr>
          <w:sz w:val="28"/>
          <w:szCs w:val="28"/>
        </w:rPr>
        <w:t>8</w:t>
      </w:r>
      <w:r w:rsidRPr="00746AA3">
        <w:rPr>
          <w:sz w:val="28"/>
          <w:szCs w:val="28"/>
        </w:rPr>
        <w:t>.</w:t>
      </w:r>
      <w:r w:rsidR="00746AA3" w:rsidRPr="00746AA3">
        <w:rPr>
          <w:sz w:val="28"/>
          <w:szCs w:val="28"/>
        </w:rPr>
        <w:t> </w:t>
      </w:r>
      <w:r w:rsidR="005E6372" w:rsidRPr="00746AA3">
        <w:rPr>
          <w:sz w:val="28"/>
          <w:szCs w:val="28"/>
        </w:rPr>
        <w:t>7000 </w:t>
      </w:r>
      <w:proofErr w:type="spellStart"/>
      <w:r w:rsidR="005E6372" w:rsidRPr="00746AA3">
        <w:rPr>
          <w:i/>
          <w:sz w:val="28"/>
          <w:szCs w:val="28"/>
        </w:rPr>
        <w:t>euro</w:t>
      </w:r>
      <w:proofErr w:type="spellEnd"/>
      <w:r w:rsidR="005E6372" w:rsidRPr="00746AA3">
        <w:rPr>
          <w:sz w:val="28"/>
          <w:szCs w:val="28"/>
        </w:rPr>
        <w:t xml:space="preserve"> </w:t>
      </w:r>
      <w:r w:rsidR="002E3DE8" w:rsidRPr="00746AA3">
        <w:rPr>
          <w:sz w:val="28"/>
          <w:szCs w:val="28"/>
        </w:rPr>
        <w:t xml:space="preserve">reliģiskajai savienībai (baznīcai) </w:t>
      </w:r>
      <w:r w:rsidRPr="00746AA3">
        <w:rPr>
          <w:sz w:val="28"/>
          <w:szCs w:val="28"/>
        </w:rPr>
        <w:t>"</w:t>
      </w:r>
      <w:r w:rsidR="00B03293" w:rsidRPr="00746AA3">
        <w:rPr>
          <w:sz w:val="28"/>
          <w:szCs w:val="28"/>
        </w:rPr>
        <w:t xml:space="preserve">Rīgas ebreju </w:t>
      </w:r>
      <w:r w:rsidR="00F75A53" w:rsidRPr="00746AA3">
        <w:rPr>
          <w:sz w:val="28"/>
          <w:szCs w:val="28"/>
        </w:rPr>
        <w:t>reliģisk</w:t>
      </w:r>
      <w:r w:rsidR="002E3DE8" w:rsidRPr="00746AA3">
        <w:rPr>
          <w:sz w:val="28"/>
          <w:szCs w:val="28"/>
        </w:rPr>
        <w:t>ā</w:t>
      </w:r>
      <w:r w:rsidR="00F75A53" w:rsidRPr="00746AA3">
        <w:rPr>
          <w:sz w:val="28"/>
          <w:szCs w:val="28"/>
        </w:rPr>
        <w:t xml:space="preserve"> </w:t>
      </w:r>
      <w:r w:rsidR="00B03293" w:rsidRPr="00746AA3">
        <w:rPr>
          <w:sz w:val="28"/>
          <w:szCs w:val="28"/>
        </w:rPr>
        <w:t>draudze</w:t>
      </w:r>
      <w:r w:rsidRPr="00746AA3">
        <w:rPr>
          <w:sz w:val="28"/>
          <w:szCs w:val="28"/>
        </w:rPr>
        <w:t>"</w:t>
      </w:r>
      <w:r w:rsidR="00FD0BF5">
        <w:rPr>
          <w:iCs/>
          <w:sz w:val="28"/>
          <w:szCs w:val="28"/>
        </w:rPr>
        <w:t>;</w:t>
      </w:r>
    </w:p>
    <w:p w14:paraId="7B55E551" w14:textId="7B33D40A" w:rsidR="0057563A" w:rsidRPr="00746AA3" w:rsidRDefault="0057563A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1.</w:t>
      </w:r>
      <w:r w:rsidR="00B03293" w:rsidRPr="00746AA3">
        <w:rPr>
          <w:sz w:val="28"/>
          <w:szCs w:val="28"/>
        </w:rPr>
        <w:t>9</w:t>
      </w:r>
      <w:r w:rsidRPr="00746AA3">
        <w:rPr>
          <w:sz w:val="28"/>
          <w:szCs w:val="28"/>
        </w:rPr>
        <w:t>.</w:t>
      </w:r>
      <w:r w:rsidR="005315FC">
        <w:rPr>
          <w:sz w:val="28"/>
          <w:szCs w:val="28"/>
        </w:rPr>
        <w:t>  </w:t>
      </w:r>
      <w:r w:rsidR="005E6372" w:rsidRPr="00746AA3">
        <w:rPr>
          <w:sz w:val="28"/>
          <w:szCs w:val="28"/>
        </w:rPr>
        <w:t>65 000 </w:t>
      </w:r>
      <w:proofErr w:type="spellStart"/>
      <w:r w:rsidR="005E6372" w:rsidRPr="00746AA3">
        <w:rPr>
          <w:i/>
          <w:sz w:val="28"/>
          <w:szCs w:val="28"/>
        </w:rPr>
        <w:t>euro</w:t>
      </w:r>
      <w:proofErr w:type="spellEnd"/>
      <w:r w:rsidR="005E6372" w:rsidRPr="00746AA3">
        <w:rPr>
          <w:sz w:val="28"/>
          <w:szCs w:val="28"/>
        </w:rPr>
        <w:t xml:space="preserve"> </w:t>
      </w:r>
      <w:r w:rsidR="002E3DE8" w:rsidRPr="00746AA3">
        <w:rPr>
          <w:sz w:val="28"/>
          <w:szCs w:val="28"/>
        </w:rPr>
        <w:t xml:space="preserve">reliģiskajai savienībai (baznīcai) </w:t>
      </w:r>
      <w:r w:rsidRPr="00746AA3">
        <w:rPr>
          <w:sz w:val="28"/>
          <w:szCs w:val="28"/>
        </w:rPr>
        <w:t xml:space="preserve">"Rīgas Metropolijas Romas katoļu </w:t>
      </w:r>
      <w:r w:rsidR="00F75A53" w:rsidRPr="00746AA3">
        <w:rPr>
          <w:sz w:val="28"/>
          <w:szCs w:val="28"/>
        </w:rPr>
        <w:t>k</w:t>
      </w:r>
      <w:r w:rsidRPr="00746AA3">
        <w:rPr>
          <w:sz w:val="28"/>
          <w:szCs w:val="28"/>
        </w:rPr>
        <w:t>ūrija"</w:t>
      </w:r>
      <w:r w:rsidR="00FD0BF5">
        <w:rPr>
          <w:sz w:val="28"/>
          <w:szCs w:val="28"/>
        </w:rPr>
        <w:t>;</w:t>
      </w:r>
    </w:p>
    <w:p w14:paraId="4517E13D" w14:textId="75585FDA" w:rsidR="00B03293" w:rsidRPr="00746AA3" w:rsidRDefault="00B03293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1.10.</w:t>
      </w:r>
      <w:r w:rsidR="005315FC">
        <w:rPr>
          <w:sz w:val="28"/>
          <w:szCs w:val="28"/>
        </w:rPr>
        <w:t>  </w:t>
      </w:r>
      <w:r w:rsidR="005E6372" w:rsidRPr="00746AA3">
        <w:rPr>
          <w:sz w:val="28"/>
          <w:szCs w:val="28"/>
        </w:rPr>
        <w:t>12 700 </w:t>
      </w:r>
      <w:proofErr w:type="spellStart"/>
      <w:r w:rsidR="005E6372" w:rsidRPr="00746AA3">
        <w:rPr>
          <w:i/>
          <w:sz w:val="28"/>
          <w:szCs w:val="28"/>
        </w:rPr>
        <w:t>euro</w:t>
      </w:r>
      <w:proofErr w:type="spellEnd"/>
      <w:r w:rsidR="005E6372" w:rsidRPr="00746AA3">
        <w:rPr>
          <w:sz w:val="28"/>
          <w:szCs w:val="28"/>
        </w:rPr>
        <w:t xml:space="preserve"> </w:t>
      </w:r>
      <w:r w:rsidR="002E3DE8" w:rsidRPr="00746AA3">
        <w:rPr>
          <w:sz w:val="28"/>
          <w:szCs w:val="28"/>
        </w:rPr>
        <w:t xml:space="preserve">reliģiskajai savienībai (baznīcai) </w:t>
      </w:r>
      <w:r w:rsidRPr="00746AA3">
        <w:rPr>
          <w:sz w:val="28"/>
          <w:szCs w:val="28"/>
        </w:rPr>
        <w:t>"Romas katoļu baznīcas Liepājas diecēze"</w:t>
      </w:r>
      <w:r w:rsidRPr="00746AA3">
        <w:rPr>
          <w:i/>
          <w:sz w:val="28"/>
          <w:szCs w:val="28"/>
        </w:rPr>
        <w:t>.</w:t>
      </w:r>
    </w:p>
    <w:p w14:paraId="7652B864" w14:textId="77777777" w:rsidR="00B03293" w:rsidRPr="00746AA3" w:rsidRDefault="00B03293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7E6AE3C" w14:textId="6D751E34" w:rsidR="0057563A" w:rsidRPr="00746AA3" w:rsidRDefault="0057563A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2.</w:t>
      </w:r>
      <w:r w:rsidR="00746AA3" w:rsidRPr="00746AA3">
        <w:t> </w:t>
      </w:r>
      <w:r w:rsidR="00BE6DF7">
        <w:t>I</w:t>
      </w:r>
      <w:r w:rsidRPr="00746AA3">
        <w:rPr>
          <w:sz w:val="28"/>
          <w:szCs w:val="28"/>
        </w:rPr>
        <w:t>zmaksājot krīzes pabalstu</w:t>
      </w:r>
      <w:r w:rsidR="002E3DE8" w:rsidRPr="00746AA3">
        <w:rPr>
          <w:sz w:val="28"/>
          <w:szCs w:val="28"/>
        </w:rPr>
        <w:t>,</w:t>
      </w:r>
      <w:r w:rsidRPr="00746AA3">
        <w:rPr>
          <w:sz w:val="28"/>
          <w:szCs w:val="28"/>
        </w:rPr>
        <w:t xml:space="preserve"> ievērot šādus nosacījumus:</w:t>
      </w:r>
    </w:p>
    <w:p w14:paraId="77B71640" w14:textId="5A28350D" w:rsidR="0057563A" w:rsidRPr="00746AA3" w:rsidRDefault="0057563A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2.1.</w:t>
      </w:r>
      <w:r w:rsidR="00746AA3" w:rsidRPr="00746AA3">
        <w:rPr>
          <w:sz w:val="28"/>
          <w:szCs w:val="28"/>
        </w:rPr>
        <w:t> </w:t>
      </w:r>
      <w:r w:rsidRPr="00746AA3">
        <w:rPr>
          <w:sz w:val="28"/>
          <w:szCs w:val="28"/>
        </w:rPr>
        <w:t xml:space="preserve">pabalstu izmaksā reliģisko savienību (baznīcu) garīgajam un kalpojošajam personālam, </w:t>
      </w:r>
      <w:r w:rsidR="005E6372">
        <w:rPr>
          <w:sz w:val="28"/>
          <w:szCs w:val="28"/>
        </w:rPr>
        <w:t>kas</w:t>
      </w:r>
      <w:r w:rsidR="005E6372" w:rsidRPr="00746AA3">
        <w:rPr>
          <w:sz w:val="28"/>
          <w:szCs w:val="28"/>
        </w:rPr>
        <w:t xml:space="preserve"> </w:t>
      </w:r>
      <w:r w:rsidRPr="00746AA3">
        <w:rPr>
          <w:sz w:val="28"/>
          <w:szCs w:val="28"/>
        </w:rPr>
        <w:t>krīzes periodā turpina veikt pienākumus</w:t>
      </w:r>
      <w:r w:rsidR="00BE6DF7">
        <w:rPr>
          <w:sz w:val="28"/>
          <w:szCs w:val="28"/>
        </w:rPr>
        <w:t xml:space="preserve"> un</w:t>
      </w:r>
      <w:r w:rsidRPr="00746AA3">
        <w:rPr>
          <w:sz w:val="28"/>
          <w:szCs w:val="28"/>
        </w:rPr>
        <w:t xml:space="preserve"> par kuru ir veiktas </w:t>
      </w:r>
      <w:r w:rsidR="00003164">
        <w:rPr>
          <w:sz w:val="28"/>
          <w:szCs w:val="28"/>
        </w:rPr>
        <w:t xml:space="preserve">valsts </w:t>
      </w:r>
      <w:r w:rsidRPr="00746AA3">
        <w:rPr>
          <w:sz w:val="28"/>
          <w:szCs w:val="28"/>
        </w:rPr>
        <w:t>sociālās apdrošināšanas</w:t>
      </w:r>
      <w:r w:rsidR="00003164">
        <w:rPr>
          <w:sz w:val="28"/>
          <w:szCs w:val="28"/>
        </w:rPr>
        <w:t xml:space="preserve"> obligātās</w:t>
      </w:r>
      <w:r w:rsidRPr="00746AA3">
        <w:rPr>
          <w:sz w:val="28"/>
          <w:szCs w:val="28"/>
        </w:rPr>
        <w:t xml:space="preserve"> iemaksas</w:t>
      </w:r>
      <w:r w:rsidR="00BE6DF7">
        <w:rPr>
          <w:sz w:val="28"/>
          <w:szCs w:val="28"/>
        </w:rPr>
        <w:t xml:space="preserve">, ja </w:t>
      </w:r>
      <w:r w:rsidRPr="00746AA3">
        <w:rPr>
          <w:sz w:val="28"/>
          <w:szCs w:val="28"/>
        </w:rPr>
        <w:t xml:space="preserve">attiecīgās </w:t>
      </w:r>
      <w:r w:rsidRPr="00746AA3">
        <w:rPr>
          <w:sz w:val="28"/>
          <w:szCs w:val="28"/>
        </w:rPr>
        <w:lastRenderedPageBreak/>
        <w:t>reliģiskās organizācijas ieņēmumi 2020.</w:t>
      </w:r>
      <w:r w:rsidR="00746AA3" w:rsidRPr="00746AA3">
        <w:rPr>
          <w:sz w:val="28"/>
          <w:szCs w:val="28"/>
        </w:rPr>
        <w:t> </w:t>
      </w:r>
      <w:r w:rsidRPr="00746AA3">
        <w:rPr>
          <w:sz w:val="28"/>
          <w:szCs w:val="28"/>
        </w:rPr>
        <w:t xml:space="preserve">gada </w:t>
      </w:r>
      <w:r w:rsidR="007A2BBD" w:rsidRPr="00746AA3">
        <w:rPr>
          <w:sz w:val="28"/>
          <w:szCs w:val="28"/>
        </w:rPr>
        <w:t>novembrī</w:t>
      </w:r>
      <w:r w:rsidRPr="00746AA3">
        <w:rPr>
          <w:sz w:val="28"/>
          <w:szCs w:val="28"/>
        </w:rPr>
        <w:t xml:space="preserve"> vai </w:t>
      </w:r>
      <w:r w:rsidR="007A2BBD" w:rsidRPr="00746AA3">
        <w:rPr>
          <w:sz w:val="28"/>
          <w:szCs w:val="28"/>
        </w:rPr>
        <w:t>decembrī</w:t>
      </w:r>
      <w:r w:rsidRPr="00746AA3">
        <w:rPr>
          <w:sz w:val="28"/>
          <w:szCs w:val="28"/>
        </w:rPr>
        <w:t>, salīdzinot ar 2019.</w:t>
      </w:r>
      <w:r w:rsidR="00746AA3" w:rsidRPr="00746AA3">
        <w:rPr>
          <w:sz w:val="28"/>
          <w:szCs w:val="28"/>
        </w:rPr>
        <w:t> </w:t>
      </w:r>
      <w:r w:rsidRPr="00746AA3">
        <w:rPr>
          <w:sz w:val="28"/>
          <w:szCs w:val="28"/>
        </w:rPr>
        <w:t xml:space="preserve">gada attiecīgo mēnesi, ir samazinājušies vismaz par </w:t>
      </w:r>
      <w:r w:rsidR="007A2BBD" w:rsidRPr="00746AA3">
        <w:rPr>
          <w:sz w:val="28"/>
          <w:szCs w:val="28"/>
        </w:rPr>
        <w:t>2</w:t>
      </w:r>
      <w:r w:rsidRPr="00746AA3">
        <w:rPr>
          <w:sz w:val="28"/>
          <w:szCs w:val="28"/>
        </w:rPr>
        <w:t>0</w:t>
      </w:r>
      <w:r w:rsidR="00746AA3" w:rsidRPr="00746AA3">
        <w:rPr>
          <w:sz w:val="28"/>
          <w:szCs w:val="28"/>
        </w:rPr>
        <w:t> </w:t>
      </w:r>
      <w:r w:rsidRPr="00746AA3">
        <w:rPr>
          <w:sz w:val="28"/>
          <w:szCs w:val="28"/>
        </w:rPr>
        <w:t>%;</w:t>
      </w:r>
    </w:p>
    <w:p w14:paraId="45DD8904" w14:textId="18286273" w:rsidR="0057563A" w:rsidRPr="00746AA3" w:rsidRDefault="0057563A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2.2.</w:t>
      </w:r>
      <w:r w:rsidR="00746AA3" w:rsidRPr="00746AA3">
        <w:t> </w:t>
      </w:r>
      <w:r w:rsidRPr="00746AA3">
        <w:rPr>
          <w:sz w:val="28"/>
          <w:szCs w:val="28"/>
        </w:rPr>
        <w:t>pabalstu izmaksā</w:t>
      </w:r>
      <w:r w:rsidRPr="00746AA3">
        <w:t xml:space="preserve"> </w:t>
      </w:r>
      <w:r w:rsidRPr="00746AA3">
        <w:rPr>
          <w:sz w:val="28"/>
          <w:szCs w:val="28"/>
        </w:rPr>
        <w:t>par laikposmu no 2020.</w:t>
      </w:r>
      <w:r w:rsidR="00746AA3" w:rsidRPr="00746AA3">
        <w:rPr>
          <w:sz w:val="28"/>
          <w:szCs w:val="28"/>
        </w:rPr>
        <w:t> </w:t>
      </w:r>
      <w:r w:rsidRPr="00746AA3">
        <w:rPr>
          <w:sz w:val="28"/>
          <w:szCs w:val="28"/>
        </w:rPr>
        <w:t xml:space="preserve">gada </w:t>
      </w:r>
      <w:r w:rsidR="007A2BBD" w:rsidRPr="00746AA3">
        <w:rPr>
          <w:sz w:val="28"/>
          <w:szCs w:val="28"/>
        </w:rPr>
        <w:t>novembra</w:t>
      </w:r>
      <w:r w:rsidRPr="00746AA3">
        <w:rPr>
          <w:sz w:val="28"/>
          <w:szCs w:val="28"/>
        </w:rPr>
        <w:t xml:space="preserve"> līdz </w:t>
      </w:r>
      <w:r w:rsidR="007A2BBD" w:rsidRPr="00746AA3">
        <w:rPr>
          <w:sz w:val="28"/>
          <w:szCs w:val="28"/>
        </w:rPr>
        <w:t>2021.</w:t>
      </w:r>
      <w:r w:rsidR="00746AA3" w:rsidRPr="00746AA3">
        <w:rPr>
          <w:sz w:val="28"/>
          <w:szCs w:val="28"/>
        </w:rPr>
        <w:t> </w:t>
      </w:r>
      <w:r w:rsidR="007A2BBD" w:rsidRPr="00746AA3">
        <w:rPr>
          <w:sz w:val="28"/>
          <w:szCs w:val="28"/>
        </w:rPr>
        <w:t xml:space="preserve">gada </w:t>
      </w:r>
      <w:r w:rsidR="001A1E1F" w:rsidRPr="00746AA3">
        <w:rPr>
          <w:sz w:val="28"/>
          <w:szCs w:val="28"/>
        </w:rPr>
        <w:t>martam (ieskaitot)</w:t>
      </w:r>
      <w:r w:rsidRPr="00746AA3">
        <w:rPr>
          <w:sz w:val="28"/>
          <w:szCs w:val="28"/>
        </w:rPr>
        <w:t>;</w:t>
      </w:r>
      <w:r w:rsidR="00C321FD" w:rsidRPr="00746AA3">
        <w:rPr>
          <w:sz w:val="28"/>
          <w:szCs w:val="28"/>
        </w:rPr>
        <w:t xml:space="preserve"> </w:t>
      </w:r>
    </w:p>
    <w:p w14:paraId="5EDE2A5B" w14:textId="13D7F807" w:rsidR="0057563A" w:rsidRPr="00746AA3" w:rsidRDefault="0057563A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2.3.</w:t>
      </w:r>
      <w:r w:rsidR="00746AA3" w:rsidRPr="00746AA3">
        <w:rPr>
          <w:sz w:val="28"/>
          <w:szCs w:val="28"/>
        </w:rPr>
        <w:t> </w:t>
      </w:r>
      <w:r w:rsidRPr="00746AA3">
        <w:rPr>
          <w:sz w:val="28"/>
          <w:szCs w:val="28"/>
        </w:rPr>
        <w:t xml:space="preserve">pabalsta apmērs katrai personai </w:t>
      </w:r>
      <w:r w:rsidR="00BE6DF7">
        <w:rPr>
          <w:sz w:val="28"/>
          <w:szCs w:val="28"/>
        </w:rPr>
        <w:t>ir</w:t>
      </w:r>
      <w:r w:rsidRPr="00746AA3">
        <w:rPr>
          <w:sz w:val="28"/>
          <w:szCs w:val="28"/>
        </w:rPr>
        <w:t xml:space="preserve"> 300</w:t>
      </w:r>
      <w:r w:rsidR="00746AA3" w:rsidRPr="00746AA3">
        <w:rPr>
          <w:sz w:val="28"/>
          <w:szCs w:val="28"/>
        </w:rPr>
        <w:t> </w:t>
      </w:r>
      <w:proofErr w:type="spellStart"/>
      <w:r w:rsidRPr="00746AA3">
        <w:rPr>
          <w:i/>
          <w:iCs/>
          <w:sz w:val="28"/>
          <w:szCs w:val="28"/>
        </w:rPr>
        <w:t>euro</w:t>
      </w:r>
      <w:proofErr w:type="spellEnd"/>
      <w:r w:rsidRPr="00746AA3">
        <w:rPr>
          <w:sz w:val="28"/>
          <w:szCs w:val="28"/>
        </w:rPr>
        <w:t xml:space="preserve"> mēnesī;</w:t>
      </w:r>
    </w:p>
    <w:p w14:paraId="329CFC2F" w14:textId="26965ABC" w:rsidR="00892C9E" w:rsidRPr="00746AA3" w:rsidRDefault="0057563A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2.4.</w:t>
      </w:r>
      <w:r w:rsidR="00746AA3" w:rsidRPr="00746AA3">
        <w:rPr>
          <w:sz w:val="28"/>
          <w:szCs w:val="28"/>
        </w:rPr>
        <w:t> </w:t>
      </w:r>
      <w:r w:rsidRPr="00746AA3">
        <w:rPr>
          <w:sz w:val="28"/>
          <w:szCs w:val="28"/>
        </w:rPr>
        <w:t>pabalstu neapliek ar iedzīvotāju ienākuma nodokli un valsts sociālās apdrošināšanas obligātajām iemaksām.</w:t>
      </w:r>
    </w:p>
    <w:p w14:paraId="0D9AE6A8" w14:textId="24EE95F3" w:rsidR="00892C9E" w:rsidRPr="00746AA3" w:rsidRDefault="00892C9E" w:rsidP="004021C4">
      <w:pPr>
        <w:tabs>
          <w:tab w:val="left" w:pos="980"/>
        </w:tabs>
        <w:ind w:firstLine="709"/>
      </w:pPr>
    </w:p>
    <w:p w14:paraId="6637897A" w14:textId="4B0A9A6C" w:rsidR="00F76C5B" w:rsidRPr="00746AA3" w:rsidRDefault="007A2BBD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3.</w:t>
      </w:r>
      <w:r w:rsidR="00746AA3" w:rsidRPr="00746AA3">
        <w:rPr>
          <w:sz w:val="28"/>
          <w:szCs w:val="28"/>
        </w:rPr>
        <w:t> </w:t>
      </w:r>
      <w:r w:rsidR="00BE6DF7">
        <w:rPr>
          <w:sz w:val="28"/>
          <w:szCs w:val="28"/>
        </w:rPr>
        <w:t>I</w:t>
      </w:r>
      <w:r w:rsidR="002E3DE8" w:rsidRPr="00746AA3">
        <w:rPr>
          <w:sz w:val="28"/>
          <w:szCs w:val="28"/>
        </w:rPr>
        <w:t xml:space="preserve">zmaksājot </w:t>
      </w:r>
      <w:r w:rsidRPr="00746AA3">
        <w:rPr>
          <w:bCs/>
          <w:sz w:val="28"/>
          <w:szCs w:val="28"/>
        </w:rPr>
        <w:t xml:space="preserve">komunālo maksājumu </w:t>
      </w:r>
      <w:r w:rsidR="0076707C" w:rsidRPr="00746AA3">
        <w:rPr>
          <w:bCs/>
          <w:sz w:val="28"/>
          <w:szCs w:val="28"/>
        </w:rPr>
        <w:t>kompensācij</w:t>
      </w:r>
      <w:r w:rsidR="002E3DE8" w:rsidRPr="00746AA3">
        <w:rPr>
          <w:bCs/>
          <w:sz w:val="28"/>
          <w:szCs w:val="28"/>
        </w:rPr>
        <w:t>u,</w:t>
      </w:r>
      <w:r w:rsidR="0076707C" w:rsidRPr="00746AA3">
        <w:rPr>
          <w:bCs/>
          <w:sz w:val="28"/>
          <w:szCs w:val="28"/>
        </w:rPr>
        <w:t xml:space="preserve"> </w:t>
      </w:r>
      <w:r w:rsidR="00F76C5B" w:rsidRPr="00746AA3">
        <w:rPr>
          <w:sz w:val="28"/>
          <w:szCs w:val="28"/>
        </w:rPr>
        <w:t>ievērot šādus nosacījumus:</w:t>
      </w:r>
    </w:p>
    <w:p w14:paraId="5F181B1F" w14:textId="6F47EF0F" w:rsidR="00F76C5B" w:rsidRPr="00746AA3" w:rsidRDefault="00F76C5B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3.1.</w:t>
      </w:r>
      <w:r w:rsidR="00746AA3" w:rsidRPr="00746AA3">
        <w:rPr>
          <w:sz w:val="28"/>
          <w:szCs w:val="28"/>
        </w:rPr>
        <w:t> </w:t>
      </w:r>
      <w:r w:rsidRPr="00746AA3">
        <w:rPr>
          <w:sz w:val="28"/>
          <w:szCs w:val="28"/>
        </w:rPr>
        <w:t>kompensācij</w:t>
      </w:r>
      <w:r w:rsidR="00BE6DF7">
        <w:rPr>
          <w:sz w:val="28"/>
          <w:szCs w:val="28"/>
        </w:rPr>
        <w:t>u</w:t>
      </w:r>
      <w:r w:rsidRPr="00746AA3">
        <w:rPr>
          <w:sz w:val="28"/>
          <w:szCs w:val="28"/>
        </w:rPr>
        <w:t xml:space="preserve"> </w:t>
      </w:r>
      <w:r w:rsidR="00CC0920" w:rsidRPr="00746AA3">
        <w:rPr>
          <w:sz w:val="28"/>
        </w:rPr>
        <w:t>izmaksā</w:t>
      </w:r>
      <w:r w:rsidRPr="00746AA3">
        <w:rPr>
          <w:sz w:val="28"/>
          <w:szCs w:val="28"/>
        </w:rPr>
        <w:t xml:space="preserve"> tām reliģisko savienību (baznīcu) draudzēm, kuru ieņēmumi 2020.</w:t>
      </w:r>
      <w:r w:rsidR="00746AA3" w:rsidRPr="00746AA3">
        <w:rPr>
          <w:sz w:val="28"/>
          <w:szCs w:val="28"/>
        </w:rPr>
        <w:t> </w:t>
      </w:r>
      <w:r w:rsidRPr="00746AA3">
        <w:rPr>
          <w:sz w:val="28"/>
          <w:szCs w:val="28"/>
        </w:rPr>
        <w:t>gada novembrī vai decembrī, salīdzinot ar 2019.</w:t>
      </w:r>
      <w:r w:rsidR="00746AA3" w:rsidRPr="00746AA3">
        <w:rPr>
          <w:sz w:val="28"/>
          <w:szCs w:val="28"/>
        </w:rPr>
        <w:t> </w:t>
      </w:r>
      <w:r w:rsidRPr="00746AA3">
        <w:rPr>
          <w:sz w:val="28"/>
          <w:szCs w:val="28"/>
        </w:rPr>
        <w:t>gada attiecīgo mēnesi, ir samazinājušies vismaz par 20</w:t>
      </w:r>
      <w:r w:rsidR="00746AA3" w:rsidRPr="00746AA3">
        <w:rPr>
          <w:sz w:val="28"/>
          <w:szCs w:val="28"/>
        </w:rPr>
        <w:t> </w:t>
      </w:r>
      <w:r w:rsidRPr="00746AA3">
        <w:rPr>
          <w:sz w:val="28"/>
          <w:szCs w:val="28"/>
        </w:rPr>
        <w:t>%;</w:t>
      </w:r>
    </w:p>
    <w:p w14:paraId="402321DB" w14:textId="28F9E272" w:rsidR="003939D7" w:rsidRPr="00746AA3" w:rsidRDefault="00F76C5B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3.2.</w:t>
      </w:r>
      <w:r w:rsidR="00746AA3" w:rsidRPr="00746AA3">
        <w:rPr>
          <w:sz w:val="28"/>
          <w:szCs w:val="28"/>
        </w:rPr>
        <w:t> </w:t>
      </w:r>
      <w:r w:rsidR="003939D7" w:rsidRPr="00746AA3">
        <w:rPr>
          <w:sz w:val="28"/>
          <w:szCs w:val="28"/>
        </w:rPr>
        <w:t>kompensācija attiecas uz laikposmu no 2020.</w:t>
      </w:r>
      <w:r w:rsidR="00746AA3" w:rsidRPr="00746AA3">
        <w:rPr>
          <w:sz w:val="28"/>
          <w:szCs w:val="28"/>
        </w:rPr>
        <w:t> </w:t>
      </w:r>
      <w:r w:rsidR="003939D7" w:rsidRPr="00746AA3">
        <w:rPr>
          <w:sz w:val="28"/>
          <w:szCs w:val="28"/>
        </w:rPr>
        <w:t>gada novembra līdz 2021.</w:t>
      </w:r>
      <w:r w:rsidR="00746AA3" w:rsidRPr="00746AA3">
        <w:rPr>
          <w:sz w:val="28"/>
          <w:szCs w:val="28"/>
        </w:rPr>
        <w:t> </w:t>
      </w:r>
      <w:r w:rsidR="003939D7" w:rsidRPr="00746AA3">
        <w:rPr>
          <w:sz w:val="28"/>
          <w:szCs w:val="28"/>
        </w:rPr>
        <w:t>gada martam (ieskaitot);</w:t>
      </w:r>
    </w:p>
    <w:p w14:paraId="18A0F0E1" w14:textId="5388211F" w:rsidR="00744933" w:rsidRPr="00746AA3" w:rsidRDefault="003939D7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3.3.</w:t>
      </w:r>
      <w:r w:rsidR="00746AA3" w:rsidRPr="00746AA3">
        <w:rPr>
          <w:sz w:val="28"/>
          <w:szCs w:val="28"/>
        </w:rPr>
        <w:t> </w:t>
      </w:r>
      <w:r w:rsidR="00F76C5B" w:rsidRPr="00746AA3">
        <w:rPr>
          <w:sz w:val="28"/>
          <w:szCs w:val="28"/>
        </w:rPr>
        <w:t>kompensācijas apmērs ir 50</w:t>
      </w:r>
      <w:r w:rsidR="00746AA3" w:rsidRPr="00746AA3">
        <w:rPr>
          <w:sz w:val="28"/>
          <w:szCs w:val="28"/>
        </w:rPr>
        <w:t> </w:t>
      </w:r>
      <w:r w:rsidR="00FD0BF5">
        <w:rPr>
          <w:sz w:val="28"/>
          <w:szCs w:val="28"/>
        </w:rPr>
        <w:t>%</w:t>
      </w:r>
      <w:r w:rsidR="00FD0BF5" w:rsidRPr="00746AA3">
        <w:rPr>
          <w:sz w:val="28"/>
          <w:szCs w:val="28"/>
        </w:rPr>
        <w:t xml:space="preserve"> </w:t>
      </w:r>
      <w:r w:rsidR="00F76C5B" w:rsidRPr="00746AA3">
        <w:rPr>
          <w:sz w:val="28"/>
          <w:szCs w:val="28"/>
        </w:rPr>
        <w:t xml:space="preserve">no kopējās </w:t>
      </w:r>
      <w:r w:rsidRPr="00746AA3">
        <w:rPr>
          <w:sz w:val="28"/>
          <w:szCs w:val="28"/>
        </w:rPr>
        <w:t xml:space="preserve">faktiskās </w:t>
      </w:r>
      <w:r w:rsidR="00F76C5B" w:rsidRPr="00746AA3">
        <w:rPr>
          <w:sz w:val="28"/>
          <w:szCs w:val="28"/>
        </w:rPr>
        <w:t>komunālo maksājumu summas</w:t>
      </w:r>
      <w:r w:rsidRPr="00746AA3">
        <w:rPr>
          <w:sz w:val="28"/>
          <w:szCs w:val="28"/>
        </w:rPr>
        <w:t xml:space="preserve"> </w:t>
      </w:r>
      <w:r w:rsidR="00F76C5B" w:rsidRPr="00746AA3">
        <w:rPr>
          <w:sz w:val="28"/>
          <w:szCs w:val="28"/>
        </w:rPr>
        <w:t xml:space="preserve">par </w:t>
      </w:r>
      <w:r w:rsidRPr="00746AA3">
        <w:rPr>
          <w:sz w:val="28"/>
          <w:szCs w:val="28"/>
        </w:rPr>
        <w:t>š</w:t>
      </w:r>
      <w:r w:rsidR="00FD0BF5">
        <w:rPr>
          <w:sz w:val="28"/>
          <w:szCs w:val="28"/>
        </w:rPr>
        <w:t>ā</w:t>
      </w:r>
      <w:r w:rsidRPr="00746AA3">
        <w:rPr>
          <w:sz w:val="28"/>
          <w:szCs w:val="28"/>
        </w:rPr>
        <w:t xml:space="preserve"> rīkojuma 3.2.</w:t>
      </w:r>
      <w:r w:rsidR="00746AA3" w:rsidRPr="00746AA3">
        <w:rPr>
          <w:sz w:val="28"/>
          <w:szCs w:val="28"/>
        </w:rPr>
        <w:t> </w:t>
      </w:r>
      <w:r w:rsidR="00FD0BF5">
        <w:rPr>
          <w:sz w:val="28"/>
          <w:szCs w:val="28"/>
        </w:rPr>
        <w:t>apakš</w:t>
      </w:r>
      <w:r w:rsidRPr="00746AA3">
        <w:rPr>
          <w:sz w:val="28"/>
          <w:szCs w:val="28"/>
        </w:rPr>
        <w:t xml:space="preserve">punktā </w:t>
      </w:r>
      <w:r w:rsidR="005E6372">
        <w:rPr>
          <w:sz w:val="28"/>
          <w:szCs w:val="28"/>
        </w:rPr>
        <w:t>minēto</w:t>
      </w:r>
      <w:r w:rsidR="005E6372" w:rsidRPr="00746AA3">
        <w:rPr>
          <w:sz w:val="28"/>
          <w:szCs w:val="28"/>
        </w:rPr>
        <w:t xml:space="preserve"> </w:t>
      </w:r>
      <w:r w:rsidRPr="00746AA3">
        <w:rPr>
          <w:sz w:val="28"/>
          <w:szCs w:val="28"/>
        </w:rPr>
        <w:t>laikposmu, bet ne vairāk kā 1000</w:t>
      </w:r>
      <w:r w:rsidR="00746AA3" w:rsidRPr="00746AA3">
        <w:rPr>
          <w:sz w:val="28"/>
          <w:szCs w:val="28"/>
        </w:rPr>
        <w:t> </w:t>
      </w:r>
      <w:proofErr w:type="spellStart"/>
      <w:r w:rsidRPr="00746AA3">
        <w:rPr>
          <w:i/>
          <w:iCs/>
          <w:sz w:val="28"/>
          <w:szCs w:val="28"/>
        </w:rPr>
        <w:t>euro</w:t>
      </w:r>
      <w:proofErr w:type="spellEnd"/>
      <w:r w:rsidR="00DE1894" w:rsidRPr="00746AA3">
        <w:rPr>
          <w:i/>
          <w:iCs/>
          <w:sz w:val="28"/>
          <w:szCs w:val="28"/>
        </w:rPr>
        <w:t>.</w:t>
      </w:r>
    </w:p>
    <w:p w14:paraId="7B3ECC33" w14:textId="77777777" w:rsidR="00746AA3" w:rsidRPr="00746AA3" w:rsidRDefault="00746AA3" w:rsidP="004021C4">
      <w:pPr>
        <w:ind w:firstLine="709"/>
        <w:jc w:val="both"/>
        <w:rPr>
          <w:sz w:val="28"/>
          <w:szCs w:val="28"/>
        </w:rPr>
      </w:pPr>
    </w:p>
    <w:p w14:paraId="102AC0F2" w14:textId="5168CD69" w:rsidR="00942E74" w:rsidRPr="00746AA3" w:rsidRDefault="00744933" w:rsidP="004021C4">
      <w:pPr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4.</w:t>
      </w:r>
      <w:r w:rsidR="00746AA3" w:rsidRPr="00746AA3">
        <w:rPr>
          <w:sz w:val="28"/>
          <w:szCs w:val="28"/>
        </w:rPr>
        <w:t> </w:t>
      </w:r>
      <w:r w:rsidRPr="00746AA3">
        <w:rPr>
          <w:sz w:val="28"/>
          <w:szCs w:val="28"/>
        </w:rPr>
        <w:t xml:space="preserve">Tieslietu ministrijai </w:t>
      </w:r>
      <w:r w:rsidR="00053909" w:rsidRPr="00746AA3">
        <w:rPr>
          <w:sz w:val="28"/>
          <w:szCs w:val="28"/>
        </w:rPr>
        <w:t xml:space="preserve">normatīvajos aktos noteiktajā kārtībā </w:t>
      </w:r>
      <w:r w:rsidRPr="00746AA3">
        <w:rPr>
          <w:sz w:val="28"/>
          <w:szCs w:val="28"/>
        </w:rPr>
        <w:t xml:space="preserve">sagatavot un iesniegt Finanšu ministrijā pieprasījumu </w:t>
      </w:r>
      <w:r w:rsidR="00942E74" w:rsidRPr="00746AA3">
        <w:rPr>
          <w:sz w:val="28"/>
          <w:szCs w:val="28"/>
        </w:rPr>
        <w:t>par šā rīkojuma 1.</w:t>
      </w:r>
      <w:r w:rsidR="00746AA3" w:rsidRPr="00746AA3">
        <w:rPr>
          <w:sz w:val="28"/>
          <w:szCs w:val="28"/>
        </w:rPr>
        <w:t> </w:t>
      </w:r>
      <w:r w:rsidR="00942E74" w:rsidRPr="00746AA3">
        <w:rPr>
          <w:sz w:val="28"/>
          <w:szCs w:val="28"/>
        </w:rPr>
        <w:t>punktā minēto līdzekļu piešķiršanu no valsts budžeta programmas 02.00.00 "Līdzekļi neparedzētiem gadījumiem".</w:t>
      </w:r>
    </w:p>
    <w:p w14:paraId="49DD01DA" w14:textId="77777777" w:rsidR="00746AA3" w:rsidRPr="00746AA3" w:rsidRDefault="00746AA3" w:rsidP="004021C4">
      <w:pPr>
        <w:ind w:firstLine="709"/>
        <w:jc w:val="both"/>
        <w:rPr>
          <w:sz w:val="28"/>
          <w:szCs w:val="28"/>
        </w:rPr>
      </w:pPr>
    </w:p>
    <w:p w14:paraId="46DEDF54" w14:textId="72C46F27" w:rsidR="00744933" w:rsidRPr="00746AA3" w:rsidRDefault="00744933" w:rsidP="004021C4">
      <w:pPr>
        <w:ind w:firstLine="709"/>
        <w:jc w:val="both"/>
        <w:rPr>
          <w:sz w:val="28"/>
          <w:szCs w:val="28"/>
        </w:rPr>
      </w:pPr>
      <w:r w:rsidRPr="00746AA3">
        <w:rPr>
          <w:sz w:val="28"/>
          <w:szCs w:val="28"/>
        </w:rPr>
        <w:t>5.</w:t>
      </w:r>
      <w:r w:rsidR="00746AA3" w:rsidRPr="00746AA3">
        <w:rPr>
          <w:sz w:val="28"/>
          <w:szCs w:val="28"/>
        </w:rPr>
        <w:t> </w:t>
      </w:r>
      <w:r w:rsidRPr="00746AA3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746AA3" w:rsidRPr="00746AA3">
        <w:rPr>
          <w:sz w:val="28"/>
          <w:szCs w:val="28"/>
        </w:rPr>
        <w:t> </w:t>
      </w:r>
      <w:r w:rsidRPr="00746AA3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6C5D8607" w14:textId="77777777" w:rsidR="00744933" w:rsidRPr="00746AA3" w:rsidRDefault="00744933" w:rsidP="004021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326DAD8" w14:textId="77777777" w:rsidR="0057563A" w:rsidRDefault="0057563A" w:rsidP="004021C4">
      <w:pPr>
        <w:ind w:firstLine="709"/>
        <w:jc w:val="both"/>
        <w:rPr>
          <w:sz w:val="28"/>
          <w:szCs w:val="28"/>
        </w:rPr>
      </w:pPr>
    </w:p>
    <w:p w14:paraId="056BF2AC" w14:textId="77777777" w:rsidR="004021C4" w:rsidRPr="00746AA3" w:rsidRDefault="004021C4" w:rsidP="004021C4">
      <w:pPr>
        <w:ind w:firstLine="709"/>
        <w:jc w:val="both"/>
        <w:rPr>
          <w:sz w:val="28"/>
          <w:szCs w:val="28"/>
        </w:rPr>
      </w:pPr>
    </w:p>
    <w:p w14:paraId="54A64CDC" w14:textId="74E3EAA5" w:rsidR="0057563A" w:rsidRPr="00746AA3" w:rsidRDefault="004021C4" w:rsidP="004021C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</w:t>
      </w:r>
      <w:r w:rsidR="0057563A" w:rsidRPr="00746AA3">
        <w:rPr>
          <w:sz w:val="28"/>
          <w:szCs w:val="28"/>
        </w:rPr>
        <w:t>Kariņš</w:t>
      </w:r>
    </w:p>
    <w:p w14:paraId="0ADF7D33" w14:textId="77777777" w:rsidR="0057563A" w:rsidRDefault="0057563A" w:rsidP="004021C4">
      <w:pPr>
        <w:tabs>
          <w:tab w:val="left" w:pos="4678"/>
        </w:tabs>
        <w:ind w:firstLine="709"/>
        <w:rPr>
          <w:sz w:val="28"/>
          <w:szCs w:val="28"/>
        </w:rPr>
      </w:pPr>
    </w:p>
    <w:p w14:paraId="194962FD" w14:textId="77777777" w:rsidR="004021C4" w:rsidRDefault="004021C4" w:rsidP="004021C4">
      <w:pPr>
        <w:tabs>
          <w:tab w:val="left" w:pos="4678"/>
        </w:tabs>
        <w:ind w:firstLine="709"/>
        <w:rPr>
          <w:sz w:val="28"/>
          <w:szCs w:val="28"/>
        </w:rPr>
      </w:pPr>
    </w:p>
    <w:p w14:paraId="2F6747B9" w14:textId="77777777" w:rsidR="004021C4" w:rsidRPr="00746AA3" w:rsidRDefault="004021C4" w:rsidP="004021C4">
      <w:pPr>
        <w:tabs>
          <w:tab w:val="left" w:pos="4678"/>
        </w:tabs>
        <w:ind w:firstLine="709"/>
        <w:rPr>
          <w:sz w:val="28"/>
          <w:szCs w:val="28"/>
        </w:rPr>
      </w:pPr>
    </w:p>
    <w:p w14:paraId="3AD2C8DF" w14:textId="77777777" w:rsidR="0057563A" w:rsidRPr="00746AA3" w:rsidRDefault="0057563A" w:rsidP="004021C4">
      <w:pPr>
        <w:ind w:firstLine="709"/>
        <w:jc w:val="both"/>
        <w:rPr>
          <w:color w:val="000000"/>
          <w:sz w:val="28"/>
          <w:szCs w:val="28"/>
        </w:rPr>
      </w:pPr>
      <w:r w:rsidRPr="00746AA3">
        <w:rPr>
          <w:color w:val="000000"/>
          <w:sz w:val="28"/>
          <w:szCs w:val="28"/>
        </w:rPr>
        <w:t>Ministru prezidenta biedrs,</w:t>
      </w:r>
    </w:p>
    <w:p w14:paraId="4370E775" w14:textId="23802082" w:rsidR="0057563A" w:rsidRPr="00746AA3" w:rsidRDefault="0057563A" w:rsidP="004021C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746AA3">
        <w:rPr>
          <w:color w:val="000000"/>
          <w:sz w:val="28"/>
          <w:szCs w:val="28"/>
        </w:rPr>
        <w:t>tieslietu ministrs</w:t>
      </w:r>
      <w:r w:rsidR="004021C4">
        <w:rPr>
          <w:sz w:val="28"/>
          <w:szCs w:val="28"/>
        </w:rPr>
        <w:tab/>
        <w:t>J. </w:t>
      </w:r>
      <w:proofErr w:type="spellStart"/>
      <w:r w:rsidRPr="00746AA3">
        <w:rPr>
          <w:sz w:val="28"/>
          <w:szCs w:val="28"/>
        </w:rPr>
        <w:t>Bordāns</w:t>
      </w:r>
      <w:proofErr w:type="spellEnd"/>
    </w:p>
    <w:sectPr w:rsidR="0057563A" w:rsidRPr="00746AA3" w:rsidSect="004021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1EC33" w14:textId="77777777" w:rsidR="00993804" w:rsidRDefault="00993804" w:rsidP="0057563A">
      <w:r>
        <w:separator/>
      </w:r>
    </w:p>
  </w:endnote>
  <w:endnote w:type="continuationSeparator" w:id="0">
    <w:p w14:paraId="33909011" w14:textId="77777777" w:rsidR="00993804" w:rsidRDefault="00993804" w:rsidP="0057563A">
      <w:r>
        <w:continuationSeparator/>
      </w:r>
    </w:p>
  </w:endnote>
  <w:endnote w:type="continuationNotice" w:id="1">
    <w:p w14:paraId="5C8CAC4D" w14:textId="77777777" w:rsidR="00993804" w:rsidRDefault="00993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2EF03" w14:textId="77777777" w:rsidR="004021C4" w:rsidRPr="004021C4" w:rsidRDefault="004021C4" w:rsidP="004021C4">
    <w:pPr>
      <w:pStyle w:val="Footer"/>
      <w:rPr>
        <w:sz w:val="16"/>
        <w:szCs w:val="16"/>
      </w:rPr>
    </w:pPr>
    <w:r>
      <w:rPr>
        <w:sz w:val="16"/>
        <w:szCs w:val="16"/>
      </w:rPr>
      <w:t>R0715_1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BFB6" w14:textId="67495451" w:rsidR="004021C4" w:rsidRPr="004021C4" w:rsidRDefault="004021C4">
    <w:pPr>
      <w:pStyle w:val="Footer"/>
      <w:rPr>
        <w:sz w:val="16"/>
        <w:szCs w:val="16"/>
      </w:rPr>
    </w:pPr>
    <w:r>
      <w:rPr>
        <w:sz w:val="16"/>
        <w:szCs w:val="16"/>
      </w:rPr>
      <w:t>R0715_1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F9E3" w14:textId="77777777" w:rsidR="00993804" w:rsidRDefault="00993804" w:rsidP="0057563A">
      <w:r>
        <w:separator/>
      </w:r>
    </w:p>
  </w:footnote>
  <w:footnote w:type="continuationSeparator" w:id="0">
    <w:p w14:paraId="6B09BCAA" w14:textId="77777777" w:rsidR="00993804" w:rsidRDefault="00993804" w:rsidP="0057563A">
      <w:r>
        <w:continuationSeparator/>
      </w:r>
    </w:p>
  </w:footnote>
  <w:footnote w:type="continuationNotice" w:id="1">
    <w:p w14:paraId="28A42D61" w14:textId="77777777" w:rsidR="00993804" w:rsidRDefault="009938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572454"/>
      <w:docPartObj>
        <w:docPartGallery w:val="Page Numbers (Top of Page)"/>
        <w:docPartUnique/>
      </w:docPartObj>
    </w:sdtPr>
    <w:sdtEndPr/>
    <w:sdtContent>
      <w:p w14:paraId="29B73E6A" w14:textId="77777777" w:rsidR="002831B0" w:rsidRDefault="00F76C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D892" w14:textId="77777777" w:rsidR="004021C4" w:rsidRDefault="004021C4">
    <w:pPr>
      <w:pStyle w:val="Header"/>
    </w:pPr>
  </w:p>
  <w:p w14:paraId="2086DF15" w14:textId="77777777" w:rsidR="004021C4" w:rsidRDefault="004021C4" w:rsidP="004021C4">
    <w:pPr>
      <w:pStyle w:val="Header"/>
    </w:pPr>
    <w:r>
      <w:rPr>
        <w:noProof/>
      </w:rPr>
      <w:drawing>
        <wp:inline distT="0" distB="0" distL="0" distR="0" wp14:anchorId="7128EDEF" wp14:editId="4A3CEA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3E0D"/>
    <w:multiLevelType w:val="hybridMultilevel"/>
    <w:tmpl w:val="786A1718"/>
    <w:lvl w:ilvl="0" w:tplc="9FA03898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ED1147"/>
    <w:multiLevelType w:val="hybridMultilevel"/>
    <w:tmpl w:val="6F9E67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3A"/>
    <w:rsid w:val="00003164"/>
    <w:rsid w:val="000174E2"/>
    <w:rsid w:val="00053909"/>
    <w:rsid w:val="000C3ED7"/>
    <w:rsid w:val="0014273B"/>
    <w:rsid w:val="00146FF4"/>
    <w:rsid w:val="001A1E1F"/>
    <w:rsid w:val="0022001B"/>
    <w:rsid w:val="002A5E2E"/>
    <w:rsid w:val="002D2ECA"/>
    <w:rsid w:val="002E3DE8"/>
    <w:rsid w:val="0037344D"/>
    <w:rsid w:val="003939D7"/>
    <w:rsid w:val="003E3E7A"/>
    <w:rsid w:val="003F52FC"/>
    <w:rsid w:val="004021C4"/>
    <w:rsid w:val="00412390"/>
    <w:rsid w:val="00466F9C"/>
    <w:rsid w:val="004C6295"/>
    <w:rsid w:val="005176F0"/>
    <w:rsid w:val="005315FC"/>
    <w:rsid w:val="0057563A"/>
    <w:rsid w:val="005916C1"/>
    <w:rsid w:val="005E6372"/>
    <w:rsid w:val="00607E22"/>
    <w:rsid w:val="006236BB"/>
    <w:rsid w:val="00736AC9"/>
    <w:rsid w:val="00744933"/>
    <w:rsid w:val="00746AA3"/>
    <w:rsid w:val="0076707C"/>
    <w:rsid w:val="00771E5B"/>
    <w:rsid w:val="007A2BBD"/>
    <w:rsid w:val="007B4BFB"/>
    <w:rsid w:val="00856B17"/>
    <w:rsid w:val="00892C9E"/>
    <w:rsid w:val="008A7E6C"/>
    <w:rsid w:val="008D59E5"/>
    <w:rsid w:val="008F1B60"/>
    <w:rsid w:val="00925C16"/>
    <w:rsid w:val="00942E74"/>
    <w:rsid w:val="00993804"/>
    <w:rsid w:val="009B56FE"/>
    <w:rsid w:val="009C27D3"/>
    <w:rsid w:val="00A86066"/>
    <w:rsid w:val="00A92441"/>
    <w:rsid w:val="00B03293"/>
    <w:rsid w:val="00B10971"/>
    <w:rsid w:val="00B1421D"/>
    <w:rsid w:val="00BE6DF7"/>
    <w:rsid w:val="00C321FD"/>
    <w:rsid w:val="00C85533"/>
    <w:rsid w:val="00CA737A"/>
    <w:rsid w:val="00CC0920"/>
    <w:rsid w:val="00CC293E"/>
    <w:rsid w:val="00CC7D81"/>
    <w:rsid w:val="00CD5B51"/>
    <w:rsid w:val="00DE1894"/>
    <w:rsid w:val="00DF0DE1"/>
    <w:rsid w:val="00DF16BD"/>
    <w:rsid w:val="00DF3152"/>
    <w:rsid w:val="00E1456F"/>
    <w:rsid w:val="00E949D1"/>
    <w:rsid w:val="00EC20CA"/>
    <w:rsid w:val="00EE5A3F"/>
    <w:rsid w:val="00EF4025"/>
    <w:rsid w:val="00F15F62"/>
    <w:rsid w:val="00F7485D"/>
    <w:rsid w:val="00F7535F"/>
    <w:rsid w:val="00F75A53"/>
    <w:rsid w:val="00F76C5B"/>
    <w:rsid w:val="00FA7B6F"/>
    <w:rsid w:val="00FD0BF5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30C5"/>
  <w15:chartTrackingRefBased/>
  <w15:docId w15:val="{8C6093E7-B45E-4A6E-A707-D1C18A94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57563A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5756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756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7563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5756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57563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67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7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7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9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F64B-FAE7-41B6-BCCB-4DA9EDC6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Ministru kabineta rīkojuma projekts Par finanšu līdzekļu piešķiršanu no valsts budžeta programmas</vt:lpstr>
    </vt:vector>
  </TitlesOfParts>
  <Company>Tieslietu ministrija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Rīkojuma projekts</dc:subject>
  <dc:creator>Aleksandra Gavrilova, Līga Kalniņa</dc:creator>
  <cp:keywords/>
  <dc:description>67046131, aleksandra.gavrilova@tm.gov.lv_x000d_
67036771, liga.kalnina@tm.gov.lv</dc:description>
  <cp:lastModifiedBy>Leontīne Babkina</cp:lastModifiedBy>
  <cp:revision>13</cp:revision>
  <dcterms:created xsi:type="dcterms:W3CDTF">2021-03-23T11:41:00Z</dcterms:created>
  <dcterms:modified xsi:type="dcterms:W3CDTF">2021-04-06T08:03:00Z</dcterms:modified>
</cp:coreProperties>
</file>