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2478" w14:textId="7D803C59" w:rsidR="00894C55" w:rsidRPr="00686CC7" w:rsidRDefault="00FF5302" w:rsidP="00894C55">
      <w:pPr>
        <w:shd w:val="clear" w:color="auto" w:fill="FFFFFF"/>
        <w:spacing w:after="0" w:line="240" w:lineRule="auto"/>
        <w:jc w:val="center"/>
        <w:rPr>
          <w:rFonts w:ascii="Times New Roman" w:eastAsia="Times New Roman" w:hAnsi="Times New Roman" w:cs="Times New Roman"/>
          <w:b/>
          <w:bCs/>
          <w:sz w:val="24"/>
          <w:lang w:eastAsia="lv-LV"/>
        </w:rPr>
      </w:pPr>
      <w:r w:rsidRPr="00686CC7">
        <w:rPr>
          <w:rFonts w:ascii="Times New Roman" w:eastAsia="Times New Roman" w:hAnsi="Times New Roman" w:cs="Times New Roman"/>
          <w:b/>
          <w:bCs/>
          <w:sz w:val="24"/>
          <w:lang w:eastAsia="lv-LV"/>
        </w:rPr>
        <w:t xml:space="preserve">Likumprojekta "Grozījumi </w:t>
      </w:r>
      <w:r w:rsidR="00A471DF" w:rsidRPr="00686CC7">
        <w:rPr>
          <w:rFonts w:ascii="Times New Roman" w:eastAsia="Times New Roman" w:hAnsi="Times New Roman" w:cs="Times New Roman"/>
          <w:b/>
          <w:bCs/>
          <w:sz w:val="24"/>
          <w:lang w:eastAsia="lv-LV"/>
        </w:rPr>
        <w:t>Fizisko personu elektroniskās identifikācijas likumā</w:t>
      </w:r>
      <w:r w:rsidRPr="00686CC7">
        <w:rPr>
          <w:rFonts w:ascii="Times New Roman" w:eastAsia="Times New Roman" w:hAnsi="Times New Roman" w:cs="Times New Roman"/>
          <w:b/>
          <w:bCs/>
          <w:sz w:val="24"/>
          <w:lang w:eastAsia="lv-LV"/>
        </w:rPr>
        <w:t xml:space="preserve">" </w:t>
      </w:r>
      <w:r w:rsidR="00894C55" w:rsidRPr="00686CC7">
        <w:rPr>
          <w:rFonts w:ascii="Times New Roman" w:eastAsia="Times New Roman" w:hAnsi="Times New Roman" w:cs="Times New Roman"/>
          <w:b/>
          <w:bCs/>
          <w:sz w:val="24"/>
          <w:lang w:eastAsia="lv-LV"/>
        </w:rPr>
        <w:t>sākotnējās ietekmes novērtējuma ziņojums (anotācija)</w:t>
      </w:r>
    </w:p>
    <w:p w14:paraId="67962479" w14:textId="77777777" w:rsidR="00E5323B" w:rsidRPr="00686CC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0"/>
        <w:gridCol w:w="5662"/>
      </w:tblGrid>
      <w:tr w:rsidR="00C73EC7" w:rsidRPr="00686CC7" w14:paraId="679624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6247A" w14:textId="77777777" w:rsidR="00655F2C" w:rsidRPr="00686CC7" w:rsidRDefault="00E5323B" w:rsidP="007D19C9">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Tiesību akta projekta anotācijas kopsavilkums</w:t>
            </w:r>
          </w:p>
        </w:tc>
      </w:tr>
      <w:tr w:rsidR="00C73EC7" w:rsidRPr="00686CC7" w14:paraId="6796247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96247C" w14:textId="77777777" w:rsidR="00E5323B" w:rsidRPr="00686CC7" w:rsidRDefault="00E5323B" w:rsidP="00F01A57">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8392BF1" w14:textId="631EB4CE" w:rsidR="00AD6EB8" w:rsidRPr="00686CC7" w:rsidRDefault="00A61335" w:rsidP="00AD6EB8">
            <w:pPr>
              <w:spacing w:after="0" w:line="240" w:lineRule="auto"/>
              <w:jc w:val="both"/>
              <w:rPr>
                <w:rFonts w:ascii="Times New Roman" w:eastAsia="Calibri" w:hAnsi="Times New Roman" w:cs="Times New Roman"/>
                <w:sz w:val="24"/>
                <w:szCs w:val="24"/>
              </w:rPr>
            </w:pPr>
            <w:r w:rsidRPr="00686CC7">
              <w:rPr>
                <w:rFonts w:ascii="Times New Roman" w:hAnsi="Times New Roman" w:cs="Times New Roman"/>
                <w:sz w:val="24"/>
              </w:rPr>
              <w:t xml:space="preserve">Likumprojekta </w:t>
            </w:r>
            <w:r w:rsidR="00251095" w:rsidRPr="00686CC7">
              <w:rPr>
                <w:rFonts w:ascii="Times New Roman" w:hAnsi="Times New Roman" w:cs="Times New Roman"/>
                <w:sz w:val="24"/>
              </w:rPr>
              <w:t>“</w:t>
            </w:r>
            <w:r w:rsidRPr="00686CC7">
              <w:rPr>
                <w:rFonts w:ascii="Times New Roman" w:hAnsi="Times New Roman" w:cs="Times New Roman"/>
                <w:sz w:val="24"/>
              </w:rPr>
              <w:t>Grozījumi Fizisko personu elektroniskās identifikācijas likumā</w:t>
            </w:r>
            <w:r w:rsidR="00251095" w:rsidRPr="00686CC7">
              <w:rPr>
                <w:rFonts w:ascii="Times New Roman" w:hAnsi="Times New Roman" w:cs="Times New Roman"/>
                <w:sz w:val="24"/>
              </w:rPr>
              <w:t>”</w:t>
            </w:r>
            <w:r w:rsidRPr="00686CC7">
              <w:rPr>
                <w:rFonts w:ascii="Times New Roman" w:hAnsi="Times New Roman" w:cs="Times New Roman"/>
                <w:sz w:val="24"/>
              </w:rPr>
              <w:t xml:space="preserve"> (turpmāk – Projekts)</w:t>
            </w:r>
            <w:r w:rsidRPr="00686CC7">
              <w:rPr>
                <w:rFonts w:ascii="Times New Roman" w:eastAsia="Calibri" w:hAnsi="Times New Roman" w:cs="Times New Roman"/>
                <w:sz w:val="24"/>
                <w:szCs w:val="24"/>
              </w:rPr>
              <w:t xml:space="preserve"> mērķis ir noteikt nacionālā elektroniskās identifikācijas līdzekļa jēdzienu un tā izmantošanas prioritāti gan publiskā, gan privātā sektora sniegtajos elektroniskajos pakalpojumos.</w:t>
            </w:r>
          </w:p>
          <w:p w14:paraId="34012A60" w14:textId="0525DA6D" w:rsidR="00AD6EB8" w:rsidRPr="00686CC7" w:rsidRDefault="00A61335" w:rsidP="00AD6EB8">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rPr>
              <w:t xml:space="preserve"> </w:t>
            </w:r>
          </w:p>
          <w:p w14:paraId="5F4775E7" w14:textId="13410333" w:rsidR="00AD6EB8" w:rsidRPr="00686CC7" w:rsidRDefault="00AD6EB8" w:rsidP="00AD6EB8">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rPr>
              <w:t>Fizisko personu elektroniskās identifikācijas likuma (turpmāk – FPEIL) tvērums tiek paplašināts, attiecinot to arī uz privātajiem elektronisko pakalpojumu sniedzējiem, lai</w:t>
            </w:r>
            <w:r w:rsidR="006F3FAF" w:rsidRPr="00686CC7">
              <w:rPr>
                <w:rFonts w:ascii="Times New Roman" w:eastAsia="Calibri" w:hAnsi="Times New Roman" w:cs="Times New Roman"/>
                <w:sz w:val="24"/>
                <w:szCs w:val="24"/>
              </w:rPr>
              <w:t>,</w:t>
            </w:r>
            <w:r w:rsidRPr="00686CC7">
              <w:rPr>
                <w:rFonts w:ascii="Times New Roman" w:eastAsia="Calibri" w:hAnsi="Times New Roman" w:cs="Times New Roman"/>
                <w:sz w:val="24"/>
                <w:szCs w:val="24"/>
              </w:rPr>
              <w:t xml:space="preserve"> līdzvērtīgi klātienes personu apliecinoša dokumenta uzrādīšanai</w:t>
            </w:r>
            <w:r w:rsidR="006F3FAF" w:rsidRPr="00686CC7">
              <w:rPr>
                <w:rFonts w:ascii="Times New Roman" w:eastAsia="Calibri" w:hAnsi="Times New Roman" w:cs="Times New Roman"/>
                <w:sz w:val="24"/>
                <w:szCs w:val="24"/>
              </w:rPr>
              <w:t>,</w:t>
            </w:r>
            <w:r w:rsidRPr="00686CC7">
              <w:rPr>
                <w:rFonts w:ascii="Times New Roman" w:eastAsia="Calibri" w:hAnsi="Times New Roman" w:cs="Times New Roman"/>
                <w:sz w:val="24"/>
                <w:szCs w:val="24"/>
              </w:rPr>
              <w:t xml:space="preserve"> sniegtu iespēju fiziskajai personai droši un uzticami apliecināt savu identitāti digitālajā vidē, izmantojot valsts nodrošinātu </w:t>
            </w:r>
            <w:r w:rsidR="00715D6C" w:rsidRPr="00686CC7">
              <w:rPr>
                <w:rFonts w:ascii="Times New Roman" w:eastAsia="Calibri" w:hAnsi="Times New Roman" w:cs="Times New Roman"/>
                <w:sz w:val="24"/>
                <w:szCs w:val="24"/>
              </w:rPr>
              <w:t xml:space="preserve">nacionālo </w:t>
            </w:r>
            <w:r w:rsidRPr="00686CC7">
              <w:rPr>
                <w:rFonts w:ascii="Times New Roman" w:eastAsia="Calibri" w:hAnsi="Times New Roman" w:cs="Times New Roman"/>
                <w:sz w:val="24"/>
                <w:szCs w:val="24"/>
              </w:rPr>
              <w:t>elektroniskās identifikācijas līdzekli.</w:t>
            </w:r>
          </w:p>
          <w:p w14:paraId="671F8503" w14:textId="3F3EA652" w:rsidR="004F2D1A" w:rsidRPr="00686CC7" w:rsidRDefault="004F2D1A" w:rsidP="00AD6EB8">
            <w:pPr>
              <w:spacing w:after="0" w:line="240" w:lineRule="auto"/>
              <w:jc w:val="both"/>
              <w:rPr>
                <w:rFonts w:ascii="Times New Roman" w:eastAsia="Calibri" w:hAnsi="Times New Roman" w:cs="Times New Roman"/>
                <w:sz w:val="24"/>
                <w:szCs w:val="24"/>
              </w:rPr>
            </w:pPr>
          </w:p>
          <w:p w14:paraId="6796247D" w14:textId="50FF8BCF" w:rsidR="00E5323B" w:rsidRPr="00DB3E91" w:rsidRDefault="005F3E96" w:rsidP="00626E4B">
            <w:pPr>
              <w:spacing w:after="0" w:line="240" w:lineRule="auto"/>
              <w:jc w:val="both"/>
              <w:rPr>
                <w:rFonts w:ascii="Times New Roman" w:eastAsia="Times New Roman" w:hAnsi="Times New Roman" w:cs="Times New Roman"/>
                <w:iCs/>
                <w:sz w:val="24"/>
                <w:szCs w:val="24"/>
                <w:lang w:eastAsia="lv-LV"/>
              </w:rPr>
            </w:pPr>
            <w:r w:rsidRPr="00DB3E91">
              <w:rPr>
                <w:rFonts w:ascii="Times New Roman" w:eastAsia="Calibri" w:hAnsi="Times New Roman" w:cs="Times New Roman"/>
                <w:sz w:val="24"/>
                <w:szCs w:val="24"/>
              </w:rPr>
              <w:t xml:space="preserve">Projekts </w:t>
            </w:r>
            <w:r w:rsidR="004F2D1A" w:rsidRPr="00DB3E91">
              <w:rPr>
                <w:rFonts w:ascii="Times New Roman" w:eastAsia="Calibri" w:hAnsi="Times New Roman" w:cs="Times New Roman"/>
                <w:sz w:val="24"/>
                <w:szCs w:val="24"/>
              </w:rPr>
              <w:t>stājas spēkā 202</w:t>
            </w:r>
            <w:r w:rsidR="00A4431A" w:rsidRPr="00DB3E91">
              <w:rPr>
                <w:rFonts w:ascii="Times New Roman" w:eastAsia="Calibri" w:hAnsi="Times New Roman" w:cs="Times New Roman"/>
                <w:sz w:val="24"/>
                <w:szCs w:val="24"/>
              </w:rPr>
              <w:t>1</w:t>
            </w:r>
            <w:r w:rsidR="004F2D1A" w:rsidRPr="00DB3E91">
              <w:rPr>
                <w:rFonts w:ascii="Times New Roman" w:eastAsia="Calibri" w:hAnsi="Times New Roman" w:cs="Times New Roman"/>
                <w:sz w:val="24"/>
                <w:szCs w:val="24"/>
              </w:rPr>
              <w:t>.gada 1.</w:t>
            </w:r>
            <w:r w:rsidR="00314077" w:rsidRPr="00DB3E91">
              <w:rPr>
                <w:rFonts w:ascii="Times New Roman" w:eastAsia="Calibri" w:hAnsi="Times New Roman" w:cs="Times New Roman"/>
                <w:sz w:val="24"/>
                <w:szCs w:val="24"/>
              </w:rPr>
              <w:t>jūnijā</w:t>
            </w:r>
            <w:r w:rsidR="00626E4B" w:rsidRPr="00DB3E91">
              <w:rPr>
                <w:rFonts w:ascii="Times New Roman" w:eastAsia="Calibri" w:hAnsi="Times New Roman" w:cs="Times New Roman"/>
                <w:sz w:val="24"/>
                <w:szCs w:val="24"/>
              </w:rPr>
              <w:t>, paredzot atsevišķu normu spēkā stāšanos 2021.gada 28.jūnijā</w:t>
            </w:r>
            <w:r w:rsidR="007C041B" w:rsidRPr="00DB3E91">
              <w:rPr>
                <w:rFonts w:ascii="Times New Roman" w:eastAsia="Calibri" w:hAnsi="Times New Roman" w:cs="Times New Roman"/>
                <w:sz w:val="24"/>
                <w:szCs w:val="24"/>
              </w:rPr>
              <w:t>,</w:t>
            </w:r>
            <w:r w:rsidR="00C44B65" w:rsidRPr="00DB3E91">
              <w:rPr>
                <w:rFonts w:ascii="Times New Roman" w:eastAsia="Calibri" w:hAnsi="Times New Roman" w:cs="Times New Roman"/>
                <w:sz w:val="24"/>
                <w:szCs w:val="24"/>
              </w:rPr>
              <w:t xml:space="preserve"> 2021.gada 1.decembrī,</w:t>
            </w:r>
            <w:r w:rsidR="007C041B" w:rsidRPr="00DB3E91">
              <w:rPr>
                <w:rFonts w:ascii="Times New Roman" w:eastAsia="Calibri" w:hAnsi="Times New Roman" w:cs="Times New Roman"/>
                <w:sz w:val="24"/>
                <w:szCs w:val="24"/>
              </w:rPr>
              <w:t xml:space="preserve"> 2022.gada 1.janvārī</w:t>
            </w:r>
            <w:r w:rsidR="00C44B65" w:rsidRPr="00DB3E91">
              <w:rPr>
                <w:rFonts w:ascii="Times New Roman" w:eastAsia="Calibri" w:hAnsi="Times New Roman" w:cs="Times New Roman"/>
                <w:sz w:val="24"/>
                <w:szCs w:val="24"/>
              </w:rPr>
              <w:t>, 2023.gada 1.janvārī un</w:t>
            </w:r>
            <w:r w:rsidR="00626E4B" w:rsidRPr="00DB3E91">
              <w:rPr>
                <w:rFonts w:ascii="Times New Roman" w:eastAsia="Calibri" w:hAnsi="Times New Roman" w:cs="Times New Roman"/>
                <w:sz w:val="24"/>
                <w:szCs w:val="24"/>
              </w:rPr>
              <w:t xml:space="preserve"> 202</w:t>
            </w:r>
            <w:r w:rsidR="00A4431A" w:rsidRPr="00DB3E91">
              <w:rPr>
                <w:rFonts w:ascii="Times New Roman" w:eastAsia="Calibri" w:hAnsi="Times New Roman" w:cs="Times New Roman"/>
                <w:sz w:val="24"/>
                <w:szCs w:val="24"/>
              </w:rPr>
              <w:t>3</w:t>
            </w:r>
            <w:r w:rsidR="00626E4B" w:rsidRPr="00DB3E91">
              <w:rPr>
                <w:rFonts w:ascii="Times New Roman" w:eastAsia="Calibri" w:hAnsi="Times New Roman" w:cs="Times New Roman"/>
                <w:sz w:val="24"/>
                <w:szCs w:val="24"/>
              </w:rPr>
              <w:t>.gada 1.</w:t>
            </w:r>
            <w:r w:rsidR="00F803CA" w:rsidRPr="00DB3E91">
              <w:rPr>
                <w:rFonts w:ascii="Times New Roman" w:eastAsia="Calibri" w:hAnsi="Times New Roman" w:cs="Times New Roman"/>
                <w:sz w:val="24"/>
                <w:szCs w:val="24"/>
              </w:rPr>
              <w:t>februārī</w:t>
            </w:r>
            <w:r w:rsidR="00626E4B" w:rsidRPr="00DB3E91">
              <w:rPr>
                <w:rFonts w:ascii="Times New Roman" w:eastAsia="Calibri" w:hAnsi="Times New Roman" w:cs="Times New Roman"/>
                <w:sz w:val="24"/>
                <w:szCs w:val="24"/>
              </w:rPr>
              <w:t>.</w:t>
            </w:r>
          </w:p>
        </w:tc>
      </w:tr>
    </w:tbl>
    <w:p w14:paraId="6796247F" w14:textId="77777777" w:rsidR="00E5323B"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1900"/>
        <w:gridCol w:w="6947"/>
      </w:tblGrid>
      <w:tr w:rsidR="00C73EC7" w:rsidRPr="00686CC7" w14:paraId="67962481" w14:textId="77777777" w:rsidTr="279723E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80" w14:textId="77777777" w:rsidR="00655F2C" w:rsidRPr="00686CC7" w:rsidRDefault="00E5323B" w:rsidP="001E2A48">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I. Tiesību akta projekta izstrādes nepieciešamība</w:t>
            </w:r>
          </w:p>
        </w:tc>
      </w:tr>
      <w:tr w:rsidR="00C73EC7" w:rsidRPr="00686CC7" w14:paraId="67962485" w14:textId="77777777" w:rsidTr="000C586F">
        <w:trPr>
          <w:trHeight w:val="220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2" w14:textId="77777777" w:rsidR="000A3A7A" w:rsidRPr="00686CC7" w:rsidRDefault="000A3A7A"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67962483" w14:textId="77777777" w:rsidR="000A3A7A" w:rsidRPr="00686CC7" w:rsidRDefault="000A3A7A"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2290BE98" w14:textId="597DCC0D" w:rsidR="00930248" w:rsidRPr="00686CC7" w:rsidRDefault="000A3A7A" w:rsidP="00030FAB">
            <w:pPr>
              <w:spacing w:line="240" w:lineRule="auto"/>
              <w:jc w:val="both"/>
              <w:rPr>
                <w:rFonts w:ascii="Times New Roman" w:hAnsi="Times New Roman" w:cs="Times New Roman"/>
                <w:sz w:val="24"/>
                <w:szCs w:val="24"/>
              </w:rPr>
            </w:pPr>
            <w:r w:rsidRPr="00686CC7">
              <w:rPr>
                <w:rFonts w:ascii="Times New Roman" w:hAnsi="Times New Roman" w:cs="Times New Roman"/>
                <w:sz w:val="24"/>
                <w:szCs w:val="24"/>
              </w:rPr>
              <w:t>Projekts</w:t>
            </w:r>
            <w:r w:rsidR="00A61335" w:rsidRPr="00686CC7">
              <w:rPr>
                <w:rFonts w:ascii="Times New Roman" w:hAnsi="Times New Roman" w:cs="Times New Roman"/>
                <w:sz w:val="24"/>
                <w:szCs w:val="24"/>
              </w:rPr>
              <w:t xml:space="preserve"> </w:t>
            </w:r>
            <w:r w:rsidRPr="00686CC7">
              <w:rPr>
                <w:rFonts w:ascii="Times New Roman" w:hAnsi="Times New Roman" w:cs="Times New Roman"/>
                <w:sz w:val="24"/>
                <w:szCs w:val="24"/>
              </w:rPr>
              <w:t>izstrādāts</w:t>
            </w:r>
            <w:r w:rsidR="00975B37" w:rsidRPr="00686CC7">
              <w:rPr>
                <w:rFonts w:ascii="Times New Roman" w:hAnsi="Times New Roman" w:cs="Times New Roman"/>
                <w:sz w:val="24"/>
                <w:szCs w:val="24"/>
              </w:rPr>
              <w:t xml:space="preserve"> pēc Vides aizsardzības un reģionālās attīstības ministrijas</w:t>
            </w:r>
            <w:r w:rsidR="3381E80B" w:rsidRPr="00686CC7">
              <w:rPr>
                <w:rFonts w:ascii="Times New Roman" w:hAnsi="Times New Roman" w:cs="Times New Roman"/>
                <w:sz w:val="24"/>
                <w:szCs w:val="24"/>
              </w:rPr>
              <w:t xml:space="preserve"> (turpmāk - VARAM)</w:t>
            </w:r>
            <w:r w:rsidR="00975B37" w:rsidRPr="00686CC7">
              <w:rPr>
                <w:rFonts w:ascii="Times New Roman" w:hAnsi="Times New Roman" w:cs="Times New Roman"/>
                <w:sz w:val="24"/>
                <w:szCs w:val="24"/>
              </w:rPr>
              <w:t xml:space="preserve"> iniciatīvas. </w:t>
            </w:r>
          </w:p>
          <w:p w14:paraId="124DCBA9" w14:textId="752DE6B7" w:rsidR="00030FAB" w:rsidRPr="00686CC7" w:rsidRDefault="00030FAB" w:rsidP="00030FAB">
            <w:pPr>
              <w:spacing w:line="240" w:lineRule="auto"/>
              <w:jc w:val="both"/>
              <w:rPr>
                <w:rFonts w:ascii="Times New Roman" w:hAnsi="Times New Roman" w:cs="Times New Roman"/>
                <w:sz w:val="24"/>
                <w:szCs w:val="24"/>
              </w:rPr>
            </w:pPr>
            <w:r w:rsidRPr="00686CC7">
              <w:rPr>
                <w:rFonts w:ascii="Times New Roman" w:hAnsi="Times New Roman" w:cs="Times New Roman"/>
                <w:sz w:val="24"/>
                <w:szCs w:val="24"/>
              </w:rPr>
              <w:t>Projekta izstrādes nepieciešamība izriet no šādiem politikas plānošanas dokumentiem:</w:t>
            </w:r>
          </w:p>
          <w:p w14:paraId="5E99F1C6" w14:textId="75966000" w:rsidR="00030FAB" w:rsidRPr="00686CC7" w:rsidRDefault="006B6623" w:rsidP="00030FAB">
            <w:pPr>
              <w:pStyle w:val="ListParagraph"/>
              <w:numPr>
                <w:ilvl w:val="0"/>
                <w:numId w:val="11"/>
              </w:numPr>
              <w:spacing w:line="240" w:lineRule="auto"/>
              <w:jc w:val="both"/>
              <w:rPr>
                <w:rFonts w:ascii="Times New Roman" w:hAnsi="Times New Roman" w:cs="Times New Roman"/>
                <w:sz w:val="24"/>
                <w:szCs w:val="24"/>
              </w:rPr>
            </w:pPr>
            <w:r w:rsidRPr="00686CC7">
              <w:rPr>
                <w:rFonts w:ascii="Times New Roman" w:hAnsi="Times New Roman" w:cs="Times New Roman"/>
                <w:sz w:val="24"/>
                <w:szCs w:val="24"/>
              </w:rPr>
              <w:t xml:space="preserve">Deklarācijas </w:t>
            </w:r>
            <w:r w:rsidR="00930248" w:rsidRPr="00686CC7">
              <w:rPr>
                <w:rFonts w:ascii="Times New Roman" w:hAnsi="Times New Roman" w:cs="Times New Roman"/>
                <w:sz w:val="24"/>
                <w:szCs w:val="24"/>
              </w:rPr>
              <w:t>par Artura Krišjāņa Kariņa vadītā Ministru kabineta iecerēto darbību</w:t>
            </w:r>
            <w:r w:rsidR="00030FAB" w:rsidRPr="00686CC7">
              <w:rPr>
                <w:rFonts w:ascii="Times New Roman" w:hAnsi="Times New Roman" w:cs="Times New Roman"/>
                <w:sz w:val="24"/>
                <w:szCs w:val="24"/>
              </w:rPr>
              <w:t xml:space="preserve"> 243.punkts;</w:t>
            </w:r>
          </w:p>
          <w:p w14:paraId="09FE51D5" w14:textId="77777777" w:rsidR="00030FAB" w:rsidRPr="00686CC7" w:rsidRDefault="00030FAB" w:rsidP="00030FAB">
            <w:pPr>
              <w:pStyle w:val="ListParagraph"/>
              <w:spacing w:line="240" w:lineRule="auto"/>
              <w:jc w:val="both"/>
              <w:rPr>
                <w:rFonts w:ascii="Times New Roman" w:hAnsi="Times New Roman" w:cs="Times New Roman"/>
                <w:sz w:val="24"/>
                <w:szCs w:val="24"/>
              </w:rPr>
            </w:pPr>
          </w:p>
          <w:p w14:paraId="5E89EBA5" w14:textId="131E5751" w:rsidR="00030FAB" w:rsidRPr="00686CC7" w:rsidRDefault="00030FAB" w:rsidP="00030FAB">
            <w:pPr>
              <w:pStyle w:val="ListParagraph"/>
              <w:numPr>
                <w:ilvl w:val="0"/>
                <w:numId w:val="11"/>
              </w:numPr>
              <w:spacing w:line="240" w:lineRule="auto"/>
              <w:jc w:val="both"/>
              <w:rPr>
                <w:rFonts w:ascii="Times New Roman" w:hAnsi="Times New Roman" w:cs="Times New Roman"/>
                <w:sz w:val="24"/>
                <w:szCs w:val="24"/>
              </w:rPr>
            </w:pPr>
            <w:r w:rsidRPr="00686CC7">
              <w:rPr>
                <w:rFonts w:ascii="Times New Roman" w:hAnsi="Times New Roman" w:cs="Times New Roman"/>
                <w:sz w:val="24"/>
                <w:szCs w:val="24"/>
              </w:rPr>
              <w:t xml:space="preserve">ar </w:t>
            </w:r>
            <w:r w:rsidR="00930248" w:rsidRPr="00686CC7">
              <w:rPr>
                <w:rFonts w:ascii="Times New Roman" w:hAnsi="Times New Roman" w:cs="Times New Roman"/>
                <w:sz w:val="24"/>
                <w:szCs w:val="24"/>
              </w:rPr>
              <w:t xml:space="preserve">Ministru kabineta </w:t>
            </w:r>
            <w:r w:rsidR="00D01DA9" w:rsidRPr="00686CC7">
              <w:rPr>
                <w:rFonts w:ascii="Times New Roman" w:hAnsi="Times New Roman" w:cs="Times New Roman"/>
                <w:sz w:val="24"/>
                <w:szCs w:val="24"/>
              </w:rPr>
              <w:t xml:space="preserve">(turpmāk – MK) </w:t>
            </w:r>
            <w:r w:rsidR="00930248" w:rsidRPr="00686CC7">
              <w:rPr>
                <w:rFonts w:ascii="Times New Roman" w:hAnsi="Times New Roman" w:cs="Times New Roman"/>
                <w:sz w:val="24"/>
                <w:szCs w:val="24"/>
              </w:rPr>
              <w:t>2013.gada 14.oktobra rīkojum</w:t>
            </w:r>
            <w:r w:rsidRPr="00686CC7">
              <w:rPr>
                <w:rFonts w:ascii="Times New Roman" w:hAnsi="Times New Roman" w:cs="Times New Roman"/>
                <w:sz w:val="24"/>
                <w:szCs w:val="24"/>
              </w:rPr>
              <w:t>u</w:t>
            </w:r>
            <w:r w:rsidR="00930248" w:rsidRPr="00686CC7">
              <w:rPr>
                <w:rFonts w:ascii="Times New Roman" w:hAnsi="Times New Roman" w:cs="Times New Roman"/>
                <w:sz w:val="24"/>
                <w:szCs w:val="24"/>
              </w:rPr>
              <w:t xml:space="preserve"> Nr. </w:t>
            </w:r>
            <w:r w:rsidR="008A3C03" w:rsidRPr="00686CC7">
              <w:rPr>
                <w:rFonts w:ascii="Times New Roman" w:hAnsi="Times New Roman" w:cs="Times New Roman"/>
                <w:sz w:val="24"/>
                <w:szCs w:val="24"/>
              </w:rPr>
              <w:t xml:space="preserve">468 </w:t>
            </w:r>
            <w:r w:rsidRPr="00686CC7">
              <w:rPr>
                <w:rFonts w:ascii="Times New Roman" w:hAnsi="Times New Roman" w:cs="Times New Roman"/>
                <w:sz w:val="24"/>
                <w:szCs w:val="24"/>
              </w:rPr>
              <w:t>apstiprināto</w:t>
            </w:r>
            <w:r w:rsidR="00930248" w:rsidRPr="00686CC7">
              <w:rPr>
                <w:rFonts w:ascii="Times New Roman" w:hAnsi="Times New Roman" w:cs="Times New Roman"/>
                <w:sz w:val="24"/>
                <w:szCs w:val="24"/>
              </w:rPr>
              <w:t xml:space="preserve"> Informācijas sabiedrības attīstības pamatnostād</w:t>
            </w:r>
            <w:r w:rsidRPr="00686CC7">
              <w:rPr>
                <w:rFonts w:ascii="Times New Roman" w:hAnsi="Times New Roman" w:cs="Times New Roman"/>
                <w:sz w:val="24"/>
                <w:szCs w:val="24"/>
              </w:rPr>
              <w:t>ņu</w:t>
            </w:r>
            <w:r w:rsidR="00930248" w:rsidRPr="00686CC7">
              <w:rPr>
                <w:rFonts w:ascii="Times New Roman" w:hAnsi="Times New Roman" w:cs="Times New Roman"/>
                <w:sz w:val="24"/>
                <w:szCs w:val="24"/>
              </w:rPr>
              <w:t xml:space="preserve"> 2014.–2020.gadam </w:t>
            </w:r>
            <w:r w:rsidR="00384E17" w:rsidRPr="00686CC7">
              <w:rPr>
                <w:rFonts w:ascii="Times New Roman" w:hAnsi="Times New Roman" w:cs="Times New Roman"/>
                <w:sz w:val="24"/>
                <w:szCs w:val="24"/>
              </w:rPr>
              <w:t>5.7.3.</w:t>
            </w:r>
            <w:r w:rsidRPr="00686CC7">
              <w:rPr>
                <w:rFonts w:ascii="Times New Roman" w:hAnsi="Times New Roman" w:cs="Times New Roman"/>
                <w:sz w:val="24"/>
                <w:szCs w:val="24"/>
              </w:rPr>
              <w:t>apakšpunkts;</w:t>
            </w:r>
          </w:p>
          <w:p w14:paraId="70CDA8C3" w14:textId="77777777" w:rsidR="00030FAB" w:rsidRPr="00686CC7" w:rsidRDefault="00030FAB" w:rsidP="00030FAB">
            <w:pPr>
              <w:pStyle w:val="ListParagraph"/>
              <w:spacing w:line="240" w:lineRule="auto"/>
              <w:rPr>
                <w:rFonts w:ascii="Times New Roman" w:hAnsi="Times New Roman" w:cs="Times New Roman"/>
                <w:sz w:val="24"/>
                <w:szCs w:val="24"/>
              </w:rPr>
            </w:pPr>
          </w:p>
          <w:p w14:paraId="67962484" w14:textId="718972E0" w:rsidR="000A3A7A" w:rsidRPr="00686CC7" w:rsidRDefault="00D01DA9" w:rsidP="007B2640">
            <w:pPr>
              <w:pStyle w:val="ListParagraph"/>
              <w:numPr>
                <w:ilvl w:val="0"/>
                <w:numId w:val="11"/>
              </w:numPr>
              <w:spacing w:line="240" w:lineRule="auto"/>
              <w:jc w:val="both"/>
              <w:rPr>
                <w:rFonts w:ascii="Times New Roman" w:hAnsi="Times New Roman" w:cs="Times New Roman"/>
                <w:sz w:val="24"/>
                <w:szCs w:val="24"/>
              </w:rPr>
            </w:pPr>
            <w:r w:rsidRPr="00686CC7">
              <w:rPr>
                <w:rFonts w:ascii="Times New Roman" w:eastAsia="Times New Roman" w:hAnsi="Times New Roman" w:cs="Times New Roman"/>
                <w:sz w:val="24"/>
                <w:szCs w:val="24"/>
              </w:rPr>
              <w:t>MK</w:t>
            </w:r>
            <w:r w:rsidR="00030FAB" w:rsidRPr="00686CC7">
              <w:rPr>
                <w:rFonts w:ascii="Times New Roman" w:eastAsia="Times New Roman" w:hAnsi="Times New Roman" w:cs="Times New Roman"/>
                <w:sz w:val="24"/>
                <w:szCs w:val="24"/>
              </w:rPr>
              <w:t xml:space="preserve"> 2016. gada 8. novembra </w:t>
            </w:r>
            <w:r w:rsidRPr="00686CC7">
              <w:rPr>
                <w:rFonts w:ascii="Times New Roman" w:eastAsia="Times New Roman" w:hAnsi="Times New Roman" w:cs="Times New Roman"/>
                <w:sz w:val="24"/>
                <w:szCs w:val="24"/>
              </w:rPr>
              <w:t>sēdes protokollēmum</w:t>
            </w:r>
            <w:r w:rsidR="007B2640" w:rsidRPr="00686CC7">
              <w:rPr>
                <w:rFonts w:ascii="Times New Roman" w:eastAsia="Times New Roman" w:hAnsi="Times New Roman" w:cs="Times New Roman"/>
                <w:sz w:val="24"/>
                <w:szCs w:val="24"/>
              </w:rPr>
              <w:t>s</w:t>
            </w:r>
            <w:r w:rsidR="00030FAB" w:rsidRPr="00686CC7">
              <w:rPr>
                <w:rFonts w:ascii="Times New Roman" w:eastAsia="Times New Roman" w:hAnsi="Times New Roman" w:cs="Times New Roman"/>
                <w:sz w:val="24"/>
                <w:szCs w:val="24"/>
              </w:rPr>
              <w:t xml:space="preserve"> Nr. 60 62.§ </w:t>
            </w:r>
            <w:r w:rsidR="00FC0189" w:rsidRPr="00686CC7">
              <w:rPr>
                <w:rFonts w:ascii="Times New Roman" w:eastAsia="Times New Roman" w:hAnsi="Times New Roman" w:cs="Times New Roman"/>
                <w:sz w:val="24"/>
                <w:szCs w:val="24"/>
              </w:rPr>
              <w:t>“I</w:t>
            </w:r>
            <w:r w:rsidR="00030FAB" w:rsidRPr="00686CC7">
              <w:rPr>
                <w:rFonts w:ascii="Times New Roman" w:eastAsia="Times New Roman" w:hAnsi="Times New Roman" w:cs="Times New Roman"/>
                <w:sz w:val="24"/>
                <w:szCs w:val="24"/>
              </w:rPr>
              <w:t>nformatīvais ziņojums “Par iespējamiem finansēšanas risinājumiem sertifikācijas pakalpojumu nodrošināšanai personu apliecībās (eID) un to, kā vienotu un prioritāru līdzekli personas elektroniskās identitātes nodrošināšanai”</w:t>
            </w:r>
            <w:r w:rsidR="00FC0189" w:rsidRPr="00686CC7">
              <w:rPr>
                <w:rFonts w:ascii="Times New Roman" w:eastAsia="Times New Roman" w:hAnsi="Times New Roman" w:cs="Times New Roman"/>
                <w:sz w:val="24"/>
                <w:szCs w:val="24"/>
              </w:rPr>
              <w:t>”</w:t>
            </w:r>
            <w:r w:rsidR="00030FAB" w:rsidRPr="00686CC7">
              <w:rPr>
                <w:rFonts w:ascii="Times New Roman" w:eastAsia="Times New Roman" w:hAnsi="Times New Roman" w:cs="Times New Roman"/>
                <w:sz w:val="24"/>
                <w:szCs w:val="24"/>
              </w:rPr>
              <w:t>.</w:t>
            </w:r>
          </w:p>
        </w:tc>
      </w:tr>
      <w:tr w:rsidR="00C73EC7" w:rsidRPr="00686CC7" w14:paraId="67962490" w14:textId="77777777" w:rsidTr="279723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6" w14:textId="77777777" w:rsidR="000A3A7A" w:rsidRPr="00686CC7" w:rsidRDefault="000A3A7A" w:rsidP="00CB4119">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67962487" w14:textId="05AB6B1F" w:rsidR="00CB5304" w:rsidRPr="00686CC7" w:rsidRDefault="000A3A7A" w:rsidP="00CB4119">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Pašreizējā situācija un problēmas, kuru risināšanai tiesību akta projekts izstrādāts, tiesiskā </w:t>
            </w:r>
            <w:r w:rsidRPr="00686CC7">
              <w:rPr>
                <w:rFonts w:ascii="Times New Roman" w:eastAsia="Times New Roman" w:hAnsi="Times New Roman" w:cs="Times New Roman"/>
                <w:iCs/>
                <w:sz w:val="24"/>
                <w:szCs w:val="24"/>
                <w:lang w:eastAsia="lv-LV"/>
              </w:rPr>
              <w:lastRenderedPageBreak/>
              <w:t>regulējuma mērķis un būtība</w:t>
            </w:r>
          </w:p>
          <w:p w14:paraId="64649248" w14:textId="77777777" w:rsidR="00CB5304" w:rsidRPr="00686CC7" w:rsidRDefault="00CB5304" w:rsidP="00CB5304">
            <w:pPr>
              <w:rPr>
                <w:rFonts w:ascii="Times New Roman" w:eastAsia="Times New Roman" w:hAnsi="Times New Roman" w:cs="Times New Roman"/>
                <w:sz w:val="24"/>
                <w:szCs w:val="24"/>
                <w:lang w:eastAsia="lv-LV"/>
              </w:rPr>
            </w:pPr>
          </w:p>
          <w:p w14:paraId="7A3F6D51" w14:textId="77777777" w:rsidR="00CB5304" w:rsidRPr="00686CC7" w:rsidRDefault="00CB5304" w:rsidP="00CB5304">
            <w:pPr>
              <w:rPr>
                <w:rFonts w:ascii="Times New Roman" w:eastAsia="Times New Roman" w:hAnsi="Times New Roman" w:cs="Times New Roman"/>
                <w:sz w:val="24"/>
                <w:szCs w:val="24"/>
                <w:lang w:eastAsia="lv-LV"/>
              </w:rPr>
            </w:pPr>
          </w:p>
          <w:p w14:paraId="4F9ED6B5" w14:textId="77777777" w:rsidR="00CB5304" w:rsidRPr="00686CC7" w:rsidRDefault="00CB5304" w:rsidP="00CB5304">
            <w:pPr>
              <w:rPr>
                <w:rFonts w:ascii="Times New Roman" w:eastAsia="Times New Roman" w:hAnsi="Times New Roman" w:cs="Times New Roman"/>
                <w:sz w:val="24"/>
                <w:szCs w:val="24"/>
                <w:lang w:eastAsia="lv-LV"/>
              </w:rPr>
            </w:pPr>
          </w:p>
          <w:p w14:paraId="58AC5B64" w14:textId="77777777" w:rsidR="00CB5304" w:rsidRPr="00686CC7" w:rsidRDefault="00CB5304" w:rsidP="00CB5304">
            <w:pPr>
              <w:rPr>
                <w:rFonts w:ascii="Times New Roman" w:eastAsia="Times New Roman" w:hAnsi="Times New Roman" w:cs="Times New Roman"/>
                <w:sz w:val="24"/>
                <w:szCs w:val="24"/>
                <w:lang w:eastAsia="lv-LV"/>
              </w:rPr>
            </w:pPr>
          </w:p>
          <w:p w14:paraId="5AB865CF" w14:textId="77777777" w:rsidR="00CB5304" w:rsidRPr="00686CC7" w:rsidRDefault="00CB5304" w:rsidP="00CB5304">
            <w:pPr>
              <w:rPr>
                <w:rFonts w:ascii="Times New Roman" w:eastAsia="Times New Roman" w:hAnsi="Times New Roman" w:cs="Times New Roman"/>
                <w:sz w:val="24"/>
                <w:szCs w:val="24"/>
                <w:lang w:eastAsia="lv-LV"/>
              </w:rPr>
            </w:pPr>
          </w:p>
          <w:p w14:paraId="35316427" w14:textId="77777777" w:rsidR="00CB5304" w:rsidRPr="00686CC7" w:rsidRDefault="00CB5304" w:rsidP="00CB5304">
            <w:pPr>
              <w:rPr>
                <w:rFonts w:ascii="Times New Roman" w:eastAsia="Times New Roman" w:hAnsi="Times New Roman" w:cs="Times New Roman"/>
                <w:sz w:val="24"/>
                <w:szCs w:val="24"/>
                <w:lang w:eastAsia="lv-LV"/>
              </w:rPr>
            </w:pPr>
          </w:p>
          <w:p w14:paraId="0A24F757" w14:textId="77777777" w:rsidR="00CB5304" w:rsidRPr="00686CC7" w:rsidRDefault="00CB5304" w:rsidP="00CB5304">
            <w:pPr>
              <w:rPr>
                <w:rFonts w:ascii="Times New Roman" w:eastAsia="Times New Roman" w:hAnsi="Times New Roman" w:cs="Times New Roman"/>
                <w:sz w:val="24"/>
                <w:szCs w:val="24"/>
                <w:lang w:eastAsia="lv-LV"/>
              </w:rPr>
            </w:pPr>
          </w:p>
          <w:p w14:paraId="4DD8E652" w14:textId="77777777" w:rsidR="00CB5304" w:rsidRPr="00686CC7" w:rsidRDefault="00CB5304" w:rsidP="00CB5304">
            <w:pPr>
              <w:rPr>
                <w:rFonts w:ascii="Times New Roman" w:eastAsia="Times New Roman" w:hAnsi="Times New Roman" w:cs="Times New Roman"/>
                <w:sz w:val="24"/>
                <w:szCs w:val="24"/>
                <w:lang w:eastAsia="lv-LV"/>
              </w:rPr>
            </w:pPr>
          </w:p>
          <w:p w14:paraId="2C137508" w14:textId="77777777" w:rsidR="000A3A7A" w:rsidRPr="00686CC7" w:rsidRDefault="000A3A7A" w:rsidP="00CB5304">
            <w:pPr>
              <w:rPr>
                <w:rFonts w:ascii="Times New Roman" w:eastAsia="Times New Roman" w:hAnsi="Times New Roman" w:cs="Times New Roman"/>
                <w:sz w:val="24"/>
                <w:szCs w:val="24"/>
                <w:lang w:eastAsia="lv-LV"/>
              </w:rPr>
            </w:pPr>
          </w:p>
          <w:p w14:paraId="5A25E041" w14:textId="77777777" w:rsidR="006854CC" w:rsidRPr="00686CC7" w:rsidRDefault="006854CC" w:rsidP="001E5544">
            <w:pPr>
              <w:ind w:firstLine="720"/>
              <w:rPr>
                <w:rFonts w:ascii="Times New Roman" w:eastAsia="Times New Roman" w:hAnsi="Times New Roman" w:cs="Times New Roman"/>
                <w:sz w:val="24"/>
                <w:szCs w:val="24"/>
                <w:lang w:eastAsia="lv-LV"/>
              </w:rPr>
            </w:pPr>
          </w:p>
          <w:p w14:paraId="2F3AFC60" w14:textId="77777777" w:rsidR="00384E17" w:rsidRPr="00686CC7" w:rsidRDefault="00384E17" w:rsidP="000C586F">
            <w:pPr>
              <w:rPr>
                <w:rFonts w:ascii="Times New Roman" w:eastAsia="Times New Roman" w:hAnsi="Times New Roman" w:cs="Times New Roman"/>
                <w:sz w:val="24"/>
                <w:szCs w:val="24"/>
                <w:lang w:eastAsia="lv-LV"/>
              </w:rPr>
            </w:pPr>
          </w:p>
          <w:p w14:paraId="24DADFF2" w14:textId="77777777" w:rsidR="00384E17" w:rsidRPr="00686CC7" w:rsidRDefault="00384E17" w:rsidP="000C586F">
            <w:pPr>
              <w:rPr>
                <w:rFonts w:ascii="Times New Roman" w:eastAsia="Times New Roman" w:hAnsi="Times New Roman" w:cs="Times New Roman"/>
                <w:sz w:val="24"/>
                <w:szCs w:val="24"/>
                <w:lang w:eastAsia="lv-LV"/>
              </w:rPr>
            </w:pPr>
          </w:p>
          <w:p w14:paraId="1C39386A" w14:textId="04F0CC51" w:rsidR="00384E17" w:rsidRPr="00686CC7" w:rsidRDefault="00384E17" w:rsidP="000C586F">
            <w:pPr>
              <w:jc w:val="right"/>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tcPr>
          <w:p w14:paraId="713DBCC4" w14:textId="70AA61D8" w:rsidR="00743877" w:rsidRPr="00686CC7" w:rsidRDefault="00743877" w:rsidP="00B40AFF">
            <w:pPr>
              <w:pStyle w:val="labojumupamats"/>
              <w:spacing w:before="0" w:beforeAutospacing="0" w:after="0" w:afterAutospacing="0"/>
              <w:ind w:firstLine="600"/>
              <w:jc w:val="both"/>
              <w:textAlignment w:val="baseline"/>
              <w:rPr>
                <w:rFonts w:eastAsia="Calibri"/>
              </w:rPr>
            </w:pPr>
            <w:r w:rsidRPr="00686CC7">
              <w:rPr>
                <w:rFonts w:eastAsia="Calibri"/>
              </w:rPr>
              <w:lastRenderedPageBreak/>
              <w:t xml:space="preserve">Projekta </w:t>
            </w:r>
            <w:r w:rsidR="4228D4CF" w:rsidRPr="00686CC7">
              <w:rPr>
                <w:rFonts w:eastAsia="Calibri"/>
              </w:rPr>
              <w:t xml:space="preserve">mērķis </w:t>
            </w:r>
            <w:r w:rsidRPr="00686CC7">
              <w:rPr>
                <w:rFonts w:eastAsia="Calibri"/>
              </w:rPr>
              <w:t>ir noteikt nacionālā elektroniskās identifikācijas līdzekļ</w:t>
            </w:r>
            <w:r w:rsidR="006F6FFC" w:rsidRPr="00686CC7">
              <w:rPr>
                <w:rFonts w:eastAsia="Calibri"/>
              </w:rPr>
              <w:t>a</w:t>
            </w:r>
            <w:r w:rsidR="006F3FAF" w:rsidRPr="00686CC7">
              <w:rPr>
                <w:rFonts w:eastAsia="Calibri"/>
              </w:rPr>
              <w:t xml:space="preserve"> t.i., </w:t>
            </w:r>
            <w:r w:rsidR="00B40AFF" w:rsidRPr="00686CC7">
              <w:rPr>
                <w:rFonts w:eastAsia="Calibri"/>
              </w:rPr>
              <w:t>personas apliecībā (</w:t>
            </w:r>
            <w:r w:rsidR="16AF70D4" w:rsidRPr="00686CC7">
              <w:rPr>
                <w:rFonts w:eastAsia="Calibri"/>
              </w:rPr>
              <w:t>eID kart</w:t>
            </w:r>
            <w:r w:rsidR="00556074" w:rsidRPr="00686CC7">
              <w:rPr>
                <w:rFonts w:eastAsia="Calibri"/>
              </w:rPr>
              <w:t xml:space="preserve">ē) </w:t>
            </w:r>
            <w:r w:rsidR="00030FAB" w:rsidRPr="00686CC7">
              <w:rPr>
                <w:rFonts w:eastAsia="Calibri"/>
              </w:rPr>
              <w:t>ietvertā elektroniskās identifikācijas līdzekļa</w:t>
            </w:r>
            <w:r w:rsidR="00B40AFF" w:rsidRPr="00686CC7">
              <w:t xml:space="preserve"> vai </w:t>
            </w:r>
            <w:r w:rsidR="00FC0189" w:rsidRPr="00686CC7">
              <w:t>MK</w:t>
            </w:r>
            <w:r w:rsidR="00B40AFF" w:rsidRPr="00686CC7">
              <w:t xml:space="preserve"> uzdevumā nodrošinātā elektroniskās identifikācijas līdzek</w:t>
            </w:r>
            <w:r w:rsidR="00715D6C" w:rsidRPr="00686CC7">
              <w:t>ļa</w:t>
            </w:r>
            <w:r w:rsidR="00B40AFF" w:rsidRPr="00686CC7">
              <w:t xml:space="preserve">, kas iekļauts Latvijas Republikas </w:t>
            </w:r>
            <w:r w:rsidR="003C37F3" w:rsidRPr="00686CC7">
              <w:t xml:space="preserve">(turpmāk – </w:t>
            </w:r>
            <w:r w:rsidR="008A3C03" w:rsidRPr="00686CC7">
              <w:t>Latvija</w:t>
            </w:r>
            <w:r w:rsidR="003C37F3" w:rsidRPr="00686CC7">
              <w:t xml:space="preserve">) </w:t>
            </w:r>
            <w:r w:rsidR="00B40AFF" w:rsidRPr="00686CC7">
              <w:t xml:space="preserve">paziņotajā identifikācijas shēmā saskaņā ar Eiropas Parlamenta un Padomes 2014. gada 23. jūlija regulu (ES) Nr. 910/2014 par elektronisko identifikāciju un uzticamības pakalpojumiem elektronisko </w:t>
            </w:r>
            <w:r w:rsidR="00B40AFF" w:rsidRPr="00686CC7">
              <w:lastRenderedPageBreak/>
              <w:t xml:space="preserve">darījumu veikšanai iekšējā tirgū un ar ko atceļ Direktīvu 1999/93/EK (turpmāk — Regula Nr. 910/2014/ES), </w:t>
            </w:r>
            <w:r w:rsidRPr="00686CC7">
              <w:rPr>
                <w:rFonts w:eastAsia="Calibri"/>
              </w:rPr>
              <w:t>jēdzienu un</w:t>
            </w:r>
            <w:r w:rsidR="00500D50" w:rsidRPr="00686CC7">
              <w:rPr>
                <w:rFonts w:eastAsia="Calibri"/>
              </w:rPr>
              <w:t xml:space="preserve"> tā</w:t>
            </w:r>
            <w:r w:rsidRPr="00686CC7">
              <w:rPr>
                <w:rFonts w:eastAsia="Calibri"/>
              </w:rPr>
              <w:t xml:space="preserve"> izmantošanas prioritāti gan publiskā, gan privātā sektora sniegtajos elektroniskajos pakalpojumos.</w:t>
            </w:r>
          </w:p>
          <w:p w14:paraId="2BF161B6" w14:textId="663E4F78" w:rsidR="00C73EC7" w:rsidRPr="00686CC7" w:rsidRDefault="00C73EC7" w:rsidP="00B40AFF">
            <w:pPr>
              <w:pStyle w:val="labojumupamats"/>
              <w:spacing w:before="0" w:beforeAutospacing="0" w:after="0" w:afterAutospacing="0"/>
              <w:ind w:firstLine="600"/>
              <w:jc w:val="both"/>
              <w:textAlignment w:val="baseline"/>
              <w:rPr>
                <w:rFonts w:eastAsia="Calibri"/>
              </w:rPr>
            </w:pPr>
          </w:p>
          <w:p w14:paraId="4B57F582" w14:textId="58A6B089" w:rsidR="003669AB" w:rsidRPr="00686CC7" w:rsidRDefault="001840DE" w:rsidP="003669AB">
            <w:pPr>
              <w:jc w:val="both"/>
              <w:rPr>
                <w:rFonts w:ascii="Times New Roman" w:eastAsia="Calibri" w:hAnsi="Times New Roman" w:cs="Times New Roman"/>
                <w:sz w:val="24"/>
                <w:szCs w:val="24"/>
                <w:shd w:val="clear" w:color="auto" w:fill="FFFFFF"/>
              </w:rPr>
            </w:pPr>
            <w:r w:rsidRPr="00686CC7">
              <w:rPr>
                <w:rFonts w:ascii="Times New Roman" w:eastAsia="Calibri" w:hAnsi="Times New Roman" w:cs="Times New Roman"/>
                <w:sz w:val="24"/>
                <w:szCs w:val="24"/>
              </w:rPr>
              <w:t>Pamatojoties uz</w:t>
            </w:r>
            <w:r w:rsidR="00C73EC7" w:rsidRPr="00686CC7">
              <w:rPr>
                <w:rFonts w:ascii="Times New Roman" w:eastAsia="Calibri" w:hAnsi="Times New Roman" w:cs="Times New Roman"/>
                <w:sz w:val="24"/>
                <w:szCs w:val="24"/>
              </w:rPr>
              <w:t xml:space="preserve"> </w:t>
            </w:r>
            <w:r w:rsidR="00FC0189" w:rsidRPr="00686CC7">
              <w:rPr>
                <w:rFonts w:ascii="Times New Roman" w:eastAsia="Calibri" w:hAnsi="Times New Roman" w:cs="Times New Roman"/>
                <w:sz w:val="24"/>
                <w:szCs w:val="24"/>
              </w:rPr>
              <w:t>MK</w:t>
            </w:r>
            <w:r w:rsidR="00C73EC7" w:rsidRPr="00686CC7">
              <w:rPr>
                <w:rFonts w:ascii="Times New Roman" w:eastAsia="Calibri" w:hAnsi="Times New Roman" w:cs="Times New Roman"/>
                <w:sz w:val="24"/>
                <w:szCs w:val="24"/>
              </w:rPr>
              <w:t xml:space="preserve"> 2016.gada 1.septembra rīkojum</w:t>
            </w:r>
            <w:r w:rsidRPr="00686CC7">
              <w:rPr>
                <w:rFonts w:ascii="Times New Roman" w:eastAsia="Calibri" w:hAnsi="Times New Roman" w:cs="Times New Roman"/>
                <w:sz w:val="24"/>
                <w:szCs w:val="24"/>
              </w:rPr>
              <w:t>a</w:t>
            </w:r>
            <w:r w:rsidR="00C73EC7" w:rsidRPr="00686CC7">
              <w:rPr>
                <w:rFonts w:ascii="Times New Roman" w:eastAsia="Calibri" w:hAnsi="Times New Roman" w:cs="Times New Roman"/>
                <w:sz w:val="24"/>
                <w:szCs w:val="24"/>
              </w:rPr>
              <w:t xml:space="preserve"> Nr. 497 (prot. Nr. 43 29. §) “Grozījums Elektronisko identifikācijas karšu koncepcijā”</w:t>
            </w:r>
            <w:r w:rsidRPr="00686CC7">
              <w:rPr>
                <w:rFonts w:ascii="Times New Roman" w:eastAsia="Calibri" w:hAnsi="Times New Roman" w:cs="Times New Roman"/>
                <w:sz w:val="24"/>
                <w:szCs w:val="24"/>
              </w:rPr>
              <w:t xml:space="preserve"> 3.punktā </w:t>
            </w:r>
            <w:r w:rsidR="00FC0189" w:rsidRPr="00686CC7">
              <w:rPr>
                <w:rFonts w:ascii="Times New Roman" w:eastAsia="Calibri" w:hAnsi="Times New Roman" w:cs="Times New Roman"/>
                <w:sz w:val="24"/>
                <w:szCs w:val="24"/>
              </w:rPr>
              <w:t>noteikto</w:t>
            </w:r>
            <w:r w:rsidRPr="00686CC7">
              <w:rPr>
                <w:rFonts w:ascii="Times New Roman" w:eastAsia="Calibri" w:hAnsi="Times New Roman" w:cs="Times New Roman"/>
                <w:sz w:val="24"/>
                <w:szCs w:val="24"/>
              </w:rPr>
              <w:t>,</w:t>
            </w:r>
            <w:r w:rsidR="00C73EC7" w:rsidRPr="00686CC7">
              <w:rPr>
                <w:rFonts w:ascii="Times New Roman" w:eastAsia="Calibri" w:hAnsi="Times New Roman" w:cs="Times New Roman"/>
                <w:sz w:val="24"/>
                <w:szCs w:val="24"/>
              </w:rPr>
              <w:t xml:space="preserve"> </w:t>
            </w:r>
            <w:r w:rsidR="00C73EC7" w:rsidRPr="00686CC7">
              <w:rPr>
                <w:rFonts w:ascii="Times New Roman" w:hAnsi="Times New Roman" w:cs="Times New Roman"/>
                <w:sz w:val="24"/>
                <w:szCs w:val="24"/>
                <w:shd w:val="clear" w:color="auto" w:fill="FFFFFF"/>
              </w:rPr>
              <w:t>Pilsonības un migrācijas lietu pārvalde</w:t>
            </w:r>
            <w:r w:rsidR="00EB1C5D" w:rsidRPr="00686CC7">
              <w:rPr>
                <w:rFonts w:ascii="Times New Roman" w:hAnsi="Times New Roman" w:cs="Times New Roman"/>
                <w:sz w:val="24"/>
                <w:szCs w:val="24"/>
                <w:shd w:val="clear" w:color="auto" w:fill="FFFFFF"/>
              </w:rPr>
              <w:t xml:space="preserve"> (turpmāk – PMLP)</w:t>
            </w:r>
            <w:r w:rsidRPr="00686CC7">
              <w:rPr>
                <w:rFonts w:ascii="Times New Roman" w:hAnsi="Times New Roman" w:cs="Times New Roman"/>
                <w:sz w:val="24"/>
                <w:szCs w:val="24"/>
                <w:shd w:val="clear" w:color="auto" w:fill="FFFFFF"/>
              </w:rPr>
              <w:t xml:space="preserve"> ir</w:t>
            </w:r>
            <w:r w:rsidR="00C73EC7" w:rsidRPr="00686CC7">
              <w:rPr>
                <w:rFonts w:ascii="Times New Roman" w:hAnsi="Times New Roman" w:cs="Times New Roman"/>
                <w:sz w:val="24"/>
                <w:szCs w:val="24"/>
                <w:shd w:val="clear" w:color="auto" w:fill="FFFFFF"/>
              </w:rPr>
              <w:t xml:space="preserve"> noslēg</w:t>
            </w:r>
            <w:r w:rsidRPr="00686CC7">
              <w:rPr>
                <w:rFonts w:ascii="Times New Roman" w:hAnsi="Times New Roman" w:cs="Times New Roman"/>
                <w:sz w:val="24"/>
                <w:szCs w:val="24"/>
                <w:shd w:val="clear" w:color="auto" w:fill="FFFFFF"/>
              </w:rPr>
              <w:t>usi</w:t>
            </w:r>
            <w:r w:rsidR="00C73EC7" w:rsidRPr="00686CC7">
              <w:rPr>
                <w:rFonts w:ascii="Times New Roman" w:hAnsi="Times New Roman" w:cs="Times New Roman"/>
                <w:sz w:val="24"/>
                <w:szCs w:val="24"/>
                <w:shd w:val="clear" w:color="auto" w:fill="FFFFFF"/>
              </w:rPr>
              <w:t xml:space="preserve"> deleģēšanas līgumu ar valsts akciju sabiedrību "Latvijas Valsts radio un televīzijas centrs"</w:t>
            </w:r>
            <w:r w:rsidR="00BC29C9" w:rsidRPr="00686CC7">
              <w:rPr>
                <w:rFonts w:ascii="Times New Roman" w:hAnsi="Times New Roman" w:cs="Times New Roman"/>
                <w:sz w:val="24"/>
                <w:szCs w:val="24"/>
                <w:shd w:val="clear" w:color="auto" w:fill="FFFFFF"/>
              </w:rPr>
              <w:t xml:space="preserve"> (turpmāk – LVRTC)</w:t>
            </w:r>
            <w:r w:rsidR="00C73EC7" w:rsidRPr="00686CC7">
              <w:rPr>
                <w:rFonts w:ascii="Times New Roman" w:hAnsi="Times New Roman" w:cs="Times New Roman"/>
                <w:sz w:val="24"/>
                <w:szCs w:val="24"/>
                <w:shd w:val="clear" w:color="auto" w:fill="FFFFFF"/>
              </w:rPr>
              <w:t xml:space="preserve"> par sertifikācijas pakalpojumu piegādi elektronisko identifikācijas karšu (personas apliecību) izsniegšanas nodrošināšanai, paredzot, ka līguma darbības termiņš ir 10 gadi.</w:t>
            </w:r>
            <w:r w:rsidRPr="00686CC7">
              <w:rPr>
                <w:rFonts w:ascii="Times New Roman" w:hAnsi="Times New Roman" w:cs="Times New Roman"/>
                <w:sz w:val="24"/>
                <w:szCs w:val="24"/>
                <w:shd w:val="clear" w:color="auto" w:fill="FFFFFF"/>
              </w:rPr>
              <w:t xml:space="preserve"> </w:t>
            </w:r>
            <w:r w:rsidR="003669AB" w:rsidRPr="00686CC7">
              <w:rPr>
                <w:rFonts w:ascii="Times New Roman" w:eastAsia="Calibri" w:hAnsi="Times New Roman" w:cs="Times New Roman"/>
                <w:sz w:val="24"/>
                <w:szCs w:val="24"/>
                <w:shd w:val="clear" w:color="auto" w:fill="FFFFFF"/>
              </w:rPr>
              <w:t>Ievērojot deleģēšanas līgumu un pamatojoties uz Ministru kabineta 2006.gada 3.oktobra noteikumu Nr.811 “Pilsonības un migrācijas lietu pārvaldes nolikums” 2.4.apakšpunktu, personu apliecības, ar tajās iekļautiem autentifikācijas un elektroniskā paraksta sertifikātiem, izsniedz Pilsonības un migrācijas lietu pārvalde.</w:t>
            </w:r>
          </w:p>
          <w:p w14:paraId="49EA155B" w14:textId="37390C88" w:rsidR="00C73EC7" w:rsidRPr="00686CC7" w:rsidRDefault="00FC0189" w:rsidP="001840DE">
            <w:pPr>
              <w:spacing w:after="0" w:line="240" w:lineRule="auto"/>
              <w:jc w:val="both"/>
              <w:rPr>
                <w:rFonts w:ascii="Times New Roman" w:hAnsi="Times New Roman" w:cs="Times New Roman"/>
                <w:sz w:val="24"/>
                <w:szCs w:val="24"/>
                <w:shd w:val="clear" w:color="auto" w:fill="FFFFFF"/>
              </w:rPr>
            </w:pPr>
            <w:r w:rsidRPr="00686CC7">
              <w:rPr>
                <w:rFonts w:ascii="Times New Roman" w:eastAsia="Calibri" w:hAnsi="Times New Roman" w:cs="Times New Roman"/>
                <w:sz w:val="24"/>
                <w:szCs w:val="24"/>
              </w:rPr>
              <w:t>MK</w:t>
            </w:r>
            <w:r w:rsidR="00C73EC7" w:rsidRPr="00686CC7">
              <w:rPr>
                <w:rFonts w:ascii="Times New Roman" w:eastAsia="Calibri" w:hAnsi="Times New Roman" w:cs="Times New Roman"/>
                <w:sz w:val="24"/>
                <w:szCs w:val="24"/>
              </w:rPr>
              <w:t xml:space="preserve"> </w:t>
            </w:r>
            <w:r w:rsidR="00C73EC7" w:rsidRPr="00686CC7">
              <w:rPr>
                <w:rFonts w:ascii="Times New Roman" w:hAnsi="Times New Roman" w:cs="Times New Roman"/>
                <w:sz w:val="24"/>
                <w:szCs w:val="24"/>
              </w:rPr>
              <w:t xml:space="preserve">2017.gada 18.jūlija sēdes </w:t>
            </w:r>
            <w:r w:rsidR="00337EF6" w:rsidRPr="00686CC7">
              <w:rPr>
                <w:rFonts w:ascii="Times New Roman" w:hAnsi="Times New Roman" w:cs="Times New Roman"/>
                <w:sz w:val="24"/>
                <w:szCs w:val="24"/>
              </w:rPr>
              <w:t>protokollēmum</w:t>
            </w:r>
            <w:r w:rsidR="00556074" w:rsidRPr="00686CC7">
              <w:rPr>
                <w:rFonts w:ascii="Times New Roman" w:hAnsi="Times New Roman" w:cs="Times New Roman"/>
                <w:sz w:val="24"/>
                <w:szCs w:val="24"/>
              </w:rPr>
              <w:t xml:space="preserve">ā </w:t>
            </w:r>
            <w:r w:rsidR="00C73EC7" w:rsidRPr="00686CC7">
              <w:rPr>
                <w:rFonts w:ascii="Times New Roman" w:hAnsi="Times New Roman" w:cs="Times New Roman"/>
                <w:sz w:val="24"/>
                <w:szCs w:val="24"/>
              </w:rPr>
              <w:t xml:space="preserve">(prot.Nr.36., 28.§) </w:t>
            </w:r>
            <w:r w:rsidR="00990E43" w:rsidRPr="00686CC7">
              <w:rPr>
                <w:rFonts w:ascii="Times New Roman" w:hAnsi="Times New Roman" w:cs="Times New Roman"/>
                <w:sz w:val="24"/>
                <w:szCs w:val="24"/>
              </w:rPr>
              <w:t>“</w:t>
            </w:r>
            <w:r w:rsidR="00715D6C" w:rsidRPr="00686CC7">
              <w:rPr>
                <w:rFonts w:ascii="Times New Roman" w:hAnsi="Times New Roman" w:cs="Times New Roman"/>
                <w:sz w:val="24"/>
                <w:szCs w:val="24"/>
              </w:rPr>
              <w:t>I</w:t>
            </w:r>
            <w:r w:rsidR="00C73EC7" w:rsidRPr="00686CC7">
              <w:rPr>
                <w:rFonts w:ascii="Times New Roman" w:eastAsia="Calibri" w:hAnsi="Times New Roman" w:cs="Times New Roman"/>
                <w:sz w:val="24"/>
                <w:szCs w:val="24"/>
              </w:rPr>
              <w:t>nformatīvais ziņojums "Par Ministru kabineta 2015.gada 11.augusta sēdes protokollēmuma (prot. Nr.38 41.§) "Informatīvais ziņojums "Par personas apliecību plašākas izmantošanas iespējām"" 2.punktā dotā uzdevuma izpildes gaitu"</w:t>
            </w:r>
            <w:r w:rsidR="00990E43" w:rsidRPr="00686CC7">
              <w:rPr>
                <w:rFonts w:ascii="Times New Roman" w:eastAsia="Calibri" w:hAnsi="Times New Roman" w:cs="Times New Roman"/>
                <w:sz w:val="24"/>
                <w:szCs w:val="24"/>
              </w:rPr>
              <w:t>”</w:t>
            </w:r>
            <w:r w:rsidR="00C73EC7" w:rsidRPr="00686CC7">
              <w:rPr>
                <w:rFonts w:ascii="Times New Roman" w:eastAsia="Calibri" w:hAnsi="Times New Roman" w:cs="Times New Roman"/>
                <w:sz w:val="24"/>
                <w:szCs w:val="24"/>
              </w:rPr>
              <w:t xml:space="preserve"> noteikts, ka </w:t>
            </w:r>
            <w:r w:rsidR="00BC29C9" w:rsidRPr="00686CC7">
              <w:rPr>
                <w:rFonts w:ascii="Times New Roman" w:eastAsia="Calibri" w:hAnsi="Times New Roman" w:cs="Times New Roman"/>
                <w:sz w:val="24"/>
                <w:szCs w:val="24"/>
              </w:rPr>
              <w:t xml:space="preserve">LVRTC </w:t>
            </w:r>
            <w:r w:rsidR="00C73EC7" w:rsidRPr="00686CC7">
              <w:rPr>
                <w:rFonts w:ascii="Times New Roman" w:eastAsia="Calibri" w:hAnsi="Times New Roman" w:cs="Times New Roman"/>
                <w:sz w:val="24"/>
                <w:szCs w:val="24"/>
              </w:rPr>
              <w:t>izveido personu apliecības (eID) funkcionalitāt</w:t>
            </w:r>
            <w:r w:rsidR="00EB6B8D" w:rsidRPr="00686CC7">
              <w:rPr>
                <w:rFonts w:ascii="Times New Roman" w:eastAsia="Calibri" w:hAnsi="Times New Roman" w:cs="Times New Roman"/>
                <w:sz w:val="24"/>
                <w:szCs w:val="24"/>
              </w:rPr>
              <w:t>i</w:t>
            </w:r>
            <w:r w:rsidR="00C73EC7" w:rsidRPr="00686CC7">
              <w:rPr>
                <w:rFonts w:ascii="Times New Roman" w:eastAsia="Calibri" w:hAnsi="Times New Roman" w:cs="Times New Roman"/>
                <w:sz w:val="24"/>
                <w:szCs w:val="24"/>
              </w:rPr>
              <w:t>, kas nodrošina tās "mobilo - virtuālo" lietojamību bez datu nesēja, bet Valsts reģionālās attīstības aģentūrai uzdots nodrošināt sadarbspēju un integrāciju ar jauno eID platformu un eID kartes "mobilo - virtuālo" risinājumu.</w:t>
            </w:r>
          </w:p>
          <w:p w14:paraId="3D0D04F0" w14:textId="77777777" w:rsidR="00C73EC7" w:rsidRPr="00686CC7" w:rsidRDefault="00C73EC7" w:rsidP="00C73EC7">
            <w:pPr>
              <w:spacing w:after="0" w:line="240" w:lineRule="auto"/>
              <w:jc w:val="both"/>
              <w:rPr>
                <w:rFonts w:ascii="Times New Roman" w:eastAsia="Calibri" w:hAnsi="Times New Roman" w:cs="Times New Roman"/>
                <w:sz w:val="24"/>
                <w:szCs w:val="24"/>
              </w:rPr>
            </w:pPr>
          </w:p>
          <w:p w14:paraId="4C776E90" w14:textId="5F36EA29" w:rsidR="00743877" w:rsidRPr="00686CC7" w:rsidRDefault="00743877" w:rsidP="00791602">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rPr>
              <w:t>FPEIL nosaka prasības elektroniskajai identifikācijai, lai fiziskajai personai nodrošinātu iespēju pieprasīt vai saņemt elektronisko pakalpojumu, ko publiska persona sniedz, pildot tai noteiktās funkcijas vai uzdevumus.</w:t>
            </w:r>
          </w:p>
          <w:p w14:paraId="58C2030E" w14:textId="77777777" w:rsidR="00D9690E" w:rsidRPr="00686CC7" w:rsidRDefault="00D9690E" w:rsidP="00791602">
            <w:pPr>
              <w:spacing w:after="0" w:line="240" w:lineRule="auto"/>
              <w:jc w:val="both"/>
              <w:rPr>
                <w:rFonts w:ascii="Times New Roman" w:eastAsia="Calibri" w:hAnsi="Times New Roman" w:cs="Times New Roman"/>
                <w:sz w:val="24"/>
                <w:szCs w:val="24"/>
              </w:rPr>
            </w:pPr>
          </w:p>
          <w:p w14:paraId="1A9F2D2B" w14:textId="058D4555" w:rsidR="00743877" w:rsidRPr="00686CC7" w:rsidRDefault="698A45D0" w:rsidP="00D539B3">
            <w:pPr>
              <w:spacing w:after="0" w:line="240" w:lineRule="auto"/>
              <w:jc w:val="both"/>
              <w:rPr>
                <w:rFonts w:ascii="Times New Roman" w:eastAsia="Calibri" w:hAnsi="Times New Roman" w:cs="Times New Roman"/>
                <w:sz w:val="24"/>
                <w:szCs w:val="24"/>
              </w:rPr>
            </w:pPr>
            <w:r w:rsidRPr="00686CC7">
              <w:rPr>
                <w:rFonts w:ascii="Times New Roman" w:eastAsia="Times New Roman" w:hAnsi="Times New Roman" w:cs="Times New Roman"/>
                <w:sz w:val="24"/>
                <w:szCs w:val="24"/>
              </w:rPr>
              <w:t xml:space="preserve">Saskaņā ar Ministru kabineta 2016. gada 8. novembra </w:t>
            </w:r>
            <w:r w:rsidR="00990A50" w:rsidRPr="00686CC7">
              <w:rPr>
                <w:rFonts w:ascii="Times New Roman" w:eastAsia="Times New Roman" w:hAnsi="Times New Roman" w:cs="Times New Roman"/>
                <w:sz w:val="24"/>
                <w:szCs w:val="24"/>
              </w:rPr>
              <w:t xml:space="preserve">sēdes </w:t>
            </w:r>
            <w:r w:rsidRPr="00686CC7">
              <w:rPr>
                <w:rFonts w:ascii="Times New Roman" w:eastAsia="Times New Roman" w:hAnsi="Times New Roman" w:cs="Times New Roman"/>
                <w:sz w:val="24"/>
                <w:szCs w:val="24"/>
              </w:rPr>
              <w:t xml:space="preserve">protokollēmuma Nr. 60 62.§ “Informatīvais ziņojums “Par iespējamiem finansēšanas risinājumiem sertifikācijas pakalpojumu nodrošināšanai personu apliecībās (eID) un to, kā vienotu un prioritāru līdzekli personas elektroniskās identitātes nodrošināšanai”” 3. punktu </w:t>
            </w:r>
            <w:r w:rsidR="00970592" w:rsidRPr="00686CC7">
              <w:rPr>
                <w:rFonts w:ascii="Times New Roman" w:eastAsia="Times New Roman" w:hAnsi="Times New Roman" w:cs="Times New Roman"/>
                <w:sz w:val="24"/>
                <w:szCs w:val="24"/>
              </w:rPr>
              <w:t xml:space="preserve">tika </w:t>
            </w:r>
            <w:r w:rsidRPr="00686CC7">
              <w:rPr>
                <w:rFonts w:ascii="Times New Roman" w:eastAsia="Times New Roman" w:hAnsi="Times New Roman" w:cs="Times New Roman"/>
                <w:sz w:val="24"/>
                <w:szCs w:val="24"/>
              </w:rPr>
              <w:t xml:space="preserve">izstrādāti </w:t>
            </w:r>
            <w:r w:rsidR="00970592" w:rsidRPr="00686CC7">
              <w:rPr>
                <w:rFonts w:ascii="Times New Roman" w:eastAsia="Times New Roman" w:hAnsi="Times New Roman" w:cs="Times New Roman"/>
                <w:sz w:val="24"/>
                <w:szCs w:val="24"/>
              </w:rPr>
              <w:t xml:space="preserve">un </w:t>
            </w:r>
            <w:r w:rsidR="00743877" w:rsidRPr="00686CC7">
              <w:rPr>
                <w:rFonts w:ascii="Times New Roman" w:eastAsia="Calibri" w:hAnsi="Times New Roman" w:cs="Times New Roman"/>
                <w:sz w:val="24"/>
                <w:szCs w:val="24"/>
              </w:rPr>
              <w:t>2019.</w:t>
            </w:r>
            <w:r w:rsidR="1B277BBE" w:rsidRPr="00686CC7">
              <w:rPr>
                <w:rFonts w:ascii="Times New Roman" w:eastAsia="Calibri" w:hAnsi="Times New Roman" w:cs="Times New Roman"/>
                <w:sz w:val="24"/>
                <w:szCs w:val="24"/>
              </w:rPr>
              <w:t xml:space="preserve"> </w:t>
            </w:r>
            <w:r w:rsidR="00743877" w:rsidRPr="00686CC7">
              <w:rPr>
                <w:rFonts w:ascii="Times New Roman" w:eastAsia="Calibri" w:hAnsi="Times New Roman" w:cs="Times New Roman"/>
                <w:sz w:val="24"/>
                <w:szCs w:val="24"/>
              </w:rPr>
              <w:t>gada 9.</w:t>
            </w:r>
            <w:r w:rsidR="652D2CF8" w:rsidRPr="00686CC7">
              <w:rPr>
                <w:rFonts w:ascii="Times New Roman" w:eastAsia="Calibri" w:hAnsi="Times New Roman" w:cs="Times New Roman"/>
                <w:sz w:val="24"/>
                <w:szCs w:val="24"/>
              </w:rPr>
              <w:t xml:space="preserve"> </w:t>
            </w:r>
            <w:r w:rsidR="00743877" w:rsidRPr="00686CC7">
              <w:rPr>
                <w:rFonts w:ascii="Times New Roman" w:eastAsia="Calibri" w:hAnsi="Times New Roman" w:cs="Times New Roman"/>
                <w:sz w:val="24"/>
                <w:szCs w:val="24"/>
              </w:rPr>
              <w:t>maijā pieņemti grozījumi Personu apliecinošu dokumentu likumā</w:t>
            </w:r>
            <w:r w:rsidR="00533491" w:rsidRPr="00686CC7">
              <w:rPr>
                <w:rFonts w:ascii="Times New Roman" w:eastAsia="Calibri" w:hAnsi="Times New Roman" w:cs="Times New Roman"/>
                <w:sz w:val="24"/>
                <w:szCs w:val="24"/>
              </w:rPr>
              <w:t xml:space="preserve"> (turpmāk – PADL)</w:t>
            </w:r>
            <w:r w:rsidR="00743877" w:rsidRPr="00686CC7">
              <w:rPr>
                <w:rFonts w:ascii="Times New Roman" w:eastAsia="Calibri" w:hAnsi="Times New Roman" w:cs="Times New Roman"/>
                <w:sz w:val="24"/>
                <w:szCs w:val="24"/>
              </w:rPr>
              <w:t>, kas paredz</w:t>
            </w:r>
            <w:r w:rsidR="00D25062" w:rsidRPr="00686CC7">
              <w:rPr>
                <w:rFonts w:ascii="Times New Roman" w:eastAsia="Calibri" w:hAnsi="Times New Roman" w:cs="Times New Roman"/>
                <w:sz w:val="24"/>
                <w:szCs w:val="24"/>
              </w:rPr>
              <w:t xml:space="preserve"> </w:t>
            </w:r>
            <w:r w:rsidR="00743877" w:rsidRPr="00686CC7">
              <w:rPr>
                <w:rFonts w:ascii="Times New Roman" w:eastAsia="Calibri" w:hAnsi="Times New Roman" w:cs="Times New Roman"/>
                <w:sz w:val="24"/>
                <w:szCs w:val="24"/>
              </w:rPr>
              <w:t>eID kart</w:t>
            </w:r>
            <w:r w:rsidR="4F540B72" w:rsidRPr="00686CC7">
              <w:rPr>
                <w:rFonts w:ascii="Times New Roman" w:eastAsia="Calibri" w:hAnsi="Times New Roman" w:cs="Times New Roman"/>
                <w:sz w:val="24"/>
                <w:szCs w:val="24"/>
              </w:rPr>
              <w:t>i</w:t>
            </w:r>
            <w:r w:rsidR="00743877" w:rsidRPr="00686CC7">
              <w:rPr>
                <w:rFonts w:ascii="Times New Roman" w:eastAsia="Calibri" w:hAnsi="Times New Roman" w:cs="Times New Roman"/>
                <w:sz w:val="24"/>
                <w:szCs w:val="24"/>
              </w:rPr>
              <w:t xml:space="preserve"> </w:t>
            </w:r>
            <w:r w:rsidR="3A3778C1" w:rsidRPr="00686CC7">
              <w:rPr>
                <w:rFonts w:ascii="Times New Roman" w:eastAsia="Calibri" w:hAnsi="Times New Roman" w:cs="Times New Roman"/>
                <w:sz w:val="24"/>
                <w:szCs w:val="24"/>
              </w:rPr>
              <w:t>kā</w:t>
            </w:r>
            <w:r w:rsidR="00743877" w:rsidRPr="00686CC7">
              <w:rPr>
                <w:rFonts w:ascii="Times New Roman" w:eastAsia="Calibri" w:hAnsi="Times New Roman" w:cs="Times New Roman"/>
                <w:sz w:val="24"/>
                <w:szCs w:val="24"/>
              </w:rPr>
              <w:t xml:space="preserve"> obligāt</w:t>
            </w:r>
            <w:r w:rsidR="2E5D2189" w:rsidRPr="00686CC7">
              <w:rPr>
                <w:rFonts w:ascii="Times New Roman" w:eastAsia="Calibri" w:hAnsi="Times New Roman" w:cs="Times New Roman"/>
                <w:sz w:val="24"/>
                <w:szCs w:val="24"/>
              </w:rPr>
              <w:t>u</w:t>
            </w:r>
            <w:r w:rsidR="00743877" w:rsidRPr="00686CC7">
              <w:rPr>
                <w:rFonts w:ascii="Times New Roman" w:eastAsia="Calibri" w:hAnsi="Times New Roman" w:cs="Times New Roman"/>
                <w:sz w:val="24"/>
                <w:szCs w:val="24"/>
              </w:rPr>
              <w:t xml:space="preserve"> personu apliecinoš</w:t>
            </w:r>
            <w:r w:rsidR="3D63D4B0" w:rsidRPr="00686CC7">
              <w:rPr>
                <w:rFonts w:ascii="Times New Roman" w:eastAsia="Calibri" w:hAnsi="Times New Roman" w:cs="Times New Roman"/>
                <w:sz w:val="24"/>
                <w:szCs w:val="24"/>
              </w:rPr>
              <w:t>u</w:t>
            </w:r>
            <w:r w:rsidR="00743877" w:rsidRPr="00686CC7">
              <w:rPr>
                <w:rFonts w:ascii="Times New Roman" w:eastAsia="Calibri" w:hAnsi="Times New Roman" w:cs="Times New Roman"/>
                <w:sz w:val="24"/>
                <w:szCs w:val="24"/>
              </w:rPr>
              <w:t xml:space="preserve"> dokument</w:t>
            </w:r>
            <w:r w:rsidR="1BAF044D" w:rsidRPr="00686CC7">
              <w:rPr>
                <w:rFonts w:ascii="Times New Roman" w:eastAsia="Calibri" w:hAnsi="Times New Roman" w:cs="Times New Roman"/>
                <w:sz w:val="24"/>
                <w:szCs w:val="24"/>
              </w:rPr>
              <w:t>u</w:t>
            </w:r>
            <w:r w:rsidR="00743877" w:rsidRPr="00686CC7">
              <w:rPr>
                <w:rFonts w:ascii="Times New Roman" w:eastAsia="Calibri" w:hAnsi="Times New Roman" w:cs="Times New Roman"/>
                <w:sz w:val="24"/>
                <w:szCs w:val="24"/>
              </w:rPr>
              <w:t xml:space="preserve"> Latvijas pilsoņiem un nepilsoņiem</w:t>
            </w:r>
            <w:r w:rsidR="00970592" w:rsidRPr="00686CC7">
              <w:rPr>
                <w:rFonts w:ascii="Times New Roman" w:eastAsia="Calibri" w:hAnsi="Times New Roman" w:cs="Times New Roman"/>
                <w:sz w:val="24"/>
                <w:szCs w:val="24"/>
              </w:rPr>
              <w:t>, kas sasnieguši 15 gadu vecumu, sākot</w:t>
            </w:r>
            <w:r w:rsidR="00743877" w:rsidRPr="00686CC7">
              <w:rPr>
                <w:rFonts w:ascii="Times New Roman" w:eastAsia="Calibri" w:hAnsi="Times New Roman" w:cs="Times New Roman"/>
                <w:sz w:val="24"/>
                <w:szCs w:val="24"/>
              </w:rPr>
              <w:t xml:space="preserve"> no 2023. gada, bet atsevišķām personu kategorijām – no 2031.gada. Tas nozīmē, ka visiem Latvijas iedzīvotājiem turpmāk </w:t>
            </w:r>
            <w:r w:rsidR="1DEB30AA" w:rsidRPr="00686CC7">
              <w:rPr>
                <w:rFonts w:ascii="Times New Roman" w:eastAsia="Calibri" w:hAnsi="Times New Roman" w:cs="Times New Roman"/>
                <w:sz w:val="24"/>
                <w:szCs w:val="24"/>
              </w:rPr>
              <w:t>tiek nodrošināta</w:t>
            </w:r>
            <w:r w:rsidR="00743877" w:rsidRPr="00686CC7">
              <w:rPr>
                <w:rFonts w:ascii="Times New Roman" w:eastAsia="Calibri" w:hAnsi="Times New Roman" w:cs="Times New Roman"/>
                <w:sz w:val="24"/>
                <w:szCs w:val="24"/>
              </w:rPr>
              <w:t xml:space="preserve"> iespēja droši apliecināt savu identitāti ne tikai klātienē, bet arī digitālajā </w:t>
            </w:r>
            <w:r w:rsidR="24CB6786" w:rsidRPr="00686CC7">
              <w:rPr>
                <w:rFonts w:ascii="Times New Roman" w:eastAsia="Calibri" w:hAnsi="Times New Roman" w:cs="Times New Roman"/>
                <w:sz w:val="24"/>
                <w:szCs w:val="24"/>
              </w:rPr>
              <w:t>vidē</w:t>
            </w:r>
            <w:r w:rsidR="00743877" w:rsidRPr="00686CC7">
              <w:rPr>
                <w:rFonts w:ascii="Times New Roman" w:eastAsia="Calibri" w:hAnsi="Times New Roman" w:cs="Times New Roman"/>
                <w:sz w:val="24"/>
                <w:szCs w:val="24"/>
              </w:rPr>
              <w:t xml:space="preserve">, un elektronisko pakalpojumu sniedzējiem līdz ar to jānodrošina elektronisko pakalpojumu pieprasīšana un saņemšana, autentificējoties ar nacionālo elektroniskās identifikācijas līdzekli </w:t>
            </w:r>
            <w:r w:rsidR="1F59259B" w:rsidRPr="00686CC7">
              <w:rPr>
                <w:rFonts w:ascii="Times New Roman" w:eastAsia="Calibri" w:hAnsi="Times New Roman" w:cs="Times New Roman"/>
                <w:sz w:val="24"/>
                <w:szCs w:val="24"/>
              </w:rPr>
              <w:t xml:space="preserve">- </w:t>
            </w:r>
            <w:r w:rsidR="00743877" w:rsidRPr="00686CC7">
              <w:rPr>
                <w:rFonts w:ascii="Times New Roman" w:eastAsia="Calibri" w:hAnsi="Times New Roman" w:cs="Times New Roman"/>
                <w:sz w:val="24"/>
                <w:szCs w:val="24"/>
              </w:rPr>
              <w:t>eID karti.</w:t>
            </w:r>
          </w:p>
          <w:p w14:paraId="3F267DEA" w14:textId="77777777" w:rsidR="00743877" w:rsidRPr="00686CC7" w:rsidRDefault="00743877" w:rsidP="00791602">
            <w:pPr>
              <w:spacing w:after="0" w:line="240" w:lineRule="auto"/>
              <w:jc w:val="both"/>
              <w:rPr>
                <w:rFonts w:ascii="Times New Roman" w:eastAsia="Calibri" w:hAnsi="Times New Roman" w:cs="Times New Roman"/>
                <w:sz w:val="24"/>
                <w:szCs w:val="24"/>
              </w:rPr>
            </w:pPr>
          </w:p>
          <w:p w14:paraId="67947BFF" w14:textId="28C28EEC" w:rsidR="00743877" w:rsidRPr="00686CC7" w:rsidRDefault="00743877" w:rsidP="00791602">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rPr>
              <w:t xml:space="preserve">Ievērojot minēto, FPEIL tvērumu nepieciešams paplašināt, attiecinot to arī uz privātajiem elektronisko pakalpojumu sniedzējiem, lai līdzvērtīgi </w:t>
            </w:r>
            <w:r w:rsidRPr="00686CC7">
              <w:rPr>
                <w:rFonts w:ascii="Times New Roman" w:eastAsia="Calibri" w:hAnsi="Times New Roman" w:cs="Times New Roman"/>
                <w:sz w:val="24"/>
                <w:szCs w:val="24"/>
              </w:rPr>
              <w:lastRenderedPageBreak/>
              <w:t xml:space="preserve">klātienes personu apliecinoša dokumenta uzrādīšanai sniegtu iespēju fiziskajai personai </w:t>
            </w:r>
            <w:r w:rsidR="0002480B" w:rsidRPr="00686CC7">
              <w:rPr>
                <w:rFonts w:ascii="Times New Roman" w:eastAsia="Calibri" w:hAnsi="Times New Roman" w:cs="Times New Roman"/>
                <w:sz w:val="24"/>
                <w:szCs w:val="24"/>
              </w:rPr>
              <w:t xml:space="preserve">droši un uzticami </w:t>
            </w:r>
            <w:r w:rsidRPr="00686CC7">
              <w:rPr>
                <w:rFonts w:ascii="Times New Roman" w:eastAsia="Calibri" w:hAnsi="Times New Roman" w:cs="Times New Roman"/>
                <w:sz w:val="24"/>
                <w:szCs w:val="24"/>
              </w:rPr>
              <w:t xml:space="preserve">apliecināt </w:t>
            </w:r>
            <w:r w:rsidR="0002480B" w:rsidRPr="00686CC7">
              <w:rPr>
                <w:rFonts w:ascii="Times New Roman" w:eastAsia="Calibri" w:hAnsi="Times New Roman" w:cs="Times New Roman"/>
                <w:sz w:val="24"/>
                <w:szCs w:val="24"/>
              </w:rPr>
              <w:t xml:space="preserve">savu </w:t>
            </w:r>
            <w:r w:rsidRPr="00686CC7">
              <w:rPr>
                <w:rFonts w:ascii="Times New Roman" w:eastAsia="Calibri" w:hAnsi="Times New Roman" w:cs="Times New Roman"/>
                <w:sz w:val="24"/>
                <w:szCs w:val="24"/>
              </w:rPr>
              <w:t>identitāti digitālajā vidē, izmantojot valsts nodrošinātu, tiesību aktos pilnvarotas valsts pārvaldes iestādes izsniegtu elektroniskās identifikācijas līdzekli.</w:t>
            </w:r>
          </w:p>
          <w:p w14:paraId="5CFC672D" w14:textId="05FDDD91" w:rsidR="005D17DC" w:rsidRPr="00686CC7" w:rsidRDefault="006F6FFC" w:rsidP="005D17DC">
            <w:pPr>
              <w:spacing w:after="0" w:line="240" w:lineRule="auto"/>
              <w:jc w:val="both"/>
              <w:rPr>
                <w:rFonts w:ascii="Times New Roman" w:eastAsia="Calibri" w:hAnsi="Times New Roman" w:cs="Times New Roman"/>
                <w:sz w:val="24"/>
                <w:szCs w:val="24"/>
                <w:shd w:val="clear" w:color="auto" w:fill="FFFFFF"/>
              </w:rPr>
            </w:pPr>
            <w:r w:rsidRPr="00686CC7">
              <w:rPr>
                <w:rFonts w:ascii="Times New Roman" w:eastAsia="Calibri" w:hAnsi="Times New Roman" w:cs="Times New Roman"/>
                <w:sz w:val="24"/>
                <w:szCs w:val="24"/>
              </w:rPr>
              <w:t>Projektā</w:t>
            </w:r>
            <w:r w:rsidR="00791602" w:rsidRPr="00686CC7">
              <w:rPr>
                <w:rFonts w:ascii="Times New Roman" w:eastAsia="Calibri" w:hAnsi="Times New Roman" w:cs="Times New Roman"/>
                <w:sz w:val="24"/>
                <w:szCs w:val="24"/>
              </w:rPr>
              <w:t xml:space="preserve"> </w:t>
            </w:r>
            <w:r w:rsidR="003532E0" w:rsidRPr="00686CC7">
              <w:rPr>
                <w:rFonts w:ascii="Times New Roman" w:eastAsia="Calibri" w:hAnsi="Times New Roman" w:cs="Times New Roman"/>
                <w:sz w:val="24"/>
                <w:szCs w:val="24"/>
              </w:rPr>
              <w:t xml:space="preserve">paredzēts grozīt FPEIL 1.pantā </w:t>
            </w:r>
            <w:r w:rsidR="00791602" w:rsidRPr="00686CC7">
              <w:rPr>
                <w:rFonts w:ascii="Times New Roman" w:eastAsia="Calibri" w:hAnsi="Times New Roman" w:cs="Times New Roman"/>
                <w:sz w:val="24"/>
                <w:szCs w:val="24"/>
              </w:rPr>
              <w:t>lietot</w:t>
            </w:r>
            <w:r w:rsidR="003532E0" w:rsidRPr="00686CC7">
              <w:rPr>
                <w:rFonts w:ascii="Times New Roman" w:eastAsia="Calibri" w:hAnsi="Times New Roman" w:cs="Times New Roman"/>
                <w:sz w:val="24"/>
                <w:szCs w:val="24"/>
              </w:rPr>
              <w:t>o terminu “</w:t>
            </w:r>
            <w:r w:rsidR="003532E0" w:rsidRPr="00686CC7">
              <w:rPr>
                <w:rFonts w:ascii="Times New Roman" w:hAnsi="Times New Roman" w:cs="Times New Roman"/>
                <w:bCs/>
                <w:sz w:val="24"/>
                <w:szCs w:val="24"/>
              </w:rPr>
              <w:t>elektroniskā pakalpojuma sniedzējs</w:t>
            </w:r>
            <w:r w:rsidR="003532E0" w:rsidRPr="00686CC7">
              <w:rPr>
                <w:rFonts w:ascii="Times New Roman" w:eastAsia="Calibri" w:hAnsi="Times New Roman" w:cs="Times New Roman"/>
                <w:sz w:val="24"/>
                <w:szCs w:val="24"/>
              </w:rPr>
              <w:t xml:space="preserve">”, attiecinot to arī uz </w:t>
            </w:r>
            <w:r w:rsidR="00791602" w:rsidRPr="00686CC7">
              <w:rPr>
                <w:rFonts w:ascii="Times New Roman" w:eastAsia="Calibri" w:hAnsi="Times New Roman" w:cs="Times New Roman"/>
                <w:sz w:val="24"/>
                <w:szCs w:val="24"/>
              </w:rPr>
              <w:t>privātperson</w:t>
            </w:r>
            <w:r w:rsidR="003532E0" w:rsidRPr="00686CC7">
              <w:rPr>
                <w:rFonts w:ascii="Times New Roman" w:eastAsia="Calibri" w:hAnsi="Times New Roman" w:cs="Times New Roman"/>
                <w:sz w:val="24"/>
                <w:szCs w:val="24"/>
              </w:rPr>
              <w:t xml:space="preserve">ām, kas saskaņā ar Valsts pārvaldes iekārtas likuma 1.panta 11.punktā lietoto terminoloģiju ir </w:t>
            </w:r>
            <w:r w:rsidR="003532E0" w:rsidRPr="00686CC7">
              <w:rPr>
                <w:rFonts w:ascii="Times New Roman" w:hAnsi="Times New Roman" w:cs="Times New Roman"/>
                <w:sz w:val="24"/>
                <w:szCs w:val="24"/>
              </w:rPr>
              <w:t>fiziskā persona, privāto tiesību juridiskā persona vai šādu personu apvienība.</w:t>
            </w:r>
            <w:r w:rsidR="003532E0" w:rsidRPr="00686CC7" w:rsidDel="003532E0">
              <w:rPr>
                <w:rFonts w:ascii="Times New Roman" w:eastAsia="Calibri" w:hAnsi="Times New Roman" w:cs="Times New Roman"/>
                <w:sz w:val="24"/>
                <w:szCs w:val="24"/>
              </w:rPr>
              <w:t xml:space="preserve"> </w:t>
            </w:r>
            <w:r w:rsidR="003532E0" w:rsidRPr="00686CC7">
              <w:rPr>
                <w:rFonts w:ascii="Times New Roman" w:eastAsia="Calibri" w:hAnsi="Times New Roman" w:cs="Times New Roman"/>
                <w:sz w:val="24"/>
                <w:szCs w:val="24"/>
              </w:rPr>
              <w:t>T</w:t>
            </w:r>
            <w:r w:rsidR="00791602" w:rsidRPr="00686CC7">
              <w:rPr>
                <w:rFonts w:ascii="Times New Roman" w:eastAsia="Calibri" w:hAnsi="Times New Roman" w:cs="Times New Roman"/>
                <w:sz w:val="24"/>
                <w:szCs w:val="24"/>
              </w:rPr>
              <w:t>urklāt regulējums attiecas tikai uz tiem elektronisko pakalpojumu sniedzējiem, kas izmanto elektronisko identifikāciju (FPEIL 1.</w:t>
            </w:r>
            <w:r w:rsidR="6237CDC4" w:rsidRPr="00686CC7">
              <w:rPr>
                <w:rFonts w:ascii="Times New Roman" w:eastAsia="Calibri" w:hAnsi="Times New Roman" w:cs="Times New Roman"/>
                <w:sz w:val="24"/>
                <w:szCs w:val="24"/>
              </w:rPr>
              <w:t xml:space="preserve"> </w:t>
            </w:r>
            <w:r w:rsidR="00791602" w:rsidRPr="00686CC7">
              <w:rPr>
                <w:rFonts w:ascii="Times New Roman" w:eastAsia="Calibri" w:hAnsi="Times New Roman" w:cs="Times New Roman"/>
                <w:sz w:val="24"/>
                <w:szCs w:val="24"/>
              </w:rPr>
              <w:t>panta 2.</w:t>
            </w:r>
            <w:r w:rsidR="12C98E80" w:rsidRPr="00686CC7">
              <w:rPr>
                <w:rFonts w:ascii="Times New Roman" w:eastAsia="Calibri" w:hAnsi="Times New Roman" w:cs="Times New Roman"/>
                <w:sz w:val="24"/>
                <w:szCs w:val="24"/>
              </w:rPr>
              <w:t xml:space="preserve"> </w:t>
            </w:r>
            <w:r w:rsidR="00791602" w:rsidRPr="00686CC7">
              <w:rPr>
                <w:rFonts w:ascii="Times New Roman" w:eastAsia="Calibri" w:hAnsi="Times New Roman" w:cs="Times New Roman"/>
                <w:sz w:val="24"/>
                <w:szCs w:val="24"/>
              </w:rPr>
              <w:t>punkts</w:t>
            </w:r>
            <w:r w:rsidR="00621FF5" w:rsidRPr="00686CC7">
              <w:rPr>
                <w:rFonts w:ascii="Times New Roman" w:eastAsia="Calibri" w:hAnsi="Times New Roman" w:cs="Times New Roman"/>
                <w:sz w:val="24"/>
                <w:szCs w:val="24"/>
              </w:rPr>
              <w:t xml:space="preserve">), proti, </w:t>
            </w:r>
            <w:r w:rsidR="00791602" w:rsidRPr="00686CC7">
              <w:rPr>
                <w:rFonts w:ascii="Times New Roman" w:eastAsia="Calibri" w:hAnsi="Times New Roman" w:cs="Times New Roman"/>
                <w:sz w:val="24"/>
                <w:szCs w:val="24"/>
                <w:shd w:val="clear" w:color="auto" w:fill="FFFFFF"/>
              </w:rPr>
              <w:t>personas elektronisko identifikācijas datu izmantošanas proces</w:t>
            </w:r>
            <w:r w:rsidR="00621FF5" w:rsidRPr="00686CC7">
              <w:rPr>
                <w:rFonts w:ascii="Times New Roman" w:eastAsia="Calibri" w:hAnsi="Times New Roman" w:cs="Times New Roman"/>
                <w:sz w:val="24"/>
                <w:szCs w:val="24"/>
                <w:shd w:val="clear" w:color="auto" w:fill="FFFFFF"/>
              </w:rPr>
              <w:t>u</w:t>
            </w:r>
            <w:r w:rsidR="00791602" w:rsidRPr="00686CC7">
              <w:rPr>
                <w:rFonts w:ascii="Times New Roman" w:eastAsia="Calibri" w:hAnsi="Times New Roman" w:cs="Times New Roman"/>
                <w:sz w:val="24"/>
                <w:szCs w:val="24"/>
                <w:shd w:val="clear" w:color="auto" w:fill="FFFFFF"/>
              </w:rPr>
              <w:t xml:space="preserve">, lai </w:t>
            </w:r>
            <w:r w:rsidR="6F376DC4" w:rsidRPr="00686CC7">
              <w:rPr>
                <w:rFonts w:ascii="Times New Roman" w:eastAsia="Calibri" w:hAnsi="Times New Roman" w:cs="Times New Roman"/>
                <w:sz w:val="24"/>
                <w:szCs w:val="24"/>
                <w:shd w:val="clear" w:color="auto" w:fill="FFFFFF"/>
              </w:rPr>
              <w:t>digitālajā</w:t>
            </w:r>
            <w:r w:rsidR="00791602" w:rsidRPr="00686CC7">
              <w:rPr>
                <w:rFonts w:ascii="Times New Roman" w:eastAsia="Calibri" w:hAnsi="Times New Roman" w:cs="Times New Roman"/>
                <w:sz w:val="24"/>
                <w:szCs w:val="24"/>
                <w:shd w:val="clear" w:color="auto" w:fill="FFFFFF"/>
              </w:rPr>
              <w:t xml:space="preserve"> vidē pārbaudītu fiziskās personas identitāti. </w:t>
            </w:r>
          </w:p>
          <w:p w14:paraId="0F5BECC9" w14:textId="77777777" w:rsidR="00970592" w:rsidRPr="00686CC7" w:rsidRDefault="00970592" w:rsidP="005D17DC">
            <w:pPr>
              <w:spacing w:after="0" w:line="240" w:lineRule="auto"/>
              <w:jc w:val="both"/>
              <w:rPr>
                <w:rFonts w:ascii="Times New Roman" w:eastAsia="Calibri" w:hAnsi="Times New Roman" w:cs="Times New Roman"/>
                <w:sz w:val="24"/>
                <w:szCs w:val="24"/>
                <w:shd w:val="clear" w:color="auto" w:fill="FFFFFF"/>
              </w:rPr>
            </w:pPr>
          </w:p>
          <w:p w14:paraId="58DA8B8D" w14:textId="550052C8" w:rsidR="00F803CA" w:rsidRPr="00686CC7" w:rsidRDefault="005D17DC" w:rsidP="005D17DC">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shd w:val="clear" w:color="auto" w:fill="FFFFFF"/>
              </w:rPr>
              <w:t>P</w:t>
            </w:r>
            <w:r w:rsidR="0002480B" w:rsidRPr="00686CC7">
              <w:rPr>
                <w:rFonts w:ascii="Times New Roman" w:eastAsia="Calibri" w:hAnsi="Times New Roman" w:cs="Times New Roman"/>
                <w:sz w:val="24"/>
                <w:szCs w:val="24"/>
              </w:rPr>
              <w:t xml:space="preserve">rojekts paredz papildināt FPEIL 3.pantu ar ceturto daļu,  kuras mērķis ir noteikt, ka elektroniskā pakalpojuma sniedzējs nedrīkst ierobežot fiziskās personas tiesības izmantot </w:t>
            </w:r>
            <w:r w:rsidR="00F803CA" w:rsidRPr="00686CC7">
              <w:rPr>
                <w:rFonts w:ascii="Times New Roman" w:eastAsia="Calibri" w:hAnsi="Times New Roman" w:cs="Times New Roman"/>
                <w:sz w:val="24"/>
                <w:szCs w:val="24"/>
              </w:rPr>
              <w:t>jebkuru</w:t>
            </w:r>
            <w:r w:rsidR="00B40AFF" w:rsidRPr="00686CC7">
              <w:rPr>
                <w:rFonts w:ascii="Times New Roman" w:eastAsia="Calibri" w:hAnsi="Times New Roman" w:cs="Times New Roman"/>
                <w:sz w:val="24"/>
                <w:szCs w:val="24"/>
              </w:rPr>
              <w:t xml:space="preserve"> </w:t>
            </w:r>
            <w:r w:rsidR="0002480B" w:rsidRPr="00686CC7">
              <w:rPr>
                <w:rFonts w:ascii="Times New Roman" w:eastAsia="Calibri" w:hAnsi="Times New Roman" w:cs="Times New Roman"/>
                <w:sz w:val="24"/>
                <w:szCs w:val="24"/>
              </w:rPr>
              <w:t>nacionāl</w:t>
            </w:r>
            <w:r w:rsidR="00B40AFF" w:rsidRPr="00686CC7">
              <w:rPr>
                <w:rFonts w:ascii="Times New Roman" w:eastAsia="Calibri" w:hAnsi="Times New Roman" w:cs="Times New Roman"/>
                <w:sz w:val="24"/>
                <w:szCs w:val="24"/>
              </w:rPr>
              <w:t>ā</w:t>
            </w:r>
            <w:r w:rsidR="0002480B" w:rsidRPr="00686CC7">
              <w:rPr>
                <w:rFonts w:ascii="Times New Roman" w:eastAsia="Calibri" w:hAnsi="Times New Roman" w:cs="Times New Roman"/>
                <w:sz w:val="24"/>
                <w:szCs w:val="24"/>
              </w:rPr>
              <w:t xml:space="preserve"> elektroniskās identifikācijas līdzek</w:t>
            </w:r>
            <w:r w:rsidR="00B40AFF" w:rsidRPr="00686CC7">
              <w:rPr>
                <w:rFonts w:ascii="Times New Roman" w:eastAsia="Calibri" w:hAnsi="Times New Roman" w:cs="Times New Roman"/>
                <w:sz w:val="24"/>
                <w:szCs w:val="24"/>
              </w:rPr>
              <w:t>ļa veidu</w:t>
            </w:r>
            <w:r w:rsidR="0002480B" w:rsidRPr="00686CC7">
              <w:rPr>
                <w:rFonts w:ascii="Times New Roman" w:eastAsia="Calibri" w:hAnsi="Times New Roman" w:cs="Times New Roman"/>
                <w:sz w:val="24"/>
                <w:szCs w:val="24"/>
              </w:rPr>
              <w:t xml:space="preserve"> elektroniskajai identifikācijai</w:t>
            </w:r>
            <w:r w:rsidR="00F803CA" w:rsidRPr="00686CC7">
              <w:rPr>
                <w:rFonts w:ascii="Times New Roman" w:eastAsia="Calibri" w:hAnsi="Times New Roman" w:cs="Times New Roman"/>
                <w:sz w:val="24"/>
                <w:szCs w:val="24"/>
              </w:rPr>
              <w:t xml:space="preserve">, ciktāl to neierobežo tehnoloģiskā savietojamība tā parastās lietošanas ietvaros  un ir iespējams nodrošināt atbilstību citiem ārējiem normatīvajiem aktiem, kas noteic prasības, kuras ievērojamas attiecīgo pakalpojumu sniegšanas procesā. </w:t>
            </w:r>
          </w:p>
          <w:p w14:paraId="1802998D" w14:textId="77777777" w:rsidR="007860C4" w:rsidRPr="00686CC7" w:rsidRDefault="007860C4" w:rsidP="00F803CA">
            <w:pPr>
              <w:spacing w:after="0" w:line="240" w:lineRule="auto"/>
              <w:jc w:val="both"/>
              <w:rPr>
                <w:rFonts w:ascii="Times New Roman" w:eastAsia="Calibri" w:hAnsi="Times New Roman" w:cs="Times New Roman"/>
                <w:sz w:val="24"/>
                <w:szCs w:val="24"/>
              </w:rPr>
            </w:pPr>
          </w:p>
          <w:p w14:paraId="0190A140" w14:textId="26BAA927" w:rsidR="007860C4" w:rsidRPr="00686CC7" w:rsidRDefault="00F803CA" w:rsidP="00F803CA">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rPr>
              <w:t xml:space="preserve">Vienlaikus Projekts FPEIL 19.pantā </w:t>
            </w:r>
            <w:r w:rsidR="0081488E" w:rsidRPr="00686CC7">
              <w:rPr>
                <w:rFonts w:ascii="Times New Roman" w:eastAsia="Calibri" w:hAnsi="Times New Roman" w:cs="Times New Roman"/>
                <w:sz w:val="24"/>
                <w:szCs w:val="24"/>
              </w:rPr>
              <w:t xml:space="preserve">paredz </w:t>
            </w:r>
            <w:r w:rsidRPr="00686CC7">
              <w:rPr>
                <w:rFonts w:ascii="Times New Roman" w:eastAsia="Calibri" w:hAnsi="Times New Roman" w:cs="Times New Roman"/>
                <w:sz w:val="24"/>
                <w:szCs w:val="24"/>
              </w:rPr>
              <w:t>pienākumu elektronisko pakalpojumu sniedzējiem, nosakot, ka elektroniskā pakalpojuma sniedzējs </w:t>
            </w:r>
            <w:r w:rsidR="007860C4" w:rsidRPr="00686CC7">
              <w:rPr>
                <w:rFonts w:ascii="Times New Roman" w:eastAsia="Calibri" w:hAnsi="Times New Roman" w:cs="Times New Roman"/>
                <w:sz w:val="24"/>
                <w:szCs w:val="24"/>
              </w:rPr>
              <w:t>  nodrošina iespēju fiziskās personas elektroniskajai identifikācijai izmantot jebkuru nacionālo elektroniskās identifikācijas līdzekli, ciktāl to neierobežo tehnoloģiskā savietojamība tā parastās lietošanas ietvaros un ir iespējams nodrošināt atbilstību citiem ārējiem normatīvajiem aktiem, kas noteic prasības, kuras ievērojamas attiecīgo pakalpojumu sniegšanas procesā.</w:t>
            </w:r>
          </w:p>
          <w:p w14:paraId="61F80985" w14:textId="46E489AD" w:rsidR="001221FA" w:rsidRPr="00686CC7" w:rsidRDefault="001221FA" w:rsidP="00F803CA">
            <w:pPr>
              <w:spacing w:after="0" w:line="240" w:lineRule="auto"/>
              <w:jc w:val="both"/>
              <w:rPr>
                <w:rFonts w:ascii="Times New Roman" w:eastAsia="Calibri" w:hAnsi="Times New Roman" w:cs="Times New Roman"/>
                <w:sz w:val="24"/>
                <w:szCs w:val="24"/>
              </w:rPr>
            </w:pPr>
          </w:p>
          <w:p w14:paraId="0857A597" w14:textId="7CAF3FA0" w:rsidR="0017385F" w:rsidRDefault="0017385F" w:rsidP="00F803CA">
            <w:pPr>
              <w:spacing w:after="0" w:line="240" w:lineRule="auto"/>
              <w:jc w:val="both"/>
              <w:rPr>
                <w:rFonts w:ascii="Times New Roman" w:eastAsia="Calibri" w:hAnsi="Times New Roman" w:cs="Times New Roman"/>
                <w:sz w:val="24"/>
                <w:szCs w:val="24"/>
              </w:rPr>
            </w:pPr>
            <w:r w:rsidRPr="00686CC7">
              <w:rPr>
                <w:rFonts w:ascii="Times New Roman" w:eastAsia="Calibri" w:hAnsi="Times New Roman" w:cs="Times New Roman"/>
                <w:sz w:val="24"/>
                <w:szCs w:val="24"/>
              </w:rPr>
              <w:t>Jāņem vērā, ka FPEIL definētais elektroniskās identifikācijas jēdziens ir ietver arī autentifikāciju (datu pārbaudi)</w:t>
            </w:r>
            <w:r w:rsidR="002F4CE1">
              <w:rPr>
                <w:rFonts w:ascii="Times New Roman" w:eastAsia="Calibri" w:hAnsi="Times New Roman" w:cs="Times New Roman"/>
                <w:sz w:val="24"/>
                <w:szCs w:val="24"/>
              </w:rPr>
              <w:t>.</w:t>
            </w:r>
            <w:r w:rsidRPr="00686CC7">
              <w:rPr>
                <w:rFonts w:ascii="Times New Roman" w:eastAsia="Calibri" w:hAnsi="Times New Roman" w:cs="Times New Roman"/>
                <w:sz w:val="24"/>
                <w:szCs w:val="24"/>
              </w:rPr>
              <w:t>. Projektā noteikts, ka elektroniskā pakalpojuma sniedzējs nodrošina iespēju fiziskās personas elektroniskajai identifikācijai izmantot jebkuru nacionālo elektroniskās identifikācijas līdzekli, ciktāl to neierobežo tehnoloģiskā savietojamība, atbilstoši elektroniskā pakalpojuma riskam</w:t>
            </w:r>
            <w:r w:rsidR="00D905A3" w:rsidRPr="00686CC7">
              <w:rPr>
                <w:rFonts w:ascii="Times New Roman" w:eastAsia="Calibri" w:hAnsi="Times New Roman" w:cs="Times New Roman"/>
                <w:sz w:val="24"/>
                <w:szCs w:val="24"/>
              </w:rPr>
              <w:t>,</w:t>
            </w:r>
            <w:r w:rsidRPr="00686CC7">
              <w:rPr>
                <w:rFonts w:ascii="Times New Roman" w:eastAsia="Calibri" w:hAnsi="Times New Roman" w:cs="Times New Roman"/>
                <w:sz w:val="24"/>
                <w:szCs w:val="24"/>
              </w:rPr>
              <w:t xml:space="preserve"> kopā vai atsevišķi ar droša elektroniskā paraksta sertifikātu.</w:t>
            </w:r>
            <w:r w:rsidR="00D905A3" w:rsidRPr="00686CC7">
              <w:rPr>
                <w:rFonts w:ascii="Times New Roman" w:eastAsia="Calibri" w:hAnsi="Times New Roman" w:cs="Times New Roman"/>
                <w:sz w:val="24"/>
                <w:szCs w:val="24"/>
              </w:rPr>
              <w:t xml:space="preserve"> Vienlaikus</w:t>
            </w:r>
            <w:r w:rsidRPr="00686CC7">
              <w:rPr>
                <w:rFonts w:ascii="Times New Roman" w:eastAsia="Calibri" w:hAnsi="Times New Roman" w:cs="Times New Roman"/>
                <w:sz w:val="24"/>
                <w:szCs w:val="24"/>
              </w:rPr>
              <w:t xml:space="preserve"> projekts paredz, ka elektroniskā pakalpojuma sniedzējs pirms elektroniskā pakalpojuma sniegšanas ir tiesīgs piemērot papildu fiziskās personas identitātes pārbaudes mehānismus</w:t>
            </w:r>
            <w:r w:rsidR="00D905A3" w:rsidRPr="00686CC7">
              <w:rPr>
                <w:rFonts w:ascii="Times New Roman" w:eastAsia="Calibri" w:hAnsi="Times New Roman" w:cs="Times New Roman"/>
                <w:sz w:val="24"/>
                <w:szCs w:val="24"/>
              </w:rPr>
              <w:t>, lai nodrošinātu atbilstību</w:t>
            </w:r>
            <w:r w:rsidRPr="00686CC7">
              <w:rPr>
                <w:rFonts w:ascii="Times New Roman" w:eastAsia="Calibri" w:hAnsi="Times New Roman" w:cs="Times New Roman"/>
                <w:sz w:val="24"/>
                <w:szCs w:val="24"/>
              </w:rPr>
              <w:t xml:space="preserve"> normatīvajiem aktiem, kas noteic prasības, kuras ievērojamas attiecīgo pakalpojumu sniegšanas procesā.</w:t>
            </w:r>
          </w:p>
          <w:p w14:paraId="6A28C6C6" w14:textId="77777777" w:rsidR="00265DF3" w:rsidRPr="00686CC7" w:rsidRDefault="00265DF3" w:rsidP="00F803CA">
            <w:pPr>
              <w:spacing w:after="0" w:line="240" w:lineRule="auto"/>
              <w:jc w:val="both"/>
              <w:rPr>
                <w:rFonts w:ascii="Times New Roman" w:eastAsia="Calibri" w:hAnsi="Times New Roman" w:cs="Times New Roman"/>
                <w:sz w:val="24"/>
                <w:szCs w:val="24"/>
              </w:rPr>
            </w:pPr>
          </w:p>
          <w:p w14:paraId="2E105ED1" w14:textId="11D77A27" w:rsidR="002F4CE1" w:rsidRPr="00681829" w:rsidRDefault="005F3E96" w:rsidP="00E1462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21FA" w:rsidRPr="00686CC7">
              <w:rPr>
                <w:rFonts w:ascii="Times New Roman" w:eastAsia="Times New Roman" w:hAnsi="Times New Roman" w:cs="Times New Roman"/>
                <w:sz w:val="24"/>
                <w:szCs w:val="24"/>
              </w:rPr>
              <w:t xml:space="preserve">rojekta saskaņošanas gaitā VARAM pārstāvji skaidroja, ka būtu nošķirama identifikācija, kāda ir regulēta </w:t>
            </w:r>
            <w:r>
              <w:rPr>
                <w:rFonts w:ascii="Times New Roman" w:eastAsia="Times New Roman" w:hAnsi="Times New Roman" w:cs="Times New Roman"/>
                <w:sz w:val="24"/>
                <w:szCs w:val="24"/>
              </w:rPr>
              <w:t>P</w:t>
            </w:r>
            <w:r w:rsidRPr="00686CC7">
              <w:rPr>
                <w:rFonts w:ascii="Times New Roman" w:eastAsia="Times New Roman" w:hAnsi="Times New Roman" w:cs="Times New Roman"/>
                <w:sz w:val="24"/>
                <w:szCs w:val="24"/>
              </w:rPr>
              <w:t xml:space="preserve">rojektā </w:t>
            </w:r>
            <w:r w:rsidR="001221FA" w:rsidRPr="00686CC7">
              <w:rPr>
                <w:rFonts w:ascii="Times New Roman" w:eastAsia="Times New Roman" w:hAnsi="Times New Roman" w:cs="Times New Roman"/>
                <w:sz w:val="24"/>
                <w:szCs w:val="24"/>
              </w:rPr>
              <w:t xml:space="preserve">(kas pēc būtības ir autentifikācija), no identifikācijas, kādu veic </w:t>
            </w:r>
            <w:r w:rsidR="00A17FD1" w:rsidRPr="00A17FD1">
              <w:rPr>
                <w:rFonts w:ascii="Times New Roman" w:eastAsia="Times New Roman" w:hAnsi="Times New Roman" w:cs="Times New Roman"/>
                <w:sz w:val="24"/>
                <w:szCs w:val="24"/>
              </w:rPr>
              <w:t>Noziedzīgi iegūtu līdzekļu legalizācijas un terorisma un proliferācijas finansēšanas novēršanas likum</w:t>
            </w:r>
            <w:r w:rsidR="00A17FD1">
              <w:rPr>
                <w:rFonts w:ascii="Times New Roman" w:eastAsia="Times New Roman" w:hAnsi="Times New Roman" w:cs="Times New Roman"/>
                <w:sz w:val="24"/>
                <w:szCs w:val="24"/>
              </w:rPr>
              <w:t xml:space="preserve">a (turpmāk - </w:t>
            </w:r>
            <w:r w:rsidR="001221FA" w:rsidRPr="00686CC7">
              <w:rPr>
                <w:rFonts w:ascii="Times New Roman" w:eastAsia="Times New Roman" w:hAnsi="Times New Roman" w:cs="Times New Roman"/>
                <w:sz w:val="24"/>
                <w:szCs w:val="24"/>
              </w:rPr>
              <w:t xml:space="preserve">Novēršanas </w:t>
            </w:r>
            <w:r w:rsidR="00A17FD1" w:rsidRPr="00686CC7">
              <w:rPr>
                <w:rFonts w:ascii="Times New Roman" w:eastAsia="Times New Roman" w:hAnsi="Times New Roman" w:cs="Times New Roman"/>
                <w:sz w:val="24"/>
                <w:szCs w:val="24"/>
              </w:rPr>
              <w:t>likum</w:t>
            </w:r>
            <w:r w:rsidR="00A17FD1">
              <w:rPr>
                <w:rFonts w:ascii="Times New Roman" w:eastAsia="Times New Roman" w:hAnsi="Times New Roman" w:cs="Times New Roman"/>
                <w:sz w:val="24"/>
                <w:szCs w:val="24"/>
              </w:rPr>
              <w:t>s)</w:t>
            </w:r>
            <w:r w:rsidR="00A17FD1" w:rsidRPr="00686CC7">
              <w:rPr>
                <w:rFonts w:ascii="Times New Roman" w:eastAsia="Times New Roman" w:hAnsi="Times New Roman" w:cs="Times New Roman"/>
                <w:sz w:val="24"/>
                <w:szCs w:val="24"/>
              </w:rPr>
              <w:t xml:space="preserve"> </w:t>
            </w:r>
            <w:r w:rsidR="001221FA" w:rsidRPr="00686CC7">
              <w:rPr>
                <w:rFonts w:ascii="Times New Roman" w:eastAsia="Times New Roman" w:hAnsi="Times New Roman" w:cs="Times New Roman"/>
                <w:sz w:val="24"/>
                <w:szCs w:val="24"/>
              </w:rPr>
              <w:t xml:space="preserve">subjekti, uzsākot darījuma attiecības. No </w:t>
            </w:r>
            <w:r>
              <w:rPr>
                <w:rFonts w:ascii="Times New Roman" w:eastAsia="Times New Roman" w:hAnsi="Times New Roman" w:cs="Times New Roman"/>
                <w:sz w:val="24"/>
                <w:szCs w:val="24"/>
              </w:rPr>
              <w:t>P</w:t>
            </w:r>
            <w:r w:rsidRPr="00686CC7">
              <w:rPr>
                <w:rFonts w:ascii="Times New Roman" w:eastAsia="Times New Roman" w:hAnsi="Times New Roman" w:cs="Times New Roman"/>
                <w:sz w:val="24"/>
                <w:szCs w:val="24"/>
              </w:rPr>
              <w:t xml:space="preserve">rojekta </w:t>
            </w:r>
            <w:r w:rsidR="001221FA" w:rsidRPr="00686CC7">
              <w:rPr>
                <w:rFonts w:ascii="Times New Roman" w:eastAsia="Times New Roman" w:hAnsi="Times New Roman" w:cs="Times New Roman"/>
                <w:sz w:val="24"/>
                <w:szCs w:val="24"/>
              </w:rPr>
              <w:t xml:space="preserve">šo atšķirību nav iespējams secināt, tāpēc </w:t>
            </w:r>
            <w:r w:rsidR="002F4CE1">
              <w:rPr>
                <w:rFonts w:ascii="Times New Roman" w:eastAsia="Times New Roman" w:hAnsi="Times New Roman" w:cs="Times New Roman"/>
                <w:sz w:val="24"/>
                <w:szCs w:val="24"/>
              </w:rPr>
              <w:t xml:space="preserve">Finanšu un kapitāla tirgus komisija (turpmāk – Komisija) </w:t>
            </w:r>
            <w:r w:rsidR="001221FA" w:rsidRPr="00686CC7">
              <w:rPr>
                <w:rFonts w:ascii="Times New Roman" w:eastAsia="Times New Roman" w:hAnsi="Times New Roman" w:cs="Times New Roman"/>
                <w:sz w:val="24"/>
                <w:szCs w:val="24"/>
              </w:rPr>
              <w:t>aicināja to skaidrot anotācijā</w:t>
            </w:r>
            <w:r w:rsidR="00681829">
              <w:rPr>
                <w:rFonts w:ascii="Times New Roman" w:eastAsia="Times New Roman" w:hAnsi="Times New Roman" w:cs="Times New Roman"/>
                <w:sz w:val="24"/>
                <w:szCs w:val="24"/>
              </w:rPr>
              <w:t xml:space="preserve">, </w:t>
            </w:r>
            <w:r w:rsidR="007D07D9">
              <w:rPr>
                <w:rFonts w:ascii="Times New Roman" w:eastAsia="Times New Roman" w:hAnsi="Times New Roman" w:cs="Times New Roman"/>
                <w:sz w:val="24"/>
                <w:szCs w:val="24"/>
              </w:rPr>
              <w:t>jo</w:t>
            </w:r>
            <w:r w:rsidR="00623663">
              <w:rPr>
                <w:rFonts w:ascii="Times New Roman" w:eastAsia="Times New Roman" w:hAnsi="Times New Roman" w:cs="Times New Roman"/>
                <w:sz w:val="24"/>
                <w:szCs w:val="24"/>
              </w:rPr>
              <w:t xml:space="preserve"> Komisijas ieskatā</w:t>
            </w:r>
            <w:r w:rsidR="00681829">
              <w:rPr>
                <w:rFonts w:ascii="Times New Roman" w:eastAsia="Times New Roman" w:hAnsi="Times New Roman" w:cs="Times New Roman"/>
                <w:sz w:val="24"/>
                <w:szCs w:val="24"/>
              </w:rPr>
              <w:t xml:space="preserve"> </w:t>
            </w:r>
            <w:r w:rsidR="001221FA" w:rsidRPr="00686CC7">
              <w:rPr>
                <w:rFonts w:ascii="Times New Roman" w:eastAsia="Times New Roman" w:hAnsi="Times New Roman" w:cs="Times New Roman"/>
                <w:sz w:val="24"/>
                <w:szCs w:val="24"/>
              </w:rPr>
              <w:t xml:space="preserve">nedrīkstētu rasties situācija, kurā Novēršanas likuma subjekts, izpildot </w:t>
            </w:r>
            <w:r w:rsidR="00A17FD1">
              <w:rPr>
                <w:rFonts w:ascii="Times New Roman" w:eastAsia="Times New Roman" w:hAnsi="Times New Roman" w:cs="Times New Roman"/>
                <w:sz w:val="24"/>
                <w:szCs w:val="24"/>
              </w:rPr>
              <w:t>FPEIL</w:t>
            </w:r>
            <w:r w:rsidRPr="00686CC7">
              <w:rPr>
                <w:rFonts w:ascii="Times New Roman" w:eastAsia="Times New Roman" w:hAnsi="Times New Roman" w:cs="Times New Roman"/>
                <w:sz w:val="24"/>
                <w:szCs w:val="24"/>
              </w:rPr>
              <w:t xml:space="preserve"> </w:t>
            </w:r>
            <w:r w:rsidR="001221FA" w:rsidRPr="00686CC7">
              <w:rPr>
                <w:rFonts w:ascii="Times New Roman" w:eastAsia="Times New Roman" w:hAnsi="Times New Roman" w:cs="Times New Roman"/>
                <w:sz w:val="24"/>
                <w:szCs w:val="24"/>
              </w:rPr>
              <w:t xml:space="preserve">paredzēto pienākumu, nevarētu pieņemt lēmumu par neklātienes identifikācijas neveikšanu, ja neklātienes identifikācijas piemērošana neatbilstu klientam piemītošajam noziedzīgi iegūtu līdzekļu legalizācijas un terorisma finansēšanas riskam. </w:t>
            </w:r>
            <w:r>
              <w:rPr>
                <w:rFonts w:ascii="Times New Roman" w:eastAsia="Times New Roman" w:hAnsi="Times New Roman" w:cs="Times New Roman"/>
                <w:sz w:val="24"/>
                <w:szCs w:val="24"/>
              </w:rPr>
              <w:t>M</w:t>
            </w:r>
            <w:r w:rsidR="001221FA" w:rsidRPr="00686CC7">
              <w:rPr>
                <w:rFonts w:ascii="Times New Roman" w:eastAsia="Times New Roman" w:hAnsi="Times New Roman" w:cs="Times New Roman"/>
                <w:sz w:val="24"/>
                <w:szCs w:val="24"/>
              </w:rPr>
              <w:t xml:space="preserve">inētā situācija </w:t>
            </w:r>
            <w:r>
              <w:rPr>
                <w:rFonts w:ascii="Times New Roman" w:eastAsia="Times New Roman" w:hAnsi="Times New Roman" w:cs="Times New Roman"/>
                <w:sz w:val="24"/>
                <w:szCs w:val="24"/>
              </w:rPr>
              <w:t xml:space="preserve">tiek </w:t>
            </w:r>
            <w:r w:rsidR="001221FA" w:rsidRPr="00686CC7">
              <w:rPr>
                <w:rFonts w:ascii="Times New Roman" w:eastAsia="Times New Roman" w:hAnsi="Times New Roman" w:cs="Times New Roman"/>
                <w:sz w:val="24"/>
                <w:szCs w:val="24"/>
              </w:rPr>
              <w:t xml:space="preserve">risināta ar </w:t>
            </w:r>
            <w:r>
              <w:rPr>
                <w:rFonts w:ascii="Times New Roman" w:eastAsia="Times New Roman" w:hAnsi="Times New Roman" w:cs="Times New Roman"/>
                <w:sz w:val="24"/>
                <w:szCs w:val="24"/>
              </w:rPr>
              <w:t xml:space="preserve">Projektā </w:t>
            </w:r>
            <w:r w:rsidR="00A17FD1">
              <w:rPr>
                <w:rFonts w:ascii="Times New Roman" w:eastAsia="Times New Roman" w:hAnsi="Times New Roman" w:cs="Times New Roman"/>
                <w:sz w:val="24"/>
                <w:szCs w:val="24"/>
              </w:rPr>
              <w:t>paredzēto</w:t>
            </w:r>
            <w:r>
              <w:rPr>
                <w:rFonts w:ascii="Times New Roman" w:eastAsia="Times New Roman" w:hAnsi="Times New Roman" w:cs="Times New Roman"/>
                <w:sz w:val="24"/>
                <w:szCs w:val="24"/>
              </w:rPr>
              <w:t xml:space="preserve"> FPEIL </w:t>
            </w:r>
            <w:r w:rsidR="001221FA" w:rsidRPr="00686CC7">
              <w:rPr>
                <w:rFonts w:ascii="Times New Roman" w:eastAsia="Times New Roman" w:hAnsi="Times New Roman" w:cs="Times New Roman"/>
                <w:sz w:val="24"/>
                <w:szCs w:val="24"/>
              </w:rPr>
              <w:t>19. panta 1.</w:t>
            </w:r>
            <w:r w:rsidR="001221FA" w:rsidRPr="005F3E96">
              <w:rPr>
                <w:rFonts w:ascii="Times New Roman" w:eastAsia="Times New Roman" w:hAnsi="Times New Roman" w:cs="Times New Roman"/>
                <w:sz w:val="24"/>
                <w:szCs w:val="24"/>
                <w:vertAlign w:val="superscript"/>
              </w:rPr>
              <w:t>1</w:t>
            </w:r>
            <w:r w:rsidR="001221FA" w:rsidRPr="005F3E96">
              <w:rPr>
                <w:rFonts w:ascii="Times New Roman" w:eastAsia="Times New Roman" w:hAnsi="Times New Roman" w:cs="Times New Roman"/>
                <w:sz w:val="24"/>
                <w:szCs w:val="24"/>
              </w:rPr>
              <w:t xml:space="preserve"> </w:t>
            </w:r>
            <w:r w:rsidRPr="005F3E96">
              <w:rPr>
                <w:rFonts w:ascii="Times New Roman" w:eastAsia="Times New Roman" w:hAnsi="Times New Roman" w:cs="Times New Roman"/>
                <w:sz w:val="24"/>
                <w:szCs w:val="24"/>
              </w:rPr>
              <w:t>un 1.</w:t>
            </w:r>
            <w:r w:rsidRPr="005F3E96">
              <w:rPr>
                <w:rFonts w:ascii="Times New Roman" w:eastAsia="Times New Roman" w:hAnsi="Times New Roman" w:cs="Times New Roman"/>
                <w:sz w:val="24"/>
                <w:szCs w:val="24"/>
                <w:vertAlign w:val="superscript"/>
              </w:rPr>
              <w:t>2</w:t>
            </w:r>
            <w:r w:rsidRPr="005F3E96">
              <w:rPr>
                <w:rFonts w:ascii="Times New Roman" w:eastAsia="Times New Roman" w:hAnsi="Times New Roman" w:cs="Times New Roman"/>
                <w:sz w:val="24"/>
                <w:szCs w:val="24"/>
              </w:rPr>
              <w:t>daļ</w:t>
            </w:r>
            <w:r w:rsidR="00A17FD1">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regul</w:t>
            </w:r>
            <w:r w:rsidR="00A17FD1">
              <w:rPr>
                <w:rFonts w:ascii="Times New Roman" w:eastAsia="Times New Roman" w:hAnsi="Times New Roman" w:cs="Times New Roman"/>
                <w:sz w:val="24"/>
                <w:szCs w:val="24"/>
              </w:rPr>
              <w:t>ējumu</w:t>
            </w:r>
            <w:r w:rsidRPr="005F3E96">
              <w:rPr>
                <w:rFonts w:ascii="Times New Roman" w:eastAsia="Times New Roman" w:hAnsi="Times New Roman" w:cs="Times New Roman"/>
                <w:sz w:val="24"/>
                <w:szCs w:val="24"/>
              </w:rPr>
              <w:t xml:space="preserve">,  līdz ar to </w:t>
            </w:r>
            <w:r w:rsidRPr="00681829">
              <w:rPr>
                <w:rFonts w:ascii="Times New Roman" w:eastAsia="Calibri" w:hAnsi="Times New Roman" w:cs="Times New Roman"/>
                <w:sz w:val="24"/>
                <w:szCs w:val="24"/>
              </w:rPr>
              <w:t>P</w:t>
            </w:r>
            <w:r w:rsidR="002F4CE1" w:rsidRPr="00681829">
              <w:rPr>
                <w:rFonts w:ascii="Times New Roman" w:eastAsia="Calibri" w:hAnsi="Times New Roman" w:cs="Times New Roman"/>
                <w:sz w:val="24"/>
                <w:szCs w:val="24"/>
              </w:rPr>
              <w:t xml:space="preserve">rojektā ietvertais nacionālais elektroniskās identifikācijas līdzeklis un tā izmantošana personas identifikācijā ir uzskatāma par atbilstošu </w:t>
            </w:r>
            <w:r w:rsidR="00A17FD1">
              <w:rPr>
                <w:rFonts w:ascii="Times New Roman" w:eastAsia="Calibri" w:hAnsi="Times New Roman" w:cs="Times New Roman"/>
                <w:sz w:val="24"/>
                <w:szCs w:val="24"/>
              </w:rPr>
              <w:t>N</w:t>
            </w:r>
            <w:r w:rsidR="002F4CE1" w:rsidRPr="00681829">
              <w:rPr>
                <w:rFonts w:ascii="Times New Roman" w:eastAsia="Calibri" w:hAnsi="Times New Roman" w:cs="Times New Roman"/>
                <w:sz w:val="24"/>
                <w:szCs w:val="24"/>
              </w:rPr>
              <w:t>ovēršanas likuma 22.panta otrās daļas 1.punkta “b” apakšpunktam un attiecīgajiem MK noteikumiem.</w:t>
            </w:r>
            <w:r w:rsidRPr="00681829">
              <w:rPr>
                <w:rFonts w:ascii="Times New Roman" w:hAnsi="Times New Roman" w:cs="Times New Roman"/>
                <w:color w:val="414142"/>
                <w:sz w:val="24"/>
                <w:szCs w:val="24"/>
                <w:shd w:val="clear" w:color="auto" w:fill="FFFFFF"/>
              </w:rPr>
              <w:t xml:space="preserve"> </w:t>
            </w:r>
          </w:p>
          <w:p w14:paraId="316D5A22" w14:textId="615DE195" w:rsidR="00F803CA" w:rsidRPr="00686CC7" w:rsidRDefault="00F803CA" w:rsidP="00F803CA">
            <w:pPr>
              <w:shd w:val="clear" w:color="auto" w:fill="FFFFFF"/>
              <w:spacing w:line="293" w:lineRule="atLeast"/>
              <w:jc w:val="both"/>
              <w:rPr>
                <w:rFonts w:ascii="Times New Roman" w:eastAsia="Times New Roman" w:hAnsi="Times New Roman" w:cs="Times New Roman"/>
                <w:sz w:val="24"/>
                <w:szCs w:val="24"/>
                <w:lang w:eastAsia="lv-LV"/>
              </w:rPr>
            </w:pPr>
            <w:r w:rsidRPr="00686CC7">
              <w:rPr>
                <w:rFonts w:ascii="Times New Roman" w:eastAsia="Calibri" w:hAnsi="Times New Roman" w:cs="Times New Roman"/>
                <w:sz w:val="24"/>
                <w:szCs w:val="24"/>
              </w:rPr>
              <w:t xml:space="preserve">Projekts </w:t>
            </w:r>
            <w:r w:rsidR="007860C4" w:rsidRPr="00686CC7">
              <w:rPr>
                <w:rFonts w:ascii="Times New Roman" w:eastAsia="Calibri" w:hAnsi="Times New Roman" w:cs="Times New Roman"/>
                <w:sz w:val="24"/>
                <w:szCs w:val="24"/>
              </w:rPr>
              <w:t>nosaka</w:t>
            </w:r>
            <w:r w:rsidRPr="00686CC7">
              <w:rPr>
                <w:rFonts w:ascii="Times New Roman" w:eastAsia="Calibri" w:hAnsi="Times New Roman" w:cs="Times New Roman"/>
                <w:sz w:val="24"/>
                <w:szCs w:val="24"/>
              </w:rPr>
              <w:t xml:space="preserve"> pienākumu </w:t>
            </w:r>
            <w:r w:rsidR="00D8311E" w:rsidRPr="00686CC7">
              <w:rPr>
                <w:rFonts w:ascii="Times New Roman" w:eastAsia="Times New Roman" w:hAnsi="Times New Roman" w:cs="Times New Roman"/>
                <w:sz w:val="24"/>
                <w:szCs w:val="24"/>
                <w:lang w:eastAsia="lv-LV"/>
              </w:rPr>
              <w:t>k</w:t>
            </w:r>
            <w:r w:rsidRPr="00686CC7">
              <w:rPr>
                <w:rFonts w:ascii="Times New Roman" w:eastAsia="Times New Roman" w:hAnsi="Times New Roman" w:cs="Times New Roman"/>
                <w:sz w:val="24"/>
                <w:szCs w:val="24"/>
                <w:lang w:eastAsia="lv-LV"/>
              </w:rPr>
              <w:t>valificētam vai kvalificēta paaugstinātas drošības elektroniskās identifikācijas pakalpojuma sniedzējam:</w:t>
            </w:r>
          </w:p>
          <w:p w14:paraId="11D90F40" w14:textId="5AF48683" w:rsidR="00F803CA" w:rsidRPr="00686CC7" w:rsidRDefault="00F803CA" w:rsidP="00F803CA">
            <w:pPr>
              <w:shd w:val="clear" w:color="auto" w:fill="FFFFFF"/>
              <w:spacing w:line="293" w:lineRule="atLeast"/>
              <w:jc w:val="both"/>
              <w:rPr>
                <w:rFonts w:ascii="Times New Roman" w:eastAsia="Calibri" w:hAnsi="Times New Roman" w:cs="Times New Roman"/>
                <w:sz w:val="24"/>
                <w:szCs w:val="24"/>
                <w:lang w:eastAsia="lv-LV"/>
              </w:rPr>
            </w:pPr>
            <w:r w:rsidRPr="00686CC7">
              <w:rPr>
                <w:rFonts w:ascii="Times New Roman" w:eastAsia="Calibri" w:hAnsi="Times New Roman" w:cs="Times New Roman"/>
                <w:sz w:val="24"/>
                <w:szCs w:val="24"/>
                <w:lang w:eastAsia="lv-LV"/>
              </w:rPr>
              <w:t xml:space="preserve">- nodrošināt </w:t>
            </w:r>
            <w:r w:rsidR="000B00E5" w:rsidRPr="00686CC7">
              <w:rPr>
                <w:rFonts w:ascii="Times New Roman" w:eastAsia="Calibri" w:hAnsi="Times New Roman" w:cs="Times New Roman"/>
                <w:sz w:val="24"/>
                <w:szCs w:val="24"/>
                <w:lang w:eastAsia="lv-LV"/>
              </w:rPr>
              <w:t>personu (klientu)</w:t>
            </w:r>
            <w:r w:rsidRPr="00686CC7">
              <w:rPr>
                <w:rFonts w:ascii="Times New Roman" w:eastAsia="Calibri" w:hAnsi="Times New Roman" w:cs="Times New Roman"/>
                <w:sz w:val="24"/>
                <w:szCs w:val="24"/>
                <w:lang w:eastAsia="lv-LV"/>
              </w:rPr>
              <w:t xml:space="preserve"> konsultēšanu un pakalpojuma saņemšanas diennakts atbalstu</w:t>
            </w:r>
            <w:r w:rsidR="0047641B" w:rsidRPr="00686CC7">
              <w:rPr>
                <w:rFonts w:ascii="Times New Roman" w:eastAsia="Calibri" w:hAnsi="Times New Roman" w:cs="Times New Roman"/>
                <w:sz w:val="24"/>
                <w:szCs w:val="24"/>
                <w:lang w:eastAsia="lv-LV"/>
              </w:rPr>
              <w:t xml:space="preserve">. Attiecīgi </w:t>
            </w:r>
            <w:r w:rsidR="0079087E" w:rsidRPr="00686CC7">
              <w:rPr>
                <w:rFonts w:ascii="Times New Roman" w:eastAsia="Times New Roman" w:hAnsi="Times New Roman" w:cs="Times New Roman"/>
                <w:sz w:val="24"/>
                <w:szCs w:val="24"/>
                <w:lang w:eastAsia="lv-LV"/>
              </w:rPr>
              <w:t>kvalificēta</w:t>
            </w:r>
            <w:r w:rsidR="0047641B" w:rsidRPr="00686CC7">
              <w:rPr>
                <w:rFonts w:ascii="Times New Roman" w:eastAsia="Times New Roman" w:hAnsi="Times New Roman" w:cs="Times New Roman"/>
                <w:sz w:val="24"/>
                <w:szCs w:val="24"/>
                <w:lang w:eastAsia="lv-LV"/>
              </w:rPr>
              <w:t xml:space="preserve"> vai kvalificēta paaugstinātas drošības elektroniskās identi</w:t>
            </w:r>
            <w:r w:rsidR="0079087E" w:rsidRPr="00686CC7">
              <w:rPr>
                <w:rFonts w:ascii="Times New Roman" w:eastAsia="Times New Roman" w:hAnsi="Times New Roman" w:cs="Times New Roman"/>
                <w:sz w:val="24"/>
                <w:szCs w:val="24"/>
                <w:lang w:eastAsia="lv-LV"/>
              </w:rPr>
              <w:t xml:space="preserve">fikācijas pakalpojuma sniedzēja pienākums ir plānot lietotāju pieprasījumu skaitu un nodrošināt atbilstošu klientu konsultēšanu izmantojot kā cilvēkresursu, tā arī tehnoloģiskus risinājumus. Piemēram, klientu apkalpošanas robotus (čatboti), biometrijas izmantošanas risinājumus, automātiskus </w:t>
            </w:r>
            <w:r w:rsidR="00ED232F" w:rsidRPr="00686CC7">
              <w:rPr>
                <w:rFonts w:ascii="Times New Roman" w:eastAsia="Times New Roman" w:hAnsi="Times New Roman" w:cs="Times New Roman"/>
                <w:sz w:val="24"/>
                <w:szCs w:val="24"/>
                <w:lang w:eastAsia="lv-LV"/>
              </w:rPr>
              <w:t>SMS</w:t>
            </w:r>
            <w:r w:rsidR="0079087E" w:rsidRPr="00686CC7">
              <w:rPr>
                <w:rFonts w:ascii="Times New Roman" w:eastAsia="Times New Roman" w:hAnsi="Times New Roman" w:cs="Times New Roman"/>
                <w:sz w:val="24"/>
                <w:szCs w:val="24"/>
                <w:lang w:eastAsia="lv-LV"/>
              </w:rPr>
              <w:t xml:space="preserve"> paziņojumus vai zvanus klientam, lai tas iespējami ērti un ātri saņemtu pakalpojumu.</w:t>
            </w:r>
          </w:p>
          <w:p w14:paraId="0A1E35BC" w14:textId="4E1361ED" w:rsidR="00F803CA" w:rsidRPr="00CE1F97" w:rsidRDefault="00F803CA" w:rsidP="005D17DC">
            <w:pPr>
              <w:shd w:val="clear" w:color="auto" w:fill="FFFFFF"/>
              <w:jc w:val="both"/>
              <w:rPr>
                <w:rFonts w:ascii="Times New Roman" w:eastAsia="Times New Roman" w:hAnsi="Times New Roman" w:cs="Times New Roman"/>
                <w:sz w:val="24"/>
                <w:szCs w:val="24"/>
                <w:lang w:eastAsia="lv-LV"/>
              </w:rPr>
            </w:pPr>
            <w:r w:rsidRPr="00686CC7">
              <w:rPr>
                <w:rFonts w:ascii="Times New Roman" w:eastAsia="Calibri" w:hAnsi="Times New Roman" w:cs="Times New Roman"/>
                <w:sz w:val="24"/>
                <w:szCs w:val="24"/>
                <w:lang w:eastAsia="lv-LV"/>
              </w:rPr>
              <w:t xml:space="preserve">- informēt elektronisko pakalpojumu sniedzējus par gadījumiem, kad </w:t>
            </w:r>
            <w:r w:rsidR="00737F2F" w:rsidRPr="00686CC7">
              <w:rPr>
                <w:rFonts w:ascii="Times New Roman" w:eastAsia="Calibri" w:hAnsi="Times New Roman" w:cs="Times New Roman"/>
                <w:sz w:val="24"/>
                <w:szCs w:val="24"/>
                <w:lang w:eastAsia="lv-LV"/>
              </w:rPr>
              <w:t xml:space="preserve">elektroniskās </w:t>
            </w:r>
            <w:r w:rsidRPr="00686CC7">
              <w:rPr>
                <w:rFonts w:ascii="Times New Roman" w:eastAsia="Calibri" w:hAnsi="Times New Roman" w:cs="Times New Roman"/>
                <w:sz w:val="24"/>
                <w:szCs w:val="24"/>
                <w:lang w:eastAsia="lv-LV"/>
              </w:rPr>
              <w:t>identifikācijas pakalpojuma darbība ir traucēta.</w:t>
            </w:r>
            <w:r w:rsidR="0079087E" w:rsidRPr="00686CC7">
              <w:rPr>
                <w:rFonts w:ascii="Times New Roman" w:eastAsia="Calibri" w:hAnsi="Times New Roman" w:cs="Times New Roman"/>
                <w:sz w:val="24"/>
                <w:szCs w:val="24"/>
                <w:lang w:eastAsia="lv-LV"/>
              </w:rPr>
              <w:t xml:space="preserve"> </w:t>
            </w:r>
            <w:r w:rsidR="00A562E9" w:rsidRPr="00686CC7">
              <w:rPr>
                <w:rFonts w:ascii="Times New Roman" w:eastAsia="Calibri" w:hAnsi="Times New Roman" w:cs="Times New Roman"/>
                <w:sz w:val="24"/>
                <w:szCs w:val="24"/>
                <w:lang w:eastAsia="lv-LV"/>
              </w:rPr>
              <w:t>MK</w:t>
            </w:r>
            <w:r w:rsidR="00ED232F" w:rsidRPr="00686CC7">
              <w:rPr>
                <w:rFonts w:ascii="Times New Roman" w:eastAsia="Calibri" w:hAnsi="Times New Roman" w:cs="Times New Roman"/>
                <w:sz w:val="24"/>
                <w:szCs w:val="24"/>
                <w:lang w:eastAsia="lv-LV"/>
              </w:rPr>
              <w:t xml:space="preserve"> </w:t>
            </w:r>
            <w:r w:rsidR="00ED232F" w:rsidRPr="00686CC7">
              <w:rPr>
                <w:rFonts w:ascii="Times New Roman" w:hAnsi="Times New Roman" w:cs="Times New Roman"/>
                <w:sz w:val="24"/>
                <w:szCs w:val="24"/>
                <w:shd w:val="clear" w:color="auto" w:fill="FFFFFF"/>
              </w:rPr>
              <w:t>2017.</w:t>
            </w:r>
            <w:r w:rsidR="00A70441" w:rsidRPr="00686CC7">
              <w:rPr>
                <w:rFonts w:ascii="Times New Roman" w:hAnsi="Times New Roman" w:cs="Times New Roman"/>
                <w:sz w:val="24"/>
                <w:szCs w:val="24"/>
                <w:shd w:val="clear" w:color="auto" w:fill="FFFFFF"/>
              </w:rPr>
              <w:t> </w:t>
            </w:r>
            <w:r w:rsidR="00ED232F" w:rsidRPr="00686CC7">
              <w:rPr>
                <w:rFonts w:ascii="Times New Roman" w:hAnsi="Times New Roman" w:cs="Times New Roman"/>
                <w:sz w:val="24"/>
                <w:szCs w:val="24"/>
                <w:shd w:val="clear" w:color="auto" w:fill="FFFFFF"/>
              </w:rPr>
              <w:t>gada 19.</w:t>
            </w:r>
            <w:r w:rsidR="00A70441" w:rsidRPr="00686CC7">
              <w:rPr>
                <w:rFonts w:ascii="Times New Roman" w:hAnsi="Times New Roman" w:cs="Times New Roman"/>
                <w:sz w:val="24"/>
                <w:szCs w:val="24"/>
                <w:shd w:val="clear" w:color="auto" w:fill="FFFFFF"/>
              </w:rPr>
              <w:t> </w:t>
            </w:r>
            <w:r w:rsidR="00ED232F" w:rsidRPr="00686CC7">
              <w:rPr>
                <w:rFonts w:ascii="Times New Roman" w:hAnsi="Times New Roman" w:cs="Times New Roman"/>
                <w:sz w:val="24"/>
                <w:szCs w:val="24"/>
                <w:shd w:val="clear" w:color="auto" w:fill="FFFFFF"/>
              </w:rPr>
              <w:t>septembra</w:t>
            </w:r>
            <w:r w:rsidR="0079087E" w:rsidRPr="00686CC7">
              <w:rPr>
                <w:rFonts w:ascii="Times New Roman" w:eastAsia="Calibri" w:hAnsi="Times New Roman" w:cs="Times New Roman"/>
                <w:sz w:val="24"/>
                <w:szCs w:val="24"/>
                <w:lang w:eastAsia="lv-LV"/>
              </w:rPr>
              <w:t xml:space="preserve"> noteikumi Nr. 56</w:t>
            </w:r>
            <w:r w:rsidR="00ED232F" w:rsidRPr="00686CC7">
              <w:rPr>
                <w:rFonts w:ascii="Times New Roman" w:eastAsia="Calibri" w:hAnsi="Times New Roman" w:cs="Times New Roman"/>
                <w:sz w:val="24"/>
                <w:szCs w:val="24"/>
                <w:lang w:eastAsia="lv-LV"/>
              </w:rPr>
              <w:t>0</w:t>
            </w:r>
            <w:r w:rsidR="0079087E" w:rsidRPr="00686CC7">
              <w:rPr>
                <w:rFonts w:ascii="Times New Roman" w:eastAsia="Calibri" w:hAnsi="Times New Roman" w:cs="Times New Roman"/>
                <w:sz w:val="24"/>
                <w:szCs w:val="24"/>
                <w:lang w:eastAsia="lv-LV"/>
              </w:rPr>
              <w:t xml:space="preserve"> “</w:t>
            </w:r>
            <w:r w:rsidR="00ED232F" w:rsidRPr="00686CC7">
              <w:rPr>
                <w:rFonts w:ascii="Times New Roman" w:hAnsi="Times New Roman" w:cs="Times New Roman"/>
                <w:bCs/>
                <w:sz w:val="24"/>
                <w:szCs w:val="24"/>
                <w:shd w:val="clear" w:color="auto" w:fill="FFFFFF"/>
              </w:rPr>
              <w:t>Noteikumi par kvalificēta un kvalificēta paaugstinātas drošības elektroniskās identifikācijas pakalpojuma sniedzēja un tā sniegtā pakalpojuma tehniskajām un organizatoriskajām prasībām</w:t>
            </w:r>
            <w:r w:rsidR="0079087E" w:rsidRPr="00686CC7">
              <w:rPr>
                <w:rFonts w:ascii="Times New Roman" w:eastAsia="Calibri" w:hAnsi="Times New Roman" w:cs="Times New Roman"/>
                <w:sz w:val="24"/>
                <w:szCs w:val="24"/>
                <w:lang w:eastAsia="lv-LV"/>
              </w:rPr>
              <w:t xml:space="preserve">” </w:t>
            </w:r>
            <w:r w:rsidR="00ED232F" w:rsidRPr="00686CC7">
              <w:rPr>
                <w:rFonts w:ascii="Times New Roman" w:eastAsia="Calibri" w:hAnsi="Times New Roman" w:cs="Times New Roman"/>
                <w:sz w:val="24"/>
                <w:szCs w:val="24"/>
                <w:lang w:eastAsia="lv-LV"/>
              </w:rPr>
              <w:t xml:space="preserve">3.1. punkts </w:t>
            </w:r>
            <w:r w:rsidR="0079087E" w:rsidRPr="00686CC7">
              <w:rPr>
                <w:rFonts w:ascii="Times New Roman" w:eastAsia="Calibri" w:hAnsi="Times New Roman" w:cs="Times New Roman"/>
                <w:sz w:val="24"/>
                <w:szCs w:val="24"/>
                <w:lang w:eastAsia="lv-LV"/>
              </w:rPr>
              <w:t>noteic</w:t>
            </w:r>
            <w:r w:rsidR="00A70441" w:rsidRPr="00686CC7">
              <w:rPr>
                <w:rFonts w:ascii="Times New Roman" w:eastAsia="Calibri" w:hAnsi="Times New Roman" w:cs="Times New Roman"/>
                <w:sz w:val="24"/>
                <w:szCs w:val="24"/>
                <w:lang w:eastAsia="lv-LV"/>
              </w:rPr>
              <w:t xml:space="preserve">, ka </w:t>
            </w:r>
            <w:r w:rsidR="00A70441" w:rsidRPr="00686CC7">
              <w:rPr>
                <w:rFonts w:ascii="Times New Roman" w:hAnsi="Times New Roman" w:cs="Times New Roman"/>
                <w:sz w:val="24"/>
                <w:szCs w:val="24"/>
              </w:rPr>
              <w:t xml:space="preserve">kvalificēts un kvalificēts paaugstinātas drošības elektroniskās identifikācijas pakalpojuma sniedzējs nodrošina, ka elektroniskās identifikācijas pakalpojuma – autentifikācijas, elektroniskās identifikācijas līdzekļa darbības izbeigšanas – pieejamība, ciktāl tā ir atkarīga no kvalificēta vai kvalificēta paaugstinātas drošības elektroniskās identifikācijas pakalpojuma sniedzēja, kalendāra mēnesī </w:t>
            </w:r>
            <w:r w:rsidR="00A70441" w:rsidRPr="00CE1F97">
              <w:rPr>
                <w:rFonts w:ascii="Times New Roman" w:hAnsi="Times New Roman" w:cs="Times New Roman"/>
                <w:sz w:val="24"/>
                <w:szCs w:val="24"/>
              </w:rPr>
              <w:t xml:space="preserve">darbdienu laikā no plkst. 9.00 līdz 18.00 Latvijas laika zonā ir vismaz 99,5 %, pārējā laikā – vismaz 97 %. Savukārt, saskaņā ar </w:t>
            </w:r>
            <w:r w:rsidR="00A562E9" w:rsidRPr="00CE1F97">
              <w:rPr>
                <w:rFonts w:ascii="Times New Roman" w:eastAsia="Times New Roman" w:hAnsi="Times New Roman" w:cs="Times New Roman"/>
                <w:bCs/>
                <w:sz w:val="24"/>
                <w:szCs w:val="24"/>
                <w:lang w:eastAsia="lv-LV"/>
              </w:rPr>
              <w:t>MK</w:t>
            </w:r>
            <w:r w:rsidR="00A70441" w:rsidRPr="00CE1F97">
              <w:rPr>
                <w:rFonts w:ascii="Times New Roman" w:eastAsia="Times New Roman" w:hAnsi="Times New Roman" w:cs="Times New Roman"/>
                <w:bCs/>
                <w:sz w:val="24"/>
                <w:szCs w:val="24"/>
                <w:lang w:eastAsia="lv-LV"/>
              </w:rPr>
              <w:t xml:space="preserve"> </w:t>
            </w:r>
            <w:r w:rsidR="00A70441" w:rsidRPr="00CE1F97">
              <w:rPr>
                <w:rFonts w:ascii="Times New Roman" w:eastAsia="Times New Roman" w:hAnsi="Times New Roman" w:cs="Times New Roman"/>
                <w:sz w:val="24"/>
                <w:szCs w:val="24"/>
                <w:lang w:eastAsia="lv-LV"/>
              </w:rPr>
              <w:t>2017. gada 19. septembra</w:t>
            </w:r>
            <w:r w:rsidR="00A70441" w:rsidRPr="00CE1F97">
              <w:rPr>
                <w:rFonts w:ascii="Times New Roman" w:eastAsia="Times New Roman" w:hAnsi="Times New Roman" w:cs="Times New Roman"/>
                <w:bCs/>
                <w:sz w:val="24"/>
                <w:szCs w:val="24"/>
                <w:lang w:eastAsia="lv-LV"/>
              </w:rPr>
              <w:t xml:space="preserve"> noteikumu Nr. 561</w:t>
            </w:r>
            <w:r w:rsidR="00A70441" w:rsidRPr="00CE1F97">
              <w:rPr>
                <w:rFonts w:ascii="Times New Roman" w:eastAsia="Times New Roman" w:hAnsi="Times New Roman" w:cs="Times New Roman"/>
                <w:sz w:val="24"/>
                <w:szCs w:val="24"/>
                <w:lang w:eastAsia="lv-LV"/>
              </w:rPr>
              <w:t xml:space="preserve"> “</w:t>
            </w:r>
            <w:r w:rsidR="00A70441" w:rsidRPr="00CE1F97">
              <w:rPr>
                <w:rFonts w:ascii="Times New Roman" w:eastAsia="Times New Roman" w:hAnsi="Times New Roman" w:cs="Times New Roman"/>
                <w:bCs/>
                <w:sz w:val="24"/>
                <w:szCs w:val="24"/>
                <w:lang w:eastAsia="lv-LV"/>
              </w:rPr>
              <w:t>Noteikumi par elektroniskā pakalpojuma sniedzēja tehniskajām un organizatoriskajām prasībām”</w:t>
            </w:r>
            <w:r w:rsidR="00D83091" w:rsidRPr="00CE1F97">
              <w:rPr>
                <w:rFonts w:ascii="Times New Roman" w:eastAsia="Calibri" w:hAnsi="Times New Roman" w:cs="Times New Roman"/>
                <w:sz w:val="24"/>
                <w:szCs w:val="24"/>
                <w:lang w:eastAsia="lv-LV"/>
              </w:rPr>
              <w:t xml:space="preserve"> 4.1</w:t>
            </w:r>
            <w:r w:rsidR="00A70441" w:rsidRPr="00CE1F97">
              <w:rPr>
                <w:rFonts w:ascii="Times New Roman" w:eastAsia="Calibri" w:hAnsi="Times New Roman" w:cs="Times New Roman"/>
                <w:sz w:val="24"/>
                <w:szCs w:val="24"/>
                <w:lang w:eastAsia="lv-LV"/>
              </w:rPr>
              <w:t>.</w:t>
            </w:r>
            <w:r w:rsidR="00D83091" w:rsidRPr="00CE1F97">
              <w:rPr>
                <w:rFonts w:ascii="Times New Roman" w:eastAsia="Calibri" w:hAnsi="Times New Roman" w:cs="Times New Roman"/>
                <w:sz w:val="24"/>
                <w:szCs w:val="24"/>
                <w:lang w:eastAsia="lv-LV"/>
              </w:rPr>
              <w:t xml:space="preserve"> punkt</w:t>
            </w:r>
            <w:r w:rsidR="00A70441" w:rsidRPr="00CE1F97">
              <w:rPr>
                <w:rFonts w:ascii="Times New Roman" w:eastAsia="Calibri" w:hAnsi="Times New Roman" w:cs="Times New Roman"/>
                <w:sz w:val="24"/>
                <w:szCs w:val="24"/>
                <w:lang w:eastAsia="lv-LV"/>
              </w:rPr>
              <w:t>u e</w:t>
            </w:r>
            <w:r w:rsidR="00A70441" w:rsidRPr="00CE1F97">
              <w:rPr>
                <w:rFonts w:ascii="Times New Roman" w:hAnsi="Times New Roman" w:cs="Times New Roman"/>
                <w:sz w:val="24"/>
                <w:szCs w:val="24"/>
              </w:rPr>
              <w:t>lektroniskā pakalpojuma sniedzējs ziņo uzraudzības institūcijai, ja kvalificēta vai kvalificēta paaugstinātas drošības elektroniskās identifikācijas pakalpojuma sniedzēja nodrošinātā autentifikācijas pieejamība kalendāra mēnesī ir mazāka par 99,5 % darbdienu laikā no plkst. 9.00 līdz 18.00 Latvijas laika zonā vai  97 % pārējā laikā.</w:t>
            </w:r>
            <w:r w:rsidR="00F45897" w:rsidRPr="00CE1F97">
              <w:rPr>
                <w:rFonts w:ascii="Times New Roman" w:hAnsi="Times New Roman" w:cs="Times New Roman"/>
                <w:sz w:val="24"/>
                <w:szCs w:val="24"/>
              </w:rPr>
              <w:t xml:space="preserve"> Līdz ar to </w:t>
            </w:r>
            <w:r w:rsidR="00F45897" w:rsidRPr="00CE1F97">
              <w:rPr>
                <w:rFonts w:ascii="Times New Roman" w:eastAsia="Calibri" w:hAnsi="Times New Roman" w:cs="Times New Roman"/>
                <w:sz w:val="24"/>
                <w:szCs w:val="24"/>
                <w:lang w:eastAsia="lv-LV"/>
              </w:rPr>
              <w:t>g</w:t>
            </w:r>
            <w:r w:rsidR="00D83091" w:rsidRPr="00CE1F97">
              <w:rPr>
                <w:rFonts w:ascii="Times New Roman" w:eastAsia="Calibri" w:hAnsi="Times New Roman" w:cs="Times New Roman"/>
                <w:sz w:val="24"/>
                <w:szCs w:val="24"/>
                <w:lang w:eastAsia="lv-LV"/>
              </w:rPr>
              <w:t xml:space="preserve">adījumos, ja pieejamība ir traucēta un tā būs zemāka par </w:t>
            </w:r>
            <w:r w:rsidR="00A562E9" w:rsidRPr="00CE1F97">
              <w:rPr>
                <w:rFonts w:ascii="Times New Roman" w:eastAsia="Calibri" w:hAnsi="Times New Roman" w:cs="Times New Roman"/>
                <w:sz w:val="24"/>
                <w:szCs w:val="24"/>
                <w:lang w:eastAsia="lv-LV"/>
              </w:rPr>
              <w:t>MK</w:t>
            </w:r>
            <w:r w:rsidR="00E776AC" w:rsidRPr="00CE1F97">
              <w:rPr>
                <w:rFonts w:ascii="Times New Roman" w:eastAsia="Calibri" w:hAnsi="Times New Roman" w:cs="Times New Roman"/>
                <w:sz w:val="24"/>
                <w:szCs w:val="24"/>
                <w:lang w:eastAsia="lv-LV"/>
              </w:rPr>
              <w:t xml:space="preserve"> noteikumos noteikto</w:t>
            </w:r>
            <w:r w:rsidR="00D83091" w:rsidRPr="00CE1F97">
              <w:rPr>
                <w:rFonts w:ascii="Times New Roman" w:eastAsia="Calibri" w:hAnsi="Times New Roman" w:cs="Times New Roman"/>
                <w:sz w:val="24"/>
                <w:szCs w:val="24"/>
                <w:lang w:eastAsia="lv-LV"/>
              </w:rPr>
              <w:t>, kvalificēta vai kvalificēta paaugstinātas drošības elektroniskās identifikācijas pakalpojuma sniedzēja pienākums ir informēt</w:t>
            </w:r>
            <w:r w:rsidR="00D83091" w:rsidRPr="00CE1F97">
              <w:rPr>
                <w:rFonts w:ascii="Times New Roman" w:eastAsia="Times New Roman" w:hAnsi="Times New Roman" w:cs="Times New Roman"/>
                <w:sz w:val="24"/>
                <w:szCs w:val="24"/>
                <w:lang w:eastAsia="lv-LV"/>
              </w:rPr>
              <w:t xml:space="preserve"> par to klientus</w:t>
            </w:r>
            <w:r w:rsidR="00302486" w:rsidRPr="00CE1F97">
              <w:rPr>
                <w:rFonts w:ascii="Times New Roman" w:eastAsia="Times New Roman" w:hAnsi="Times New Roman" w:cs="Times New Roman"/>
                <w:sz w:val="24"/>
                <w:szCs w:val="24"/>
                <w:lang w:eastAsia="lv-LV"/>
              </w:rPr>
              <w:t>, publicējot attiecīgu informāciju savā tīmekļvietnē.</w:t>
            </w:r>
          </w:p>
          <w:p w14:paraId="6A31A304" w14:textId="26AE5F99" w:rsidR="00FD6297" w:rsidRPr="00CE1F97" w:rsidRDefault="00FD6297" w:rsidP="00FD6297">
            <w:pPr>
              <w:shd w:val="clear" w:color="auto" w:fill="FFFFFF"/>
              <w:jc w:val="both"/>
              <w:rPr>
                <w:rFonts w:ascii="Times New Roman" w:eastAsia="Times New Roman" w:hAnsi="Times New Roman" w:cs="Times New Roman"/>
                <w:sz w:val="24"/>
                <w:szCs w:val="24"/>
                <w:lang w:eastAsia="lv-LV"/>
              </w:rPr>
            </w:pPr>
            <w:r w:rsidRPr="00CE1F97">
              <w:rPr>
                <w:rFonts w:ascii="Times New Roman" w:eastAsia="Times New Roman" w:hAnsi="Times New Roman" w:cs="Times New Roman"/>
                <w:sz w:val="24"/>
                <w:szCs w:val="24"/>
                <w:lang w:eastAsia="lv-LV"/>
              </w:rPr>
              <w:t xml:space="preserve">Papildus tam, Projekts nosaka elektroniskā pakalpojuma sniedzēja pienākumu apstrādāt </w:t>
            </w:r>
            <w:r w:rsidR="00B718A5" w:rsidRPr="00CE1F97">
              <w:rPr>
                <w:rFonts w:ascii="Times New Roman" w:eastAsia="Times New Roman" w:hAnsi="Times New Roman" w:cs="Times New Roman"/>
                <w:sz w:val="24"/>
                <w:szCs w:val="24"/>
                <w:lang w:eastAsia="lv-LV"/>
              </w:rPr>
              <w:t>fizisko personu</w:t>
            </w:r>
            <w:r w:rsidRPr="00CE1F97">
              <w:rPr>
                <w:rFonts w:ascii="Times New Roman" w:eastAsia="Times New Roman" w:hAnsi="Times New Roman" w:cs="Times New Roman"/>
                <w:sz w:val="24"/>
                <w:szCs w:val="24"/>
                <w:lang w:eastAsia="lv-LV"/>
              </w:rPr>
              <w:t xml:space="preserve"> datus </w:t>
            </w:r>
            <w:r w:rsidRPr="00CE1F97">
              <w:rPr>
                <w:rFonts w:ascii="Times New Roman" w:eastAsia="Calibri" w:hAnsi="Times New Roman" w:cs="Times New Roman"/>
                <w:sz w:val="24"/>
                <w:szCs w:val="24"/>
              </w:rPr>
              <w:t>e</w:t>
            </w:r>
            <w:r w:rsidRPr="00CE1F97">
              <w:rPr>
                <w:rFonts w:ascii="Times New Roman" w:hAnsi="Times New Roman" w:cs="Times New Roman"/>
                <w:sz w:val="24"/>
                <w:szCs w:val="24"/>
                <w:shd w:val="clear" w:color="auto" w:fill="FFFFFF"/>
              </w:rPr>
              <w:t>lektroniskās identifikācijas pakalpojuma sniegšanas nolūkā</w:t>
            </w:r>
            <w:r w:rsidR="00CC3507" w:rsidRPr="00CE1F97">
              <w:rPr>
                <w:rFonts w:ascii="Times New Roman" w:hAnsi="Times New Roman" w:cs="Times New Roman"/>
                <w:sz w:val="24"/>
                <w:szCs w:val="24"/>
                <w:shd w:val="clear" w:color="auto" w:fill="FFFFFF"/>
              </w:rPr>
              <w:t xml:space="preserve"> un tam nepieciešamajā apjomā</w:t>
            </w:r>
            <w:r w:rsidRPr="00CE1F97">
              <w:rPr>
                <w:rFonts w:ascii="Times New Roman" w:eastAsia="Times New Roman" w:hAnsi="Times New Roman" w:cs="Times New Roman"/>
                <w:sz w:val="24"/>
                <w:szCs w:val="24"/>
                <w:lang w:eastAsia="lv-LV"/>
              </w:rPr>
              <w:t>.</w:t>
            </w:r>
          </w:p>
          <w:p w14:paraId="57E4F35B" w14:textId="77777777" w:rsidR="00FB1306" w:rsidRDefault="00FD6297" w:rsidP="00FB1306">
            <w:pPr>
              <w:spacing w:after="0" w:line="240" w:lineRule="auto"/>
              <w:jc w:val="both"/>
              <w:rPr>
                <w:rFonts w:ascii="Times New Roman" w:eastAsia="Times New Roman" w:hAnsi="Times New Roman" w:cs="Times New Roman"/>
                <w:sz w:val="24"/>
                <w:szCs w:val="24"/>
                <w:lang w:eastAsia="lv-LV"/>
              </w:rPr>
            </w:pPr>
            <w:r w:rsidRPr="00CE1F97">
              <w:rPr>
                <w:rFonts w:ascii="Times New Roman" w:eastAsia="Times New Roman" w:hAnsi="Times New Roman" w:cs="Times New Roman"/>
                <w:sz w:val="24"/>
                <w:szCs w:val="24"/>
                <w:lang w:eastAsia="lv-LV"/>
              </w:rPr>
              <w:t xml:space="preserve">Kvalificēts paaugstinātas drošības elektroniskās identifikācijas pakalpojuma sniedzējs veic personas datu apstrādi, lai izpildītu uz to attiecināmu juridisku pienākumu (izriet no </w:t>
            </w:r>
            <w:r w:rsidRPr="00CE1F97">
              <w:rPr>
                <w:rFonts w:ascii="Times New Roman" w:hAnsi="Times New Roman" w:cs="Times New Roman"/>
              </w:rPr>
              <w:t>Regulas Nr. 910/2014/ES</w:t>
            </w:r>
            <w:r w:rsidRPr="00CE1F97">
              <w:rPr>
                <w:rFonts w:ascii="Times New Roman" w:eastAsia="Times New Roman" w:hAnsi="Times New Roman" w:cs="Times New Roman"/>
                <w:sz w:val="24"/>
                <w:szCs w:val="24"/>
                <w:lang w:eastAsia="lv-LV"/>
              </w:rPr>
              <w:t>), kā arī lai izpildītu FPEIL noteiktos pienākumus. FPEIL 4.panta otrās daļas 3.punkts norāda uz elektroniskās identifikācijas pakalpojuma sniedzēja tiesībām apstrādāt identificētās fiziskās personas vārdu, uzvārdu un personas kodu.</w:t>
            </w:r>
          </w:p>
          <w:p w14:paraId="3D8D701E" w14:textId="77777777" w:rsidR="00FB1306" w:rsidRDefault="00FB1306" w:rsidP="00FB1306">
            <w:pPr>
              <w:spacing w:after="0" w:line="240" w:lineRule="auto"/>
              <w:jc w:val="both"/>
              <w:rPr>
                <w:rFonts w:ascii="Times New Roman" w:eastAsia="Times New Roman" w:hAnsi="Times New Roman" w:cs="Times New Roman"/>
                <w:sz w:val="24"/>
                <w:szCs w:val="24"/>
                <w:lang w:eastAsia="lv-LV"/>
              </w:rPr>
            </w:pPr>
          </w:p>
          <w:p w14:paraId="50A59D6B" w14:textId="0558DFC6" w:rsidR="00FD6297" w:rsidRPr="00CE1F97" w:rsidRDefault="00FD6297" w:rsidP="00FB1306">
            <w:pPr>
              <w:spacing w:after="0" w:line="240" w:lineRule="auto"/>
              <w:jc w:val="both"/>
              <w:rPr>
                <w:rFonts w:ascii="Times New Roman" w:eastAsia="Times New Roman" w:hAnsi="Times New Roman" w:cs="Times New Roman"/>
                <w:sz w:val="24"/>
                <w:szCs w:val="24"/>
                <w:lang w:eastAsia="lv-LV"/>
              </w:rPr>
            </w:pPr>
            <w:r w:rsidRPr="00CE1F97">
              <w:rPr>
                <w:rFonts w:ascii="Times New Roman" w:eastAsia="Times New Roman" w:hAnsi="Times New Roman" w:cs="Times New Roman"/>
                <w:sz w:val="24"/>
                <w:szCs w:val="24"/>
                <w:lang w:eastAsia="lv-LV"/>
              </w:rPr>
              <w:t xml:space="preserve">Projekta regulējums izstrādāts, lai nacionālajos tiesību aktos nostiprinātu elektroniskās identifikācijas pakalpojuma sniedzēja pienākumu apstrādāt klientu personas datus tikai </w:t>
            </w:r>
            <w:r w:rsidRPr="00CE1F97">
              <w:rPr>
                <w:rFonts w:ascii="Times New Roman" w:eastAsia="Calibri" w:hAnsi="Times New Roman" w:cs="Times New Roman"/>
                <w:color w:val="000000"/>
                <w:sz w:val="24"/>
                <w:szCs w:val="24"/>
              </w:rPr>
              <w:t xml:space="preserve">konkrētam nolūkam (elektroniskās identifikācijas pakalpojuma sniegšanai) un minētajam mērķim nepieciešamajā apjomā. </w:t>
            </w:r>
            <w:r w:rsidRPr="00CE1F97">
              <w:rPr>
                <w:rFonts w:ascii="Times New Roman" w:eastAsia="Times New Roman" w:hAnsi="Times New Roman" w:cs="Times New Roman"/>
                <w:sz w:val="24"/>
                <w:szCs w:val="24"/>
                <w:lang w:eastAsia="lv-LV"/>
              </w:rPr>
              <w:t xml:space="preserve">Vienlaikus uzsverams, ka </w:t>
            </w:r>
            <w:r w:rsidRPr="00CE1F97">
              <w:rPr>
                <w:rFonts w:ascii="Times New Roman" w:hAnsi="Times New Roman" w:cs="Times New Roman"/>
              </w:rPr>
              <w:t>Regula Nr. 910/2014/ES</w:t>
            </w:r>
            <w:r w:rsidRPr="00CE1F97">
              <w:rPr>
                <w:rFonts w:ascii="Times New Roman" w:eastAsia="Times New Roman" w:hAnsi="Times New Roman" w:cs="Times New Roman"/>
                <w:sz w:val="24"/>
                <w:szCs w:val="24"/>
                <w:lang w:eastAsia="lv-LV"/>
              </w:rPr>
              <w:t xml:space="preserve"> ir tieši piemērojama un juridiskais p</w:t>
            </w:r>
            <w:r w:rsidR="00B718A5" w:rsidRPr="00CE1F97">
              <w:rPr>
                <w:rFonts w:ascii="Times New Roman" w:eastAsia="Times New Roman" w:hAnsi="Times New Roman" w:cs="Times New Roman"/>
                <w:sz w:val="24"/>
                <w:szCs w:val="24"/>
                <w:lang w:eastAsia="lv-LV"/>
              </w:rPr>
              <w:t>ilnvarojums</w:t>
            </w:r>
            <w:r w:rsidRPr="00CE1F97">
              <w:rPr>
                <w:rFonts w:ascii="Times New Roman" w:eastAsia="Times New Roman" w:hAnsi="Times New Roman" w:cs="Times New Roman"/>
                <w:sz w:val="24"/>
                <w:szCs w:val="24"/>
                <w:lang w:eastAsia="lv-LV"/>
              </w:rPr>
              <w:t xml:space="preserve"> apstrādāt personas datus elektroniskās identifikācijas pakalpojuma sniedzējam ir jau šobrīd, taču</w:t>
            </w:r>
            <w:r w:rsidR="00B718A5" w:rsidRPr="00CE1F97">
              <w:rPr>
                <w:rFonts w:ascii="Times New Roman" w:eastAsia="Times New Roman" w:hAnsi="Times New Roman" w:cs="Times New Roman"/>
                <w:sz w:val="24"/>
                <w:szCs w:val="24"/>
                <w:lang w:eastAsia="lv-LV"/>
              </w:rPr>
              <w:t xml:space="preserve"> nacionālajā tiesību aktā iekļauta datu apstrādes</w:t>
            </w:r>
            <w:r w:rsidRPr="00CE1F97">
              <w:rPr>
                <w:rFonts w:ascii="Times New Roman" w:eastAsia="Times New Roman" w:hAnsi="Times New Roman" w:cs="Times New Roman"/>
                <w:sz w:val="24"/>
                <w:szCs w:val="24"/>
                <w:lang w:eastAsia="lv-LV"/>
              </w:rPr>
              <w:t xml:space="preserve"> </w:t>
            </w:r>
            <w:r w:rsidR="00B718A5" w:rsidRPr="00CE1F97">
              <w:rPr>
                <w:rFonts w:ascii="Times New Roman" w:eastAsia="Times New Roman" w:hAnsi="Times New Roman" w:cs="Times New Roman"/>
                <w:sz w:val="24"/>
                <w:szCs w:val="24"/>
                <w:lang w:eastAsia="lv-LV"/>
              </w:rPr>
              <w:t xml:space="preserve">atruna </w:t>
            </w:r>
            <w:r w:rsidR="00CC3507" w:rsidRPr="00CE1F97">
              <w:rPr>
                <w:rFonts w:ascii="Times New Roman" w:eastAsia="Times New Roman" w:hAnsi="Times New Roman" w:cs="Times New Roman"/>
                <w:sz w:val="24"/>
                <w:szCs w:val="24"/>
                <w:lang w:eastAsia="lv-LV"/>
              </w:rPr>
              <w:t>padarīs</w:t>
            </w:r>
            <w:r w:rsidRPr="00CE1F97">
              <w:rPr>
                <w:rFonts w:ascii="Times New Roman" w:eastAsia="Times New Roman" w:hAnsi="Times New Roman" w:cs="Times New Roman"/>
                <w:sz w:val="24"/>
                <w:szCs w:val="24"/>
                <w:lang w:eastAsia="lv-LV"/>
              </w:rPr>
              <w:t xml:space="preserve"> </w:t>
            </w:r>
            <w:r w:rsidR="00B718A5" w:rsidRPr="00CE1F97">
              <w:rPr>
                <w:rFonts w:ascii="Times New Roman" w:eastAsia="Times New Roman" w:hAnsi="Times New Roman" w:cs="Times New Roman"/>
                <w:sz w:val="24"/>
                <w:szCs w:val="24"/>
                <w:lang w:eastAsia="lv-LV"/>
              </w:rPr>
              <w:t xml:space="preserve">minēto datu apstrādes pamatu </w:t>
            </w:r>
            <w:r w:rsidRPr="00CE1F97">
              <w:rPr>
                <w:rFonts w:ascii="Times New Roman" w:eastAsia="Times New Roman" w:hAnsi="Times New Roman" w:cs="Times New Roman"/>
                <w:sz w:val="24"/>
                <w:szCs w:val="24"/>
                <w:lang w:eastAsia="lv-LV"/>
              </w:rPr>
              <w:t>saprotamāku un vieglāk uztveramāku, kas, savukārt, radīs lielāku izpratni fiziskām personām par personas datu apstrādes nolūku, tiesisko pamatojumu un apstrādājamo datu apjomu</w:t>
            </w:r>
            <w:r w:rsidR="00556074" w:rsidRPr="00CE1F97">
              <w:rPr>
                <w:rFonts w:ascii="Times New Roman" w:eastAsia="Times New Roman" w:hAnsi="Times New Roman" w:cs="Times New Roman"/>
                <w:sz w:val="24"/>
                <w:szCs w:val="24"/>
                <w:lang w:eastAsia="lv-LV"/>
              </w:rPr>
              <w:t>.</w:t>
            </w:r>
          </w:p>
          <w:p w14:paraId="536B4A85" w14:textId="77777777" w:rsidR="00FB1306" w:rsidRDefault="00FB1306" w:rsidP="008061C2">
            <w:pPr>
              <w:shd w:val="clear" w:color="auto" w:fill="FFFFFF"/>
              <w:spacing w:line="293" w:lineRule="atLeast"/>
              <w:jc w:val="both"/>
              <w:rPr>
                <w:rFonts w:ascii="Times New Roman" w:eastAsia="Calibri" w:hAnsi="Times New Roman" w:cs="Times New Roman"/>
                <w:sz w:val="24"/>
                <w:szCs w:val="24"/>
              </w:rPr>
            </w:pPr>
          </w:p>
          <w:p w14:paraId="1B7DFF9F" w14:textId="77777777" w:rsidR="00FB1306" w:rsidRDefault="00DC09DC" w:rsidP="00FB1306">
            <w:pPr>
              <w:shd w:val="clear" w:color="auto" w:fill="FFFFFF"/>
              <w:spacing w:line="293" w:lineRule="atLeast"/>
              <w:jc w:val="both"/>
              <w:rPr>
                <w:rFonts w:ascii="Times New Roman" w:eastAsia="Calibri" w:hAnsi="Times New Roman" w:cs="Times New Roman"/>
                <w:sz w:val="24"/>
                <w:szCs w:val="24"/>
              </w:rPr>
            </w:pPr>
            <w:r w:rsidRPr="00CE1F97">
              <w:rPr>
                <w:rFonts w:ascii="Times New Roman" w:eastAsia="Calibri" w:hAnsi="Times New Roman" w:cs="Times New Roman"/>
                <w:sz w:val="24"/>
                <w:szCs w:val="24"/>
              </w:rPr>
              <w:t xml:space="preserve">Tiek plānots, ka </w:t>
            </w:r>
            <w:r w:rsidRPr="00CE1F97">
              <w:rPr>
                <w:rFonts w:ascii="Times New Roman" w:eastAsia="Calibri" w:hAnsi="Times New Roman" w:cs="Times New Roman"/>
                <w:sz w:val="24"/>
                <w:szCs w:val="24"/>
                <w:lang w:eastAsia="lv-LV"/>
              </w:rPr>
              <w:t>n</w:t>
            </w:r>
            <w:r w:rsidR="00F803CA" w:rsidRPr="00CE1F97">
              <w:rPr>
                <w:rFonts w:ascii="Times New Roman" w:eastAsia="Calibri" w:hAnsi="Times New Roman" w:cs="Times New Roman"/>
                <w:sz w:val="24"/>
                <w:szCs w:val="24"/>
                <w:lang w:eastAsia="lv-LV"/>
              </w:rPr>
              <w:t>acionālā elektroniskā identifikācijas līdzekļa uzturētāj</w:t>
            </w:r>
            <w:r w:rsidRPr="00CE1F97">
              <w:rPr>
                <w:rFonts w:ascii="Times New Roman" w:eastAsia="Calibri" w:hAnsi="Times New Roman" w:cs="Times New Roman"/>
                <w:sz w:val="24"/>
                <w:szCs w:val="24"/>
                <w:lang w:eastAsia="lv-LV"/>
              </w:rPr>
              <w:t>s</w:t>
            </w:r>
            <w:r w:rsidR="00830788" w:rsidRPr="00CE1F97">
              <w:rPr>
                <w:rFonts w:ascii="Times New Roman" w:eastAsia="Calibri" w:hAnsi="Times New Roman" w:cs="Times New Roman"/>
                <w:sz w:val="24"/>
                <w:szCs w:val="24"/>
                <w:lang w:eastAsia="lv-LV"/>
              </w:rPr>
              <w:t xml:space="preserve"> regulāri attīsta p</w:t>
            </w:r>
            <w:r w:rsidR="00E776AC" w:rsidRPr="00CE1F97">
              <w:rPr>
                <w:rFonts w:ascii="Times New Roman" w:eastAsia="Calibri" w:hAnsi="Times New Roman" w:cs="Times New Roman"/>
                <w:sz w:val="24"/>
                <w:szCs w:val="24"/>
                <w:lang w:eastAsia="lv-LV"/>
              </w:rPr>
              <w:t>akalpojumu</w:t>
            </w:r>
            <w:r w:rsidR="00830788" w:rsidRPr="00CE1F97">
              <w:rPr>
                <w:rFonts w:ascii="Times New Roman" w:eastAsia="Calibri" w:hAnsi="Times New Roman" w:cs="Times New Roman"/>
                <w:sz w:val="24"/>
                <w:szCs w:val="24"/>
                <w:lang w:eastAsia="lv-LV"/>
              </w:rPr>
              <w:t xml:space="preserve">, lai nodrošinātu mūsdienīga, lietojamības un pieejamības prasībām atbilstoša </w:t>
            </w:r>
            <w:r w:rsidR="00E776AC" w:rsidRPr="00CE1F97">
              <w:rPr>
                <w:rFonts w:ascii="Times New Roman" w:eastAsia="Calibri" w:hAnsi="Times New Roman" w:cs="Times New Roman"/>
                <w:sz w:val="24"/>
                <w:szCs w:val="24"/>
                <w:lang w:eastAsia="lv-LV"/>
              </w:rPr>
              <w:t>elektroniskās identifikācijas pakalpojuma sniegšanu</w:t>
            </w:r>
            <w:r w:rsidR="00830788" w:rsidRPr="00CE1F97">
              <w:rPr>
                <w:rFonts w:ascii="Times New Roman" w:eastAsia="Calibri" w:hAnsi="Times New Roman" w:cs="Times New Roman"/>
                <w:sz w:val="24"/>
                <w:szCs w:val="24"/>
                <w:lang w:eastAsia="lv-LV"/>
              </w:rPr>
              <w:t>.</w:t>
            </w:r>
            <w:r w:rsidR="00F803CA" w:rsidRPr="00CE1F97">
              <w:rPr>
                <w:rFonts w:ascii="Times New Roman" w:eastAsia="Calibri" w:hAnsi="Times New Roman" w:cs="Times New Roman"/>
                <w:sz w:val="24"/>
                <w:szCs w:val="24"/>
                <w:lang w:eastAsia="lv-LV"/>
              </w:rPr>
              <w:t xml:space="preserve"> </w:t>
            </w:r>
            <w:r w:rsidR="00830788" w:rsidRPr="00CE1F97">
              <w:rPr>
                <w:rFonts w:ascii="Times New Roman" w:eastAsia="Calibri" w:hAnsi="Times New Roman" w:cs="Times New Roman"/>
                <w:sz w:val="24"/>
                <w:szCs w:val="24"/>
                <w:lang w:eastAsia="lv-LV"/>
              </w:rPr>
              <w:t>K</w:t>
            </w:r>
            <w:r w:rsidR="00F803CA" w:rsidRPr="00CE1F97">
              <w:rPr>
                <w:rFonts w:ascii="Times New Roman" w:eastAsia="Calibri" w:hAnsi="Times New Roman" w:cs="Times New Roman"/>
                <w:sz w:val="24"/>
                <w:szCs w:val="24"/>
                <w:lang w:eastAsia="lv-LV"/>
              </w:rPr>
              <w:t>ā arī,</w:t>
            </w:r>
            <w:r w:rsidR="00830788" w:rsidRPr="00CE1F97">
              <w:rPr>
                <w:rFonts w:ascii="Times New Roman" w:eastAsia="Calibri" w:hAnsi="Times New Roman" w:cs="Times New Roman"/>
                <w:sz w:val="24"/>
                <w:szCs w:val="24"/>
                <w:lang w:eastAsia="lv-LV"/>
              </w:rPr>
              <w:t xml:space="preserve"> attīstot </w:t>
            </w:r>
            <w:r w:rsidR="00FF150B" w:rsidRPr="00CE1F97">
              <w:rPr>
                <w:rFonts w:ascii="Times New Roman" w:eastAsia="Calibri" w:hAnsi="Times New Roman" w:cs="Times New Roman"/>
                <w:sz w:val="24"/>
                <w:szCs w:val="24"/>
                <w:lang w:eastAsia="lv-LV"/>
              </w:rPr>
              <w:t>elektroniskās identifikācijas pakalpojum</w:t>
            </w:r>
            <w:r w:rsidR="00830788" w:rsidRPr="00CE1F97">
              <w:rPr>
                <w:rFonts w:ascii="Times New Roman" w:eastAsia="Calibri" w:hAnsi="Times New Roman" w:cs="Times New Roman"/>
                <w:sz w:val="24"/>
                <w:szCs w:val="24"/>
                <w:lang w:eastAsia="lv-LV"/>
              </w:rPr>
              <w:t>u ņem vērā,</w:t>
            </w:r>
            <w:r w:rsidR="00F803CA" w:rsidRPr="00CE1F97">
              <w:rPr>
                <w:rFonts w:ascii="Times New Roman" w:eastAsia="Calibri" w:hAnsi="Times New Roman" w:cs="Times New Roman"/>
                <w:sz w:val="24"/>
                <w:szCs w:val="24"/>
                <w:lang w:eastAsia="lv-LV"/>
              </w:rPr>
              <w:t xml:space="preserve"> lai nacionālais elektroniskā</w:t>
            </w:r>
            <w:r w:rsidR="00A562E9" w:rsidRPr="00CE1F97">
              <w:rPr>
                <w:rFonts w:ascii="Times New Roman" w:eastAsia="Calibri" w:hAnsi="Times New Roman" w:cs="Times New Roman"/>
                <w:sz w:val="24"/>
                <w:szCs w:val="24"/>
                <w:lang w:eastAsia="lv-LV"/>
              </w:rPr>
              <w:t>s</w:t>
            </w:r>
            <w:r w:rsidR="00F803CA" w:rsidRPr="00CE1F97">
              <w:rPr>
                <w:rFonts w:ascii="Times New Roman" w:eastAsia="Calibri" w:hAnsi="Times New Roman" w:cs="Times New Roman"/>
                <w:sz w:val="24"/>
                <w:szCs w:val="24"/>
                <w:lang w:eastAsia="lv-LV"/>
              </w:rPr>
              <w:t xml:space="preserve"> identifikācijas līdzeklis, ja tiktu izmantots maksājumu veikšanai, nodrošinātu normatīvajos aktos par </w:t>
            </w:r>
            <w:r w:rsidR="00F803CA" w:rsidRPr="00CE1F97">
              <w:rPr>
                <w:rFonts w:ascii="Times New Roman" w:eastAsia="Calibri" w:hAnsi="Times New Roman" w:cs="Times New Roman"/>
                <w:sz w:val="24"/>
                <w:szCs w:val="24"/>
                <w:shd w:val="clear" w:color="auto" w:fill="FFFFFF"/>
                <w:lang w:eastAsia="lv-LV"/>
              </w:rPr>
              <w:t>regulatīvajiem tehniskajiem standartiem par drošu lietotāja autentificēšanu un vienotiem un drošiem atklātiem saziņas standartiem</w:t>
            </w:r>
            <w:r w:rsidR="00F803CA" w:rsidRPr="00CE1F97">
              <w:rPr>
                <w:rFonts w:ascii="Times New Roman" w:eastAsia="Calibri" w:hAnsi="Times New Roman" w:cs="Times New Roman"/>
                <w:sz w:val="24"/>
                <w:szCs w:val="24"/>
                <w:lang w:eastAsia="lv-LV"/>
              </w:rPr>
              <w:t xml:space="preserve"> noteikto dinamiskās sasaistes prasību ievērošanu</w:t>
            </w:r>
            <w:r w:rsidRPr="00CE1F97">
              <w:rPr>
                <w:rFonts w:ascii="Times New Roman" w:eastAsia="Calibri" w:hAnsi="Times New Roman" w:cs="Times New Roman"/>
                <w:sz w:val="24"/>
                <w:szCs w:val="24"/>
                <w:lang w:eastAsia="lv-LV"/>
              </w:rPr>
              <w:t>.</w:t>
            </w:r>
          </w:p>
          <w:p w14:paraId="07E6989E" w14:textId="012C4C76" w:rsidR="00F21A30" w:rsidRPr="00FB1306" w:rsidRDefault="004F5310" w:rsidP="00FB1306">
            <w:pPr>
              <w:shd w:val="clear" w:color="auto" w:fill="FFFFFF"/>
              <w:spacing w:line="293" w:lineRule="atLeast"/>
              <w:jc w:val="both"/>
              <w:rPr>
                <w:rFonts w:ascii="Times New Roman" w:eastAsia="Calibri" w:hAnsi="Times New Roman" w:cs="Times New Roman"/>
                <w:sz w:val="24"/>
                <w:szCs w:val="24"/>
              </w:rPr>
            </w:pPr>
            <w:r w:rsidRPr="00CE1F97">
              <w:rPr>
                <w:rFonts w:ascii="Times New Roman" w:eastAsia="Calibri" w:hAnsi="Times New Roman" w:cs="Times New Roman"/>
                <w:sz w:val="24"/>
                <w:szCs w:val="24"/>
              </w:rPr>
              <w:t>Ņemot vērā, ka</w:t>
            </w:r>
            <w:r w:rsidR="00990A50" w:rsidRPr="00CE1F97">
              <w:rPr>
                <w:rFonts w:ascii="Times New Roman" w:eastAsia="Calibri" w:hAnsi="Times New Roman" w:cs="Times New Roman"/>
                <w:sz w:val="24"/>
                <w:szCs w:val="24"/>
              </w:rPr>
              <w:t xml:space="preserve"> </w:t>
            </w:r>
            <w:r w:rsidR="00065012" w:rsidRPr="00CE1F97">
              <w:rPr>
                <w:rFonts w:ascii="Times New Roman" w:eastAsia="Times New Roman" w:hAnsi="Times New Roman" w:cs="Times New Roman"/>
                <w:sz w:val="24"/>
                <w:szCs w:val="24"/>
                <w:lang w:eastAsia="lv-LV"/>
              </w:rPr>
              <w:t>2021.gada 28.jūnijā</w:t>
            </w:r>
            <w:r w:rsidR="00990A50" w:rsidRPr="00CE1F97">
              <w:rPr>
                <w:rFonts w:ascii="Times New Roman" w:eastAsia="Calibri" w:hAnsi="Times New Roman" w:cs="Times New Roman"/>
                <w:sz w:val="24"/>
                <w:szCs w:val="24"/>
              </w:rPr>
              <w:t xml:space="preserve"> stāsies spēkā Fizisko personu reģistra likums</w:t>
            </w:r>
            <w:r w:rsidR="006F6FFC" w:rsidRPr="00CE1F97">
              <w:rPr>
                <w:rFonts w:ascii="Times New Roman" w:eastAsia="Calibri" w:hAnsi="Times New Roman" w:cs="Times New Roman"/>
                <w:sz w:val="24"/>
                <w:szCs w:val="24"/>
              </w:rPr>
              <w:t>,</w:t>
            </w:r>
            <w:r w:rsidR="00990A50" w:rsidRPr="00CE1F97">
              <w:rPr>
                <w:rFonts w:ascii="Times New Roman" w:eastAsia="Calibri" w:hAnsi="Times New Roman" w:cs="Times New Roman"/>
                <w:sz w:val="24"/>
                <w:szCs w:val="24"/>
              </w:rPr>
              <w:t xml:space="preserve"> Projekts paredz </w:t>
            </w:r>
            <w:r w:rsidR="00990A50" w:rsidRPr="00CE1F97">
              <w:rPr>
                <w:rFonts w:ascii="Times New Roman" w:eastAsia="Times New Roman" w:hAnsi="Times New Roman" w:cs="Times New Roman"/>
                <w:sz w:val="24"/>
                <w:szCs w:val="24"/>
                <w:lang w:eastAsia="lv-LV"/>
              </w:rPr>
              <w:t>FPEIL atsauces uz Iedzīvotāju reģistru</w:t>
            </w:r>
            <w:r w:rsidR="00990A50" w:rsidRPr="00CE1F97">
              <w:rPr>
                <w:rFonts w:ascii="Times New Roman" w:eastAsia="Calibri" w:hAnsi="Times New Roman" w:cs="Times New Roman"/>
                <w:sz w:val="24"/>
                <w:szCs w:val="24"/>
              </w:rPr>
              <w:t xml:space="preserve"> aizstāt </w:t>
            </w:r>
            <w:r w:rsidR="00990A50" w:rsidRPr="00CE1F97">
              <w:rPr>
                <w:rFonts w:ascii="Times New Roman" w:eastAsia="Times New Roman" w:hAnsi="Times New Roman" w:cs="Times New Roman"/>
                <w:sz w:val="24"/>
                <w:szCs w:val="24"/>
                <w:lang w:eastAsia="lv-LV"/>
              </w:rPr>
              <w:t>ar Fizisko personu reģistru</w:t>
            </w:r>
            <w:r w:rsidR="006F6FFC" w:rsidRPr="00CE1F97">
              <w:rPr>
                <w:rFonts w:ascii="Times New Roman" w:eastAsia="Times New Roman" w:hAnsi="Times New Roman" w:cs="Times New Roman"/>
                <w:sz w:val="24"/>
                <w:szCs w:val="24"/>
                <w:lang w:eastAsia="lv-LV"/>
              </w:rPr>
              <w:t>.</w:t>
            </w:r>
            <w:r w:rsidR="00F21A30" w:rsidRPr="00CE1F97">
              <w:rPr>
                <w:rFonts w:ascii="Times New Roman" w:eastAsia="Times New Roman" w:hAnsi="Times New Roman" w:cs="Times New Roman"/>
                <w:sz w:val="24"/>
                <w:szCs w:val="24"/>
                <w:lang w:eastAsia="lv-LV"/>
              </w:rPr>
              <w:t xml:space="preserve"> Dati liecina, ka fizisko personu elektroniskās identifikācijas skaits pieaug ļoti strauji. Tādējādi pašlaik spēkā esošajā FPEIL redakcijā iekļautais regulējums, ka ir jānodrošina personas elektronisko identifikācijas datu atbilstību elektroniskās identifikācijas brīdī Iedzīvotāju reģistrā esošajiem fiziskās personas datiem uzliek nesamērīgi lielu slogu visām iesaistītajām sistēmām – gan elektroniskās identifikācijas pakalpojuma sniedzēja, gan Iedzīvotāju reģistra sistēmai, kā arī, pieaugot fizisko personu elektronisko identifikāciju skaitam, palielinās datu apstrādes laiks katrā no sistēmām, tādējādi proporcionāli pieaugot kopējam fiziskās personu elektroniskās identifikācijas pakalpojuma ilgumam. Izskatot līdzīgu regulējumu uzticamības pakalpojumu jomā, Regula Nr. 910/2014/ES nosaka, ka paziņojums par kvalificēta sertifikāta atsaukšanu ir jāreģistrē 24 stundu laikā (regulas 24.panta 3.punkts). Tādējādi arī līdzīgā regulējumā uzticamības pakalpojumu jomā Eiropas Savienības tiesību aktā ir pieļauta līdz 24 stundām ilga nobīde datu aktualizācijā un šāds regulējums ir atzīts par pietiekamu uzticamības nodrošināšanai. Ievērojot minēto un izvērtējot esošo situāciju un līdzīgu tiesisko regulējumu, būtu pieļaujams, ka personas elektronisko identifikācijas datu atbilstības pārbaude tiek veikta pret </w:t>
            </w:r>
            <w:r w:rsidR="00D717A6" w:rsidRPr="00CE1F97">
              <w:rPr>
                <w:rFonts w:ascii="Times New Roman" w:eastAsia="Times New Roman" w:hAnsi="Times New Roman" w:cs="Times New Roman"/>
                <w:sz w:val="24"/>
                <w:szCs w:val="24"/>
                <w:lang w:eastAsia="lv-LV"/>
              </w:rPr>
              <w:t>Iedzīvotāju</w:t>
            </w:r>
            <w:r w:rsidR="00F21A30" w:rsidRPr="00CE1F97">
              <w:rPr>
                <w:rFonts w:ascii="Times New Roman" w:eastAsia="Times New Roman" w:hAnsi="Times New Roman" w:cs="Times New Roman"/>
                <w:sz w:val="24"/>
                <w:szCs w:val="24"/>
                <w:lang w:eastAsia="lv-LV"/>
              </w:rPr>
              <w:t xml:space="preserve"> reģistrā esošajiem fiziskās personas datiem, kas nav vecāki kā 24 stundas pirms elektroniskās identifikācijas veikšanas.</w:t>
            </w:r>
          </w:p>
          <w:p w14:paraId="565DF908" w14:textId="6E277BC0" w:rsidR="00AA3D2E" w:rsidRPr="00686CC7" w:rsidRDefault="00AA3D2E" w:rsidP="00B40AFF">
            <w:pPr>
              <w:spacing w:after="0" w:line="240" w:lineRule="auto"/>
              <w:jc w:val="both"/>
              <w:rPr>
                <w:rFonts w:ascii="Times New Roman" w:eastAsia="Times New Roman" w:hAnsi="Times New Roman" w:cs="Times New Roman"/>
                <w:sz w:val="24"/>
                <w:szCs w:val="24"/>
                <w:lang w:eastAsia="lv-LV"/>
              </w:rPr>
            </w:pPr>
          </w:p>
          <w:p w14:paraId="52F96C5D" w14:textId="7BDFB849" w:rsidR="00521C34" w:rsidRPr="00686CC7" w:rsidRDefault="00DA139A" w:rsidP="00B40AFF">
            <w:pPr>
              <w:spacing w:after="0" w:line="240" w:lineRule="auto"/>
              <w:jc w:val="both"/>
              <w:rPr>
                <w:rFonts w:ascii="Times New Roman" w:eastAsia="Times New Roman" w:hAnsi="Times New Roman" w:cs="Times New Roman"/>
                <w:sz w:val="24"/>
                <w:szCs w:val="24"/>
                <w:lang w:eastAsia="lv-LV"/>
              </w:rPr>
            </w:pPr>
            <w:r w:rsidRPr="00686CC7">
              <w:rPr>
                <w:rFonts w:ascii="Times New Roman" w:eastAsia="Calibri" w:hAnsi="Times New Roman" w:cs="Times New Roman"/>
                <w:sz w:val="24"/>
                <w:szCs w:val="24"/>
                <w:lang w:eastAsia="lv-LV"/>
              </w:rPr>
              <w:t xml:space="preserve">Klienta elektroniskās identificēšanas prasību izpildi </w:t>
            </w:r>
            <w:r w:rsidR="00AA3D2E" w:rsidRPr="00686CC7">
              <w:rPr>
                <w:rFonts w:ascii="Times New Roman" w:eastAsia="Calibri" w:hAnsi="Times New Roman" w:cs="Times New Roman"/>
                <w:sz w:val="24"/>
                <w:szCs w:val="24"/>
                <w:lang w:eastAsia="lv-LV"/>
              </w:rPr>
              <w:t>noziedzīgi iegūto līdzekļu, terorisma un p</w:t>
            </w:r>
            <w:r w:rsidR="00FF789C" w:rsidRPr="00686CC7">
              <w:rPr>
                <w:rFonts w:ascii="Times New Roman" w:eastAsia="Calibri" w:hAnsi="Times New Roman" w:cs="Times New Roman"/>
                <w:sz w:val="24"/>
                <w:szCs w:val="24"/>
                <w:lang w:eastAsia="lv-LV"/>
              </w:rPr>
              <w:t>r</w:t>
            </w:r>
            <w:r w:rsidR="00AA3D2E" w:rsidRPr="00686CC7">
              <w:rPr>
                <w:rFonts w:ascii="Times New Roman" w:eastAsia="Calibri" w:hAnsi="Times New Roman" w:cs="Times New Roman"/>
                <w:sz w:val="24"/>
                <w:szCs w:val="24"/>
                <w:lang w:eastAsia="lv-LV"/>
              </w:rPr>
              <w:t>o</w:t>
            </w:r>
            <w:r w:rsidR="00FF789C" w:rsidRPr="00686CC7">
              <w:rPr>
                <w:rFonts w:ascii="Times New Roman" w:eastAsia="Calibri" w:hAnsi="Times New Roman" w:cs="Times New Roman"/>
                <w:sz w:val="24"/>
                <w:szCs w:val="24"/>
                <w:lang w:eastAsia="lv-LV"/>
              </w:rPr>
              <w:t>l</w:t>
            </w:r>
            <w:r w:rsidR="00AA3D2E" w:rsidRPr="00686CC7">
              <w:rPr>
                <w:rFonts w:ascii="Times New Roman" w:eastAsia="Calibri" w:hAnsi="Times New Roman" w:cs="Times New Roman"/>
                <w:sz w:val="24"/>
                <w:szCs w:val="24"/>
                <w:lang w:eastAsia="lv-LV"/>
              </w:rPr>
              <w:t xml:space="preserve">iferācijas finansēšanas novēršanas jomā </w:t>
            </w:r>
            <w:r w:rsidRPr="00686CC7">
              <w:rPr>
                <w:rFonts w:ascii="Times New Roman" w:eastAsia="Calibri" w:hAnsi="Times New Roman" w:cs="Times New Roman"/>
                <w:sz w:val="24"/>
                <w:szCs w:val="24"/>
                <w:lang w:eastAsia="lv-LV"/>
              </w:rPr>
              <w:t xml:space="preserve">uzrauga </w:t>
            </w:r>
            <w:r w:rsidR="00A17FD1">
              <w:rPr>
                <w:rFonts w:ascii="Times New Roman" w:hAnsi="Times New Roman" w:cs="Times New Roman"/>
                <w:sz w:val="24"/>
                <w:szCs w:val="24"/>
                <w:shd w:val="clear" w:color="auto" w:fill="FFFFFF"/>
              </w:rPr>
              <w:t>N</w:t>
            </w:r>
            <w:r w:rsidRPr="00686CC7">
              <w:rPr>
                <w:rFonts w:ascii="Times New Roman" w:hAnsi="Times New Roman" w:cs="Times New Roman"/>
                <w:sz w:val="24"/>
                <w:szCs w:val="24"/>
                <w:shd w:val="clear" w:color="auto" w:fill="FFFFFF"/>
              </w:rPr>
              <w:t>ovēršanas likuma subjektu uzraudzības un kontroles institūcijas (</w:t>
            </w:r>
            <w:r w:rsidR="002F4CE1">
              <w:rPr>
                <w:rFonts w:ascii="Times New Roman" w:hAnsi="Times New Roman" w:cs="Times New Roman"/>
                <w:sz w:val="24"/>
                <w:szCs w:val="24"/>
                <w:shd w:val="clear" w:color="auto" w:fill="FFFFFF"/>
              </w:rPr>
              <w:t>K</w:t>
            </w:r>
            <w:r w:rsidRPr="00686CC7">
              <w:rPr>
                <w:rFonts w:ascii="Times New Roman" w:hAnsi="Times New Roman" w:cs="Times New Roman"/>
                <w:sz w:val="24"/>
                <w:szCs w:val="24"/>
                <w:shd w:val="clear" w:color="auto" w:fill="FFFFFF"/>
              </w:rPr>
              <w:t xml:space="preserve">omisija, </w:t>
            </w:r>
            <w:r w:rsidRPr="00686CC7">
              <w:rPr>
                <w:rFonts w:ascii="Times New Roman" w:eastAsia="Times New Roman" w:hAnsi="Times New Roman" w:cs="Times New Roman"/>
                <w:sz w:val="24"/>
                <w:szCs w:val="24"/>
                <w:lang w:eastAsia="lv-LV"/>
              </w:rPr>
              <w:t>Latvijas Zvērinātu advokātu padome; Latvijas Zvērinātu notāru padome; Latvijas Zvērinātu revidentu asociācija Latvijas Banka; Izložu un azartspēļu uzraudzības inspekcija; biedrība "Latvijas Sertificēto maksātnespējas procesa administratoru asociācija", Maksātnespējas kontroles dienests, Nacionālā kultūras mantojuma pārvalde, Valsts ieņēmumu dienests un Patērētāju tiesību aizsardzības centrs</w:t>
            </w:r>
            <w:r w:rsidR="00985CD2" w:rsidRPr="00686CC7">
              <w:rPr>
                <w:rFonts w:ascii="Times New Roman" w:eastAsia="Times New Roman" w:hAnsi="Times New Roman" w:cs="Times New Roman"/>
                <w:sz w:val="24"/>
                <w:szCs w:val="24"/>
                <w:lang w:eastAsia="lv-LV"/>
              </w:rPr>
              <w:t xml:space="preserve"> </w:t>
            </w:r>
            <w:r w:rsidR="00985CD2" w:rsidRPr="00686CC7">
              <w:rPr>
                <w:rFonts w:ascii="Times New Roman" w:hAnsi="Times New Roman" w:cs="Times New Roman"/>
                <w:sz w:val="24"/>
                <w:szCs w:val="24"/>
                <w:shd w:val="clear" w:color="auto" w:fill="FFFFFF"/>
              </w:rPr>
              <w:t>(turpmāk – PTAC)</w:t>
            </w:r>
            <w:r w:rsidRPr="00686CC7">
              <w:rPr>
                <w:rFonts w:ascii="Times New Roman" w:eastAsia="Times New Roman" w:hAnsi="Times New Roman" w:cs="Times New Roman"/>
                <w:sz w:val="24"/>
                <w:szCs w:val="24"/>
                <w:lang w:eastAsia="lv-LV"/>
              </w:rPr>
              <w:t>.</w:t>
            </w:r>
          </w:p>
          <w:p w14:paraId="2CF2EEA2" w14:textId="77777777" w:rsidR="00521C34" w:rsidRPr="00686CC7" w:rsidRDefault="00521C34" w:rsidP="00B40AFF">
            <w:pPr>
              <w:spacing w:after="0" w:line="240" w:lineRule="auto"/>
              <w:jc w:val="both"/>
              <w:rPr>
                <w:rFonts w:ascii="Times New Roman" w:eastAsia="Times New Roman" w:hAnsi="Times New Roman" w:cs="Times New Roman"/>
                <w:sz w:val="24"/>
                <w:szCs w:val="24"/>
                <w:lang w:eastAsia="lv-LV"/>
              </w:rPr>
            </w:pPr>
          </w:p>
          <w:p w14:paraId="5FE68F02" w14:textId="325354FC" w:rsidR="0039753E" w:rsidRPr="00686CC7" w:rsidRDefault="004F5310" w:rsidP="00521C34">
            <w:pPr>
              <w:spacing w:after="0" w:line="240" w:lineRule="auto"/>
              <w:jc w:val="both"/>
              <w:rPr>
                <w:rFonts w:ascii="Times New Roman" w:hAnsi="Times New Roman" w:cs="Times New Roman"/>
                <w:sz w:val="24"/>
                <w:szCs w:val="24"/>
                <w:shd w:val="clear" w:color="auto" w:fill="FFFFFF"/>
              </w:rPr>
            </w:pPr>
            <w:r w:rsidRPr="00686CC7">
              <w:rPr>
                <w:rFonts w:ascii="Times New Roman" w:eastAsia="Times New Roman" w:hAnsi="Times New Roman" w:cs="Times New Roman"/>
                <w:sz w:val="24"/>
                <w:szCs w:val="24"/>
                <w:lang w:eastAsia="lv-LV"/>
              </w:rPr>
              <w:t>S</w:t>
            </w:r>
            <w:r w:rsidR="00C05E36" w:rsidRPr="00686CC7">
              <w:rPr>
                <w:rFonts w:ascii="Times New Roman" w:eastAsia="Times New Roman" w:hAnsi="Times New Roman" w:cs="Times New Roman"/>
                <w:sz w:val="24"/>
                <w:szCs w:val="24"/>
                <w:lang w:eastAsia="lv-LV"/>
              </w:rPr>
              <w:t>avukārt</w:t>
            </w:r>
            <w:r w:rsidR="00521C34" w:rsidRPr="00686CC7">
              <w:rPr>
                <w:rFonts w:ascii="Times New Roman" w:eastAsia="Times New Roman" w:hAnsi="Times New Roman" w:cs="Times New Roman"/>
                <w:sz w:val="24"/>
                <w:szCs w:val="24"/>
                <w:lang w:eastAsia="lv-LV"/>
              </w:rPr>
              <w:t xml:space="preserve">, </w:t>
            </w:r>
            <w:r w:rsidRPr="00686CC7">
              <w:rPr>
                <w:rFonts w:ascii="Times New Roman" w:hAnsi="Times New Roman" w:cs="Times New Roman"/>
                <w:sz w:val="24"/>
                <w:szCs w:val="24"/>
                <w:shd w:val="clear" w:color="auto" w:fill="FFFFFF"/>
              </w:rPr>
              <w:t>vispārīgā kompetence attiecībā uz patērētāja izvēles tiesībām saņemt likumā garantēto elektroniskās identifikācijas pakalpojumu, lai autentificētos elektroniskajam pakalpojumam preču vai pakalpojumu iegād</w:t>
            </w:r>
            <w:r w:rsidR="00C04BF3" w:rsidRPr="00686CC7">
              <w:rPr>
                <w:rFonts w:ascii="Times New Roman" w:hAnsi="Times New Roman" w:cs="Times New Roman"/>
                <w:sz w:val="24"/>
                <w:szCs w:val="24"/>
                <w:shd w:val="clear" w:color="auto" w:fill="FFFFFF"/>
              </w:rPr>
              <w:t>ei</w:t>
            </w:r>
            <w:r w:rsidRPr="00686CC7">
              <w:rPr>
                <w:rFonts w:ascii="Times New Roman" w:hAnsi="Times New Roman" w:cs="Times New Roman"/>
                <w:sz w:val="24"/>
                <w:szCs w:val="24"/>
                <w:shd w:val="clear" w:color="auto" w:fill="FFFFFF"/>
              </w:rPr>
              <w:t xml:space="preserve">, piekrīt </w:t>
            </w:r>
            <w:r w:rsidR="00985CD2" w:rsidRPr="00686CC7">
              <w:rPr>
                <w:rFonts w:ascii="Times New Roman" w:hAnsi="Times New Roman" w:cs="Times New Roman"/>
                <w:sz w:val="24"/>
                <w:szCs w:val="24"/>
                <w:shd w:val="clear" w:color="auto" w:fill="FFFFFF"/>
              </w:rPr>
              <w:t>PTAC</w:t>
            </w:r>
            <w:r w:rsidRPr="00686CC7">
              <w:rPr>
                <w:rFonts w:ascii="Times New Roman" w:hAnsi="Times New Roman" w:cs="Times New Roman"/>
                <w:sz w:val="24"/>
                <w:szCs w:val="24"/>
                <w:shd w:val="clear" w:color="auto" w:fill="FFFFFF"/>
              </w:rPr>
              <w:t>.</w:t>
            </w:r>
          </w:p>
          <w:p w14:paraId="41F00A62" w14:textId="30CB2C57" w:rsidR="00D251FC" w:rsidRPr="00686CC7" w:rsidRDefault="00D251FC" w:rsidP="00521C34">
            <w:pPr>
              <w:spacing w:after="0" w:line="240" w:lineRule="auto"/>
              <w:jc w:val="both"/>
              <w:rPr>
                <w:rFonts w:ascii="Times New Roman" w:hAnsi="Times New Roman" w:cs="Times New Roman"/>
                <w:sz w:val="24"/>
                <w:szCs w:val="24"/>
                <w:shd w:val="clear" w:color="auto" w:fill="FFFFFF"/>
              </w:rPr>
            </w:pPr>
          </w:p>
          <w:p w14:paraId="2D07592F" w14:textId="38AD5381" w:rsidR="00E14627" w:rsidRPr="000547E8" w:rsidRDefault="00D251FC" w:rsidP="00E14627">
            <w:pPr>
              <w:shd w:val="clear" w:color="auto" w:fill="FFFFFF"/>
              <w:spacing w:line="293" w:lineRule="atLeast"/>
              <w:jc w:val="both"/>
              <w:rPr>
                <w:rFonts w:ascii="Times New Roman" w:eastAsia="Times New Roman" w:hAnsi="Times New Roman" w:cs="Times New Roman"/>
                <w:sz w:val="24"/>
                <w:szCs w:val="24"/>
                <w:u w:val="single"/>
                <w:lang w:eastAsia="lv-LV"/>
              </w:rPr>
            </w:pPr>
            <w:r w:rsidRPr="00686CC7">
              <w:rPr>
                <w:rFonts w:ascii="Times New Roman" w:eastAsia="Times New Roman" w:hAnsi="Times New Roman" w:cs="Times New Roman"/>
                <w:sz w:val="24"/>
                <w:szCs w:val="24"/>
                <w:lang w:eastAsia="lv-LV"/>
              </w:rPr>
              <w:t xml:space="preserve">Ņemot vērā, ka ar </w:t>
            </w:r>
            <w:r w:rsidR="00A17FD1">
              <w:rPr>
                <w:rFonts w:ascii="Times New Roman" w:eastAsia="Times New Roman" w:hAnsi="Times New Roman" w:cs="Times New Roman"/>
                <w:sz w:val="24"/>
                <w:szCs w:val="24"/>
                <w:lang w:eastAsia="lv-LV"/>
              </w:rPr>
              <w:t>Projektu</w:t>
            </w:r>
            <w:r w:rsidR="00A17FD1" w:rsidRPr="00686CC7">
              <w:rPr>
                <w:rFonts w:ascii="Times New Roman" w:eastAsia="Times New Roman" w:hAnsi="Times New Roman" w:cs="Times New Roman"/>
                <w:sz w:val="24"/>
                <w:szCs w:val="24"/>
                <w:lang w:eastAsia="lv-LV"/>
              </w:rPr>
              <w:t xml:space="preserve"> </w:t>
            </w:r>
            <w:r w:rsidRPr="00686CC7">
              <w:rPr>
                <w:rFonts w:ascii="Times New Roman" w:eastAsia="Times New Roman" w:hAnsi="Times New Roman" w:cs="Times New Roman"/>
                <w:sz w:val="24"/>
                <w:szCs w:val="24"/>
                <w:lang w:eastAsia="lv-LV"/>
              </w:rPr>
              <w:t>tiek paredzēts, ka turpmāk Eiropas Komisijai paziņos tikai nacionālos elektroniskās identifikācijas līdzekļus, nevis jebkuru kvalificētu elektroniskās identifikācijas līdzekli, kā arī, ievērojot, ka pašlaik Eiropas Komisijas akceptētajā identifikācijas shēmā ir iekļauti gan nacionālie līdzekļi (eID karte un</w:t>
            </w:r>
            <w:r w:rsidR="000327A6" w:rsidRPr="00686CC7">
              <w:rPr>
                <w:rFonts w:ascii="Times New Roman" w:eastAsia="Times New Roman" w:hAnsi="Times New Roman" w:cs="Times New Roman"/>
                <w:sz w:val="24"/>
                <w:szCs w:val="24"/>
                <w:lang w:eastAsia="lv-LV"/>
              </w:rPr>
              <w:t xml:space="preserve"> e</w:t>
            </w:r>
            <w:r w:rsidRPr="00686CC7">
              <w:rPr>
                <w:rFonts w:ascii="Times New Roman" w:eastAsia="Times New Roman" w:hAnsi="Times New Roman" w:cs="Times New Roman"/>
                <w:sz w:val="24"/>
                <w:szCs w:val="24"/>
                <w:lang w:eastAsia="lv-LV"/>
              </w:rPr>
              <w:t>Paraksts mobile), gan citi kvalificēti identifikācijas līdzekļi</w:t>
            </w:r>
            <w:r w:rsidR="00532DDE">
              <w:rPr>
                <w:rFonts w:ascii="Times New Roman" w:eastAsia="Times New Roman" w:hAnsi="Times New Roman" w:cs="Times New Roman"/>
                <w:sz w:val="24"/>
                <w:szCs w:val="24"/>
                <w:lang w:eastAsia="lv-LV"/>
              </w:rPr>
              <w:t xml:space="preserve"> </w:t>
            </w:r>
            <w:r w:rsidRPr="00686CC7">
              <w:rPr>
                <w:rFonts w:ascii="Times New Roman" w:eastAsia="Times New Roman" w:hAnsi="Times New Roman" w:cs="Times New Roman"/>
                <w:sz w:val="24"/>
                <w:szCs w:val="24"/>
                <w:lang w:eastAsia="lv-LV"/>
              </w:rPr>
              <w:t>(eParaksts karte, eParaksts karte+)</w:t>
            </w:r>
            <w:r w:rsidR="000327A6" w:rsidRPr="00686CC7">
              <w:rPr>
                <w:rFonts w:ascii="Times New Roman" w:eastAsia="Times New Roman" w:hAnsi="Times New Roman" w:cs="Times New Roman"/>
                <w:sz w:val="24"/>
                <w:szCs w:val="24"/>
                <w:lang w:eastAsia="lv-LV"/>
              </w:rPr>
              <w:t xml:space="preserve">, </w:t>
            </w:r>
            <w:r w:rsidR="00A17FD1">
              <w:rPr>
                <w:rFonts w:ascii="Times New Roman" w:eastAsia="Times New Roman" w:hAnsi="Times New Roman" w:cs="Times New Roman"/>
                <w:sz w:val="24"/>
                <w:szCs w:val="24"/>
                <w:lang w:eastAsia="lv-LV"/>
              </w:rPr>
              <w:t>Projekts</w:t>
            </w:r>
            <w:r w:rsidR="00A17FD1" w:rsidRPr="00686CC7">
              <w:rPr>
                <w:rFonts w:ascii="Times New Roman" w:eastAsia="Times New Roman" w:hAnsi="Times New Roman" w:cs="Times New Roman"/>
                <w:sz w:val="24"/>
                <w:szCs w:val="24"/>
                <w:lang w:eastAsia="lv-LV"/>
              </w:rPr>
              <w:t xml:space="preserve"> </w:t>
            </w:r>
            <w:r w:rsidR="000327A6" w:rsidRPr="00686CC7">
              <w:rPr>
                <w:rFonts w:ascii="Times New Roman" w:eastAsia="Times New Roman" w:hAnsi="Times New Roman" w:cs="Times New Roman"/>
                <w:sz w:val="24"/>
                <w:szCs w:val="24"/>
                <w:lang w:eastAsia="lv-LV"/>
              </w:rPr>
              <w:t>paredz</w:t>
            </w:r>
            <w:r w:rsidR="00E14627" w:rsidRPr="00686CC7">
              <w:rPr>
                <w:rFonts w:ascii="Times New Roman" w:eastAsia="Times New Roman" w:hAnsi="Times New Roman" w:cs="Times New Roman"/>
                <w:sz w:val="24"/>
                <w:szCs w:val="24"/>
                <w:lang w:eastAsia="lv-LV"/>
              </w:rPr>
              <w:t>,</w:t>
            </w:r>
            <w:r w:rsidR="000327A6" w:rsidRPr="00686CC7">
              <w:rPr>
                <w:rFonts w:ascii="Times New Roman" w:eastAsia="Times New Roman" w:hAnsi="Times New Roman" w:cs="Times New Roman"/>
                <w:sz w:val="24"/>
                <w:szCs w:val="24"/>
                <w:lang w:eastAsia="lv-LV"/>
              </w:rPr>
              <w:t xml:space="preserve"> ka</w:t>
            </w:r>
            <w:r w:rsidR="00E14627" w:rsidRPr="00686CC7">
              <w:rPr>
                <w:rFonts w:ascii="Times New Roman" w:eastAsia="Times New Roman" w:hAnsi="Times New Roman" w:cs="Times New Roman"/>
                <w:sz w:val="24"/>
                <w:szCs w:val="24"/>
                <w:lang w:eastAsia="lv-LV"/>
              </w:rPr>
              <w:t xml:space="preserve"> jaunais regulējums nav attiecināms uz tiem elektroniskās identifikācijas līdzekļiem, kas paziņoti Eiropas Komisijai </w:t>
            </w:r>
            <w:r w:rsidR="00E14627" w:rsidRPr="00FB1306">
              <w:rPr>
                <w:rFonts w:ascii="Times New Roman" w:eastAsia="Times New Roman" w:hAnsi="Times New Roman" w:cs="Times New Roman"/>
                <w:sz w:val="24"/>
                <w:szCs w:val="24"/>
                <w:lang w:eastAsia="lv-LV"/>
              </w:rPr>
              <w:t xml:space="preserve">līdz 2021.gada </w:t>
            </w:r>
            <w:r w:rsidR="004D2611" w:rsidRPr="00FB1306">
              <w:rPr>
                <w:rFonts w:ascii="Times New Roman" w:eastAsia="Times New Roman" w:hAnsi="Times New Roman" w:cs="Times New Roman"/>
                <w:sz w:val="24"/>
                <w:szCs w:val="24"/>
                <w:lang w:eastAsia="lv-LV"/>
              </w:rPr>
              <w:t>1.jūnijam</w:t>
            </w:r>
            <w:r w:rsidR="00E14627" w:rsidRPr="00FB1306">
              <w:rPr>
                <w:rFonts w:ascii="Times New Roman" w:eastAsia="Times New Roman" w:hAnsi="Times New Roman" w:cs="Times New Roman"/>
                <w:sz w:val="24"/>
                <w:szCs w:val="24"/>
                <w:lang w:eastAsia="lv-LV"/>
              </w:rPr>
              <w:t>.</w:t>
            </w:r>
          </w:p>
          <w:p w14:paraId="6FD86ED4" w14:textId="41DE61F6" w:rsidR="006C6395" w:rsidRPr="00686CC7" w:rsidRDefault="006C6395" w:rsidP="007860C4">
            <w:pPr>
              <w:spacing w:before="100" w:beforeAutospacing="1" w:after="100" w:afterAutospacing="1" w:line="240" w:lineRule="auto"/>
              <w:jc w:val="both"/>
              <w:rPr>
                <w:rFonts w:ascii="Times New Roman" w:eastAsia="Calibri" w:hAnsi="Times New Roman" w:cs="Times New Roman"/>
                <w:color w:val="000000"/>
                <w:sz w:val="24"/>
                <w:szCs w:val="24"/>
              </w:rPr>
            </w:pPr>
            <w:bookmarkStart w:id="0" w:name="_Hlk55305992"/>
            <w:r w:rsidRPr="00686CC7">
              <w:rPr>
                <w:rFonts w:ascii="Times New Roman" w:eastAsia="Calibri" w:hAnsi="Times New Roman" w:cs="Times New Roman"/>
                <w:color w:val="000000"/>
                <w:sz w:val="24"/>
                <w:szCs w:val="24"/>
              </w:rPr>
              <w:t>Plānotie pasākumi, lai nodrošinātu eID kartes izmantošanu kā identifikācijas līdzekli sabiedriskajā transportā, ietver eID kartes elektronisko komponentu papildināšanu ar jaunu funkcionalitāti (aplikāciju) (</w:t>
            </w:r>
            <w:r w:rsidRPr="00686CC7">
              <w:rPr>
                <w:rFonts w:ascii="Times New Roman" w:eastAsia="Calibri" w:hAnsi="Times New Roman" w:cs="Times New Roman"/>
                <w:i/>
                <w:iCs/>
                <w:color w:val="000000"/>
                <w:sz w:val="24"/>
                <w:szCs w:val="24"/>
              </w:rPr>
              <w:t>Authorized Identification Application</w:t>
            </w:r>
            <w:r w:rsidRPr="00686CC7">
              <w:rPr>
                <w:rFonts w:ascii="Times New Roman" w:eastAsia="Calibri" w:hAnsi="Times New Roman" w:cs="Times New Roman"/>
                <w:color w:val="000000"/>
                <w:sz w:val="24"/>
                <w:szCs w:val="24"/>
              </w:rPr>
              <w:t>), kas paredz iespēju autorizētam terminālim nolasīt datus, kas ierakstīta eID kartes mikroshēmā. Identifikācija</w:t>
            </w:r>
            <w:r w:rsidR="00CC3507" w:rsidRPr="00686CC7">
              <w:rPr>
                <w:rFonts w:ascii="Times New Roman" w:eastAsia="Calibri" w:hAnsi="Times New Roman" w:cs="Times New Roman"/>
                <w:color w:val="000000"/>
                <w:sz w:val="24"/>
                <w:szCs w:val="24"/>
              </w:rPr>
              <w:t>i</w:t>
            </w:r>
            <w:r w:rsidRPr="00686CC7">
              <w:rPr>
                <w:rFonts w:ascii="Times New Roman" w:eastAsia="Calibri" w:hAnsi="Times New Roman" w:cs="Times New Roman"/>
                <w:color w:val="000000"/>
                <w:sz w:val="24"/>
                <w:szCs w:val="24"/>
              </w:rPr>
              <w:t xml:space="preserve"> transportlīdzeklī paredzēta izmantojot bezkontakta saskarni un neievadot eID kartei specifiskas PIN vai CAN vērtības.</w:t>
            </w:r>
            <w:bookmarkEnd w:id="0"/>
          </w:p>
          <w:p w14:paraId="4096711E" w14:textId="77777777" w:rsidR="007860C4" w:rsidRPr="00686CC7" w:rsidRDefault="0039753E" w:rsidP="00DC09DC">
            <w:pPr>
              <w:jc w:val="both"/>
              <w:rPr>
                <w:rFonts w:ascii="Times New Roman" w:hAnsi="Times New Roman" w:cs="Times New Roman"/>
                <w:sz w:val="24"/>
                <w:szCs w:val="24"/>
                <w:shd w:val="clear" w:color="auto" w:fill="FFFFFF"/>
              </w:rPr>
            </w:pPr>
            <w:r w:rsidRPr="00686CC7">
              <w:rPr>
                <w:rFonts w:ascii="Times New Roman" w:hAnsi="Times New Roman" w:cs="Times New Roman"/>
                <w:sz w:val="24"/>
                <w:szCs w:val="24"/>
                <w:shd w:val="clear" w:color="auto" w:fill="FFFFFF"/>
              </w:rPr>
              <w:t>Projekts paredz</w:t>
            </w:r>
            <w:bookmarkStart w:id="1" w:name="_Hlk53578496"/>
            <w:r w:rsidRPr="00686CC7">
              <w:rPr>
                <w:rFonts w:ascii="Times New Roman" w:hAnsi="Times New Roman" w:cs="Times New Roman"/>
                <w:sz w:val="24"/>
                <w:szCs w:val="24"/>
                <w:shd w:val="clear" w:color="auto" w:fill="FFFFFF"/>
              </w:rPr>
              <w:t xml:space="preserve">, </w:t>
            </w:r>
            <w:bookmarkEnd w:id="1"/>
            <w:r w:rsidR="007860C4" w:rsidRPr="00686CC7">
              <w:rPr>
                <w:rFonts w:ascii="Times New Roman" w:hAnsi="Times New Roman" w:cs="Times New Roman"/>
                <w:sz w:val="24"/>
                <w:szCs w:val="24"/>
                <w:shd w:val="clear" w:color="auto" w:fill="FFFFFF"/>
              </w:rPr>
              <w:t>ka publiskas personas un sabiedrisko pakalpojumu sniedzēji, ja tehnoloģiskās savietojamības dēļ piekļuvei to sniegtajiem elektroniskajiem pakalpojumiem nav iespējams izmantot jebkuru nacionālo elektroniskās identifikācijas līdzekli, ne vēlāk kā 2022.gada 1.janvārī nodrošina elektronisko pakalpojumu sniegšanai nepieciešamo elektroniskās identifikācijas līdzekļu pieprasīšanu un saņemšanu neklātienē.</w:t>
            </w:r>
          </w:p>
          <w:p w14:paraId="3711E306" w14:textId="0FCD7A70" w:rsidR="004E71E6" w:rsidRPr="00686CC7" w:rsidRDefault="00206A9F" w:rsidP="00F45F63">
            <w:pPr>
              <w:spacing w:after="0" w:line="240" w:lineRule="auto"/>
              <w:jc w:val="both"/>
              <w:rPr>
                <w:rFonts w:ascii="Times New Roman" w:hAnsi="Times New Roman" w:cs="Times New Roman"/>
                <w:sz w:val="24"/>
                <w:szCs w:val="24"/>
                <w:shd w:val="clear" w:color="auto" w:fill="FFFFFF"/>
              </w:rPr>
            </w:pPr>
            <w:r w:rsidRPr="00686CC7">
              <w:rPr>
                <w:rFonts w:ascii="Times New Roman" w:hAnsi="Times New Roman" w:cs="Times New Roman"/>
                <w:sz w:val="24"/>
                <w:szCs w:val="24"/>
                <w:shd w:val="clear" w:color="auto" w:fill="FFFFFF"/>
              </w:rPr>
              <w:t>Projekts ievieš obligātu prasību valsts tiešās pārvaldes iestāžu amatpersonām un darbiniekiem</w:t>
            </w:r>
            <w:r w:rsidR="004E71E6" w:rsidRPr="00686CC7">
              <w:rPr>
                <w:rFonts w:ascii="Times New Roman" w:hAnsi="Times New Roman" w:cs="Times New Roman"/>
                <w:sz w:val="24"/>
                <w:szCs w:val="24"/>
                <w:shd w:val="clear" w:color="auto" w:fill="FFFFFF"/>
              </w:rPr>
              <w:t xml:space="preserve"> (</w:t>
            </w:r>
            <w:r w:rsidR="004E71E6" w:rsidRPr="00686CC7">
              <w:rPr>
                <w:rFonts w:ascii="Times New Roman" w:eastAsia="Calibri" w:hAnsi="Times New Roman" w:cs="Times New Roman"/>
                <w:color w:val="000000"/>
                <w:sz w:val="24"/>
                <w:szCs w:val="24"/>
              </w:rPr>
              <w:t>izņemot valsts drošības un citu iestāžu, kuru amatpersonu identitāte ir aizsargājama un nav publiski pieejama</w:t>
            </w:r>
            <w:r w:rsidR="004E71E6" w:rsidRPr="00686CC7">
              <w:rPr>
                <w:rFonts w:ascii="Times New Roman" w:hAnsi="Times New Roman" w:cs="Times New Roman"/>
                <w:sz w:val="24"/>
                <w:szCs w:val="24"/>
                <w:shd w:val="clear" w:color="auto" w:fill="FFFFFF"/>
              </w:rPr>
              <w:t>)</w:t>
            </w:r>
            <w:r w:rsidRPr="00686CC7">
              <w:rPr>
                <w:rFonts w:ascii="Times New Roman" w:hAnsi="Times New Roman" w:cs="Times New Roman"/>
                <w:sz w:val="24"/>
                <w:szCs w:val="24"/>
                <w:shd w:val="clear" w:color="auto" w:fill="FFFFFF"/>
              </w:rPr>
              <w:t xml:space="preserve">, veicot </w:t>
            </w:r>
            <w:r w:rsidR="002247BC" w:rsidRPr="00686CC7">
              <w:rPr>
                <w:rFonts w:ascii="Times New Roman" w:hAnsi="Times New Roman" w:cs="Times New Roman"/>
                <w:sz w:val="24"/>
                <w:szCs w:val="24"/>
                <w:shd w:val="clear" w:color="auto" w:fill="FFFFFF"/>
              </w:rPr>
              <w:t>amata</w:t>
            </w:r>
            <w:r w:rsidRPr="00686CC7">
              <w:rPr>
                <w:rFonts w:ascii="Times New Roman" w:hAnsi="Times New Roman" w:cs="Times New Roman"/>
                <w:sz w:val="24"/>
                <w:szCs w:val="24"/>
                <w:shd w:val="clear" w:color="auto" w:fill="FFFFFF"/>
              </w:rPr>
              <w:t xml:space="preserve"> pienākumus, elektroniskajai identifikācijai izmantot nacionālo </w:t>
            </w:r>
            <w:r w:rsidR="001F36D5" w:rsidRPr="00686CC7">
              <w:rPr>
                <w:rFonts w:ascii="Times New Roman" w:hAnsi="Times New Roman" w:cs="Times New Roman"/>
                <w:sz w:val="24"/>
                <w:szCs w:val="24"/>
                <w:shd w:val="clear" w:color="auto" w:fill="FFFFFF"/>
              </w:rPr>
              <w:t xml:space="preserve">elektroniskās </w:t>
            </w:r>
            <w:r w:rsidRPr="00686CC7">
              <w:rPr>
                <w:rFonts w:ascii="Times New Roman" w:hAnsi="Times New Roman" w:cs="Times New Roman"/>
                <w:sz w:val="24"/>
                <w:szCs w:val="24"/>
                <w:shd w:val="clear" w:color="auto" w:fill="FFFFFF"/>
              </w:rPr>
              <w:t>identifikācijas līdzekli</w:t>
            </w:r>
            <w:r w:rsidR="001F36D5" w:rsidRPr="00686CC7">
              <w:rPr>
                <w:rFonts w:ascii="Times New Roman" w:hAnsi="Times New Roman" w:cs="Times New Roman"/>
                <w:sz w:val="24"/>
                <w:szCs w:val="24"/>
                <w:shd w:val="clear" w:color="auto" w:fill="FFFFFF"/>
              </w:rPr>
              <w:t xml:space="preserve"> (</w:t>
            </w:r>
            <w:r w:rsidR="001F36D5" w:rsidRPr="00686CC7">
              <w:rPr>
                <w:rFonts w:ascii="Times New Roman" w:eastAsia="Times New Roman" w:hAnsi="Times New Roman" w:cs="Times New Roman"/>
                <w:sz w:val="24"/>
                <w:szCs w:val="24"/>
                <w:lang w:eastAsia="lv-LV"/>
              </w:rPr>
              <w:t>eParaksts eID</w:t>
            </w:r>
            <w:r w:rsidR="00572D60" w:rsidRPr="00686CC7">
              <w:rPr>
                <w:rFonts w:ascii="Times New Roman" w:eastAsia="Times New Roman" w:hAnsi="Times New Roman" w:cs="Times New Roman"/>
                <w:sz w:val="24"/>
                <w:szCs w:val="24"/>
                <w:lang w:eastAsia="lv-LV"/>
              </w:rPr>
              <w:t xml:space="preserve"> vai</w:t>
            </w:r>
            <w:r w:rsidR="00F45F63" w:rsidRPr="00686CC7">
              <w:rPr>
                <w:rFonts w:ascii="Times New Roman" w:eastAsia="Times New Roman" w:hAnsi="Times New Roman" w:cs="Times New Roman"/>
                <w:sz w:val="24"/>
                <w:szCs w:val="24"/>
                <w:lang w:eastAsia="lv-LV"/>
              </w:rPr>
              <w:t xml:space="preserve"> eParaksts mobile</w:t>
            </w:r>
            <w:r w:rsidR="001F36D5" w:rsidRPr="00686CC7">
              <w:rPr>
                <w:rFonts w:ascii="Times New Roman" w:eastAsia="Times New Roman" w:hAnsi="Times New Roman" w:cs="Times New Roman"/>
                <w:sz w:val="24"/>
                <w:szCs w:val="24"/>
                <w:lang w:eastAsia="lv-LV"/>
              </w:rPr>
              <w:t>)</w:t>
            </w:r>
            <w:r w:rsidR="00F45F63" w:rsidRPr="00686CC7">
              <w:rPr>
                <w:rFonts w:ascii="Times New Roman" w:eastAsia="Times New Roman" w:hAnsi="Times New Roman" w:cs="Times New Roman"/>
                <w:sz w:val="28"/>
                <w:szCs w:val="20"/>
                <w:lang w:eastAsia="lv-LV"/>
              </w:rPr>
              <w:t>,</w:t>
            </w:r>
            <w:r w:rsidRPr="00686CC7">
              <w:rPr>
                <w:rFonts w:ascii="Times New Roman" w:hAnsi="Times New Roman" w:cs="Times New Roman"/>
                <w:sz w:val="24"/>
                <w:szCs w:val="24"/>
                <w:shd w:val="clear" w:color="auto" w:fill="FFFFFF"/>
              </w:rPr>
              <w:t xml:space="preserve"> ciktāl to neierobežo tehnoloģiskā savietojamība, nosakot pārejas periodu seši mēneši pēc </w:t>
            </w:r>
            <w:r w:rsidR="00A17FD1">
              <w:rPr>
                <w:rFonts w:ascii="Times New Roman" w:hAnsi="Times New Roman" w:cs="Times New Roman"/>
                <w:sz w:val="24"/>
                <w:szCs w:val="24"/>
                <w:shd w:val="clear" w:color="auto" w:fill="FFFFFF"/>
              </w:rPr>
              <w:t>P</w:t>
            </w:r>
            <w:r w:rsidR="00A17FD1" w:rsidRPr="00686CC7">
              <w:rPr>
                <w:rFonts w:ascii="Times New Roman" w:hAnsi="Times New Roman" w:cs="Times New Roman"/>
                <w:sz w:val="24"/>
                <w:szCs w:val="24"/>
                <w:shd w:val="clear" w:color="auto" w:fill="FFFFFF"/>
              </w:rPr>
              <w:t xml:space="preserve">rojekta </w:t>
            </w:r>
            <w:r w:rsidRPr="00686CC7">
              <w:rPr>
                <w:rFonts w:ascii="Times New Roman" w:hAnsi="Times New Roman" w:cs="Times New Roman"/>
                <w:sz w:val="24"/>
                <w:szCs w:val="24"/>
                <w:shd w:val="clear" w:color="auto" w:fill="FFFFFF"/>
              </w:rPr>
              <w:t xml:space="preserve">spēkā stāšanās. </w:t>
            </w:r>
            <w:r w:rsidR="004E71E6" w:rsidRPr="00686CC7">
              <w:rPr>
                <w:rFonts w:ascii="Times New Roman" w:hAnsi="Times New Roman" w:cs="Times New Roman"/>
                <w:sz w:val="24"/>
                <w:szCs w:val="24"/>
                <w:shd w:val="clear" w:color="auto" w:fill="FFFFFF"/>
              </w:rPr>
              <w:t xml:space="preserve">Minētā prasība tiek attiecināta arī uz </w:t>
            </w:r>
            <w:r w:rsidR="002247BC" w:rsidRPr="00686CC7">
              <w:rPr>
                <w:rFonts w:ascii="Times New Roman" w:hAnsi="Times New Roman" w:cs="Times New Roman"/>
                <w:sz w:val="24"/>
                <w:szCs w:val="24"/>
                <w:shd w:val="clear" w:color="auto" w:fill="FFFFFF"/>
              </w:rPr>
              <w:t>pašvaldību amatpersonām un darbiniekiem</w:t>
            </w:r>
            <w:r w:rsidR="004E71E6" w:rsidRPr="00686CC7">
              <w:rPr>
                <w:rFonts w:ascii="Times New Roman" w:hAnsi="Times New Roman" w:cs="Times New Roman"/>
                <w:sz w:val="24"/>
                <w:szCs w:val="24"/>
                <w:shd w:val="clear" w:color="auto" w:fill="FFFFFF"/>
              </w:rPr>
              <w:t xml:space="preserve">, paredzot attiecīgā regulējuma spēkā stāšanos 2023.gada 1.janvārī. </w:t>
            </w:r>
          </w:p>
          <w:p w14:paraId="5067F3FF" w14:textId="3F086629" w:rsidR="0005050A" w:rsidRPr="00686CC7" w:rsidRDefault="0005050A" w:rsidP="00F45F63">
            <w:pPr>
              <w:spacing w:after="0" w:line="240" w:lineRule="auto"/>
              <w:jc w:val="both"/>
              <w:rPr>
                <w:rFonts w:ascii="Times New Roman" w:hAnsi="Times New Roman" w:cs="Times New Roman"/>
                <w:sz w:val="24"/>
                <w:szCs w:val="24"/>
                <w:shd w:val="clear" w:color="auto" w:fill="FFFFFF"/>
              </w:rPr>
            </w:pPr>
          </w:p>
          <w:p w14:paraId="39B99829" w14:textId="78BBFF1A" w:rsidR="0005050A" w:rsidRPr="00686CC7" w:rsidRDefault="00945EA8" w:rsidP="0005050A">
            <w:pPr>
              <w:spacing w:after="0" w:line="240" w:lineRule="auto"/>
              <w:jc w:val="both"/>
              <w:rPr>
                <w:rFonts w:ascii="Times New Roman" w:eastAsia="Times New Roman" w:hAnsi="Times New Roman" w:cs="Times New Roman"/>
                <w:sz w:val="24"/>
                <w:szCs w:val="24"/>
                <w:lang w:eastAsia="lv-LV"/>
              </w:rPr>
            </w:pPr>
            <w:r w:rsidRPr="00686CC7">
              <w:rPr>
                <w:rFonts w:ascii="Times New Roman" w:eastAsia="Times New Roman" w:hAnsi="Times New Roman" w:cs="Times New Roman"/>
                <w:sz w:val="24"/>
                <w:szCs w:val="24"/>
                <w:lang w:eastAsia="lv-LV"/>
              </w:rPr>
              <w:t>Papildu izdevumi valsts pārvaldē nodarbinātajiem netiek prognozēti, ņemot vērā, ka:</w:t>
            </w:r>
          </w:p>
          <w:p w14:paraId="1C399955" w14:textId="68BC0A26" w:rsidR="00945EA8" w:rsidRPr="00686CC7" w:rsidRDefault="0005050A" w:rsidP="00945EA8">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686CC7">
              <w:rPr>
                <w:rFonts w:ascii="Times New Roman" w:eastAsia="Times New Roman" w:hAnsi="Times New Roman" w:cs="Times New Roman"/>
                <w:sz w:val="24"/>
                <w:szCs w:val="24"/>
                <w:lang w:eastAsia="lv-LV"/>
              </w:rPr>
              <w:t>jau pašlaik darba pienākumu izpildei valsts pārvaldē nodarbinātajiem ir nepieciešama eID karte vai mobilais eID risinājums, tas izriet no Valsts pārvaldes iekārtas likuma, Elektronisko dokumentu likuma u.c. normatīvajiem aktiem;</w:t>
            </w:r>
          </w:p>
          <w:p w14:paraId="501EF37D" w14:textId="77777777" w:rsidR="00945EA8" w:rsidRPr="00686CC7" w:rsidRDefault="0005050A" w:rsidP="0005050A">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686CC7">
              <w:rPr>
                <w:rFonts w:ascii="Times New Roman" w:eastAsia="Times New Roman" w:hAnsi="Times New Roman" w:cs="Times New Roman"/>
                <w:sz w:val="24"/>
                <w:szCs w:val="24"/>
                <w:lang w:eastAsia="lv-LV"/>
              </w:rPr>
              <w:t>eID mobilais risinājums ir bezmaksas pakalpojums;</w:t>
            </w:r>
          </w:p>
          <w:p w14:paraId="6778F6AC" w14:textId="77777777" w:rsidR="00945EA8" w:rsidRPr="00686CC7" w:rsidRDefault="0005050A" w:rsidP="00F45F63">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686CC7">
              <w:rPr>
                <w:rFonts w:ascii="Times New Roman" w:eastAsia="Times New Roman" w:hAnsi="Times New Roman" w:cs="Times New Roman"/>
                <w:sz w:val="24"/>
                <w:szCs w:val="24"/>
                <w:lang w:eastAsia="lv-LV"/>
              </w:rPr>
              <w:t>autentifikācijas un elektroniskā paraksta sertifikāti tiek nodrošināti bez maksas;</w:t>
            </w:r>
          </w:p>
          <w:p w14:paraId="6B578699" w14:textId="4522081E" w:rsidR="00F45F63" w:rsidRPr="00686CC7" w:rsidRDefault="00945EA8" w:rsidP="00F45F63">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686CC7">
              <w:rPr>
                <w:rFonts w:ascii="Times New Roman" w:eastAsia="Times New Roman" w:hAnsi="Times New Roman" w:cs="Times New Roman"/>
                <w:sz w:val="24"/>
                <w:szCs w:val="24"/>
                <w:lang w:eastAsia="lv-LV"/>
              </w:rPr>
              <w:t>personu apliecība (</w:t>
            </w:r>
            <w:r w:rsidR="0005050A" w:rsidRPr="00686CC7">
              <w:rPr>
                <w:rFonts w:ascii="Times New Roman" w:eastAsia="Times New Roman" w:hAnsi="Times New Roman" w:cs="Times New Roman"/>
                <w:sz w:val="24"/>
                <w:szCs w:val="24"/>
                <w:lang w:eastAsia="lv-LV"/>
              </w:rPr>
              <w:t>eID karte</w:t>
            </w:r>
            <w:r w:rsidRPr="00686CC7">
              <w:rPr>
                <w:rFonts w:ascii="Times New Roman" w:eastAsia="Times New Roman" w:hAnsi="Times New Roman" w:cs="Times New Roman"/>
                <w:sz w:val="24"/>
                <w:szCs w:val="24"/>
                <w:lang w:eastAsia="lv-LV"/>
              </w:rPr>
              <w:t>)</w:t>
            </w:r>
            <w:r w:rsidR="0005050A" w:rsidRPr="00686CC7">
              <w:rPr>
                <w:rFonts w:ascii="Times New Roman" w:eastAsia="Times New Roman" w:hAnsi="Times New Roman" w:cs="Times New Roman"/>
                <w:sz w:val="24"/>
                <w:szCs w:val="24"/>
                <w:lang w:eastAsia="lv-LV"/>
              </w:rPr>
              <w:t xml:space="preserve"> drīzumā būs obligāts personu apliecinošs dokuments un tā izmantošana darba pienākumu veikšanai nerada papildu izdevumus.</w:t>
            </w:r>
          </w:p>
          <w:p w14:paraId="459E4874" w14:textId="77777777" w:rsidR="00945EA8" w:rsidRPr="00686CC7" w:rsidRDefault="00945EA8" w:rsidP="00945EA8">
            <w:pPr>
              <w:pStyle w:val="ListParagraph"/>
              <w:spacing w:after="0" w:line="240" w:lineRule="auto"/>
              <w:ind w:left="830"/>
              <w:jc w:val="both"/>
              <w:rPr>
                <w:rFonts w:ascii="Times New Roman" w:eastAsia="Times New Roman" w:hAnsi="Times New Roman" w:cs="Times New Roman"/>
                <w:sz w:val="24"/>
                <w:szCs w:val="24"/>
                <w:lang w:eastAsia="lv-LV"/>
              </w:rPr>
            </w:pPr>
          </w:p>
          <w:p w14:paraId="6A382DA6" w14:textId="2E1F2FB6" w:rsidR="00206A9F" w:rsidRPr="00686CC7" w:rsidRDefault="00533491" w:rsidP="00206A9F">
            <w:pPr>
              <w:jc w:val="both"/>
              <w:rPr>
                <w:rFonts w:ascii="Times New Roman" w:hAnsi="Times New Roman" w:cs="Times New Roman"/>
                <w:sz w:val="24"/>
                <w:szCs w:val="24"/>
                <w:shd w:val="clear" w:color="auto" w:fill="FFFFFF"/>
              </w:rPr>
            </w:pPr>
            <w:r w:rsidRPr="00686CC7">
              <w:rPr>
                <w:rFonts w:ascii="Times New Roman" w:hAnsi="Times New Roman" w:cs="Times New Roman"/>
                <w:sz w:val="24"/>
                <w:szCs w:val="24"/>
                <w:shd w:val="clear" w:color="auto" w:fill="FFFFFF"/>
              </w:rPr>
              <w:t>PADL</w:t>
            </w:r>
            <w:r w:rsidR="00206A9F" w:rsidRPr="00686CC7">
              <w:rPr>
                <w:rFonts w:ascii="Times New Roman" w:hAnsi="Times New Roman" w:cs="Times New Roman"/>
                <w:sz w:val="24"/>
                <w:szCs w:val="24"/>
                <w:shd w:val="clear" w:color="auto" w:fill="FFFFFF"/>
              </w:rPr>
              <w:t xml:space="preserve"> personu apliecība ar tajā iekļautiem elektroniskā paraksta un autentifikācijas sertifikātiem jau ir noteikta kā prioritārs personu apliecinošs dokuments no 2023.gada 1.janvāra, bet atsevišķām personu kategorijām – no 2031.gada 1.janvāra. Projekts paredz nacionālā elektroniskās identifikācijas līdzekļa prioritāru izmantošanu valsts pārvaldē nodarbinātajiem, kas atbilst Valsts pārvaldes iekārtas likuma 10. pantā definētajiem valsts pārvaldes principiem, tādiem kā laba pārvaldība un efektivitāte, kā arī nodrošina drošu identifikāciju valsts informācijas sistēmās.</w:t>
            </w:r>
          </w:p>
          <w:p w14:paraId="3EDD4B9C" w14:textId="77777777" w:rsidR="00206A9F" w:rsidRDefault="00206A9F" w:rsidP="00206A9F">
            <w:pPr>
              <w:jc w:val="both"/>
              <w:rPr>
                <w:rFonts w:ascii="Times New Roman" w:hAnsi="Times New Roman" w:cs="Times New Roman"/>
                <w:sz w:val="24"/>
                <w:szCs w:val="24"/>
                <w:shd w:val="clear" w:color="auto" w:fill="FFFFFF"/>
              </w:rPr>
            </w:pPr>
            <w:r w:rsidRPr="00686CC7">
              <w:rPr>
                <w:rFonts w:ascii="Times New Roman" w:hAnsi="Times New Roman" w:cs="Times New Roman"/>
                <w:sz w:val="24"/>
                <w:szCs w:val="24"/>
                <w:shd w:val="clear" w:color="auto" w:fill="FFFFFF"/>
              </w:rPr>
              <w:t>Attiecībā par valsts informācijas sistēmu nodrošinātajām identifikācijas metodēm, nacionālā identifikācijas līdzekļa prioritāte jau tiek paredzēta un tā izriet no: 1) 2019.gada 2.aprīļa MK sēdes protokollēmuma 32.§ Informatīvais ziņojums "Par informācijas aprites un piekļuves risinājumiem valsts pārvaldē" 9 .punktā, proti, “Noteikt par obligātu vienotā pieteikšanas moduļa (turpmāk – VPM) lietošanu visām jaunveidojamām vai būtiski pārveidojamām VIS ar web-saskarni un iestāžu portāliem, kur nepieciešama lietotāju (klientu) identificēšana un autorizēšana, izņemot gadījumus, kad tās lieto tikai vienas iestādes ietvaros un netiek prognozēts, ka tās lietos vēl kāda iestāde. Sistēmā nepieciešamības gadījumā var lietot arī citus identifikācijas līdzekļus paralēli VPM. Valsts pārvaldes darbiniekiem identifikācijai starpnozaru sistēmās ar web-saskarni darba pienākumu pildīšanai no 2023. gada izmantot tikai kvalificētus identifikācijas līdzekļus. VPM ir pieļaujams neizmantot risinājumos, kur pieteikšanās modulis jau ir integrēts gatavā produktā. Prasība neattiecas uz sistēmām, kuru izveide uz informatīvā ziņojuma pieņemšanas brīdi jau ir sākusies; 2) MK 2005.gada 11.oktobra noteikumu Nr.764 “Valsts informācijas sistēmu vispārējās tehniskās prasības” grozījumiem (</w:t>
            </w:r>
            <w:r w:rsidR="004E71E6" w:rsidRPr="00686CC7">
              <w:rPr>
                <w:rFonts w:ascii="Times New Roman" w:hAnsi="Times New Roman" w:cs="Times New Roman"/>
                <w:sz w:val="24"/>
                <w:szCs w:val="24"/>
                <w:shd w:val="clear" w:color="auto" w:fill="FFFFFF"/>
              </w:rPr>
              <w:t>26.11.2020. VSS-1005</w:t>
            </w:r>
            <w:r w:rsidRPr="00686CC7">
              <w:rPr>
                <w:rFonts w:ascii="Times New Roman" w:hAnsi="Times New Roman" w:cs="Times New Roman"/>
                <w:sz w:val="24"/>
                <w:szCs w:val="24"/>
                <w:shd w:val="clear" w:color="auto" w:fill="FFFFFF"/>
              </w:rPr>
              <w:t>).</w:t>
            </w:r>
          </w:p>
          <w:p w14:paraId="6796248F" w14:textId="23A03E13" w:rsidR="00C82D2B" w:rsidRPr="00686CC7" w:rsidRDefault="00532DDE" w:rsidP="006B675D">
            <w:pPr>
              <w:jc w:val="both"/>
              <w:rPr>
                <w:rFonts w:ascii="Times New Roman" w:hAnsi="Times New Roman" w:cs="Times New Roman"/>
                <w:sz w:val="24"/>
                <w:szCs w:val="24"/>
              </w:rPr>
            </w:pPr>
            <w:r w:rsidRPr="00932880">
              <w:rPr>
                <w:rFonts w:ascii="Times New Roman" w:hAnsi="Times New Roman" w:cs="Times New Roman"/>
                <w:sz w:val="24"/>
                <w:szCs w:val="24"/>
                <w:shd w:val="clear" w:color="auto" w:fill="FFFFFF"/>
              </w:rPr>
              <w:t>Projekts paredz pārejas periodu</w:t>
            </w:r>
            <w:r w:rsidR="00C82D2B">
              <w:rPr>
                <w:rFonts w:ascii="Times New Roman" w:hAnsi="Times New Roman" w:cs="Times New Roman"/>
                <w:sz w:val="24"/>
                <w:szCs w:val="24"/>
                <w:shd w:val="clear" w:color="auto" w:fill="FFFFFF"/>
              </w:rPr>
              <w:t xml:space="preserve"> </w:t>
            </w:r>
            <w:r w:rsidR="00C82D2B" w:rsidRPr="00532DDE">
              <w:rPr>
                <w:rFonts w:ascii="Times New Roman" w:eastAsia="Calibri" w:hAnsi="Times New Roman" w:cs="Times New Roman"/>
                <w:sz w:val="24"/>
                <w:szCs w:val="24"/>
              </w:rPr>
              <w:t>(</w:t>
            </w:r>
            <w:r w:rsidR="00C82D2B">
              <w:rPr>
                <w:rFonts w:ascii="Times New Roman" w:eastAsia="Calibri" w:hAnsi="Times New Roman" w:cs="Times New Roman"/>
                <w:sz w:val="24"/>
                <w:szCs w:val="24"/>
              </w:rPr>
              <w:t xml:space="preserve">ne vēlāk kā </w:t>
            </w:r>
            <w:r w:rsidR="00C82D2B" w:rsidRPr="00532DDE">
              <w:rPr>
                <w:rFonts w:ascii="Times New Roman" w:eastAsia="Calibri" w:hAnsi="Times New Roman" w:cs="Times New Roman"/>
                <w:sz w:val="24"/>
                <w:szCs w:val="24"/>
              </w:rPr>
              <w:t>2023.gada 1.janvāris)</w:t>
            </w:r>
            <w:r w:rsidRPr="00932880">
              <w:rPr>
                <w:rFonts w:ascii="Times New Roman" w:hAnsi="Times New Roman" w:cs="Times New Roman"/>
                <w:sz w:val="24"/>
                <w:szCs w:val="24"/>
                <w:shd w:val="clear" w:color="auto" w:fill="FFFFFF"/>
              </w:rPr>
              <w:t xml:space="preserve"> </w:t>
            </w:r>
            <w:r w:rsidR="00932880" w:rsidRPr="00932880">
              <w:rPr>
                <w:rFonts w:ascii="Times New Roman" w:hAnsi="Times New Roman" w:cs="Times New Roman"/>
                <w:sz w:val="24"/>
                <w:szCs w:val="24"/>
                <w:shd w:val="clear" w:color="auto" w:fill="FFFFFF"/>
              </w:rPr>
              <w:t>regulējuma</w:t>
            </w:r>
            <w:r w:rsidR="00DB3E91">
              <w:rPr>
                <w:rFonts w:ascii="Times New Roman" w:hAnsi="Times New Roman" w:cs="Times New Roman"/>
                <w:sz w:val="24"/>
                <w:szCs w:val="24"/>
                <w:shd w:val="clear" w:color="auto" w:fill="FFFFFF"/>
              </w:rPr>
              <w:t xml:space="preserve"> ieviešanai,</w:t>
            </w:r>
            <w:r w:rsidR="00932880" w:rsidRPr="00932880">
              <w:rPr>
                <w:rFonts w:ascii="Times New Roman" w:hAnsi="Times New Roman" w:cs="Times New Roman"/>
                <w:sz w:val="24"/>
                <w:szCs w:val="24"/>
                <w:shd w:val="clear" w:color="auto" w:fill="FFFFFF"/>
              </w:rPr>
              <w:t xml:space="preserve"> kas nosaka piekļuvi elektroniskajiem pakalpojumiem</w:t>
            </w:r>
            <w:r w:rsidR="00DB3E91" w:rsidRPr="00DB3E91">
              <w:rPr>
                <w:rFonts w:ascii="Times New Roman" w:eastAsia="Times New Roman" w:hAnsi="Times New Roman" w:cs="Times New Roman"/>
                <w:sz w:val="24"/>
                <w:szCs w:val="24"/>
                <w:lang w:val="x-none" w:eastAsia="lv-LV"/>
              </w:rPr>
              <w:t>, ko publiska persona sniedz, pildot tai noteiktās funkcijas un uzdevumus,</w:t>
            </w:r>
            <w:r w:rsidR="00932880" w:rsidRPr="00932880">
              <w:rPr>
                <w:rFonts w:ascii="Times New Roman" w:hAnsi="Times New Roman" w:cs="Times New Roman"/>
                <w:sz w:val="24"/>
                <w:szCs w:val="24"/>
                <w:shd w:val="clear" w:color="auto" w:fill="FFFFFF"/>
              </w:rPr>
              <w:t xml:space="preserve"> ar attiecīgā uzticamības līmeņa Eiropas Komisijai paziņotiem elektroniskās identifikācijas līdzekļiem</w:t>
            </w:r>
            <w:r w:rsidR="00932880" w:rsidRPr="00932880">
              <w:rPr>
                <w:rFonts w:ascii="Times New Roman" w:eastAsia="Calibri" w:hAnsi="Times New Roman" w:cs="Times New Roman"/>
                <w:sz w:val="24"/>
                <w:szCs w:val="24"/>
              </w:rPr>
              <w:t>.</w:t>
            </w:r>
            <w:r w:rsidR="00932880" w:rsidRPr="00932880">
              <w:rPr>
                <w:rFonts w:ascii="Times New Roman" w:hAnsi="Times New Roman" w:cs="Times New Roman"/>
                <w:sz w:val="24"/>
                <w:szCs w:val="24"/>
                <w:shd w:val="clear" w:color="auto" w:fill="FFFFFF"/>
              </w:rPr>
              <w:t xml:space="preserve"> </w:t>
            </w:r>
            <w:r w:rsidR="00932880" w:rsidRPr="00932880">
              <w:rPr>
                <w:rFonts w:ascii="Times New Roman" w:eastAsia="Calibri" w:hAnsi="Times New Roman" w:cs="Times New Roman"/>
                <w:sz w:val="24"/>
                <w:szCs w:val="24"/>
              </w:rPr>
              <w:t xml:space="preserve">Pārejas periods </w:t>
            </w:r>
            <w:r w:rsidR="00DB3E91">
              <w:rPr>
                <w:rFonts w:ascii="Times New Roman" w:eastAsia="Calibri" w:hAnsi="Times New Roman" w:cs="Times New Roman"/>
                <w:sz w:val="24"/>
                <w:szCs w:val="24"/>
              </w:rPr>
              <w:t>nepieciešams</w:t>
            </w:r>
            <w:r w:rsidR="00932880" w:rsidRPr="00932880">
              <w:rPr>
                <w:rFonts w:ascii="Times New Roman" w:eastAsia="Calibri" w:hAnsi="Times New Roman" w:cs="Times New Roman"/>
                <w:sz w:val="24"/>
                <w:szCs w:val="24"/>
              </w:rPr>
              <w:t xml:space="preserve">, </w:t>
            </w:r>
            <w:r w:rsidR="0043332E">
              <w:rPr>
                <w:rFonts w:ascii="Times New Roman" w:eastAsia="Calibri" w:hAnsi="Times New Roman" w:cs="Times New Roman"/>
                <w:sz w:val="24"/>
                <w:szCs w:val="24"/>
              </w:rPr>
              <w:t>lai nodrošinātu</w:t>
            </w:r>
            <w:r w:rsidR="00932880" w:rsidRPr="00932880">
              <w:rPr>
                <w:rFonts w:ascii="Times New Roman" w:eastAsia="Calibri" w:hAnsi="Times New Roman" w:cs="Times New Roman"/>
                <w:sz w:val="24"/>
                <w:szCs w:val="24"/>
              </w:rPr>
              <w:t xml:space="preserve"> valsts informācijas sistēmu pielāgošanas darb</w:t>
            </w:r>
            <w:r w:rsidR="0043332E">
              <w:rPr>
                <w:rFonts w:ascii="Times New Roman" w:eastAsia="Calibri" w:hAnsi="Times New Roman" w:cs="Times New Roman"/>
                <w:sz w:val="24"/>
                <w:szCs w:val="24"/>
              </w:rPr>
              <w:t xml:space="preserve">us </w:t>
            </w:r>
            <w:r w:rsidR="00932880" w:rsidRPr="00932880">
              <w:rPr>
                <w:rFonts w:ascii="Times New Roman" w:eastAsia="Calibri" w:hAnsi="Times New Roman" w:cs="Times New Roman"/>
                <w:sz w:val="24"/>
                <w:szCs w:val="24"/>
              </w:rPr>
              <w:t>elektroniskās identifikācijas līdzekļu pieņemšan</w:t>
            </w:r>
            <w:r w:rsidR="00DB3E91">
              <w:rPr>
                <w:rFonts w:ascii="Times New Roman" w:eastAsia="Calibri" w:hAnsi="Times New Roman" w:cs="Times New Roman"/>
                <w:sz w:val="24"/>
                <w:szCs w:val="24"/>
              </w:rPr>
              <w:t>ai</w:t>
            </w:r>
            <w:r w:rsidR="00932880" w:rsidRPr="00932880">
              <w:rPr>
                <w:rFonts w:ascii="Times New Roman" w:eastAsia="Calibri" w:hAnsi="Times New Roman" w:cs="Times New Roman"/>
                <w:sz w:val="24"/>
                <w:szCs w:val="24"/>
              </w:rPr>
              <w:t xml:space="preserve"> no citām E</w:t>
            </w:r>
            <w:r w:rsidR="00F4690A">
              <w:rPr>
                <w:rFonts w:ascii="Times New Roman" w:eastAsia="Calibri" w:hAnsi="Times New Roman" w:cs="Times New Roman"/>
                <w:sz w:val="24"/>
                <w:szCs w:val="24"/>
              </w:rPr>
              <w:t>iropas Savienības</w:t>
            </w:r>
            <w:r w:rsidR="00932880" w:rsidRPr="00932880">
              <w:rPr>
                <w:rFonts w:ascii="Times New Roman" w:eastAsia="Calibri" w:hAnsi="Times New Roman" w:cs="Times New Roman"/>
                <w:sz w:val="24"/>
                <w:szCs w:val="24"/>
              </w:rPr>
              <w:t xml:space="preserve"> dalībvalstīm, kas iekļauti paziņotajās shēmās, nodrošinot atbilstību starp nacionālā līmeņa kvalifikāciju un </w:t>
            </w:r>
            <w:r w:rsidR="00932880" w:rsidRPr="00932880">
              <w:rPr>
                <w:rFonts w:ascii="Times New Roman" w:hAnsi="Times New Roman" w:cs="Times New Roman"/>
                <w:sz w:val="24"/>
                <w:szCs w:val="24"/>
              </w:rPr>
              <w:t>Regulas Nr. 910/2014/ES</w:t>
            </w:r>
            <w:r w:rsidR="00932880" w:rsidRPr="00932880">
              <w:rPr>
                <w:rFonts w:ascii="Times New Roman" w:eastAsia="Calibri" w:hAnsi="Times New Roman" w:cs="Times New Roman"/>
                <w:sz w:val="24"/>
                <w:szCs w:val="24"/>
              </w:rPr>
              <w:t xml:space="preserve"> uzticamības līmeņiem. Turklāt</w:t>
            </w:r>
            <w:r w:rsidR="00932880">
              <w:rPr>
                <w:rFonts w:ascii="Times New Roman" w:eastAsia="Calibri" w:hAnsi="Times New Roman" w:cs="Times New Roman"/>
                <w:sz w:val="24"/>
                <w:szCs w:val="24"/>
              </w:rPr>
              <w:t>,</w:t>
            </w:r>
            <w:r w:rsidR="00932880" w:rsidRPr="00932880">
              <w:rPr>
                <w:rFonts w:ascii="Times New Roman" w:eastAsia="Calibri" w:hAnsi="Times New Roman" w:cs="Times New Roman"/>
                <w:sz w:val="24"/>
                <w:szCs w:val="24"/>
              </w:rPr>
              <w:t xml:space="preserve"> izvērtējama normatīvā regulējuma izmaiņ</w:t>
            </w:r>
            <w:r w:rsidR="00331C7D">
              <w:rPr>
                <w:rFonts w:ascii="Times New Roman" w:eastAsia="Calibri" w:hAnsi="Times New Roman" w:cs="Times New Roman"/>
                <w:sz w:val="24"/>
                <w:szCs w:val="24"/>
              </w:rPr>
              <w:t xml:space="preserve">u nepieciešamība </w:t>
            </w:r>
            <w:r w:rsidR="00C82D2B">
              <w:rPr>
                <w:rFonts w:ascii="Times New Roman" w:eastAsia="Calibri" w:hAnsi="Times New Roman" w:cs="Times New Roman"/>
                <w:sz w:val="24"/>
                <w:szCs w:val="24"/>
              </w:rPr>
              <w:t>speciālajos</w:t>
            </w:r>
            <w:r w:rsidR="0043332E">
              <w:rPr>
                <w:rFonts w:ascii="Times New Roman" w:eastAsia="Calibri" w:hAnsi="Times New Roman" w:cs="Times New Roman"/>
                <w:sz w:val="24"/>
                <w:szCs w:val="24"/>
              </w:rPr>
              <w:t xml:space="preserve"> norm</w:t>
            </w:r>
            <w:r w:rsidR="00DB3E91">
              <w:rPr>
                <w:rFonts w:ascii="Times New Roman" w:eastAsia="Calibri" w:hAnsi="Times New Roman" w:cs="Times New Roman"/>
                <w:sz w:val="24"/>
                <w:szCs w:val="24"/>
              </w:rPr>
              <w:t>atīvajos aktos, kas reglamentē</w:t>
            </w:r>
            <w:r w:rsidR="00011075">
              <w:rPr>
                <w:rFonts w:ascii="Times New Roman" w:eastAsia="Calibri" w:hAnsi="Times New Roman" w:cs="Times New Roman"/>
                <w:sz w:val="24"/>
                <w:szCs w:val="24"/>
              </w:rPr>
              <w:t xml:space="preserve"> </w:t>
            </w:r>
            <w:r w:rsidR="00DB3E91">
              <w:rPr>
                <w:rFonts w:ascii="Times New Roman" w:eastAsia="Calibri" w:hAnsi="Times New Roman" w:cs="Times New Roman"/>
                <w:sz w:val="24"/>
                <w:szCs w:val="24"/>
              </w:rPr>
              <w:t xml:space="preserve">elektronisko pakalpojumu </w:t>
            </w:r>
            <w:r w:rsidR="00011075">
              <w:rPr>
                <w:rFonts w:ascii="Times New Roman" w:eastAsia="Calibri" w:hAnsi="Times New Roman" w:cs="Times New Roman"/>
                <w:sz w:val="24"/>
                <w:szCs w:val="24"/>
              </w:rPr>
              <w:t>pieprasīšan</w:t>
            </w:r>
            <w:r w:rsidR="00C82D2B">
              <w:rPr>
                <w:rFonts w:ascii="Times New Roman" w:eastAsia="Calibri" w:hAnsi="Times New Roman" w:cs="Times New Roman"/>
                <w:sz w:val="24"/>
                <w:szCs w:val="24"/>
              </w:rPr>
              <w:t xml:space="preserve">u </w:t>
            </w:r>
            <w:r w:rsidR="00011075">
              <w:rPr>
                <w:rFonts w:ascii="Times New Roman" w:eastAsia="Calibri" w:hAnsi="Times New Roman" w:cs="Times New Roman"/>
                <w:sz w:val="24"/>
                <w:szCs w:val="24"/>
              </w:rPr>
              <w:t xml:space="preserve">un </w:t>
            </w:r>
            <w:r w:rsidR="00DB3E91">
              <w:rPr>
                <w:rFonts w:ascii="Times New Roman" w:eastAsia="Calibri" w:hAnsi="Times New Roman" w:cs="Times New Roman"/>
                <w:sz w:val="24"/>
                <w:szCs w:val="24"/>
              </w:rPr>
              <w:t>saņemšan</w:t>
            </w:r>
            <w:r w:rsidR="00C82D2B">
              <w:rPr>
                <w:rFonts w:ascii="Times New Roman" w:eastAsia="Calibri" w:hAnsi="Times New Roman" w:cs="Times New Roman"/>
                <w:sz w:val="24"/>
                <w:szCs w:val="24"/>
              </w:rPr>
              <w:t>u</w:t>
            </w:r>
            <w:r w:rsidR="00DB3E91">
              <w:rPr>
                <w:rFonts w:ascii="Times New Roman" w:eastAsia="Calibri" w:hAnsi="Times New Roman" w:cs="Times New Roman"/>
                <w:sz w:val="24"/>
                <w:szCs w:val="24"/>
              </w:rPr>
              <w:t>.</w:t>
            </w:r>
            <w:r w:rsidR="000C3FD1">
              <w:rPr>
                <w:rFonts w:ascii="Times New Roman" w:eastAsia="Calibri" w:hAnsi="Times New Roman" w:cs="Times New Roman"/>
                <w:sz w:val="24"/>
                <w:szCs w:val="24"/>
              </w:rPr>
              <w:t xml:space="preserve"> </w:t>
            </w:r>
            <w:r w:rsidR="00932880" w:rsidRPr="00FB1306">
              <w:rPr>
                <w:rFonts w:ascii="Times New Roman" w:hAnsi="Times New Roman" w:cs="Times New Roman"/>
                <w:sz w:val="24"/>
                <w:szCs w:val="24"/>
                <w:shd w:val="clear" w:color="auto" w:fill="FFFFFF"/>
              </w:rPr>
              <w:t xml:space="preserve">Vienlaikus </w:t>
            </w:r>
            <w:r w:rsidR="00331C7D">
              <w:rPr>
                <w:rFonts w:ascii="Times New Roman" w:hAnsi="Times New Roman" w:cs="Times New Roman"/>
                <w:sz w:val="24"/>
                <w:szCs w:val="24"/>
                <w:shd w:val="clear" w:color="auto" w:fill="FFFFFF"/>
              </w:rPr>
              <w:t xml:space="preserve">jāņem vērā, </w:t>
            </w:r>
            <w:r w:rsidR="00932880" w:rsidRPr="00FB1306">
              <w:rPr>
                <w:rFonts w:ascii="Times New Roman" w:hAnsi="Times New Roman" w:cs="Times New Roman"/>
                <w:sz w:val="24"/>
                <w:szCs w:val="24"/>
                <w:shd w:val="clear" w:color="auto" w:fill="FFFFFF"/>
              </w:rPr>
              <w:t xml:space="preserve">ka </w:t>
            </w:r>
            <w:r w:rsidR="00DB3E91">
              <w:rPr>
                <w:rFonts w:ascii="Times New Roman" w:hAnsi="Times New Roman" w:cs="Times New Roman"/>
                <w:sz w:val="24"/>
                <w:szCs w:val="24"/>
                <w:shd w:val="clear" w:color="auto" w:fill="FFFFFF"/>
              </w:rPr>
              <w:t xml:space="preserve">valsts pārvaldes elektronisko </w:t>
            </w:r>
            <w:r w:rsidR="00932880" w:rsidRPr="00FB1306">
              <w:rPr>
                <w:rFonts w:ascii="Times New Roman" w:hAnsi="Times New Roman" w:cs="Times New Roman"/>
                <w:sz w:val="24"/>
                <w:szCs w:val="24"/>
                <w:shd w:val="clear" w:color="auto" w:fill="FFFFFF"/>
              </w:rPr>
              <w:t>pakalpojuma turētājam, saskaņā ar Ministru kabineta 2017. gada 4. jūlija noteikumu Nr. 402 “Valsts pārvaldes e-pakalpojumu noteikumi” 24. punktu, ir jāievieš elektroniskajam pakalpojumam nepieciešamo personas elektroniskās identifikācijas līdzekli</w:t>
            </w:r>
            <w:r w:rsidR="00DB3E91">
              <w:rPr>
                <w:rFonts w:ascii="Times New Roman" w:hAnsi="Times New Roman" w:cs="Times New Roman"/>
                <w:sz w:val="24"/>
                <w:szCs w:val="24"/>
                <w:shd w:val="clear" w:color="auto" w:fill="FFFFFF"/>
              </w:rPr>
              <w:t xml:space="preserve"> </w:t>
            </w:r>
            <w:r w:rsidR="00932880" w:rsidRPr="00FB1306">
              <w:rPr>
                <w:rFonts w:ascii="Times New Roman" w:hAnsi="Times New Roman" w:cs="Times New Roman"/>
                <w:sz w:val="24"/>
                <w:szCs w:val="24"/>
                <w:shd w:val="clear" w:color="auto" w:fill="FFFFFF"/>
              </w:rPr>
              <w:t>līdz 2021. gada 1.septembrim</w:t>
            </w:r>
            <w:r w:rsidR="00011075">
              <w:rPr>
                <w:rFonts w:ascii="Times New Roman" w:hAnsi="Times New Roman" w:cs="Times New Roman"/>
                <w:sz w:val="24"/>
                <w:szCs w:val="24"/>
                <w:shd w:val="clear" w:color="auto" w:fill="FFFFFF"/>
              </w:rPr>
              <w:t xml:space="preserve">, ievērojot, ka </w:t>
            </w:r>
            <w:r w:rsidR="00C82D2B">
              <w:rPr>
                <w:rFonts w:ascii="Times New Roman" w:hAnsi="Times New Roman" w:cs="Times New Roman"/>
                <w:sz w:val="24"/>
                <w:szCs w:val="24"/>
                <w:shd w:val="clear" w:color="auto" w:fill="FFFFFF"/>
              </w:rPr>
              <w:t xml:space="preserve">nacionālā līmenī </w:t>
            </w:r>
            <w:r w:rsidR="00011075">
              <w:rPr>
                <w:rFonts w:ascii="Times New Roman" w:hAnsi="Times New Roman" w:cs="Times New Roman"/>
                <w:sz w:val="24"/>
                <w:szCs w:val="24"/>
                <w:shd w:val="clear" w:color="auto" w:fill="FFFFFF"/>
              </w:rPr>
              <w:t xml:space="preserve">izvēlētajam elektroniskās identifikācijas līdzeklim būs jānodrošina </w:t>
            </w:r>
            <w:r w:rsidR="00011075" w:rsidRPr="00932880">
              <w:rPr>
                <w:rFonts w:ascii="Times New Roman" w:hAnsi="Times New Roman" w:cs="Times New Roman"/>
                <w:sz w:val="24"/>
                <w:szCs w:val="24"/>
              </w:rPr>
              <w:t>Regulas Nr. 910/2014/ES</w:t>
            </w:r>
            <w:r w:rsidR="00011075">
              <w:rPr>
                <w:rFonts w:ascii="Times New Roman" w:hAnsi="Times New Roman" w:cs="Times New Roman"/>
                <w:sz w:val="24"/>
                <w:szCs w:val="24"/>
              </w:rPr>
              <w:t xml:space="preserve"> attiecīg</w:t>
            </w:r>
            <w:r w:rsidR="00F4690A">
              <w:rPr>
                <w:rFonts w:ascii="Times New Roman" w:hAnsi="Times New Roman" w:cs="Times New Roman"/>
                <w:sz w:val="24"/>
                <w:szCs w:val="24"/>
              </w:rPr>
              <w:t>ajam</w:t>
            </w:r>
            <w:r w:rsidR="00011075">
              <w:rPr>
                <w:rFonts w:ascii="Times New Roman" w:hAnsi="Times New Roman" w:cs="Times New Roman"/>
                <w:sz w:val="24"/>
                <w:szCs w:val="24"/>
              </w:rPr>
              <w:t xml:space="preserve"> uzticamības līme</w:t>
            </w:r>
            <w:r w:rsidR="00F4690A">
              <w:rPr>
                <w:rFonts w:ascii="Times New Roman" w:hAnsi="Times New Roman" w:cs="Times New Roman"/>
                <w:sz w:val="24"/>
                <w:szCs w:val="24"/>
              </w:rPr>
              <w:t>nim atbilstošu elektroniskās identifikācijas līdzekļu pieņemšanu, kas iekļauti</w:t>
            </w:r>
            <w:r w:rsidR="00011075">
              <w:rPr>
                <w:rFonts w:ascii="Times New Roman" w:hAnsi="Times New Roman" w:cs="Times New Roman"/>
                <w:sz w:val="24"/>
                <w:szCs w:val="24"/>
              </w:rPr>
              <w:t xml:space="preserve"> </w:t>
            </w:r>
            <w:r w:rsidR="00B421BA" w:rsidRPr="00B421BA">
              <w:rPr>
                <w:rFonts w:ascii="Times New Roman" w:eastAsia="Calibri" w:hAnsi="Times New Roman" w:cs="Times New Roman"/>
                <w:sz w:val="24"/>
                <w:szCs w:val="24"/>
              </w:rPr>
              <w:t>no citām Eiropas Savienības dalībvalstīm Eiropas Komisijai paziņot</w:t>
            </w:r>
            <w:r w:rsidR="00F4690A">
              <w:rPr>
                <w:rFonts w:ascii="Times New Roman" w:eastAsia="Calibri" w:hAnsi="Times New Roman" w:cs="Times New Roman"/>
                <w:sz w:val="24"/>
                <w:szCs w:val="24"/>
              </w:rPr>
              <w:t>aj</w:t>
            </w:r>
            <w:r w:rsidR="00B421BA" w:rsidRPr="00B421BA">
              <w:rPr>
                <w:rFonts w:ascii="Times New Roman" w:eastAsia="Calibri" w:hAnsi="Times New Roman" w:cs="Times New Roman"/>
                <w:sz w:val="24"/>
                <w:szCs w:val="24"/>
              </w:rPr>
              <w:t>ās un Eiropas Savienības Oficiālajā Vēstnesī publicēt</w:t>
            </w:r>
            <w:r w:rsidR="00F4690A">
              <w:rPr>
                <w:rFonts w:ascii="Times New Roman" w:eastAsia="Calibri" w:hAnsi="Times New Roman" w:cs="Times New Roman"/>
                <w:sz w:val="24"/>
                <w:szCs w:val="24"/>
              </w:rPr>
              <w:t>aj</w:t>
            </w:r>
            <w:r w:rsidR="00B421BA" w:rsidRPr="00B421BA">
              <w:rPr>
                <w:rFonts w:ascii="Times New Roman" w:eastAsia="Calibri" w:hAnsi="Times New Roman" w:cs="Times New Roman"/>
                <w:sz w:val="24"/>
                <w:szCs w:val="24"/>
              </w:rPr>
              <w:t>ās elektroniskās identifikācijas shēm</w:t>
            </w:r>
            <w:r w:rsidR="00F4690A">
              <w:rPr>
                <w:rFonts w:ascii="Times New Roman" w:eastAsia="Calibri" w:hAnsi="Times New Roman" w:cs="Times New Roman"/>
                <w:sz w:val="24"/>
                <w:szCs w:val="24"/>
              </w:rPr>
              <w:t>ās</w:t>
            </w:r>
            <w:r w:rsidR="00C82D2B">
              <w:rPr>
                <w:rFonts w:ascii="Times New Roman" w:eastAsia="Calibri" w:hAnsi="Times New Roman" w:cs="Times New Roman"/>
                <w:sz w:val="24"/>
                <w:szCs w:val="24"/>
              </w:rPr>
              <w:t>.</w:t>
            </w:r>
          </w:p>
        </w:tc>
      </w:tr>
      <w:tr w:rsidR="00C73EC7" w:rsidRPr="00686CC7" w14:paraId="67962494" w14:textId="77777777" w:rsidTr="279723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1" w14:textId="77777777" w:rsidR="000A3A7A" w:rsidRPr="00686CC7" w:rsidRDefault="000A3A7A"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67962492" w14:textId="77777777" w:rsidR="000A3A7A" w:rsidRPr="00686CC7" w:rsidRDefault="000A3A7A"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67962493" w14:textId="7E93E4C6" w:rsidR="000A3A7A" w:rsidRPr="00686CC7" w:rsidRDefault="00975B37" w:rsidP="00B35BB9">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VARAM, Valsts reģionālās attīstības aģentūra (turpmāk – VRAA).</w:t>
            </w:r>
          </w:p>
        </w:tc>
      </w:tr>
      <w:tr w:rsidR="00C73EC7" w:rsidRPr="00686CC7" w14:paraId="67962498" w14:textId="77777777" w:rsidTr="279723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5" w14:textId="77777777" w:rsidR="000A3A7A" w:rsidRPr="00686CC7" w:rsidRDefault="000A3A7A"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67962496" w14:textId="77777777" w:rsidR="000A3A7A" w:rsidRPr="00686CC7" w:rsidRDefault="000A3A7A"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7962497" w14:textId="4357DEAB" w:rsidR="000A3A7A" w:rsidRPr="00686CC7" w:rsidRDefault="00707C30" w:rsidP="000A3A7A">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Nav</w:t>
            </w:r>
            <w:r w:rsidR="00F23C74" w:rsidRPr="00686CC7">
              <w:rPr>
                <w:rFonts w:ascii="Times New Roman" w:eastAsia="Times New Roman" w:hAnsi="Times New Roman" w:cs="Times New Roman"/>
                <w:iCs/>
                <w:sz w:val="24"/>
                <w:szCs w:val="24"/>
                <w:lang w:eastAsia="lv-LV"/>
              </w:rPr>
              <w:t>.</w:t>
            </w:r>
          </w:p>
        </w:tc>
      </w:tr>
    </w:tbl>
    <w:p w14:paraId="67962499" w14:textId="77777777" w:rsidR="00E5323B"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C73EC7" w:rsidRPr="00686CC7" w14:paraId="6796249B" w14:textId="77777777" w:rsidTr="279723E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9A" w14:textId="77777777" w:rsidR="00655F2C" w:rsidRPr="00686CC7" w:rsidRDefault="00E5323B" w:rsidP="00B236D9">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73EC7" w:rsidRPr="00686CC7" w14:paraId="6796249F" w14:textId="77777777" w:rsidTr="008A4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C" w14:textId="77777777" w:rsidR="00655F2C"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6249D" w14:textId="77777777" w:rsidR="00E5323B"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Sabiedrības mērķgrupas, kuras tiesiskais regulējums ietekmē vai varētu ietekmēt</w:t>
            </w:r>
          </w:p>
        </w:tc>
        <w:tc>
          <w:tcPr>
            <w:tcW w:w="2962" w:type="pct"/>
            <w:tcBorders>
              <w:top w:val="outset" w:sz="6" w:space="0" w:color="auto"/>
              <w:left w:val="outset" w:sz="6" w:space="0" w:color="auto"/>
              <w:bottom w:val="outset" w:sz="6" w:space="0" w:color="auto"/>
              <w:right w:val="outset" w:sz="6" w:space="0" w:color="auto"/>
            </w:tcBorders>
            <w:hideMark/>
          </w:tcPr>
          <w:p w14:paraId="019FF52C" w14:textId="1BA8CA8D" w:rsidR="00E467A1" w:rsidRPr="00686CC7" w:rsidRDefault="3CD6ABBE" w:rsidP="005D17DC">
            <w:pPr>
              <w:pStyle w:val="tvhtml"/>
              <w:shd w:val="clear" w:color="auto" w:fill="FFFFFF"/>
              <w:spacing w:after="0" w:line="293" w:lineRule="atLeast"/>
              <w:jc w:val="both"/>
            </w:pPr>
            <w:r w:rsidRPr="00686CC7">
              <w:t>Elektronisko pakalpojumu sniedzēji – publiskas personas un privātpersonas, kas</w:t>
            </w:r>
            <w:r w:rsidR="00B20FE0" w:rsidRPr="00686CC7">
              <w:rPr>
                <w:color w:val="FF0000"/>
                <w:sz w:val="26"/>
                <w:szCs w:val="26"/>
              </w:rPr>
              <w:t xml:space="preserve"> </w:t>
            </w:r>
            <w:r w:rsidR="00B20FE0" w:rsidRPr="00686CC7">
              <w:t xml:space="preserve">veic saimniecisko darbību un sniedz elektronisko pakalpojumu </w:t>
            </w:r>
            <w:r w:rsidR="008A3C03" w:rsidRPr="00686CC7">
              <w:t>Latvijā</w:t>
            </w:r>
            <w:r w:rsidR="00B20FE0" w:rsidRPr="00686CC7">
              <w:t xml:space="preserve">, vai veic saimniecisko darbību ārpus </w:t>
            </w:r>
            <w:r w:rsidR="008A3C03" w:rsidRPr="00686CC7">
              <w:t>Latvijas</w:t>
            </w:r>
            <w:r w:rsidR="00B20FE0" w:rsidRPr="00686CC7">
              <w:t xml:space="preserve"> un elektronisko pakalpojumu </w:t>
            </w:r>
            <w:r w:rsidR="008A3C03" w:rsidRPr="00686CC7">
              <w:t>Latvijā</w:t>
            </w:r>
            <w:r w:rsidR="00B20FE0" w:rsidRPr="00686CC7">
              <w:t xml:space="preserve"> sniedz ar pilnvarota pārstāvja starpniecību (</w:t>
            </w:r>
            <w:r w:rsidR="008061C2" w:rsidRPr="00686CC7">
              <w:t xml:space="preserve">kuru </w:t>
            </w:r>
            <w:r w:rsidR="00B40AFF" w:rsidRPr="00686CC7">
              <w:t xml:space="preserve">komercdarbība vērsta uz Latvijas </w:t>
            </w:r>
            <w:r w:rsidR="00B20FE0" w:rsidRPr="00686CC7">
              <w:t>iedzīvotājiem)</w:t>
            </w:r>
            <w:r w:rsidR="00D217D2" w:rsidRPr="00686CC7">
              <w:rPr>
                <w:rStyle w:val="FootnoteReference"/>
              </w:rPr>
              <w:footnoteReference w:id="1"/>
            </w:r>
            <w:r w:rsidR="00D217D2" w:rsidRPr="00686CC7">
              <w:t xml:space="preserve">, </w:t>
            </w:r>
            <w:r w:rsidR="00975B37" w:rsidRPr="00686CC7">
              <w:t xml:space="preserve">un </w:t>
            </w:r>
            <w:r w:rsidRPr="00686CC7">
              <w:t>elektronisk</w:t>
            </w:r>
            <w:r w:rsidR="00A25B5F" w:rsidRPr="00686CC7">
              <w:t>o</w:t>
            </w:r>
            <w:r w:rsidRPr="00686CC7">
              <w:t xml:space="preserve"> pakalpojum</w:t>
            </w:r>
            <w:r w:rsidR="00A25B5F" w:rsidRPr="00686CC7">
              <w:t>u</w:t>
            </w:r>
            <w:r w:rsidRPr="00686CC7">
              <w:t xml:space="preserve"> sniegšanai izmanto </w:t>
            </w:r>
            <w:r w:rsidR="00975B37" w:rsidRPr="00686CC7">
              <w:t>elektronisko</w:t>
            </w:r>
            <w:r w:rsidRPr="00686CC7">
              <w:t xml:space="preserve"> identifikāciju</w:t>
            </w:r>
            <w:r w:rsidR="00A25B5F" w:rsidRPr="00686CC7">
              <w:t xml:space="preserve"> FPEIL 1.</w:t>
            </w:r>
            <w:r w:rsidR="56B0B001" w:rsidRPr="00686CC7">
              <w:t xml:space="preserve"> </w:t>
            </w:r>
            <w:r w:rsidR="00A25B5F" w:rsidRPr="00686CC7">
              <w:t>panta 2.</w:t>
            </w:r>
            <w:r w:rsidR="039D831F" w:rsidRPr="00686CC7">
              <w:t xml:space="preserve"> </w:t>
            </w:r>
            <w:r w:rsidR="00A25B5F" w:rsidRPr="00686CC7">
              <w:t>punkta izpratnē</w:t>
            </w:r>
            <w:r w:rsidR="00D539B3" w:rsidRPr="00686CC7">
              <w:t>.</w:t>
            </w:r>
          </w:p>
          <w:p w14:paraId="73794EF1" w14:textId="1494712F" w:rsidR="002C4EF1" w:rsidRPr="00686CC7" w:rsidRDefault="002C4EF1" w:rsidP="005D17DC">
            <w:pPr>
              <w:pStyle w:val="tvhtml"/>
              <w:shd w:val="clear" w:color="auto" w:fill="FFFFFF"/>
              <w:spacing w:after="0" w:line="293" w:lineRule="atLeast"/>
              <w:jc w:val="both"/>
            </w:pPr>
            <w:r w:rsidRPr="00686CC7">
              <w:t xml:space="preserve">Elektroniskā pakalpojuma sniedzēja pārstāvis arī uzskatāms par elektroniskā pakalpojuma sniedzēju FPEIL izpratnē. </w:t>
            </w:r>
            <w:r w:rsidR="00D73994" w:rsidRPr="00686CC7">
              <w:t>Elektroniskā</w:t>
            </w:r>
            <w:r w:rsidRPr="00686CC7">
              <w:t xml:space="preserve"> pakalpojuma sniedzēja pārstāvis ir fiziska vai juridiska persona, kas veic saimniecisko darbību Latvijā un rīkojas trešās valsts digitālā pakalpojuma sniedzēja interesēs Latvijā.</w:t>
            </w:r>
          </w:p>
          <w:p w14:paraId="25D0B8E5" w14:textId="5CC10A66" w:rsidR="009E34B0" w:rsidRPr="00686CC7" w:rsidRDefault="009E34B0" w:rsidP="005D17DC">
            <w:pPr>
              <w:spacing w:after="0" w:line="240" w:lineRule="auto"/>
              <w:jc w:val="both"/>
              <w:rPr>
                <w:rFonts w:ascii="Times New Roman" w:eastAsia="Times New Roman" w:hAnsi="Times New Roman" w:cs="Times New Roman"/>
                <w:sz w:val="24"/>
                <w:szCs w:val="24"/>
                <w:lang w:eastAsia="lv-LV"/>
              </w:rPr>
            </w:pPr>
            <w:r w:rsidRPr="00686CC7">
              <w:rPr>
                <w:rFonts w:ascii="Times New Roman" w:eastAsia="Times New Roman" w:hAnsi="Times New Roman" w:cs="Times New Roman"/>
                <w:sz w:val="24"/>
                <w:szCs w:val="24"/>
                <w:lang w:eastAsia="lv-LV"/>
              </w:rPr>
              <w:t xml:space="preserve">Regulējums nav attiecināms uz elektronisko pakalpojumu sniedzējiem, kas klienta identifikācijai neizmanto </w:t>
            </w:r>
            <w:r w:rsidR="007860C4" w:rsidRPr="00686CC7">
              <w:rPr>
                <w:rFonts w:ascii="Times New Roman" w:eastAsia="Times New Roman" w:hAnsi="Times New Roman" w:cs="Times New Roman"/>
                <w:sz w:val="24"/>
                <w:szCs w:val="24"/>
                <w:lang w:eastAsia="lv-LV"/>
              </w:rPr>
              <w:t xml:space="preserve">elektronisko identifikāciju </w:t>
            </w:r>
            <w:r w:rsidR="00065012" w:rsidRPr="00686CC7">
              <w:rPr>
                <w:rFonts w:ascii="Times New Roman" w:eastAsia="Times New Roman" w:hAnsi="Times New Roman" w:cs="Times New Roman"/>
                <w:sz w:val="24"/>
                <w:szCs w:val="24"/>
                <w:lang w:eastAsia="lv-LV"/>
              </w:rPr>
              <w:t xml:space="preserve">FPEIL 1.panta </w:t>
            </w:r>
            <w:r w:rsidR="007860C4" w:rsidRPr="00686CC7">
              <w:rPr>
                <w:rFonts w:ascii="Times New Roman" w:eastAsia="Times New Roman" w:hAnsi="Times New Roman" w:cs="Times New Roman"/>
                <w:sz w:val="24"/>
                <w:szCs w:val="24"/>
                <w:lang w:eastAsia="lv-LV"/>
              </w:rPr>
              <w:t xml:space="preserve"> 2.</w:t>
            </w:r>
            <w:r w:rsidR="00065012" w:rsidRPr="00686CC7">
              <w:rPr>
                <w:rFonts w:ascii="Times New Roman" w:eastAsia="Times New Roman" w:hAnsi="Times New Roman" w:cs="Times New Roman"/>
                <w:sz w:val="24"/>
                <w:szCs w:val="24"/>
                <w:lang w:eastAsia="lv-LV"/>
              </w:rPr>
              <w:t>punkta izpratnē</w:t>
            </w:r>
            <w:r w:rsidRPr="00686CC7">
              <w:rPr>
                <w:rFonts w:ascii="Times New Roman" w:eastAsia="Times New Roman" w:hAnsi="Times New Roman" w:cs="Times New Roman"/>
                <w:sz w:val="24"/>
                <w:szCs w:val="24"/>
                <w:lang w:eastAsia="lv-LV"/>
              </w:rPr>
              <w:t xml:space="preserve"> (piemēram, interneta veikaliem, kuros var reģistrēties ar e-pasta adresi, tālruņa numuru vai sociālo tīklu profilu un klienta uzrādīto informāciju nepārbauda uzticama trešā puse</w:t>
            </w:r>
            <w:r w:rsidR="007860C4" w:rsidRPr="00686CC7">
              <w:rPr>
                <w:rFonts w:ascii="Times New Roman" w:eastAsia="Times New Roman" w:hAnsi="Times New Roman" w:cs="Times New Roman"/>
                <w:sz w:val="24"/>
                <w:szCs w:val="24"/>
                <w:lang w:eastAsia="lv-LV"/>
              </w:rPr>
              <w:t xml:space="preserve"> </w:t>
            </w:r>
            <w:r w:rsidR="00302486" w:rsidRPr="00686CC7">
              <w:rPr>
                <w:rFonts w:ascii="Times New Roman" w:eastAsia="Times New Roman" w:hAnsi="Times New Roman" w:cs="Times New Roman"/>
                <w:sz w:val="24"/>
                <w:szCs w:val="24"/>
                <w:lang w:eastAsia="lv-LV"/>
              </w:rPr>
              <w:t>vai elektronisko pakalpojumu sniedzējs</w:t>
            </w:r>
            <w:r w:rsidRPr="00686CC7">
              <w:rPr>
                <w:rFonts w:ascii="Times New Roman" w:eastAsia="Times New Roman" w:hAnsi="Times New Roman" w:cs="Times New Roman"/>
                <w:sz w:val="24"/>
                <w:szCs w:val="24"/>
                <w:lang w:eastAsia="lv-LV"/>
              </w:rPr>
              <w:t>).</w:t>
            </w:r>
          </w:p>
          <w:p w14:paraId="343D1201" w14:textId="2182B7AB" w:rsidR="00302486" w:rsidRPr="00686CC7" w:rsidRDefault="00302486" w:rsidP="005D17DC">
            <w:pPr>
              <w:spacing w:after="0" w:line="240" w:lineRule="auto"/>
              <w:jc w:val="both"/>
              <w:rPr>
                <w:rFonts w:ascii="Times New Roman" w:eastAsia="Times New Roman" w:hAnsi="Times New Roman" w:cs="Times New Roman"/>
                <w:sz w:val="24"/>
                <w:szCs w:val="24"/>
                <w:lang w:eastAsia="lv-LV"/>
              </w:rPr>
            </w:pPr>
          </w:p>
          <w:p w14:paraId="2ECCE6E0" w14:textId="593DF92A" w:rsidR="00302486" w:rsidRPr="00686CC7" w:rsidRDefault="00302486" w:rsidP="005D17DC">
            <w:pPr>
              <w:spacing w:after="0" w:line="240" w:lineRule="auto"/>
              <w:jc w:val="both"/>
              <w:rPr>
                <w:rFonts w:ascii="Times New Roman" w:eastAsia="Times New Roman" w:hAnsi="Times New Roman" w:cs="Times New Roman"/>
                <w:sz w:val="24"/>
                <w:szCs w:val="24"/>
                <w:lang w:eastAsia="lv-LV"/>
              </w:rPr>
            </w:pPr>
            <w:r w:rsidRPr="00686CC7">
              <w:rPr>
                <w:rFonts w:ascii="Times New Roman" w:eastAsia="Calibri" w:hAnsi="Times New Roman" w:cs="Times New Roman"/>
                <w:sz w:val="24"/>
                <w:szCs w:val="24"/>
              </w:rPr>
              <w:t>Elektronisko pakalpojumu sniedzējam ir jāidentificē klients tad, ja šāds pienākums paredzēts ārējos normatīvajos aktos, kas regulē attiecīgo pakalpojumu nozari (</w:t>
            </w:r>
            <w:r w:rsidR="005D17DC" w:rsidRPr="00686CC7">
              <w:rPr>
                <w:rFonts w:ascii="Times New Roman" w:eastAsia="Calibri" w:hAnsi="Times New Roman" w:cs="Times New Roman"/>
                <w:sz w:val="24"/>
                <w:szCs w:val="24"/>
              </w:rPr>
              <w:t>finanšu</w:t>
            </w:r>
            <w:r w:rsidRPr="00686CC7">
              <w:rPr>
                <w:rFonts w:ascii="Times New Roman" w:eastAsia="Calibri" w:hAnsi="Times New Roman" w:cs="Times New Roman"/>
                <w:sz w:val="24"/>
                <w:szCs w:val="24"/>
              </w:rPr>
              <w:t xml:space="preserve"> darījumi, </w:t>
            </w:r>
            <w:r w:rsidR="007860C4" w:rsidRPr="00686CC7">
              <w:rPr>
                <w:rFonts w:ascii="Times New Roman" w:eastAsia="Calibri" w:hAnsi="Times New Roman" w:cs="Times New Roman"/>
                <w:sz w:val="24"/>
                <w:szCs w:val="24"/>
              </w:rPr>
              <w:t xml:space="preserve">noteiktu preču </w:t>
            </w:r>
            <w:r w:rsidRPr="00686CC7">
              <w:rPr>
                <w:rFonts w:ascii="Times New Roman" w:eastAsia="Calibri" w:hAnsi="Times New Roman" w:cs="Times New Roman"/>
                <w:sz w:val="24"/>
                <w:szCs w:val="24"/>
              </w:rPr>
              <w:t>tirdzniecība, atlaižu piemērošana</w:t>
            </w:r>
            <w:r w:rsidR="00CB4449" w:rsidRPr="00686CC7">
              <w:rPr>
                <w:rFonts w:ascii="Times New Roman" w:eastAsia="Calibri" w:hAnsi="Times New Roman" w:cs="Times New Roman"/>
                <w:sz w:val="24"/>
                <w:szCs w:val="24"/>
              </w:rPr>
              <w:t xml:space="preserve"> noteiktām</w:t>
            </w:r>
            <w:r w:rsidRPr="00686CC7">
              <w:rPr>
                <w:rFonts w:ascii="Times New Roman" w:eastAsia="Calibri" w:hAnsi="Times New Roman" w:cs="Times New Roman"/>
                <w:sz w:val="24"/>
                <w:szCs w:val="24"/>
              </w:rPr>
              <w:t xml:space="preserve"> </w:t>
            </w:r>
            <w:r w:rsidR="007860C4" w:rsidRPr="00686CC7">
              <w:rPr>
                <w:rFonts w:ascii="Times New Roman" w:eastAsia="Calibri" w:hAnsi="Times New Roman" w:cs="Times New Roman"/>
                <w:sz w:val="24"/>
                <w:szCs w:val="24"/>
              </w:rPr>
              <w:t xml:space="preserve">personu kategorijām </w:t>
            </w:r>
            <w:r w:rsidRPr="00686CC7">
              <w:rPr>
                <w:rFonts w:ascii="Times New Roman" w:eastAsia="Calibri" w:hAnsi="Times New Roman" w:cs="Times New Roman"/>
                <w:sz w:val="24"/>
                <w:szCs w:val="24"/>
              </w:rPr>
              <w:t>u.c.), vai arī saskaņā ar elektronisko pakalpojumu sniedzēja</w:t>
            </w:r>
            <w:r w:rsidR="005D17DC" w:rsidRPr="00686CC7">
              <w:rPr>
                <w:rFonts w:ascii="Times New Roman" w:eastAsia="Calibri" w:hAnsi="Times New Roman" w:cs="Times New Roman"/>
                <w:sz w:val="24"/>
                <w:szCs w:val="24"/>
              </w:rPr>
              <w:t xml:space="preserve"> veiktu</w:t>
            </w:r>
            <w:r w:rsidRPr="00686CC7">
              <w:rPr>
                <w:rFonts w:ascii="Times New Roman" w:eastAsia="Calibri" w:hAnsi="Times New Roman" w:cs="Times New Roman"/>
                <w:sz w:val="24"/>
                <w:szCs w:val="24"/>
              </w:rPr>
              <w:t xml:space="preserve"> </w:t>
            </w:r>
            <w:r w:rsidR="00454CA3" w:rsidRPr="00686CC7">
              <w:rPr>
                <w:rFonts w:ascii="Times New Roman" w:eastAsia="Calibri" w:hAnsi="Times New Roman" w:cs="Times New Roman"/>
                <w:sz w:val="24"/>
                <w:szCs w:val="24"/>
              </w:rPr>
              <w:t xml:space="preserve">darījumu </w:t>
            </w:r>
            <w:r w:rsidRPr="00686CC7">
              <w:rPr>
                <w:rFonts w:ascii="Times New Roman" w:eastAsia="Calibri" w:hAnsi="Times New Roman" w:cs="Times New Roman"/>
                <w:sz w:val="24"/>
                <w:szCs w:val="24"/>
              </w:rPr>
              <w:t>risk</w:t>
            </w:r>
            <w:r w:rsidR="005D17DC" w:rsidRPr="00686CC7">
              <w:rPr>
                <w:rFonts w:ascii="Times New Roman" w:eastAsia="Calibri" w:hAnsi="Times New Roman" w:cs="Times New Roman"/>
                <w:sz w:val="24"/>
                <w:szCs w:val="24"/>
              </w:rPr>
              <w:t>a</w:t>
            </w:r>
            <w:r w:rsidRPr="00686CC7">
              <w:rPr>
                <w:rFonts w:ascii="Times New Roman" w:eastAsia="Calibri" w:hAnsi="Times New Roman" w:cs="Times New Roman"/>
                <w:sz w:val="24"/>
                <w:szCs w:val="24"/>
              </w:rPr>
              <w:t xml:space="preserve"> analīzi.</w:t>
            </w:r>
          </w:p>
          <w:p w14:paraId="539B86BF" w14:textId="77777777" w:rsidR="00184892" w:rsidRPr="00686CC7" w:rsidRDefault="00184892" w:rsidP="005D17DC">
            <w:pPr>
              <w:spacing w:after="0" w:line="240" w:lineRule="auto"/>
              <w:jc w:val="both"/>
              <w:rPr>
                <w:rFonts w:ascii="Times New Roman" w:eastAsia="Times New Roman" w:hAnsi="Times New Roman" w:cs="Times New Roman"/>
                <w:iCs/>
                <w:sz w:val="24"/>
                <w:szCs w:val="24"/>
                <w:lang w:eastAsia="lv-LV"/>
              </w:rPr>
            </w:pPr>
          </w:p>
          <w:p w14:paraId="762E6A19" w14:textId="28DF5C01" w:rsidR="00743877" w:rsidRPr="00686CC7" w:rsidRDefault="008A48C7" w:rsidP="005D17DC">
            <w:pPr>
              <w:spacing w:after="0"/>
              <w:jc w:val="both"/>
              <w:rPr>
                <w:rFonts w:ascii="Times New Roman" w:hAnsi="Times New Roman" w:cs="Times New Roman"/>
                <w:sz w:val="24"/>
                <w:szCs w:val="24"/>
              </w:rPr>
            </w:pPr>
            <w:r w:rsidRPr="00686CC7">
              <w:rPr>
                <w:rFonts w:ascii="Times New Roman" w:hAnsi="Times New Roman" w:cs="Times New Roman"/>
                <w:sz w:val="24"/>
                <w:szCs w:val="24"/>
              </w:rPr>
              <w:t>P</w:t>
            </w:r>
            <w:r w:rsidR="00743877" w:rsidRPr="00686CC7">
              <w:rPr>
                <w:rFonts w:ascii="Times New Roman" w:hAnsi="Times New Roman" w:cs="Times New Roman"/>
                <w:sz w:val="24"/>
                <w:szCs w:val="24"/>
              </w:rPr>
              <w:t>ersonas, kas pieprasa vai saņem elektroniskos pakalpojumus.</w:t>
            </w:r>
          </w:p>
          <w:p w14:paraId="6796249E" w14:textId="37324A9A" w:rsidR="00743877" w:rsidRPr="00686CC7" w:rsidRDefault="00743877" w:rsidP="005D17DC">
            <w:pPr>
              <w:spacing w:after="0" w:line="240" w:lineRule="auto"/>
              <w:jc w:val="both"/>
              <w:rPr>
                <w:rFonts w:ascii="Times New Roman" w:eastAsia="Times New Roman" w:hAnsi="Times New Roman" w:cs="Times New Roman"/>
                <w:iCs/>
                <w:sz w:val="24"/>
                <w:szCs w:val="24"/>
                <w:lang w:eastAsia="lv-LV"/>
              </w:rPr>
            </w:pPr>
          </w:p>
        </w:tc>
      </w:tr>
      <w:tr w:rsidR="00C73EC7" w:rsidRPr="00686CC7" w14:paraId="679624A3" w14:textId="77777777" w:rsidTr="008A4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A0" w14:textId="77777777" w:rsidR="00655F2C"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9624A1" w14:textId="77777777" w:rsidR="00E5323B"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Tiesiskā regulējuma ietekme uz tautsaimniecību un administratīvo slogu</w:t>
            </w:r>
          </w:p>
        </w:tc>
        <w:tc>
          <w:tcPr>
            <w:tcW w:w="2962" w:type="pct"/>
            <w:tcBorders>
              <w:top w:val="outset" w:sz="6" w:space="0" w:color="auto"/>
              <w:left w:val="outset" w:sz="6" w:space="0" w:color="auto"/>
              <w:bottom w:val="outset" w:sz="6" w:space="0" w:color="auto"/>
              <w:right w:val="outset" w:sz="6" w:space="0" w:color="auto"/>
            </w:tcBorders>
            <w:hideMark/>
          </w:tcPr>
          <w:p w14:paraId="4DE272A3" w14:textId="77777777" w:rsidR="00E5323B" w:rsidRPr="00686CC7" w:rsidRDefault="000C521A" w:rsidP="00D25062">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Projekts rada jaunu administratīvo slogu.</w:t>
            </w:r>
          </w:p>
          <w:p w14:paraId="62DCC57C" w14:textId="77777777" w:rsidR="00975B37" w:rsidRPr="00686CC7" w:rsidRDefault="00C8277F" w:rsidP="00D25062">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Privātpersonu elektronisko pakalpojumu sniedzējiem būs nepieciešams nodrošināt iespēju fiziskajai personai</w:t>
            </w:r>
            <w:r w:rsidR="00251095" w:rsidRPr="00686CC7">
              <w:rPr>
                <w:rFonts w:ascii="Times New Roman" w:eastAsia="Times New Roman" w:hAnsi="Times New Roman" w:cs="Times New Roman"/>
                <w:iCs/>
                <w:sz w:val="24"/>
                <w:szCs w:val="24"/>
                <w:lang w:eastAsia="lv-LV"/>
              </w:rPr>
              <w:t>,</w:t>
            </w:r>
            <w:r w:rsidRPr="00686CC7">
              <w:rPr>
                <w:rFonts w:ascii="Times New Roman" w:eastAsia="Times New Roman" w:hAnsi="Times New Roman" w:cs="Times New Roman"/>
                <w:iCs/>
                <w:sz w:val="24"/>
                <w:szCs w:val="24"/>
                <w:lang w:eastAsia="lv-LV"/>
              </w:rPr>
              <w:t xml:space="preserve"> pie</w:t>
            </w:r>
            <w:r w:rsidR="0002480B" w:rsidRPr="00686CC7">
              <w:rPr>
                <w:rFonts w:ascii="Times New Roman" w:eastAsia="Times New Roman" w:hAnsi="Times New Roman" w:cs="Times New Roman"/>
                <w:iCs/>
                <w:sz w:val="24"/>
                <w:szCs w:val="24"/>
                <w:lang w:eastAsia="lv-LV"/>
              </w:rPr>
              <w:t>p</w:t>
            </w:r>
            <w:r w:rsidRPr="00686CC7">
              <w:rPr>
                <w:rFonts w:ascii="Times New Roman" w:eastAsia="Times New Roman" w:hAnsi="Times New Roman" w:cs="Times New Roman"/>
                <w:iCs/>
                <w:sz w:val="24"/>
                <w:szCs w:val="24"/>
                <w:lang w:eastAsia="lv-LV"/>
              </w:rPr>
              <w:t>rasot un saņemot elektronisko pakalpojumu</w:t>
            </w:r>
            <w:r w:rsidR="00251095" w:rsidRPr="00686CC7">
              <w:rPr>
                <w:rFonts w:ascii="Times New Roman" w:eastAsia="Times New Roman" w:hAnsi="Times New Roman" w:cs="Times New Roman"/>
                <w:iCs/>
                <w:sz w:val="24"/>
                <w:szCs w:val="24"/>
                <w:lang w:eastAsia="lv-LV"/>
              </w:rPr>
              <w:t>,</w:t>
            </w:r>
            <w:r w:rsidRPr="00686CC7">
              <w:rPr>
                <w:rFonts w:ascii="Times New Roman" w:eastAsia="Times New Roman" w:hAnsi="Times New Roman" w:cs="Times New Roman"/>
                <w:iCs/>
                <w:sz w:val="24"/>
                <w:szCs w:val="24"/>
                <w:lang w:eastAsia="lv-LV"/>
              </w:rPr>
              <w:t xml:space="preserve"> izmantot nacionālo elektroniskās identifikācijas līdzekli.</w:t>
            </w:r>
          </w:p>
          <w:p w14:paraId="589A1B6A" w14:textId="77777777" w:rsidR="00DC16C3" w:rsidRPr="00686CC7" w:rsidRDefault="00DC16C3" w:rsidP="00DC16C3">
            <w:pPr>
              <w:spacing w:after="0" w:line="240" w:lineRule="auto"/>
              <w:jc w:val="both"/>
              <w:rPr>
                <w:rFonts w:ascii="Times New Roman" w:eastAsia="Times New Roman" w:hAnsi="Times New Roman" w:cs="Times New Roman"/>
                <w:iCs/>
                <w:sz w:val="24"/>
                <w:szCs w:val="24"/>
                <w:lang w:eastAsia="lv-LV"/>
              </w:rPr>
            </w:pPr>
          </w:p>
          <w:p w14:paraId="675BB263" w14:textId="53C60925" w:rsidR="00DC16C3" w:rsidRPr="00686CC7" w:rsidRDefault="008A48C7" w:rsidP="00DC16C3">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Saskaņā ar </w:t>
            </w:r>
            <w:r w:rsidR="00CB7C97" w:rsidRPr="00686CC7">
              <w:rPr>
                <w:rFonts w:ascii="Times New Roman" w:eastAsia="Times New Roman" w:hAnsi="Times New Roman" w:cs="Times New Roman"/>
                <w:iCs/>
                <w:sz w:val="24"/>
                <w:szCs w:val="24"/>
                <w:lang w:eastAsia="lv-LV"/>
              </w:rPr>
              <w:t>PMLP un LVRTC</w:t>
            </w:r>
            <w:r w:rsidRPr="00686CC7">
              <w:rPr>
                <w:rFonts w:ascii="Times New Roman" w:eastAsia="Times New Roman" w:hAnsi="Times New Roman" w:cs="Times New Roman"/>
                <w:iCs/>
                <w:sz w:val="24"/>
                <w:szCs w:val="24"/>
                <w:lang w:eastAsia="lv-LV"/>
              </w:rPr>
              <w:t xml:space="preserve"> noslēgto deleģēšanas līgumu, </w:t>
            </w:r>
            <w:r w:rsidR="00DC16C3" w:rsidRPr="00686CC7">
              <w:rPr>
                <w:rFonts w:ascii="Times New Roman" w:eastAsia="Times New Roman" w:hAnsi="Times New Roman" w:cs="Times New Roman"/>
                <w:iCs/>
                <w:sz w:val="24"/>
                <w:szCs w:val="24"/>
                <w:lang w:eastAsia="lv-LV"/>
              </w:rPr>
              <w:t xml:space="preserve">eID nolasīšanai nepieciešamā programmatūra ietilpst valsts nodrošināto pakalpojumu grozā, </w:t>
            </w:r>
            <w:r w:rsidR="003C37F3" w:rsidRPr="00686CC7">
              <w:rPr>
                <w:rFonts w:ascii="Times New Roman" w:eastAsia="Times New Roman" w:hAnsi="Times New Roman" w:cs="Times New Roman"/>
                <w:iCs/>
                <w:sz w:val="24"/>
                <w:szCs w:val="24"/>
                <w:lang w:eastAsia="lv-LV"/>
              </w:rPr>
              <w:t>MK</w:t>
            </w:r>
            <w:r w:rsidRPr="00686CC7">
              <w:rPr>
                <w:rFonts w:ascii="Times New Roman" w:eastAsia="Times New Roman" w:hAnsi="Times New Roman" w:cs="Times New Roman"/>
                <w:iCs/>
                <w:sz w:val="24"/>
                <w:szCs w:val="24"/>
                <w:lang w:eastAsia="lv-LV"/>
              </w:rPr>
              <w:t xml:space="preserve"> ir </w:t>
            </w:r>
            <w:r w:rsidR="004E1474" w:rsidRPr="00686CC7">
              <w:rPr>
                <w:rFonts w:ascii="Times New Roman" w:eastAsia="Times New Roman" w:hAnsi="Times New Roman" w:cs="Times New Roman"/>
                <w:iCs/>
                <w:sz w:val="24"/>
                <w:szCs w:val="24"/>
                <w:lang w:eastAsia="lv-LV"/>
              </w:rPr>
              <w:t>no</w:t>
            </w:r>
            <w:r w:rsidRPr="00686CC7">
              <w:rPr>
                <w:rFonts w:ascii="Times New Roman" w:eastAsia="Times New Roman" w:hAnsi="Times New Roman" w:cs="Times New Roman"/>
                <w:iCs/>
                <w:sz w:val="24"/>
                <w:szCs w:val="24"/>
                <w:lang w:eastAsia="lv-LV"/>
              </w:rPr>
              <w:t>lēmis</w:t>
            </w:r>
            <w:r w:rsidRPr="00686CC7">
              <w:rPr>
                <w:rStyle w:val="FootnoteReference"/>
                <w:rFonts w:ascii="Times New Roman" w:eastAsia="Times New Roman" w:hAnsi="Times New Roman" w:cs="Times New Roman"/>
                <w:iCs/>
                <w:sz w:val="24"/>
                <w:szCs w:val="24"/>
                <w:lang w:eastAsia="lv-LV"/>
              </w:rPr>
              <w:footnoteReference w:id="2"/>
            </w:r>
            <w:r w:rsidRPr="00686CC7">
              <w:rPr>
                <w:rFonts w:ascii="Times New Roman" w:eastAsia="Times New Roman" w:hAnsi="Times New Roman" w:cs="Times New Roman"/>
                <w:iCs/>
                <w:sz w:val="24"/>
                <w:szCs w:val="24"/>
                <w:lang w:eastAsia="lv-LV"/>
              </w:rPr>
              <w:t>, ka</w:t>
            </w:r>
            <w:r w:rsidR="00DC16C3" w:rsidRPr="00686CC7">
              <w:rPr>
                <w:rFonts w:ascii="Times New Roman" w:eastAsia="Times New Roman" w:hAnsi="Times New Roman" w:cs="Times New Roman"/>
                <w:iCs/>
                <w:sz w:val="24"/>
                <w:szCs w:val="24"/>
                <w:lang w:eastAsia="lv-LV"/>
              </w:rPr>
              <w:t xml:space="preserve"> no 2018.gada 1.janvāra valsts apmaksā neierobežotu parakstīšanās un autentifikācijas sertifikātu skaitu </w:t>
            </w:r>
            <w:r w:rsidRPr="00686CC7">
              <w:rPr>
                <w:rFonts w:ascii="Times New Roman" w:eastAsia="Times New Roman" w:hAnsi="Times New Roman" w:cs="Times New Roman"/>
                <w:iCs/>
                <w:sz w:val="24"/>
                <w:szCs w:val="24"/>
                <w:lang w:eastAsia="lv-LV"/>
              </w:rPr>
              <w:t>eID</w:t>
            </w:r>
            <w:r w:rsidR="00DC16C3" w:rsidRPr="00686CC7">
              <w:rPr>
                <w:rFonts w:ascii="Times New Roman" w:eastAsia="Times New Roman" w:hAnsi="Times New Roman" w:cs="Times New Roman"/>
                <w:iCs/>
                <w:sz w:val="24"/>
                <w:szCs w:val="24"/>
                <w:lang w:eastAsia="lv-LV"/>
              </w:rPr>
              <w:t xml:space="preserve"> kartēs</w:t>
            </w:r>
            <w:r w:rsidR="00CB7C97" w:rsidRPr="00686CC7">
              <w:rPr>
                <w:rFonts w:ascii="Times New Roman" w:eastAsia="Times New Roman" w:hAnsi="Times New Roman" w:cs="Times New Roman"/>
                <w:iCs/>
                <w:sz w:val="24"/>
                <w:szCs w:val="24"/>
                <w:lang w:eastAsia="lv-LV"/>
              </w:rPr>
              <w:t xml:space="preserve">, tādejādi, </w:t>
            </w:r>
            <w:r w:rsidR="00DC16C3" w:rsidRPr="00686CC7">
              <w:rPr>
                <w:rFonts w:ascii="Times New Roman" w:eastAsia="Times New Roman" w:hAnsi="Times New Roman" w:cs="Times New Roman"/>
                <w:iCs/>
                <w:sz w:val="24"/>
                <w:szCs w:val="24"/>
                <w:lang w:eastAsia="lv-LV"/>
              </w:rPr>
              <w:t>gan elektronisk</w:t>
            </w:r>
            <w:r w:rsidR="00CB7C97" w:rsidRPr="00686CC7">
              <w:rPr>
                <w:rFonts w:ascii="Times New Roman" w:eastAsia="Times New Roman" w:hAnsi="Times New Roman" w:cs="Times New Roman"/>
                <w:iCs/>
                <w:sz w:val="24"/>
                <w:szCs w:val="24"/>
                <w:lang w:eastAsia="lv-LV"/>
              </w:rPr>
              <w:t>o p</w:t>
            </w:r>
            <w:r w:rsidR="00DC16C3" w:rsidRPr="00686CC7">
              <w:rPr>
                <w:rFonts w:ascii="Times New Roman" w:eastAsia="Times New Roman" w:hAnsi="Times New Roman" w:cs="Times New Roman"/>
                <w:iCs/>
                <w:sz w:val="24"/>
                <w:szCs w:val="24"/>
                <w:lang w:eastAsia="lv-LV"/>
              </w:rPr>
              <w:t>akalpojuma sniedzēj</w:t>
            </w:r>
            <w:r w:rsidR="00CB7C97" w:rsidRPr="00686CC7">
              <w:rPr>
                <w:rFonts w:ascii="Times New Roman" w:eastAsia="Times New Roman" w:hAnsi="Times New Roman" w:cs="Times New Roman"/>
                <w:iCs/>
                <w:sz w:val="24"/>
                <w:szCs w:val="24"/>
                <w:lang w:eastAsia="lv-LV"/>
              </w:rPr>
              <w:t>ie</w:t>
            </w:r>
            <w:r w:rsidR="00DC16C3" w:rsidRPr="00686CC7">
              <w:rPr>
                <w:rFonts w:ascii="Times New Roman" w:eastAsia="Times New Roman" w:hAnsi="Times New Roman" w:cs="Times New Roman"/>
                <w:iCs/>
                <w:sz w:val="24"/>
                <w:szCs w:val="24"/>
                <w:lang w:eastAsia="lv-LV"/>
              </w:rPr>
              <w:t xml:space="preserve">m, gan </w:t>
            </w:r>
            <w:r w:rsidRPr="00686CC7">
              <w:rPr>
                <w:rFonts w:ascii="Times New Roman" w:eastAsia="Times New Roman" w:hAnsi="Times New Roman" w:cs="Times New Roman"/>
                <w:iCs/>
                <w:sz w:val="24"/>
                <w:szCs w:val="24"/>
                <w:lang w:eastAsia="lv-LV"/>
              </w:rPr>
              <w:t>personām, kas pieprasa vai saņem elektroniskos pakalpojumus</w:t>
            </w:r>
            <w:r w:rsidR="00CB7C97" w:rsidRPr="00686CC7">
              <w:rPr>
                <w:rFonts w:ascii="Times New Roman" w:eastAsia="Times New Roman" w:hAnsi="Times New Roman" w:cs="Times New Roman"/>
                <w:iCs/>
                <w:sz w:val="24"/>
                <w:szCs w:val="24"/>
                <w:lang w:eastAsia="lv-LV"/>
              </w:rPr>
              <w:t xml:space="preserve"> ar nacionālo elektroniskās identifikācijas līdzekli</w:t>
            </w:r>
            <w:r w:rsidRPr="00686CC7">
              <w:rPr>
                <w:rFonts w:ascii="Times New Roman" w:eastAsia="Times New Roman" w:hAnsi="Times New Roman" w:cs="Times New Roman"/>
                <w:iCs/>
                <w:sz w:val="24"/>
                <w:szCs w:val="24"/>
                <w:lang w:eastAsia="lv-LV"/>
              </w:rPr>
              <w:t>,</w:t>
            </w:r>
            <w:r w:rsidR="00DC16C3" w:rsidRPr="00686CC7">
              <w:rPr>
                <w:rFonts w:ascii="Times New Roman" w:eastAsia="Times New Roman" w:hAnsi="Times New Roman" w:cs="Times New Roman"/>
                <w:iCs/>
                <w:sz w:val="24"/>
                <w:szCs w:val="24"/>
                <w:lang w:eastAsia="lv-LV"/>
              </w:rPr>
              <w:t xml:space="preserve"> autentificēšanās ir bezmaksas.</w:t>
            </w:r>
          </w:p>
          <w:p w14:paraId="75BC1787" w14:textId="2F08C821" w:rsidR="00DC16C3" w:rsidRPr="00686CC7" w:rsidRDefault="00AF7CC7" w:rsidP="00DC16C3">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Lai</w:t>
            </w:r>
            <w:r w:rsidR="00DC16C3" w:rsidRPr="00686CC7">
              <w:rPr>
                <w:rFonts w:ascii="Times New Roman" w:eastAsia="Times New Roman" w:hAnsi="Times New Roman" w:cs="Times New Roman"/>
                <w:iCs/>
                <w:sz w:val="24"/>
                <w:szCs w:val="24"/>
                <w:lang w:eastAsia="lv-LV"/>
              </w:rPr>
              <w:t xml:space="preserve"> pielāgotu</w:t>
            </w:r>
            <w:r w:rsidRPr="00686CC7">
              <w:rPr>
                <w:rFonts w:ascii="Times New Roman" w:eastAsia="Times New Roman" w:hAnsi="Times New Roman" w:cs="Times New Roman"/>
                <w:iCs/>
                <w:sz w:val="24"/>
                <w:szCs w:val="24"/>
                <w:lang w:eastAsia="lv-LV"/>
              </w:rPr>
              <w:t xml:space="preserve"> elektroniskā pakalpojuma sniedzēja</w:t>
            </w:r>
            <w:r w:rsidR="00DC16C3" w:rsidRPr="00686CC7">
              <w:rPr>
                <w:rFonts w:ascii="Times New Roman" w:eastAsia="Times New Roman" w:hAnsi="Times New Roman" w:cs="Times New Roman"/>
                <w:iCs/>
                <w:sz w:val="24"/>
                <w:szCs w:val="24"/>
                <w:lang w:eastAsia="lv-LV"/>
              </w:rPr>
              <w:t xml:space="preserve"> informācijas sistēmu nacionālā  elektroniskās identifikācijas līdzekļa pieņemšanai, indikatīvās izmaksas ir sekojošas.</w:t>
            </w:r>
          </w:p>
          <w:p w14:paraId="4BDF8815" w14:textId="7EF256C0" w:rsidR="00DC16C3" w:rsidRPr="00686CC7" w:rsidRDefault="00DC16C3" w:rsidP="00DC16C3">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Attiecībā uz nepieciešamajiem cilvēkresursiem, </w:t>
            </w:r>
            <w:r w:rsidR="008A48C7" w:rsidRPr="00686CC7">
              <w:rPr>
                <w:rFonts w:ascii="Times New Roman" w:eastAsia="Times New Roman" w:hAnsi="Times New Roman" w:cs="Times New Roman"/>
                <w:iCs/>
                <w:sz w:val="24"/>
                <w:szCs w:val="24"/>
                <w:lang w:eastAsia="lv-LV"/>
              </w:rPr>
              <w:t xml:space="preserve">aptaujātie </w:t>
            </w:r>
            <w:r w:rsidRPr="00686CC7">
              <w:rPr>
                <w:rFonts w:ascii="Times New Roman" w:eastAsia="Times New Roman" w:hAnsi="Times New Roman" w:cs="Times New Roman"/>
                <w:iCs/>
                <w:sz w:val="24"/>
                <w:szCs w:val="24"/>
                <w:lang w:eastAsia="lv-LV"/>
              </w:rPr>
              <w:t xml:space="preserve">programmatūras izstrādes uzņēmumi elektroniskās identifikācijas ieviešanu ir novērtējuši ar 4 cilvēkdienu (32 cilvēkstundu) darbietilpību. </w:t>
            </w:r>
          </w:p>
          <w:p w14:paraId="645899BE" w14:textId="35588A64" w:rsidR="00DC16C3" w:rsidRPr="00686CC7" w:rsidRDefault="00DC16C3" w:rsidP="00DC16C3">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Viens no uzņēmumiem vērtējumu deva ar aprēķinu, ka 4</w:t>
            </w:r>
            <w:r w:rsidR="008A48C7" w:rsidRPr="00686CC7">
              <w:rPr>
                <w:rFonts w:ascii="Times New Roman" w:eastAsia="Times New Roman" w:hAnsi="Times New Roman" w:cs="Times New Roman"/>
                <w:iCs/>
                <w:sz w:val="24"/>
                <w:szCs w:val="24"/>
                <w:lang w:eastAsia="lv-LV"/>
              </w:rPr>
              <w:t xml:space="preserve"> </w:t>
            </w:r>
            <w:r w:rsidRPr="00686CC7">
              <w:rPr>
                <w:rFonts w:ascii="Times New Roman" w:eastAsia="Times New Roman" w:hAnsi="Times New Roman" w:cs="Times New Roman"/>
                <w:iCs/>
                <w:sz w:val="24"/>
                <w:szCs w:val="24"/>
                <w:lang w:eastAsia="lv-LV"/>
              </w:rPr>
              <w:t>cilvēkdienas (32 cilvēkstundas) ir maksimālais cipars ar visu dokumentēšanu, testiem, piegādes sagatavošanu klientam, tostarp ar ietvertu laiku neparedzētiem izstrādes riskiem. Savukārt otrs, ka 32 cilvēkstundas ir gadījumos</w:t>
            </w:r>
            <w:r w:rsidR="0039753E" w:rsidRPr="00686CC7">
              <w:rPr>
                <w:rFonts w:ascii="Times New Roman" w:eastAsia="Times New Roman" w:hAnsi="Times New Roman" w:cs="Times New Roman"/>
                <w:iCs/>
                <w:sz w:val="24"/>
                <w:szCs w:val="24"/>
                <w:lang w:eastAsia="lv-LV"/>
              </w:rPr>
              <w:t>,</w:t>
            </w:r>
            <w:r w:rsidRPr="00686CC7">
              <w:rPr>
                <w:rFonts w:ascii="Times New Roman" w:eastAsia="Times New Roman" w:hAnsi="Times New Roman" w:cs="Times New Roman"/>
                <w:iCs/>
                <w:sz w:val="24"/>
                <w:szCs w:val="24"/>
                <w:lang w:eastAsia="lv-LV"/>
              </w:rPr>
              <w:t xml:space="preserve"> ja nav sarežģītas sistēmas. Sarežģītu e-pakalpojumu  (ar daudz darbplūsmām, vairāku informācijas sistēmu savienošanu, papildu datu apstrādi u.tml.) izstrādes gadījumā, darbietilpība var palielināties līdz 40 cilvēkstundām (5</w:t>
            </w:r>
            <w:r w:rsidR="005D17DC" w:rsidRPr="00686CC7">
              <w:rPr>
                <w:rFonts w:ascii="Times New Roman" w:eastAsia="Times New Roman" w:hAnsi="Times New Roman" w:cs="Times New Roman"/>
                <w:iCs/>
                <w:sz w:val="24"/>
                <w:szCs w:val="24"/>
                <w:lang w:eastAsia="lv-LV"/>
              </w:rPr>
              <w:t xml:space="preserve"> </w:t>
            </w:r>
            <w:r w:rsidRPr="00686CC7">
              <w:rPr>
                <w:rFonts w:ascii="Times New Roman" w:eastAsia="Times New Roman" w:hAnsi="Times New Roman" w:cs="Times New Roman"/>
                <w:iCs/>
                <w:sz w:val="24"/>
                <w:szCs w:val="24"/>
                <w:lang w:eastAsia="lv-LV"/>
              </w:rPr>
              <w:t xml:space="preserve">cilvēkdienām). Ļoti lielu vai sarežģītu gadījumu darbietilpība varot būt līdz 80 cilvēkstundām. </w:t>
            </w:r>
          </w:p>
          <w:p w14:paraId="360F004A" w14:textId="2E94F36A" w:rsidR="00DC16C3" w:rsidRPr="00686CC7" w:rsidRDefault="00DC16C3" w:rsidP="00DC16C3">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Centrālās statistikas pārvaldes informācija</w:t>
            </w:r>
            <w:r w:rsidRPr="00686CC7">
              <w:rPr>
                <w:rStyle w:val="FootnoteReference"/>
                <w:rFonts w:ascii="Times New Roman" w:eastAsia="Times New Roman" w:hAnsi="Times New Roman" w:cs="Times New Roman"/>
                <w:iCs/>
                <w:sz w:val="24"/>
                <w:szCs w:val="24"/>
                <w:lang w:eastAsia="lv-LV"/>
              </w:rPr>
              <w:footnoteReference w:id="3"/>
            </w:r>
            <w:r w:rsidRPr="00686CC7">
              <w:rPr>
                <w:rFonts w:ascii="Times New Roman" w:eastAsia="Times New Roman" w:hAnsi="Times New Roman" w:cs="Times New Roman"/>
                <w:iCs/>
                <w:sz w:val="24"/>
                <w:szCs w:val="24"/>
                <w:lang w:eastAsia="lv-LV"/>
              </w:rPr>
              <w:t xml:space="preserve"> :</w:t>
            </w:r>
          </w:p>
          <w:p w14:paraId="312485FE" w14:textId="2D6B2DC2" w:rsidR="00DC16C3" w:rsidRPr="00686CC7" w:rsidRDefault="00DC16C3" w:rsidP="00DC16C3">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Strādājošo regulārā mēneša un stundas vidējā bruto darba samaksa pa darbības veidiem pa ceturkšņiem (euro)</w:t>
            </w:r>
            <w:r w:rsidR="00AF7CC7" w:rsidRPr="00686CC7">
              <w:rPr>
                <w:rFonts w:ascii="Times New Roman" w:eastAsia="Times New Roman" w:hAnsi="Times New Roman" w:cs="Times New Roman"/>
                <w:iCs/>
                <w:sz w:val="24"/>
                <w:szCs w:val="24"/>
                <w:lang w:eastAsia="lv-LV"/>
              </w:rPr>
              <w:t>, r</w:t>
            </w:r>
            <w:r w:rsidRPr="00686CC7">
              <w:rPr>
                <w:rFonts w:ascii="Times New Roman" w:eastAsia="Times New Roman" w:hAnsi="Times New Roman" w:cs="Times New Roman"/>
                <w:iCs/>
                <w:sz w:val="24"/>
                <w:szCs w:val="24"/>
                <w:lang w:eastAsia="lv-LV"/>
              </w:rPr>
              <w:t>egulārā bruto darba samaksa nostrādātā stundā</w:t>
            </w:r>
            <w:r w:rsidR="008A3C03" w:rsidRPr="00686CC7">
              <w:rPr>
                <w:rFonts w:ascii="Times New Roman" w:eastAsia="Times New Roman" w:hAnsi="Times New Roman" w:cs="Times New Roman"/>
                <w:iCs/>
                <w:sz w:val="24"/>
                <w:szCs w:val="24"/>
                <w:lang w:eastAsia="lv-LV"/>
              </w:rPr>
              <w:t xml:space="preserve"> 2020.gada 1.ceturksnī:</w:t>
            </w:r>
            <w:r w:rsidR="00DE26D8" w:rsidRPr="00686CC7">
              <w:rPr>
                <w:rFonts w:ascii="Times New Roman" w:eastAsia="Times New Roman" w:hAnsi="Times New Roman" w:cs="Times New Roman"/>
                <w:iCs/>
                <w:sz w:val="24"/>
                <w:szCs w:val="24"/>
                <w:lang w:eastAsia="lv-LV"/>
              </w:rPr>
              <w:t xml:space="preserve"> </w:t>
            </w:r>
            <w:r w:rsidRPr="00686CC7">
              <w:rPr>
                <w:rFonts w:ascii="Times New Roman" w:eastAsia="Times New Roman" w:hAnsi="Times New Roman" w:cs="Times New Roman"/>
                <w:iCs/>
                <w:sz w:val="24"/>
                <w:szCs w:val="24"/>
                <w:lang w:eastAsia="lv-LV"/>
              </w:rPr>
              <w:t>Datorprogrammēšana, konsultēšana un saistītas darbības</w:t>
            </w:r>
            <w:r w:rsidR="00AD1058" w:rsidRPr="00686CC7">
              <w:rPr>
                <w:rFonts w:ascii="Times New Roman" w:eastAsia="Times New Roman" w:hAnsi="Times New Roman" w:cs="Times New Roman"/>
                <w:iCs/>
                <w:sz w:val="24"/>
                <w:szCs w:val="24"/>
                <w:lang w:eastAsia="lv-LV"/>
              </w:rPr>
              <w:t xml:space="preserve"> =</w:t>
            </w:r>
            <w:r w:rsidRPr="00686CC7">
              <w:rPr>
                <w:rFonts w:ascii="Times New Roman" w:eastAsia="Times New Roman" w:hAnsi="Times New Roman" w:cs="Times New Roman"/>
                <w:iCs/>
                <w:sz w:val="24"/>
                <w:szCs w:val="24"/>
                <w:lang w:eastAsia="lv-LV"/>
              </w:rPr>
              <w:t>12.71 EUR</w:t>
            </w:r>
          </w:p>
          <w:p w14:paraId="69F291BE" w14:textId="77777777" w:rsidR="00DC16C3" w:rsidRPr="00686CC7" w:rsidRDefault="008A48C7" w:rsidP="00D25062">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Tādejādi, </w:t>
            </w:r>
            <w:r w:rsidR="0055339F" w:rsidRPr="00686CC7">
              <w:rPr>
                <w:rFonts w:ascii="Times New Roman" w:eastAsia="Times New Roman" w:hAnsi="Times New Roman" w:cs="Times New Roman"/>
                <w:iCs/>
                <w:sz w:val="24"/>
                <w:szCs w:val="24"/>
                <w:lang w:eastAsia="lv-LV"/>
              </w:rPr>
              <w:t xml:space="preserve">maksimālās </w:t>
            </w:r>
            <w:r w:rsidRPr="00686CC7">
              <w:rPr>
                <w:rFonts w:ascii="Times New Roman" w:eastAsia="Times New Roman" w:hAnsi="Times New Roman" w:cs="Times New Roman"/>
                <w:iCs/>
                <w:sz w:val="24"/>
                <w:szCs w:val="24"/>
                <w:lang w:eastAsia="lv-LV"/>
              </w:rPr>
              <w:t xml:space="preserve">indikatīvās </w:t>
            </w:r>
            <w:r w:rsidR="00AF7CC7" w:rsidRPr="00686CC7">
              <w:rPr>
                <w:rFonts w:ascii="Times New Roman" w:eastAsia="Times New Roman" w:hAnsi="Times New Roman" w:cs="Times New Roman"/>
                <w:iCs/>
                <w:sz w:val="24"/>
                <w:szCs w:val="24"/>
                <w:lang w:eastAsia="lv-LV"/>
              </w:rPr>
              <w:t>i</w:t>
            </w:r>
            <w:r w:rsidR="00DC16C3" w:rsidRPr="00686CC7">
              <w:rPr>
                <w:rFonts w:ascii="Times New Roman" w:eastAsia="Times New Roman" w:hAnsi="Times New Roman" w:cs="Times New Roman"/>
                <w:iCs/>
                <w:sz w:val="24"/>
                <w:szCs w:val="24"/>
                <w:lang w:eastAsia="lv-LV"/>
              </w:rPr>
              <w:t xml:space="preserve">zmaksas, lai integrētu </w:t>
            </w:r>
            <w:r w:rsidR="00AF7CC7" w:rsidRPr="00686CC7">
              <w:rPr>
                <w:rFonts w:ascii="Times New Roman" w:eastAsia="Times New Roman" w:hAnsi="Times New Roman" w:cs="Times New Roman"/>
                <w:iCs/>
                <w:sz w:val="24"/>
                <w:szCs w:val="24"/>
                <w:lang w:eastAsia="lv-LV"/>
              </w:rPr>
              <w:t xml:space="preserve">nacionālo elektroniskās identifikācijas līdzekli elektroniskajā pakalpojumā ir </w:t>
            </w:r>
            <w:r w:rsidR="00DC16C3" w:rsidRPr="00686CC7">
              <w:rPr>
                <w:rFonts w:ascii="Times New Roman" w:eastAsia="Times New Roman" w:hAnsi="Times New Roman" w:cs="Times New Roman"/>
                <w:iCs/>
                <w:sz w:val="24"/>
                <w:szCs w:val="24"/>
                <w:lang w:eastAsia="lv-LV"/>
              </w:rPr>
              <w:t>1017 EUR</w:t>
            </w:r>
            <w:r w:rsidR="0039753E" w:rsidRPr="00686CC7">
              <w:rPr>
                <w:rFonts w:ascii="Times New Roman" w:eastAsia="Times New Roman" w:hAnsi="Times New Roman" w:cs="Times New Roman"/>
                <w:iCs/>
                <w:sz w:val="24"/>
                <w:szCs w:val="24"/>
                <w:lang w:eastAsia="lv-LV"/>
              </w:rPr>
              <w:t xml:space="preserve"> (80 cilvēkstundas x vidējā 1 st. darba samaksa)</w:t>
            </w:r>
            <w:r w:rsidR="000F210F" w:rsidRPr="00686CC7">
              <w:rPr>
                <w:rFonts w:ascii="Times New Roman" w:eastAsia="Times New Roman" w:hAnsi="Times New Roman" w:cs="Times New Roman"/>
                <w:iCs/>
                <w:sz w:val="24"/>
                <w:szCs w:val="24"/>
                <w:lang w:eastAsia="lv-LV"/>
              </w:rPr>
              <w:t>.</w:t>
            </w:r>
          </w:p>
          <w:p w14:paraId="1492EABA" w14:textId="5CDF99B6" w:rsidR="00BE6EC6" w:rsidRPr="00686CC7" w:rsidRDefault="00BE6EC6" w:rsidP="00BE6EC6">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Savukārt, </w:t>
            </w:r>
            <w:r w:rsidR="00072985" w:rsidRPr="00686CC7">
              <w:rPr>
                <w:rFonts w:ascii="Times New Roman" w:eastAsia="Times New Roman" w:hAnsi="Times New Roman" w:cs="Times New Roman"/>
                <w:iCs/>
                <w:sz w:val="24"/>
                <w:szCs w:val="24"/>
                <w:lang w:eastAsia="lv-LV"/>
              </w:rPr>
              <w:t>nacionālā elektroniskās identifikācijas līdzekļa (</w:t>
            </w:r>
            <w:r w:rsidRPr="00686CC7">
              <w:rPr>
                <w:rFonts w:ascii="Times New Roman" w:eastAsia="Times New Roman" w:hAnsi="Times New Roman" w:cs="Times New Roman"/>
                <w:iCs/>
                <w:sz w:val="24"/>
                <w:szCs w:val="24"/>
                <w:lang w:eastAsia="lv-LV"/>
              </w:rPr>
              <w:t>eMobile un eID</w:t>
            </w:r>
            <w:r w:rsidR="00072985" w:rsidRPr="00686CC7">
              <w:rPr>
                <w:rFonts w:ascii="Times New Roman" w:eastAsia="Times New Roman" w:hAnsi="Times New Roman" w:cs="Times New Roman"/>
                <w:iCs/>
                <w:sz w:val="24"/>
                <w:szCs w:val="24"/>
                <w:lang w:eastAsia="lv-LV"/>
              </w:rPr>
              <w:t>)</w:t>
            </w:r>
            <w:r w:rsidRPr="00686CC7">
              <w:rPr>
                <w:rFonts w:ascii="Times New Roman" w:eastAsia="Times New Roman" w:hAnsi="Times New Roman" w:cs="Times New Roman"/>
                <w:iCs/>
                <w:sz w:val="24"/>
                <w:szCs w:val="24"/>
                <w:lang w:eastAsia="lv-LV"/>
              </w:rPr>
              <w:t xml:space="preserve"> ieviešanai banku maksājumu sistēmā indikatīvi ir nepieciešamas vismaz 2000 cilvēkstundas. Tas iekļauj IT procedūras</w:t>
            </w:r>
            <w:r w:rsidR="00AD1058" w:rsidRPr="00686CC7">
              <w:rPr>
                <w:rFonts w:ascii="Times New Roman" w:eastAsia="Times New Roman" w:hAnsi="Times New Roman" w:cs="Times New Roman"/>
                <w:iCs/>
                <w:sz w:val="24"/>
                <w:szCs w:val="24"/>
                <w:lang w:eastAsia="lv-LV"/>
              </w:rPr>
              <w:t xml:space="preserve"> (ap 40%)</w:t>
            </w:r>
            <w:r w:rsidRPr="00686CC7">
              <w:rPr>
                <w:rFonts w:ascii="Times New Roman" w:eastAsia="Times New Roman" w:hAnsi="Times New Roman" w:cs="Times New Roman"/>
                <w:iCs/>
                <w:sz w:val="24"/>
                <w:szCs w:val="24"/>
                <w:lang w:eastAsia="lv-LV"/>
              </w:rPr>
              <w:t>, risku izvērtējumu, iekšējās apmācības, saskaņojumu saņemšanu</w:t>
            </w:r>
            <w:r w:rsidR="00110374" w:rsidRPr="00686CC7">
              <w:rPr>
                <w:rFonts w:ascii="Times New Roman" w:eastAsia="Times New Roman" w:hAnsi="Times New Roman" w:cs="Times New Roman"/>
                <w:iCs/>
                <w:sz w:val="24"/>
                <w:szCs w:val="24"/>
                <w:lang w:eastAsia="lv-LV"/>
              </w:rPr>
              <w:t xml:space="preserve"> u.c</w:t>
            </w:r>
            <w:r w:rsidRPr="00686CC7">
              <w:rPr>
                <w:rFonts w:ascii="Times New Roman" w:eastAsia="Times New Roman" w:hAnsi="Times New Roman" w:cs="Times New Roman"/>
                <w:iCs/>
                <w:sz w:val="24"/>
                <w:szCs w:val="24"/>
                <w:lang w:eastAsia="lv-LV"/>
              </w:rPr>
              <w:t xml:space="preserve">. </w:t>
            </w:r>
            <w:r w:rsidR="00AD1058" w:rsidRPr="00686CC7">
              <w:rPr>
                <w:rFonts w:ascii="Times New Roman" w:eastAsia="Times New Roman" w:hAnsi="Times New Roman" w:cs="Times New Roman"/>
                <w:iCs/>
                <w:sz w:val="24"/>
                <w:szCs w:val="24"/>
                <w:lang w:eastAsia="lv-LV"/>
              </w:rPr>
              <w:t xml:space="preserve">Ņemot vērā nepieciešamo drošības līmeni, darba samaksa tiek </w:t>
            </w:r>
            <w:r w:rsidR="00473CEE" w:rsidRPr="00686CC7">
              <w:rPr>
                <w:rFonts w:ascii="Times New Roman" w:eastAsia="Times New Roman" w:hAnsi="Times New Roman" w:cs="Times New Roman"/>
                <w:iCs/>
                <w:sz w:val="24"/>
                <w:szCs w:val="24"/>
                <w:lang w:eastAsia="lv-LV"/>
              </w:rPr>
              <w:t xml:space="preserve">indikatīvi </w:t>
            </w:r>
            <w:r w:rsidR="00AD1058" w:rsidRPr="00686CC7">
              <w:rPr>
                <w:rFonts w:ascii="Times New Roman" w:eastAsia="Times New Roman" w:hAnsi="Times New Roman" w:cs="Times New Roman"/>
                <w:iCs/>
                <w:sz w:val="24"/>
                <w:szCs w:val="24"/>
                <w:lang w:eastAsia="lv-LV"/>
              </w:rPr>
              <w:t>rēķināta</w:t>
            </w:r>
            <w:r w:rsidRPr="00686CC7">
              <w:rPr>
                <w:rFonts w:ascii="Times New Roman" w:eastAsia="Times New Roman" w:hAnsi="Times New Roman" w:cs="Times New Roman"/>
                <w:iCs/>
                <w:sz w:val="24"/>
                <w:szCs w:val="24"/>
                <w:lang w:eastAsia="lv-LV"/>
              </w:rPr>
              <w:t xml:space="preserve"> 25 </w:t>
            </w:r>
            <w:r w:rsidR="00AD1058" w:rsidRPr="00686CC7">
              <w:rPr>
                <w:rFonts w:ascii="Times New Roman" w:eastAsia="Times New Roman" w:hAnsi="Times New Roman" w:cs="Times New Roman"/>
                <w:iCs/>
                <w:sz w:val="24"/>
                <w:szCs w:val="24"/>
                <w:lang w:eastAsia="lv-LV"/>
              </w:rPr>
              <w:t>EUR/1st., kas kopā sastāda izmaksas 50 000 EUR apmērā.</w:t>
            </w:r>
          </w:p>
          <w:p w14:paraId="679624A2" w14:textId="19CE07E2" w:rsidR="00BE6EC6" w:rsidRPr="00686CC7" w:rsidRDefault="00BE6EC6" w:rsidP="00BE6EC6">
            <w:pPr>
              <w:spacing w:after="0" w:line="240" w:lineRule="auto"/>
              <w:jc w:val="both"/>
              <w:rPr>
                <w:rFonts w:ascii="Times New Roman" w:eastAsia="Times New Roman" w:hAnsi="Times New Roman" w:cs="Times New Roman"/>
                <w:iCs/>
                <w:sz w:val="24"/>
                <w:szCs w:val="24"/>
                <w:lang w:eastAsia="lv-LV"/>
              </w:rPr>
            </w:pPr>
          </w:p>
        </w:tc>
      </w:tr>
      <w:tr w:rsidR="00C73EC7" w:rsidRPr="00686CC7" w14:paraId="679624A7" w14:textId="77777777" w:rsidTr="008A4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A4" w14:textId="77777777" w:rsidR="00655F2C"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9624A5" w14:textId="77777777" w:rsidR="00E5323B"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Administratīvo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51F0A2F5" w14:textId="39B726B1" w:rsidR="00E5323B" w:rsidRPr="00686CC7" w:rsidRDefault="00D539B3" w:rsidP="00D25062">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Nav nosakāms, jo nav zināms precīzs elektronisko pakalpojumu sniedzēju skaits un potenciālās izmaksas, integrējot nacionālā elektroniskās identifikācijas līdzekļa izmantošanu elektroniskajai identifikācijai privātā sektora elektroniskajos pakalpojumos.</w:t>
            </w:r>
          </w:p>
          <w:p w14:paraId="679624A6" w14:textId="41F0E792" w:rsidR="00D539B3" w:rsidRPr="00686CC7" w:rsidRDefault="00D539B3" w:rsidP="00D25062">
            <w:pPr>
              <w:spacing w:after="0" w:line="240" w:lineRule="auto"/>
              <w:jc w:val="both"/>
              <w:rPr>
                <w:rFonts w:ascii="Times New Roman" w:eastAsia="Times New Roman" w:hAnsi="Times New Roman" w:cs="Times New Roman"/>
                <w:iCs/>
                <w:sz w:val="24"/>
                <w:szCs w:val="24"/>
                <w:lang w:eastAsia="lv-LV"/>
              </w:rPr>
            </w:pPr>
          </w:p>
        </w:tc>
      </w:tr>
      <w:tr w:rsidR="00C344EB" w:rsidRPr="00686CC7" w14:paraId="67BE4203" w14:textId="77777777" w:rsidTr="008A48C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AED00E0" w14:textId="79956E51" w:rsidR="00C344EB" w:rsidRPr="00686CC7" w:rsidRDefault="00C344E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tcPr>
          <w:p w14:paraId="71477FF8" w14:textId="1AAD6EA7" w:rsidR="00C344EB" w:rsidRPr="00686CC7" w:rsidRDefault="00A64152"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Atbilstības izmaksu monetārs novērtējums</w:t>
            </w:r>
          </w:p>
        </w:tc>
        <w:tc>
          <w:tcPr>
            <w:tcW w:w="2962" w:type="pct"/>
            <w:tcBorders>
              <w:top w:val="outset" w:sz="6" w:space="0" w:color="auto"/>
              <w:left w:val="outset" w:sz="6" w:space="0" w:color="auto"/>
              <w:bottom w:val="outset" w:sz="6" w:space="0" w:color="auto"/>
              <w:right w:val="outset" w:sz="6" w:space="0" w:color="auto"/>
            </w:tcBorders>
          </w:tcPr>
          <w:p w14:paraId="4F2A772C" w14:textId="77777777" w:rsidR="00C344EB" w:rsidRPr="00686CC7" w:rsidRDefault="00C344EB" w:rsidP="00C344EB">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Nav nosakāms, jo nav zināms precīzs elektronisko pakalpojumu sniedzēju skaits un potenciālās izmaksas, integrējot nacionālā elektroniskās identifikācijas līdzekļa izmantošanu elektroniskajai identifikācijai privātā sektora elektroniskajos pakalpojumos.</w:t>
            </w:r>
          </w:p>
          <w:p w14:paraId="5F0541E8" w14:textId="77777777" w:rsidR="00C344EB" w:rsidRPr="00686CC7" w:rsidRDefault="00C344EB" w:rsidP="00D25062">
            <w:pPr>
              <w:spacing w:after="0" w:line="240" w:lineRule="auto"/>
              <w:jc w:val="both"/>
              <w:rPr>
                <w:rFonts w:ascii="Times New Roman" w:eastAsia="Times New Roman" w:hAnsi="Times New Roman" w:cs="Times New Roman"/>
                <w:iCs/>
                <w:sz w:val="24"/>
                <w:szCs w:val="24"/>
                <w:lang w:eastAsia="lv-LV"/>
              </w:rPr>
            </w:pPr>
          </w:p>
        </w:tc>
      </w:tr>
      <w:tr w:rsidR="00B17164" w:rsidRPr="00686CC7" w14:paraId="679624AF" w14:textId="77777777" w:rsidTr="005C6714">
        <w:trPr>
          <w:trHeight w:val="192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AC" w14:textId="77777777" w:rsidR="00655F2C"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79624AD" w14:textId="77777777" w:rsidR="00E5323B" w:rsidRPr="00686CC7" w:rsidRDefault="00E5323B" w:rsidP="00E5323B">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721DCB1" w14:textId="60633691" w:rsidR="00923387" w:rsidRPr="00CE1F97" w:rsidRDefault="00131377" w:rsidP="00923387">
            <w:pPr>
              <w:spacing w:after="0" w:line="240" w:lineRule="auto"/>
              <w:jc w:val="both"/>
              <w:rPr>
                <w:rFonts w:ascii="Times New Roman" w:eastAsia="Calibri" w:hAnsi="Times New Roman" w:cs="Times New Roman"/>
                <w:sz w:val="24"/>
                <w:szCs w:val="24"/>
                <w:lang w:eastAsia="lv-LV"/>
              </w:rPr>
            </w:pPr>
            <w:r w:rsidRPr="00CE1F97">
              <w:rPr>
                <w:rFonts w:ascii="Times New Roman" w:eastAsia="Calibri" w:hAnsi="Times New Roman" w:cs="Times New Roman"/>
                <w:sz w:val="24"/>
                <w:szCs w:val="24"/>
                <w:lang w:eastAsia="lv-LV"/>
              </w:rPr>
              <w:t>Projekta izstrādes gaitā notikušas konsultācijas ar Finanšu nozares asociāciju (turpmāk – FNA), kas kopumā atbalsta projekta izvirzītos mērķus. Vienlaikus FNA vērš uzmanību, ka šobrīd maksājumu jomā pieprasījums pēc nacionālā identifikācijas līdzekļa ir neliels, tādēļ to saredz drīzāk kā ar drošību saistītu alternatīvu, jo minētā identifikācijas līdzekļa piemērotība maksājumu procesam vēl tiek uzlabota. Perspektīvā, kad Latvijā bez valsts izsniegtiem vai izstrādātiem nacionālajiem identifikācijas līdzekļiem būs arī citi līdzvērtīgi, bet privāti uzturēti, projekta teksts FNA ieskatā būtu pārvērtējams no konkurences viedokļa, izvērtējot nepieciešamību paplašināt identifikācijas līdzekļu klāstu, kurus ir pienākumu ieviest visiem elektronisko pakalpojumu sniedzējiem.</w:t>
            </w:r>
          </w:p>
          <w:p w14:paraId="5931502F" w14:textId="77777777" w:rsidR="00B45D3F" w:rsidRPr="00CE1F97" w:rsidRDefault="00B45D3F" w:rsidP="00923387">
            <w:pPr>
              <w:spacing w:after="0" w:line="240" w:lineRule="auto"/>
              <w:jc w:val="both"/>
              <w:rPr>
                <w:rFonts w:ascii="Times New Roman" w:eastAsia="Calibri" w:hAnsi="Times New Roman" w:cs="Times New Roman"/>
                <w:sz w:val="24"/>
                <w:szCs w:val="24"/>
                <w:lang w:eastAsia="lv-LV"/>
              </w:rPr>
            </w:pPr>
          </w:p>
          <w:p w14:paraId="75AB37DD" w14:textId="60BF7D4C" w:rsidR="00506219" w:rsidRPr="00CE1F97" w:rsidRDefault="00923387" w:rsidP="00923387">
            <w:pPr>
              <w:spacing w:after="0" w:line="240" w:lineRule="auto"/>
              <w:jc w:val="both"/>
              <w:rPr>
                <w:rFonts w:ascii="Times New Roman" w:eastAsia="Times New Roman" w:hAnsi="Times New Roman" w:cs="Times New Roman"/>
                <w:sz w:val="24"/>
                <w:szCs w:val="24"/>
                <w:lang w:eastAsia="lv-LV"/>
              </w:rPr>
            </w:pPr>
            <w:r w:rsidRPr="00CE1F97">
              <w:rPr>
                <w:rFonts w:ascii="Times New Roman" w:eastAsia="Times New Roman" w:hAnsi="Times New Roman" w:cs="Times New Roman"/>
                <w:sz w:val="24"/>
                <w:szCs w:val="24"/>
                <w:lang w:eastAsia="lv-LV"/>
              </w:rPr>
              <w:t xml:space="preserve">Projekts paredz, ka </w:t>
            </w:r>
            <w:r w:rsidR="00506219" w:rsidRPr="00CE1F97">
              <w:rPr>
                <w:rFonts w:ascii="Times New Roman" w:eastAsia="Times New Roman" w:hAnsi="Times New Roman" w:cs="Times New Roman"/>
                <w:sz w:val="24"/>
                <w:szCs w:val="24"/>
                <w:lang w:eastAsia="lv-LV"/>
              </w:rPr>
              <w:t>Eiropas</w:t>
            </w:r>
            <w:r w:rsidRPr="00CE1F97">
              <w:rPr>
                <w:rFonts w:ascii="Times New Roman" w:eastAsia="Times New Roman" w:hAnsi="Times New Roman" w:cs="Times New Roman"/>
                <w:sz w:val="24"/>
                <w:szCs w:val="24"/>
                <w:lang w:eastAsia="lv-LV"/>
              </w:rPr>
              <w:t xml:space="preserve"> Komisijai </w:t>
            </w:r>
            <w:r w:rsidR="00506219" w:rsidRPr="00CE1F97">
              <w:rPr>
                <w:rFonts w:ascii="Times New Roman" w:eastAsia="Times New Roman" w:hAnsi="Times New Roman" w:cs="Times New Roman"/>
                <w:sz w:val="24"/>
                <w:szCs w:val="24"/>
                <w:lang w:eastAsia="lv-LV"/>
              </w:rPr>
              <w:t>turpmāk</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tiks</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paziņoti</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tikai</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nacionālie</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elektroniskās identifikācijas līdzekļi, nevis jebkuri</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kvalificēti</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elektroniskās identifikācijas līdzekļi, kas</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atbilst</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Eiropas</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Savienības tiesību aktos</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(t.sk.,</w:t>
            </w:r>
            <w:r w:rsidRPr="00CE1F97">
              <w:rPr>
                <w:rFonts w:ascii="Times New Roman" w:eastAsia="Times New Roman" w:hAnsi="Times New Roman" w:cs="Times New Roman"/>
                <w:sz w:val="24"/>
                <w:szCs w:val="24"/>
                <w:lang w:eastAsia="lv-LV"/>
              </w:rPr>
              <w:t xml:space="preserve"> </w:t>
            </w:r>
            <w:r w:rsidR="00A51941" w:rsidRPr="00CE1F97">
              <w:rPr>
                <w:rFonts w:ascii="Times New Roman" w:eastAsia="Times New Roman" w:hAnsi="Times New Roman" w:cs="Times New Roman"/>
                <w:sz w:val="24"/>
                <w:szCs w:val="24"/>
                <w:lang w:eastAsia="lv-LV"/>
              </w:rPr>
              <w:t>Regulā Nr.910/2014/ES</w:t>
            </w:r>
            <w:r w:rsidR="00506219" w:rsidRPr="00CE1F97">
              <w:rPr>
                <w:rFonts w:ascii="Times New Roman" w:eastAsia="Times New Roman" w:hAnsi="Times New Roman" w:cs="Times New Roman"/>
                <w:sz w:val="24"/>
                <w:szCs w:val="24"/>
                <w:lang w:eastAsia="lv-LV"/>
              </w:rPr>
              <w:t>)</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nostiprinātajam principam, saskaņā ar kuru</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elektroniskā identitāte</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tiek</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nodalīta no uzticamības pakalpojumiem,</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jo</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pretstatā</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komerciāla rakstura</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uzticamības pakalpojumiem,</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droša elektroniskā</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identitāte tiek saistīta ar nacionālo suverenitāti, līdz ar to ir pamatota tās atstāšana valsts pārvaldījumā,</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tiesību aktos pilnvarotai</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valsts pārvaldes iestādei izsniedzot personas apliecību (eID</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karti)</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ar tajā iekļautiem autentifikācijas un elektroniskā paraksta sertifikātiem</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vai Ministru</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kabineta uzdevumā nodrošinot</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eID</w:t>
            </w:r>
            <w:r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kartes mobilo risinājumu.</w:t>
            </w:r>
          </w:p>
          <w:p w14:paraId="231B0050" w14:textId="77777777" w:rsidR="00923387" w:rsidRPr="00CE1F97" w:rsidRDefault="00923387" w:rsidP="00923387">
            <w:pPr>
              <w:spacing w:after="0" w:line="240" w:lineRule="auto"/>
              <w:jc w:val="both"/>
              <w:rPr>
                <w:rFonts w:ascii="Times New Roman" w:eastAsia="Calibri" w:hAnsi="Times New Roman" w:cs="Times New Roman"/>
                <w:sz w:val="24"/>
                <w:szCs w:val="24"/>
                <w:lang w:eastAsia="lv-LV"/>
              </w:rPr>
            </w:pPr>
          </w:p>
          <w:p w14:paraId="31FF02C0" w14:textId="164F00AD" w:rsidR="00935223" w:rsidRPr="00CE1F97" w:rsidRDefault="00742359" w:rsidP="00923387">
            <w:pPr>
              <w:spacing w:after="0" w:line="240" w:lineRule="auto"/>
              <w:jc w:val="both"/>
              <w:textAlignment w:val="baseline"/>
              <w:rPr>
                <w:rFonts w:ascii="Times New Roman" w:eastAsia="Times New Roman" w:hAnsi="Times New Roman" w:cs="Times New Roman"/>
                <w:sz w:val="24"/>
                <w:szCs w:val="24"/>
                <w:lang w:eastAsia="lv-LV"/>
              </w:rPr>
            </w:pPr>
            <w:r w:rsidRPr="00CE1F97">
              <w:rPr>
                <w:rFonts w:ascii="Times New Roman" w:eastAsia="Times New Roman" w:hAnsi="Times New Roman" w:cs="Times New Roman"/>
                <w:sz w:val="24"/>
                <w:szCs w:val="24"/>
                <w:lang w:eastAsia="lv-LV"/>
              </w:rPr>
              <w:t>S</w:t>
            </w:r>
            <w:r w:rsidR="00506219" w:rsidRPr="00CE1F97">
              <w:rPr>
                <w:rFonts w:ascii="Times New Roman" w:eastAsia="Times New Roman" w:hAnsi="Times New Roman" w:cs="Times New Roman"/>
                <w:sz w:val="24"/>
                <w:szCs w:val="24"/>
                <w:lang w:eastAsia="lv-LV"/>
              </w:rPr>
              <w:t>aistībā ar nacionālā</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elektroniskās identifikācijas līdzekļa</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un citu kvalificētu un kvalificētu paaugstinātas drošības elektroniskās identifikācijas līdzekļu</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statusu</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norādāms, ka</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eID</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kartes un</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eID</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mobilā risinājuma nodrošinātā elektroniskā identitāte</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digitālajā vidē</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 xml:space="preserve">ir </w:t>
            </w:r>
            <w:r w:rsidR="0044011E" w:rsidRPr="00CE1F97">
              <w:rPr>
                <w:rFonts w:ascii="Times New Roman" w:eastAsia="Times New Roman" w:hAnsi="Times New Roman" w:cs="Times New Roman"/>
                <w:sz w:val="24"/>
                <w:szCs w:val="24"/>
                <w:lang w:eastAsia="lv-LV"/>
              </w:rPr>
              <w:t xml:space="preserve">līdzvērtīga </w:t>
            </w:r>
            <w:r w:rsidR="00506219" w:rsidRPr="00CE1F97">
              <w:rPr>
                <w:rFonts w:ascii="Times New Roman" w:eastAsia="Times New Roman" w:hAnsi="Times New Roman" w:cs="Times New Roman"/>
                <w:sz w:val="24"/>
                <w:szCs w:val="24"/>
                <w:lang w:eastAsia="lv-LV"/>
              </w:rPr>
              <w:t>personu apliecinoša</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dokumenta uzrādīšanai klātienē,</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un tā tiek veikta</w:t>
            </w:r>
            <w:r w:rsidR="00686CC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valsts pārvaldes</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deleģēto</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uzdevumu</w:t>
            </w:r>
            <w:r w:rsidR="00935223" w:rsidRPr="00CE1F97">
              <w:rPr>
                <w:rFonts w:ascii="Times New Roman" w:eastAsia="Times New Roman" w:hAnsi="Times New Roman" w:cs="Times New Roman"/>
                <w:sz w:val="24"/>
                <w:szCs w:val="24"/>
                <w:lang w:eastAsia="lv-LV"/>
              </w:rPr>
              <w:t xml:space="preserve"> izpildes</w:t>
            </w:r>
            <w:r w:rsidR="00506219" w:rsidRPr="00CE1F97">
              <w:rPr>
                <w:rFonts w:ascii="Times New Roman" w:eastAsia="Times New Roman" w:hAnsi="Times New Roman" w:cs="Times New Roman"/>
                <w:sz w:val="24"/>
                <w:szCs w:val="24"/>
                <w:lang w:eastAsia="lv-LV"/>
              </w:rPr>
              <w:t xml:space="preserve"> ietvaros</w:t>
            </w:r>
            <w:r w:rsidR="00E37E89" w:rsidRPr="00CE1F97">
              <w:rPr>
                <w:rFonts w:ascii="Times New Roman" w:eastAsia="Times New Roman" w:hAnsi="Times New Roman" w:cs="Times New Roman"/>
                <w:sz w:val="24"/>
                <w:szCs w:val="24"/>
                <w:lang w:eastAsia="lv-LV"/>
              </w:rPr>
              <w:t xml:space="preserve">, proti, </w:t>
            </w:r>
            <w:r w:rsidR="00533491" w:rsidRPr="00CE1F97">
              <w:rPr>
                <w:rFonts w:ascii="Times New Roman" w:hAnsi="Times New Roman" w:cs="Times New Roman"/>
                <w:color w:val="414142"/>
                <w:sz w:val="24"/>
                <w:szCs w:val="24"/>
                <w:shd w:val="clear" w:color="auto" w:fill="FFFFFF"/>
              </w:rPr>
              <w:t xml:space="preserve">PADL </w:t>
            </w:r>
            <w:r w:rsidR="00E37E89" w:rsidRPr="00CE1F97">
              <w:rPr>
                <w:rFonts w:ascii="Times New Roman" w:hAnsi="Times New Roman" w:cs="Times New Roman"/>
                <w:color w:val="414142"/>
                <w:sz w:val="24"/>
                <w:szCs w:val="24"/>
                <w:shd w:val="clear" w:color="auto" w:fill="FFFFFF"/>
              </w:rPr>
              <w:t>5.panta ceturtā daļa paredz, ka personas apliecībā iekļauj informāciju elektroniskā formā, kas nepieciešama personas apliecības turētāja kvalificētas paaugstinātas drošības elektroniskās identifikācijas nodrošināšanai, kā arī droša elektroniskā paraksta radīšanai.</w:t>
            </w:r>
            <w:r w:rsidR="00686CC7" w:rsidRPr="00CE1F97">
              <w:rPr>
                <w:rFonts w:ascii="Times New Roman" w:hAnsi="Times New Roman" w:cs="Times New Roman"/>
                <w:color w:val="414142"/>
                <w:sz w:val="24"/>
                <w:szCs w:val="24"/>
                <w:shd w:val="clear" w:color="auto" w:fill="FFFFFF"/>
              </w:rPr>
              <w:t xml:space="preserve"> </w:t>
            </w:r>
            <w:r w:rsidR="00506219" w:rsidRPr="00CE1F97">
              <w:rPr>
                <w:rFonts w:ascii="Times New Roman" w:eastAsia="Times New Roman" w:hAnsi="Times New Roman" w:cs="Times New Roman"/>
                <w:sz w:val="24"/>
                <w:szCs w:val="24"/>
                <w:lang w:eastAsia="lv-LV"/>
              </w:rPr>
              <w:t>Tādejādi ir pamatoti</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normatīvo aktu līmenī</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izvirzīt prasības</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elektronisko pakalpojumu sniedzējiem, kā arī</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garantēt</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lietotājiem</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nacionālā</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elektroniskā līdzekļa izmantošanu,</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savukārt</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citu elektroniskās identifikācijas līdzekļu izmantošanu</w:t>
            </w:r>
            <w:r w:rsidR="00923387" w:rsidRPr="00CE1F97">
              <w:rPr>
                <w:rFonts w:ascii="Times New Roman" w:eastAsia="Times New Roman" w:hAnsi="Times New Roman" w:cs="Times New Roman"/>
                <w:sz w:val="24"/>
                <w:szCs w:val="24"/>
                <w:lang w:eastAsia="lv-LV"/>
              </w:rPr>
              <w:t xml:space="preserve"> </w:t>
            </w:r>
            <w:r w:rsidR="00506219" w:rsidRPr="00CE1F97">
              <w:rPr>
                <w:rFonts w:ascii="Times New Roman" w:eastAsia="Times New Roman" w:hAnsi="Times New Roman" w:cs="Times New Roman"/>
                <w:sz w:val="24"/>
                <w:szCs w:val="24"/>
                <w:lang w:eastAsia="lv-LV"/>
              </w:rPr>
              <w:t>atstājot tirgus dalībnieku izvēles ziņā.</w:t>
            </w:r>
            <w:r w:rsidR="00935223" w:rsidRPr="00CE1F97">
              <w:rPr>
                <w:rFonts w:ascii="Times New Roman" w:eastAsia="Times New Roman" w:hAnsi="Times New Roman" w:cs="Times New Roman"/>
                <w:sz w:val="24"/>
                <w:szCs w:val="24"/>
                <w:lang w:eastAsia="lv-LV"/>
              </w:rPr>
              <w:t xml:space="preserve"> </w:t>
            </w:r>
          </w:p>
          <w:p w14:paraId="266FD6FE" w14:textId="77777777" w:rsidR="00935223" w:rsidRPr="00CE1F97" w:rsidRDefault="00935223" w:rsidP="00923387">
            <w:pPr>
              <w:spacing w:after="0" w:line="240" w:lineRule="auto"/>
              <w:jc w:val="both"/>
              <w:textAlignment w:val="baseline"/>
              <w:rPr>
                <w:rFonts w:ascii="Times New Roman" w:eastAsia="Times New Roman" w:hAnsi="Times New Roman" w:cs="Times New Roman"/>
                <w:sz w:val="24"/>
                <w:szCs w:val="24"/>
                <w:lang w:eastAsia="lv-LV"/>
              </w:rPr>
            </w:pPr>
          </w:p>
          <w:p w14:paraId="2D5C5440" w14:textId="77777777" w:rsidR="00B45D3F" w:rsidRPr="00CE1F97" w:rsidRDefault="00E37E89" w:rsidP="0055475D">
            <w:pPr>
              <w:spacing w:after="0" w:line="240" w:lineRule="auto"/>
              <w:jc w:val="both"/>
              <w:textAlignment w:val="baseline"/>
              <w:rPr>
                <w:rFonts w:ascii="Times New Roman" w:hAnsi="Times New Roman" w:cs="Times New Roman"/>
                <w:sz w:val="24"/>
                <w:szCs w:val="24"/>
              </w:rPr>
            </w:pPr>
            <w:r w:rsidRPr="00CE1F97">
              <w:rPr>
                <w:rFonts w:ascii="Times New Roman" w:eastAsia="Calibri" w:hAnsi="Times New Roman" w:cs="Times New Roman"/>
                <w:sz w:val="24"/>
                <w:szCs w:val="24"/>
              </w:rPr>
              <w:t xml:space="preserve">Ņemot vērā, ka PMLP </w:t>
            </w:r>
            <w:r w:rsidR="00533491" w:rsidRPr="00CE1F97">
              <w:rPr>
                <w:rFonts w:ascii="Times New Roman" w:eastAsia="Calibri" w:hAnsi="Times New Roman" w:cs="Times New Roman"/>
                <w:sz w:val="24"/>
                <w:szCs w:val="24"/>
              </w:rPr>
              <w:t xml:space="preserve">un </w:t>
            </w:r>
            <w:r w:rsidR="00CD2F6E" w:rsidRPr="00CE1F97">
              <w:rPr>
                <w:rFonts w:ascii="Times New Roman" w:eastAsia="Calibri" w:hAnsi="Times New Roman" w:cs="Times New Roman"/>
                <w:sz w:val="24"/>
                <w:szCs w:val="24"/>
              </w:rPr>
              <w:t xml:space="preserve">LVRTC </w:t>
            </w:r>
            <w:r w:rsidRPr="00CE1F97">
              <w:rPr>
                <w:rFonts w:ascii="Times New Roman" w:eastAsia="Calibri" w:hAnsi="Times New Roman" w:cs="Times New Roman"/>
                <w:sz w:val="24"/>
                <w:szCs w:val="24"/>
              </w:rPr>
              <w:t>deleģēšanas līgum</w:t>
            </w:r>
            <w:r w:rsidR="008A09A2" w:rsidRPr="00CE1F97">
              <w:rPr>
                <w:rFonts w:ascii="Times New Roman" w:eastAsia="Calibri" w:hAnsi="Times New Roman" w:cs="Times New Roman"/>
                <w:sz w:val="24"/>
                <w:szCs w:val="24"/>
              </w:rPr>
              <w:t>s</w:t>
            </w:r>
            <w:r w:rsidRPr="00CE1F97">
              <w:rPr>
                <w:rFonts w:ascii="Times New Roman" w:eastAsia="Calibri" w:hAnsi="Times New Roman" w:cs="Times New Roman"/>
                <w:sz w:val="24"/>
                <w:szCs w:val="24"/>
              </w:rPr>
              <w:t xml:space="preserve"> </w:t>
            </w:r>
            <w:r w:rsidRPr="00CE1F97">
              <w:rPr>
                <w:rFonts w:ascii="Times New Roman" w:hAnsi="Times New Roman" w:cs="Times New Roman"/>
                <w:sz w:val="24"/>
                <w:szCs w:val="24"/>
                <w:shd w:val="clear" w:color="auto" w:fill="FFFFFF"/>
              </w:rPr>
              <w:t xml:space="preserve">par sertifikācijas pakalpojumu piegādi </w:t>
            </w:r>
            <w:r w:rsidR="00B45D3F" w:rsidRPr="00CE1F97">
              <w:rPr>
                <w:rFonts w:ascii="Times New Roman" w:hAnsi="Times New Roman" w:cs="Times New Roman"/>
                <w:sz w:val="24"/>
                <w:szCs w:val="24"/>
                <w:shd w:val="clear" w:color="auto" w:fill="FFFFFF"/>
              </w:rPr>
              <w:t>eID</w:t>
            </w:r>
            <w:r w:rsidRPr="00CE1F97">
              <w:rPr>
                <w:rFonts w:ascii="Times New Roman" w:hAnsi="Times New Roman" w:cs="Times New Roman"/>
                <w:sz w:val="24"/>
                <w:szCs w:val="24"/>
                <w:shd w:val="clear" w:color="auto" w:fill="FFFFFF"/>
              </w:rPr>
              <w:t xml:space="preserve"> karšu (personas apliecību) izsniegšanas nodrošināšanai</w:t>
            </w:r>
            <w:r w:rsidRPr="00CE1F97">
              <w:rPr>
                <w:rFonts w:ascii="Times New Roman" w:eastAsia="Calibri" w:hAnsi="Times New Roman" w:cs="Times New Roman"/>
                <w:sz w:val="24"/>
                <w:szCs w:val="24"/>
              </w:rPr>
              <w:t xml:space="preserve"> ir noslēgts uz 10 gadiem, </w:t>
            </w:r>
            <w:r w:rsidR="00CD2F6E" w:rsidRPr="00CE1F97">
              <w:rPr>
                <w:rFonts w:ascii="Times New Roman" w:eastAsia="Calibri" w:hAnsi="Times New Roman" w:cs="Times New Roman"/>
                <w:sz w:val="24"/>
                <w:szCs w:val="24"/>
              </w:rPr>
              <w:t xml:space="preserve">paredzams, ka </w:t>
            </w:r>
            <w:r w:rsidRPr="00CE1F97">
              <w:rPr>
                <w:rFonts w:ascii="Times New Roman" w:eastAsia="Calibri" w:hAnsi="Times New Roman" w:cs="Times New Roman"/>
                <w:sz w:val="24"/>
                <w:szCs w:val="24"/>
              </w:rPr>
              <w:t xml:space="preserve">pēc </w:t>
            </w:r>
            <w:r w:rsidR="00CD2F6E" w:rsidRPr="00CE1F97">
              <w:rPr>
                <w:rFonts w:ascii="Times New Roman" w:eastAsia="Calibri" w:hAnsi="Times New Roman" w:cs="Times New Roman"/>
                <w:sz w:val="24"/>
                <w:szCs w:val="24"/>
              </w:rPr>
              <w:t xml:space="preserve">līguma </w:t>
            </w:r>
            <w:r w:rsidRPr="00CE1F97">
              <w:rPr>
                <w:rFonts w:ascii="Times New Roman" w:eastAsia="Calibri" w:hAnsi="Times New Roman" w:cs="Times New Roman"/>
                <w:sz w:val="24"/>
                <w:szCs w:val="24"/>
              </w:rPr>
              <w:t xml:space="preserve">darbības termiņa </w:t>
            </w:r>
            <w:r w:rsidR="00FA373C" w:rsidRPr="00CE1F97">
              <w:rPr>
                <w:rFonts w:ascii="Times New Roman" w:eastAsia="Calibri" w:hAnsi="Times New Roman" w:cs="Times New Roman"/>
                <w:sz w:val="24"/>
                <w:szCs w:val="24"/>
              </w:rPr>
              <w:t>beigām</w:t>
            </w:r>
            <w:r w:rsidRPr="00CE1F97">
              <w:rPr>
                <w:rFonts w:ascii="Times New Roman" w:eastAsia="Calibri" w:hAnsi="Times New Roman" w:cs="Times New Roman"/>
                <w:sz w:val="24"/>
                <w:szCs w:val="24"/>
              </w:rPr>
              <w:t xml:space="preserve"> 2026.gadā </w:t>
            </w:r>
            <w:r w:rsidR="008A09A2" w:rsidRPr="00CE1F97">
              <w:rPr>
                <w:rFonts w:ascii="Times New Roman" w:eastAsia="Calibri" w:hAnsi="Times New Roman" w:cs="Times New Roman"/>
                <w:sz w:val="24"/>
                <w:szCs w:val="24"/>
              </w:rPr>
              <w:t xml:space="preserve">tiks atkārtoti </w:t>
            </w:r>
            <w:r w:rsidR="00CD2F6E" w:rsidRPr="00CE1F97">
              <w:rPr>
                <w:rFonts w:ascii="Times New Roman" w:eastAsia="Calibri" w:hAnsi="Times New Roman" w:cs="Times New Roman"/>
                <w:sz w:val="24"/>
                <w:szCs w:val="24"/>
              </w:rPr>
              <w:t>izvērtēts</w:t>
            </w:r>
            <w:r w:rsidR="008A09A2" w:rsidRPr="00CE1F97">
              <w:rPr>
                <w:rFonts w:ascii="Times New Roman" w:eastAsia="Calibri" w:hAnsi="Times New Roman" w:cs="Times New Roman"/>
                <w:sz w:val="24"/>
                <w:szCs w:val="24"/>
              </w:rPr>
              <w:t xml:space="preserve"> jautājums par sertifikācijas pakalpojumu sniedzēja izvēli nacionālajam elektroniskās identifikācijas līdzeklim, </w:t>
            </w:r>
            <w:r w:rsidRPr="00CE1F97">
              <w:rPr>
                <w:rFonts w:ascii="Times New Roman" w:eastAsia="Calibri" w:hAnsi="Times New Roman" w:cs="Times New Roman"/>
                <w:sz w:val="24"/>
                <w:szCs w:val="24"/>
              </w:rPr>
              <w:t xml:space="preserve">ievērojot </w:t>
            </w:r>
            <w:r w:rsidR="00FA373C" w:rsidRPr="00CE1F97">
              <w:rPr>
                <w:rFonts w:ascii="Times New Roman" w:eastAsia="Calibri" w:hAnsi="Times New Roman" w:cs="Times New Roman"/>
                <w:sz w:val="24"/>
                <w:szCs w:val="24"/>
              </w:rPr>
              <w:t>uzraudzības institūcijas (</w:t>
            </w:r>
            <w:r w:rsidRPr="00CE1F97">
              <w:rPr>
                <w:rFonts w:ascii="Times New Roman" w:eastAsia="Calibri" w:hAnsi="Times New Roman" w:cs="Times New Roman"/>
                <w:sz w:val="24"/>
                <w:szCs w:val="24"/>
              </w:rPr>
              <w:t>Digitālās drošības uzraudzības komitejas</w:t>
            </w:r>
            <w:r w:rsidR="00FA373C" w:rsidRPr="00CE1F97">
              <w:rPr>
                <w:rFonts w:ascii="Times New Roman" w:eastAsia="Calibri" w:hAnsi="Times New Roman" w:cs="Times New Roman"/>
                <w:sz w:val="24"/>
                <w:szCs w:val="24"/>
              </w:rPr>
              <w:t>)</w:t>
            </w:r>
            <w:r w:rsidRPr="00CE1F97">
              <w:rPr>
                <w:rFonts w:ascii="Times New Roman" w:eastAsia="Calibri" w:hAnsi="Times New Roman" w:cs="Times New Roman"/>
                <w:sz w:val="24"/>
                <w:szCs w:val="24"/>
              </w:rPr>
              <w:t xml:space="preserve"> </w:t>
            </w:r>
            <w:r w:rsidR="00CD2F6E" w:rsidRPr="00CE1F97">
              <w:rPr>
                <w:rFonts w:ascii="Times New Roman" w:eastAsia="Calibri" w:hAnsi="Times New Roman" w:cs="Times New Roman"/>
                <w:sz w:val="24"/>
                <w:szCs w:val="24"/>
              </w:rPr>
              <w:t xml:space="preserve">akreditētos </w:t>
            </w:r>
            <w:r w:rsidR="00CD2F6E" w:rsidRPr="00CE1F97">
              <w:rPr>
                <w:rFonts w:ascii="Times New Roman" w:eastAsia="Calibri" w:hAnsi="Times New Roman" w:cs="Times New Roman"/>
                <w:bCs/>
                <w:sz w:val="24"/>
                <w:szCs w:val="24"/>
              </w:rPr>
              <w:t xml:space="preserve">uzticamos </w:t>
            </w:r>
            <w:r w:rsidR="00FA373C" w:rsidRPr="00CE1F97">
              <w:rPr>
                <w:rFonts w:ascii="Times New Roman" w:eastAsia="Calibri" w:hAnsi="Times New Roman" w:cs="Times New Roman"/>
                <w:bCs/>
                <w:sz w:val="24"/>
                <w:szCs w:val="24"/>
              </w:rPr>
              <w:t xml:space="preserve">elektroniskās identifikācijas </w:t>
            </w:r>
            <w:r w:rsidR="00CD2F6E" w:rsidRPr="00CE1F97">
              <w:rPr>
                <w:rFonts w:ascii="Times New Roman" w:eastAsia="Calibri" w:hAnsi="Times New Roman" w:cs="Times New Roman"/>
                <w:bCs/>
                <w:sz w:val="24"/>
                <w:szCs w:val="24"/>
              </w:rPr>
              <w:t xml:space="preserve">pakalpojumu sniedzējus, kas </w:t>
            </w:r>
            <w:r w:rsidR="00FA373C" w:rsidRPr="00CE1F97">
              <w:rPr>
                <w:rFonts w:ascii="Times New Roman" w:eastAsia="Calibri" w:hAnsi="Times New Roman" w:cs="Times New Roman"/>
                <w:bCs/>
                <w:sz w:val="24"/>
                <w:szCs w:val="24"/>
              </w:rPr>
              <w:t xml:space="preserve">tobrīd </w:t>
            </w:r>
            <w:r w:rsidR="00CD2F6E" w:rsidRPr="00CE1F97">
              <w:rPr>
                <w:rFonts w:ascii="Times New Roman" w:eastAsia="Calibri" w:hAnsi="Times New Roman" w:cs="Times New Roman"/>
                <w:bCs/>
                <w:sz w:val="24"/>
                <w:szCs w:val="24"/>
              </w:rPr>
              <w:t xml:space="preserve">būs iekļauti </w:t>
            </w:r>
            <w:bookmarkStart w:id="2" w:name="_Hlk65152308"/>
            <w:r w:rsidR="00CD2F6E" w:rsidRPr="00CE1F97">
              <w:rPr>
                <w:rFonts w:ascii="Times New Roman" w:eastAsia="Calibri" w:hAnsi="Times New Roman" w:cs="Times New Roman"/>
                <w:bCs/>
                <w:sz w:val="24"/>
                <w:szCs w:val="24"/>
              </w:rPr>
              <w:t>K</w:t>
            </w:r>
            <w:r w:rsidR="00CD2F6E" w:rsidRPr="00CE1F97">
              <w:rPr>
                <w:rFonts w:ascii="Times New Roman" w:hAnsi="Times New Roman" w:cs="Times New Roman"/>
                <w:sz w:val="24"/>
                <w:szCs w:val="24"/>
              </w:rPr>
              <w:t xml:space="preserve">valificētu uzticamības pakalpojumu sniedzēju un to sniegto kvalificētu uzticamības pakalpojumu </w:t>
            </w:r>
            <w:r w:rsidR="00D17C86" w:rsidRPr="00CE1F97">
              <w:rPr>
                <w:rFonts w:ascii="Times New Roman" w:hAnsi="Times New Roman" w:cs="Times New Roman"/>
                <w:sz w:val="24"/>
                <w:szCs w:val="24"/>
              </w:rPr>
              <w:t>sarakstā</w:t>
            </w:r>
            <w:bookmarkEnd w:id="2"/>
            <w:r w:rsidR="00FA373C" w:rsidRPr="00CE1F97">
              <w:rPr>
                <w:rStyle w:val="FootnoteReference"/>
                <w:rFonts w:ascii="Times New Roman" w:hAnsi="Times New Roman" w:cs="Times New Roman"/>
                <w:sz w:val="24"/>
                <w:szCs w:val="24"/>
              </w:rPr>
              <w:footnoteReference w:id="4"/>
            </w:r>
            <w:r w:rsidR="00FA373C" w:rsidRPr="00CE1F97">
              <w:rPr>
                <w:rFonts w:ascii="Times New Roman" w:hAnsi="Times New Roman" w:cs="Times New Roman"/>
                <w:sz w:val="24"/>
                <w:szCs w:val="24"/>
              </w:rPr>
              <w:t>.</w:t>
            </w:r>
            <w:r w:rsidR="00686CC7" w:rsidRPr="00CE1F97">
              <w:rPr>
                <w:rFonts w:ascii="Times New Roman" w:hAnsi="Times New Roman" w:cs="Times New Roman"/>
                <w:sz w:val="24"/>
                <w:szCs w:val="24"/>
              </w:rPr>
              <w:t xml:space="preserve"> </w:t>
            </w:r>
          </w:p>
          <w:p w14:paraId="35C51B79" w14:textId="77777777" w:rsidR="00B45D3F" w:rsidRPr="00CE1F97" w:rsidRDefault="00B45D3F" w:rsidP="0055475D">
            <w:pPr>
              <w:spacing w:after="0" w:line="240" w:lineRule="auto"/>
              <w:jc w:val="both"/>
              <w:textAlignment w:val="baseline"/>
              <w:rPr>
                <w:rFonts w:ascii="Times New Roman" w:eastAsia="Times New Roman" w:hAnsi="Times New Roman" w:cs="Times New Roman"/>
                <w:sz w:val="24"/>
                <w:szCs w:val="24"/>
                <w:lang w:eastAsia="lv-LV"/>
              </w:rPr>
            </w:pPr>
          </w:p>
          <w:p w14:paraId="2D7D4ACD" w14:textId="65BBD2F6" w:rsidR="0055475D" w:rsidRPr="00CE1F97" w:rsidRDefault="00742359" w:rsidP="0055475D">
            <w:pPr>
              <w:spacing w:after="0" w:line="240" w:lineRule="auto"/>
              <w:jc w:val="both"/>
              <w:textAlignment w:val="baseline"/>
              <w:rPr>
                <w:rFonts w:ascii="Times New Roman" w:eastAsia="Times New Roman" w:hAnsi="Times New Roman" w:cs="Times New Roman"/>
                <w:sz w:val="24"/>
                <w:szCs w:val="24"/>
                <w:lang w:eastAsia="lv-LV"/>
              </w:rPr>
            </w:pPr>
            <w:r w:rsidRPr="00CE1F97">
              <w:rPr>
                <w:rFonts w:ascii="Times New Roman" w:eastAsia="Times New Roman" w:hAnsi="Times New Roman" w:cs="Times New Roman"/>
                <w:sz w:val="24"/>
                <w:szCs w:val="24"/>
                <w:lang w:eastAsia="lv-LV"/>
              </w:rPr>
              <w:t xml:space="preserve">Lai </w:t>
            </w:r>
            <w:r w:rsidR="000B23BF" w:rsidRPr="00CE1F97">
              <w:rPr>
                <w:rFonts w:ascii="Times New Roman" w:eastAsia="Times New Roman" w:hAnsi="Times New Roman" w:cs="Times New Roman"/>
                <w:sz w:val="24"/>
                <w:szCs w:val="24"/>
                <w:lang w:eastAsia="lv-LV"/>
              </w:rPr>
              <w:t>veicinātu</w:t>
            </w:r>
            <w:r w:rsidRPr="00CE1F97">
              <w:rPr>
                <w:rFonts w:ascii="Times New Roman" w:eastAsia="Times New Roman" w:hAnsi="Times New Roman" w:cs="Times New Roman"/>
                <w:sz w:val="24"/>
                <w:szCs w:val="24"/>
                <w:lang w:eastAsia="lv-LV"/>
              </w:rPr>
              <w:t xml:space="preserve"> konkurenc</w:t>
            </w:r>
            <w:r w:rsidR="000B23BF" w:rsidRPr="00CE1F97">
              <w:rPr>
                <w:rFonts w:ascii="Times New Roman" w:eastAsia="Times New Roman" w:hAnsi="Times New Roman" w:cs="Times New Roman"/>
                <w:sz w:val="24"/>
                <w:szCs w:val="24"/>
                <w:lang w:eastAsia="lv-LV"/>
              </w:rPr>
              <w:t>i,</w:t>
            </w:r>
            <w:r w:rsidRPr="00CE1F97">
              <w:rPr>
                <w:rFonts w:ascii="Times New Roman" w:eastAsia="Times New Roman" w:hAnsi="Times New Roman" w:cs="Times New Roman"/>
                <w:sz w:val="24"/>
                <w:szCs w:val="24"/>
                <w:lang w:eastAsia="lv-LV"/>
              </w:rPr>
              <w:t xml:space="preserve"> </w:t>
            </w:r>
            <w:r w:rsidR="0055475D" w:rsidRPr="00CE1F97">
              <w:rPr>
                <w:rFonts w:ascii="Times New Roman" w:eastAsia="Times New Roman" w:hAnsi="Times New Roman" w:cs="Times New Roman"/>
                <w:sz w:val="24"/>
                <w:szCs w:val="24"/>
                <w:lang w:eastAsia="lv-LV"/>
              </w:rPr>
              <w:t>projekts neparedz izmaiņas attiecībā uz šobrīd FPEIL spēkā esošo kārtību, kas nosaka publisko elektronisko pakalpojumu sniedzēju pienākumu nodrošināt elektroniskā pakalpojuma saņemšanu, izmantojot kvalificētu vai kvalificētu paaugstinātas drošības elektroniskās identifikācijas pakalpojumu, saskaņā ar Ministru kabineta noteiktajām tehniskajām un organizatoriskajām prasībām.</w:t>
            </w:r>
            <w:r w:rsidRPr="00CE1F97">
              <w:rPr>
                <w:rFonts w:ascii="Times New Roman" w:eastAsia="Times New Roman" w:hAnsi="Times New Roman" w:cs="Times New Roman"/>
                <w:sz w:val="24"/>
                <w:szCs w:val="24"/>
                <w:lang w:eastAsia="lv-LV"/>
              </w:rPr>
              <w:t xml:space="preserve"> </w:t>
            </w:r>
            <w:r w:rsidR="000B23BF" w:rsidRPr="00CE1F97">
              <w:rPr>
                <w:rFonts w:ascii="Times New Roman" w:eastAsia="Times New Roman" w:hAnsi="Times New Roman" w:cs="Times New Roman"/>
                <w:sz w:val="24"/>
                <w:szCs w:val="24"/>
                <w:lang w:eastAsia="lv-LV"/>
              </w:rPr>
              <w:t>Vienlaikus FPEIL tiek papildināts ar normu, kas regulē</w:t>
            </w:r>
            <w:r w:rsidR="000B23BF" w:rsidRPr="00CE1F97">
              <w:rPr>
                <w:rFonts w:ascii="Times New Roman" w:hAnsi="Times New Roman" w:cs="Times New Roman"/>
                <w:sz w:val="24"/>
                <w:szCs w:val="24"/>
              </w:rPr>
              <w:t xml:space="preserve"> </w:t>
            </w:r>
            <w:r w:rsidR="000B23BF" w:rsidRPr="00CE1F97">
              <w:rPr>
                <w:rFonts w:ascii="Times New Roman" w:eastAsia="Times New Roman" w:hAnsi="Times New Roman" w:cs="Times New Roman"/>
                <w:sz w:val="24"/>
                <w:szCs w:val="24"/>
                <w:lang w:eastAsia="lv-LV"/>
              </w:rPr>
              <w:t xml:space="preserve">piekļuvi publiskiem elektroniskajiem pakalpojumiem ar Eiropas Komisijai paziņotiem elektroniskās identifikācijas līdzekļiem saskaņā ar </w:t>
            </w:r>
            <w:r w:rsidR="000B23BF" w:rsidRPr="00CE1F97">
              <w:rPr>
                <w:rFonts w:ascii="Times New Roman" w:hAnsi="Times New Roman" w:cs="Times New Roman"/>
                <w:sz w:val="24"/>
                <w:szCs w:val="24"/>
              </w:rPr>
              <w:t>Regulu Nr. 910/2014/ES</w:t>
            </w:r>
            <w:r w:rsidR="000B23BF" w:rsidRPr="00CE1F97">
              <w:rPr>
                <w:rFonts w:ascii="Times New Roman" w:eastAsia="Times New Roman" w:hAnsi="Times New Roman" w:cs="Times New Roman"/>
                <w:sz w:val="24"/>
                <w:szCs w:val="24"/>
                <w:lang w:eastAsia="lv-LV"/>
              </w:rPr>
              <w:t>. Līdz ar to,</w:t>
            </w:r>
            <w:r w:rsidRPr="00CE1F97">
              <w:rPr>
                <w:rFonts w:ascii="Times New Roman" w:eastAsia="Times New Roman" w:hAnsi="Times New Roman" w:cs="Times New Roman"/>
                <w:sz w:val="24"/>
                <w:szCs w:val="24"/>
                <w:lang w:eastAsia="lv-LV"/>
              </w:rPr>
              <w:t xml:space="preserve"> ikviens elektroniskās identifikācijas pakalpojumu sniedzējs, kas kvalificēts atbilstoši FPEIL noteiktajai kārtībai</w:t>
            </w:r>
            <w:r w:rsidR="000B23BF" w:rsidRPr="00CE1F97">
              <w:rPr>
                <w:rFonts w:ascii="Times New Roman" w:eastAsia="Times New Roman" w:hAnsi="Times New Roman" w:cs="Times New Roman"/>
                <w:sz w:val="24"/>
                <w:szCs w:val="24"/>
                <w:lang w:eastAsia="lv-LV"/>
              </w:rPr>
              <w:t xml:space="preserve"> vai paziņots Eiropas Komisijai un publicēts Eiropas Savienības Oficiālajā Vēstnesī kā elektroniskās identifikācijas shēma, saskaņā ar FPEIL ir akceptējams </w:t>
            </w:r>
            <w:r w:rsidR="00614759" w:rsidRPr="00CE1F97">
              <w:rPr>
                <w:rFonts w:ascii="Times New Roman" w:eastAsia="Times New Roman" w:hAnsi="Times New Roman" w:cs="Times New Roman"/>
                <w:sz w:val="24"/>
                <w:szCs w:val="24"/>
                <w:lang w:eastAsia="lv-LV"/>
              </w:rPr>
              <w:t>e</w:t>
            </w:r>
            <w:r w:rsidR="00614759" w:rsidRPr="00CE1F97">
              <w:rPr>
                <w:rFonts w:ascii="Times New Roman" w:eastAsia="Times New Roman" w:hAnsi="Times New Roman" w:cs="Times New Roman"/>
                <w:sz w:val="24"/>
                <w:szCs w:val="24"/>
                <w:lang w:val="x-none" w:eastAsia="lv-LV"/>
              </w:rPr>
              <w:t>lektroniskā pakalpojuma, ko publiska persona sniedz, pildot tai noteiktās funkcijas un uzdevumus,</w:t>
            </w:r>
            <w:r w:rsidR="000B23BF" w:rsidRPr="00CE1F97">
              <w:rPr>
                <w:rFonts w:ascii="Times New Roman" w:eastAsia="Times New Roman" w:hAnsi="Times New Roman" w:cs="Times New Roman"/>
                <w:sz w:val="24"/>
                <w:szCs w:val="24"/>
                <w:lang w:eastAsia="lv-LV"/>
              </w:rPr>
              <w:t xml:space="preserve"> pieprasīšanai un saņemšanai.</w:t>
            </w:r>
          </w:p>
          <w:p w14:paraId="679624AE" w14:textId="20C1E25E" w:rsidR="00E5323B" w:rsidRPr="00CE1F97" w:rsidRDefault="00E5323B" w:rsidP="00E5323B">
            <w:pPr>
              <w:spacing w:after="0" w:line="240" w:lineRule="auto"/>
              <w:rPr>
                <w:rFonts w:ascii="Times New Roman" w:eastAsia="Times New Roman" w:hAnsi="Times New Roman" w:cs="Times New Roman"/>
                <w:iCs/>
                <w:sz w:val="16"/>
                <w:szCs w:val="16"/>
                <w:lang w:eastAsia="lv-LV"/>
              </w:rPr>
            </w:pPr>
          </w:p>
        </w:tc>
      </w:tr>
    </w:tbl>
    <w:p w14:paraId="679624B0" w14:textId="05BA66CD" w:rsidR="00E5323B" w:rsidRPr="00686CC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C73EC7" w:rsidRPr="00686CC7" w14:paraId="679624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1" w14:textId="77777777" w:rsidR="00655F2C" w:rsidRPr="00686CC7" w:rsidRDefault="00E5323B" w:rsidP="00B236D9">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III. Tiesību akta projekta ietekme uz valsts budžetu un pašvaldību budžetiem</w:t>
            </w:r>
          </w:p>
        </w:tc>
      </w:tr>
      <w:tr w:rsidR="00F3488F" w:rsidRPr="00686CC7" w14:paraId="679624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3" w14:textId="06DC6312" w:rsidR="00F3488F" w:rsidRPr="00686CC7" w:rsidRDefault="00F3488F" w:rsidP="00B236D9">
            <w:pPr>
              <w:spacing w:after="0" w:line="240" w:lineRule="auto"/>
              <w:jc w:val="center"/>
              <w:rPr>
                <w:rFonts w:ascii="Times New Roman" w:eastAsia="Times New Roman" w:hAnsi="Times New Roman" w:cs="Times New Roman"/>
                <w:bCs/>
                <w:iCs/>
                <w:sz w:val="24"/>
                <w:szCs w:val="24"/>
                <w:lang w:eastAsia="lv-LV"/>
              </w:rPr>
            </w:pPr>
            <w:r w:rsidRPr="00686CC7">
              <w:rPr>
                <w:rFonts w:ascii="Times New Roman" w:eastAsia="Times New Roman" w:hAnsi="Times New Roman" w:cs="Times New Roman"/>
                <w:bCs/>
                <w:iCs/>
                <w:sz w:val="24"/>
                <w:szCs w:val="24"/>
                <w:lang w:eastAsia="lv-LV"/>
              </w:rPr>
              <w:t>Projekts šo jomu neskar.</w:t>
            </w:r>
          </w:p>
        </w:tc>
      </w:tr>
    </w:tbl>
    <w:p w14:paraId="679624B5" w14:textId="77777777" w:rsidR="00F3488F" w:rsidRPr="00686CC7" w:rsidRDefault="00F3488F" w:rsidP="00E5323B">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9"/>
      </w:tblGrid>
      <w:tr w:rsidR="00225CE6" w:rsidRPr="00686CC7" w14:paraId="39E602A4" w14:textId="77777777" w:rsidTr="002D3950">
        <w:trPr>
          <w:tblCellSpacing w:w="15" w:type="dxa"/>
        </w:trPr>
        <w:tc>
          <w:tcPr>
            <w:tcW w:w="4968"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2"/>
              <w:gridCol w:w="5555"/>
            </w:tblGrid>
            <w:tr w:rsidR="00225CE6" w:rsidRPr="00686CC7" w14:paraId="21DF4F8E" w14:textId="77777777" w:rsidTr="00685CF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EC1B47" w14:textId="77777777" w:rsidR="00225CE6" w:rsidRPr="00686CC7" w:rsidRDefault="00225CE6" w:rsidP="00225CE6">
                  <w:pPr>
                    <w:spacing w:after="0" w:line="240" w:lineRule="auto"/>
                    <w:jc w:val="center"/>
                    <w:rPr>
                      <w:rFonts w:ascii="Times New Roman" w:eastAsia="Times New Roman" w:hAnsi="Times New Roman" w:cs="Times New Roman"/>
                      <w:b/>
                      <w:bCs/>
                      <w:iCs/>
                      <w:color w:val="414142"/>
                      <w:sz w:val="24"/>
                      <w:szCs w:val="24"/>
                      <w:lang w:eastAsia="lv-LV"/>
                    </w:rPr>
                  </w:pPr>
                  <w:r w:rsidRPr="00686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25CE6" w:rsidRPr="00686CC7" w14:paraId="3737DC6C" w14:textId="77777777" w:rsidTr="00685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FBCF7C" w14:textId="77777777"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5373CD" w14:textId="77777777"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F6A5C2" w14:textId="1D555C42" w:rsidR="00225CE6" w:rsidRPr="00686CC7" w:rsidRDefault="00225CE6" w:rsidP="006D1413">
                  <w:pPr>
                    <w:spacing w:after="0" w:line="240" w:lineRule="auto"/>
                    <w:jc w:val="both"/>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Nepieciešami grozījumi Ministru kabineta 2017.gada 19. septembra noteikumos Nr. 561 “Noteikumi par elektroniskā pakalpojuma sniedzēja tehniskajām un organizatoriskajām prasībām”.</w:t>
                  </w:r>
                  <w:r w:rsidR="00A51941" w:rsidRPr="00686CC7">
                    <w:rPr>
                      <w:rFonts w:ascii="Times New Roman" w:eastAsia="Times New Roman" w:hAnsi="Times New Roman" w:cs="Times New Roman"/>
                      <w:iCs/>
                      <w:sz w:val="24"/>
                      <w:szCs w:val="24"/>
                      <w:lang w:val="en-US" w:eastAsia="lv-LV"/>
                    </w:rPr>
                    <w:t xml:space="preserve"> </w:t>
                  </w:r>
                  <w:r w:rsidRPr="00686CC7">
                    <w:rPr>
                      <w:rFonts w:ascii="Times New Roman" w:eastAsia="Times New Roman" w:hAnsi="Times New Roman" w:cs="Times New Roman"/>
                      <w:iCs/>
                      <w:sz w:val="24"/>
                      <w:szCs w:val="24"/>
                      <w:lang w:val="en-US" w:eastAsia="lv-LV"/>
                    </w:rPr>
                    <w:t>Pamatojums: izmaiņas deleģējuma normā, FPEIL 19. panta trešajā daļā.</w:t>
                  </w:r>
                </w:p>
                <w:p w14:paraId="10F83490" w14:textId="77777777" w:rsidR="001221FA" w:rsidRPr="00686CC7" w:rsidRDefault="001221FA" w:rsidP="006D1413">
                  <w:pPr>
                    <w:spacing w:after="0" w:line="240" w:lineRule="auto"/>
                    <w:jc w:val="both"/>
                    <w:rPr>
                      <w:rFonts w:ascii="Times New Roman" w:eastAsia="Times New Roman" w:hAnsi="Times New Roman" w:cs="Times New Roman"/>
                      <w:iCs/>
                      <w:sz w:val="24"/>
                      <w:szCs w:val="24"/>
                      <w:lang w:val="en-US" w:eastAsia="lv-LV"/>
                    </w:rPr>
                  </w:pPr>
                </w:p>
                <w:p w14:paraId="75C51F88" w14:textId="1E0AF87E" w:rsidR="001221FA" w:rsidRPr="00686CC7" w:rsidRDefault="001221FA" w:rsidP="006D1413">
                  <w:pPr>
                    <w:tabs>
                      <w:tab w:val="left" w:pos="1005"/>
                    </w:tabs>
                    <w:spacing w:after="0"/>
                    <w:jc w:val="both"/>
                    <w:rPr>
                      <w:rFonts w:ascii="Times New Roman" w:eastAsia="Calibri" w:hAnsi="Times New Roman" w:cs="Times New Roman"/>
                      <w:color w:val="000000"/>
                      <w:sz w:val="24"/>
                      <w:szCs w:val="24"/>
                    </w:rPr>
                  </w:pPr>
                  <w:r w:rsidRPr="00686CC7">
                    <w:rPr>
                      <w:rFonts w:ascii="Times New Roman" w:eastAsia="Calibri" w:hAnsi="Times New Roman" w:cs="Times New Roman"/>
                      <w:color w:val="000000"/>
                      <w:sz w:val="24"/>
                      <w:szCs w:val="24"/>
                    </w:rPr>
                    <w:t>Nepieciešami grozījumi Ministru kabineta noteikumos Nr. 392 “Kārtība, kādā Noziedzīgi iegūtu līdzekļu legalizācijas un terorisma finansēšanas novēršanas likuma subjekts veic klienta neklātienes identifikāciju” , precizējot subjekta pienākumu izmantot nacionālo elektroniskās identifikācijas līdzekli klienta neklātienes identifikācijai.</w:t>
                  </w:r>
                </w:p>
                <w:p w14:paraId="358E82AC" w14:textId="437F9808" w:rsidR="001221FA" w:rsidRPr="00686CC7" w:rsidRDefault="001221FA" w:rsidP="006D1413">
                  <w:pPr>
                    <w:spacing w:after="0" w:line="240" w:lineRule="auto"/>
                    <w:jc w:val="both"/>
                    <w:rPr>
                      <w:rFonts w:ascii="Times New Roman" w:eastAsia="Times New Roman" w:hAnsi="Times New Roman" w:cs="Times New Roman"/>
                      <w:iCs/>
                      <w:sz w:val="24"/>
                      <w:szCs w:val="24"/>
                      <w:lang w:eastAsia="lv-LV"/>
                    </w:rPr>
                  </w:pPr>
                </w:p>
              </w:tc>
            </w:tr>
            <w:tr w:rsidR="00225CE6" w:rsidRPr="00686CC7" w14:paraId="233F5FBD" w14:textId="77777777" w:rsidTr="00685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0FF033" w14:textId="77777777"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7ED3FA" w14:textId="77777777"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6FF3063" w14:textId="25EBA9F4"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VARAM</w:t>
                  </w:r>
                  <w:r w:rsidR="001221FA" w:rsidRPr="00686CC7">
                    <w:rPr>
                      <w:rFonts w:ascii="Times New Roman" w:eastAsia="Times New Roman" w:hAnsi="Times New Roman" w:cs="Times New Roman"/>
                      <w:iCs/>
                      <w:sz w:val="24"/>
                      <w:szCs w:val="24"/>
                      <w:lang w:val="en-US" w:eastAsia="lv-LV"/>
                    </w:rPr>
                    <w:t>, FM.</w:t>
                  </w:r>
                </w:p>
                <w:p w14:paraId="3F971CF9" w14:textId="5584E983" w:rsidR="001221FA" w:rsidRPr="00686CC7" w:rsidRDefault="001221FA" w:rsidP="00225CE6">
                  <w:pPr>
                    <w:spacing w:after="0" w:line="240" w:lineRule="auto"/>
                    <w:rPr>
                      <w:rFonts w:ascii="Times New Roman" w:eastAsia="Times New Roman" w:hAnsi="Times New Roman" w:cs="Times New Roman"/>
                      <w:iCs/>
                      <w:sz w:val="24"/>
                      <w:szCs w:val="24"/>
                      <w:lang w:val="en-US" w:eastAsia="lv-LV"/>
                    </w:rPr>
                  </w:pPr>
                </w:p>
              </w:tc>
            </w:tr>
            <w:tr w:rsidR="00225CE6" w:rsidRPr="00686CC7" w14:paraId="356C573D" w14:textId="77777777" w:rsidTr="00685C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48A2FC" w14:textId="77777777"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A188C4" w14:textId="77777777"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08C4A2" w14:textId="4637BCB3" w:rsidR="00225CE6" w:rsidRPr="00686CC7" w:rsidRDefault="00225CE6" w:rsidP="00225CE6">
                  <w:pPr>
                    <w:spacing w:after="0" w:line="240" w:lineRule="auto"/>
                    <w:rPr>
                      <w:rFonts w:ascii="Times New Roman" w:eastAsia="Times New Roman" w:hAnsi="Times New Roman" w:cs="Times New Roman"/>
                      <w:iCs/>
                      <w:sz w:val="24"/>
                      <w:szCs w:val="24"/>
                      <w:lang w:val="en-US" w:eastAsia="lv-LV"/>
                    </w:rPr>
                  </w:pPr>
                  <w:r w:rsidRPr="00686CC7">
                    <w:rPr>
                      <w:rFonts w:ascii="Times New Roman" w:eastAsia="Times New Roman" w:hAnsi="Times New Roman" w:cs="Times New Roman"/>
                      <w:iCs/>
                      <w:sz w:val="24"/>
                      <w:szCs w:val="24"/>
                      <w:lang w:val="en-US" w:eastAsia="lv-LV"/>
                    </w:rPr>
                    <w:t>Nav.</w:t>
                  </w:r>
                </w:p>
              </w:tc>
            </w:tr>
          </w:tbl>
          <w:p w14:paraId="3BE42180" w14:textId="5ED69A58" w:rsidR="00225CE6" w:rsidRPr="00686CC7" w:rsidRDefault="00225CE6" w:rsidP="00225CE6">
            <w:pPr>
              <w:spacing w:after="0" w:line="240" w:lineRule="auto"/>
              <w:jc w:val="center"/>
              <w:rPr>
                <w:rFonts w:ascii="Times New Roman" w:eastAsia="Times New Roman" w:hAnsi="Times New Roman" w:cs="Times New Roman"/>
                <w:b/>
                <w:bCs/>
                <w:iCs/>
                <w:sz w:val="24"/>
                <w:szCs w:val="24"/>
                <w:lang w:eastAsia="lv-LV"/>
              </w:rPr>
            </w:pPr>
          </w:p>
        </w:tc>
      </w:tr>
    </w:tbl>
    <w:p w14:paraId="2F6F284B" w14:textId="77777777" w:rsidR="001D5651" w:rsidRPr="00686CC7" w:rsidRDefault="001D565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182"/>
        <w:gridCol w:w="5668"/>
      </w:tblGrid>
      <w:tr w:rsidR="00C73EC7" w:rsidRPr="00686CC7" w14:paraId="28E550AB" w14:textId="77777777" w:rsidTr="00F01A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64462F" w14:textId="77777777" w:rsidR="001D5651" w:rsidRPr="00686CC7" w:rsidRDefault="001D5651" w:rsidP="00E8614B">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73EC7" w:rsidRPr="00686CC7" w14:paraId="434FF70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47090" w14:textId="77777777" w:rsidR="001D5651" w:rsidRPr="00686CC7" w:rsidRDefault="001D5651" w:rsidP="008606BC">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6EFFE1" w14:textId="77777777" w:rsidR="001D5651" w:rsidRPr="00686CC7" w:rsidRDefault="001D5651" w:rsidP="008606BC">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6106B754" w14:textId="5FA316B4" w:rsidR="00EB5D50" w:rsidRPr="00686CC7" w:rsidRDefault="00362D8E" w:rsidP="00B10E41">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Eiropas Parlamenta un Padomes 2014. gada 23. jūlija Regula (ES) Nr. 910/2014 par elektronisko identifikāciju un uzticamības pakalpojumiem elektronisko darījumu veikšanai iekšējā tirgū un ar ko atceļ Direktīvu 1999/93/EK</w:t>
            </w:r>
            <w:r w:rsidR="00557F89" w:rsidRPr="00686CC7">
              <w:rPr>
                <w:rFonts w:ascii="Times New Roman" w:eastAsia="Times New Roman" w:hAnsi="Times New Roman" w:cs="Times New Roman"/>
                <w:iCs/>
                <w:sz w:val="24"/>
                <w:szCs w:val="24"/>
                <w:lang w:eastAsia="lv-LV"/>
              </w:rPr>
              <w:t xml:space="preserve"> (</w:t>
            </w:r>
            <w:r w:rsidR="00557F89" w:rsidRPr="00686CC7">
              <w:rPr>
                <w:rFonts w:ascii="Times New Roman" w:eastAsia="Times New Roman" w:hAnsi="Times New Roman" w:cs="Times New Roman"/>
                <w:iCs/>
                <w:lang w:eastAsia="lv-LV"/>
              </w:rPr>
              <w:t>Regula Nr.</w:t>
            </w:r>
            <w:r w:rsidR="00557F89" w:rsidRPr="00686CC7">
              <w:rPr>
                <w:rFonts w:ascii="Times New Roman" w:hAnsi="Times New Roman" w:cs="Times New Roman"/>
              </w:rPr>
              <w:t xml:space="preserve"> 910/2014/ES)</w:t>
            </w:r>
            <w:r w:rsidRPr="00686CC7">
              <w:rPr>
                <w:rFonts w:ascii="Times New Roman" w:eastAsia="Times New Roman" w:hAnsi="Times New Roman" w:cs="Times New Roman"/>
                <w:iCs/>
                <w:sz w:val="24"/>
                <w:szCs w:val="24"/>
                <w:lang w:eastAsia="lv-LV"/>
              </w:rPr>
              <w:t>.</w:t>
            </w:r>
          </w:p>
          <w:p w14:paraId="375B4417" w14:textId="5F717941" w:rsidR="001D5651" w:rsidRPr="00686CC7" w:rsidRDefault="001D5651" w:rsidP="00F1659A">
            <w:pPr>
              <w:spacing w:after="0" w:line="240" w:lineRule="auto"/>
              <w:rPr>
                <w:rFonts w:ascii="Times New Roman" w:eastAsia="Times New Roman" w:hAnsi="Times New Roman" w:cs="Times New Roman"/>
                <w:iCs/>
                <w:sz w:val="24"/>
                <w:szCs w:val="24"/>
                <w:lang w:eastAsia="lv-LV"/>
              </w:rPr>
            </w:pPr>
          </w:p>
        </w:tc>
      </w:tr>
      <w:tr w:rsidR="00C73EC7" w:rsidRPr="00686CC7" w14:paraId="6B54D25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C59F9C" w14:textId="77777777" w:rsidR="001D5651" w:rsidRPr="00686CC7" w:rsidRDefault="001D5651" w:rsidP="008606BC">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892778" w14:textId="77777777" w:rsidR="001D5651" w:rsidRPr="00686CC7" w:rsidRDefault="001D5651" w:rsidP="008606BC">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5BC13EB" w14:textId="39C008CB" w:rsidR="001D5651" w:rsidRPr="00686CC7" w:rsidRDefault="005A3C16" w:rsidP="00B10E41">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Projekts šo jomu neskar.</w:t>
            </w:r>
          </w:p>
        </w:tc>
      </w:tr>
      <w:tr w:rsidR="001D5651" w:rsidRPr="00686CC7" w14:paraId="7D4E3D54"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7629A" w14:textId="77777777" w:rsidR="001D5651" w:rsidRPr="00686CC7" w:rsidRDefault="001D5651" w:rsidP="008606BC">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2E6A91" w14:textId="77777777" w:rsidR="001D5651" w:rsidRPr="00686CC7" w:rsidRDefault="001D5651" w:rsidP="008606BC">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5B3A58" w14:textId="78AA867A" w:rsidR="002733BE" w:rsidRPr="00686CC7" w:rsidRDefault="002733BE" w:rsidP="00F1659A">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Projekts pēc saskaņošanas tiks paziņots Eiropas Komisijai un Eiropas Savienības dalībvalstīm komentāru sniegšanai atbilstoši Eiropas Parlamenta un Padomes 2006. gada 28. decembra Direktīvas 2006/123/EK par pakalpojumiem iekšējā tirgū 15.panta 7.punktā un Brīvas pakalpojumu sniegšanas likuma 15. panta septītajā daļā noteiktajam.</w:t>
            </w:r>
          </w:p>
          <w:p w14:paraId="6BBAEE20" w14:textId="4CBD0F34" w:rsidR="001D5651" w:rsidRPr="00686CC7" w:rsidRDefault="002733BE" w:rsidP="003553C5">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Paziņošanu Iekšēj</w:t>
            </w:r>
            <w:r w:rsidR="007E6018" w:rsidRPr="00686CC7">
              <w:rPr>
                <w:rFonts w:ascii="Times New Roman" w:eastAsia="Times New Roman" w:hAnsi="Times New Roman" w:cs="Times New Roman"/>
                <w:iCs/>
                <w:sz w:val="24"/>
                <w:szCs w:val="24"/>
                <w:lang w:eastAsia="lv-LV"/>
              </w:rPr>
              <w:t>ā</w:t>
            </w:r>
            <w:r w:rsidRPr="00686CC7">
              <w:rPr>
                <w:rFonts w:ascii="Times New Roman" w:eastAsia="Times New Roman" w:hAnsi="Times New Roman" w:cs="Times New Roman"/>
                <w:iCs/>
                <w:sz w:val="24"/>
                <w:szCs w:val="24"/>
                <w:lang w:eastAsia="lv-LV"/>
              </w:rPr>
              <w:t xml:space="preserve"> tirgus informācijas sistēmā (IMI) saskaņā ar Ministru kabineta 2016. gada 29. jūnija noteikumiem Nr. 419 “Noteikumi par informācijas apmaiņas un uzraudzības kārtību Iekšējā tirgus informācijas sistēmas ietvaros, informācijas apmaiņā iesaistīto iestāžu atbildību un Eiropas profesionālās kartes izdošanas kārtību” IV nodaļā minēto kārtību, veic par projekta izstrādi atbildīgā iestāde VARAM</w:t>
            </w:r>
            <w:r w:rsidR="003553C5" w:rsidRPr="00686CC7">
              <w:rPr>
                <w:rFonts w:ascii="Times New Roman" w:eastAsia="Times New Roman" w:hAnsi="Times New Roman" w:cs="Times New Roman"/>
                <w:iCs/>
                <w:sz w:val="24"/>
                <w:szCs w:val="24"/>
                <w:lang w:eastAsia="lv-LV"/>
              </w:rPr>
              <w:t>.</w:t>
            </w:r>
          </w:p>
        </w:tc>
      </w:tr>
    </w:tbl>
    <w:p w14:paraId="3D93BB86" w14:textId="62F0CEE4" w:rsidR="001D5651" w:rsidRPr="00686CC7" w:rsidRDefault="001D5651" w:rsidP="001D565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C73EC7" w:rsidRPr="00686CC7" w14:paraId="4331D046" w14:textId="77777777" w:rsidTr="00795A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FF60D0" w14:textId="77777777" w:rsidR="00795AF2" w:rsidRPr="00686CC7" w:rsidRDefault="00795AF2" w:rsidP="00795AF2">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1. tabula</w:t>
            </w:r>
            <w:r w:rsidRPr="00686CC7">
              <w:rPr>
                <w:rFonts w:ascii="Times New Roman" w:eastAsia="Times New Roman" w:hAnsi="Times New Roman" w:cs="Times New Roman"/>
                <w:b/>
                <w:bCs/>
                <w:iCs/>
                <w:sz w:val="24"/>
                <w:szCs w:val="24"/>
                <w:lang w:eastAsia="lv-LV"/>
              </w:rPr>
              <w:br/>
              <w:t>Tiesību akta projekta atbilstība ES tiesību aktiem</w:t>
            </w:r>
          </w:p>
        </w:tc>
      </w:tr>
      <w:tr w:rsidR="006B1387" w:rsidRPr="00686CC7" w14:paraId="171AAD80" w14:textId="77777777" w:rsidTr="00795A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321"/>
              <w:gridCol w:w="2321"/>
              <w:gridCol w:w="2322"/>
              <w:gridCol w:w="2322"/>
            </w:tblGrid>
            <w:tr w:rsidR="006B1387" w:rsidRPr="00686CC7" w14:paraId="4C36AC09" w14:textId="77777777" w:rsidTr="006B1387">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6CA2B"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1. tabula</w:t>
                  </w:r>
                  <w:r w:rsidRPr="00686CC7">
                    <w:rPr>
                      <w:rFonts w:ascii="Times New Roman" w:eastAsia="Times New Roman" w:hAnsi="Times New Roman" w:cs="Times New Roman"/>
                      <w:iCs/>
                      <w:sz w:val="24"/>
                      <w:szCs w:val="24"/>
                      <w:lang w:eastAsia="lv-LV"/>
                    </w:rPr>
                    <w:br/>
                    <w:t>Tiesību akta projekta atbilstība ES tiesību aktiem</w:t>
                  </w:r>
                </w:p>
              </w:tc>
            </w:tr>
            <w:tr w:rsidR="006B1387" w:rsidRPr="00686CC7" w14:paraId="4C5ADB0D" w14:textId="77777777" w:rsidTr="006B138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872BBFE" w14:textId="77777777" w:rsidR="006B1387" w:rsidRPr="00686CC7" w:rsidRDefault="006B1387" w:rsidP="00EB5D50">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7695F82" w14:textId="6C8F7C29" w:rsidR="00F6352B" w:rsidRPr="00686CC7" w:rsidRDefault="00F6352B" w:rsidP="00EB5D50">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Eiropas Parlamenta un Padomes 2014. gada 23. jūlija Regula (ES) Nr. 910/2014 par elektronisko identifikāciju un uzticamības pakalpojumiem elektronisko darījumu veikšanai iekšējā tirgū un ar ko atceļ Direktīvu 1999/93/EK</w:t>
                  </w:r>
                  <w:r w:rsidR="00557F89" w:rsidRPr="00686CC7">
                    <w:rPr>
                      <w:rFonts w:ascii="Times New Roman" w:eastAsia="Times New Roman" w:hAnsi="Times New Roman" w:cs="Times New Roman"/>
                      <w:iCs/>
                      <w:sz w:val="24"/>
                      <w:szCs w:val="24"/>
                      <w:lang w:eastAsia="lv-LV"/>
                    </w:rPr>
                    <w:t xml:space="preserve"> (</w:t>
                  </w:r>
                  <w:r w:rsidR="00557F89" w:rsidRPr="00686CC7">
                    <w:rPr>
                      <w:rFonts w:ascii="Times New Roman" w:eastAsia="Times New Roman" w:hAnsi="Times New Roman" w:cs="Times New Roman"/>
                      <w:iCs/>
                      <w:lang w:eastAsia="lv-LV"/>
                    </w:rPr>
                    <w:t>Regula Nr.</w:t>
                  </w:r>
                  <w:r w:rsidR="00557F89" w:rsidRPr="00686CC7">
                    <w:rPr>
                      <w:rFonts w:ascii="Times New Roman" w:hAnsi="Times New Roman" w:cs="Times New Roman"/>
                    </w:rPr>
                    <w:t xml:space="preserve"> 910/2014/ES)</w:t>
                  </w:r>
                  <w:r w:rsidRPr="00686CC7">
                    <w:rPr>
                      <w:rFonts w:ascii="Times New Roman" w:eastAsia="Times New Roman" w:hAnsi="Times New Roman" w:cs="Times New Roman"/>
                      <w:iCs/>
                      <w:sz w:val="24"/>
                      <w:szCs w:val="24"/>
                      <w:lang w:eastAsia="lv-LV"/>
                    </w:rPr>
                    <w:t>.</w:t>
                  </w:r>
                </w:p>
                <w:p w14:paraId="14A3009A" w14:textId="2308ABA7" w:rsidR="00F6352B" w:rsidRPr="00686CC7" w:rsidRDefault="00F6352B" w:rsidP="00F1659A">
                  <w:pPr>
                    <w:spacing w:after="0" w:line="240" w:lineRule="auto"/>
                    <w:jc w:val="both"/>
                    <w:rPr>
                      <w:rFonts w:ascii="Times New Roman" w:eastAsia="Times New Roman" w:hAnsi="Times New Roman" w:cs="Times New Roman"/>
                      <w:iCs/>
                      <w:sz w:val="24"/>
                      <w:szCs w:val="24"/>
                      <w:lang w:eastAsia="lv-LV"/>
                    </w:rPr>
                  </w:pPr>
                </w:p>
              </w:tc>
            </w:tr>
            <w:tr w:rsidR="006B1387" w:rsidRPr="00686CC7" w14:paraId="47EA5D7A" w14:textId="77777777" w:rsidTr="006B1387">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26A06"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A3C07"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D95D6"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9FC8D"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D</w:t>
                  </w:r>
                </w:p>
              </w:tc>
            </w:tr>
            <w:tr w:rsidR="006B1387" w:rsidRPr="00686CC7" w14:paraId="13DA919E" w14:textId="77777777" w:rsidTr="006B138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10EA44" w14:textId="77777777" w:rsidR="006B1387" w:rsidRPr="00686CC7" w:rsidRDefault="006B1387" w:rsidP="00557F89">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F7D71E"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047E60"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86CC7">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86CC7">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E71190B" w14:textId="77777777"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686CC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86CC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B1387" w:rsidRPr="00686CC7" w14:paraId="1A4BB889" w14:textId="77777777" w:rsidTr="00362D8E">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3110CFA" w14:textId="0587DB2F" w:rsidR="006B1387" w:rsidRPr="00686CC7" w:rsidRDefault="00557F89" w:rsidP="00557F89">
                  <w:pPr>
                    <w:spacing w:after="0" w:line="240" w:lineRule="auto"/>
                    <w:rPr>
                      <w:rFonts w:ascii="Times New Roman" w:eastAsia="Times New Roman" w:hAnsi="Times New Roman" w:cs="Times New Roman"/>
                      <w:iCs/>
                      <w:lang w:eastAsia="lv-LV"/>
                    </w:rPr>
                  </w:pPr>
                  <w:r w:rsidRPr="00686CC7">
                    <w:rPr>
                      <w:rFonts w:ascii="Times New Roman" w:eastAsia="Times New Roman" w:hAnsi="Times New Roman" w:cs="Times New Roman"/>
                      <w:iCs/>
                      <w:lang w:eastAsia="lv-LV"/>
                    </w:rPr>
                    <w:t>Regulas Nr.</w:t>
                  </w:r>
                  <w:r w:rsidRPr="00686CC7">
                    <w:rPr>
                      <w:rFonts w:ascii="Times New Roman" w:hAnsi="Times New Roman" w:cs="Times New Roman"/>
                    </w:rPr>
                    <w:t xml:space="preserve"> 910/2014/ES 9.pants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02B9D9A" w14:textId="537AB65B" w:rsidR="006B1387" w:rsidRPr="00686CC7" w:rsidRDefault="00A17FD1" w:rsidP="00B10E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686CC7">
                    <w:rPr>
                      <w:rFonts w:ascii="Times New Roman" w:eastAsia="Times New Roman" w:hAnsi="Times New Roman" w:cs="Times New Roman"/>
                      <w:iCs/>
                      <w:sz w:val="24"/>
                      <w:szCs w:val="24"/>
                      <w:lang w:eastAsia="lv-LV"/>
                    </w:rPr>
                    <w:t xml:space="preserve">rojekta </w:t>
                  </w:r>
                  <w:r w:rsidR="00362D8E" w:rsidRPr="00686CC7">
                    <w:rPr>
                      <w:rFonts w:ascii="Times New Roman" w:eastAsia="Times New Roman" w:hAnsi="Times New Roman" w:cs="Times New Roman"/>
                      <w:iCs/>
                      <w:sz w:val="24"/>
                      <w:szCs w:val="24"/>
                      <w:lang w:eastAsia="lv-LV"/>
                    </w:rPr>
                    <w:t>2.panta trešā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449DB10" w14:textId="66391B1D" w:rsidR="006B1387" w:rsidRPr="00686CC7" w:rsidRDefault="00362D8E" w:rsidP="006B1387">
                  <w:pPr>
                    <w:spacing w:after="0" w:line="240" w:lineRule="auto"/>
                    <w:jc w:val="center"/>
                    <w:rPr>
                      <w:rFonts w:ascii="Times New Roman" w:eastAsia="Times New Roman" w:hAnsi="Times New Roman" w:cs="Times New Roman"/>
                      <w:iCs/>
                      <w:sz w:val="24"/>
                      <w:szCs w:val="24"/>
                      <w:lang w:eastAsia="lv-LV"/>
                    </w:rPr>
                  </w:pPr>
                  <w:r w:rsidRPr="00686CC7">
                    <w:rPr>
                      <w:rFonts w:ascii="Times New Roman" w:hAnsi="Times New Roman" w:cs="Times New Roman"/>
                      <w:color w:val="000000"/>
                      <w:sz w:val="24"/>
                      <w:szCs w:val="24"/>
                      <w:shd w:val="clear" w:color="auto" w:fill="FFFFFF"/>
                    </w:rPr>
                    <w:t>Atbilst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F4CCA53" w14:textId="77777777" w:rsidR="00362D8E" w:rsidRPr="00686CC7" w:rsidRDefault="00362D8E" w:rsidP="00362D8E">
                  <w:pPr>
                    <w:shd w:val="clear" w:color="auto" w:fill="FFFFFF"/>
                    <w:spacing w:after="0" w:line="240" w:lineRule="auto"/>
                    <w:ind w:right="868"/>
                    <w:rPr>
                      <w:rFonts w:ascii="Times New Roman" w:eastAsia="Times New Roman" w:hAnsi="Times New Roman" w:cs="Times New Roman"/>
                      <w:color w:val="000000"/>
                      <w:lang w:eastAsia="lv-LV"/>
                    </w:rPr>
                  </w:pPr>
                  <w:r w:rsidRPr="00686CC7">
                    <w:rPr>
                      <w:rFonts w:ascii="Times New Roman" w:eastAsia="Times New Roman" w:hAnsi="Times New Roman" w:cs="Times New Roman"/>
                      <w:color w:val="000000"/>
                      <w:sz w:val="24"/>
                      <w:szCs w:val="24"/>
                      <w:lang w:eastAsia="lv-LV"/>
                    </w:rPr>
                    <w:t>Projekts stingrākas prasības</w:t>
                  </w:r>
                </w:p>
                <w:p w14:paraId="7FFAA8EA" w14:textId="77777777" w:rsidR="00362D8E" w:rsidRPr="00686CC7" w:rsidRDefault="00362D8E" w:rsidP="00362D8E">
                  <w:pPr>
                    <w:shd w:val="clear" w:color="auto" w:fill="FFFFFF"/>
                    <w:spacing w:after="0" w:line="240" w:lineRule="auto"/>
                    <w:ind w:right="868"/>
                    <w:rPr>
                      <w:rFonts w:ascii="Times New Roman" w:eastAsia="Times New Roman" w:hAnsi="Times New Roman" w:cs="Times New Roman"/>
                      <w:color w:val="000000"/>
                      <w:lang w:eastAsia="lv-LV"/>
                    </w:rPr>
                  </w:pPr>
                  <w:r w:rsidRPr="00686CC7">
                    <w:rPr>
                      <w:rFonts w:ascii="Times New Roman" w:eastAsia="Times New Roman" w:hAnsi="Times New Roman" w:cs="Times New Roman"/>
                      <w:color w:val="000000"/>
                      <w:sz w:val="24"/>
                      <w:szCs w:val="24"/>
                      <w:lang w:eastAsia="lv-LV"/>
                    </w:rPr>
                    <w:t>neparedz</w:t>
                  </w:r>
                </w:p>
                <w:p w14:paraId="4065BE8B" w14:textId="0EB39988" w:rsidR="006B1387" w:rsidRPr="00686CC7" w:rsidRDefault="006B1387" w:rsidP="006B1387">
                  <w:pPr>
                    <w:spacing w:after="0" w:line="240" w:lineRule="auto"/>
                    <w:jc w:val="center"/>
                    <w:rPr>
                      <w:rFonts w:ascii="Times New Roman" w:eastAsia="Times New Roman" w:hAnsi="Times New Roman" w:cs="Times New Roman"/>
                      <w:iCs/>
                      <w:sz w:val="24"/>
                      <w:szCs w:val="24"/>
                      <w:lang w:eastAsia="lv-LV"/>
                    </w:rPr>
                  </w:pPr>
                </w:p>
              </w:tc>
            </w:tr>
            <w:tr w:rsidR="0074421D" w:rsidRPr="00686CC7" w14:paraId="1BFE4D77" w14:textId="77777777" w:rsidTr="00362D8E">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27D5C7C" w14:textId="77777777" w:rsidR="0074421D" w:rsidRPr="00686CC7" w:rsidRDefault="0074421D" w:rsidP="0074421D">
                  <w:pPr>
                    <w:spacing w:after="0" w:line="240" w:lineRule="auto"/>
                    <w:rPr>
                      <w:rFonts w:ascii="Times New Roman" w:hAnsi="Times New Roman" w:cs="Times New Roman"/>
                    </w:rPr>
                  </w:pPr>
                  <w:r w:rsidRPr="00686CC7">
                    <w:rPr>
                      <w:rFonts w:ascii="Times New Roman" w:eastAsia="Times New Roman" w:hAnsi="Times New Roman" w:cs="Times New Roman"/>
                      <w:iCs/>
                      <w:lang w:eastAsia="lv-LV"/>
                    </w:rPr>
                    <w:t>Regulas Nr.</w:t>
                  </w:r>
                  <w:r w:rsidRPr="00686CC7">
                    <w:rPr>
                      <w:rFonts w:ascii="Times New Roman" w:hAnsi="Times New Roman" w:cs="Times New Roman"/>
                    </w:rPr>
                    <w:t xml:space="preserve"> </w:t>
                  </w:r>
                </w:p>
                <w:p w14:paraId="034A9F33" w14:textId="5E51D770" w:rsidR="0074421D" w:rsidRPr="00686CC7" w:rsidRDefault="0074421D" w:rsidP="0074421D">
                  <w:pPr>
                    <w:spacing w:after="0" w:line="240" w:lineRule="auto"/>
                    <w:rPr>
                      <w:rFonts w:ascii="Times New Roman" w:eastAsia="Times New Roman" w:hAnsi="Times New Roman" w:cs="Times New Roman"/>
                      <w:iCs/>
                      <w:lang w:eastAsia="lv-LV"/>
                    </w:rPr>
                  </w:pPr>
                  <w:r w:rsidRPr="00686CC7">
                    <w:rPr>
                      <w:rFonts w:ascii="Times New Roman" w:hAnsi="Times New Roman" w:cs="Times New Roman"/>
                    </w:rPr>
                    <w:t>910/2014/ES 8., 10., 17., 18.pants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0CA1EE6" w14:textId="25B2AD08" w:rsidR="0074421D" w:rsidRPr="00686CC7" w:rsidRDefault="00A17FD1" w:rsidP="0074421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686CC7">
                    <w:rPr>
                      <w:rFonts w:ascii="Times New Roman" w:eastAsia="Times New Roman" w:hAnsi="Times New Roman" w:cs="Times New Roman"/>
                      <w:iCs/>
                      <w:sz w:val="24"/>
                      <w:szCs w:val="24"/>
                      <w:lang w:eastAsia="lv-LV"/>
                    </w:rPr>
                    <w:t xml:space="preserve">rojekta </w:t>
                  </w:r>
                  <w:r w:rsidR="0074421D" w:rsidRPr="00686CC7">
                    <w:rPr>
                      <w:rFonts w:ascii="Times New Roman" w:eastAsia="Times New Roman" w:hAnsi="Times New Roman" w:cs="Times New Roman"/>
                      <w:iCs/>
                      <w:sz w:val="24"/>
                      <w:szCs w:val="24"/>
                      <w:lang w:eastAsia="lv-LV"/>
                    </w:rPr>
                    <w:t>8.pants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5104050" w14:textId="4068F922" w:rsidR="0074421D" w:rsidRPr="00686CC7" w:rsidRDefault="0074421D" w:rsidP="0074421D">
                  <w:pPr>
                    <w:spacing w:after="0" w:line="240" w:lineRule="auto"/>
                    <w:jc w:val="center"/>
                    <w:rPr>
                      <w:rFonts w:ascii="Times New Roman" w:hAnsi="Times New Roman" w:cs="Times New Roman"/>
                      <w:color w:val="000000"/>
                      <w:sz w:val="24"/>
                      <w:szCs w:val="24"/>
                      <w:shd w:val="clear" w:color="auto" w:fill="FFFFFF"/>
                    </w:rPr>
                  </w:pPr>
                  <w:r w:rsidRPr="00686CC7">
                    <w:rPr>
                      <w:rFonts w:ascii="Times New Roman" w:hAnsi="Times New Roman" w:cs="Times New Roman"/>
                      <w:color w:val="000000"/>
                      <w:sz w:val="24"/>
                      <w:szCs w:val="24"/>
                      <w:shd w:val="clear" w:color="auto" w:fill="FFFFFF"/>
                    </w:rPr>
                    <w:t>Atbilst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162A70B6" w14:textId="77777777" w:rsidR="0074421D" w:rsidRPr="00686CC7" w:rsidRDefault="0074421D" w:rsidP="0074421D">
                  <w:pPr>
                    <w:shd w:val="clear" w:color="auto" w:fill="FFFFFF"/>
                    <w:spacing w:after="0" w:line="240" w:lineRule="auto"/>
                    <w:ind w:right="868"/>
                    <w:rPr>
                      <w:rFonts w:ascii="Times New Roman" w:eastAsia="Times New Roman" w:hAnsi="Times New Roman" w:cs="Times New Roman"/>
                      <w:color w:val="000000"/>
                      <w:lang w:eastAsia="lv-LV"/>
                    </w:rPr>
                  </w:pPr>
                  <w:r w:rsidRPr="00686CC7">
                    <w:rPr>
                      <w:rFonts w:ascii="Times New Roman" w:eastAsia="Times New Roman" w:hAnsi="Times New Roman" w:cs="Times New Roman"/>
                      <w:color w:val="000000"/>
                      <w:sz w:val="24"/>
                      <w:szCs w:val="24"/>
                      <w:lang w:eastAsia="lv-LV"/>
                    </w:rPr>
                    <w:t>Projekts stingrākas prasības</w:t>
                  </w:r>
                </w:p>
                <w:p w14:paraId="7532A40C" w14:textId="77777777" w:rsidR="0074421D" w:rsidRPr="00686CC7" w:rsidRDefault="0074421D" w:rsidP="0074421D">
                  <w:pPr>
                    <w:shd w:val="clear" w:color="auto" w:fill="FFFFFF"/>
                    <w:spacing w:after="0" w:line="240" w:lineRule="auto"/>
                    <w:ind w:right="868"/>
                    <w:rPr>
                      <w:rFonts w:ascii="Times New Roman" w:eastAsia="Times New Roman" w:hAnsi="Times New Roman" w:cs="Times New Roman"/>
                      <w:color w:val="000000"/>
                      <w:lang w:eastAsia="lv-LV"/>
                    </w:rPr>
                  </w:pPr>
                  <w:r w:rsidRPr="00686CC7">
                    <w:rPr>
                      <w:rFonts w:ascii="Times New Roman" w:eastAsia="Times New Roman" w:hAnsi="Times New Roman" w:cs="Times New Roman"/>
                      <w:color w:val="000000"/>
                      <w:sz w:val="24"/>
                      <w:szCs w:val="24"/>
                      <w:lang w:eastAsia="lv-LV"/>
                    </w:rPr>
                    <w:t>neparedz</w:t>
                  </w:r>
                </w:p>
                <w:p w14:paraId="1B8016FB" w14:textId="77777777" w:rsidR="0074421D" w:rsidRPr="00686CC7" w:rsidRDefault="0074421D" w:rsidP="0074421D">
                  <w:pPr>
                    <w:shd w:val="clear" w:color="auto" w:fill="FFFFFF"/>
                    <w:spacing w:after="0" w:line="240" w:lineRule="auto"/>
                    <w:ind w:right="868"/>
                    <w:rPr>
                      <w:rFonts w:ascii="Times New Roman" w:eastAsia="Times New Roman" w:hAnsi="Times New Roman" w:cs="Times New Roman"/>
                      <w:color w:val="000000"/>
                      <w:sz w:val="24"/>
                      <w:szCs w:val="24"/>
                      <w:lang w:eastAsia="lv-LV"/>
                    </w:rPr>
                  </w:pPr>
                </w:p>
              </w:tc>
            </w:tr>
            <w:tr w:rsidR="0074421D" w:rsidRPr="00686CC7" w14:paraId="621E7CA2" w14:textId="77777777" w:rsidTr="006B138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5F311AB" w14:textId="77777777" w:rsidR="0074421D" w:rsidRPr="00686CC7" w:rsidRDefault="0074421D" w:rsidP="0074421D">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8F9CC46" w14:textId="5E119627" w:rsidR="0074421D" w:rsidRPr="00686CC7" w:rsidRDefault="00D82BD9" w:rsidP="00E77D8E">
                  <w:pPr>
                    <w:spacing w:after="0" w:line="240" w:lineRule="auto"/>
                    <w:jc w:val="both"/>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Regulas </w:t>
                  </w:r>
                  <w:r w:rsidR="00311806" w:rsidRPr="00686CC7">
                    <w:rPr>
                      <w:rFonts w:ascii="Times New Roman" w:eastAsia="Times New Roman" w:hAnsi="Times New Roman" w:cs="Times New Roman"/>
                      <w:iCs/>
                      <w:sz w:val="24"/>
                      <w:szCs w:val="24"/>
                      <w:lang w:eastAsia="lv-LV"/>
                    </w:rPr>
                    <w:t xml:space="preserve">Nr. </w:t>
                  </w:r>
                  <w:r w:rsidRPr="00686CC7">
                    <w:rPr>
                      <w:rFonts w:ascii="Times New Roman" w:eastAsia="Times New Roman" w:hAnsi="Times New Roman" w:cs="Times New Roman"/>
                      <w:iCs/>
                      <w:sz w:val="24"/>
                      <w:szCs w:val="24"/>
                      <w:lang w:eastAsia="lv-LV"/>
                    </w:rPr>
                    <w:t>2014/910 7. panta f) punkta otrajā rindkopā, 9. panta 4. punktā, 17. panta 5. punktā, 18. panta 3. punktā, 28. panta 5. punktā, 38. panta 5. punktā noteiktā rīcības brīvība dalībvalstij ar projektu netiek reglamentēta.</w:t>
                  </w:r>
                </w:p>
              </w:tc>
            </w:tr>
            <w:tr w:rsidR="0074421D" w:rsidRPr="00686CC7" w14:paraId="64F58D4B" w14:textId="77777777" w:rsidTr="00F1659A">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6A03F93" w14:textId="77777777" w:rsidR="0074421D" w:rsidRPr="00686CC7" w:rsidRDefault="0074421D" w:rsidP="0074421D">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0CB3B363" w14:textId="06141F19" w:rsidR="0074421D" w:rsidRPr="00686CC7" w:rsidRDefault="0074421D" w:rsidP="005700C7">
                  <w:pPr>
                    <w:spacing w:after="0" w:line="240" w:lineRule="auto"/>
                    <w:jc w:val="both"/>
                    <w:rPr>
                      <w:rFonts w:ascii="Times New Roman" w:eastAsia="Times New Roman" w:hAnsi="Times New Roman" w:cs="Times New Roman"/>
                      <w:iCs/>
                      <w:sz w:val="24"/>
                      <w:szCs w:val="24"/>
                      <w:lang w:eastAsia="lv-LV"/>
                    </w:rPr>
                  </w:pPr>
                </w:p>
              </w:tc>
            </w:tr>
            <w:tr w:rsidR="0074421D" w:rsidRPr="00686CC7" w14:paraId="766F2D4A" w14:textId="77777777" w:rsidTr="006B138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3A5628" w14:textId="77777777" w:rsidR="0074421D" w:rsidRPr="00686CC7" w:rsidRDefault="0074421D" w:rsidP="0074421D">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8080330" w14:textId="05517F1A" w:rsidR="0074421D" w:rsidRPr="00686CC7" w:rsidRDefault="00F1659A" w:rsidP="0074421D">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Nav.</w:t>
                  </w:r>
                </w:p>
              </w:tc>
            </w:tr>
            <w:tr w:rsidR="0074421D" w:rsidRPr="00686CC7" w14:paraId="27CCAFA0" w14:textId="77777777" w:rsidTr="006B1387">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295C75" w14:textId="77777777" w:rsidR="0074421D" w:rsidRPr="00686CC7" w:rsidRDefault="0074421D" w:rsidP="0074421D">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2. tabula</w:t>
                  </w:r>
                  <w:r w:rsidRPr="00686CC7">
                    <w:rPr>
                      <w:rFonts w:ascii="Times New Roman" w:eastAsia="Times New Roman" w:hAnsi="Times New Roman" w:cs="Times New Roman"/>
                      <w:iCs/>
                      <w:sz w:val="24"/>
                      <w:szCs w:val="24"/>
                      <w:lang w:eastAsia="lv-LV"/>
                    </w:rPr>
                    <w:br/>
                  </w:r>
                  <w:r w:rsidRPr="00686CC7">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Pr="00686CC7">
                    <w:rPr>
                      <w:rFonts w:ascii="Times New Roman" w:eastAsia="Times New Roman" w:hAnsi="Times New Roman" w:cs="Times New Roman"/>
                      <w:b/>
                      <w:bCs/>
                      <w:iCs/>
                      <w:sz w:val="24"/>
                      <w:szCs w:val="24"/>
                      <w:lang w:eastAsia="lv-LV"/>
                    </w:rPr>
                    <w:br/>
                    <w:t>Pasākumi šo saistību izpildei</w:t>
                  </w:r>
                </w:p>
              </w:tc>
            </w:tr>
            <w:tr w:rsidR="0074421D" w:rsidRPr="00686CC7" w14:paraId="08B19043" w14:textId="77777777" w:rsidTr="00EB5D50">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cPr>
                <w:p w14:paraId="58DBF0CB" w14:textId="5E76AA39" w:rsidR="0074421D" w:rsidRPr="00686CC7" w:rsidRDefault="0074421D" w:rsidP="0074421D">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Projekts šo jomu neskar.</w:t>
                  </w:r>
                </w:p>
              </w:tc>
            </w:tr>
          </w:tbl>
          <w:p w14:paraId="235BE2DB" w14:textId="4251788F" w:rsidR="006B1387" w:rsidRPr="00686CC7" w:rsidRDefault="006B1387" w:rsidP="00795AF2">
            <w:pPr>
              <w:spacing w:after="0" w:line="240" w:lineRule="auto"/>
              <w:jc w:val="center"/>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w:t>
            </w:r>
          </w:p>
        </w:tc>
      </w:tr>
      <w:tr w:rsidR="00C73EC7" w:rsidRPr="00686CC7" w14:paraId="7E78E076" w14:textId="77777777" w:rsidTr="00042C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FAED92" w14:textId="77777777" w:rsidR="00042C40" w:rsidRPr="00686CC7" w:rsidRDefault="00042C40" w:rsidP="00042C40">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VI. Sabiedrības līdzdalība un komunikācijas aktivitātes</w:t>
            </w:r>
          </w:p>
        </w:tc>
      </w:tr>
      <w:tr w:rsidR="00C73EC7" w:rsidRPr="00686CC7" w14:paraId="38F5DA09"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81AAE"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F348351"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2" w:type="pct"/>
            <w:tcBorders>
              <w:top w:val="outset" w:sz="6" w:space="0" w:color="auto"/>
              <w:left w:val="outset" w:sz="6" w:space="0" w:color="auto"/>
              <w:bottom w:val="outset" w:sz="6" w:space="0" w:color="auto"/>
              <w:right w:val="outset" w:sz="6" w:space="0" w:color="auto"/>
            </w:tcBorders>
            <w:hideMark/>
          </w:tcPr>
          <w:p w14:paraId="0C9E88E1" w14:textId="77FA9BF2" w:rsidR="00042C40" w:rsidRPr="00686CC7" w:rsidRDefault="00042C40" w:rsidP="00911CB2">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sz w:val="24"/>
                <w:szCs w:val="24"/>
              </w:rPr>
              <w:t xml:space="preserve">Saskaņā ar </w:t>
            </w:r>
            <w:r w:rsidR="00911CB2" w:rsidRPr="00686CC7">
              <w:rPr>
                <w:rFonts w:ascii="Times New Roman" w:eastAsia="Times New Roman" w:hAnsi="Times New Roman" w:cs="Times New Roman"/>
                <w:sz w:val="24"/>
                <w:szCs w:val="24"/>
              </w:rPr>
              <w:t>MK</w:t>
            </w:r>
            <w:r w:rsidRPr="00686CC7">
              <w:rPr>
                <w:rFonts w:ascii="Times New Roman" w:eastAsia="Times New Roman" w:hAnsi="Times New Roman" w:cs="Times New Roman"/>
                <w:sz w:val="24"/>
                <w:szCs w:val="24"/>
              </w:rPr>
              <w:t xml:space="preserve"> 2009. gada 25. augusta noteikumu Nr. 970 “Sabiedrības līdzdalības kārtība attīstības plānošanas procesā” 7.4.</w:t>
            </w:r>
            <w:r w:rsidRPr="00686CC7">
              <w:rPr>
                <w:rFonts w:ascii="Times New Roman" w:eastAsia="Times New Roman" w:hAnsi="Times New Roman" w:cs="Times New Roman"/>
                <w:sz w:val="24"/>
                <w:szCs w:val="24"/>
                <w:vertAlign w:val="superscript"/>
              </w:rPr>
              <w:t>1</w:t>
            </w:r>
            <w:r w:rsidRPr="00686CC7">
              <w:rPr>
                <w:rFonts w:ascii="Times New Roman" w:eastAsia="Times New Roman" w:hAnsi="Times New Roman" w:cs="Times New Roman"/>
                <w:sz w:val="24"/>
                <w:szCs w:val="24"/>
              </w:rPr>
              <w:t xml:space="preserve"> apakšpunktu sabiedrības pārstāvji </w:t>
            </w:r>
            <w:r w:rsidR="00AF7CC7" w:rsidRPr="00686CC7">
              <w:rPr>
                <w:rFonts w:ascii="Times New Roman" w:eastAsia="Times New Roman" w:hAnsi="Times New Roman" w:cs="Times New Roman"/>
                <w:sz w:val="24"/>
                <w:szCs w:val="24"/>
              </w:rPr>
              <w:t>tika</w:t>
            </w:r>
            <w:r w:rsidRPr="00686CC7">
              <w:rPr>
                <w:rFonts w:ascii="Times New Roman" w:eastAsia="Times New Roman" w:hAnsi="Times New Roman" w:cs="Times New Roman"/>
                <w:sz w:val="24"/>
                <w:szCs w:val="24"/>
              </w:rPr>
              <w:t xml:space="preserve"> aicināti līdzdarboties, rakstiski sniedzot viedokli par Projektu tā izstrādes stadijā.</w:t>
            </w:r>
          </w:p>
        </w:tc>
      </w:tr>
      <w:tr w:rsidR="00C73EC7" w:rsidRPr="00686CC7" w14:paraId="0E8D6E2F"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A4AE2"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D7A21B"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Sabiedrības līdzdalība projekta izstrādē</w:t>
            </w:r>
          </w:p>
        </w:tc>
        <w:tc>
          <w:tcPr>
            <w:tcW w:w="2962" w:type="pct"/>
            <w:tcBorders>
              <w:top w:val="outset" w:sz="6" w:space="0" w:color="auto"/>
              <w:left w:val="outset" w:sz="6" w:space="0" w:color="auto"/>
              <w:bottom w:val="outset" w:sz="6" w:space="0" w:color="auto"/>
              <w:right w:val="outset" w:sz="6" w:space="0" w:color="auto"/>
            </w:tcBorders>
            <w:hideMark/>
          </w:tcPr>
          <w:p w14:paraId="5672D620" w14:textId="3DD66900" w:rsidR="00042C40" w:rsidRPr="00686CC7" w:rsidRDefault="00042C40" w:rsidP="00042C40">
            <w:pPr>
              <w:spacing w:line="270" w:lineRule="atLeast"/>
              <w:jc w:val="both"/>
              <w:rPr>
                <w:rFonts w:ascii="Times New Roman" w:eastAsia="Times New Roman" w:hAnsi="Times New Roman" w:cs="Times New Roman"/>
                <w:iCs/>
                <w:sz w:val="24"/>
                <w:szCs w:val="24"/>
                <w:lang w:eastAsia="lv-LV"/>
              </w:rPr>
            </w:pPr>
            <w:r w:rsidRPr="00686CC7">
              <w:rPr>
                <w:rFonts w:ascii="Times New Roman" w:hAnsi="Times New Roman" w:cs="Times New Roman"/>
                <w:sz w:val="24"/>
                <w:szCs w:val="24"/>
              </w:rPr>
              <w:t>Projekts 2020. gada 7.maijā publicēts VARAM tīmekļvietnē un Valsts kancelejas tīmekļvietnē.</w:t>
            </w:r>
          </w:p>
        </w:tc>
      </w:tr>
      <w:tr w:rsidR="00C73EC7" w:rsidRPr="00686CC7" w14:paraId="6AFFB19D"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C8AB68"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64A6AC"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Sabiedrības līdzdalības rezultāti</w:t>
            </w:r>
          </w:p>
        </w:tc>
        <w:tc>
          <w:tcPr>
            <w:tcW w:w="2962" w:type="pct"/>
            <w:tcBorders>
              <w:top w:val="outset" w:sz="6" w:space="0" w:color="auto"/>
              <w:left w:val="outset" w:sz="6" w:space="0" w:color="auto"/>
              <w:bottom w:val="outset" w:sz="6" w:space="0" w:color="auto"/>
              <w:right w:val="outset" w:sz="6" w:space="0" w:color="auto"/>
            </w:tcBorders>
          </w:tcPr>
          <w:p w14:paraId="7B5AF1EB" w14:textId="1DAD53C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hAnsi="Times New Roman" w:cs="Times New Roman"/>
                <w:spacing w:val="-2"/>
                <w:sz w:val="24"/>
                <w:szCs w:val="24"/>
              </w:rPr>
              <w:t>Iebildumi un priekšlikumi nav saņemti.</w:t>
            </w:r>
          </w:p>
        </w:tc>
      </w:tr>
      <w:tr w:rsidR="00C73EC7" w:rsidRPr="00686CC7" w14:paraId="6F080185"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4DCDF1"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E284C5"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20C5AE6" w14:textId="60EF28DF"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Nav.</w:t>
            </w:r>
          </w:p>
        </w:tc>
      </w:tr>
    </w:tbl>
    <w:p w14:paraId="212F2E99"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C73EC7" w:rsidRPr="00686CC7" w14:paraId="79CA3F5F" w14:textId="77777777" w:rsidTr="00042C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1B70FC" w14:textId="77777777" w:rsidR="00042C40" w:rsidRPr="00686CC7" w:rsidRDefault="00042C40" w:rsidP="00042C40">
            <w:pPr>
              <w:spacing w:after="0" w:line="240" w:lineRule="auto"/>
              <w:jc w:val="center"/>
              <w:rPr>
                <w:rFonts w:ascii="Times New Roman" w:eastAsia="Times New Roman" w:hAnsi="Times New Roman" w:cs="Times New Roman"/>
                <w:b/>
                <w:bCs/>
                <w:iCs/>
                <w:sz w:val="24"/>
                <w:szCs w:val="24"/>
                <w:lang w:eastAsia="lv-LV"/>
              </w:rPr>
            </w:pPr>
            <w:r w:rsidRPr="00686CC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73EC7" w:rsidRPr="00686CC7" w14:paraId="30496990" w14:textId="77777777" w:rsidTr="00042C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E18D2"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3B0D1F"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773607D" w14:textId="3A7ECB05" w:rsidR="00042C40" w:rsidRPr="00686CC7" w:rsidRDefault="00042C40" w:rsidP="007266F8">
            <w:pPr>
              <w:spacing w:after="0" w:line="240" w:lineRule="auto"/>
              <w:rPr>
                <w:rFonts w:ascii="Times New Roman" w:eastAsia="Times New Roman" w:hAnsi="Times New Roman" w:cs="Times New Roman"/>
                <w:iCs/>
                <w:sz w:val="24"/>
                <w:szCs w:val="24"/>
                <w:lang w:eastAsia="lv-LV"/>
              </w:rPr>
            </w:pPr>
            <w:r w:rsidRPr="00686CC7">
              <w:rPr>
                <w:rFonts w:ascii="Times New Roman" w:hAnsi="Times New Roman" w:cs="Times New Roman"/>
                <w:sz w:val="24"/>
                <w:szCs w:val="24"/>
              </w:rPr>
              <w:t>VARAM, VRAA, Iekšlietu ministrija, PMLP,</w:t>
            </w:r>
            <w:r w:rsidR="00AF7CC7" w:rsidRPr="00686CC7">
              <w:rPr>
                <w:rFonts w:ascii="Times New Roman" w:hAnsi="Times New Roman" w:cs="Times New Roman"/>
                <w:sz w:val="24"/>
                <w:szCs w:val="24"/>
              </w:rPr>
              <w:t xml:space="preserve"> Aizsardzības ministrija, Digitālās drošības uzraudzības komiteja, </w:t>
            </w:r>
            <w:r w:rsidR="004A0EDC" w:rsidRPr="00686CC7">
              <w:rPr>
                <w:rFonts w:ascii="Times New Roman" w:hAnsi="Times New Roman" w:cs="Times New Roman"/>
                <w:sz w:val="24"/>
                <w:szCs w:val="24"/>
              </w:rPr>
              <w:t xml:space="preserve">LVRTC, </w:t>
            </w:r>
            <w:r w:rsidR="00DC16C3" w:rsidRPr="00686CC7">
              <w:rPr>
                <w:rFonts w:ascii="Times New Roman" w:hAnsi="Times New Roman" w:cs="Times New Roman"/>
                <w:sz w:val="24"/>
                <w:szCs w:val="24"/>
              </w:rPr>
              <w:t>Ekonomikas ministrija</w:t>
            </w:r>
            <w:r w:rsidR="001E6671" w:rsidRPr="00686CC7">
              <w:rPr>
                <w:rFonts w:ascii="Times New Roman" w:hAnsi="Times New Roman" w:cs="Times New Roman"/>
                <w:sz w:val="24"/>
                <w:szCs w:val="24"/>
              </w:rPr>
              <w:t xml:space="preserve">, </w:t>
            </w:r>
            <w:r w:rsidR="000B6420" w:rsidRPr="00686CC7">
              <w:rPr>
                <w:rFonts w:ascii="Times New Roman" w:hAnsi="Times New Roman" w:cs="Times New Roman"/>
                <w:sz w:val="24"/>
                <w:szCs w:val="24"/>
              </w:rPr>
              <w:t>PTAC.</w:t>
            </w:r>
          </w:p>
        </w:tc>
      </w:tr>
      <w:tr w:rsidR="00C73EC7" w:rsidRPr="00686CC7" w14:paraId="58768A63" w14:textId="77777777" w:rsidTr="00042C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637E1A"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9552F"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Projekta izpildes ietekme uz pārvaldes funkcijām un institucionālo struktūru.</w:t>
            </w:r>
            <w:r w:rsidRPr="00686CC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694FA85" w14:textId="77777777" w:rsidR="00042C40" w:rsidRPr="00686CC7" w:rsidRDefault="00042C40" w:rsidP="00042C40">
            <w:pPr>
              <w:spacing w:after="0" w:line="240" w:lineRule="auto"/>
              <w:jc w:val="both"/>
              <w:rPr>
                <w:rFonts w:ascii="Times New Roman" w:hAnsi="Times New Roman" w:cs="Times New Roman"/>
                <w:sz w:val="24"/>
                <w:szCs w:val="24"/>
              </w:rPr>
            </w:pPr>
            <w:r w:rsidRPr="00686CC7">
              <w:rPr>
                <w:rFonts w:ascii="Times New Roman" w:eastAsia="Times New Roman" w:hAnsi="Times New Roman" w:cs="Times New Roman"/>
                <w:iCs/>
                <w:sz w:val="24"/>
                <w:szCs w:val="24"/>
                <w:lang w:eastAsia="lv-LV"/>
              </w:rPr>
              <w:t>Projekta izpilde tiks nodrošināta esošo institūciju ietvaros, līdz ar to tas neparedz jaunu institūciju izveidi vai esošo institūciju likvidāciju, vai reorganizāciju.</w:t>
            </w:r>
          </w:p>
          <w:p w14:paraId="4C75A638" w14:textId="2F262CE4" w:rsidR="00042C40" w:rsidRPr="00686CC7" w:rsidRDefault="00042C40" w:rsidP="00042C40">
            <w:pPr>
              <w:spacing w:after="0" w:line="240" w:lineRule="auto"/>
              <w:rPr>
                <w:rFonts w:ascii="Times New Roman" w:eastAsia="Times New Roman" w:hAnsi="Times New Roman" w:cs="Times New Roman"/>
                <w:iCs/>
                <w:sz w:val="24"/>
                <w:szCs w:val="24"/>
                <w:lang w:eastAsia="lv-LV"/>
              </w:rPr>
            </w:pPr>
          </w:p>
        </w:tc>
      </w:tr>
      <w:tr w:rsidR="00042C40" w:rsidRPr="00686CC7" w14:paraId="6653A789" w14:textId="77777777" w:rsidTr="00042C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7D2DA"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50DBB2" w14:textId="77777777"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092815" w14:textId="269C8AEB" w:rsidR="00042C40" w:rsidRPr="00686CC7" w:rsidRDefault="00042C40" w:rsidP="00042C40">
            <w:pPr>
              <w:spacing w:after="0" w:line="240" w:lineRule="auto"/>
              <w:rPr>
                <w:rFonts w:ascii="Times New Roman" w:eastAsia="Times New Roman" w:hAnsi="Times New Roman" w:cs="Times New Roman"/>
                <w:iCs/>
                <w:sz w:val="24"/>
                <w:szCs w:val="24"/>
                <w:lang w:eastAsia="lv-LV"/>
              </w:rPr>
            </w:pPr>
            <w:r w:rsidRPr="00686CC7">
              <w:rPr>
                <w:rFonts w:ascii="Times New Roman" w:eastAsia="Times New Roman" w:hAnsi="Times New Roman" w:cs="Times New Roman"/>
                <w:iCs/>
                <w:sz w:val="24"/>
                <w:szCs w:val="24"/>
                <w:lang w:eastAsia="lv-LV"/>
              </w:rPr>
              <w:t>Nav.</w:t>
            </w:r>
          </w:p>
        </w:tc>
      </w:tr>
    </w:tbl>
    <w:p w14:paraId="54057507" w14:textId="70677564" w:rsidR="00D46EC1" w:rsidRPr="00B576B1" w:rsidRDefault="00D46EC1" w:rsidP="00B576B1">
      <w:pPr>
        <w:pStyle w:val="naisf"/>
        <w:tabs>
          <w:tab w:val="left" w:pos="6521"/>
          <w:tab w:val="right" w:pos="8820"/>
        </w:tabs>
        <w:spacing w:before="0" w:beforeAutospacing="0" w:after="0" w:afterAutospacing="0"/>
        <w:rPr>
          <w:color w:val="auto"/>
          <w:sz w:val="28"/>
          <w:szCs w:val="28"/>
        </w:rPr>
      </w:pPr>
    </w:p>
    <w:p w14:paraId="699DD270" w14:textId="669EF511" w:rsidR="00D46EC1" w:rsidRPr="00B576B1" w:rsidRDefault="00D46EC1" w:rsidP="00B576B1">
      <w:pPr>
        <w:tabs>
          <w:tab w:val="left" w:pos="6237"/>
        </w:tabs>
        <w:spacing w:after="0" w:line="240" w:lineRule="auto"/>
        <w:rPr>
          <w:rFonts w:ascii="Times New Roman" w:hAnsi="Times New Roman" w:cs="Times New Roman"/>
          <w:sz w:val="28"/>
          <w:szCs w:val="28"/>
        </w:rPr>
      </w:pPr>
    </w:p>
    <w:p w14:paraId="7B2C79F8" w14:textId="74501567" w:rsidR="00D46EC1" w:rsidRPr="00B576B1" w:rsidRDefault="00D46EC1" w:rsidP="00B576B1">
      <w:pPr>
        <w:tabs>
          <w:tab w:val="left" w:pos="6237"/>
        </w:tabs>
        <w:spacing w:after="0" w:line="240" w:lineRule="auto"/>
        <w:rPr>
          <w:rFonts w:ascii="Times New Roman" w:hAnsi="Times New Roman" w:cs="Times New Roman"/>
          <w:sz w:val="28"/>
          <w:szCs w:val="28"/>
        </w:rPr>
      </w:pPr>
    </w:p>
    <w:p w14:paraId="20AA9E0C" w14:textId="77777777" w:rsidR="00B576B1" w:rsidRPr="00B576B1" w:rsidRDefault="00B576B1" w:rsidP="00B576B1">
      <w:pPr>
        <w:widowControl w:val="0"/>
        <w:tabs>
          <w:tab w:val="left" w:pos="6840"/>
        </w:tabs>
        <w:spacing w:after="0" w:line="240" w:lineRule="auto"/>
        <w:ind w:right="3996" w:firstLine="709"/>
        <w:jc w:val="both"/>
        <w:rPr>
          <w:rFonts w:ascii="Times New Roman" w:eastAsia="Calibri" w:hAnsi="Times New Roman" w:cs="Times New Roman"/>
          <w:sz w:val="28"/>
          <w:szCs w:val="28"/>
        </w:rPr>
      </w:pPr>
      <w:r w:rsidRPr="00B576B1">
        <w:rPr>
          <w:rFonts w:ascii="Times New Roman" w:eastAsia="Calibri" w:hAnsi="Times New Roman" w:cs="Times New Roman"/>
          <w:sz w:val="28"/>
          <w:szCs w:val="28"/>
        </w:rPr>
        <w:t>Vides aizsardzības</w:t>
      </w:r>
    </w:p>
    <w:p w14:paraId="14B9167C" w14:textId="72CEE588" w:rsidR="00B576B1" w:rsidRDefault="00B576B1" w:rsidP="00B576B1">
      <w:pPr>
        <w:widowControl w:val="0"/>
        <w:tabs>
          <w:tab w:val="left" w:pos="6840"/>
        </w:tabs>
        <w:spacing w:after="0" w:line="240" w:lineRule="auto"/>
        <w:ind w:right="3996" w:firstLine="709"/>
        <w:jc w:val="both"/>
        <w:rPr>
          <w:rFonts w:ascii="Times New Roman" w:eastAsia="Calibri" w:hAnsi="Times New Roman" w:cs="Times New Roman"/>
          <w:sz w:val="28"/>
          <w:szCs w:val="28"/>
        </w:rPr>
      </w:pPr>
      <w:r w:rsidRPr="00B576B1">
        <w:rPr>
          <w:rFonts w:ascii="Times New Roman" w:eastAsia="Calibri" w:hAnsi="Times New Roman" w:cs="Times New Roman"/>
          <w:sz w:val="28"/>
          <w:szCs w:val="28"/>
        </w:rPr>
        <w:t>un reģionālās attīstības ministrs</w:t>
      </w:r>
      <w:r w:rsidRPr="00B576B1">
        <w:rPr>
          <w:rFonts w:ascii="Times New Roman" w:eastAsia="Calibri" w:hAnsi="Times New Roman" w:cs="Times New Roman"/>
          <w:sz w:val="28"/>
          <w:szCs w:val="28"/>
        </w:rPr>
        <w:tab/>
      </w:r>
      <w:r w:rsidRPr="00B576B1">
        <w:rPr>
          <w:rFonts w:ascii="Times New Roman" w:eastAsia="Calibri" w:hAnsi="Times New Roman" w:cs="Times New Roman"/>
          <w:sz w:val="28"/>
          <w:szCs w:val="28"/>
        </w:rPr>
        <w:t>A. T. Plešs</w:t>
      </w:r>
    </w:p>
    <w:p w14:paraId="2FC243E1" w14:textId="77777777" w:rsidR="00B576B1" w:rsidRDefault="00B576B1" w:rsidP="00B576B1">
      <w:pPr>
        <w:widowControl w:val="0"/>
        <w:tabs>
          <w:tab w:val="left" w:pos="6840"/>
        </w:tabs>
        <w:spacing w:after="0" w:line="240" w:lineRule="auto"/>
        <w:ind w:right="3996" w:firstLine="709"/>
        <w:jc w:val="both"/>
        <w:rPr>
          <w:rFonts w:ascii="Times New Roman" w:eastAsia="Calibri" w:hAnsi="Times New Roman" w:cs="Times New Roman"/>
          <w:sz w:val="28"/>
          <w:szCs w:val="28"/>
        </w:rPr>
      </w:pPr>
    </w:p>
    <w:p w14:paraId="4AB2CA3B" w14:textId="77777777" w:rsidR="00B576B1" w:rsidRDefault="00B576B1" w:rsidP="00B576B1">
      <w:pPr>
        <w:widowControl w:val="0"/>
        <w:tabs>
          <w:tab w:val="left" w:pos="6840"/>
        </w:tabs>
        <w:spacing w:after="0" w:line="240" w:lineRule="auto"/>
        <w:ind w:right="3996" w:firstLine="709"/>
        <w:jc w:val="both"/>
        <w:rPr>
          <w:rFonts w:ascii="Times New Roman" w:eastAsia="Calibri" w:hAnsi="Times New Roman" w:cs="Times New Roman"/>
          <w:sz w:val="28"/>
          <w:szCs w:val="28"/>
        </w:rPr>
      </w:pPr>
    </w:p>
    <w:p w14:paraId="48051BD0" w14:textId="77777777" w:rsidR="00B576B1" w:rsidRDefault="00B576B1" w:rsidP="00B576B1">
      <w:pPr>
        <w:widowControl w:val="0"/>
        <w:tabs>
          <w:tab w:val="left" w:pos="6840"/>
        </w:tabs>
        <w:spacing w:after="0" w:line="240" w:lineRule="auto"/>
        <w:ind w:right="3996" w:firstLine="709"/>
        <w:jc w:val="both"/>
        <w:rPr>
          <w:rFonts w:ascii="Times New Roman" w:eastAsia="Calibri" w:hAnsi="Times New Roman" w:cs="Times New Roman"/>
          <w:sz w:val="28"/>
          <w:szCs w:val="28"/>
        </w:rPr>
      </w:pPr>
      <w:bookmarkStart w:id="3" w:name="_GoBack"/>
      <w:bookmarkEnd w:id="3"/>
    </w:p>
    <w:p w14:paraId="4168D71B" w14:textId="6B96141D" w:rsidR="00B576B1" w:rsidRPr="005A3098" w:rsidRDefault="00B576B1" w:rsidP="00B576B1">
      <w:pPr>
        <w:pStyle w:val="Footer"/>
        <w:rPr>
          <w:rFonts w:ascii="Times New Roman" w:hAnsi="Times New Roman"/>
          <w:sz w:val="16"/>
          <w:szCs w:val="16"/>
        </w:rPr>
      </w:pPr>
      <w:r w:rsidRPr="008709C1">
        <w:rPr>
          <w:rFonts w:ascii="Times New Roman" w:hAnsi="Times New Roman"/>
          <w:sz w:val="16"/>
          <w:szCs w:val="16"/>
        </w:rPr>
        <w:t xml:space="preserve">v_sk. = </w:t>
      </w:r>
      <w:r>
        <w:rPr>
          <w:rFonts w:ascii="Times New Roman" w:hAnsi="Times New Roman"/>
          <w:sz w:val="16"/>
          <w:szCs w:val="16"/>
        </w:rPr>
        <w:t>4466</w:t>
      </w:r>
    </w:p>
    <w:sectPr w:rsidR="00B576B1" w:rsidRPr="005A3098" w:rsidSect="00B45D3F">
      <w:headerReference w:type="default" r:id="rId8"/>
      <w:footerReference w:type="default" r:id="rId9"/>
      <w:footerReference w:type="first" r:id="rId10"/>
      <w:pgSz w:w="11906" w:h="16838"/>
      <w:pgMar w:top="1134" w:right="73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A2A7" w14:textId="77777777" w:rsidR="009B1857" w:rsidRDefault="009B1857" w:rsidP="00894C55">
      <w:pPr>
        <w:spacing w:after="0" w:line="240" w:lineRule="auto"/>
      </w:pPr>
      <w:r>
        <w:separator/>
      </w:r>
    </w:p>
  </w:endnote>
  <w:endnote w:type="continuationSeparator" w:id="0">
    <w:p w14:paraId="323715BC" w14:textId="77777777" w:rsidR="009B1857" w:rsidRDefault="009B18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8235" w14:textId="77777777" w:rsidR="00B576B1" w:rsidRPr="00544F9C" w:rsidRDefault="00B576B1" w:rsidP="00B576B1">
    <w:pPr>
      <w:pStyle w:val="Footer"/>
      <w:rPr>
        <w:rFonts w:ascii="Times New Roman" w:hAnsi="Times New Roman" w:cs="Times New Roman"/>
        <w:sz w:val="20"/>
        <w:szCs w:val="20"/>
      </w:rPr>
    </w:pPr>
    <w:r w:rsidRPr="00544F9C">
      <w:rPr>
        <w:rFonts w:ascii="Times New Roman" w:hAnsi="Times New Roman" w:cs="Times New Roman"/>
        <w:sz w:val="20"/>
        <w:szCs w:val="20"/>
      </w:rPr>
      <w:t>VARAManot_grozFPEIL_</w:t>
    </w:r>
    <w:r>
      <w:rPr>
        <w:rFonts w:ascii="Times New Roman" w:hAnsi="Times New Roman" w:cs="Times New Roman"/>
        <w:sz w:val="20"/>
        <w:szCs w:val="20"/>
      </w:rPr>
      <w:t>2203</w:t>
    </w:r>
    <w:r w:rsidRPr="00544F9C">
      <w:rPr>
        <w:rFonts w:ascii="Times New Roman" w:hAnsi="Times New Roman" w:cs="Times New Roman"/>
        <w:sz w:val="20"/>
        <w:szCs w:val="20"/>
      </w:rPr>
      <w:t>2</w:t>
    </w:r>
    <w:r>
      <w:rPr>
        <w:rFonts w:ascii="Times New Roman" w:hAnsi="Times New Roman" w:cs="Times New Roman"/>
        <w:sz w:val="20"/>
        <w:szCs w:val="20"/>
      </w:rPr>
      <w:t>1  (TA-719)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24FC" w14:textId="62C2BD0D" w:rsidR="00DF62FB" w:rsidRPr="00544F9C" w:rsidRDefault="00DF62FB" w:rsidP="00544F9C">
    <w:pPr>
      <w:pStyle w:val="Footer"/>
      <w:rPr>
        <w:rFonts w:ascii="Times New Roman" w:hAnsi="Times New Roman" w:cs="Times New Roman"/>
        <w:sz w:val="20"/>
        <w:szCs w:val="20"/>
      </w:rPr>
    </w:pPr>
    <w:r w:rsidRPr="00544F9C">
      <w:rPr>
        <w:rFonts w:ascii="Times New Roman" w:hAnsi="Times New Roman" w:cs="Times New Roman"/>
        <w:sz w:val="20"/>
        <w:szCs w:val="20"/>
      </w:rPr>
      <w:t>VARAManot_grozFPEIL_</w:t>
    </w:r>
    <w:r w:rsidR="00FB1306">
      <w:rPr>
        <w:rFonts w:ascii="Times New Roman" w:hAnsi="Times New Roman" w:cs="Times New Roman"/>
        <w:sz w:val="20"/>
        <w:szCs w:val="20"/>
      </w:rPr>
      <w:t>22</w:t>
    </w:r>
    <w:r w:rsidR="0087612F">
      <w:rPr>
        <w:rFonts w:ascii="Times New Roman" w:hAnsi="Times New Roman" w:cs="Times New Roman"/>
        <w:sz w:val="20"/>
        <w:szCs w:val="20"/>
      </w:rPr>
      <w:t>03</w:t>
    </w:r>
    <w:r w:rsidRPr="00544F9C">
      <w:rPr>
        <w:rFonts w:ascii="Times New Roman" w:hAnsi="Times New Roman" w:cs="Times New Roman"/>
        <w:sz w:val="20"/>
        <w:szCs w:val="20"/>
      </w:rPr>
      <w:t>2</w:t>
    </w:r>
    <w:r w:rsidR="00205692">
      <w:rPr>
        <w:rFonts w:ascii="Times New Roman" w:hAnsi="Times New Roman" w:cs="Times New Roman"/>
        <w:sz w:val="20"/>
        <w:szCs w:val="20"/>
      </w:rPr>
      <w:t>1</w:t>
    </w:r>
    <w:r w:rsidR="00B576B1">
      <w:rPr>
        <w:rFonts w:ascii="Times New Roman" w:hAnsi="Times New Roman" w:cs="Times New Roman"/>
        <w:sz w:val="20"/>
        <w:szCs w:val="20"/>
      </w:rPr>
      <w:t xml:space="preserve">  (TA-719)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4C6A7" w14:textId="77777777" w:rsidR="009B1857" w:rsidRDefault="009B1857" w:rsidP="00894C55">
      <w:pPr>
        <w:spacing w:after="0" w:line="240" w:lineRule="auto"/>
      </w:pPr>
      <w:r>
        <w:separator/>
      </w:r>
    </w:p>
  </w:footnote>
  <w:footnote w:type="continuationSeparator" w:id="0">
    <w:p w14:paraId="641AFEE4" w14:textId="77777777" w:rsidR="009B1857" w:rsidRDefault="009B1857" w:rsidP="00894C55">
      <w:pPr>
        <w:spacing w:after="0" w:line="240" w:lineRule="auto"/>
      </w:pPr>
      <w:r>
        <w:continuationSeparator/>
      </w:r>
    </w:p>
  </w:footnote>
  <w:footnote w:id="1">
    <w:p w14:paraId="36FF7486" w14:textId="2C5460A8" w:rsidR="00DF62FB" w:rsidRPr="00AF7CC7" w:rsidRDefault="00DF62FB">
      <w:pPr>
        <w:pStyle w:val="FootnoteText"/>
        <w:rPr>
          <w:rFonts w:ascii="Times New Roman" w:hAnsi="Times New Roman" w:cs="Times New Roman"/>
        </w:rPr>
      </w:pPr>
      <w:r w:rsidRPr="00C05E36">
        <w:rPr>
          <w:rStyle w:val="FootnoteReference"/>
          <w:rFonts w:ascii="Times New Roman" w:hAnsi="Times New Roman" w:cs="Times New Roman"/>
        </w:rPr>
        <w:footnoteRef/>
      </w:r>
      <w:r w:rsidRPr="00C05E36">
        <w:rPr>
          <w:rFonts w:ascii="Times New Roman" w:eastAsia="Calibri" w:hAnsi="Times New Roman" w:cs="Times New Roman"/>
          <w:color w:val="000000"/>
        </w:rPr>
        <w:t>Sk</w:t>
      </w:r>
      <w:r w:rsidRPr="00AF7CC7">
        <w:rPr>
          <w:rFonts w:ascii="Times New Roman" w:eastAsia="Calibri" w:hAnsi="Times New Roman" w:cs="Times New Roman"/>
          <w:color w:val="000000"/>
        </w:rPr>
        <w:t xml:space="preserve">. EST 2014.gada 13.maija sprieduma lietā C-131/12 Google Spain SL, Google Inc 60.punktu, EST 2019.gada 24.septembra sprieduma lietā C-507/17 Google LLC 52.punktu. </w:t>
      </w:r>
      <w:r w:rsidRPr="00AF7CC7">
        <w:rPr>
          <w:rFonts w:ascii="Times New Roman" w:hAnsi="Times New Roman" w:cs="Times New Roman"/>
        </w:rPr>
        <w:t xml:space="preserve"> </w:t>
      </w:r>
      <w:hyperlink r:id="rId1" w:history="1">
        <w:r w:rsidRPr="00AF7CC7">
          <w:rPr>
            <w:rStyle w:val="Hyperlink"/>
            <w:rFonts w:ascii="Times New Roman" w:hAnsi="Times New Roman" w:cs="Times New Roman"/>
          </w:rPr>
          <w:t>https://eur-lex.europa.eu/legal-content/LV/TXT/?uri=CELEX%3A62012CJ0131</w:t>
        </w:r>
      </w:hyperlink>
    </w:p>
  </w:footnote>
  <w:footnote w:id="2">
    <w:p w14:paraId="205EEA4F" w14:textId="2B602325" w:rsidR="00DF62FB" w:rsidRPr="00AF7CC7" w:rsidRDefault="00DF62FB">
      <w:pPr>
        <w:pStyle w:val="FootnoteText"/>
        <w:rPr>
          <w:rFonts w:ascii="Times New Roman" w:hAnsi="Times New Roman" w:cs="Times New Roman"/>
        </w:rPr>
      </w:pPr>
      <w:r w:rsidRPr="00AF7CC7">
        <w:rPr>
          <w:rStyle w:val="FootnoteReference"/>
          <w:rFonts w:ascii="Times New Roman" w:hAnsi="Times New Roman" w:cs="Times New Roman"/>
        </w:rPr>
        <w:footnoteRef/>
      </w:r>
      <w:r w:rsidRPr="00AF7CC7">
        <w:rPr>
          <w:rFonts w:ascii="Times New Roman" w:hAnsi="Times New Roman" w:cs="Times New Roman"/>
        </w:rPr>
        <w:t xml:space="preserve"> Ministru kabineta 2017.gada 18.jūlija sēdes prot.Nr.36., 28.§. 6.punkts</w:t>
      </w:r>
    </w:p>
  </w:footnote>
  <w:footnote w:id="3">
    <w:p w14:paraId="234AE6BA" w14:textId="72155F9A" w:rsidR="00DF62FB" w:rsidRPr="00AF7CC7" w:rsidRDefault="00DF62FB">
      <w:pPr>
        <w:pStyle w:val="FootnoteText"/>
      </w:pPr>
      <w:r w:rsidRPr="00AF7CC7">
        <w:rPr>
          <w:rStyle w:val="FootnoteReference"/>
        </w:rPr>
        <w:footnoteRef/>
      </w:r>
      <w:hyperlink r:id="rId2" w:history="1">
        <w:r w:rsidRPr="00AF7CC7">
          <w:rPr>
            <w:rStyle w:val="Hyperlink"/>
            <w:rFonts w:ascii="Times New Roman" w:eastAsia="Times New Roman" w:hAnsi="Times New Roman" w:cs="Times New Roman"/>
            <w:lang w:eastAsia="lv-LV"/>
          </w:rPr>
          <w:t>http://data1.csb.gov.lv/pxweb/lv/sociala/sociala__dsamaksa__isterm/DS060c.px/table/tableViewLayout1/</w:t>
        </w:r>
      </w:hyperlink>
    </w:p>
  </w:footnote>
  <w:footnote w:id="4">
    <w:p w14:paraId="04B1C089" w14:textId="3F22D720" w:rsidR="00FA373C" w:rsidRDefault="00FA373C" w:rsidP="00257AF2">
      <w:pPr>
        <w:pStyle w:val="FootnoteText"/>
        <w:jc w:val="both"/>
      </w:pPr>
      <w:r>
        <w:rPr>
          <w:rStyle w:val="FootnoteReference"/>
        </w:rPr>
        <w:footnoteRef/>
      </w:r>
      <w:r w:rsidRPr="00FA373C">
        <w:rPr>
          <w:rFonts w:ascii="Times New Roman" w:eastAsia="Calibri" w:hAnsi="Times New Roman" w:cs="Times New Roman"/>
        </w:rPr>
        <w:t xml:space="preserve"> </w:t>
      </w:r>
      <w:r w:rsidR="00D17C86" w:rsidRPr="00D17C86">
        <w:rPr>
          <w:rFonts w:ascii="Times New Roman" w:eastAsia="Calibri" w:hAnsi="Times New Roman" w:cs="Times New Roman"/>
        </w:rPr>
        <w:t>Kvalificētu uzticamības pakalpojumu sniedzēju un to sniegto kvalificētu uzticamības pakalpojumu sarakst</w:t>
      </w:r>
      <w:r w:rsidR="00D17C86">
        <w:rPr>
          <w:rFonts w:ascii="Times New Roman" w:eastAsia="Calibri" w:hAnsi="Times New Roman" w:cs="Times New Roman"/>
        </w:rPr>
        <w:t>s</w:t>
      </w:r>
      <w:r w:rsidR="00D17C86" w:rsidRPr="00D17C86">
        <w:rPr>
          <w:rFonts w:ascii="Times New Roman" w:eastAsia="Calibri" w:hAnsi="Times New Roman" w:cs="Times New Roman"/>
        </w:rPr>
        <w:t xml:space="preserve"> </w:t>
      </w:r>
      <w:r w:rsidR="00D17C86">
        <w:rPr>
          <w:rFonts w:ascii="Times New Roman" w:eastAsia="Calibri" w:hAnsi="Times New Roman" w:cs="Times New Roman"/>
        </w:rPr>
        <w:t>pieejams šeit:</w:t>
      </w:r>
      <w:r w:rsidR="00107490">
        <w:rPr>
          <w:rFonts w:ascii="Times New Roman" w:eastAsia="Calibri" w:hAnsi="Times New Roman" w:cs="Times New Roman"/>
        </w:rPr>
        <w:t xml:space="preserve"> </w:t>
      </w:r>
      <w:r w:rsidR="00D17C86" w:rsidRPr="00D17C86">
        <w:rPr>
          <w:rFonts w:ascii="Times New Roman" w:eastAsia="Calibri" w:hAnsi="Times New Roman" w:cs="Times New Roman"/>
          <w:color w:val="0000FF"/>
          <w:u w:val="single"/>
        </w:rPr>
        <w:t>https://www.mod.gov.lv/lv/nozares-politika/kiberdrosiba/digitalas-drosibas-uzraudzibas-komiteja/uzticami-sertifikacijas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84272"/>
      <w:docPartObj>
        <w:docPartGallery w:val="Page Numbers (Top of Page)"/>
        <w:docPartUnique/>
      </w:docPartObj>
    </w:sdtPr>
    <w:sdtEndPr>
      <w:rPr>
        <w:rFonts w:ascii="Times New Roman" w:hAnsi="Times New Roman" w:cs="Times New Roman"/>
        <w:noProof/>
        <w:sz w:val="24"/>
        <w:szCs w:val="20"/>
      </w:rPr>
    </w:sdtEndPr>
    <w:sdtContent>
      <w:p w14:paraId="679624FA" w14:textId="1562BC47" w:rsidR="00DF62FB" w:rsidRPr="00C25B49" w:rsidRDefault="00DF62F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76B1">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1CCC"/>
    <w:multiLevelType w:val="hybridMultilevel"/>
    <w:tmpl w:val="2F7E499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E38E7"/>
    <w:multiLevelType w:val="hybridMultilevel"/>
    <w:tmpl w:val="F6DAD354"/>
    <w:lvl w:ilvl="0" w:tplc="7F8A7800">
      <w:start w:val="1"/>
      <w:numFmt w:val="decimal"/>
      <w:lvlText w:val="%1)"/>
      <w:lvlJc w:val="left"/>
      <w:pPr>
        <w:ind w:left="830" w:hanging="4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CD4359"/>
    <w:multiLevelType w:val="hybridMultilevel"/>
    <w:tmpl w:val="0010E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5D7D4B"/>
    <w:multiLevelType w:val="hybridMultilevel"/>
    <w:tmpl w:val="A96053A8"/>
    <w:lvl w:ilvl="0" w:tplc="F1A61526">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570908"/>
    <w:multiLevelType w:val="hybridMultilevel"/>
    <w:tmpl w:val="178E096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ED0D89"/>
    <w:multiLevelType w:val="hybridMultilevel"/>
    <w:tmpl w:val="5AD2B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084B52"/>
    <w:multiLevelType w:val="hybridMultilevel"/>
    <w:tmpl w:val="5608051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5D5E7F"/>
    <w:multiLevelType w:val="hybridMultilevel"/>
    <w:tmpl w:val="E9BC5D4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2E5CCE"/>
    <w:multiLevelType w:val="hybridMultilevel"/>
    <w:tmpl w:val="41245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BB649F"/>
    <w:multiLevelType w:val="hybridMultilevel"/>
    <w:tmpl w:val="D0CE2D90"/>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D033F4"/>
    <w:multiLevelType w:val="hybridMultilevel"/>
    <w:tmpl w:val="280E0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BF096E"/>
    <w:multiLevelType w:val="hybridMultilevel"/>
    <w:tmpl w:val="F9107AC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2"/>
  </w:num>
  <w:num w:numId="5">
    <w:abstractNumId w:val="6"/>
  </w:num>
  <w:num w:numId="6">
    <w:abstractNumId w:val="0"/>
  </w:num>
  <w:num w:numId="7">
    <w:abstractNumId w:val="7"/>
  </w:num>
  <w:num w:numId="8">
    <w:abstractNumId w:val="11"/>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lv-LV" w:vendorID="71" w:dllVersion="512" w:checkStyle="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zUyNjAxMTC0MDNU0lEKTi0uzszPAykwqgUAFgM8YywAAAA="/>
  </w:docVars>
  <w:rsids>
    <w:rsidRoot w:val="00894C55"/>
    <w:rsid w:val="00000F79"/>
    <w:rsid w:val="0000435C"/>
    <w:rsid w:val="00011075"/>
    <w:rsid w:val="0001417B"/>
    <w:rsid w:val="00015593"/>
    <w:rsid w:val="00016F13"/>
    <w:rsid w:val="0002065A"/>
    <w:rsid w:val="00021EA3"/>
    <w:rsid w:val="00022CAF"/>
    <w:rsid w:val="0002480B"/>
    <w:rsid w:val="0002657A"/>
    <w:rsid w:val="00030FAB"/>
    <w:rsid w:val="000326A0"/>
    <w:rsid w:val="000327A6"/>
    <w:rsid w:val="00042C40"/>
    <w:rsid w:val="0005050A"/>
    <w:rsid w:val="00051424"/>
    <w:rsid w:val="00052BBB"/>
    <w:rsid w:val="000547E8"/>
    <w:rsid w:val="00064CBD"/>
    <w:rsid w:val="00065012"/>
    <w:rsid w:val="00066CB6"/>
    <w:rsid w:val="000721E2"/>
    <w:rsid w:val="00072985"/>
    <w:rsid w:val="00072B19"/>
    <w:rsid w:val="00075C19"/>
    <w:rsid w:val="00080E82"/>
    <w:rsid w:val="00082128"/>
    <w:rsid w:val="00083CAC"/>
    <w:rsid w:val="00085A3E"/>
    <w:rsid w:val="0008627E"/>
    <w:rsid w:val="0009078A"/>
    <w:rsid w:val="00090FD0"/>
    <w:rsid w:val="00093482"/>
    <w:rsid w:val="00097F4F"/>
    <w:rsid w:val="000A0A20"/>
    <w:rsid w:val="000A0EA3"/>
    <w:rsid w:val="000A3A7A"/>
    <w:rsid w:val="000B00E5"/>
    <w:rsid w:val="000B09DD"/>
    <w:rsid w:val="000B14D7"/>
    <w:rsid w:val="000B22AC"/>
    <w:rsid w:val="000B23BF"/>
    <w:rsid w:val="000B6420"/>
    <w:rsid w:val="000B77AF"/>
    <w:rsid w:val="000B7E43"/>
    <w:rsid w:val="000C3726"/>
    <w:rsid w:val="000C3FD1"/>
    <w:rsid w:val="000C5095"/>
    <w:rsid w:val="000C521A"/>
    <w:rsid w:val="000C586F"/>
    <w:rsid w:val="000D223E"/>
    <w:rsid w:val="000D6803"/>
    <w:rsid w:val="000E3D77"/>
    <w:rsid w:val="000E5872"/>
    <w:rsid w:val="000E6A99"/>
    <w:rsid w:val="000F0853"/>
    <w:rsid w:val="000F210F"/>
    <w:rsid w:val="000F45DE"/>
    <w:rsid w:val="000F6D3F"/>
    <w:rsid w:val="001018F1"/>
    <w:rsid w:val="00102D09"/>
    <w:rsid w:val="00103AA7"/>
    <w:rsid w:val="001045EC"/>
    <w:rsid w:val="00107490"/>
    <w:rsid w:val="0010764F"/>
    <w:rsid w:val="00110374"/>
    <w:rsid w:val="001123C8"/>
    <w:rsid w:val="00113C7F"/>
    <w:rsid w:val="001221FA"/>
    <w:rsid w:val="00125125"/>
    <w:rsid w:val="00131377"/>
    <w:rsid w:val="00134AFD"/>
    <w:rsid w:val="00136841"/>
    <w:rsid w:val="00140C36"/>
    <w:rsid w:val="001506C6"/>
    <w:rsid w:val="0015165A"/>
    <w:rsid w:val="00156CAC"/>
    <w:rsid w:val="00160F7B"/>
    <w:rsid w:val="00161D01"/>
    <w:rsid w:val="00162A44"/>
    <w:rsid w:val="00166216"/>
    <w:rsid w:val="00172399"/>
    <w:rsid w:val="0017385F"/>
    <w:rsid w:val="00175F3F"/>
    <w:rsid w:val="00176DEE"/>
    <w:rsid w:val="001840DE"/>
    <w:rsid w:val="00184892"/>
    <w:rsid w:val="001875CE"/>
    <w:rsid w:val="00187E10"/>
    <w:rsid w:val="001935C7"/>
    <w:rsid w:val="0019472A"/>
    <w:rsid w:val="001947D9"/>
    <w:rsid w:val="00196763"/>
    <w:rsid w:val="00196CAB"/>
    <w:rsid w:val="001A2CD8"/>
    <w:rsid w:val="001A3A12"/>
    <w:rsid w:val="001A3E50"/>
    <w:rsid w:val="001B015C"/>
    <w:rsid w:val="001B08DA"/>
    <w:rsid w:val="001B1123"/>
    <w:rsid w:val="001B490D"/>
    <w:rsid w:val="001C241B"/>
    <w:rsid w:val="001C44AC"/>
    <w:rsid w:val="001C44F6"/>
    <w:rsid w:val="001C4CBA"/>
    <w:rsid w:val="001D0F3E"/>
    <w:rsid w:val="001D4891"/>
    <w:rsid w:val="001D51CD"/>
    <w:rsid w:val="001D5651"/>
    <w:rsid w:val="001D5E4B"/>
    <w:rsid w:val="001D7692"/>
    <w:rsid w:val="001E2A48"/>
    <w:rsid w:val="001E3FAB"/>
    <w:rsid w:val="001E5544"/>
    <w:rsid w:val="001E6671"/>
    <w:rsid w:val="001F36D5"/>
    <w:rsid w:val="001F3769"/>
    <w:rsid w:val="001F3C4C"/>
    <w:rsid w:val="001F68C0"/>
    <w:rsid w:val="002018E4"/>
    <w:rsid w:val="002034FC"/>
    <w:rsid w:val="00205692"/>
    <w:rsid w:val="00206A9F"/>
    <w:rsid w:val="00206D38"/>
    <w:rsid w:val="00206F7B"/>
    <w:rsid w:val="00210BFC"/>
    <w:rsid w:val="00212851"/>
    <w:rsid w:val="00214CAE"/>
    <w:rsid w:val="00221745"/>
    <w:rsid w:val="002247BC"/>
    <w:rsid w:val="00225CE6"/>
    <w:rsid w:val="00237264"/>
    <w:rsid w:val="00241314"/>
    <w:rsid w:val="00243426"/>
    <w:rsid w:val="00251095"/>
    <w:rsid w:val="002528D0"/>
    <w:rsid w:val="00255AF2"/>
    <w:rsid w:val="00257AF2"/>
    <w:rsid w:val="00264126"/>
    <w:rsid w:val="00265821"/>
    <w:rsid w:val="00265DF3"/>
    <w:rsid w:val="00266447"/>
    <w:rsid w:val="002733BE"/>
    <w:rsid w:val="002739F9"/>
    <w:rsid w:val="002772FD"/>
    <w:rsid w:val="002818D1"/>
    <w:rsid w:val="00281D8D"/>
    <w:rsid w:val="0028630B"/>
    <w:rsid w:val="00286389"/>
    <w:rsid w:val="002865A9"/>
    <w:rsid w:val="0028789E"/>
    <w:rsid w:val="002907BC"/>
    <w:rsid w:val="00292046"/>
    <w:rsid w:val="00293A56"/>
    <w:rsid w:val="0029424E"/>
    <w:rsid w:val="00294377"/>
    <w:rsid w:val="00297195"/>
    <w:rsid w:val="002A3276"/>
    <w:rsid w:val="002A413B"/>
    <w:rsid w:val="002A7DA2"/>
    <w:rsid w:val="002B1143"/>
    <w:rsid w:val="002B1FDD"/>
    <w:rsid w:val="002B2D79"/>
    <w:rsid w:val="002B4A7B"/>
    <w:rsid w:val="002B76C5"/>
    <w:rsid w:val="002C0338"/>
    <w:rsid w:val="002C0829"/>
    <w:rsid w:val="002C12B8"/>
    <w:rsid w:val="002C4EF1"/>
    <w:rsid w:val="002C7AED"/>
    <w:rsid w:val="002D2808"/>
    <w:rsid w:val="002D28CB"/>
    <w:rsid w:val="002D7854"/>
    <w:rsid w:val="002E1C05"/>
    <w:rsid w:val="002E51E6"/>
    <w:rsid w:val="002E5F44"/>
    <w:rsid w:val="002F2858"/>
    <w:rsid w:val="002F4CE1"/>
    <w:rsid w:val="002F698E"/>
    <w:rsid w:val="00302486"/>
    <w:rsid w:val="00305391"/>
    <w:rsid w:val="00311806"/>
    <w:rsid w:val="00314077"/>
    <w:rsid w:val="003149D4"/>
    <w:rsid w:val="00317251"/>
    <w:rsid w:val="00321368"/>
    <w:rsid w:val="0033004C"/>
    <w:rsid w:val="0033174C"/>
    <w:rsid w:val="00331C7D"/>
    <w:rsid w:val="00336FC3"/>
    <w:rsid w:val="00337EF6"/>
    <w:rsid w:val="003418FB"/>
    <w:rsid w:val="00342453"/>
    <w:rsid w:val="00342EE4"/>
    <w:rsid w:val="00342FA9"/>
    <w:rsid w:val="00344AF3"/>
    <w:rsid w:val="00347BE5"/>
    <w:rsid w:val="00353066"/>
    <w:rsid w:val="003532E0"/>
    <w:rsid w:val="003541FE"/>
    <w:rsid w:val="003553C5"/>
    <w:rsid w:val="00357C50"/>
    <w:rsid w:val="00362D8E"/>
    <w:rsid w:val="003669AB"/>
    <w:rsid w:val="00370D8D"/>
    <w:rsid w:val="0037299A"/>
    <w:rsid w:val="00375A07"/>
    <w:rsid w:val="00375F9B"/>
    <w:rsid w:val="00377754"/>
    <w:rsid w:val="00383FD1"/>
    <w:rsid w:val="00384E17"/>
    <w:rsid w:val="00386C9B"/>
    <w:rsid w:val="00390554"/>
    <w:rsid w:val="0039377B"/>
    <w:rsid w:val="00393B89"/>
    <w:rsid w:val="003965F3"/>
    <w:rsid w:val="0039753E"/>
    <w:rsid w:val="00397CCB"/>
    <w:rsid w:val="003A23A0"/>
    <w:rsid w:val="003B0BF9"/>
    <w:rsid w:val="003B313B"/>
    <w:rsid w:val="003B3F74"/>
    <w:rsid w:val="003B3F84"/>
    <w:rsid w:val="003B73E3"/>
    <w:rsid w:val="003C06DB"/>
    <w:rsid w:val="003C0FD3"/>
    <w:rsid w:val="003C1DD0"/>
    <w:rsid w:val="003C37F3"/>
    <w:rsid w:val="003C4E00"/>
    <w:rsid w:val="003C60D6"/>
    <w:rsid w:val="003C77DF"/>
    <w:rsid w:val="003D0228"/>
    <w:rsid w:val="003D1285"/>
    <w:rsid w:val="003D19C8"/>
    <w:rsid w:val="003E0791"/>
    <w:rsid w:val="003E21A6"/>
    <w:rsid w:val="003E4D24"/>
    <w:rsid w:val="003E6AE4"/>
    <w:rsid w:val="003E7FFE"/>
    <w:rsid w:val="003F0EAB"/>
    <w:rsid w:val="003F2166"/>
    <w:rsid w:val="003F28AC"/>
    <w:rsid w:val="003F3BD9"/>
    <w:rsid w:val="003F562D"/>
    <w:rsid w:val="003F5DA0"/>
    <w:rsid w:val="004043F7"/>
    <w:rsid w:val="004060F3"/>
    <w:rsid w:val="00406DC2"/>
    <w:rsid w:val="0040798D"/>
    <w:rsid w:val="00410461"/>
    <w:rsid w:val="00412343"/>
    <w:rsid w:val="0041309E"/>
    <w:rsid w:val="00413957"/>
    <w:rsid w:val="00414BA0"/>
    <w:rsid w:val="004178FA"/>
    <w:rsid w:val="0042229F"/>
    <w:rsid w:val="00424E9D"/>
    <w:rsid w:val="0042608B"/>
    <w:rsid w:val="00430151"/>
    <w:rsid w:val="0043332E"/>
    <w:rsid w:val="00434224"/>
    <w:rsid w:val="00434C4D"/>
    <w:rsid w:val="00436989"/>
    <w:rsid w:val="0044009B"/>
    <w:rsid w:val="0044011E"/>
    <w:rsid w:val="004409A6"/>
    <w:rsid w:val="004409F9"/>
    <w:rsid w:val="004444C0"/>
    <w:rsid w:val="004454FE"/>
    <w:rsid w:val="00445606"/>
    <w:rsid w:val="00445CF4"/>
    <w:rsid w:val="0045162B"/>
    <w:rsid w:val="00453011"/>
    <w:rsid w:val="004538FB"/>
    <w:rsid w:val="00454CA3"/>
    <w:rsid w:val="00456E40"/>
    <w:rsid w:val="0045773C"/>
    <w:rsid w:val="00460D7B"/>
    <w:rsid w:val="00467891"/>
    <w:rsid w:val="00471F27"/>
    <w:rsid w:val="00472794"/>
    <w:rsid w:val="00473CEE"/>
    <w:rsid w:val="00474BD5"/>
    <w:rsid w:val="0047641B"/>
    <w:rsid w:val="00477C62"/>
    <w:rsid w:val="00481223"/>
    <w:rsid w:val="00482A51"/>
    <w:rsid w:val="00483D23"/>
    <w:rsid w:val="00485215"/>
    <w:rsid w:val="00491200"/>
    <w:rsid w:val="004A0EDC"/>
    <w:rsid w:val="004A2CB0"/>
    <w:rsid w:val="004B4EA4"/>
    <w:rsid w:val="004C009A"/>
    <w:rsid w:val="004C1DEA"/>
    <w:rsid w:val="004C7AAC"/>
    <w:rsid w:val="004D09A8"/>
    <w:rsid w:val="004D2611"/>
    <w:rsid w:val="004D2739"/>
    <w:rsid w:val="004D2864"/>
    <w:rsid w:val="004D44F7"/>
    <w:rsid w:val="004D7122"/>
    <w:rsid w:val="004D7AB9"/>
    <w:rsid w:val="004E030B"/>
    <w:rsid w:val="004E1474"/>
    <w:rsid w:val="004E3E03"/>
    <w:rsid w:val="004E4BF5"/>
    <w:rsid w:val="004E71E6"/>
    <w:rsid w:val="004F15DD"/>
    <w:rsid w:val="004F2D1A"/>
    <w:rsid w:val="004F4C61"/>
    <w:rsid w:val="004F5310"/>
    <w:rsid w:val="004F6EE4"/>
    <w:rsid w:val="00500D50"/>
    <w:rsid w:val="0050132D"/>
    <w:rsid w:val="005015C6"/>
    <w:rsid w:val="0050178F"/>
    <w:rsid w:val="0050404C"/>
    <w:rsid w:val="00506219"/>
    <w:rsid w:val="00507E7F"/>
    <w:rsid w:val="005178FE"/>
    <w:rsid w:val="00521C34"/>
    <w:rsid w:val="00521D82"/>
    <w:rsid w:val="005237E1"/>
    <w:rsid w:val="00531D01"/>
    <w:rsid w:val="00532DDE"/>
    <w:rsid w:val="005332EA"/>
    <w:rsid w:val="00533491"/>
    <w:rsid w:val="0053646D"/>
    <w:rsid w:val="0054032F"/>
    <w:rsid w:val="00544F9C"/>
    <w:rsid w:val="005478F5"/>
    <w:rsid w:val="0055043C"/>
    <w:rsid w:val="0055339F"/>
    <w:rsid w:val="00553B39"/>
    <w:rsid w:val="00553F52"/>
    <w:rsid w:val="0055475D"/>
    <w:rsid w:val="00556074"/>
    <w:rsid w:val="00557F89"/>
    <w:rsid w:val="00567D84"/>
    <w:rsid w:val="005700C7"/>
    <w:rsid w:val="00572D60"/>
    <w:rsid w:val="00572F7D"/>
    <w:rsid w:val="00576A7D"/>
    <w:rsid w:val="00582856"/>
    <w:rsid w:val="00583FA1"/>
    <w:rsid w:val="00584ECC"/>
    <w:rsid w:val="005875AF"/>
    <w:rsid w:val="005935B9"/>
    <w:rsid w:val="00595A69"/>
    <w:rsid w:val="005A1568"/>
    <w:rsid w:val="005A2392"/>
    <w:rsid w:val="005A266B"/>
    <w:rsid w:val="005A3C16"/>
    <w:rsid w:val="005A6157"/>
    <w:rsid w:val="005A6C9C"/>
    <w:rsid w:val="005B0CB3"/>
    <w:rsid w:val="005B355F"/>
    <w:rsid w:val="005B760A"/>
    <w:rsid w:val="005C03A6"/>
    <w:rsid w:val="005C6714"/>
    <w:rsid w:val="005C71F2"/>
    <w:rsid w:val="005D17DC"/>
    <w:rsid w:val="005D34C6"/>
    <w:rsid w:val="005D4B3E"/>
    <w:rsid w:val="005D5DCD"/>
    <w:rsid w:val="005D5DEB"/>
    <w:rsid w:val="005D7A06"/>
    <w:rsid w:val="005E671C"/>
    <w:rsid w:val="005E7858"/>
    <w:rsid w:val="005F3E96"/>
    <w:rsid w:val="005F7DEA"/>
    <w:rsid w:val="00605F4C"/>
    <w:rsid w:val="00606EEA"/>
    <w:rsid w:val="00614759"/>
    <w:rsid w:val="006156AE"/>
    <w:rsid w:val="0062056B"/>
    <w:rsid w:val="00621019"/>
    <w:rsid w:val="00621FF5"/>
    <w:rsid w:val="00623663"/>
    <w:rsid w:val="00624A25"/>
    <w:rsid w:val="006266C6"/>
    <w:rsid w:val="00626E4B"/>
    <w:rsid w:val="0062784A"/>
    <w:rsid w:val="00630C08"/>
    <w:rsid w:val="00631A44"/>
    <w:rsid w:val="00631A9C"/>
    <w:rsid w:val="0063207C"/>
    <w:rsid w:val="00633CBE"/>
    <w:rsid w:val="00634008"/>
    <w:rsid w:val="006343B2"/>
    <w:rsid w:val="0063526D"/>
    <w:rsid w:val="00635FA9"/>
    <w:rsid w:val="00636F5C"/>
    <w:rsid w:val="00640B5D"/>
    <w:rsid w:val="00641634"/>
    <w:rsid w:val="0064209D"/>
    <w:rsid w:val="00643CB2"/>
    <w:rsid w:val="006443A2"/>
    <w:rsid w:val="006526FA"/>
    <w:rsid w:val="00655F2C"/>
    <w:rsid w:val="00663CB3"/>
    <w:rsid w:val="006710DF"/>
    <w:rsid w:val="00676820"/>
    <w:rsid w:val="00681829"/>
    <w:rsid w:val="00682E77"/>
    <w:rsid w:val="006854CC"/>
    <w:rsid w:val="00686CC7"/>
    <w:rsid w:val="00687A99"/>
    <w:rsid w:val="006911ED"/>
    <w:rsid w:val="00696506"/>
    <w:rsid w:val="006977DD"/>
    <w:rsid w:val="00697C54"/>
    <w:rsid w:val="006A55FD"/>
    <w:rsid w:val="006A6CAE"/>
    <w:rsid w:val="006A7A0B"/>
    <w:rsid w:val="006B0EB8"/>
    <w:rsid w:val="006B1387"/>
    <w:rsid w:val="006B6623"/>
    <w:rsid w:val="006B675D"/>
    <w:rsid w:val="006C010C"/>
    <w:rsid w:val="006C4362"/>
    <w:rsid w:val="006C4C4C"/>
    <w:rsid w:val="006C6395"/>
    <w:rsid w:val="006C7DD7"/>
    <w:rsid w:val="006D1413"/>
    <w:rsid w:val="006D1CAD"/>
    <w:rsid w:val="006D21D1"/>
    <w:rsid w:val="006D2940"/>
    <w:rsid w:val="006D3CFE"/>
    <w:rsid w:val="006D4102"/>
    <w:rsid w:val="006D52E9"/>
    <w:rsid w:val="006D5847"/>
    <w:rsid w:val="006E0D31"/>
    <w:rsid w:val="006E1081"/>
    <w:rsid w:val="006E467D"/>
    <w:rsid w:val="006E632C"/>
    <w:rsid w:val="006F0EFC"/>
    <w:rsid w:val="006F3FAF"/>
    <w:rsid w:val="006F5542"/>
    <w:rsid w:val="006F6259"/>
    <w:rsid w:val="006F6FFC"/>
    <w:rsid w:val="00703AAE"/>
    <w:rsid w:val="0070468A"/>
    <w:rsid w:val="00705239"/>
    <w:rsid w:val="00705A74"/>
    <w:rsid w:val="00706235"/>
    <w:rsid w:val="00707745"/>
    <w:rsid w:val="00707C30"/>
    <w:rsid w:val="00715D6C"/>
    <w:rsid w:val="007177C7"/>
    <w:rsid w:val="00720585"/>
    <w:rsid w:val="007211FD"/>
    <w:rsid w:val="0072388E"/>
    <w:rsid w:val="007266F8"/>
    <w:rsid w:val="00726B90"/>
    <w:rsid w:val="0073227A"/>
    <w:rsid w:val="007322AB"/>
    <w:rsid w:val="0073453B"/>
    <w:rsid w:val="00737F2F"/>
    <w:rsid w:val="00742359"/>
    <w:rsid w:val="00742F41"/>
    <w:rsid w:val="0074316E"/>
    <w:rsid w:val="00743877"/>
    <w:rsid w:val="00743CF9"/>
    <w:rsid w:val="0074421D"/>
    <w:rsid w:val="00744C29"/>
    <w:rsid w:val="00745664"/>
    <w:rsid w:val="00747C61"/>
    <w:rsid w:val="00751F7F"/>
    <w:rsid w:val="007534A6"/>
    <w:rsid w:val="007561BF"/>
    <w:rsid w:val="0075636B"/>
    <w:rsid w:val="00757078"/>
    <w:rsid w:val="00761709"/>
    <w:rsid w:val="00761ED7"/>
    <w:rsid w:val="00762C16"/>
    <w:rsid w:val="007674AF"/>
    <w:rsid w:val="007702B7"/>
    <w:rsid w:val="0077105A"/>
    <w:rsid w:val="00772C32"/>
    <w:rsid w:val="00773AF6"/>
    <w:rsid w:val="00774BC8"/>
    <w:rsid w:val="0077543C"/>
    <w:rsid w:val="00783B74"/>
    <w:rsid w:val="0078586E"/>
    <w:rsid w:val="00785975"/>
    <w:rsid w:val="007860C4"/>
    <w:rsid w:val="0079087E"/>
    <w:rsid w:val="00791602"/>
    <w:rsid w:val="007949E8"/>
    <w:rsid w:val="00795298"/>
    <w:rsid w:val="00795AF2"/>
    <w:rsid w:val="00795F71"/>
    <w:rsid w:val="007A32B0"/>
    <w:rsid w:val="007A5DD9"/>
    <w:rsid w:val="007B0DD5"/>
    <w:rsid w:val="007B2454"/>
    <w:rsid w:val="007B2640"/>
    <w:rsid w:val="007B59E4"/>
    <w:rsid w:val="007B661C"/>
    <w:rsid w:val="007C041B"/>
    <w:rsid w:val="007C131E"/>
    <w:rsid w:val="007C1B83"/>
    <w:rsid w:val="007D07D9"/>
    <w:rsid w:val="007D19C9"/>
    <w:rsid w:val="007E0A19"/>
    <w:rsid w:val="007E0F91"/>
    <w:rsid w:val="007E3B04"/>
    <w:rsid w:val="007E4F42"/>
    <w:rsid w:val="007E5F7A"/>
    <w:rsid w:val="007E6018"/>
    <w:rsid w:val="007E73AB"/>
    <w:rsid w:val="007F2F2D"/>
    <w:rsid w:val="007F3F17"/>
    <w:rsid w:val="0080256A"/>
    <w:rsid w:val="00806024"/>
    <w:rsid w:val="008061C2"/>
    <w:rsid w:val="00813666"/>
    <w:rsid w:val="0081488E"/>
    <w:rsid w:val="00816343"/>
    <w:rsid w:val="00816C11"/>
    <w:rsid w:val="00820893"/>
    <w:rsid w:val="00823493"/>
    <w:rsid w:val="008234EE"/>
    <w:rsid w:val="00823F8B"/>
    <w:rsid w:val="00824462"/>
    <w:rsid w:val="008303E2"/>
    <w:rsid w:val="00830788"/>
    <w:rsid w:val="00832B68"/>
    <w:rsid w:val="00832FDB"/>
    <w:rsid w:val="008342CE"/>
    <w:rsid w:val="00836E52"/>
    <w:rsid w:val="008402D3"/>
    <w:rsid w:val="008434FD"/>
    <w:rsid w:val="00847829"/>
    <w:rsid w:val="00847C7D"/>
    <w:rsid w:val="008521ED"/>
    <w:rsid w:val="00854E2F"/>
    <w:rsid w:val="008606BC"/>
    <w:rsid w:val="008638CA"/>
    <w:rsid w:val="00867C44"/>
    <w:rsid w:val="0087612F"/>
    <w:rsid w:val="00877BBA"/>
    <w:rsid w:val="00881521"/>
    <w:rsid w:val="0088519D"/>
    <w:rsid w:val="008866E9"/>
    <w:rsid w:val="00887140"/>
    <w:rsid w:val="00893BDB"/>
    <w:rsid w:val="00894525"/>
    <w:rsid w:val="00894C55"/>
    <w:rsid w:val="008A09A2"/>
    <w:rsid w:val="008A2786"/>
    <w:rsid w:val="008A3C03"/>
    <w:rsid w:val="008A48C7"/>
    <w:rsid w:val="008A4D21"/>
    <w:rsid w:val="008A5182"/>
    <w:rsid w:val="008B0F92"/>
    <w:rsid w:val="008B130F"/>
    <w:rsid w:val="008B30A6"/>
    <w:rsid w:val="008B41E1"/>
    <w:rsid w:val="008B49EB"/>
    <w:rsid w:val="008B6E78"/>
    <w:rsid w:val="008C0E9D"/>
    <w:rsid w:val="008C1F05"/>
    <w:rsid w:val="008C5F0D"/>
    <w:rsid w:val="008C5F4D"/>
    <w:rsid w:val="008C6F3D"/>
    <w:rsid w:val="008D0149"/>
    <w:rsid w:val="008D1895"/>
    <w:rsid w:val="008D3D6D"/>
    <w:rsid w:val="008D4970"/>
    <w:rsid w:val="008D5659"/>
    <w:rsid w:val="008D582E"/>
    <w:rsid w:val="008D71E0"/>
    <w:rsid w:val="008E09FD"/>
    <w:rsid w:val="008E21AA"/>
    <w:rsid w:val="008E589E"/>
    <w:rsid w:val="008F1DBD"/>
    <w:rsid w:val="008F277D"/>
    <w:rsid w:val="008F6C10"/>
    <w:rsid w:val="009018EF"/>
    <w:rsid w:val="00904872"/>
    <w:rsid w:val="00911CB2"/>
    <w:rsid w:val="00912049"/>
    <w:rsid w:val="00916FEC"/>
    <w:rsid w:val="00923387"/>
    <w:rsid w:val="00930248"/>
    <w:rsid w:val="00932880"/>
    <w:rsid w:val="00934D6C"/>
    <w:rsid w:val="00935223"/>
    <w:rsid w:val="00935722"/>
    <w:rsid w:val="00942821"/>
    <w:rsid w:val="00942BE6"/>
    <w:rsid w:val="00943999"/>
    <w:rsid w:val="00945EA8"/>
    <w:rsid w:val="0095590B"/>
    <w:rsid w:val="009660A9"/>
    <w:rsid w:val="009669C2"/>
    <w:rsid w:val="00966A9C"/>
    <w:rsid w:val="00970592"/>
    <w:rsid w:val="009714CA"/>
    <w:rsid w:val="00975B37"/>
    <w:rsid w:val="0097633A"/>
    <w:rsid w:val="009769E0"/>
    <w:rsid w:val="00981547"/>
    <w:rsid w:val="00981A5D"/>
    <w:rsid w:val="00985B9D"/>
    <w:rsid w:val="00985CD2"/>
    <w:rsid w:val="00986427"/>
    <w:rsid w:val="00990A50"/>
    <w:rsid w:val="00990C2E"/>
    <w:rsid w:val="00990E43"/>
    <w:rsid w:val="009928DA"/>
    <w:rsid w:val="00997B84"/>
    <w:rsid w:val="009A1FAE"/>
    <w:rsid w:val="009A2654"/>
    <w:rsid w:val="009A6A77"/>
    <w:rsid w:val="009A7E32"/>
    <w:rsid w:val="009B07A8"/>
    <w:rsid w:val="009B1488"/>
    <w:rsid w:val="009B1857"/>
    <w:rsid w:val="009B2354"/>
    <w:rsid w:val="009B275D"/>
    <w:rsid w:val="009B5557"/>
    <w:rsid w:val="009D0335"/>
    <w:rsid w:val="009D2676"/>
    <w:rsid w:val="009D2974"/>
    <w:rsid w:val="009D4645"/>
    <w:rsid w:val="009D56DD"/>
    <w:rsid w:val="009D5E05"/>
    <w:rsid w:val="009E1E4E"/>
    <w:rsid w:val="009E34B0"/>
    <w:rsid w:val="009E4E98"/>
    <w:rsid w:val="009E5B0A"/>
    <w:rsid w:val="009E6FB3"/>
    <w:rsid w:val="009F1CB8"/>
    <w:rsid w:val="009F34D3"/>
    <w:rsid w:val="009F36B7"/>
    <w:rsid w:val="00A0437D"/>
    <w:rsid w:val="00A062C8"/>
    <w:rsid w:val="00A075C2"/>
    <w:rsid w:val="00A10FC3"/>
    <w:rsid w:val="00A11A68"/>
    <w:rsid w:val="00A13157"/>
    <w:rsid w:val="00A13EF0"/>
    <w:rsid w:val="00A151C9"/>
    <w:rsid w:val="00A16352"/>
    <w:rsid w:val="00A16593"/>
    <w:rsid w:val="00A1735E"/>
    <w:rsid w:val="00A17FD1"/>
    <w:rsid w:val="00A22FE5"/>
    <w:rsid w:val="00A23900"/>
    <w:rsid w:val="00A23FE0"/>
    <w:rsid w:val="00A254F1"/>
    <w:rsid w:val="00A25B5F"/>
    <w:rsid w:val="00A32C15"/>
    <w:rsid w:val="00A4431A"/>
    <w:rsid w:val="00A45993"/>
    <w:rsid w:val="00A471DF"/>
    <w:rsid w:val="00A51941"/>
    <w:rsid w:val="00A562E9"/>
    <w:rsid w:val="00A6073E"/>
    <w:rsid w:val="00A61335"/>
    <w:rsid w:val="00A631F1"/>
    <w:rsid w:val="00A63AE0"/>
    <w:rsid w:val="00A64152"/>
    <w:rsid w:val="00A6658D"/>
    <w:rsid w:val="00A70441"/>
    <w:rsid w:val="00A70891"/>
    <w:rsid w:val="00A73A8C"/>
    <w:rsid w:val="00A7660B"/>
    <w:rsid w:val="00A80BA6"/>
    <w:rsid w:val="00A91161"/>
    <w:rsid w:val="00A94094"/>
    <w:rsid w:val="00AA3439"/>
    <w:rsid w:val="00AA37D9"/>
    <w:rsid w:val="00AA3D2E"/>
    <w:rsid w:val="00AA4485"/>
    <w:rsid w:val="00AA78A3"/>
    <w:rsid w:val="00AB2F61"/>
    <w:rsid w:val="00AB4A49"/>
    <w:rsid w:val="00AC0002"/>
    <w:rsid w:val="00AC2670"/>
    <w:rsid w:val="00AC7780"/>
    <w:rsid w:val="00AC7A0E"/>
    <w:rsid w:val="00AD0DCE"/>
    <w:rsid w:val="00AD1058"/>
    <w:rsid w:val="00AD123A"/>
    <w:rsid w:val="00AD1783"/>
    <w:rsid w:val="00AD5D8D"/>
    <w:rsid w:val="00AD6329"/>
    <w:rsid w:val="00AD6EB8"/>
    <w:rsid w:val="00AD73C0"/>
    <w:rsid w:val="00AE0115"/>
    <w:rsid w:val="00AE0B8D"/>
    <w:rsid w:val="00AE4255"/>
    <w:rsid w:val="00AE548C"/>
    <w:rsid w:val="00AE5567"/>
    <w:rsid w:val="00AF1239"/>
    <w:rsid w:val="00AF28F7"/>
    <w:rsid w:val="00AF3202"/>
    <w:rsid w:val="00AF5AC8"/>
    <w:rsid w:val="00AF7CC7"/>
    <w:rsid w:val="00B05264"/>
    <w:rsid w:val="00B0726C"/>
    <w:rsid w:val="00B10E41"/>
    <w:rsid w:val="00B131EE"/>
    <w:rsid w:val="00B16480"/>
    <w:rsid w:val="00B17164"/>
    <w:rsid w:val="00B20FE0"/>
    <w:rsid w:val="00B2165C"/>
    <w:rsid w:val="00B22A9B"/>
    <w:rsid w:val="00B236D9"/>
    <w:rsid w:val="00B252EF"/>
    <w:rsid w:val="00B2616D"/>
    <w:rsid w:val="00B26C8C"/>
    <w:rsid w:val="00B277B0"/>
    <w:rsid w:val="00B31697"/>
    <w:rsid w:val="00B35BB9"/>
    <w:rsid w:val="00B40AFF"/>
    <w:rsid w:val="00B421BA"/>
    <w:rsid w:val="00B45D3F"/>
    <w:rsid w:val="00B46D09"/>
    <w:rsid w:val="00B47125"/>
    <w:rsid w:val="00B479F2"/>
    <w:rsid w:val="00B52D95"/>
    <w:rsid w:val="00B558B7"/>
    <w:rsid w:val="00B576B1"/>
    <w:rsid w:val="00B613DF"/>
    <w:rsid w:val="00B619EB"/>
    <w:rsid w:val="00B64CD9"/>
    <w:rsid w:val="00B67F05"/>
    <w:rsid w:val="00B718A5"/>
    <w:rsid w:val="00B71C43"/>
    <w:rsid w:val="00B80EBE"/>
    <w:rsid w:val="00B811F5"/>
    <w:rsid w:val="00B84385"/>
    <w:rsid w:val="00B876F8"/>
    <w:rsid w:val="00BA20AA"/>
    <w:rsid w:val="00BB02FC"/>
    <w:rsid w:val="00BB06A9"/>
    <w:rsid w:val="00BB4B49"/>
    <w:rsid w:val="00BB6C2F"/>
    <w:rsid w:val="00BC29C9"/>
    <w:rsid w:val="00BC4EAF"/>
    <w:rsid w:val="00BC7E84"/>
    <w:rsid w:val="00BD28DE"/>
    <w:rsid w:val="00BD4425"/>
    <w:rsid w:val="00BD76AB"/>
    <w:rsid w:val="00BE42A2"/>
    <w:rsid w:val="00BE6EC6"/>
    <w:rsid w:val="00BE7E7F"/>
    <w:rsid w:val="00C02321"/>
    <w:rsid w:val="00C04BF3"/>
    <w:rsid w:val="00C05E36"/>
    <w:rsid w:val="00C12E6D"/>
    <w:rsid w:val="00C2079A"/>
    <w:rsid w:val="00C232CC"/>
    <w:rsid w:val="00C23860"/>
    <w:rsid w:val="00C25B49"/>
    <w:rsid w:val="00C26D92"/>
    <w:rsid w:val="00C304F3"/>
    <w:rsid w:val="00C315D7"/>
    <w:rsid w:val="00C31C84"/>
    <w:rsid w:val="00C33454"/>
    <w:rsid w:val="00C344B4"/>
    <w:rsid w:val="00C344EB"/>
    <w:rsid w:val="00C3524D"/>
    <w:rsid w:val="00C35F08"/>
    <w:rsid w:val="00C442D7"/>
    <w:rsid w:val="00C44B65"/>
    <w:rsid w:val="00C619CA"/>
    <w:rsid w:val="00C65137"/>
    <w:rsid w:val="00C65B57"/>
    <w:rsid w:val="00C66721"/>
    <w:rsid w:val="00C678CE"/>
    <w:rsid w:val="00C700F1"/>
    <w:rsid w:val="00C7026E"/>
    <w:rsid w:val="00C7358E"/>
    <w:rsid w:val="00C73EC7"/>
    <w:rsid w:val="00C8035C"/>
    <w:rsid w:val="00C8167E"/>
    <w:rsid w:val="00C8277F"/>
    <w:rsid w:val="00C82D2B"/>
    <w:rsid w:val="00C83622"/>
    <w:rsid w:val="00C85E3D"/>
    <w:rsid w:val="00C86C23"/>
    <w:rsid w:val="00C871AA"/>
    <w:rsid w:val="00C87440"/>
    <w:rsid w:val="00C924C0"/>
    <w:rsid w:val="00C9678D"/>
    <w:rsid w:val="00CA076B"/>
    <w:rsid w:val="00CA1237"/>
    <w:rsid w:val="00CA15B6"/>
    <w:rsid w:val="00CA19AC"/>
    <w:rsid w:val="00CB0967"/>
    <w:rsid w:val="00CB306C"/>
    <w:rsid w:val="00CB309D"/>
    <w:rsid w:val="00CB4119"/>
    <w:rsid w:val="00CB4255"/>
    <w:rsid w:val="00CB4449"/>
    <w:rsid w:val="00CB5304"/>
    <w:rsid w:val="00CB76FB"/>
    <w:rsid w:val="00CB7C97"/>
    <w:rsid w:val="00CC031D"/>
    <w:rsid w:val="00CC0AA3"/>
    <w:rsid w:val="00CC0D2D"/>
    <w:rsid w:val="00CC2EBA"/>
    <w:rsid w:val="00CC3112"/>
    <w:rsid w:val="00CC3507"/>
    <w:rsid w:val="00CC51D5"/>
    <w:rsid w:val="00CD01B6"/>
    <w:rsid w:val="00CD2F6E"/>
    <w:rsid w:val="00CD4F23"/>
    <w:rsid w:val="00CD586A"/>
    <w:rsid w:val="00CD76F0"/>
    <w:rsid w:val="00CD7B21"/>
    <w:rsid w:val="00CE066E"/>
    <w:rsid w:val="00CE1F97"/>
    <w:rsid w:val="00CE4842"/>
    <w:rsid w:val="00CE5657"/>
    <w:rsid w:val="00CF2F91"/>
    <w:rsid w:val="00CF7CD6"/>
    <w:rsid w:val="00D01538"/>
    <w:rsid w:val="00D01DA9"/>
    <w:rsid w:val="00D064C0"/>
    <w:rsid w:val="00D1226B"/>
    <w:rsid w:val="00D133F8"/>
    <w:rsid w:val="00D14431"/>
    <w:rsid w:val="00D14A3E"/>
    <w:rsid w:val="00D160A6"/>
    <w:rsid w:val="00D16B4C"/>
    <w:rsid w:val="00D17C86"/>
    <w:rsid w:val="00D203EA"/>
    <w:rsid w:val="00D217D2"/>
    <w:rsid w:val="00D21AA6"/>
    <w:rsid w:val="00D23C12"/>
    <w:rsid w:val="00D25062"/>
    <w:rsid w:val="00D251FC"/>
    <w:rsid w:val="00D27603"/>
    <w:rsid w:val="00D306B8"/>
    <w:rsid w:val="00D34565"/>
    <w:rsid w:val="00D44323"/>
    <w:rsid w:val="00D45675"/>
    <w:rsid w:val="00D46EC1"/>
    <w:rsid w:val="00D47426"/>
    <w:rsid w:val="00D47C0D"/>
    <w:rsid w:val="00D47F8A"/>
    <w:rsid w:val="00D50599"/>
    <w:rsid w:val="00D51690"/>
    <w:rsid w:val="00D531D9"/>
    <w:rsid w:val="00D539B3"/>
    <w:rsid w:val="00D55088"/>
    <w:rsid w:val="00D70018"/>
    <w:rsid w:val="00D717A6"/>
    <w:rsid w:val="00D73994"/>
    <w:rsid w:val="00D744B2"/>
    <w:rsid w:val="00D82BD9"/>
    <w:rsid w:val="00D83091"/>
    <w:rsid w:val="00D8311E"/>
    <w:rsid w:val="00D905A3"/>
    <w:rsid w:val="00D95D64"/>
    <w:rsid w:val="00D9690E"/>
    <w:rsid w:val="00D97D51"/>
    <w:rsid w:val="00DA054B"/>
    <w:rsid w:val="00DA05E1"/>
    <w:rsid w:val="00DA139A"/>
    <w:rsid w:val="00DA26C2"/>
    <w:rsid w:val="00DB3E91"/>
    <w:rsid w:val="00DB55C5"/>
    <w:rsid w:val="00DB7DD3"/>
    <w:rsid w:val="00DC02D7"/>
    <w:rsid w:val="00DC09DC"/>
    <w:rsid w:val="00DC0E49"/>
    <w:rsid w:val="00DC16C3"/>
    <w:rsid w:val="00DC3AF4"/>
    <w:rsid w:val="00DC60F4"/>
    <w:rsid w:val="00DC7D73"/>
    <w:rsid w:val="00DD241E"/>
    <w:rsid w:val="00DD4DB9"/>
    <w:rsid w:val="00DD50AD"/>
    <w:rsid w:val="00DD5241"/>
    <w:rsid w:val="00DE26D8"/>
    <w:rsid w:val="00DE4CDF"/>
    <w:rsid w:val="00DF0D92"/>
    <w:rsid w:val="00DF1E02"/>
    <w:rsid w:val="00DF42CD"/>
    <w:rsid w:val="00DF62FB"/>
    <w:rsid w:val="00DF687C"/>
    <w:rsid w:val="00DF74BC"/>
    <w:rsid w:val="00E00B50"/>
    <w:rsid w:val="00E02B78"/>
    <w:rsid w:val="00E07791"/>
    <w:rsid w:val="00E10B5D"/>
    <w:rsid w:val="00E11B48"/>
    <w:rsid w:val="00E14627"/>
    <w:rsid w:val="00E14EFB"/>
    <w:rsid w:val="00E14F9F"/>
    <w:rsid w:val="00E154E6"/>
    <w:rsid w:val="00E16FFD"/>
    <w:rsid w:val="00E24B18"/>
    <w:rsid w:val="00E25095"/>
    <w:rsid w:val="00E25A6A"/>
    <w:rsid w:val="00E27C60"/>
    <w:rsid w:val="00E3127E"/>
    <w:rsid w:val="00E34C5A"/>
    <w:rsid w:val="00E36816"/>
    <w:rsid w:val="00E3716B"/>
    <w:rsid w:val="00E3743E"/>
    <w:rsid w:val="00E37E89"/>
    <w:rsid w:val="00E4187C"/>
    <w:rsid w:val="00E41B2B"/>
    <w:rsid w:val="00E46043"/>
    <w:rsid w:val="00E467A1"/>
    <w:rsid w:val="00E50570"/>
    <w:rsid w:val="00E524CE"/>
    <w:rsid w:val="00E5323B"/>
    <w:rsid w:val="00E5394D"/>
    <w:rsid w:val="00E57B1C"/>
    <w:rsid w:val="00E63DF8"/>
    <w:rsid w:val="00E65B61"/>
    <w:rsid w:val="00E66BF1"/>
    <w:rsid w:val="00E67E59"/>
    <w:rsid w:val="00E7452F"/>
    <w:rsid w:val="00E75898"/>
    <w:rsid w:val="00E76BED"/>
    <w:rsid w:val="00E776AC"/>
    <w:rsid w:val="00E77D8E"/>
    <w:rsid w:val="00E856B3"/>
    <w:rsid w:val="00E8614B"/>
    <w:rsid w:val="00E8749E"/>
    <w:rsid w:val="00E90C01"/>
    <w:rsid w:val="00E9267E"/>
    <w:rsid w:val="00E96BB5"/>
    <w:rsid w:val="00E97BB7"/>
    <w:rsid w:val="00EA486E"/>
    <w:rsid w:val="00EA6643"/>
    <w:rsid w:val="00EB1C5D"/>
    <w:rsid w:val="00EB5D50"/>
    <w:rsid w:val="00EB6B8D"/>
    <w:rsid w:val="00EC0B6C"/>
    <w:rsid w:val="00EC11EF"/>
    <w:rsid w:val="00EC59B6"/>
    <w:rsid w:val="00EC6A95"/>
    <w:rsid w:val="00ED232F"/>
    <w:rsid w:val="00ED295A"/>
    <w:rsid w:val="00ED39F1"/>
    <w:rsid w:val="00ED7A84"/>
    <w:rsid w:val="00EE02F8"/>
    <w:rsid w:val="00EE6126"/>
    <w:rsid w:val="00EF2112"/>
    <w:rsid w:val="00F01A57"/>
    <w:rsid w:val="00F04036"/>
    <w:rsid w:val="00F05251"/>
    <w:rsid w:val="00F065D5"/>
    <w:rsid w:val="00F07CF3"/>
    <w:rsid w:val="00F1060E"/>
    <w:rsid w:val="00F10E3B"/>
    <w:rsid w:val="00F11E33"/>
    <w:rsid w:val="00F136FD"/>
    <w:rsid w:val="00F14AEB"/>
    <w:rsid w:val="00F1659A"/>
    <w:rsid w:val="00F16FA3"/>
    <w:rsid w:val="00F17A17"/>
    <w:rsid w:val="00F21A30"/>
    <w:rsid w:val="00F234AF"/>
    <w:rsid w:val="00F23C74"/>
    <w:rsid w:val="00F24C4F"/>
    <w:rsid w:val="00F25171"/>
    <w:rsid w:val="00F255FF"/>
    <w:rsid w:val="00F316F8"/>
    <w:rsid w:val="00F32A90"/>
    <w:rsid w:val="00F3488F"/>
    <w:rsid w:val="00F41000"/>
    <w:rsid w:val="00F444C0"/>
    <w:rsid w:val="00F45897"/>
    <w:rsid w:val="00F45E21"/>
    <w:rsid w:val="00F45F63"/>
    <w:rsid w:val="00F4690A"/>
    <w:rsid w:val="00F56846"/>
    <w:rsid w:val="00F56863"/>
    <w:rsid w:val="00F57B0C"/>
    <w:rsid w:val="00F57F40"/>
    <w:rsid w:val="00F6352B"/>
    <w:rsid w:val="00F635A4"/>
    <w:rsid w:val="00F7357B"/>
    <w:rsid w:val="00F758AE"/>
    <w:rsid w:val="00F776D3"/>
    <w:rsid w:val="00F77822"/>
    <w:rsid w:val="00F803CA"/>
    <w:rsid w:val="00F808B4"/>
    <w:rsid w:val="00F81CD9"/>
    <w:rsid w:val="00F859E4"/>
    <w:rsid w:val="00F910A1"/>
    <w:rsid w:val="00F9151D"/>
    <w:rsid w:val="00F945ED"/>
    <w:rsid w:val="00FA2E48"/>
    <w:rsid w:val="00FA373C"/>
    <w:rsid w:val="00FB1306"/>
    <w:rsid w:val="00FB26E4"/>
    <w:rsid w:val="00FB3BD2"/>
    <w:rsid w:val="00FB3BD4"/>
    <w:rsid w:val="00FB652D"/>
    <w:rsid w:val="00FB7ED7"/>
    <w:rsid w:val="00FC0189"/>
    <w:rsid w:val="00FC06A5"/>
    <w:rsid w:val="00FC24AA"/>
    <w:rsid w:val="00FC47DD"/>
    <w:rsid w:val="00FC55A5"/>
    <w:rsid w:val="00FC69DB"/>
    <w:rsid w:val="00FD6297"/>
    <w:rsid w:val="00FD7486"/>
    <w:rsid w:val="00FE5149"/>
    <w:rsid w:val="00FF150B"/>
    <w:rsid w:val="00FF20AE"/>
    <w:rsid w:val="00FF23EC"/>
    <w:rsid w:val="00FF5302"/>
    <w:rsid w:val="00FF6933"/>
    <w:rsid w:val="00FF789C"/>
    <w:rsid w:val="037C71D4"/>
    <w:rsid w:val="039D831F"/>
    <w:rsid w:val="0816E888"/>
    <w:rsid w:val="0932E772"/>
    <w:rsid w:val="0A15999E"/>
    <w:rsid w:val="0A27CDF4"/>
    <w:rsid w:val="0B62CB94"/>
    <w:rsid w:val="0C0818B3"/>
    <w:rsid w:val="0F774969"/>
    <w:rsid w:val="1042F6CC"/>
    <w:rsid w:val="10A4F51D"/>
    <w:rsid w:val="118F326D"/>
    <w:rsid w:val="119D9EDA"/>
    <w:rsid w:val="123CD8CB"/>
    <w:rsid w:val="12C98E80"/>
    <w:rsid w:val="1475A040"/>
    <w:rsid w:val="147F55A1"/>
    <w:rsid w:val="16AE94D4"/>
    <w:rsid w:val="16AF70D4"/>
    <w:rsid w:val="176E826D"/>
    <w:rsid w:val="19E98E5D"/>
    <w:rsid w:val="1B277BBE"/>
    <w:rsid w:val="1BA87BD1"/>
    <w:rsid w:val="1BAF044D"/>
    <w:rsid w:val="1DEB30AA"/>
    <w:rsid w:val="1E21523D"/>
    <w:rsid w:val="1EA05386"/>
    <w:rsid w:val="1F59259B"/>
    <w:rsid w:val="1FC2818E"/>
    <w:rsid w:val="21662D24"/>
    <w:rsid w:val="220A4770"/>
    <w:rsid w:val="2495FD06"/>
    <w:rsid w:val="24CB6786"/>
    <w:rsid w:val="279723E5"/>
    <w:rsid w:val="28B8E5D4"/>
    <w:rsid w:val="2AE636DD"/>
    <w:rsid w:val="2E5D2189"/>
    <w:rsid w:val="3038A1FB"/>
    <w:rsid w:val="30A3F599"/>
    <w:rsid w:val="32143DF9"/>
    <w:rsid w:val="32C681FD"/>
    <w:rsid w:val="3381E80B"/>
    <w:rsid w:val="34AB40FB"/>
    <w:rsid w:val="3604D349"/>
    <w:rsid w:val="369F39B0"/>
    <w:rsid w:val="3A3778C1"/>
    <w:rsid w:val="3CD6ABBE"/>
    <w:rsid w:val="3D63D4B0"/>
    <w:rsid w:val="3EE58EDF"/>
    <w:rsid w:val="4228D4CF"/>
    <w:rsid w:val="43380BBD"/>
    <w:rsid w:val="43C8A438"/>
    <w:rsid w:val="43EF9989"/>
    <w:rsid w:val="43F30F36"/>
    <w:rsid w:val="44223866"/>
    <w:rsid w:val="46DBF2C0"/>
    <w:rsid w:val="499DB0C1"/>
    <w:rsid w:val="4BA7AA96"/>
    <w:rsid w:val="4F3DFD83"/>
    <w:rsid w:val="4F540B72"/>
    <w:rsid w:val="4FCC6A20"/>
    <w:rsid w:val="52F4F366"/>
    <w:rsid w:val="56B0B001"/>
    <w:rsid w:val="5715EEEA"/>
    <w:rsid w:val="58A4D038"/>
    <w:rsid w:val="5DE4015D"/>
    <w:rsid w:val="5E4805C6"/>
    <w:rsid w:val="5FBADC86"/>
    <w:rsid w:val="60824E5C"/>
    <w:rsid w:val="60B9B3D1"/>
    <w:rsid w:val="6201AF51"/>
    <w:rsid w:val="6237CDC4"/>
    <w:rsid w:val="652D2CF8"/>
    <w:rsid w:val="6570294B"/>
    <w:rsid w:val="6668B324"/>
    <w:rsid w:val="68667A2D"/>
    <w:rsid w:val="698A45D0"/>
    <w:rsid w:val="6C89F3F8"/>
    <w:rsid w:val="6EDEC822"/>
    <w:rsid w:val="6F376DC4"/>
    <w:rsid w:val="6F3BE1F4"/>
    <w:rsid w:val="70FF7801"/>
    <w:rsid w:val="72158B7F"/>
    <w:rsid w:val="73376B34"/>
    <w:rsid w:val="739E9F67"/>
    <w:rsid w:val="76A49078"/>
    <w:rsid w:val="77D26A4F"/>
    <w:rsid w:val="79139F31"/>
    <w:rsid w:val="798B60A9"/>
    <w:rsid w:val="7A0ABCF3"/>
    <w:rsid w:val="7A3C3B47"/>
    <w:rsid w:val="7D9DE2B8"/>
    <w:rsid w:val="7F2B4D9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62478"/>
  <w15:docId w15:val="{A482F6C6-6627-482A-BE76-6113D773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B0CB3"/>
    <w:pPr>
      <w:ind w:left="720"/>
      <w:contextualSpacing/>
    </w:pPr>
  </w:style>
  <w:style w:type="character" w:styleId="CommentReference">
    <w:name w:val="annotation reference"/>
    <w:basedOn w:val="DefaultParagraphFont"/>
    <w:uiPriority w:val="99"/>
    <w:semiHidden/>
    <w:unhideWhenUsed/>
    <w:rsid w:val="006D52E9"/>
    <w:rPr>
      <w:sz w:val="16"/>
      <w:szCs w:val="16"/>
    </w:rPr>
  </w:style>
  <w:style w:type="paragraph" w:styleId="CommentText">
    <w:name w:val="annotation text"/>
    <w:basedOn w:val="Normal"/>
    <w:link w:val="CommentTextChar"/>
    <w:uiPriority w:val="99"/>
    <w:unhideWhenUsed/>
    <w:rsid w:val="006D52E9"/>
    <w:pPr>
      <w:spacing w:line="240" w:lineRule="auto"/>
    </w:pPr>
    <w:rPr>
      <w:sz w:val="20"/>
      <w:szCs w:val="20"/>
    </w:rPr>
  </w:style>
  <w:style w:type="character" w:customStyle="1" w:styleId="CommentTextChar">
    <w:name w:val="Comment Text Char"/>
    <w:basedOn w:val="DefaultParagraphFont"/>
    <w:link w:val="CommentText"/>
    <w:rsid w:val="006D52E9"/>
    <w:rPr>
      <w:sz w:val="20"/>
      <w:szCs w:val="20"/>
    </w:rPr>
  </w:style>
  <w:style w:type="paragraph" w:styleId="CommentSubject">
    <w:name w:val="annotation subject"/>
    <w:basedOn w:val="CommentText"/>
    <w:next w:val="CommentText"/>
    <w:link w:val="CommentSubjectChar"/>
    <w:uiPriority w:val="99"/>
    <w:semiHidden/>
    <w:unhideWhenUsed/>
    <w:rsid w:val="006D52E9"/>
    <w:rPr>
      <w:b/>
      <w:bCs/>
    </w:rPr>
  </w:style>
  <w:style w:type="character" w:customStyle="1" w:styleId="CommentSubjectChar">
    <w:name w:val="Comment Subject Char"/>
    <w:basedOn w:val="CommentTextChar"/>
    <w:link w:val="CommentSubject"/>
    <w:uiPriority w:val="99"/>
    <w:semiHidden/>
    <w:rsid w:val="006D52E9"/>
    <w:rPr>
      <w:b/>
      <w:bCs/>
      <w:sz w:val="20"/>
      <w:szCs w:val="20"/>
    </w:rPr>
  </w:style>
  <w:style w:type="paragraph" w:customStyle="1" w:styleId="naisf">
    <w:name w:val="naisf"/>
    <w:basedOn w:val="Normal"/>
    <w:rsid w:val="0077543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9F36B7"/>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basedOn w:val="DefaultParagraphFont"/>
    <w:uiPriority w:val="99"/>
    <w:semiHidden/>
    <w:unhideWhenUsed/>
    <w:rsid w:val="009F36B7"/>
    <w:rPr>
      <w:color w:val="605E5C"/>
      <w:shd w:val="clear" w:color="auto" w:fill="E1DFDD"/>
    </w:rPr>
  </w:style>
  <w:style w:type="paragraph" w:styleId="Revision">
    <w:name w:val="Revision"/>
    <w:hidden/>
    <w:uiPriority w:val="99"/>
    <w:semiHidden/>
    <w:rsid w:val="00FF5302"/>
    <w:pPr>
      <w:spacing w:after="0" w:line="240" w:lineRule="auto"/>
    </w:pPr>
  </w:style>
  <w:style w:type="character" w:customStyle="1" w:styleId="Neatrisintapieminana2">
    <w:name w:val="Neatrisināta pieminēšana2"/>
    <w:basedOn w:val="DefaultParagraphFont"/>
    <w:uiPriority w:val="99"/>
    <w:semiHidden/>
    <w:unhideWhenUsed/>
    <w:rsid w:val="00F01A57"/>
    <w:rPr>
      <w:color w:val="605E5C"/>
      <w:shd w:val="clear" w:color="auto" w:fill="E1DFDD"/>
    </w:rPr>
  </w:style>
  <w:style w:type="paragraph" w:styleId="FootnoteText">
    <w:name w:val="footnote text"/>
    <w:basedOn w:val="Normal"/>
    <w:link w:val="FootnoteTextChar"/>
    <w:uiPriority w:val="99"/>
    <w:unhideWhenUsed/>
    <w:rsid w:val="003B3F74"/>
    <w:pPr>
      <w:spacing w:after="0" w:line="240" w:lineRule="auto"/>
    </w:pPr>
    <w:rPr>
      <w:sz w:val="20"/>
      <w:szCs w:val="20"/>
    </w:rPr>
  </w:style>
  <w:style w:type="character" w:customStyle="1" w:styleId="FootnoteTextChar">
    <w:name w:val="Footnote Text Char"/>
    <w:basedOn w:val="DefaultParagraphFont"/>
    <w:link w:val="FootnoteText"/>
    <w:uiPriority w:val="99"/>
    <w:rsid w:val="003B3F74"/>
    <w:rPr>
      <w:sz w:val="20"/>
      <w:szCs w:val="20"/>
    </w:rPr>
  </w:style>
  <w:style w:type="character" w:styleId="FootnoteReference">
    <w:name w:val="footnote reference"/>
    <w:basedOn w:val="DefaultParagraphFont"/>
    <w:uiPriority w:val="99"/>
    <w:semiHidden/>
    <w:unhideWhenUsed/>
    <w:rsid w:val="003B3F74"/>
    <w:rPr>
      <w:vertAlign w:val="superscript"/>
    </w:rPr>
  </w:style>
  <w:style w:type="character" w:customStyle="1" w:styleId="UnresolvedMention1">
    <w:name w:val="Unresolved Mention1"/>
    <w:basedOn w:val="DefaultParagraphFont"/>
    <w:uiPriority w:val="99"/>
    <w:semiHidden/>
    <w:unhideWhenUsed/>
    <w:rsid w:val="00D9690E"/>
    <w:rPr>
      <w:color w:val="605E5C"/>
      <w:shd w:val="clear" w:color="auto" w:fill="E1DFDD"/>
    </w:rPr>
  </w:style>
  <w:style w:type="paragraph" w:styleId="NormalWeb">
    <w:name w:val="Normal (Web)"/>
    <w:basedOn w:val="Normal"/>
    <w:uiPriority w:val="99"/>
    <w:unhideWhenUsed/>
    <w:rsid w:val="009E34B0"/>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217D2"/>
    <w:rPr>
      <w:color w:val="605E5C"/>
      <w:shd w:val="clear" w:color="auto" w:fill="E1DFDD"/>
    </w:rPr>
  </w:style>
  <w:style w:type="paragraph" w:customStyle="1" w:styleId="tv213">
    <w:name w:val="tv213"/>
    <w:basedOn w:val="Normal"/>
    <w:rsid w:val="00A704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6B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046">
      <w:bodyDiv w:val="1"/>
      <w:marLeft w:val="0"/>
      <w:marRight w:val="0"/>
      <w:marTop w:val="0"/>
      <w:marBottom w:val="0"/>
      <w:divBdr>
        <w:top w:val="none" w:sz="0" w:space="0" w:color="auto"/>
        <w:left w:val="none" w:sz="0" w:space="0" w:color="auto"/>
        <w:bottom w:val="none" w:sz="0" w:space="0" w:color="auto"/>
        <w:right w:val="none" w:sz="0" w:space="0" w:color="auto"/>
      </w:divBdr>
    </w:div>
    <w:div w:id="6051900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8196090">
      <w:bodyDiv w:val="1"/>
      <w:marLeft w:val="0"/>
      <w:marRight w:val="0"/>
      <w:marTop w:val="0"/>
      <w:marBottom w:val="0"/>
      <w:divBdr>
        <w:top w:val="none" w:sz="0" w:space="0" w:color="auto"/>
        <w:left w:val="none" w:sz="0" w:space="0" w:color="auto"/>
        <w:bottom w:val="none" w:sz="0" w:space="0" w:color="auto"/>
        <w:right w:val="none" w:sz="0" w:space="0" w:color="auto"/>
      </w:divBdr>
    </w:div>
    <w:div w:id="321010688">
      <w:bodyDiv w:val="1"/>
      <w:marLeft w:val="0"/>
      <w:marRight w:val="0"/>
      <w:marTop w:val="0"/>
      <w:marBottom w:val="0"/>
      <w:divBdr>
        <w:top w:val="none" w:sz="0" w:space="0" w:color="auto"/>
        <w:left w:val="none" w:sz="0" w:space="0" w:color="auto"/>
        <w:bottom w:val="none" w:sz="0" w:space="0" w:color="auto"/>
        <w:right w:val="none" w:sz="0" w:space="0" w:color="auto"/>
      </w:divBdr>
      <w:divsChild>
        <w:div w:id="1406223264">
          <w:marLeft w:val="0"/>
          <w:marRight w:val="0"/>
          <w:marTop w:val="480"/>
          <w:marBottom w:val="240"/>
          <w:divBdr>
            <w:top w:val="none" w:sz="0" w:space="0" w:color="auto"/>
            <w:left w:val="none" w:sz="0" w:space="0" w:color="auto"/>
            <w:bottom w:val="none" w:sz="0" w:space="0" w:color="auto"/>
            <w:right w:val="none" w:sz="0" w:space="0" w:color="auto"/>
          </w:divBdr>
        </w:div>
        <w:div w:id="1745638683">
          <w:marLeft w:val="0"/>
          <w:marRight w:val="0"/>
          <w:marTop w:val="0"/>
          <w:marBottom w:val="567"/>
          <w:divBdr>
            <w:top w:val="none" w:sz="0" w:space="0" w:color="auto"/>
            <w:left w:val="none" w:sz="0" w:space="0" w:color="auto"/>
            <w:bottom w:val="none" w:sz="0" w:space="0" w:color="auto"/>
            <w:right w:val="none" w:sz="0" w:space="0" w:color="auto"/>
          </w:divBdr>
        </w:div>
      </w:divsChild>
    </w:div>
    <w:div w:id="361394995">
      <w:bodyDiv w:val="1"/>
      <w:marLeft w:val="0"/>
      <w:marRight w:val="0"/>
      <w:marTop w:val="0"/>
      <w:marBottom w:val="0"/>
      <w:divBdr>
        <w:top w:val="none" w:sz="0" w:space="0" w:color="auto"/>
        <w:left w:val="none" w:sz="0" w:space="0" w:color="auto"/>
        <w:bottom w:val="none" w:sz="0" w:space="0" w:color="auto"/>
        <w:right w:val="none" w:sz="0" w:space="0" w:color="auto"/>
      </w:divBdr>
    </w:div>
    <w:div w:id="412901421">
      <w:bodyDiv w:val="1"/>
      <w:marLeft w:val="0"/>
      <w:marRight w:val="0"/>
      <w:marTop w:val="0"/>
      <w:marBottom w:val="0"/>
      <w:divBdr>
        <w:top w:val="none" w:sz="0" w:space="0" w:color="auto"/>
        <w:left w:val="none" w:sz="0" w:space="0" w:color="auto"/>
        <w:bottom w:val="none" w:sz="0" w:space="0" w:color="auto"/>
        <w:right w:val="none" w:sz="0" w:space="0" w:color="auto"/>
      </w:divBdr>
    </w:div>
    <w:div w:id="414202689">
      <w:bodyDiv w:val="1"/>
      <w:marLeft w:val="0"/>
      <w:marRight w:val="0"/>
      <w:marTop w:val="0"/>
      <w:marBottom w:val="0"/>
      <w:divBdr>
        <w:top w:val="none" w:sz="0" w:space="0" w:color="auto"/>
        <w:left w:val="none" w:sz="0" w:space="0" w:color="auto"/>
        <w:bottom w:val="none" w:sz="0" w:space="0" w:color="auto"/>
        <w:right w:val="none" w:sz="0" w:space="0" w:color="auto"/>
      </w:divBdr>
    </w:div>
    <w:div w:id="463471735">
      <w:bodyDiv w:val="1"/>
      <w:marLeft w:val="0"/>
      <w:marRight w:val="0"/>
      <w:marTop w:val="0"/>
      <w:marBottom w:val="0"/>
      <w:divBdr>
        <w:top w:val="none" w:sz="0" w:space="0" w:color="auto"/>
        <w:left w:val="none" w:sz="0" w:space="0" w:color="auto"/>
        <w:bottom w:val="none" w:sz="0" w:space="0" w:color="auto"/>
        <w:right w:val="none" w:sz="0" w:space="0" w:color="auto"/>
      </w:divBdr>
    </w:div>
    <w:div w:id="523592576">
      <w:bodyDiv w:val="1"/>
      <w:marLeft w:val="0"/>
      <w:marRight w:val="0"/>
      <w:marTop w:val="0"/>
      <w:marBottom w:val="0"/>
      <w:divBdr>
        <w:top w:val="none" w:sz="0" w:space="0" w:color="auto"/>
        <w:left w:val="none" w:sz="0" w:space="0" w:color="auto"/>
        <w:bottom w:val="none" w:sz="0" w:space="0" w:color="auto"/>
        <w:right w:val="none" w:sz="0" w:space="0" w:color="auto"/>
      </w:divBdr>
    </w:div>
    <w:div w:id="642857082">
      <w:bodyDiv w:val="1"/>
      <w:marLeft w:val="0"/>
      <w:marRight w:val="0"/>
      <w:marTop w:val="0"/>
      <w:marBottom w:val="0"/>
      <w:divBdr>
        <w:top w:val="none" w:sz="0" w:space="0" w:color="auto"/>
        <w:left w:val="none" w:sz="0" w:space="0" w:color="auto"/>
        <w:bottom w:val="none" w:sz="0" w:space="0" w:color="auto"/>
        <w:right w:val="none" w:sz="0" w:space="0" w:color="auto"/>
      </w:divBdr>
    </w:div>
    <w:div w:id="665984490">
      <w:bodyDiv w:val="1"/>
      <w:marLeft w:val="0"/>
      <w:marRight w:val="0"/>
      <w:marTop w:val="0"/>
      <w:marBottom w:val="0"/>
      <w:divBdr>
        <w:top w:val="none" w:sz="0" w:space="0" w:color="auto"/>
        <w:left w:val="none" w:sz="0" w:space="0" w:color="auto"/>
        <w:bottom w:val="none" w:sz="0" w:space="0" w:color="auto"/>
        <w:right w:val="none" w:sz="0" w:space="0" w:color="auto"/>
      </w:divBdr>
      <w:divsChild>
        <w:div w:id="1689864391">
          <w:marLeft w:val="0"/>
          <w:marRight w:val="0"/>
          <w:marTop w:val="0"/>
          <w:marBottom w:val="0"/>
          <w:divBdr>
            <w:top w:val="none" w:sz="0" w:space="0" w:color="auto"/>
            <w:left w:val="none" w:sz="0" w:space="0" w:color="auto"/>
            <w:bottom w:val="none" w:sz="0" w:space="0" w:color="auto"/>
            <w:right w:val="none" w:sz="0" w:space="0" w:color="auto"/>
          </w:divBdr>
        </w:div>
      </w:divsChild>
    </w:div>
    <w:div w:id="832453184">
      <w:bodyDiv w:val="1"/>
      <w:marLeft w:val="0"/>
      <w:marRight w:val="0"/>
      <w:marTop w:val="0"/>
      <w:marBottom w:val="0"/>
      <w:divBdr>
        <w:top w:val="none" w:sz="0" w:space="0" w:color="auto"/>
        <w:left w:val="none" w:sz="0" w:space="0" w:color="auto"/>
        <w:bottom w:val="none" w:sz="0" w:space="0" w:color="auto"/>
        <w:right w:val="none" w:sz="0" w:space="0" w:color="auto"/>
      </w:divBdr>
    </w:div>
    <w:div w:id="841893118">
      <w:bodyDiv w:val="1"/>
      <w:marLeft w:val="0"/>
      <w:marRight w:val="0"/>
      <w:marTop w:val="0"/>
      <w:marBottom w:val="0"/>
      <w:divBdr>
        <w:top w:val="none" w:sz="0" w:space="0" w:color="auto"/>
        <w:left w:val="none" w:sz="0" w:space="0" w:color="auto"/>
        <w:bottom w:val="none" w:sz="0" w:space="0" w:color="auto"/>
        <w:right w:val="none" w:sz="0" w:space="0" w:color="auto"/>
      </w:divBdr>
    </w:div>
    <w:div w:id="888108679">
      <w:bodyDiv w:val="1"/>
      <w:marLeft w:val="0"/>
      <w:marRight w:val="0"/>
      <w:marTop w:val="0"/>
      <w:marBottom w:val="0"/>
      <w:divBdr>
        <w:top w:val="none" w:sz="0" w:space="0" w:color="auto"/>
        <w:left w:val="none" w:sz="0" w:space="0" w:color="auto"/>
        <w:bottom w:val="none" w:sz="0" w:space="0" w:color="auto"/>
        <w:right w:val="none" w:sz="0" w:space="0" w:color="auto"/>
      </w:divBdr>
    </w:div>
    <w:div w:id="902374195">
      <w:bodyDiv w:val="1"/>
      <w:marLeft w:val="0"/>
      <w:marRight w:val="0"/>
      <w:marTop w:val="0"/>
      <w:marBottom w:val="0"/>
      <w:divBdr>
        <w:top w:val="none" w:sz="0" w:space="0" w:color="auto"/>
        <w:left w:val="none" w:sz="0" w:space="0" w:color="auto"/>
        <w:bottom w:val="none" w:sz="0" w:space="0" w:color="auto"/>
        <w:right w:val="none" w:sz="0" w:space="0" w:color="auto"/>
      </w:divBdr>
      <w:divsChild>
        <w:div w:id="2116554994">
          <w:marLeft w:val="0"/>
          <w:marRight w:val="0"/>
          <w:marTop w:val="480"/>
          <w:marBottom w:val="240"/>
          <w:divBdr>
            <w:top w:val="none" w:sz="0" w:space="0" w:color="auto"/>
            <w:left w:val="none" w:sz="0" w:space="0" w:color="auto"/>
            <w:bottom w:val="none" w:sz="0" w:space="0" w:color="auto"/>
            <w:right w:val="none" w:sz="0" w:space="0" w:color="auto"/>
          </w:divBdr>
        </w:div>
        <w:div w:id="533808081">
          <w:marLeft w:val="0"/>
          <w:marRight w:val="0"/>
          <w:marTop w:val="0"/>
          <w:marBottom w:val="567"/>
          <w:divBdr>
            <w:top w:val="none" w:sz="0" w:space="0" w:color="auto"/>
            <w:left w:val="none" w:sz="0" w:space="0" w:color="auto"/>
            <w:bottom w:val="none" w:sz="0" w:space="0" w:color="auto"/>
            <w:right w:val="none" w:sz="0" w:space="0" w:color="auto"/>
          </w:divBdr>
        </w:div>
      </w:divsChild>
    </w:div>
    <w:div w:id="951476093">
      <w:bodyDiv w:val="1"/>
      <w:marLeft w:val="0"/>
      <w:marRight w:val="0"/>
      <w:marTop w:val="0"/>
      <w:marBottom w:val="0"/>
      <w:divBdr>
        <w:top w:val="none" w:sz="0" w:space="0" w:color="auto"/>
        <w:left w:val="none" w:sz="0" w:space="0" w:color="auto"/>
        <w:bottom w:val="none" w:sz="0" w:space="0" w:color="auto"/>
        <w:right w:val="none" w:sz="0" w:space="0" w:color="auto"/>
      </w:divBdr>
    </w:div>
    <w:div w:id="1167938736">
      <w:bodyDiv w:val="1"/>
      <w:marLeft w:val="0"/>
      <w:marRight w:val="0"/>
      <w:marTop w:val="0"/>
      <w:marBottom w:val="0"/>
      <w:divBdr>
        <w:top w:val="none" w:sz="0" w:space="0" w:color="auto"/>
        <w:left w:val="none" w:sz="0" w:space="0" w:color="auto"/>
        <w:bottom w:val="none" w:sz="0" w:space="0" w:color="auto"/>
        <w:right w:val="none" w:sz="0" w:space="0" w:color="auto"/>
      </w:divBdr>
    </w:div>
    <w:div w:id="1182089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7168537">
      <w:bodyDiv w:val="1"/>
      <w:marLeft w:val="0"/>
      <w:marRight w:val="0"/>
      <w:marTop w:val="0"/>
      <w:marBottom w:val="0"/>
      <w:divBdr>
        <w:top w:val="none" w:sz="0" w:space="0" w:color="auto"/>
        <w:left w:val="none" w:sz="0" w:space="0" w:color="auto"/>
        <w:bottom w:val="none" w:sz="0" w:space="0" w:color="auto"/>
        <w:right w:val="none" w:sz="0" w:space="0" w:color="auto"/>
      </w:divBdr>
    </w:div>
    <w:div w:id="1891112142">
      <w:bodyDiv w:val="1"/>
      <w:marLeft w:val="0"/>
      <w:marRight w:val="0"/>
      <w:marTop w:val="0"/>
      <w:marBottom w:val="0"/>
      <w:divBdr>
        <w:top w:val="none" w:sz="0" w:space="0" w:color="auto"/>
        <w:left w:val="none" w:sz="0" w:space="0" w:color="auto"/>
        <w:bottom w:val="none" w:sz="0" w:space="0" w:color="auto"/>
        <w:right w:val="none" w:sz="0" w:space="0" w:color="auto"/>
      </w:divBdr>
    </w:div>
    <w:div w:id="1933665556">
      <w:bodyDiv w:val="1"/>
      <w:marLeft w:val="0"/>
      <w:marRight w:val="0"/>
      <w:marTop w:val="0"/>
      <w:marBottom w:val="0"/>
      <w:divBdr>
        <w:top w:val="none" w:sz="0" w:space="0" w:color="auto"/>
        <w:left w:val="none" w:sz="0" w:space="0" w:color="auto"/>
        <w:bottom w:val="none" w:sz="0" w:space="0" w:color="auto"/>
        <w:right w:val="none" w:sz="0" w:space="0" w:color="auto"/>
      </w:divBdr>
    </w:div>
    <w:div w:id="1936595884">
      <w:bodyDiv w:val="1"/>
      <w:marLeft w:val="0"/>
      <w:marRight w:val="0"/>
      <w:marTop w:val="0"/>
      <w:marBottom w:val="0"/>
      <w:divBdr>
        <w:top w:val="none" w:sz="0" w:space="0" w:color="auto"/>
        <w:left w:val="none" w:sz="0" w:space="0" w:color="auto"/>
        <w:bottom w:val="none" w:sz="0" w:space="0" w:color="auto"/>
        <w:right w:val="none" w:sz="0" w:space="0" w:color="auto"/>
      </w:divBdr>
      <w:divsChild>
        <w:div w:id="1531409575">
          <w:marLeft w:val="0"/>
          <w:marRight w:val="0"/>
          <w:marTop w:val="480"/>
          <w:marBottom w:val="240"/>
          <w:divBdr>
            <w:top w:val="none" w:sz="0" w:space="0" w:color="auto"/>
            <w:left w:val="none" w:sz="0" w:space="0" w:color="auto"/>
            <w:bottom w:val="none" w:sz="0" w:space="0" w:color="auto"/>
            <w:right w:val="none" w:sz="0" w:space="0" w:color="auto"/>
          </w:divBdr>
        </w:div>
        <w:div w:id="1615013917">
          <w:marLeft w:val="0"/>
          <w:marRight w:val="0"/>
          <w:marTop w:val="0"/>
          <w:marBottom w:val="567"/>
          <w:divBdr>
            <w:top w:val="none" w:sz="0" w:space="0" w:color="auto"/>
            <w:left w:val="none" w:sz="0" w:space="0" w:color="auto"/>
            <w:bottom w:val="none" w:sz="0" w:space="0" w:color="auto"/>
            <w:right w:val="none" w:sz="0" w:space="0" w:color="auto"/>
          </w:divBdr>
        </w:div>
      </w:divsChild>
    </w:div>
    <w:div w:id="1973751673">
      <w:bodyDiv w:val="1"/>
      <w:marLeft w:val="0"/>
      <w:marRight w:val="0"/>
      <w:marTop w:val="0"/>
      <w:marBottom w:val="0"/>
      <w:divBdr>
        <w:top w:val="none" w:sz="0" w:space="0" w:color="auto"/>
        <w:left w:val="none" w:sz="0" w:space="0" w:color="auto"/>
        <w:bottom w:val="none" w:sz="0" w:space="0" w:color="auto"/>
        <w:right w:val="none" w:sz="0" w:space="0" w:color="auto"/>
      </w:divBdr>
    </w:div>
    <w:div w:id="2021928635">
      <w:bodyDiv w:val="1"/>
      <w:marLeft w:val="0"/>
      <w:marRight w:val="0"/>
      <w:marTop w:val="0"/>
      <w:marBottom w:val="0"/>
      <w:divBdr>
        <w:top w:val="none" w:sz="0" w:space="0" w:color="auto"/>
        <w:left w:val="none" w:sz="0" w:space="0" w:color="auto"/>
        <w:bottom w:val="none" w:sz="0" w:space="0" w:color="auto"/>
        <w:right w:val="none" w:sz="0" w:space="0" w:color="auto"/>
      </w:divBdr>
    </w:div>
    <w:div w:id="2029258318">
      <w:bodyDiv w:val="1"/>
      <w:marLeft w:val="0"/>
      <w:marRight w:val="0"/>
      <w:marTop w:val="0"/>
      <w:marBottom w:val="0"/>
      <w:divBdr>
        <w:top w:val="none" w:sz="0" w:space="0" w:color="auto"/>
        <w:left w:val="none" w:sz="0" w:space="0" w:color="auto"/>
        <w:bottom w:val="none" w:sz="0" w:space="0" w:color="auto"/>
        <w:right w:val="none" w:sz="0" w:space="0" w:color="auto"/>
      </w:divBdr>
    </w:div>
    <w:div w:id="2110000817">
      <w:bodyDiv w:val="1"/>
      <w:marLeft w:val="0"/>
      <w:marRight w:val="0"/>
      <w:marTop w:val="0"/>
      <w:marBottom w:val="0"/>
      <w:divBdr>
        <w:top w:val="none" w:sz="0" w:space="0" w:color="auto"/>
        <w:left w:val="none" w:sz="0" w:space="0" w:color="auto"/>
        <w:bottom w:val="none" w:sz="0" w:space="0" w:color="auto"/>
        <w:right w:val="none" w:sz="0" w:space="0" w:color="auto"/>
      </w:divBdr>
    </w:div>
    <w:div w:id="2127192684">
      <w:bodyDiv w:val="1"/>
      <w:marLeft w:val="0"/>
      <w:marRight w:val="0"/>
      <w:marTop w:val="0"/>
      <w:marBottom w:val="0"/>
      <w:divBdr>
        <w:top w:val="none" w:sz="0" w:space="0" w:color="auto"/>
        <w:left w:val="none" w:sz="0" w:space="0" w:color="auto"/>
        <w:bottom w:val="none" w:sz="0" w:space="0" w:color="auto"/>
        <w:right w:val="none" w:sz="0" w:space="0" w:color="auto"/>
      </w:divBdr>
    </w:div>
    <w:div w:id="21340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1.csb.gov.lv/pxweb/lv/sociala/sociala__dsamaksa__isterm/DS060c.px/table/tableViewLayout1/" TargetMode="External"/><Relationship Id="rId1" Type="http://schemas.openxmlformats.org/officeDocument/2006/relationships/hyperlink" Target="https://eur-lex.europa.eu/legal-content/LV/TXT/?uri=CELEX%3A62012CJ0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98E4-8D83-4588-B8D5-C438E72F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4441</Words>
  <Characters>33576</Characters>
  <Application>Microsoft Office Word</Application>
  <DocSecurity>0</DocSecurity>
  <Lines>860</Lines>
  <Paragraphs>190</Paragraphs>
  <ScaleCrop>false</ScaleCrop>
  <HeadingPairs>
    <vt:vector size="2" baseType="variant">
      <vt:variant>
        <vt:lpstr>Title</vt:lpstr>
      </vt:variant>
      <vt:variant>
        <vt:i4>1</vt:i4>
      </vt:variant>
    </vt:vector>
  </HeadingPairs>
  <TitlesOfParts>
    <vt:vector size="1" baseType="lpstr">
      <vt:lpstr>Likumprojekta "Grozījumi Fizisko personu elektroniskās identifikācijas likumā" sākotnējās ietekmes novērtējuma ziņojums (anotācija)</vt:lpstr>
    </vt:vector>
  </TitlesOfParts>
  <Company>Latvijas Republikas Patentu valde</Company>
  <LinksUpToDate>false</LinksUpToDate>
  <CharactersWithSpaces>37827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Fizisko personu elektroniskās identifikācijas likumā" sākotnējās ietekmes novērtējuma ziņojums (anotācija)</dc:title>
  <dc:subject>Anotācija</dc:subject>
  <dc:creator>Ingrīda Igaune</dc:creator>
  <cp:keywords/>
  <dc:description>Igaune 66016780_x000d_
ingrida.igaune@varam.gov.lv</dc:description>
  <cp:lastModifiedBy>User</cp:lastModifiedBy>
  <cp:revision>8</cp:revision>
  <cp:lastPrinted>2020-05-05T06:50:00Z</cp:lastPrinted>
  <dcterms:created xsi:type="dcterms:W3CDTF">2021-03-22T07:43:00Z</dcterms:created>
  <dcterms:modified xsi:type="dcterms:W3CDTF">2021-04-06T10:25:00Z</dcterms:modified>
</cp:coreProperties>
</file>