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391B0" w14:textId="77777777" w:rsidR="00737662" w:rsidRPr="00737662" w:rsidRDefault="00737662" w:rsidP="00737662">
      <w:pPr>
        <w:jc w:val="center"/>
        <w:rPr>
          <w:b/>
          <w:sz w:val="28"/>
          <w:szCs w:val="28"/>
        </w:rPr>
      </w:pPr>
      <w:r w:rsidRPr="00737662">
        <w:rPr>
          <w:b/>
          <w:sz w:val="28"/>
          <w:szCs w:val="28"/>
        </w:rPr>
        <w:t>LATVIJAS REPUBLIKAS MINISTRU KABINETA</w:t>
      </w:r>
    </w:p>
    <w:p w14:paraId="122391B1" w14:textId="77777777" w:rsidR="00737662" w:rsidRPr="00737662" w:rsidRDefault="00737662" w:rsidP="00737662">
      <w:pPr>
        <w:jc w:val="center"/>
        <w:rPr>
          <w:b/>
          <w:sz w:val="28"/>
          <w:szCs w:val="28"/>
        </w:rPr>
      </w:pPr>
      <w:r w:rsidRPr="00737662">
        <w:rPr>
          <w:b/>
          <w:sz w:val="28"/>
          <w:szCs w:val="28"/>
        </w:rPr>
        <w:t>SĒDES PROTOKOL</w:t>
      </w:r>
      <w:r w:rsidR="00DC4119">
        <w:rPr>
          <w:b/>
          <w:sz w:val="28"/>
          <w:szCs w:val="28"/>
        </w:rPr>
        <w:t>LĒMUMS</w:t>
      </w:r>
    </w:p>
    <w:p w14:paraId="122391B2" w14:textId="77777777" w:rsidR="00737662" w:rsidRPr="00737662" w:rsidRDefault="00737662">
      <w:pPr>
        <w:rPr>
          <w:sz w:val="28"/>
          <w:szCs w:val="28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3018"/>
        <w:gridCol w:w="3013"/>
        <w:gridCol w:w="3325"/>
      </w:tblGrid>
      <w:tr w:rsidR="00737662" w14:paraId="122391B6" w14:textId="77777777" w:rsidTr="00221F57">
        <w:tc>
          <w:tcPr>
            <w:tcW w:w="3018" w:type="dxa"/>
          </w:tcPr>
          <w:p w14:paraId="122391B3" w14:textId="77777777" w:rsidR="00737662" w:rsidRPr="00A20E2A" w:rsidRDefault="00737662">
            <w:pPr>
              <w:rPr>
                <w:sz w:val="28"/>
                <w:szCs w:val="28"/>
              </w:rPr>
            </w:pPr>
            <w:r w:rsidRPr="00A20E2A">
              <w:rPr>
                <w:sz w:val="28"/>
                <w:szCs w:val="28"/>
              </w:rPr>
              <w:t>Rīgā</w:t>
            </w:r>
          </w:p>
        </w:tc>
        <w:tc>
          <w:tcPr>
            <w:tcW w:w="3013" w:type="dxa"/>
          </w:tcPr>
          <w:p w14:paraId="122391B4" w14:textId="77777777" w:rsidR="00737662" w:rsidRPr="00A20E2A" w:rsidRDefault="00737662" w:rsidP="00A20E2A">
            <w:pPr>
              <w:jc w:val="center"/>
              <w:rPr>
                <w:sz w:val="28"/>
                <w:szCs w:val="28"/>
              </w:rPr>
            </w:pPr>
            <w:r w:rsidRPr="00A20E2A">
              <w:rPr>
                <w:sz w:val="28"/>
                <w:szCs w:val="28"/>
              </w:rPr>
              <w:t>Nr.</w:t>
            </w:r>
          </w:p>
        </w:tc>
        <w:tc>
          <w:tcPr>
            <w:tcW w:w="3325" w:type="dxa"/>
          </w:tcPr>
          <w:p w14:paraId="122391B5" w14:textId="6014B4B7" w:rsidR="00737662" w:rsidRPr="002905D8" w:rsidRDefault="00E80E84" w:rsidP="00AA1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D3DAE">
              <w:rPr>
                <w:sz w:val="28"/>
                <w:szCs w:val="28"/>
              </w:rPr>
              <w:t>202</w:t>
            </w:r>
            <w:r w:rsidR="00C93A4D">
              <w:rPr>
                <w:sz w:val="28"/>
                <w:szCs w:val="28"/>
              </w:rPr>
              <w:t>1</w:t>
            </w:r>
            <w:r w:rsidR="00737662" w:rsidRPr="00A20E2A">
              <w:rPr>
                <w:sz w:val="28"/>
                <w:szCs w:val="28"/>
              </w:rPr>
              <w:t>.</w:t>
            </w:r>
            <w:r w:rsidR="00D00BD5">
              <w:rPr>
                <w:sz w:val="28"/>
                <w:szCs w:val="28"/>
              </w:rPr>
              <w:t xml:space="preserve"> </w:t>
            </w:r>
            <w:r w:rsidR="00737662" w:rsidRPr="00A20E2A">
              <w:rPr>
                <w:sz w:val="28"/>
                <w:szCs w:val="28"/>
              </w:rPr>
              <w:t>gada     .</w:t>
            </w:r>
            <w:r w:rsidR="00D00BD5">
              <w:rPr>
                <w:sz w:val="28"/>
                <w:szCs w:val="28"/>
              </w:rPr>
              <w:t xml:space="preserve"> </w:t>
            </w:r>
            <w:r w:rsidR="00AC224E">
              <w:rPr>
                <w:sz w:val="28"/>
                <w:szCs w:val="28"/>
              </w:rPr>
              <w:t>aprīlis</w:t>
            </w:r>
          </w:p>
        </w:tc>
      </w:tr>
    </w:tbl>
    <w:p w14:paraId="122391B7" w14:textId="77777777" w:rsidR="00B11377" w:rsidRDefault="00B11377">
      <w:pPr>
        <w:rPr>
          <w:sz w:val="28"/>
          <w:szCs w:val="28"/>
        </w:rPr>
      </w:pPr>
    </w:p>
    <w:p w14:paraId="122391B8" w14:textId="77777777" w:rsidR="00737662" w:rsidRDefault="00737662" w:rsidP="00737662">
      <w:pPr>
        <w:jc w:val="center"/>
        <w:rPr>
          <w:sz w:val="28"/>
          <w:szCs w:val="28"/>
        </w:rPr>
      </w:pPr>
      <w:r>
        <w:rPr>
          <w:sz w:val="28"/>
          <w:szCs w:val="28"/>
        </w:rPr>
        <w:t>.§</w:t>
      </w:r>
    </w:p>
    <w:p w14:paraId="122391B9" w14:textId="77777777" w:rsidR="00737662" w:rsidRDefault="00737662">
      <w:pPr>
        <w:rPr>
          <w:sz w:val="28"/>
          <w:szCs w:val="28"/>
        </w:rPr>
      </w:pPr>
    </w:p>
    <w:p w14:paraId="7E986DE3" w14:textId="77777777" w:rsidR="0092514B" w:rsidRDefault="0092514B" w:rsidP="0092514B">
      <w:pPr>
        <w:jc w:val="center"/>
        <w:rPr>
          <w:b/>
          <w:bCs/>
          <w:iCs/>
          <w:sz w:val="28"/>
          <w:szCs w:val="28"/>
        </w:rPr>
      </w:pPr>
    </w:p>
    <w:p w14:paraId="37FC2E2E" w14:textId="1A8AE698" w:rsidR="0092514B" w:rsidRPr="00AC224E" w:rsidRDefault="00AC224E" w:rsidP="0092514B">
      <w:pPr>
        <w:jc w:val="center"/>
        <w:rPr>
          <w:b/>
          <w:bCs/>
          <w:iCs/>
          <w:sz w:val="28"/>
          <w:szCs w:val="28"/>
        </w:rPr>
      </w:pPr>
      <w:r w:rsidRPr="00AC224E">
        <w:rPr>
          <w:b/>
          <w:bCs/>
          <w:color w:val="2A2A2A"/>
          <w:sz w:val="28"/>
          <w:szCs w:val="28"/>
          <w:shd w:val="clear" w:color="auto" w:fill="FFFFFF"/>
        </w:rPr>
        <w:t>Aktuālā informācija par vakcināciju pret Covid-19</w:t>
      </w:r>
    </w:p>
    <w:p w14:paraId="60845A23" w14:textId="77777777" w:rsidR="0092514B" w:rsidRDefault="0092514B" w:rsidP="009251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TA – </w:t>
      </w:r>
    </w:p>
    <w:p w14:paraId="5082D485" w14:textId="77777777" w:rsidR="0092514B" w:rsidRDefault="0092514B" w:rsidP="0092514B">
      <w:pPr>
        <w:jc w:val="center"/>
        <w:rPr>
          <w:sz w:val="28"/>
          <w:szCs w:val="28"/>
        </w:rPr>
      </w:pPr>
    </w:p>
    <w:p w14:paraId="1AE9EF1D" w14:textId="77777777" w:rsidR="00AC224E" w:rsidRPr="0027794A" w:rsidRDefault="00AC224E" w:rsidP="00AC224E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sz w:val="28"/>
          <w:szCs w:val="28"/>
        </w:rPr>
      </w:pPr>
      <w:r w:rsidRPr="0027794A">
        <w:rPr>
          <w:color w:val="2A2A2A"/>
          <w:sz w:val="28"/>
          <w:szCs w:val="28"/>
          <w:shd w:val="clear" w:color="auto" w:fill="FFFFFF"/>
        </w:rPr>
        <w:t>Pieņemt zināšanai sniegto aktuālo informāciju par vakcināciju pret Covid-19.</w:t>
      </w:r>
    </w:p>
    <w:p w14:paraId="08F4C7DE" w14:textId="3CA0CB3D" w:rsidR="0092514B" w:rsidRDefault="00AC224E" w:rsidP="00DF585F">
      <w:pPr>
        <w:pStyle w:val="ListParagraph"/>
        <w:numPr>
          <w:ilvl w:val="0"/>
          <w:numId w:val="2"/>
        </w:numPr>
        <w:spacing w:after="160" w:line="259" w:lineRule="auto"/>
        <w:ind w:hanging="436"/>
        <w:jc w:val="both"/>
        <w:rPr>
          <w:sz w:val="28"/>
          <w:szCs w:val="28"/>
        </w:rPr>
      </w:pPr>
      <w:r w:rsidRPr="002258C0">
        <w:rPr>
          <w:sz w:val="28"/>
          <w:szCs w:val="28"/>
        </w:rPr>
        <w:t>Lai nodrošinātu gatavību plašas sabiedrības vakcinācijai, Veselības ministrijai organizēt vakcinācijas pilotprojektu plašas sabiedrības vakcinācijai 2021.gada 10.aprīlī konferenču centrā ATTA CENTRE un izstāžu zālē Ķīpsala</w:t>
      </w:r>
      <w:r w:rsidR="002258C0" w:rsidRPr="002258C0">
        <w:rPr>
          <w:sz w:val="28"/>
          <w:szCs w:val="28"/>
        </w:rPr>
        <w:t>, paredzot aktuālo prioritāri vakcinējamo pers</w:t>
      </w:r>
      <w:r w:rsidR="002258C0">
        <w:rPr>
          <w:sz w:val="28"/>
          <w:szCs w:val="28"/>
        </w:rPr>
        <w:t>o</w:t>
      </w:r>
      <w:r w:rsidR="002258C0" w:rsidRPr="002258C0">
        <w:rPr>
          <w:sz w:val="28"/>
          <w:szCs w:val="28"/>
        </w:rPr>
        <w:t>nu grupu vakcināciju bez iepriekšēja pieraksta.</w:t>
      </w:r>
      <w:r w:rsidRPr="002258C0">
        <w:rPr>
          <w:sz w:val="28"/>
          <w:szCs w:val="28"/>
        </w:rPr>
        <w:t xml:space="preserve"> </w:t>
      </w:r>
    </w:p>
    <w:p w14:paraId="7FA1ADA3" w14:textId="2DC0CE63" w:rsidR="00A015A4" w:rsidRPr="002258C0" w:rsidRDefault="00A015A4" w:rsidP="00DF585F">
      <w:pPr>
        <w:pStyle w:val="ListParagraph"/>
        <w:numPr>
          <w:ilvl w:val="0"/>
          <w:numId w:val="2"/>
        </w:numPr>
        <w:spacing w:after="160" w:line="259" w:lineRule="auto"/>
        <w:ind w:hanging="436"/>
        <w:jc w:val="both"/>
        <w:rPr>
          <w:sz w:val="28"/>
          <w:szCs w:val="28"/>
        </w:rPr>
      </w:pPr>
      <w:r w:rsidRPr="00A015A4">
        <w:rPr>
          <w:sz w:val="28"/>
          <w:szCs w:val="28"/>
        </w:rPr>
        <w:t xml:space="preserve">Veselības ministrijai izvērtēt un iesniegt izskatīšanai uz 2021.gada </w:t>
      </w:r>
      <w:r w:rsidR="00507CDE">
        <w:rPr>
          <w:sz w:val="28"/>
          <w:szCs w:val="28"/>
        </w:rPr>
        <w:t>20</w:t>
      </w:r>
      <w:r w:rsidRPr="00A015A4">
        <w:rPr>
          <w:sz w:val="28"/>
          <w:szCs w:val="28"/>
        </w:rPr>
        <w:t xml:space="preserve">.aprīļa Ministru kabineta sēdi priekšlikumus grozījumiem Ministru kabineta 2020.gada 9.jūnija noteikumos Nr.360 "Epidemioloģiskās drošības pasākumi Covid-19 infekcijas izplatības ierobežošanai", paredzot </w:t>
      </w:r>
      <w:r>
        <w:rPr>
          <w:sz w:val="28"/>
          <w:szCs w:val="28"/>
        </w:rPr>
        <w:t>nosacījumus,</w:t>
      </w:r>
      <w:r w:rsidRPr="00A015A4">
        <w:rPr>
          <w:sz w:val="28"/>
          <w:szCs w:val="28"/>
        </w:rPr>
        <w:t xml:space="preserve"> kas ļautu noteiktos gadījumos organizēt vakcināciju bez iepriekšēja pieraksta un, iespējams, ārpus aktuālajām prioritārajām grupām.</w:t>
      </w:r>
    </w:p>
    <w:p w14:paraId="0599B61E" w14:textId="77777777" w:rsidR="00BD0A5D" w:rsidRPr="003D3DAE" w:rsidRDefault="00BD0A5D" w:rsidP="00897A71">
      <w:pPr>
        <w:ind w:firstLine="720"/>
        <w:jc w:val="both"/>
        <w:rPr>
          <w:sz w:val="28"/>
          <w:szCs w:val="28"/>
        </w:rPr>
      </w:pPr>
    </w:p>
    <w:p w14:paraId="122391CA" w14:textId="77777777" w:rsidR="001C386D" w:rsidRDefault="001C386D" w:rsidP="00737662">
      <w:pPr>
        <w:jc w:val="both"/>
        <w:rPr>
          <w:sz w:val="28"/>
          <w:szCs w:val="28"/>
        </w:rPr>
      </w:pPr>
    </w:p>
    <w:p w14:paraId="122391CB" w14:textId="2CD3FB02" w:rsidR="00737662" w:rsidRDefault="00737662" w:rsidP="00FF6B4A">
      <w:pPr>
        <w:jc w:val="both"/>
        <w:rPr>
          <w:sz w:val="28"/>
          <w:szCs w:val="28"/>
        </w:rPr>
      </w:pPr>
      <w:r w:rsidRPr="001948D6">
        <w:rPr>
          <w:sz w:val="28"/>
          <w:szCs w:val="28"/>
        </w:rPr>
        <w:t>Ministru prezident</w:t>
      </w:r>
      <w:r w:rsidR="002905D8">
        <w:rPr>
          <w:sz w:val="28"/>
          <w:szCs w:val="28"/>
        </w:rPr>
        <w:t>s</w:t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="00FF6B4A">
        <w:rPr>
          <w:sz w:val="28"/>
          <w:szCs w:val="28"/>
        </w:rPr>
        <w:tab/>
        <w:t xml:space="preserve">        </w:t>
      </w:r>
      <w:r w:rsidR="00100FF3">
        <w:rPr>
          <w:sz w:val="28"/>
          <w:szCs w:val="28"/>
        </w:rPr>
        <w:t>K.A.Kariņš</w:t>
      </w:r>
    </w:p>
    <w:p w14:paraId="122391CD" w14:textId="20E7D171" w:rsidR="008A3FC8" w:rsidRDefault="008A3FC8" w:rsidP="00737662">
      <w:pPr>
        <w:jc w:val="both"/>
        <w:rPr>
          <w:sz w:val="28"/>
          <w:szCs w:val="28"/>
        </w:rPr>
      </w:pPr>
    </w:p>
    <w:p w14:paraId="785AAFD1" w14:textId="77777777" w:rsidR="00FF6B4A" w:rsidRDefault="00FF6B4A" w:rsidP="00737662">
      <w:pPr>
        <w:jc w:val="both"/>
        <w:rPr>
          <w:sz w:val="28"/>
          <w:szCs w:val="28"/>
        </w:rPr>
      </w:pPr>
    </w:p>
    <w:p w14:paraId="122391CE" w14:textId="56081E7E" w:rsidR="00796470" w:rsidRDefault="00737662" w:rsidP="00FF6B4A">
      <w:pPr>
        <w:jc w:val="both"/>
        <w:rPr>
          <w:sz w:val="28"/>
          <w:szCs w:val="28"/>
        </w:rPr>
      </w:pPr>
      <w:r>
        <w:rPr>
          <w:sz w:val="28"/>
          <w:szCs w:val="28"/>
        </w:rPr>
        <w:t>Valsts kancelejas direktor</w:t>
      </w:r>
      <w:r w:rsidR="00DF72C1">
        <w:rPr>
          <w:sz w:val="28"/>
          <w:szCs w:val="28"/>
        </w:rPr>
        <w:t>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F6B4A">
        <w:rPr>
          <w:sz w:val="28"/>
          <w:szCs w:val="28"/>
        </w:rPr>
        <w:tab/>
        <w:t xml:space="preserve">     </w:t>
      </w:r>
      <w:r w:rsidR="0045171C">
        <w:rPr>
          <w:sz w:val="28"/>
          <w:szCs w:val="28"/>
        </w:rPr>
        <w:t>J.Citskovskis</w:t>
      </w:r>
    </w:p>
    <w:p w14:paraId="7D72CD07" w14:textId="4A17E7FA" w:rsidR="00100FF3" w:rsidRDefault="00100FF3" w:rsidP="003379E4">
      <w:pPr>
        <w:ind w:firstLine="720"/>
        <w:jc w:val="both"/>
        <w:rPr>
          <w:sz w:val="28"/>
          <w:szCs w:val="28"/>
        </w:rPr>
      </w:pPr>
    </w:p>
    <w:p w14:paraId="122B2FD3" w14:textId="77777777" w:rsidR="00FF6B4A" w:rsidRDefault="00FF6B4A" w:rsidP="003379E4">
      <w:pPr>
        <w:ind w:firstLine="720"/>
        <w:jc w:val="both"/>
        <w:rPr>
          <w:sz w:val="28"/>
          <w:szCs w:val="28"/>
        </w:rPr>
      </w:pPr>
    </w:p>
    <w:p w14:paraId="4573CED7" w14:textId="6F4CB982" w:rsidR="00FF6B4A" w:rsidRDefault="001B67C6" w:rsidP="00FF6B4A">
      <w:pPr>
        <w:pStyle w:val="pamattekststabul"/>
        <w:spacing w:before="0" w:beforeAutospacing="0" w:after="0" w:afterAutospacing="0"/>
        <w:jc w:val="both"/>
        <w:rPr>
          <w:sz w:val="28"/>
          <w:szCs w:val="28"/>
          <w:lang w:val="lv-LV"/>
        </w:rPr>
      </w:pPr>
      <w:r w:rsidRPr="00601052">
        <w:rPr>
          <w:rFonts w:eastAsia="Calibri"/>
          <w:sz w:val="28"/>
          <w:szCs w:val="28"/>
          <w:lang w:val="lv-LV"/>
        </w:rPr>
        <w:t xml:space="preserve">Iesniedzējs: </w:t>
      </w:r>
      <w:r w:rsidRPr="00601052">
        <w:rPr>
          <w:sz w:val="28"/>
          <w:szCs w:val="28"/>
          <w:lang w:val="lv-LV"/>
        </w:rPr>
        <w:t>Veselības ministr</w:t>
      </w:r>
      <w:r w:rsidR="00C93A4D">
        <w:rPr>
          <w:sz w:val="28"/>
          <w:szCs w:val="28"/>
          <w:lang w:val="lv-LV"/>
        </w:rPr>
        <w:t>s</w:t>
      </w:r>
      <w:r w:rsidRPr="00601052">
        <w:rPr>
          <w:sz w:val="28"/>
          <w:szCs w:val="28"/>
          <w:lang w:val="lv-LV"/>
        </w:rPr>
        <w:tab/>
      </w:r>
      <w:r w:rsidRPr="00601052">
        <w:rPr>
          <w:sz w:val="28"/>
          <w:szCs w:val="28"/>
          <w:lang w:val="lv-LV"/>
        </w:rPr>
        <w:tab/>
      </w:r>
      <w:r w:rsidRPr="00601052">
        <w:rPr>
          <w:lang w:val="lv-LV"/>
        </w:rPr>
        <w:tab/>
        <w:t xml:space="preserve">         </w:t>
      </w:r>
      <w:r w:rsidRPr="00601052"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 w:rsidR="00FF6B4A">
        <w:rPr>
          <w:lang w:val="lv-LV"/>
        </w:rPr>
        <w:t xml:space="preserve">            </w:t>
      </w:r>
      <w:r w:rsidR="00C93A4D">
        <w:rPr>
          <w:sz w:val="28"/>
          <w:szCs w:val="28"/>
          <w:lang w:val="lv-LV"/>
        </w:rPr>
        <w:t>D</w:t>
      </w:r>
      <w:r>
        <w:rPr>
          <w:sz w:val="28"/>
          <w:szCs w:val="28"/>
          <w:lang w:val="lv-LV"/>
        </w:rPr>
        <w:t>.</w:t>
      </w:r>
      <w:r w:rsidR="00C93A4D">
        <w:rPr>
          <w:sz w:val="28"/>
          <w:szCs w:val="28"/>
          <w:lang w:val="lv-LV"/>
        </w:rPr>
        <w:t>Pavļuts</w:t>
      </w:r>
    </w:p>
    <w:p w14:paraId="35F3013F" w14:textId="46839358" w:rsidR="00FF6B4A" w:rsidRDefault="00FF6B4A" w:rsidP="00FF6B4A">
      <w:pPr>
        <w:pStyle w:val="pamattekststabul"/>
        <w:spacing w:before="0" w:beforeAutospacing="0" w:after="0" w:afterAutospacing="0"/>
        <w:jc w:val="both"/>
        <w:rPr>
          <w:sz w:val="28"/>
          <w:szCs w:val="28"/>
          <w:lang w:val="lv-LV"/>
        </w:rPr>
      </w:pPr>
    </w:p>
    <w:p w14:paraId="40B87F6B" w14:textId="77777777" w:rsidR="00FF6B4A" w:rsidRPr="00FF6B4A" w:rsidRDefault="00FF6B4A" w:rsidP="00FF6B4A">
      <w:pPr>
        <w:pStyle w:val="pamattekststabul"/>
        <w:spacing w:before="0" w:beforeAutospacing="0" w:after="0" w:afterAutospacing="0"/>
        <w:jc w:val="both"/>
        <w:rPr>
          <w:sz w:val="28"/>
          <w:szCs w:val="28"/>
          <w:lang w:val="lv-LV"/>
        </w:rPr>
      </w:pPr>
    </w:p>
    <w:p w14:paraId="070562A1" w14:textId="1DD66881" w:rsidR="001B67C6" w:rsidRPr="00601052" w:rsidRDefault="001B67C6" w:rsidP="00FF6B4A">
      <w:pPr>
        <w:tabs>
          <w:tab w:val="right" w:pos="9072"/>
        </w:tabs>
        <w:ind w:right="-766"/>
        <w:rPr>
          <w:rFonts w:eastAsia="Calibri"/>
          <w:sz w:val="28"/>
          <w:szCs w:val="28"/>
        </w:rPr>
      </w:pPr>
      <w:r w:rsidRPr="00601052">
        <w:rPr>
          <w:rFonts w:eastAsia="Calibri"/>
          <w:sz w:val="28"/>
          <w:szCs w:val="28"/>
        </w:rPr>
        <w:t>Vīza: Valsts sekretār</w:t>
      </w:r>
      <w:r>
        <w:rPr>
          <w:rFonts w:eastAsia="Calibri"/>
          <w:sz w:val="28"/>
          <w:szCs w:val="28"/>
        </w:rPr>
        <w:t>e</w:t>
      </w:r>
      <w:r w:rsidRPr="00601052">
        <w:rPr>
          <w:rFonts w:eastAsia="Calibri"/>
          <w:sz w:val="28"/>
          <w:szCs w:val="28"/>
        </w:rPr>
        <w:t xml:space="preserve">                                                       </w:t>
      </w:r>
      <w:r>
        <w:rPr>
          <w:rFonts w:eastAsia="Calibri"/>
          <w:sz w:val="28"/>
          <w:szCs w:val="28"/>
        </w:rPr>
        <w:tab/>
      </w:r>
      <w:r>
        <w:rPr>
          <w:sz w:val="28"/>
          <w:szCs w:val="28"/>
        </w:rPr>
        <w:t>D. Mūrmane-Umbraško</w:t>
      </w:r>
    </w:p>
    <w:p w14:paraId="0FFF2627" w14:textId="77777777" w:rsidR="0013571A" w:rsidRDefault="0013571A" w:rsidP="0013571A">
      <w:pPr>
        <w:autoSpaceDE w:val="0"/>
        <w:autoSpaceDN w:val="0"/>
        <w:adjustRightInd w:val="0"/>
        <w:rPr>
          <w:color w:val="000000"/>
          <w:sz w:val="28"/>
          <w:szCs w:val="28"/>
          <w:lang w:val="en-GB"/>
        </w:rPr>
      </w:pPr>
    </w:p>
    <w:p w14:paraId="789F2F5A" w14:textId="77777777" w:rsidR="0013571A" w:rsidRDefault="0013571A" w:rsidP="0013571A">
      <w:pPr>
        <w:autoSpaceDE w:val="0"/>
        <w:autoSpaceDN w:val="0"/>
        <w:adjustRightInd w:val="0"/>
        <w:rPr>
          <w:color w:val="000000"/>
          <w:sz w:val="28"/>
          <w:szCs w:val="28"/>
          <w:lang w:val="en-GB"/>
        </w:rPr>
      </w:pPr>
    </w:p>
    <w:p w14:paraId="2F3E2CC9" w14:textId="3242BDAB" w:rsidR="0013571A" w:rsidRDefault="0013571A" w:rsidP="0013571A">
      <w:pPr>
        <w:autoSpaceDE w:val="0"/>
        <w:autoSpaceDN w:val="0"/>
        <w:adjustRightInd w:val="0"/>
        <w:rPr>
          <w:color w:val="000000"/>
          <w:sz w:val="28"/>
          <w:szCs w:val="28"/>
          <w:lang w:val="en-GB"/>
        </w:rPr>
      </w:pPr>
    </w:p>
    <w:p w14:paraId="457329A1" w14:textId="6E10DD87" w:rsidR="0013571A" w:rsidRDefault="0013571A" w:rsidP="0013571A">
      <w:pPr>
        <w:autoSpaceDE w:val="0"/>
        <w:autoSpaceDN w:val="0"/>
        <w:adjustRightInd w:val="0"/>
        <w:rPr>
          <w:color w:val="000000"/>
          <w:sz w:val="28"/>
          <w:szCs w:val="28"/>
          <w:lang w:val="en-GB"/>
        </w:rPr>
      </w:pPr>
    </w:p>
    <w:p w14:paraId="180F6E4B" w14:textId="77777777" w:rsidR="0013571A" w:rsidRDefault="0013571A" w:rsidP="0013571A">
      <w:pPr>
        <w:autoSpaceDE w:val="0"/>
        <w:autoSpaceDN w:val="0"/>
        <w:adjustRightInd w:val="0"/>
        <w:rPr>
          <w:color w:val="000000"/>
          <w:sz w:val="28"/>
          <w:szCs w:val="28"/>
          <w:lang w:val="en-GB"/>
        </w:rPr>
      </w:pPr>
    </w:p>
    <w:p w14:paraId="28C1BD51" w14:textId="77777777" w:rsidR="0013571A" w:rsidRDefault="0013571A" w:rsidP="0013571A">
      <w:pPr>
        <w:autoSpaceDE w:val="0"/>
        <w:autoSpaceDN w:val="0"/>
        <w:adjustRightInd w:val="0"/>
        <w:rPr>
          <w:color w:val="000000"/>
          <w:sz w:val="28"/>
          <w:szCs w:val="28"/>
          <w:lang w:val="en-GB"/>
        </w:rPr>
      </w:pPr>
    </w:p>
    <w:p w14:paraId="1BE78D00" w14:textId="7F48D935" w:rsidR="0013571A" w:rsidRPr="0013571A" w:rsidRDefault="0013571A" w:rsidP="0013571A">
      <w:pPr>
        <w:autoSpaceDE w:val="0"/>
        <w:autoSpaceDN w:val="0"/>
        <w:adjustRightInd w:val="0"/>
        <w:rPr>
          <w:color w:val="000000"/>
          <w:lang w:val="en-GB"/>
        </w:rPr>
      </w:pPr>
      <w:r w:rsidRPr="0013571A">
        <w:rPr>
          <w:color w:val="000000"/>
          <w:lang w:val="en-GB"/>
        </w:rPr>
        <w:t>Feldmane, 67876119</w:t>
      </w:r>
    </w:p>
    <w:p w14:paraId="122391DA" w14:textId="07219E01" w:rsidR="00580978" w:rsidRPr="00660B3E" w:rsidRDefault="0013571A" w:rsidP="0013571A">
      <w:pPr>
        <w:autoSpaceDE w:val="0"/>
        <w:autoSpaceDN w:val="0"/>
        <w:adjustRightInd w:val="0"/>
        <w:rPr>
          <w:sz w:val="18"/>
          <w:szCs w:val="18"/>
          <w:lang w:val="en-GB"/>
        </w:rPr>
      </w:pPr>
      <w:r w:rsidRPr="0013571A">
        <w:rPr>
          <w:color w:val="000000"/>
        </w:rPr>
        <w:t>jana.feldmane@vm.gov.lv</w:t>
      </w:r>
    </w:p>
    <w:sectPr w:rsidR="00580978" w:rsidRPr="00660B3E" w:rsidSect="0057613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079" w:right="1134" w:bottom="993" w:left="1701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4C66C" w14:textId="77777777" w:rsidR="00120B05" w:rsidRDefault="00120B05">
      <w:r>
        <w:separator/>
      </w:r>
    </w:p>
  </w:endnote>
  <w:endnote w:type="continuationSeparator" w:id="0">
    <w:p w14:paraId="5D448DFB" w14:textId="77777777" w:rsidR="00120B05" w:rsidRDefault="00120B05">
      <w:r>
        <w:continuationSeparator/>
      </w:r>
    </w:p>
  </w:endnote>
  <w:endnote w:type="continuationNotice" w:id="1">
    <w:p w14:paraId="52801FC9" w14:textId="77777777" w:rsidR="003A66DB" w:rsidRDefault="003A66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391E3" w14:textId="3C4DA4E4" w:rsidR="00120B05" w:rsidRPr="00E80E84" w:rsidRDefault="00120B05" w:rsidP="00E66ABD">
    <w:pPr>
      <w:jc w:val="both"/>
      <w:rPr>
        <w:b/>
        <w:bCs/>
        <w:sz w:val="28"/>
        <w:szCs w:val="28"/>
      </w:rPr>
    </w:pPr>
    <w:r w:rsidRPr="00DE59D1">
      <w:rPr>
        <w:sz w:val="18"/>
        <w:szCs w:val="18"/>
      </w:rPr>
      <w:fldChar w:fldCharType="begin"/>
    </w:r>
    <w:r w:rsidRPr="00DE59D1">
      <w:rPr>
        <w:sz w:val="18"/>
        <w:szCs w:val="18"/>
      </w:rPr>
      <w:instrText xml:space="preserve"> FILENAME </w:instrText>
    </w:r>
    <w:r w:rsidRPr="00DE59D1">
      <w:rPr>
        <w:sz w:val="18"/>
        <w:szCs w:val="18"/>
      </w:rPr>
      <w:fldChar w:fldCharType="separate"/>
    </w:r>
    <w:r w:rsidR="00B25A45">
      <w:rPr>
        <w:noProof/>
        <w:sz w:val="18"/>
        <w:szCs w:val="18"/>
      </w:rPr>
      <w:t>IZMprot_IJKS_14112019</w:t>
    </w:r>
    <w:r w:rsidRPr="00DE59D1">
      <w:rPr>
        <w:sz w:val="18"/>
        <w:szCs w:val="18"/>
      </w:rPr>
      <w:fldChar w:fldCharType="end"/>
    </w:r>
    <w:r w:rsidR="00396B3F">
      <w:rPr>
        <w:sz w:val="18"/>
        <w:szCs w:val="18"/>
      </w:rPr>
      <w:t>1411</w:t>
    </w:r>
    <w:r w:rsidR="00A33801">
      <w:rPr>
        <w:sz w:val="18"/>
        <w:szCs w:val="18"/>
      </w:rPr>
      <w:t>2019</w:t>
    </w:r>
    <w:r w:rsidRPr="00DE59D1">
      <w:rPr>
        <w:sz w:val="18"/>
        <w:szCs w:val="18"/>
      </w:rPr>
      <w:t>;</w:t>
    </w:r>
    <w:r w:rsidRPr="00DE59D1">
      <w:rPr>
        <w:b/>
        <w:sz w:val="18"/>
        <w:szCs w:val="18"/>
      </w:rPr>
      <w:t xml:space="preserve"> </w:t>
    </w:r>
    <w:r>
      <w:rPr>
        <w:bCs/>
        <w:sz w:val="18"/>
        <w:szCs w:val="18"/>
      </w:rPr>
      <w:t>Par 201</w:t>
    </w:r>
    <w:r w:rsidR="00A33801">
      <w:rPr>
        <w:bCs/>
        <w:sz w:val="18"/>
        <w:szCs w:val="18"/>
      </w:rPr>
      <w:t>9</w:t>
    </w:r>
    <w:r w:rsidRPr="00DE59D1">
      <w:rPr>
        <w:bCs/>
        <w:sz w:val="18"/>
        <w:szCs w:val="18"/>
      </w:rPr>
      <w:t>.</w:t>
    </w:r>
    <w:r>
      <w:rPr>
        <w:bCs/>
        <w:sz w:val="18"/>
        <w:szCs w:val="18"/>
      </w:rPr>
      <w:t xml:space="preserve"> </w:t>
    </w:r>
    <w:r w:rsidRPr="00DE59D1">
      <w:rPr>
        <w:bCs/>
        <w:sz w:val="18"/>
        <w:szCs w:val="18"/>
      </w:rPr>
      <w:t xml:space="preserve">gada </w:t>
    </w:r>
    <w:r w:rsidR="00396B3F">
      <w:rPr>
        <w:bCs/>
        <w:sz w:val="18"/>
        <w:szCs w:val="18"/>
      </w:rPr>
      <w:t>21.-22</w:t>
    </w:r>
    <w:r w:rsidR="00A33801">
      <w:rPr>
        <w:bCs/>
        <w:sz w:val="18"/>
        <w:szCs w:val="18"/>
      </w:rPr>
      <w:t>.novembra</w:t>
    </w:r>
    <w:r>
      <w:rPr>
        <w:bCs/>
        <w:sz w:val="18"/>
        <w:szCs w:val="18"/>
      </w:rPr>
      <w:t xml:space="preserve"> </w:t>
    </w:r>
    <w:r w:rsidRPr="00DE59D1">
      <w:rPr>
        <w:bCs/>
        <w:sz w:val="18"/>
        <w:szCs w:val="18"/>
      </w:rPr>
      <w:t>Eiropas Savienības Izg</w:t>
    </w:r>
    <w:r>
      <w:rPr>
        <w:bCs/>
        <w:sz w:val="18"/>
        <w:szCs w:val="18"/>
      </w:rPr>
      <w:t xml:space="preserve">lītības, jaunatnes, kultūras un </w:t>
    </w:r>
    <w:r w:rsidRPr="00DE59D1">
      <w:rPr>
        <w:bCs/>
        <w:sz w:val="18"/>
        <w:szCs w:val="18"/>
      </w:rPr>
      <w:t>sporta ministru padomē izskatāmajiem Izglītības un zinātnes ministrijas kompetencē esošajiem jautājumiem</w:t>
    </w:r>
  </w:p>
  <w:p w14:paraId="122391E4" w14:textId="77777777" w:rsidR="00120B05" w:rsidRPr="00E66ABD" w:rsidRDefault="00120B05" w:rsidP="00E66A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Hlk68712892"/>
  <w:bookmarkStart w:id="1" w:name="_Hlk68712893"/>
  <w:p w14:paraId="122391E6" w14:textId="2D35FF82" w:rsidR="00120B05" w:rsidRPr="00E80E84" w:rsidRDefault="00120B05" w:rsidP="00E80E84">
    <w:pPr>
      <w:jc w:val="both"/>
      <w:rPr>
        <w:b/>
        <w:bCs/>
        <w:sz w:val="28"/>
        <w:szCs w:val="28"/>
      </w:rPr>
    </w:pPr>
    <w:r w:rsidRPr="00DE59D1">
      <w:rPr>
        <w:sz w:val="18"/>
        <w:szCs w:val="18"/>
      </w:rPr>
      <w:fldChar w:fldCharType="begin"/>
    </w:r>
    <w:r w:rsidRPr="00DE59D1">
      <w:rPr>
        <w:sz w:val="18"/>
        <w:szCs w:val="18"/>
      </w:rPr>
      <w:instrText xml:space="preserve"> FILENAME </w:instrText>
    </w:r>
    <w:r w:rsidRPr="00DE59D1">
      <w:rPr>
        <w:sz w:val="18"/>
        <w:szCs w:val="18"/>
      </w:rPr>
      <w:fldChar w:fldCharType="separate"/>
    </w:r>
    <w:r w:rsidR="00C93A4D">
      <w:rPr>
        <w:noProof/>
        <w:sz w:val="18"/>
        <w:szCs w:val="18"/>
      </w:rPr>
      <w:t>VMprot_</w:t>
    </w:r>
    <w:r w:rsidR="002D2B45">
      <w:rPr>
        <w:noProof/>
        <w:sz w:val="18"/>
        <w:szCs w:val="18"/>
      </w:rPr>
      <w:t>0704</w:t>
    </w:r>
    <w:r w:rsidR="00C93A4D">
      <w:rPr>
        <w:noProof/>
        <w:sz w:val="18"/>
        <w:szCs w:val="18"/>
      </w:rPr>
      <w:t>21_</w:t>
    </w:r>
    <w:r w:rsidRPr="00DE59D1">
      <w:rPr>
        <w:sz w:val="18"/>
        <w:szCs w:val="18"/>
      </w:rPr>
      <w:fldChar w:fldCharType="end"/>
    </w:r>
    <w:r w:rsidR="002D2B45">
      <w:rPr>
        <w:sz w:val="18"/>
        <w:szCs w:val="18"/>
      </w:rPr>
      <w:t>vakcin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4BD41" w14:textId="77777777" w:rsidR="00120B05" w:rsidRDefault="00120B05">
      <w:r>
        <w:separator/>
      </w:r>
    </w:p>
  </w:footnote>
  <w:footnote w:type="continuationSeparator" w:id="0">
    <w:p w14:paraId="01CD59F4" w14:textId="77777777" w:rsidR="00120B05" w:rsidRDefault="00120B05">
      <w:r>
        <w:continuationSeparator/>
      </w:r>
    </w:p>
  </w:footnote>
  <w:footnote w:type="continuationNotice" w:id="1">
    <w:p w14:paraId="5DAFDF1F" w14:textId="77777777" w:rsidR="003A66DB" w:rsidRDefault="003A66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391DF" w14:textId="77777777" w:rsidR="00120B05" w:rsidRDefault="00120B05" w:rsidP="00612B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2391E0" w14:textId="77777777" w:rsidR="00120B05" w:rsidRDefault="00120B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391E1" w14:textId="77777777" w:rsidR="00120B05" w:rsidRDefault="00120B05" w:rsidP="00612B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7509">
      <w:rPr>
        <w:rStyle w:val="PageNumber"/>
        <w:noProof/>
      </w:rPr>
      <w:t>2</w:t>
    </w:r>
    <w:r>
      <w:rPr>
        <w:rStyle w:val="PageNumber"/>
      </w:rPr>
      <w:fldChar w:fldCharType="end"/>
    </w:r>
  </w:p>
  <w:p w14:paraId="122391E2" w14:textId="77777777" w:rsidR="00120B05" w:rsidRDefault="00120B05" w:rsidP="006305B7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391E5" w14:textId="77777777" w:rsidR="00120B05" w:rsidRDefault="00120B05" w:rsidP="0048715A">
    <w:pPr>
      <w:pStyle w:val="Header"/>
      <w:jc w:val="right"/>
    </w:pPr>
    <w: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55568B"/>
    <w:multiLevelType w:val="hybridMultilevel"/>
    <w:tmpl w:val="26A28E34"/>
    <w:lvl w:ilvl="0" w:tplc="707220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87E0193"/>
    <w:multiLevelType w:val="hybridMultilevel"/>
    <w:tmpl w:val="EBDE57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662"/>
    <w:rsid w:val="0000141D"/>
    <w:rsid w:val="00001D91"/>
    <w:rsid w:val="000100B4"/>
    <w:rsid w:val="00012559"/>
    <w:rsid w:val="00012A27"/>
    <w:rsid w:val="0003313E"/>
    <w:rsid w:val="00033BC2"/>
    <w:rsid w:val="000401CF"/>
    <w:rsid w:val="000411ED"/>
    <w:rsid w:val="00050DDF"/>
    <w:rsid w:val="00055C33"/>
    <w:rsid w:val="000608B7"/>
    <w:rsid w:val="00070B2C"/>
    <w:rsid w:val="000755E4"/>
    <w:rsid w:val="000878BB"/>
    <w:rsid w:val="00093766"/>
    <w:rsid w:val="000960DE"/>
    <w:rsid w:val="00097F57"/>
    <w:rsid w:val="000A1911"/>
    <w:rsid w:val="000A47F4"/>
    <w:rsid w:val="000A4A77"/>
    <w:rsid w:val="000B24EA"/>
    <w:rsid w:val="000B5414"/>
    <w:rsid w:val="000D4968"/>
    <w:rsid w:val="000D7EC9"/>
    <w:rsid w:val="000F6EAE"/>
    <w:rsid w:val="00100FF3"/>
    <w:rsid w:val="00101B04"/>
    <w:rsid w:val="00103889"/>
    <w:rsid w:val="0010743E"/>
    <w:rsid w:val="00111059"/>
    <w:rsid w:val="00113F7F"/>
    <w:rsid w:val="00114A05"/>
    <w:rsid w:val="00115663"/>
    <w:rsid w:val="00120B05"/>
    <w:rsid w:val="0013571A"/>
    <w:rsid w:val="001373B7"/>
    <w:rsid w:val="0015190F"/>
    <w:rsid w:val="0015697D"/>
    <w:rsid w:val="0016272B"/>
    <w:rsid w:val="0016402D"/>
    <w:rsid w:val="00173A7B"/>
    <w:rsid w:val="00177AA3"/>
    <w:rsid w:val="00193C4B"/>
    <w:rsid w:val="001948D6"/>
    <w:rsid w:val="00196FC8"/>
    <w:rsid w:val="001A12D9"/>
    <w:rsid w:val="001B215C"/>
    <w:rsid w:val="001B5EF7"/>
    <w:rsid w:val="001B67C6"/>
    <w:rsid w:val="001C386D"/>
    <w:rsid w:val="001C40EC"/>
    <w:rsid w:val="001D46D9"/>
    <w:rsid w:val="001D606B"/>
    <w:rsid w:val="001E1E0F"/>
    <w:rsid w:val="001E597A"/>
    <w:rsid w:val="001E6EB1"/>
    <w:rsid w:val="001E7E8A"/>
    <w:rsid w:val="001F0FD7"/>
    <w:rsid w:val="001F2FA4"/>
    <w:rsid w:val="001F3B33"/>
    <w:rsid w:val="001F5D37"/>
    <w:rsid w:val="00206C2B"/>
    <w:rsid w:val="00207509"/>
    <w:rsid w:val="00220CB1"/>
    <w:rsid w:val="00221F57"/>
    <w:rsid w:val="002252B2"/>
    <w:rsid w:val="002258C0"/>
    <w:rsid w:val="0023200E"/>
    <w:rsid w:val="002355E1"/>
    <w:rsid w:val="00247C90"/>
    <w:rsid w:val="00253E1F"/>
    <w:rsid w:val="002549BF"/>
    <w:rsid w:val="0025527E"/>
    <w:rsid w:val="0027029C"/>
    <w:rsid w:val="00282E0A"/>
    <w:rsid w:val="00286924"/>
    <w:rsid w:val="002905D8"/>
    <w:rsid w:val="00296432"/>
    <w:rsid w:val="002A72D1"/>
    <w:rsid w:val="002B1D4B"/>
    <w:rsid w:val="002B2E18"/>
    <w:rsid w:val="002B4A7C"/>
    <w:rsid w:val="002C734C"/>
    <w:rsid w:val="002D2B45"/>
    <w:rsid w:val="002D55F1"/>
    <w:rsid w:val="002E0C5B"/>
    <w:rsid w:val="002F1423"/>
    <w:rsid w:val="0030437C"/>
    <w:rsid w:val="00304519"/>
    <w:rsid w:val="003131D6"/>
    <w:rsid w:val="00313F63"/>
    <w:rsid w:val="00321BC0"/>
    <w:rsid w:val="00321E0E"/>
    <w:rsid w:val="00324A86"/>
    <w:rsid w:val="0032500E"/>
    <w:rsid w:val="00330E99"/>
    <w:rsid w:val="00335EBD"/>
    <w:rsid w:val="003379E4"/>
    <w:rsid w:val="00340201"/>
    <w:rsid w:val="00340B47"/>
    <w:rsid w:val="00344B5B"/>
    <w:rsid w:val="00345C2F"/>
    <w:rsid w:val="00354B7F"/>
    <w:rsid w:val="0035564F"/>
    <w:rsid w:val="00357C6B"/>
    <w:rsid w:val="0036210E"/>
    <w:rsid w:val="00362F90"/>
    <w:rsid w:val="00365798"/>
    <w:rsid w:val="0038604A"/>
    <w:rsid w:val="00387D2A"/>
    <w:rsid w:val="00396B3F"/>
    <w:rsid w:val="003A66DB"/>
    <w:rsid w:val="003B4991"/>
    <w:rsid w:val="003B527C"/>
    <w:rsid w:val="003B5FA5"/>
    <w:rsid w:val="003B7FB7"/>
    <w:rsid w:val="003C1CC1"/>
    <w:rsid w:val="003C584D"/>
    <w:rsid w:val="003C62FF"/>
    <w:rsid w:val="003D1AEF"/>
    <w:rsid w:val="003D3DAE"/>
    <w:rsid w:val="003E0DE3"/>
    <w:rsid w:val="003E219D"/>
    <w:rsid w:val="003E2FB3"/>
    <w:rsid w:val="003F1F11"/>
    <w:rsid w:val="00413238"/>
    <w:rsid w:val="004152CF"/>
    <w:rsid w:val="0042199A"/>
    <w:rsid w:val="004266F7"/>
    <w:rsid w:val="00435A57"/>
    <w:rsid w:val="0044719E"/>
    <w:rsid w:val="0045171C"/>
    <w:rsid w:val="00462CC2"/>
    <w:rsid w:val="00464292"/>
    <w:rsid w:val="00465142"/>
    <w:rsid w:val="00467729"/>
    <w:rsid w:val="00486CB1"/>
    <w:rsid w:val="0048715A"/>
    <w:rsid w:val="0049414C"/>
    <w:rsid w:val="00495E74"/>
    <w:rsid w:val="004A29AA"/>
    <w:rsid w:val="004C0033"/>
    <w:rsid w:val="004C587E"/>
    <w:rsid w:val="004D6E51"/>
    <w:rsid w:val="004E250B"/>
    <w:rsid w:val="004E2DB3"/>
    <w:rsid w:val="004F0734"/>
    <w:rsid w:val="004F1165"/>
    <w:rsid w:val="004F291E"/>
    <w:rsid w:val="004F3E6B"/>
    <w:rsid w:val="00503ACF"/>
    <w:rsid w:val="00507CDE"/>
    <w:rsid w:val="005122B6"/>
    <w:rsid w:val="00530B80"/>
    <w:rsid w:val="00531CA6"/>
    <w:rsid w:val="005348A6"/>
    <w:rsid w:val="00536E9B"/>
    <w:rsid w:val="00554397"/>
    <w:rsid w:val="005605E6"/>
    <w:rsid w:val="0057423E"/>
    <w:rsid w:val="00576135"/>
    <w:rsid w:val="00580978"/>
    <w:rsid w:val="005811BC"/>
    <w:rsid w:val="005A1AF6"/>
    <w:rsid w:val="005A3109"/>
    <w:rsid w:val="005A3B65"/>
    <w:rsid w:val="005B321B"/>
    <w:rsid w:val="005B36D8"/>
    <w:rsid w:val="005B7555"/>
    <w:rsid w:val="005C310F"/>
    <w:rsid w:val="005D352C"/>
    <w:rsid w:val="005D3C8A"/>
    <w:rsid w:val="005F718E"/>
    <w:rsid w:val="00603A82"/>
    <w:rsid w:val="00604FA1"/>
    <w:rsid w:val="006065D6"/>
    <w:rsid w:val="00612BDB"/>
    <w:rsid w:val="006151CB"/>
    <w:rsid w:val="006305B7"/>
    <w:rsid w:val="00636912"/>
    <w:rsid w:val="00652A62"/>
    <w:rsid w:val="00652EB1"/>
    <w:rsid w:val="00660B3E"/>
    <w:rsid w:val="00662B1C"/>
    <w:rsid w:val="0066547F"/>
    <w:rsid w:val="00665C9C"/>
    <w:rsid w:val="00667F28"/>
    <w:rsid w:val="00672780"/>
    <w:rsid w:val="00677BCB"/>
    <w:rsid w:val="00686D27"/>
    <w:rsid w:val="00697E83"/>
    <w:rsid w:val="006B63CA"/>
    <w:rsid w:val="006B77C9"/>
    <w:rsid w:val="006C571E"/>
    <w:rsid w:val="006C6259"/>
    <w:rsid w:val="006C7E8B"/>
    <w:rsid w:val="006D25E1"/>
    <w:rsid w:val="006E3FCD"/>
    <w:rsid w:val="006F1CBD"/>
    <w:rsid w:val="006F5C3E"/>
    <w:rsid w:val="00706496"/>
    <w:rsid w:val="00710393"/>
    <w:rsid w:val="00712CA7"/>
    <w:rsid w:val="00712E03"/>
    <w:rsid w:val="00714291"/>
    <w:rsid w:val="00723B05"/>
    <w:rsid w:val="00724420"/>
    <w:rsid w:val="00737662"/>
    <w:rsid w:val="007446F8"/>
    <w:rsid w:val="00744C6B"/>
    <w:rsid w:val="007545AF"/>
    <w:rsid w:val="007553A1"/>
    <w:rsid w:val="00755F64"/>
    <w:rsid w:val="00756E11"/>
    <w:rsid w:val="00762051"/>
    <w:rsid w:val="00765FD6"/>
    <w:rsid w:val="007674FE"/>
    <w:rsid w:val="00777052"/>
    <w:rsid w:val="007854BF"/>
    <w:rsid w:val="007864D3"/>
    <w:rsid w:val="00793C8D"/>
    <w:rsid w:val="00796470"/>
    <w:rsid w:val="007A0972"/>
    <w:rsid w:val="007B3798"/>
    <w:rsid w:val="007B468B"/>
    <w:rsid w:val="007B48E0"/>
    <w:rsid w:val="007C65DE"/>
    <w:rsid w:val="007D2675"/>
    <w:rsid w:val="007D74A8"/>
    <w:rsid w:val="007D75DA"/>
    <w:rsid w:val="007E6693"/>
    <w:rsid w:val="007E7110"/>
    <w:rsid w:val="007F4DE9"/>
    <w:rsid w:val="0080255F"/>
    <w:rsid w:val="00812A6E"/>
    <w:rsid w:val="008260D3"/>
    <w:rsid w:val="00826A49"/>
    <w:rsid w:val="00841EDC"/>
    <w:rsid w:val="00851222"/>
    <w:rsid w:val="0085327A"/>
    <w:rsid w:val="00853950"/>
    <w:rsid w:val="00853EA1"/>
    <w:rsid w:val="008540FC"/>
    <w:rsid w:val="00873BF1"/>
    <w:rsid w:val="00876111"/>
    <w:rsid w:val="00886E3E"/>
    <w:rsid w:val="008870EA"/>
    <w:rsid w:val="00892B3C"/>
    <w:rsid w:val="008968A1"/>
    <w:rsid w:val="00897A71"/>
    <w:rsid w:val="00897EC7"/>
    <w:rsid w:val="008A07B5"/>
    <w:rsid w:val="008A274A"/>
    <w:rsid w:val="008A38D4"/>
    <w:rsid w:val="008A3FC8"/>
    <w:rsid w:val="008A6DB1"/>
    <w:rsid w:val="008B358D"/>
    <w:rsid w:val="008B3A07"/>
    <w:rsid w:val="008B634F"/>
    <w:rsid w:val="008D262C"/>
    <w:rsid w:val="008E0155"/>
    <w:rsid w:val="008E2378"/>
    <w:rsid w:val="008F007C"/>
    <w:rsid w:val="008F2D80"/>
    <w:rsid w:val="008F5A84"/>
    <w:rsid w:val="008F6606"/>
    <w:rsid w:val="008F67C1"/>
    <w:rsid w:val="00902663"/>
    <w:rsid w:val="00904FF4"/>
    <w:rsid w:val="00907FC3"/>
    <w:rsid w:val="00917EE3"/>
    <w:rsid w:val="009227CE"/>
    <w:rsid w:val="0092514B"/>
    <w:rsid w:val="009378DE"/>
    <w:rsid w:val="009420D3"/>
    <w:rsid w:val="009440E5"/>
    <w:rsid w:val="00947553"/>
    <w:rsid w:val="00957698"/>
    <w:rsid w:val="00962FB5"/>
    <w:rsid w:val="00964A7A"/>
    <w:rsid w:val="009738FF"/>
    <w:rsid w:val="009756A7"/>
    <w:rsid w:val="00976480"/>
    <w:rsid w:val="009769BD"/>
    <w:rsid w:val="00976E27"/>
    <w:rsid w:val="00984A98"/>
    <w:rsid w:val="00990259"/>
    <w:rsid w:val="00992AAD"/>
    <w:rsid w:val="00995A4D"/>
    <w:rsid w:val="009A34A6"/>
    <w:rsid w:val="009A6A35"/>
    <w:rsid w:val="009B44F2"/>
    <w:rsid w:val="009B6762"/>
    <w:rsid w:val="009C1459"/>
    <w:rsid w:val="009C4355"/>
    <w:rsid w:val="009D1909"/>
    <w:rsid w:val="009D6121"/>
    <w:rsid w:val="009E3478"/>
    <w:rsid w:val="009E35FD"/>
    <w:rsid w:val="009F1458"/>
    <w:rsid w:val="009F3B19"/>
    <w:rsid w:val="00A015A4"/>
    <w:rsid w:val="00A01E31"/>
    <w:rsid w:val="00A0284F"/>
    <w:rsid w:val="00A05203"/>
    <w:rsid w:val="00A123B7"/>
    <w:rsid w:val="00A14DAC"/>
    <w:rsid w:val="00A20E2A"/>
    <w:rsid w:val="00A2665D"/>
    <w:rsid w:val="00A269FD"/>
    <w:rsid w:val="00A276B3"/>
    <w:rsid w:val="00A33801"/>
    <w:rsid w:val="00A41149"/>
    <w:rsid w:val="00A52199"/>
    <w:rsid w:val="00A570A5"/>
    <w:rsid w:val="00A840E2"/>
    <w:rsid w:val="00A90396"/>
    <w:rsid w:val="00A95B6A"/>
    <w:rsid w:val="00AA111D"/>
    <w:rsid w:val="00AA441F"/>
    <w:rsid w:val="00AB1065"/>
    <w:rsid w:val="00AB4203"/>
    <w:rsid w:val="00AB73B8"/>
    <w:rsid w:val="00AC224E"/>
    <w:rsid w:val="00AC437B"/>
    <w:rsid w:val="00AC4AD5"/>
    <w:rsid w:val="00AC799D"/>
    <w:rsid w:val="00AC7E9B"/>
    <w:rsid w:val="00AD0DEF"/>
    <w:rsid w:val="00AD6741"/>
    <w:rsid w:val="00AD7018"/>
    <w:rsid w:val="00AE36AE"/>
    <w:rsid w:val="00AE37A5"/>
    <w:rsid w:val="00AF627A"/>
    <w:rsid w:val="00B04324"/>
    <w:rsid w:val="00B11377"/>
    <w:rsid w:val="00B12320"/>
    <w:rsid w:val="00B16C42"/>
    <w:rsid w:val="00B23F5D"/>
    <w:rsid w:val="00B25A45"/>
    <w:rsid w:val="00B25F49"/>
    <w:rsid w:val="00B27344"/>
    <w:rsid w:val="00B32D44"/>
    <w:rsid w:val="00B403CA"/>
    <w:rsid w:val="00BA60B9"/>
    <w:rsid w:val="00BB557E"/>
    <w:rsid w:val="00BC264C"/>
    <w:rsid w:val="00BD0A5D"/>
    <w:rsid w:val="00BD3A3B"/>
    <w:rsid w:val="00BD5A95"/>
    <w:rsid w:val="00BD65A1"/>
    <w:rsid w:val="00BD6ECF"/>
    <w:rsid w:val="00BF2C3B"/>
    <w:rsid w:val="00C00C4E"/>
    <w:rsid w:val="00C03205"/>
    <w:rsid w:val="00C04D12"/>
    <w:rsid w:val="00C07829"/>
    <w:rsid w:val="00C10E00"/>
    <w:rsid w:val="00C14E44"/>
    <w:rsid w:val="00C207D3"/>
    <w:rsid w:val="00C2156B"/>
    <w:rsid w:val="00C33DBC"/>
    <w:rsid w:val="00C40726"/>
    <w:rsid w:val="00C4515B"/>
    <w:rsid w:val="00C52007"/>
    <w:rsid w:val="00C525AD"/>
    <w:rsid w:val="00C552D5"/>
    <w:rsid w:val="00C709D2"/>
    <w:rsid w:val="00C70BF1"/>
    <w:rsid w:val="00C740FB"/>
    <w:rsid w:val="00C76F81"/>
    <w:rsid w:val="00C913F2"/>
    <w:rsid w:val="00C93A4D"/>
    <w:rsid w:val="00CA0956"/>
    <w:rsid w:val="00CA54F9"/>
    <w:rsid w:val="00CA5932"/>
    <w:rsid w:val="00CB3840"/>
    <w:rsid w:val="00CB6B4A"/>
    <w:rsid w:val="00CD1113"/>
    <w:rsid w:val="00CE3DE2"/>
    <w:rsid w:val="00CF09CE"/>
    <w:rsid w:val="00CF24E6"/>
    <w:rsid w:val="00CF2DD4"/>
    <w:rsid w:val="00CF4EC6"/>
    <w:rsid w:val="00CF77B0"/>
    <w:rsid w:val="00D00BD5"/>
    <w:rsid w:val="00D03559"/>
    <w:rsid w:val="00D05018"/>
    <w:rsid w:val="00D10E8E"/>
    <w:rsid w:val="00D14C01"/>
    <w:rsid w:val="00D152CD"/>
    <w:rsid w:val="00D22E18"/>
    <w:rsid w:val="00D242CB"/>
    <w:rsid w:val="00D413C8"/>
    <w:rsid w:val="00D41DCB"/>
    <w:rsid w:val="00D454F2"/>
    <w:rsid w:val="00D52DDB"/>
    <w:rsid w:val="00D54BBC"/>
    <w:rsid w:val="00D57791"/>
    <w:rsid w:val="00D63383"/>
    <w:rsid w:val="00D64D53"/>
    <w:rsid w:val="00D6500A"/>
    <w:rsid w:val="00D73FA8"/>
    <w:rsid w:val="00D92159"/>
    <w:rsid w:val="00D94D5D"/>
    <w:rsid w:val="00DC0079"/>
    <w:rsid w:val="00DC2616"/>
    <w:rsid w:val="00DC3541"/>
    <w:rsid w:val="00DC4119"/>
    <w:rsid w:val="00DD02F7"/>
    <w:rsid w:val="00DE01C0"/>
    <w:rsid w:val="00DE16A3"/>
    <w:rsid w:val="00DE59D1"/>
    <w:rsid w:val="00DE67AC"/>
    <w:rsid w:val="00DF1005"/>
    <w:rsid w:val="00DF27B5"/>
    <w:rsid w:val="00DF585F"/>
    <w:rsid w:val="00DF72C1"/>
    <w:rsid w:val="00E00B06"/>
    <w:rsid w:val="00E00B3A"/>
    <w:rsid w:val="00E27C87"/>
    <w:rsid w:val="00E424DE"/>
    <w:rsid w:val="00E47298"/>
    <w:rsid w:val="00E477CF"/>
    <w:rsid w:val="00E61174"/>
    <w:rsid w:val="00E62988"/>
    <w:rsid w:val="00E66ABD"/>
    <w:rsid w:val="00E73808"/>
    <w:rsid w:val="00E738BF"/>
    <w:rsid w:val="00E74A9E"/>
    <w:rsid w:val="00E753AD"/>
    <w:rsid w:val="00E80E84"/>
    <w:rsid w:val="00E900F7"/>
    <w:rsid w:val="00E93194"/>
    <w:rsid w:val="00EA1BE3"/>
    <w:rsid w:val="00EA78B7"/>
    <w:rsid w:val="00EB2878"/>
    <w:rsid w:val="00EB734A"/>
    <w:rsid w:val="00EC15F5"/>
    <w:rsid w:val="00ED2AAA"/>
    <w:rsid w:val="00ED531F"/>
    <w:rsid w:val="00EE0C20"/>
    <w:rsid w:val="00F048B6"/>
    <w:rsid w:val="00F11216"/>
    <w:rsid w:val="00F1659E"/>
    <w:rsid w:val="00F17181"/>
    <w:rsid w:val="00F51925"/>
    <w:rsid w:val="00F81D79"/>
    <w:rsid w:val="00FA0275"/>
    <w:rsid w:val="00FA2311"/>
    <w:rsid w:val="00FA6190"/>
    <w:rsid w:val="00FB1D5C"/>
    <w:rsid w:val="00FB2D46"/>
    <w:rsid w:val="00FB369A"/>
    <w:rsid w:val="00FB4BE5"/>
    <w:rsid w:val="00FB6C78"/>
    <w:rsid w:val="00FC0CE8"/>
    <w:rsid w:val="00FC17EE"/>
    <w:rsid w:val="00FD14B5"/>
    <w:rsid w:val="00FD3F15"/>
    <w:rsid w:val="00FD4742"/>
    <w:rsid w:val="00FE1EA5"/>
    <w:rsid w:val="00FE57C4"/>
    <w:rsid w:val="00FE6ADF"/>
    <w:rsid w:val="00FF08A5"/>
    <w:rsid w:val="00FF37C5"/>
    <w:rsid w:val="00FF4AF5"/>
    <w:rsid w:val="00FF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  <w14:docId w14:val="122391B0"/>
  <w15:docId w15:val="{B3F4138D-74CD-4F71-915D-B32C20C2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7F28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D0A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075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7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376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3766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A2311"/>
    <w:rPr>
      <w:rFonts w:ascii="Tahoma" w:hAnsi="Tahoma" w:cs="Tahoma"/>
      <w:sz w:val="16"/>
      <w:szCs w:val="16"/>
    </w:rPr>
  </w:style>
  <w:style w:type="paragraph" w:customStyle="1" w:styleId="CharCharRakstz">
    <w:name w:val="Char Char Rakstz."/>
    <w:basedOn w:val="Normal"/>
    <w:rsid w:val="00C04D1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PageNumber">
    <w:name w:val="page number"/>
    <w:basedOn w:val="DefaultParagraphFont"/>
    <w:rsid w:val="00612BDB"/>
  </w:style>
  <w:style w:type="character" w:styleId="Hyperlink">
    <w:name w:val="Hyperlink"/>
    <w:rsid w:val="00580978"/>
    <w:rPr>
      <w:color w:val="0000FF"/>
      <w:u w:val="single"/>
    </w:rPr>
  </w:style>
  <w:style w:type="paragraph" w:customStyle="1" w:styleId="EntEmet">
    <w:name w:val="EntEmet"/>
    <w:basedOn w:val="Normal"/>
    <w:rsid w:val="00686D27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uppressAutoHyphens/>
      <w:spacing w:before="40"/>
    </w:pPr>
    <w:rPr>
      <w:szCs w:val="20"/>
      <w:lang w:val="en-GB" w:eastAsia="ar-SA"/>
    </w:rPr>
  </w:style>
  <w:style w:type="paragraph" w:customStyle="1" w:styleId="CharCharRakstz0">
    <w:name w:val="Char Char Rakstz."/>
    <w:basedOn w:val="Normal"/>
    <w:rsid w:val="00101B0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CommentReference">
    <w:name w:val="annotation reference"/>
    <w:rsid w:val="00101B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1B04"/>
    <w:rPr>
      <w:sz w:val="20"/>
      <w:szCs w:val="20"/>
    </w:rPr>
  </w:style>
  <w:style w:type="character" w:customStyle="1" w:styleId="CommentTextChar">
    <w:name w:val="Comment Text Char"/>
    <w:link w:val="CommentText"/>
    <w:rsid w:val="00101B04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101B04"/>
    <w:rPr>
      <w:b/>
      <w:bCs/>
    </w:rPr>
  </w:style>
  <w:style w:type="character" w:customStyle="1" w:styleId="CommentSubjectChar">
    <w:name w:val="Comment Subject Char"/>
    <w:link w:val="CommentSubject"/>
    <w:rsid w:val="00101B04"/>
    <w:rPr>
      <w:b/>
      <w:bCs/>
      <w:lang w:val="lv-LV" w:eastAsia="lv-LV"/>
    </w:rPr>
  </w:style>
  <w:style w:type="character" w:customStyle="1" w:styleId="apple-style-span">
    <w:name w:val="apple-style-span"/>
    <w:basedOn w:val="DefaultParagraphFont"/>
    <w:uiPriority w:val="99"/>
    <w:rsid w:val="003C62FF"/>
  </w:style>
  <w:style w:type="paragraph" w:customStyle="1" w:styleId="Titreobjet">
    <w:name w:val="Titre objet"/>
    <w:basedOn w:val="Normal"/>
    <w:next w:val="Normal"/>
    <w:rsid w:val="0080255F"/>
    <w:pPr>
      <w:spacing w:before="360" w:after="360"/>
      <w:jc w:val="center"/>
    </w:pPr>
    <w:rPr>
      <w:b/>
      <w:snapToGrid w:val="0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CA5932"/>
    <w:pPr>
      <w:jc w:val="center"/>
    </w:pPr>
    <w:rPr>
      <w:b/>
      <w:szCs w:val="20"/>
    </w:rPr>
  </w:style>
  <w:style w:type="character" w:customStyle="1" w:styleId="BodyTextChar">
    <w:name w:val="Body Text Char"/>
    <w:link w:val="BodyText"/>
    <w:uiPriority w:val="99"/>
    <w:rsid w:val="00CA5932"/>
    <w:rPr>
      <w:b/>
      <w:sz w:val="24"/>
    </w:rPr>
  </w:style>
  <w:style w:type="character" w:customStyle="1" w:styleId="WW8Num4z0">
    <w:name w:val="WW8Num4z0"/>
    <w:uiPriority w:val="99"/>
    <w:rsid w:val="00DF72C1"/>
    <w:rPr>
      <w:rFonts w:ascii="Times New Roman" w:hAnsi="Times New Roman" w:cs="Times New Roman"/>
    </w:rPr>
  </w:style>
  <w:style w:type="paragraph" w:customStyle="1" w:styleId="naisnod">
    <w:name w:val="naisnod"/>
    <w:basedOn w:val="Normal"/>
    <w:rsid w:val="008F67C1"/>
    <w:pPr>
      <w:spacing w:before="100" w:beforeAutospacing="1" w:after="100" w:afterAutospacing="1"/>
      <w:jc w:val="center"/>
    </w:pPr>
    <w:rPr>
      <w:rFonts w:eastAsia="Arial Unicode MS"/>
      <w:b/>
      <w:bCs/>
      <w:lang w:val="en-GB" w:eastAsia="en-US"/>
    </w:rPr>
  </w:style>
  <w:style w:type="paragraph" w:customStyle="1" w:styleId="naiskr">
    <w:name w:val="naiskr"/>
    <w:basedOn w:val="Normal"/>
    <w:uiPriority w:val="99"/>
    <w:rsid w:val="008F67C1"/>
    <w:pPr>
      <w:spacing w:before="100" w:beforeAutospacing="1" w:after="100" w:afterAutospacing="1"/>
    </w:pPr>
    <w:rPr>
      <w:rFonts w:eastAsia="Arial Unicode MS"/>
      <w:lang w:val="en-GB" w:eastAsia="en-US"/>
    </w:rPr>
  </w:style>
  <w:style w:type="paragraph" w:customStyle="1" w:styleId="Default">
    <w:name w:val="Default"/>
    <w:rsid w:val="008A3F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373B7"/>
    <w:rPr>
      <w:rFonts w:ascii="EUAlbertina" w:eastAsiaTheme="minorHAnsi" w:hAnsi="EUAlbertina" w:cstheme="minorBidi"/>
      <w:color w:val="auto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D0A5D"/>
    <w:rPr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semiHidden/>
    <w:rsid w:val="0020750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sid w:val="00207509"/>
    <w:rPr>
      <w:b/>
      <w:bCs/>
    </w:rPr>
  </w:style>
  <w:style w:type="paragraph" w:styleId="NormalWeb">
    <w:name w:val="Normal (Web)"/>
    <w:basedOn w:val="Normal"/>
    <w:uiPriority w:val="99"/>
    <w:rsid w:val="001B67C6"/>
    <w:pPr>
      <w:spacing w:before="100" w:beforeAutospacing="1" w:after="119"/>
    </w:pPr>
  </w:style>
  <w:style w:type="paragraph" w:customStyle="1" w:styleId="pamattekststabul">
    <w:name w:val="pamattekststabul"/>
    <w:basedOn w:val="Normal"/>
    <w:rsid w:val="001B67C6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892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F7024-343A-465D-83A4-3728369D0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VMprot_SNN; Par jauno kompensācijas kārtību</vt:lpstr>
      <vt:lpstr>IZMprot_240311_Nefpad; Informatīvais ziņojums par 2011.gada 29.marta Eiropas Savienības Neformālajā izglītības ministru padomē izskatāmajiem jautājumiem</vt:lpstr>
    </vt:vector>
  </TitlesOfParts>
  <Company>Veselības ministrija</Company>
  <LinksUpToDate>false</LinksUpToDate>
  <CharactersWithSpaces>1292</CharactersWithSpaces>
  <SharedDoc>false</SharedDoc>
  <HLinks>
    <vt:vector size="6" baseType="variant">
      <vt:variant>
        <vt:i4>6881365</vt:i4>
      </vt:variant>
      <vt:variant>
        <vt:i4>3</vt:i4>
      </vt:variant>
      <vt:variant>
        <vt:i4>0</vt:i4>
      </vt:variant>
      <vt:variant>
        <vt:i4>5</vt:i4>
      </vt:variant>
      <vt:variant>
        <vt:lpwstr>mailto:agnese.andzane@izm.gov.lv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VMprot_SNN; Par jauno kompensācijas kārtību</dc:title>
  <dc:subject>TAP protokollēmums</dc:subject>
  <dc:creator>Artūrs Grīgs</dc:creator>
  <cp:keywords/>
  <dc:description>67876116, arturs.grigs@vm.gov.lv</dc:description>
  <cp:lastModifiedBy>Guna Jermacāne</cp:lastModifiedBy>
  <cp:revision>2</cp:revision>
  <cp:lastPrinted>2019-11-14T13:30:00Z</cp:lastPrinted>
  <dcterms:created xsi:type="dcterms:W3CDTF">2021-04-07T18:35:00Z</dcterms:created>
  <dcterms:modified xsi:type="dcterms:W3CDTF">2021-04-07T18:35:00Z</dcterms:modified>
</cp:coreProperties>
</file>