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55" w:rsidRPr="003C5871" w:rsidRDefault="00B61E5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3C5871" w:rsidRPr="003C5871">
            <w:rPr>
              <w:rFonts w:ascii="Times New Roman" w:hAnsi="Times New Roman" w:cs="Times New Roman"/>
              <w:b/>
              <w:sz w:val="28"/>
              <w:szCs w:val="28"/>
            </w:rPr>
            <w:t xml:space="preserve">Ministru kabineta rīkojuma projekta “Par finanšu līdzekļu piešķiršanu no valsts budžeta programmas “Līdzekļi neparedzētiem gadījumiem”” </w:t>
          </w:r>
        </w:sdtContent>
      </w:sdt>
      <w:r w:rsidR="003B0BF9" w:rsidRPr="003C587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3C587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:rsidR="00E5323B" w:rsidRPr="003C5871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E5323B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C587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3C58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E5323B" w:rsidRPr="00E5323B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3C587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3C58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7CF" w:rsidRDefault="006B07CF" w:rsidP="007C4549">
            <w:pPr>
              <w:spacing w:after="0" w:line="240" w:lineRule="auto"/>
              <w:ind w:right="142"/>
              <w:jc w:val="both"/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rīkojuma projekta “Par finanšu līdzekļu piešķiršanu no valsts budžeta programmas “Līdzekļi neparedzētiem gadījumiem” (turpmāk – projekts) </w:t>
            </w:r>
            <w:r w:rsidR="003C5871" w:rsidRPr="003C5871">
              <w:rPr>
                <w:rFonts w:ascii="Times New Roman" w:hAnsi="Times New Roman" w:cs="Times New Roman"/>
                <w:sz w:val="24"/>
                <w:szCs w:val="24"/>
              </w:rPr>
              <w:t>mērķis ir piešķirt Lauku atbalsta dienestam valsts budžeta līdzekļus, kas nepārsniedz 29</w:t>
            </w:r>
            <w:r w:rsidR="002A41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5871" w:rsidRPr="003C5871">
              <w:rPr>
                <w:rFonts w:ascii="Times New Roman" w:hAnsi="Times New Roman" w:cs="Times New Roman"/>
                <w:sz w:val="24"/>
                <w:szCs w:val="24"/>
              </w:rPr>
              <w:t xml:space="preserve">815 </w:t>
            </w:r>
            <w:proofErr w:type="spellStart"/>
            <w:r w:rsidR="003C5871" w:rsidRPr="003C587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C5871" w:rsidRPr="003C5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5871" w:rsidRPr="003C587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lai izveidotu informatīvo sistēmu valsts atbalsta uzraudzības nodrošināšanai.</w:t>
            </w:r>
          </w:p>
          <w:p w:rsidR="00E5323B" w:rsidRPr="006B07CF" w:rsidRDefault="003C5871" w:rsidP="007C4549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71">
              <w:rPr>
                <w:rFonts w:ascii="Times New Roman" w:hAnsi="Times New Roman" w:cs="Times New Roman"/>
                <w:sz w:val="24"/>
                <w:szCs w:val="24"/>
              </w:rPr>
              <w:t xml:space="preserve">Projekts stājas </w:t>
            </w:r>
            <w:r w:rsidRPr="004C53FA">
              <w:rPr>
                <w:rFonts w:ascii="Times New Roman" w:hAnsi="Times New Roman" w:cs="Times New Roman"/>
                <w:sz w:val="24"/>
                <w:szCs w:val="24"/>
              </w:rPr>
              <w:t xml:space="preserve">spēkā </w:t>
            </w:r>
            <w:r w:rsidR="004C53FA" w:rsidRPr="00660C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 parakstīšanas brīdī</w:t>
            </w:r>
            <w:r w:rsidRPr="00722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323B" w:rsidRPr="0017615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7615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1761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7615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17615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761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7615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761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76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3C5871" w:rsidP="008900AE">
            <w:pPr>
              <w:spacing w:after="12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Ministru kabineta 202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</w:t>
            </w:r>
            <w:r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11.</w:t>
            </w:r>
            <w:r w:rsidR="0072272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marta sēdes protokola Nr.</w:t>
            </w:r>
            <w:r w:rsidR="0072272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25 35</w:t>
            </w:r>
            <w:r w:rsidR="0072272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.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§ “Noteikumu projekts “Grozījumi Ministru kabineta 2017.</w:t>
            </w:r>
            <w:r w:rsidR="0072272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gada 4.</w:t>
            </w:r>
            <w:r w:rsidR="0072272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aprīļa noteikumos Nr.</w:t>
            </w:r>
            <w:r w:rsidR="0072272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199 “Noteikumi par dabasgāzes apriti un akcīzes nodokļa piemērošanas kārtību”” TA-2200</w:t>
            </w:r>
            <w:r w:rsidR="008900A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AE" w:rsidRPr="008900A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(turpmāk – MK protokols)</w:t>
            </w:r>
            <w:r w:rsidR="00176157" w:rsidRPr="008900A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2., 3. un 4.</w:t>
            </w:r>
            <w:r w:rsidR="00722722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157" w:rsidRPr="0017615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punkts.</w:t>
            </w:r>
          </w:p>
        </w:tc>
      </w:tr>
      <w:tr w:rsidR="006B07CF" w:rsidRPr="006B07CF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761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7615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761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76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370" w:rsidRPr="006B07CF" w:rsidRDefault="00594370" w:rsidP="007C4549">
            <w:pPr>
              <w:pStyle w:val="tv213"/>
              <w:shd w:val="clear" w:color="auto" w:fill="FFFFFF"/>
              <w:spacing w:before="0" w:beforeAutospacing="0" w:after="0" w:afterAutospacing="0"/>
              <w:jc w:val="both"/>
            </w:pPr>
            <w:r w:rsidRPr="006B07CF">
              <w:t>Ministru kabineta 2021.</w:t>
            </w:r>
            <w:r w:rsidR="00722722">
              <w:t> </w:t>
            </w:r>
            <w:r w:rsidRPr="006B07CF">
              <w:t>gada 11.</w:t>
            </w:r>
            <w:r w:rsidR="00722722">
              <w:t> </w:t>
            </w:r>
            <w:r w:rsidRPr="006B07CF">
              <w:t>marta sēdē apstiprināts noteikumu projekts “Grozījumi Ministru kabineta 2017. gada 4. aprīļa noteikumos Nr. 199 “Noteikumi par dabasgāzes apriti un akcīzes nodokļa piemērošanas kārtību”” (turpmāk – MK noteikumi Nr. 199)</w:t>
            </w:r>
            <w:r w:rsidR="007C4549">
              <w:t>, noteikumus paredzot</w:t>
            </w:r>
            <w:r w:rsidRPr="006B07CF">
              <w:t xml:space="preserve"> papildināt ar IV</w:t>
            </w:r>
            <w:r w:rsidRPr="006B07CF">
              <w:rPr>
                <w:vertAlign w:val="superscript"/>
              </w:rPr>
              <w:t>1</w:t>
            </w:r>
            <w:r w:rsidR="007C4549">
              <w:t> </w:t>
            </w:r>
            <w:r w:rsidR="00722722">
              <w:t>no</w:t>
            </w:r>
            <w:r w:rsidRPr="006B07CF">
              <w:t>daļu</w:t>
            </w:r>
            <w:r w:rsidR="007C4549">
              <w:t>. Tajā</w:t>
            </w:r>
            <w:r w:rsidRPr="006B07CF">
              <w:t xml:space="preserve"> noteikta </w:t>
            </w:r>
            <w:r w:rsidR="007C4549" w:rsidRPr="006B07CF">
              <w:t>kārtība</w:t>
            </w:r>
            <w:r w:rsidR="007C4549">
              <w:t>, kādā</w:t>
            </w:r>
            <w:r w:rsidR="007C4549" w:rsidRPr="006B07CF">
              <w:t xml:space="preserve"> </w:t>
            </w:r>
            <w:r w:rsidR="007C4549">
              <w:t>administrē</w:t>
            </w:r>
            <w:r w:rsidR="007C4549" w:rsidRPr="006B07CF">
              <w:t xml:space="preserve"> </w:t>
            </w:r>
            <w:r w:rsidRPr="006B07CF">
              <w:t>valsts atbalst</w:t>
            </w:r>
            <w:r w:rsidR="007C4549">
              <w:t>u</w:t>
            </w:r>
            <w:r w:rsidRPr="006B07CF">
              <w:t xml:space="preserve"> </w:t>
            </w:r>
            <w:r w:rsidR="002A413F" w:rsidRPr="006B07CF">
              <w:t xml:space="preserve">samazinātas akcīzes nodokļa </w:t>
            </w:r>
            <w:r w:rsidR="002C5A72" w:rsidRPr="006B07CF">
              <w:t xml:space="preserve">likmes </w:t>
            </w:r>
            <w:r w:rsidR="002A413F" w:rsidRPr="006B07CF">
              <w:t>veidā dabasgāzei, ko izmanto likuma “Par akcīzes nodokli” 15.</w:t>
            </w:r>
            <w:r w:rsidR="002A413F" w:rsidRPr="00660C29">
              <w:rPr>
                <w:vertAlign w:val="superscript"/>
              </w:rPr>
              <w:t>1</w:t>
            </w:r>
            <w:r w:rsidR="002A413F" w:rsidRPr="006B07CF">
              <w:t> panta pirmās daļas 3. punkta “a”, “b” un “c” apakšpunkt</w:t>
            </w:r>
            <w:r w:rsidR="004C53FA">
              <w:t>ā</w:t>
            </w:r>
            <w:r w:rsidR="002A413F" w:rsidRPr="006B07CF">
              <w:t xml:space="preserve"> minētajiem mērķiem. MK noteikum</w:t>
            </w:r>
            <w:r w:rsidR="00722722">
              <w:t>os</w:t>
            </w:r>
            <w:r w:rsidR="002A413F" w:rsidRPr="006B07CF">
              <w:t xml:space="preserve"> Nr.</w:t>
            </w:r>
            <w:r w:rsidR="00722722">
              <w:t xml:space="preserve"> </w:t>
            </w:r>
            <w:r w:rsidR="002A413F" w:rsidRPr="006B07CF">
              <w:t xml:space="preserve">199 </w:t>
            </w:r>
            <w:r w:rsidRPr="006B07CF">
              <w:t xml:space="preserve">Lauku atbalsta dienests (turpmāk – LAD) noteikts kā viena no institūcijām, kas </w:t>
            </w:r>
            <w:r w:rsidR="00722722">
              <w:t xml:space="preserve">administrēs </w:t>
            </w:r>
            <w:r w:rsidRPr="006B07CF">
              <w:t>minēt</w:t>
            </w:r>
            <w:r w:rsidR="00722722">
              <w:t>o</w:t>
            </w:r>
            <w:r w:rsidRPr="006B07CF">
              <w:t xml:space="preserve"> valsts atbalst</w:t>
            </w:r>
            <w:r w:rsidR="00722722">
              <w:t>u</w:t>
            </w:r>
            <w:r w:rsidRPr="006B07CF">
              <w:t>.</w:t>
            </w:r>
          </w:p>
          <w:p w:rsidR="008900AE" w:rsidRPr="006B07CF" w:rsidRDefault="002A413F" w:rsidP="007C454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8900AE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protokola 2.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900AE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pieņemts zināšanai, ka papildu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900AE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nepieciešamais finansējums </w:t>
            </w:r>
            <w:r w:rsid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LAD</w:t>
            </w:r>
            <w:r w:rsidR="008900AE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izveidotu informatīvo sistēmu valsts atbalsta uzraudzības nodrošināšanai, ir 29 815 </w:t>
            </w:r>
            <w:proofErr w:type="spellStart"/>
            <w:r w:rsidR="008900AE" w:rsidRPr="006B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8900AE" w:rsidRPr="006B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  <w:p w:rsidR="008900AE" w:rsidRPr="006B07CF" w:rsidRDefault="008900AE" w:rsidP="007C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protokola 3.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noteikts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inansējum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informatīvās sistēmas valsts atbalsta uzraudzības izveidei 2021.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29 815 </w:t>
            </w:r>
            <w:proofErr w:type="spellStart"/>
            <w:r w:rsidRPr="006B0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nodrošinā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valsts budžeta programmas 02.00.00 "Līdzekļi neparedzētiem gadījumiem" un 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ministrijai 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izskatīšanai Ministru kabinetā attiecīg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Ministru kabineta rīkojuma projekt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2A413F" w:rsidRPr="006B07CF" w:rsidRDefault="006B07CF" w:rsidP="007C454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protokola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noteikts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LAD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2021.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1.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maijam izveido informatīvo sistēmu</w:t>
            </w:r>
            <w:r w:rsidR="007227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lai 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dabasgāzes galalietotājiem </w:t>
            </w:r>
            <w:r w:rsidR="00722722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nodrošinātu 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elektronisku pieteikumu iesniegšanu.</w:t>
            </w:r>
          </w:p>
          <w:p w:rsidR="00176157" w:rsidRPr="006B07CF" w:rsidRDefault="00722722" w:rsidP="00FC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ojot</w:t>
            </w:r>
            <w:r w:rsidR="002A413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B07CF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</w:t>
            </w:r>
            <w:r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minēto</w:t>
            </w:r>
            <w:r w:rsidR="00176157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Zemkopības ministrija lūdz piešķirt no valsts budžeta programmas 02.00.00 "Līdzekļi neparedzētiem gadījumiem" finansējumu, kas nepārsniedz 29 815 </w:t>
            </w:r>
            <w:proofErr w:type="spellStart"/>
            <w:r w:rsidR="00176157" w:rsidRPr="00660C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176157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</w:t>
            </w:r>
            <w:r w:rsidR="002C5A72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LAD varētu </w:t>
            </w:r>
            <w:r w:rsidR="00176157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izveidot </w:t>
            </w:r>
            <w:r w:rsidR="00E21E3E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atbalsta uzraudzība</w:t>
            </w:r>
            <w:r w:rsidR="00E21E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21E3E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76157" w:rsidRPr="006B07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informatīvo sistēmu.</w:t>
            </w:r>
            <w:r w:rsid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Šī sistēma tiks veidota kā 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Lauku atbalsta dienesta informācijas sistēmas (LAD IS) </w:t>
            </w:r>
            <w:proofErr w:type="spellStart"/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apakšmodulis</w:t>
            </w:r>
            <w:proofErr w:type="spellEnd"/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Jauns iepirkums nav nepieciešams, jo </w:t>
            </w:r>
            <w:r w:rsidR="007C4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LAD jau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</w:t>
            </w:r>
            <w:r w:rsidR="007C4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organizējis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iepirkum</w:t>
            </w:r>
            <w:r w:rsidR="00FC7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noslē</w:t>
            </w:r>
            <w:r w:rsidR="007C4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dzis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līgum</w:t>
            </w:r>
            <w:r w:rsidR="00FC7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LAD IS sistēmas papildināšanu un uzturēšanu uz vairākiem gadiem. </w:t>
            </w:r>
            <w:r w:rsidR="007C4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LAD IS iepirkuma līgum</w:t>
            </w:r>
            <w:r w:rsidR="007C4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visas jaunās izstrādes tiek pasūtītas kā atsevišķi pasūtījumi</w:t>
            </w:r>
            <w:r w:rsidR="007C4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tiek pieņemt</w:t>
            </w:r>
            <w:r w:rsidR="007C4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nodoti ar atsevišķiem </w:t>
            </w:r>
            <w:r w:rsidR="007C4549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nodošanas </w:t>
            </w:r>
            <w:r w:rsidR="007C45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</w:t>
            </w:r>
            <w:r w:rsidR="00AB28D7" w:rsidRPr="00AB28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pieņemšanas aktiem.</w:t>
            </w:r>
          </w:p>
        </w:tc>
      </w:tr>
      <w:tr w:rsidR="00E5323B" w:rsidRPr="0017615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761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7615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761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76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76157" w:rsidRDefault="0017615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Zemkopības ministrija un </w:t>
            </w:r>
            <w:r w:rsid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LAD</w:t>
            </w:r>
          </w:p>
        </w:tc>
      </w:tr>
      <w:tr w:rsidR="00E5323B" w:rsidRPr="0017615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1761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76157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7615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761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176157" w:rsidRDefault="0017615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7C45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2A413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5323B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A413F" w:rsidRPr="002A413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A413F" w:rsidRPr="002A413F" w:rsidTr="002A413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413F" w:rsidRPr="002A413F" w:rsidRDefault="002A413F" w:rsidP="002A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Pr="002A413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2A413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5"/>
        <w:gridCol w:w="960"/>
        <w:gridCol w:w="1060"/>
        <w:gridCol w:w="874"/>
        <w:gridCol w:w="1060"/>
        <w:gridCol w:w="907"/>
        <w:gridCol w:w="1061"/>
        <w:gridCol w:w="1178"/>
      </w:tblGrid>
      <w:tr w:rsidR="002A413F" w:rsidRPr="002A413F" w:rsidTr="00E5323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6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2A413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2021.</w:t>
            </w:r>
            <w:r w:rsidR="00E5323B"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76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2A41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2A413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2022.gads</w:t>
            </w:r>
          </w:p>
        </w:tc>
        <w:tc>
          <w:tcPr>
            <w:tcW w:w="10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2A413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2023.gads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2A413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2024.gads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B23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B23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2022.</w:t>
            </w: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B23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B23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2023.</w:t>
            </w: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B23E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B23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2023.</w:t>
            </w: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93FAA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29 815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93FAA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29 815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722722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 </w:t>
            </w:r>
            <w:r w:rsidR="00B9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29 815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722722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– </w:t>
            </w:r>
            <w:r w:rsidR="00B93F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29 815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660C29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+ 29 815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5323B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7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5323B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4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CC0D2D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:rsidR="00E5323B" w:rsidRPr="002A413F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2A413F" w:rsidRPr="002A413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A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2A413F" w:rsidRDefault="00B23E94" w:rsidP="00B2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6B07CF" w:rsidRPr="006B07C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B07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 Detalizēts ieņēmumu un izdevumu aprēķins (ja nepieciešams, detalizētu ieņēmumu un izdevumu aprēķinu var </w:t>
            </w:r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pievienot anotācijas pielikumā)</w:t>
            </w:r>
          </w:p>
        </w:tc>
        <w:tc>
          <w:tcPr>
            <w:tcW w:w="387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370" w:rsidRPr="006B07CF" w:rsidRDefault="00B93FAA" w:rsidP="007C45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F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lastRenderedPageBreak/>
              <w:t>Lai izveidotu valsts atbalsta uzraudzība</w:t>
            </w:r>
            <w:r w:rsidR="00E21E3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s</w:t>
            </w:r>
            <w:r w:rsidR="00E21E3E" w:rsidRPr="006B07CF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informatīvo sistēmu</w:t>
            </w:r>
            <w:r w:rsidRPr="006B07CF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4370"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Zemkopības ministrijai </w:t>
            </w:r>
            <w:r w:rsidR="007C4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4370"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LAD IS) </w:t>
            </w:r>
            <w:r w:rsidR="007C4549" w:rsidRPr="006B07CF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n</w:t>
            </w:r>
            <w:r w:rsidR="007C4549" w:rsidRPr="006B07CF">
              <w:rPr>
                <w:rFonts w:ascii="Times New Roman" w:hAnsi="Times New Roman" w:cs="Times New Roman"/>
                <w:sz w:val="24"/>
                <w:szCs w:val="24"/>
              </w:rPr>
              <w:t>epieciešam</w:t>
            </w:r>
            <w:r w:rsidR="007C4549">
              <w:rPr>
                <w:rFonts w:ascii="Times New Roman" w:hAnsi="Times New Roman" w:cs="Times New Roman"/>
                <w:sz w:val="24"/>
                <w:szCs w:val="24"/>
              </w:rPr>
              <w:t>ajām</w:t>
            </w:r>
            <w:r w:rsidR="007C4549"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 izmaiņ</w:t>
            </w:r>
            <w:r w:rsidR="007C4549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7C4549"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370"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2021. gadā ir </w:t>
            </w:r>
            <w:r w:rsidR="00722722">
              <w:rPr>
                <w:rFonts w:ascii="Times New Roman" w:hAnsi="Times New Roman" w:cs="Times New Roman"/>
                <w:sz w:val="24"/>
                <w:szCs w:val="24"/>
              </w:rPr>
              <w:t>vajadzīgs</w:t>
            </w:r>
            <w:r w:rsidR="00722722"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370" w:rsidRPr="006B07CF">
              <w:rPr>
                <w:rFonts w:ascii="Times New Roman" w:hAnsi="Times New Roman" w:cs="Times New Roman"/>
                <w:sz w:val="24"/>
                <w:szCs w:val="24"/>
              </w:rPr>
              <w:t>finansējums 29</w:t>
            </w:r>
            <w:r w:rsidR="007227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94370" w:rsidRPr="006B07C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7227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B07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594370" w:rsidRPr="006B0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4370" w:rsidRPr="006B07CF">
              <w:rPr>
                <w:rFonts w:ascii="Times New Roman" w:hAnsi="Times New Roman" w:cs="Times New Roman"/>
                <w:sz w:val="24"/>
                <w:szCs w:val="24"/>
              </w:rPr>
              <w:t>apmērā izdevumu klasifikācijas kodā 5100 “Nemateriālie ieguldījumi”. LAD IS speciālā moduļa izstrādes izmaksu summa ir aprēķināta</w:t>
            </w:r>
            <w:r w:rsidR="00722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4370"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 pamatojoties uz LAD IS izstrādes ārpakalpojuma izmaksu līmeni. </w:t>
            </w:r>
          </w:p>
          <w:p w:rsidR="00594370" w:rsidRPr="006B07CF" w:rsidRDefault="00594370" w:rsidP="007C45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Saskaņā ar līgumu Nr. 23/2018 “Par Lauku atbalsta dienesta informācijas sistēmas uzturēšanu un papildinājumu izstrādi” </w:t>
            </w:r>
            <w:r w:rsidR="00722722">
              <w:rPr>
                <w:rFonts w:ascii="Times New Roman" w:hAnsi="Times New Roman" w:cs="Times New Roman"/>
                <w:sz w:val="24"/>
                <w:szCs w:val="24"/>
              </w:rPr>
              <w:t>vienas</w:t>
            </w: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 cilvēkdienas izmaksas ir 320 </w:t>
            </w:r>
            <w:proofErr w:type="spellStart"/>
            <w:r w:rsidRPr="006B07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 bez PVN</w:t>
            </w:r>
            <w:r w:rsidR="007C454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387,20 </w:t>
            </w:r>
            <w:proofErr w:type="spellStart"/>
            <w:r w:rsidRPr="006B07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 ar PVN. </w:t>
            </w:r>
          </w:p>
          <w:p w:rsidR="00594370" w:rsidRPr="006B07CF" w:rsidRDefault="00594370" w:rsidP="007C45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Informācijas sistēmu izstrādei kopā nepieciešamas 77 cilvēkdienas (c/d)</w:t>
            </w:r>
            <w:r w:rsidR="007C45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* 387,20 </w:t>
            </w:r>
            <w:proofErr w:type="spellStart"/>
            <w:r w:rsidRPr="006B07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 = 29 814,40 </w:t>
            </w:r>
            <w:proofErr w:type="spellStart"/>
            <w:r w:rsidRPr="006B07C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6B07C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94370" w:rsidRPr="006B07CF" w:rsidRDefault="00594370" w:rsidP="007C4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Zemkopības ministrijai (</w:t>
            </w:r>
            <w:r w:rsidR="006B07CF">
              <w:rPr>
                <w:rFonts w:ascii="Times New Roman" w:hAnsi="Times New Roman" w:cs="Times New Roman"/>
                <w:sz w:val="24"/>
                <w:szCs w:val="24"/>
              </w:rPr>
              <w:t>LAD</w:t>
            </w: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) nepieciešamo finansējumu 2021. gadam plānots nodrošināt no valsts budžeta programmas 02.00.00 ”Līdzekļi neparedzētiem gadījumiem”.</w:t>
            </w:r>
          </w:p>
          <w:p w:rsidR="00E5323B" w:rsidRPr="006B07CF" w:rsidRDefault="00594370" w:rsidP="007C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2022. gadā un turpmākajos gados informācijas sistēmu uzturēšana tiks nodrošināta </w:t>
            </w:r>
            <w:r w:rsidR="00722722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ministrijām pieejam</w:t>
            </w:r>
            <w:r w:rsidR="00722722">
              <w:rPr>
                <w:rFonts w:ascii="Times New Roman" w:hAnsi="Times New Roman" w:cs="Times New Roman"/>
                <w:sz w:val="24"/>
                <w:szCs w:val="24"/>
              </w:rPr>
              <w:t>ajiem</w:t>
            </w: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 xml:space="preserve"> finanšu resurs</w:t>
            </w:r>
            <w:r w:rsidR="00722722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CF" w:rsidRPr="006B07C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B07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6B07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B07CF" w:rsidRPr="006B07C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B07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23B" w:rsidRPr="006B07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B07CF" w:rsidRPr="006B07C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B07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6B07CF" w:rsidRDefault="00B93FA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Projektam nav ietekmes uz amata vietu skaita maiņ</w:t>
            </w:r>
            <w:r w:rsidR="007227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7CF" w:rsidRPr="006B07CF" w:rsidTr="00B93FAA">
        <w:trPr>
          <w:tblCellSpacing w:w="15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FAA" w:rsidRPr="006B07CF" w:rsidRDefault="00B93FAA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7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3FAA" w:rsidRPr="006B07CF" w:rsidRDefault="00B93FAA">
            <w:pPr>
              <w:spacing w:before="12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Izdevumus, kas nepārsniedz </w:t>
            </w: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29 815</w:t>
            </w:r>
            <w:r w:rsidRPr="006B07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07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sedz no valsts budžeta programmas 02.00.00 “Līdzekļi neparedzētiem gadījumiem”. </w:t>
            </w:r>
            <w:r w:rsidR="0072272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Vajadzīgo</w:t>
            </w:r>
            <w:r w:rsidR="00722722" w:rsidRPr="006B07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B07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finansējumu Zemkopības ministrija pieprasīs normatīvajos aktos noteiktajā kārtībā atbilstoši faktiski nepieciešamajam apmēram.</w:t>
            </w:r>
          </w:p>
        </w:tc>
      </w:tr>
    </w:tbl>
    <w:p w:rsidR="00E5323B" w:rsidRPr="006B07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8F7CE7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07CF" w:rsidRPr="006B07C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B07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B07CF" w:rsidRPr="006B07CF" w:rsidTr="00B93FAA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FAA" w:rsidRPr="006B07CF" w:rsidRDefault="00B93FAA" w:rsidP="00B9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66708503"/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  <w:bookmarkEnd w:id="0"/>
          </w:p>
        </w:tc>
      </w:tr>
    </w:tbl>
    <w:p w:rsidR="00E5323B" w:rsidRPr="006B07CF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B07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07CF" w:rsidRPr="006B07C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B07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B07CF" w:rsidRPr="006B07CF" w:rsidTr="00B93FAA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FAA" w:rsidRPr="006B07CF" w:rsidRDefault="00B93FAA" w:rsidP="00B9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5323B" w:rsidRPr="006B07CF" w:rsidRDefault="00E5323B" w:rsidP="00B93F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B07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B07CF" w:rsidRPr="006B07C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6B07CF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B07CF" w:rsidRPr="006B07CF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FAA" w:rsidRPr="006B07CF" w:rsidRDefault="00B93FAA" w:rsidP="00B93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6B07CF" w:rsidRPr="006B07CF" w:rsidRDefault="00E5323B" w:rsidP="006B07CF">
      <w:pPr>
        <w:pStyle w:val="Bezatstarpm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6B07C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3260"/>
        <w:gridCol w:w="5386"/>
      </w:tblGrid>
      <w:tr w:rsidR="006B07CF" w:rsidTr="006B07CF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B07CF" w:rsidTr="006B07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pStyle w:val="Bezatstarpm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Lauku atbalsta dienests</w:t>
            </w:r>
          </w:p>
        </w:tc>
      </w:tr>
      <w:tr w:rsidR="006B07CF" w:rsidTr="006B07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pStyle w:val="Bezatstarpm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6B07C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</w:rPr>
              <w:t>Projekta izpilde neietekmēs institūciju funkcijas un cilvēkresursus.</w:t>
            </w:r>
          </w:p>
        </w:tc>
      </w:tr>
      <w:tr w:rsidR="006B07CF" w:rsidTr="006B07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pStyle w:val="Bezatstarpm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pStyle w:val="Bezatstarpm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CF" w:rsidRPr="006B07CF" w:rsidRDefault="006B07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6B07C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7C454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E5323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7CF" w:rsidRPr="00B93FAA" w:rsidRDefault="006B07CF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0AE" w:rsidRPr="009B03D3" w:rsidRDefault="008900AE" w:rsidP="008900AE">
      <w:pPr>
        <w:pStyle w:val="Pamatteksts2"/>
        <w:spacing w:after="0" w:line="240" w:lineRule="auto"/>
        <w:ind w:firstLine="720"/>
        <w:jc w:val="both"/>
        <w:rPr>
          <w:sz w:val="28"/>
          <w:szCs w:val="28"/>
        </w:rPr>
      </w:pPr>
      <w:r w:rsidRPr="009B03D3">
        <w:rPr>
          <w:sz w:val="28"/>
          <w:szCs w:val="28"/>
        </w:rPr>
        <w:t>Zemkopības ministrs</w:t>
      </w:r>
      <w:r w:rsidRPr="009B03D3">
        <w:rPr>
          <w:sz w:val="28"/>
          <w:szCs w:val="28"/>
        </w:rPr>
        <w:tab/>
      </w:r>
      <w:r w:rsidRPr="009B03D3">
        <w:rPr>
          <w:sz w:val="28"/>
          <w:szCs w:val="28"/>
        </w:rPr>
        <w:tab/>
      </w:r>
      <w:r w:rsidRPr="009B03D3">
        <w:rPr>
          <w:sz w:val="28"/>
          <w:szCs w:val="28"/>
        </w:rPr>
        <w:tab/>
      </w:r>
      <w:r w:rsidRPr="009B03D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03D3">
        <w:rPr>
          <w:sz w:val="28"/>
          <w:szCs w:val="28"/>
        </w:rPr>
        <w:t>K</w:t>
      </w:r>
      <w:r>
        <w:rPr>
          <w:sz w:val="28"/>
          <w:szCs w:val="28"/>
        </w:rPr>
        <w:t xml:space="preserve">. </w:t>
      </w:r>
      <w:r w:rsidRPr="009B03D3">
        <w:rPr>
          <w:sz w:val="28"/>
          <w:szCs w:val="28"/>
        </w:rPr>
        <w:t>Gerhards</w:t>
      </w:r>
    </w:p>
    <w:p w:rsidR="00894C55" w:rsidRDefault="00B93FAA" w:rsidP="00B93FAA">
      <w:pPr>
        <w:tabs>
          <w:tab w:val="left" w:pos="2295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1E5D" w:rsidRDefault="00B61E5D" w:rsidP="007C4549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94C55" w:rsidRPr="00894C55" w:rsidRDefault="00B93FA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Karlapa</w:t>
      </w:r>
      <w:r w:rsidR="00D133F8">
        <w:rPr>
          <w:rFonts w:ascii="Times New Roman" w:hAnsi="Times New Roman" w:cs="Times New Roman"/>
          <w:sz w:val="24"/>
          <w:szCs w:val="28"/>
        </w:rPr>
        <w:t xml:space="preserve"> </w:t>
      </w:r>
      <w:r w:rsidR="00D133F8" w:rsidRPr="00894C55">
        <w:rPr>
          <w:rFonts w:ascii="Times New Roman" w:hAnsi="Times New Roman" w:cs="Times New Roman"/>
          <w:sz w:val="24"/>
          <w:szCs w:val="28"/>
        </w:rPr>
        <w:t>670</w:t>
      </w:r>
      <w:r>
        <w:rPr>
          <w:rFonts w:ascii="Times New Roman" w:hAnsi="Times New Roman" w:cs="Times New Roman"/>
          <w:sz w:val="24"/>
          <w:szCs w:val="28"/>
        </w:rPr>
        <w:t>27216</w:t>
      </w:r>
    </w:p>
    <w:p w:rsidR="00894C55" w:rsidRPr="00894C55" w:rsidRDefault="00B93FA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Agrita.Karlapa</w:t>
      </w:r>
      <w:r w:rsidR="00894C55" w:rsidRPr="00894C55">
        <w:rPr>
          <w:rFonts w:ascii="Times New Roman" w:hAnsi="Times New Roman" w:cs="Times New Roman"/>
          <w:sz w:val="24"/>
          <w:szCs w:val="28"/>
        </w:rPr>
        <w:t>@</w:t>
      </w:r>
      <w:r>
        <w:rPr>
          <w:rFonts w:ascii="Times New Roman" w:hAnsi="Times New Roman" w:cs="Times New Roman"/>
          <w:sz w:val="24"/>
          <w:szCs w:val="28"/>
        </w:rPr>
        <w:t>zm</w:t>
      </w:r>
      <w:r w:rsidR="00894C55" w:rsidRPr="00894C55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894C55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865" w:rsidRDefault="00944865" w:rsidP="00894C55">
      <w:pPr>
        <w:spacing w:after="0" w:line="240" w:lineRule="auto"/>
      </w:pPr>
      <w:r>
        <w:separator/>
      </w:r>
    </w:p>
  </w:endnote>
  <w:endnote w:type="continuationSeparator" w:id="0">
    <w:p w:rsidR="00944865" w:rsidRDefault="0094486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C55" w:rsidRPr="00B61E5D" w:rsidRDefault="00B61E5D" w:rsidP="00B61E5D">
    <w:pPr>
      <w:pStyle w:val="Kjene"/>
    </w:pPr>
    <w:r w:rsidRPr="00B61E5D">
      <w:rPr>
        <w:rFonts w:ascii="Times New Roman" w:hAnsi="Times New Roman" w:cs="Times New Roman"/>
        <w:sz w:val="20"/>
        <w:szCs w:val="20"/>
      </w:rPr>
      <w:t>ZManot_250321_LNG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654" w:rsidRPr="00B61E5D" w:rsidRDefault="00B61E5D" w:rsidP="00B61E5D">
    <w:pPr>
      <w:pStyle w:val="Kjene"/>
    </w:pPr>
    <w:r w:rsidRPr="00B61E5D">
      <w:rPr>
        <w:rFonts w:ascii="Times New Roman" w:hAnsi="Times New Roman" w:cs="Times New Roman"/>
        <w:sz w:val="20"/>
        <w:szCs w:val="20"/>
      </w:rPr>
      <w:t>ZManot_250321_LNG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865" w:rsidRDefault="00944865" w:rsidP="00894C55">
      <w:pPr>
        <w:spacing w:after="0" w:line="240" w:lineRule="auto"/>
      </w:pPr>
      <w:r>
        <w:separator/>
      </w:r>
    </w:p>
  </w:footnote>
  <w:footnote w:type="continuationSeparator" w:id="0">
    <w:p w:rsidR="00944865" w:rsidRDefault="0094486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5F19B3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C4549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530C2"/>
    <w:multiLevelType w:val="hybridMultilevel"/>
    <w:tmpl w:val="72B60BA0"/>
    <w:lvl w:ilvl="0" w:tplc="0426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176157"/>
    <w:rsid w:val="001C7094"/>
    <w:rsid w:val="00243426"/>
    <w:rsid w:val="002A413F"/>
    <w:rsid w:val="002C5A72"/>
    <w:rsid w:val="002E1C05"/>
    <w:rsid w:val="003B0BF9"/>
    <w:rsid w:val="003C5871"/>
    <w:rsid w:val="003E0791"/>
    <w:rsid w:val="003F28AC"/>
    <w:rsid w:val="004349E3"/>
    <w:rsid w:val="004454FE"/>
    <w:rsid w:val="00456E40"/>
    <w:rsid w:val="00471F27"/>
    <w:rsid w:val="004C53FA"/>
    <w:rsid w:val="0050178F"/>
    <w:rsid w:val="00584D2D"/>
    <w:rsid w:val="00584D39"/>
    <w:rsid w:val="00594370"/>
    <w:rsid w:val="005F19B3"/>
    <w:rsid w:val="00655F2C"/>
    <w:rsid w:val="00660C29"/>
    <w:rsid w:val="006B07CF"/>
    <w:rsid w:val="006E1081"/>
    <w:rsid w:val="00720585"/>
    <w:rsid w:val="00722722"/>
    <w:rsid w:val="00725C58"/>
    <w:rsid w:val="00773AF6"/>
    <w:rsid w:val="00795F71"/>
    <w:rsid w:val="007C4549"/>
    <w:rsid w:val="007E5F7A"/>
    <w:rsid w:val="007E73AB"/>
    <w:rsid w:val="00816C11"/>
    <w:rsid w:val="008900AE"/>
    <w:rsid w:val="00894C55"/>
    <w:rsid w:val="008F7CE7"/>
    <w:rsid w:val="00944865"/>
    <w:rsid w:val="009A2654"/>
    <w:rsid w:val="00A036E9"/>
    <w:rsid w:val="00A10FC3"/>
    <w:rsid w:val="00A6073E"/>
    <w:rsid w:val="00AB28D7"/>
    <w:rsid w:val="00AE5567"/>
    <w:rsid w:val="00AF1239"/>
    <w:rsid w:val="00B16480"/>
    <w:rsid w:val="00B2165C"/>
    <w:rsid w:val="00B23E94"/>
    <w:rsid w:val="00B61E5D"/>
    <w:rsid w:val="00B93FAA"/>
    <w:rsid w:val="00BA20AA"/>
    <w:rsid w:val="00BD4425"/>
    <w:rsid w:val="00C25B49"/>
    <w:rsid w:val="00CC0D2D"/>
    <w:rsid w:val="00CE5657"/>
    <w:rsid w:val="00D133F8"/>
    <w:rsid w:val="00D14A3E"/>
    <w:rsid w:val="00E21E3E"/>
    <w:rsid w:val="00E23CB1"/>
    <w:rsid w:val="00E3716B"/>
    <w:rsid w:val="00E5323B"/>
    <w:rsid w:val="00E8749E"/>
    <w:rsid w:val="00E90C01"/>
    <w:rsid w:val="00EA486E"/>
    <w:rsid w:val="00F00FC0"/>
    <w:rsid w:val="00F57B0C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F6B7B5"/>
  <w15:docId w15:val="{B31EEDAD-7913-4C83-A44D-7941FF4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F19B3"/>
  </w:style>
  <w:style w:type="paragraph" w:styleId="Virsraksts5">
    <w:name w:val="heading 5"/>
    <w:basedOn w:val="Parasts"/>
    <w:next w:val="Parasts"/>
    <w:link w:val="Virsraksts5Rakstz"/>
    <w:qFormat/>
    <w:rsid w:val="00176157"/>
    <w:pPr>
      <w:keepNext/>
      <w:spacing w:after="0" w:line="240" w:lineRule="auto"/>
      <w:ind w:firstLine="709"/>
      <w:outlineLvl w:val="4"/>
    </w:pPr>
    <w:rPr>
      <w:rFonts w:ascii="Times New Roman" w:eastAsia="Calibri" w:hAnsi="Times New Roman" w:cs="Times New Roman"/>
      <w:sz w:val="28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Noklusjumarindkopasfonts"/>
    <w:rsid w:val="003C5871"/>
  </w:style>
  <w:style w:type="character" w:customStyle="1" w:styleId="eop">
    <w:name w:val="eop"/>
    <w:basedOn w:val="Noklusjumarindkopasfonts"/>
    <w:rsid w:val="003C5871"/>
  </w:style>
  <w:style w:type="paragraph" w:styleId="Sarakstarindkopa">
    <w:name w:val="List Paragraph"/>
    <w:basedOn w:val="Parasts"/>
    <w:uiPriority w:val="34"/>
    <w:qFormat/>
    <w:rsid w:val="003C58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176157"/>
    <w:rPr>
      <w:rFonts w:ascii="Times New Roman" w:eastAsia="Calibri" w:hAnsi="Times New Roman" w:cs="Times New Roman"/>
      <w:sz w:val="28"/>
      <w:szCs w:val="20"/>
      <w:lang w:val="en-US"/>
    </w:rPr>
  </w:style>
  <w:style w:type="paragraph" w:customStyle="1" w:styleId="paragraph">
    <w:name w:val="paragraph"/>
    <w:basedOn w:val="Parasts"/>
    <w:rsid w:val="0017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59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rsid w:val="008900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8900AE"/>
    <w:rPr>
      <w:rFonts w:ascii="Times New Roman" w:eastAsia="Times New Roman" w:hAnsi="Times New Roman" w:cs="Times New Roman"/>
      <w:sz w:val="24"/>
      <w:szCs w:val="24"/>
    </w:rPr>
  </w:style>
  <w:style w:type="character" w:customStyle="1" w:styleId="BezatstarpmRakstz">
    <w:name w:val="Bez atstarpēm Rakstz."/>
    <w:link w:val="Bezatstarpm"/>
    <w:uiPriority w:val="1"/>
    <w:locked/>
    <w:rsid w:val="006B07CF"/>
  </w:style>
  <w:style w:type="paragraph" w:styleId="Bezatstarpm">
    <w:name w:val="No Spacing"/>
    <w:link w:val="BezatstarpmRakstz"/>
    <w:uiPriority w:val="1"/>
    <w:qFormat/>
    <w:rsid w:val="006B07CF"/>
    <w:pPr>
      <w:spacing w:after="0" w:line="240" w:lineRule="auto"/>
    </w:pPr>
  </w:style>
  <w:style w:type="table" w:styleId="Reatabula">
    <w:name w:val="Table Grid"/>
    <w:basedOn w:val="Parastatabula"/>
    <w:uiPriority w:val="59"/>
    <w:rsid w:val="006B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Vietturateksts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0E3F3D"/>
    <w:rsid w:val="00271FA4"/>
    <w:rsid w:val="002B1B95"/>
    <w:rsid w:val="00344186"/>
    <w:rsid w:val="00472F39"/>
    <w:rsid w:val="00523A63"/>
    <w:rsid w:val="006F58F6"/>
    <w:rsid w:val="008807D9"/>
    <w:rsid w:val="008B623B"/>
    <w:rsid w:val="008D39C9"/>
    <w:rsid w:val="009C1B4C"/>
    <w:rsid w:val="00AD4A2F"/>
    <w:rsid w:val="00B3767C"/>
    <w:rsid w:val="00C00671"/>
    <w:rsid w:val="00DB232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57C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E3F3D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CFD050A672914D5397CB3B710806B956">
    <w:name w:val="CFD050A672914D5397CB3B710806B956"/>
    <w:rsid w:val="000E3F3D"/>
  </w:style>
  <w:style w:type="paragraph" w:customStyle="1" w:styleId="24838394DE984A689FABCC614CCB5BEC">
    <w:name w:val="24838394DE984A689FABCC614CCB5BEC"/>
    <w:rsid w:val="000E3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4647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Zemkopības ministrija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 “Par finanšu līdzekļu piešķiršanu no valsts budžeta programmas “Līdzekļi neparedzētiem gadījumiem””</dc:title>
  <dc:subject>Anotācija</dc:subject>
  <dc:creator>Agrita Karlapa</dc:creator>
  <dc:description>Karlapa 67027216 Agrita.Karlapa@zm.gov.lv</dc:description>
  <cp:lastModifiedBy>Sanita Papinova</cp:lastModifiedBy>
  <cp:revision>7</cp:revision>
  <dcterms:created xsi:type="dcterms:W3CDTF">2021-03-22T16:13:00Z</dcterms:created>
  <dcterms:modified xsi:type="dcterms:W3CDTF">2021-03-26T07:31:00Z</dcterms:modified>
</cp:coreProperties>
</file>