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D08EC1" w14:textId="77777777" w:rsidR="00070867" w:rsidRPr="00F05820" w:rsidRDefault="00070867" w:rsidP="00070867">
      <w:pPr>
        <w:pStyle w:val="naisnod"/>
        <w:spacing w:before="0" w:after="0"/>
        <w:ind w:firstLine="720"/>
        <w:rPr>
          <w:sz w:val="28"/>
          <w:szCs w:val="28"/>
        </w:rPr>
      </w:pPr>
      <w:r w:rsidRPr="00F05820">
        <w:rPr>
          <w:sz w:val="28"/>
          <w:szCs w:val="28"/>
        </w:rPr>
        <w:t>Izziņa par atzinumos sniegtajiem iebildumiem</w:t>
      </w:r>
    </w:p>
    <w:p w14:paraId="73013B35" w14:textId="77777777" w:rsidR="00070867" w:rsidRPr="008813D6" w:rsidRDefault="00070867" w:rsidP="00070867">
      <w:pPr>
        <w:pStyle w:val="naisf"/>
        <w:spacing w:before="0" w:after="0"/>
        <w:ind w:firstLine="720"/>
        <w:rPr>
          <w:highlight w:val="yellow"/>
        </w:rPr>
      </w:pPr>
    </w:p>
    <w:tbl>
      <w:tblPr>
        <w:tblW w:w="0" w:type="auto"/>
        <w:jc w:val="center"/>
        <w:tblLook w:val="00A0" w:firstRow="1" w:lastRow="0" w:firstColumn="1" w:lastColumn="0" w:noHBand="0" w:noVBand="0"/>
      </w:tblPr>
      <w:tblGrid>
        <w:gridCol w:w="10188"/>
      </w:tblGrid>
      <w:tr w:rsidR="00070867" w:rsidRPr="004B7449" w14:paraId="43A2214F" w14:textId="77777777" w:rsidTr="007069D3">
        <w:trPr>
          <w:jc w:val="center"/>
        </w:trPr>
        <w:tc>
          <w:tcPr>
            <w:tcW w:w="10188" w:type="dxa"/>
            <w:tcBorders>
              <w:bottom w:val="single" w:sz="6" w:space="0" w:color="000000"/>
            </w:tcBorders>
          </w:tcPr>
          <w:p w14:paraId="114949D5" w14:textId="12EE9A46" w:rsidR="00070867" w:rsidRPr="004B7449" w:rsidRDefault="00F05820" w:rsidP="007069D3">
            <w:pPr>
              <w:shd w:val="clear" w:color="auto" w:fill="FFFFFF"/>
              <w:jc w:val="center"/>
            </w:pPr>
            <w:r w:rsidRPr="007B2723">
              <w:rPr>
                <w:sz w:val="25"/>
                <w:szCs w:val="25"/>
              </w:rPr>
              <w:t>Ministru kabineta noteikumu projekt</w:t>
            </w:r>
            <w:r>
              <w:rPr>
                <w:sz w:val="25"/>
                <w:szCs w:val="25"/>
              </w:rPr>
              <w:t>s</w:t>
            </w:r>
            <w:r w:rsidRPr="007B2723">
              <w:rPr>
                <w:sz w:val="25"/>
                <w:szCs w:val="25"/>
              </w:rPr>
              <w:t xml:space="preserve"> “Grozījumi Ministru kabineta 2020. gada 14. maija noteikumos Nr. 299 “Noteikumi par valsts atbalstu īstermiņa aizdevumiem lauksaimniecībā </w:t>
            </w:r>
            <w:proofErr w:type="spellStart"/>
            <w:r w:rsidRPr="007B2723">
              <w:rPr>
                <w:sz w:val="25"/>
                <w:szCs w:val="25"/>
              </w:rPr>
              <w:t>Covid-19</w:t>
            </w:r>
            <w:proofErr w:type="spellEnd"/>
            <w:r w:rsidRPr="007B2723">
              <w:rPr>
                <w:sz w:val="25"/>
                <w:szCs w:val="25"/>
              </w:rPr>
              <w:t xml:space="preserve"> izplatības negatīvās ietekmes mazināšanai””</w:t>
            </w:r>
          </w:p>
        </w:tc>
      </w:tr>
    </w:tbl>
    <w:p w14:paraId="3DE49EA1" w14:textId="77777777" w:rsidR="00070867" w:rsidRPr="004B7449" w:rsidRDefault="00070867" w:rsidP="00070867">
      <w:pPr>
        <w:pStyle w:val="naisc"/>
        <w:spacing w:before="0" w:after="0"/>
        <w:ind w:firstLine="1080"/>
      </w:pPr>
      <w:r w:rsidRPr="004B7449">
        <w:t>(dokumenta veids un nosaukums)</w:t>
      </w:r>
    </w:p>
    <w:p w14:paraId="06A6528B" w14:textId="77777777" w:rsidR="00070867" w:rsidRPr="004B7449" w:rsidRDefault="00070867" w:rsidP="00070867">
      <w:pPr>
        <w:pStyle w:val="naisf"/>
        <w:spacing w:before="0" w:after="0"/>
        <w:ind w:firstLine="720"/>
      </w:pPr>
    </w:p>
    <w:p w14:paraId="35B95FFC" w14:textId="77777777" w:rsidR="00070867" w:rsidRPr="004B7449" w:rsidRDefault="00070867" w:rsidP="00070867">
      <w:pPr>
        <w:pStyle w:val="naisf"/>
        <w:spacing w:before="0" w:after="0"/>
        <w:ind w:firstLine="0"/>
        <w:jc w:val="center"/>
        <w:rPr>
          <w:b/>
        </w:rPr>
      </w:pPr>
      <w:r w:rsidRPr="004B7449">
        <w:rPr>
          <w:b/>
        </w:rPr>
        <w:t>I. Jautājumi, par kuriem saskaņošanā vienošanās nav panākta</w:t>
      </w:r>
    </w:p>
    <w:p w14:paraId="23A416F2" w14:textId="77777777" w:rsidR="00070867" w:rsidRPr="004B7449" w:rsidRDefault="00070867" w:rsidP="00070867">
      <w:pPr>
        <w:pStyle w:val="naisf"/>
        <w:spacing w:before="0" w:after="0"/>
        <w:ind w:firstLine="720"/>
      </w:pPr>
    </w:p>
    <w:tbl>
      <w:tblPr>
        <w:tblW w:w="14160" w:type="dxa"/>
        <w:tblInd w:w="10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9"/>
        <w:gridCol w:w="2693"/>
        <w:gridCol w:w="3402"/>
        <w:gridCol w:w="2977"/>
        <w:gridCol w:w="1985"/>
        <w:gridCol w:w="2394"/>
      </w:tblGrid>
      <w:tr w:rsidR="00070867" w:rsidRPr="004B7449" w14:paraId="7574B01B" w14:textId="77777777" w:rsidTr="007069D3">
        <w:tc>
          <w:tcPr>
            <w:tcW w:w="709" w:type="dxa"/>
            <w:tcBorders>
              <w:top w:val="single" w:sz="6" w:space="0" w:color="000000"/>
              <w:left w:val="single" w:sz="6" w:space="0" w:color="000000"/>
              <w:bottom w:val="single" w:sz="6" w:space="0" w:color="000000"/>
              <w:right w:val="single" w:sz="6" w:space="0" w:color="000000"/>
            </w:tcBorders>
            <w:vAlign w:val="center"/>
          </w:tcPr>
          <w:p w14:paraId="691117EE" w14:textId="77777777" w:rsidR="00070867" w:rsidRPr="004B7449" w:rsidRDefault="00070867" w:rsidP="007069D3">
            <w:pPr>
              <w:pStyle w:val="naisc"/>
              <w:spacing w:before="0" w:after="0"/>
            </w:pPr>
            <w:r w:rsidRPr="004B7449">
              <w:t>Nr. p.k.</w:t>
            </w:r>
          </w:p>
        </w:tc>
        <w:tc>
          <w:tcPr>
            <w:tcW w:w="2693" w:type="dxa"/>
            <w:tcBorders>
              <w:top w:val="single" w:sz="6" w:space="0" w:color="000000"/>
              <w:left w:val="single" w:sz="6" w:space="0" w:color="000000"/>
              <w:bottom w:val="single" w:sz="6" w:space="0" w:color="000000"/>
              <w:right w:val="single" w:sz="6" w:space="0" w:color="000000"/>
            </w:tcBorders>
            <w:vAlign w:val="center"/>
          </w:tcPr>
          <w:p w14:paraId="4FCFF361" w14:textId="77777777" w:rsidR="00070867" w:rsidRPr="004B7449" w:rsidRDefault="00070867" w:rsidP="007069D3">
            <w:pPr>
              <w:pStyle w:val="naisc"/>
              <w:spacing w:before="0" w:after="0"/>
              <w:ind w:firstLine="12"/>
            </w:pPr>
            <w:r w:rsidRPr="004B7449">
              <w:t>Saskaņošanai nosūtītā projekta redakcija (konkrēta punkta (panta) redakcija)</w:t>
            </w:r>
          </w:p>
        </w:tc>
        <w:tc>
          <w:tcPr>
            <w:tcW w:w="3402" w:type="dxa"/>
            <w:tcBorders>
              <w:top w:val="single" w:sz="6" w:space="0" w:color="000000"/>
              <w:left w:val="single" w:sz="6" w:space="0" w:color="000000"/>
              <w:bottom w:val="single" w:sz="6" w:space="0" w:color="000000"/>
              <w:right w:val="single" w:sz="6" w:space="0" w:color="000000"/>
            </w:tcBorders>
            <w:vAlign w:val="center"/>
          </w:tcPr>
          <w:p w14:paraId="77B8BBFB" w14:textId="77777777" w:rsidR="00070867" w:rsidRPr="004B7449" w:rsidRDefault="00070867" w:rsidP="007069D3">
            <w:pPr>
              <w:pStyle w:val="naisc"/>
              <w:spacing w:before="0" w:after="0"/>
              <w:ind w:right="3"/>
            </w:pPr>
            <w:r w:rsidRPr="004B7449">
              <w:t>Atzinumā norādītais ministrijas (citas institūcijas) iebildums, kā arī saskaņošanā papildus izteiktais iebildums par projekta konkrēto punktu (pantu)</w:t>
            </w:r>
          </w:p>
        </w:tc>
        <w:tc>
          <w:tcPr>
            <w:tcW w:w="2977" w:type="dxa"/>
            <w:tcBorders>
              <w:top w:val="single" w:sz="6" w:space="0" w:color="000000"/>
              <w:left w:val="single" w:sz="6" w:space="0" w:color="000000"/>
              <w:bottom w:val="single" w:sz="6" w:space="0" w:color="000000"/>
              <w:right w:val="single" w:sz="6" w:space="0" w:color="000000"/>
            </w:tcBorders>
            <w:vAlign w:val="center"/>
          </w:tcPr>
          <w:p w14:paraId="05109408" w14:textId="77777777" w:rsidR="00070867" w:rsidRPr="004B7449" w:rsidRDefault="00070867" w:rsidP="007069D3">
            <w:pPr>
              <w:pStyle w:val="naisc"/>
              <w:spacing w:before="0" w:after="0"/>
              <w:ind w:firstLine="21"/>
            </w:pPr>
            <w:r w:rsidRPr="004B7449">
              <w:t>Atbildīgās ministrijas pamatojums iebilduma noraidījumam</w:t>
            </w:r>
          </w:p>
        </w:tc>
        <w:tc>
          <w:tcPr>
            <w:tcW w:w="1985" w:type="dxa"/>
            <w:tcBorders>
              <w:top w:val="single" w:sz="4" w:space="0" w:color="auto"/>
              <w:left w:val="single" w:sz="4" w:space="0" w:color="auto"/>
              <w:bottom w:val="single" w:sz="4" w:space="0" w:color="auto"/>
              <w:right w:val="single" w:sz="4" w:space="0" w:color="auto"/>
            </w:tcBorders>
            <w:vAlign w:val="center"/>
          </w:tcPr>
          <w:p w14:paraId="680BB685" w14:textId="77777777" w:rsidR="00070867" w:rsidRPr="004B7449" w:rsidRDefault="00070867" w:rsidP="007069D3">
            <w:pPr>
              <w:jc w:val="center"/>
            </w:pPr>
            <w:r w:rsidRPr="004B7449">
              <w:t>Atzinuma sniedzēja uzturētais iebildums, ja tas atšķiras no atzinumā norādītā iebilduma pamatojuma</w:t>
            </w:r>
          </w:p>
        </w:tc>
        <w:tc>
          <w:tcPr>
            <w:tcW w:w="2394" w:type="dxa"/>
            <w:tcBorders>
              <w:top w:val="single" w:sz="4" w:space="0" w:color="auto"/>
              <w:left w:val="single" w:sz="4" w:space="0" w:color="auto"/>
              <w:bottom w:val="single" w:sz="4" w:space="0" w:color="auto"/>
            </w:tcBorders>
            <w:vAlign w:val="center"/>
          </w:tcPr>
          <w:p w14:paraId="2465EE53" w14:textId="77777777" w:rsidR="00070867" w:rsidRPr="004B7449" w:rsidRDefault="00070867" w:rsidP="007069D3">
            <w:pPr>
              <w:jc w:val="center"/>
            </w:pPr>
            <w:r w:rsidRPr="004B7449">
              <w:t>Projekta attiecīgā punkta (panta) galīgā redakcija</w:t>
            </w:r>
          </w:p>
        </w:tc>
      </w:tr>
      <w:tr w:rsidR="00070867" w:rsidRPr="004B7449" w14:paraId="1894A15C" w14:textId="77777777" w:rsidTr="007069D3">
        <w:tc>
          <w:tcPr>
            <w:tcW w:w="709" w:type="dxa"/>
            <w:tcBorders>
              <w:top w:val="single" w:sz="6" w:space="0" w:color="000000"/>
              <w:left w:val="single" w:sz="6" w:space="0" w:color="000000"/>
              <w:bottom w:val="single" w:sz="6" w:space="0" w:color="000000"/>
              <w:right w:val="single" w:sz="6" w:space="0" w:color="000000"/>
            </w:tcBorders>
          </w:tcPr>
          <w:p w14:paraId="1894E05D" w14:textId="77777777" w:rsidR="00070867" w:rsidRPr="004B7449" w:rsidRDefault="00070867" w:rsidP="007069D3">
            <w:pPr>
              <w:pStyle w:val="naisc"/>
              <w:spacing w:before="0" w:after="0"/>
              <w:rPr>
                <w:sz w:val="20"/>
                <w:szCs w:val="20"/>
              </w:rPr>
            </w:pPr>
            <w:r w:rsidRPr="004B7449">
              <w:rPr>
                <w:sz w:val="20"/>
                <w:szCs w:val="20"/>
              </w:rPr>
              <w:t>1</w:t>
            </w:r>
          </w:p>
        </w:tc>
        <w:tc>
          <w:tcPr>
            <w:tcW w:w="2693" w:type="dxa"/>
            <w:tcBorders>
              <w:top w:val="single" w:sz="6" w:space="0" w:color="000000"/>
              <w:left w:val="single" w:sz="6" w:space="0" w:color="000000"/>
              <w:bottom w:val="single" w:sz="6" w:space="0" w:color="000000"/>
              <w:right w:val="single" w:sz="6" w:space="0" w:color="000000"/>
            </w:tcBorders>
          </w:tcPr>
          <w:p w14:paraId="227020A3" w14:textId="77777777" w:rsidR="00070867" w:rsidRPr="004B7449" w:rsidRDefault="00070867" w:rsidP="007069D3">
            <w:pPr>
              <w:pStyle w:val="naisc"/>
              <w:spacing w:before="0" w:after="0"/>
              <w:rPr>
                <w:sz w:val="20"/>
                <w:szCs w:val="20"/>
              </w:rPr>
            </w:pPr>
            <w:r w:rsidRPr="004B7449">
              <w:rPr>
                <w:sz w:val="20"/>
                <w:szCs w:val="20"/>
              </w:rPr>
              <w:t>2</w:t>
            </w:r>
          </w:p>
        </w:tc>
        <w:tc>
          <w:tcPr>
            <w:tcW w:w="3402" w:type="dxa"/>
            <w:tcBorders>
              <w:top w:val="single" w:sz="6" w:space="0" w:color="000000"/>
              <w:left w:val="single" w:sz="6" w:space="0" w:color="000000"/>
              <w:bottom w:val="single" w:sz="6" w:space="0" w:color="000000"/>
              <w:right w:val="single" w:sz="6" w:space="0" w:color="000000"/>
            </w:tcBorders>
          </w:tcPr>
          <w:p w14:paraId="42A0C051" w14:textId="77777777" w:rsidR="00070867" w:rsidRPr="004B7449" w:rsidRDefault="00070867" w:rsidP="007069D3">
            <w:pPr>
              <w:pStyle w:val="naisc"/>
              <w:spacing w:before="0" w:after="0"/>
              <w:rPr>
                <w:sz w:val="20"/>
                <w:szCs w:val="20"/>
              </w:rPr>
            </w:pPr>
            <w:r w:rsidRPr="004B7449">
              <w:rPr>
                <w:sz w:val="20"/>
                <w:szCs w:val="20"/>
              </w:rPr>
              <w:t>3</w:t>
            </w:r>
          </w:p>
        </w:tc>
        <w:tc>
          <w:tcPr>
            <w:tcW w:w="2977" w:type="dxa"/>
            <w:tcBorders>
              <w:top w:val="single" w:sz="6" w:space="0" w:color="000000"/>
              <w:left w:val="single" w:sz="6" w:space="0" w:color="000000"/>
              <w:bottom w:val="single" w:sz="6" w:space="0" w:color="000000"/>
              <w:right w:val="single" w:sz="6" w:space="0" w:color="000000"/>
            </w:tcBorders>
          </w:tcPr>
          <w:p w14:paraId="2BFEB89F" w14:textId="77777777" w:rsidR="00070867" w:rsidRPr="004B7449" w:rsidRDefault="00070867" w:rsidP="007069D3">
            <w:pPr>
              <w:pStyle w:val="naisc"/>
              <w:spacing w:before="0" w:after="0"/>
              <w:rPr>
                <w:sz w:val="20"/>
                <w:szCs w:val="20"/>
              </w:rPr>
            </w:pPr>
            <w:r w:rsidRPr="004B7449">
              <w:rPr>
                <w:sz w:val="20"/>
                <w:szCs w:val="20"/>
              </w:rPr>
              <w:t>4</w:t>
            </w:r>
          </w:p>
        </w:tc>
        <w:tc>
          <w:tcPr>
            <w:tcW w:w="1985" w:type="dxa"/>
            <w:tcBorders>
              <w:top w:val="single" w:sz="4" w:space="0" w:color="auto"/>
              <w:left w:val="single" w:sz="4" w:space="0" w:color="auto"/>
              <w:bottom w:val="single" w:sz="4" w:space="0" w:color="auto"/>
              <w:right w:val="single" w:sz="4" w:space="0" w:color="auto"/>
            </w:tcBorders>
          </w:tcPr>
          <w:p w14:paraId="65FD7364" w14:textId="77777777" w:rsidR="00070867" w:rsidRPr="004B7449" w:rsidRDefault="00070867" w:rsidP="007069D3">
            <w:pPr>
              <w:jc w:val="center"/>
              <w:rPr>
                <w:sz w:val="20"/>
                <w:szCs w:val="20"/>
              </w:rPr>
            </w:pPr>
            <w:r w:rsidRPr="004B7449">
              <w:rPr>
                <w:sz w:val="20"/>
                <w:szCs w:val="20"/>
              </w:rPr>
              <w:t>5</w:t>
            </w:r>
          </w:p>
        </w:tc>
        <w:tc>
          <w:tcPr>
            <w:tcW w:w="2394" w:type="dxa"/>
            <w:tcBorders>
              <w:top w:val="single" w:sz="4" w:space="0" w:color="auto"/>
              <w:left w:val="single" w:sz="4" w:space="0" w:color="auto"/>
              <w:bottom w:val="single" w:sz="4" w:space="0" w:color="auto"/>
            </w:tcBorders>
          </w:tcPr>
          <w:p w14:paraId="4740B60B" w14:textId="77777777" w:rsidR="00070867" w:rsidRPr="004B7449" w:rsidRDefault="00070867" w:rsidP="007069D3">
            <w:pPr>
              <w:jc w:val="center"/>
              <w:rPr>
                <w:sz w:val="20"/>
                <w:szCs w:val="20"/>
              </w:rPr>
            </w:pPr>
            <w:r w:rsidRPr="004B7449">
              <w:rPr>
                <w:sz w:val="20"/>
                <w:szCs w:val="20"/>
              </w:rPr>
              <w:t>6</w:t>
            </w:r>
          </w:p>
        </w:tc>
      </w:tr>
      <w:tr w:rsidR="00070867" w:rsidRPr="004B7449" w14:paraId="33B6E959" w14:textId="77777777" w:rsidTr="007069D3">
        <w:tc>
          <w:tcPr>
            <w:tcW w:w="709" w:type="dxa"/>
            <w:tcBorders>
              <w:top w:val="single" w:sz="6" w:space="0" w:color="000000"/>
              <w:left w:val="single" w:sz="6" w:space="0" w:color="000000"/>
              <w:bottom w:val="single" w:sz="6" w:space="0" w:color="000000"/>
              <w:right w:val="single" w:sz="6" w:space="0" w:color="000000"/>
            </w:tcBorders>
          </w:tcPr>
          <w:p w14:paraId="18FF0657" w14:textId="77777777" w:rsidR="00070867" w:rsidRPr="004B7449" w:rsidRDefault="00070867" w:rsidP="007069D3">
            <w:pPr>
              <w:pStyle w:val="naisc"/>
              <w:spacing w:before="0" w:after="0"/>
            </w:pPr>
            <w:r w:rsidRPr="004B7449">
              <w:t>-</w:t>
            </w:r>
          </w:p>
        </w:tc>
        <w:tc>
          <w:tcPr>
            <w:tcW w:w="2693" w:type="dxa"/>
            <w:tcBorders>
              <w:top w:val="single" w:sz="6" w:space="0" w:color="000000"/>
              <w:left w:val="single" w:sz="6" w:space="0" w:color="000000"/>
              <w:bottom w:val="single" w:sz="6" w:space="0" w:color="000000"/>
              <w:right w:val="single" w:sz="6" w:space="0" w:color="000000"/>
            </w:tcBorders>
          </w:tcPr>
          <w:p w14:paraId="0AA2E8C3" w14:textId="77777777" w:rsidR="00070867" w:rsidRPr="004B7449" w:rsidRDefault="00070867" w:rsidP="007069D3">
            <w:pPr>
              <w:pStyle w:val="naisc"/>
              <w:spacing w:before="0" w:after="0"/>
              <w:jc w:val="left"/>
            </w:pPr>
            <w:r w:rsidRPr="004B7449">
              <w:t>-</w:t>
            </w:r>
          </w:p>
        </w:tc>
        <w:tc>
          <w:tcPr>
            <w:tcW w:w="3402" w:type="dxa"/>
            <w:tcBorders>
              <w:top w:val="single" w:sz="6" w:space="0" w:color="000000"/>
              <w:left w:val="single" w:sz="6" w:space="0" w:color="000000"/>
              <w:bottom w:val="single" w:sz="6" w:space="0" w:color="000000"/>
              <w:right w:val="single" w:sz="6" w:space="0" w:color="000000"/>
            </w:tcBorders>
          </w:tcPr>
          <w:p w14:paraId="26C83A50" w14:textId="77777777" w:rsidR="00070867" w:rsidRPr="004B7449" w:rsidRDefault="00070867" w:rsidP="007069D3">
            <w:pPr>
              <w:jc w:val="both"/>
              <w:rPr>
                <w:rFonts w:eastAsia="Calibri"/>
                <w:color w:val="000000"/>
              </w:rPr>
            </w:pPr>
            <w:r w:rsidRPr="004B7449">
              <w:rPr>
                <w:rFonts w:eastAsia="Calibri"/>
                <w:color w:val="000000"/>
              </w:rPr>
              <w:t>-</w:t>
            </w:r>
          </w:p>
        </w:tc>
        <w:tc>
          <w:tcPr>
            <w:tcW w:w="2977" w:type="dxa"/>
            <w:tcBorders>
              <w:top w:val="single" w:sz="6" w:space="0" w:color="000000"/>
              <w:left w:val="single" w:sz="6" w:space="0" w:color="000000"/>
              <w:bottom w:val="single" w:sz="6" w:space="0" w:color="000000"/>
              <w:right w:val="single" w:sz="6" w:space="0" w:color="000000"/>
            </w:tcBorders>
          </w:tcPr>
          <w:p w14:paraId="6A71CEC0" w14:textId="77777777" w:rsidR="00070867" w:rsidRPr="004B7449" w:rsidRDefault="00070867" w:rsidP="007069D3">
            <w:pPr>
              <w:pStyle w:val="tvhtml"/>
              <w:spacing w:before="0" w:beforeAutospacing="0" w:after="0" w:afterAutospacing="0"/>
              <w:ind w:firstLine="266"/>
              <w:jc w:val="both"/>
            </w:pPr>
            <w:r w:rsidRPr="004B7449">
              <w:t>-</w:t>
            </w:r>
          </w:p>
        </w:tc>
        <w:tc>
          <w:tcPr>
            <w:tcW w:w="1985" w:type="dxa"/>
            <w:tcBorders>
              <w:top w:val="single" w:sz="4" w:space="0" w:color="auto"/>
              <w:left w:val="single" w:sz="4" w:space="0" w:color="auto"/>
              <w:bottom w:val="single" w:sz="4" w:space="0" w:color="auto"/>
              <w:right w:val="single" w:sz="4" w:space="0" w:color="auto"/>
            </w:tcBorders>
          </w:tcPr>
          <w:p w14:paraId="2B1584BA" w14:textId="77777777" w:rsidR="00070867" w:rsidRPr="004B7449" w:rsidRDefault="00070867" w:rsidP="007069D3">
            <w:pPr>
              <w:pStyle w:val="Sarakstarindkopa"/>
              <w:tabs>
                <w:tab w:val="left" w:pos="993"/>
              </w:tabs>
              <w:spacing w:after="0" w:line="240" w:lineRule="auto"/>
              <w:ind w:left="0"/>
              <w:jc w:val="both"/>
              <w:rPr>
                <w:rFonts w:ascii="Times New Roman" w:eastAsia="Calibri" w:hAnsi="Times New Roman"/>
                <w:color w:val="000000"/>
                <w:sz w:val="24"/>
                <w:szCs w:val="24"/>
                <w:lang w:eastAsia="lv-LV"/>
              </w:rPr>
            </w:pPr>
            <w:r w:rsidRPr="004B7449">
              <w:rPr>
                <w:rFonts w:ascii="Times New Roman" w:eastAsia="Calibri" w:hAnsi="Times New Roman"/>
                <w:color w:val="000000"/>
                <w:sz w:val="24"/>
                <w:szCs w:val="24"/>
                <w:lang w:eastAsia="lv-LV"/>
              </w:rPr>
              <w:t>-</w:t>
            </w:r>
          </w:p>
        </w:tc>
        <w:tc>
          <w:tcPr>
            <w:tcW w:w="2394" w:type="dxa"/>
            <w:tcBorders>
              <w:top w:val="single" w:sz="4" w:space="0" w:color="auto"/>
              <w:left w:val="single" w:sz="4" w:space="0" w:color="auto"/>
              <w:bottom w:val="single" w:sz="4" w:space="0" w:color="auto"/>
            </w:tcBorders>
          </w:tcPr>
          <w:p w14:paraId="73919967" w14:textId="77777777" w:rsidR="00070867" w:rsidRPr="004B7449" w:rsidRDefault="00070867" w:rsidP="007069D3">
            <w:r w:rsidRPr="004B7449">
              <w:t>-</w:t>
            </w:r>
          </w:p>
        </w:tc>
      </w:tr>
    </w:tbl>
    <w:p w14:paraId="0B22C896" w14:textId="77777777" w:rsidR="00070867" w:rsidRPr="004B7449" w:rsidRDefault="00070867" w:rsidP="00070867">
      <w:pPr>
        <w:pStyle w:val="naisf"/>
        <w:spacing w:before="0" w:after="0"/>
        <w:ind w:firstLine="0"/>
        <w:rPr>
          <w:b/>
        </w:rPr>
      </w:pPr>
    </w:p>
    <w:p w14:paraId="5075E062" w14:textId="77777777" w:rsidR="00070867" w:rsidRPr="004B7449" w:rsidRDefault="00070867" w:rsidP="00070867">
      <w:pPr>
        <w:pStyle w:val="naisf"/>
        <w:spacing w:before="0" w:after="0"/>
        <w:ind w:firstLine="0"/>
        <w:rPr>
          <w:b/>
        </w:rPr>
      </w:pPr>
      <w:r w:rsidRPr="004B7449">
        <w:rPr>
          <w:b/>
        </w:rPr>
        <w:t>Informācija par starpministriju (starpinstitūciju) sanāksmi vai elektronisko saskaņošanu</w:t>
      </w:r>
    </w:p>
    <w:p w14:paraId="552DEACA" w14:textId="77777777" w:rsidR="00070867" w:rsidRPr="004B7449" w:rsidRDefault="00070867" w:rsidP="00070867">
      <w:pPr>
        <w:pStyle w:val="naisf"/>
        <w:spacing w:before="0" w:after="0"/>
        <w:ind w:firstLine="0"/>
        <w:rPr>
          <w:b/>
        </w:rPr>
      </w:pPr>
    </w:p>
    <w:tbl>
      <w:tblPr>
        <w:tblW w:w="12582" w:type="dxa"/>
        <w:tblLook w:val="00A0" w:firstRow="1" w:lastRow="0" w:firstColumn="1" w:lastColumn="0" w:noHBand="0" w:noVBand="0"/>
      </w:tblPr>
      <w:tblGrid>
        <w:gridCol w:w="6345"/>
        <w:gridCol w:w="1203"/>
        <w:gridCol w:w="5034"/>
      </w:tblGrid>
      <w:tr w:rsidR="00070867" w:rsidRPr="004B7449" w14:paraId="4DF3B675" w14:textId="77777777" w:rsidTr="007069D3">
        <w:tc>
          <w:tcPr>
            <w:tcW w:w="6345" w:type="dxa"/>
          </w:tcPr>
          <w:p w14:paraId="5D952365" w14:textId="77777777" w:rsidR="00070867" w:rsidRPr="004B7449" w:rsidRDefault="00070867" w:rsidP="007069D3">
            <w:pPr>
              <w:pStyle w:val="naisf"/>
              <w:spacing w:before="0" w:after="0"/>
              <w:ind w:firstLine="0"/>
            </w:pPr>
            <w:r w:rsidRPr="004B7449">
              <w:t>Datums</w:t>
            </w:r>
          </w:p>
        </w:tc>
        <w:tc>
          <w:tcPr>
            <w:tcW w:w="6237" w:type="dxa"/>
            <w:gridSpan w:val="2"/>
            <w:tcBorders>
              <w:bottom w:val="single" w:sz="4" w:space="0" w:color="auto"/>
            </w:tcBorders>
          </w:tcPr>
          <w:p w14:paraId="3D7BB5A1" w14:textId="31BB8037" w:rsidR="00070867" w:rsidRPr="004B7449" w:rsidRDefault="00F05820" w:rsidP="007069D3">
            <w:pPr>
              <w:pStyle w:val="Paraststmeklis"/>
              <w:spacing w:before="0" w:beforeAutospacing="0" w:after="0" w:afterAutospacing="0"/>
              <w:ind w:firstLine="720"/>
            </w:pPr>
            <w:r>
              <w:t>30</w:t>
            </w:r>
            <w:r w:rsidR="00070867" w:rsidRPr="004B7449">
              <w:t>.03.2020.</w:t>
            </w:r>
          </w:p>
        </w:tc>
      </w:tr>
      <w:tr w:rsidR="00070867" w:rsidRPr="004B7449" w14:paraId="46252710" w14:textId="77777777" w:rsidTr="007069D3">
        <w:tc>
          <w:tcPr>
            <w:tcW w:w="6345" w:type="dxa"/>
          </w:tcPr>
          <w:p w14:paraId="19AB7F99" w14:textId="77777777" w:rsidR="00070867" w:rsidRPr="004B7449" w:rsidRDefault="00070867" w:rsidP="007069D3">
            <w:pPr>
              <w:pStyle w:val="naisf"/>
              <w:spacing w:before="0" w:after="0"/>
              <w:ind w:firstLine="0"/>
            </w:pPr>
          </w:p>
        </w:tc>
        <w:tc>
          <w:tcPr>
            <w:tcW w:w="6237" w:type="dxa"/>
            <w:gridSpan w:val="2"/>
            <w:tcBorders>
              <w:top w:val="single" w:sz="4" w:space="0" w:color="auto"/>
            </w:tcBorders>
          </w:tcPr>
          <w:p w14:paraId="634AC2EF" w14:textId="77777777" w:rsidR="00070867" w:rsidRPr="004B7449" w:rsidRDefault="00070867" w:rsidP="007069D3">
            <w:pPr>
              <w:pStyle w:val="Paraststmeklis"/>
              <w:spacing w:before="0" w:beforeAutospacing="0" w:after="0" w:afterAutospacing="0"/>
              <w:ind w:firstLine="720"/>
            </w:pPr>
          </w:p>
        </w:tc>
      </w:tr>
      <w:tr w:rsidR="00070867" w:rsidRPr="004B7449" w14:paraId="5333C968" w14:textId="77777777" w:rsidTr="007069D3">
        <w:tc>
          <w:tcPr>
            <w:tcW w:w="6345" w:type="dxa"/>
          </w:tcPr>
          <w:p w14:paraId="1A585B4B" w14:textId="77777777" w:rsidR="00070867" w:rsidRPr="004B7449" w:rsidRDefault="00070867" w:rsidP="007069D3">
            <w:pPr>
              <w:pStyle w:val="naiskr"/>
              <w:spacing w:before="0" w:after="0"/>
            </w:pPr>
            <w:r w:rsidRPr="004B7449">
              <w:t>Saskaņošanas dalībnieki</w:t>
            </w:r>
          </w:p>
        </w:tc>
        <w:tc>
          <w:tcPr>
            <w:tcW w:w="6237" w:type="dxa"/>
            <w:gridSpan w:val="2"/>
          </w:tcPr>
          <w:p w14:paraId="4AB314DA" w14:textId="77777777" w:rsidR="00070867" w:rsidRPr="004B7449" w:rsidRDefault="00070867" w:rsidP="007069D3">
            <w:pPr>
              <w:pStyle w:val="Paraststmeklis"/>
              <w:spacing w:before="0" w:beforeAutospacing="0" w:after="0" w:afterAutospacing="0"/>
              <w:ind w:firstLine="720"/>
            </w:pPr>
            <w:r w:rsidRPr="004B7449">
              <w:t>Finanšu ministrija</w:t>
            </w:r>
          </w:p>
        </w:tc>
      </w:tr>
      <w:tr w:rsidR="00070867" w:rsidRPr="004B7449" w14:paraId="1A27C1CB" w14:textId="77777777" w:rsidTr="007069D3">
        <w:tc>
          <w:tcPr>
            <w:tcW w:w="6345" w:type="dxa"/>
          </w:tcPr>
          <w:p w14:paraId="04C28F4C" w14:textId="77777777" w:rsidR="00070867" w:rsidRPr="004B7449" w:rsidRDefault="00070867" w:rsidP="007069D3">
            <w:pPr>
              <w:pStyle w:val="naiskr"/>
              <w:spacing w:before="0" w:after="0"/>
              <w:ind w:firstLine="720"/>
            </w:pPr>
            <w:r w:rsidRPr="004B7449">
              <w:t>  </w:t>
            </w:r>
          </w:p>
        </w:tc>
        <w:tc>
          <w:tcPr>
            <w:tcW w:w="6237" w:type="dxa"/>
            <w:gridSpan w:val="2"/>
            <w:tcBorders>
              <w:top w:val="single" w:sz="6" w:space="0" w:color="000000"/>
              <w:bottom w:val="single" w:sz="6" w:space="0" w:color="000000"/>
            </w:tcBorders>
          </w:tcPr>
          <w:p w14:paraId="37001B65" w14:textId="77777777" w:rsidR="00070867" w:rsidRPr="004B7449" w:rsidRDefault="00070867" w:rsidP="007069D3">
            <w:pPr>
              <w:pStyle w:val="naiskr"/>
              <w:spacing w:before="0" w:after="0"/>
              <w:ind w:firstLine="720"/>
            </w:pPr>
            <w:r w:rsidRPr="004B7449">
              <w:t>Tieslietu ministrija</w:t>
            </w:r>
          </w:p>
        </w:tc>
      </w:tr>
      <w:tr w:rsidR="00070867" w:rsidRPr="004B7449" w14:paraId="1507E9C4" w14:textId="77777777" w:rsidTr="007069D3">
        <w:trPr>
          <w:trHeight w:val="285"/>
        </w:trPr>
        <w:tc>
          <w:tcPr>
            <w:tcW w:w="6345" w:type="dxa"/>
          </w:tcPr>
          <w:p w14:paraId="024242E5" w14:textId="77777777" w:rsidR="00070867" w:rsidRPr="004B7449" w:rsidRDefault="00070867" w:rsidP="007069D3">
            <w:pPr>
              <w:pStyle w:val="naiskr"/>
              <w:spacing w:before="0" w:after="0"/>
            </w:pPr>
          </w:p>
        </w:tc>
        <w:tc>
          <w:tcPr>
            <w:tcW w:w="1203" w:type="dxa"/>
          </w:tcPr>
          <w:p w14:paraId="430CFCDE" w14:textId="77777777" w:rsidR="00070867" w:rsidRPr="004B7449" w:rsidRDefault="00070867" w:rsidP="007069D3">
            <w:pPr>
              <w:pStyle w:val="naiskr"/>
              <w:spacing w:before="0" w:after="0"/>
            </w:pPr>
          </w:p>
        </w:tc>
        <w:tc>
          <w:tcPr>
            <w:tcW w:w="5034" w:type="dxa"/>
          </w:tcPr>
          <w:p w14:paraId="644DBAE6" w14:textId="77777777" w:rsidR="00070867" w:rsidRPr="004B7449" w:rsidRDefault="00070867" w:rsidP="007069D3">
            <w:pPr>
              <w:pStyle w:val="naiskr"/>
              <w:spacing w:before="0" w:after="0"/>
              <w:ind w:firstLine="12"/>
            </w:pPr>
          </w:p>
        </w:tc>
      </w:tr>
    </w:tbl>
    <w:p w14:paraId="6B9FC05E" w14:textId="77777777" w:rsidR="00070867" w:rsidRPr="004B7449" w:rsidRDefault="00070867" w:rsidP="00070867"/>
    <w:tbl>
      <w:tblPr>
        <w:tblW w:w="12582" w:type="dxa"/>
        <w:tblLook w:val="00A0" w:firstRow="1" w:lastRow="0" w:firstColumn="1" w:lastColumn="0" w:noHBand="0" w:noVBand="0"/>
      </w:tblPr>
      <w:tblGrid>
        <w:gridCol w:w="6708"/>
        <w:gridCol w:w="840"/>
        <w:gridCol w:w="5034"/>
      </w:tblGrid>
      <w:tr w:rsidR="00070867" w:rsidRPr="004B7449" w14:paraId="3ACEB057" w14:textId="77777777" w:rsidTr="007069D3">
        <w:trPr>
          <w:trHeight w:val="285"/>
        </w:trPr>
        <w:tc>
          <w:tcPr>
            <w:tcW w:w="6708" w:type="dxa"/>
          </w:tcPr>
          <w:p w14:paraId="7B06921E" w14:textId="77777777" w:rsidR="00070867" w:rsidRDefault="00070867" w:rsidP="007069D3">
            <w:pPr>
              <w:pStyle w:val="naiskr"/>
              <w:spacing w:before="0" w:after="0"/>
            </w:pPr>
            <w:r w:rsidRPr="004B7449">
              <w:t>Saskaņošanas dalībnieki izskatīja šādu ministriju (citu institūciju) iebildumus</w:t>
            </w:r>
          </w:p>
          <w:p w14:paraId="6AA3D0E1" w14:textId="4620808F" w:rsidR="008F6C4D" w:rsidRPr="008F6C4D" w:rsidRDefault="008F6C4D" w:rsidP="008F6C4D">
            <w:pPr>
              <w:tabs>
                <w:tab w:val="left" w:pos="1860"/>
              </w:tabs>
            </w:pPr>
            <w:r>
              <w:tab/>
            </w:r>
          </w:p>
        </w:tc>
        <w:tc>
          <w:tcPr>
            <w:tcW w:w="840" w:type="dxa"/>
          </w:tcPr>
          <w:p w14:paraId="299135F6" w14:textId="77777777" w:rsidR="00070867" w:rsidRPr="004B7449" w:rsidRDefault="00070867" w:rsidP="007069D3">
            <w:pPr>
              <w:pStyle w:val="naiskr"/>
              <w:spacing w:before="0" w:after="0"/>
              <w:ind w:firstLine="720"/>
            </w:pPr>
          </w:p>
        </w:tc>
        <w:tc>
          <w:tcPr>
            <w:tcW w:w="5034" w:type="dxa"/>
          </w:tcPr>
          <w:p w14:paraId="42CFD943" w14:textId="77777777" w:rsidR="00070867" w:rsidRPr="004B7449" w:rsidRDefault="00070867" w:rsidP="007069D3">
            <w:pPr>
              <w:pStyle w:val="naiskr"/>
              <w:spacing w:before="0" w:after="0"/>
              <w:ind w:firstLine="12"/>
            </w:pPr>
            <w:r w:rsidRPr="004B7449">
              <w:t>Finanšu ministrijas, Tieslietu ministrijas</w:t>
            </w:r>
          </w:p>
        </w:tc>
      </w:tr>
      <w:tr w:rsidR="00070867" w:rsidRPr="004B7449" w14:paraId="5BB818E4" w14:textId="77777777" w:rsidTr="007069D3">
        <w:trPr>
          <w:trHeight w:val="465"/>
        </w:trPr>
        <w:tc>
          <w:tcPr>
            <w:tcW w:w="12582" w:type="dxa"/>
            <w:gridSpan w:val="3"/>
          </w:tcPr>
          <w:p w14:paraId="264FBAA5" w14:textId="77777777" w:rsidR="00070867" w:rsidRPr="004B7449" w:rsidRDefault="00070867" w:rsidP="007069D3">
            <w:pPr>
              <w:pStyle w:val="naisc"/>
              <w:spacing w:before="0" w:after="0"/>
              <w:ind w:left="4820" w:firstLine="720"/>
            </w:pPr>
          </w:p>
        </w:tc>
      </w:tr>
      <w:tr w:rsidR="00070867" w:rsidRPr="004B7449" w14:paraId="4ADC55A1" w14:textId="77777777" w:rsidTr="007069D3">
        <w:tc>
          <w:tcPr>
            <w:tcW w:w="6708" w:type="dxa"/>
          </w:tcPr>
          <w:p w14:paraId="409FD193" w14:textId="77777777" w:rsidR="00070867" w:rsidRPr="004B7449" w:rsidRDefault="00070867" w:rsidP="007069D3">
            <w:pPr>
              <w:pStyle w:val="naiskr"/>
              <w:spacing w:before="0" w:after="0"/>
            </w:pPr>
            <w:r w:rsidRPr="004B7449">
              <w:t>Ministrijas (citas institūcijas), kuras nav ieradušās uz sanāksmi vai kuras nav atbildējušas uz uzaicinājumu piedalīties elektroniskajā saskaņošanā</w:t>
            </w:r>
          </w:p>
        </w:tc>
        <w:tc>
          <w:tcPr>
            <w:tcW w:w="5874" w:type="dxa"/>
            <w:gridSpan w:val="2"/>
          </w:tcPr>
          <w:p w14:paraId="4E37B9B6" w14:textId="77777777" w:rsidR="00070867" w:rsidRPr="004B7449" w:rsidRDefault="00070867" w:rsidP="007069D3">
            <w:pPr>
              <w:pStyle w:val="naiskr"/>
              <w:spacing w:before="0" w:after="0"/>
              <w:ind w:firstLine="720"/>
            </w:pPr>
          </w:p>
        </w:tc>
      </w:tr>
    </w:tbl>
    <w:p w14:paraId="01CDEB84" w14:textId="203CED21" w:rsidR="00070867" w:rsidRDefault="00070867" w:rsidP="00070867">
      <w:pPr>
        <w:pStyle w:val="naisf"/>
        <w:spacing w:before="0" w:after="0"/>
        <w:ind w:firstLine="720"/>
      </w:pPr>
    </w:p>
    <w:p w14:paraId="5C61C7C1" w14:textId="77777777" w:rsidR="00555015" w:rsidRPr="004B7449" w:rsidRDefault="00555015" w:rsidP="00070867">
      <w:pPr>
        <w:pStyle w:val="naisf"/>
        <w:spacing w:before="0" w:after="0"/>
        <w:ind w:firstLine="720"/>
      </w:pPr>
    </w:p>
    <w:p w14:paraId="53D0DB41" w14:textId="77777777" w:rsidR="00070867" w:rsidRPr="004B7449" w:rsidRDefault="00070867" w:rsidP="00070867">
      <w:pPr>
        <w:pStyle w:val="naisf"/>
        <w:spacing w:before="0" w:after="0"/>
        <w:ind w:firstLine="0"/>
        <w:jc w:val="center"/>
        <w:rPr>
          <w:b/>
        </w:rPr>
      </w:pPr>
      <w:r w:rsidRPr="004B7449">
        <w:rPr>
          <w:b/>
        </w:rPr>
        <w:t>II. Jautājumi, par kuriem saskaņošanā vienošanās ir panākta</w:t>
      </w:r>
    </w:p>
    <w:p w14:paraId="0E781E37" w14:textId="77777777" w:rsidR="00070867" w:rsidRPr="004B7449" w:rsidRDefault="00070867" w:rsidP="00070867">
      <w:pPr>
        <w:pStyle w:val="naisf"/>
        <w:spacing w:before="0" w:after="0"/>
        <w:ind w:firstLine="720"/>
      </w:pPr>
    </w:p>
    <w:tbl>
      <w:tblPr>
        <w:tblW w:w="14850"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675"/>
        <w:gridCol w:w="2410"/>
        <w:gridCol w:w="425"/>
        <w:gridCol w:w="4678"/>
        <w:gridCol w:w="835"/>
        <w:gridCol w:w="2425"/>
        <w:gridCol w:w="3402"/>
      </w:tblGrid>
      <w:tr w:rsidR="00070867" w:rsidRPr="004B7449" w14:paraId="7D11FE9E" w14:textId="77777777" w:rsidTr="007069D3">
        <w:tc>
          <w:tcPr>
            <w:tcW w:w="675" w:type="dxa"/>
            <w:tcBorders>
              <w:top w:val="single" w:sz="6" w:space="0" w:color="000000"/>
              <w:left w:val="single" w:sz="6" w:space="0" w:color="000000"/>
              <w:bottom w:val="single" w:sz="6" w:space="0" w:color="000000"/>
              <w:right w:val="single" w:sz="6" w:space="0" w:color="000000"/>
            </w:tcBorders>
            <w:vAlign w:val="center"/>
          </w:tcPr>
          <w:p w14:paraId="312BE70B" w14:textId="77777777" w:rsidR="00070867" w:rsidRPr="004B7449" w:rsidRDefault="00070867" w:rsidP="007069D3">
            <w:pPr>
              <w:pStyle w:val="naisc"/>
              <w:spacing w:before="0" w:after="0"/>
            </w:pPr>
            <w:r w:rsidRPr="004B7449">
              <w:t>Nr. p. k.</w:t>
            </w:r>
          </w:p>
        </w:tc>
        <w:tc>
          <w:tcPr>
            <w:tcW w:w="2835" w:type="dxa"/>
            <w:gridSpan w:val="2"/>
            <w:tcBorders>
              <w:top w:val="single" w:sz="6" w:space="0" w:color="000000"/>
              <w:left w:val="single" w:sz="6" w:space="0" w:color="000000"/>
              <w:bottom w:val="single" w:sz="6" w:space="0" w:color="000000"/>
              <w:right w:val="single" w:sz="6" w:space="0" w:color="000000"/>
            </w:tcBorders>
            <w:vAlign w:val="center"/>
          </w:tcPr>
          <w:p w14:paraId="7C4B5A46" w14:textId="77777777" w:rsidR="00070867" w:rsidRPr="004B7449" w:rsidRDefault="00070867" w:rsidP="007069D3">
            <w:pPr>
              <w:pStyle w:val="naisc"/>
              <w:spacing w:before="0" w:after="0"/>
              <w:ind w:firstLine="12"/>
            </w:pPr>
            <w:r w:rsidRPr="004B7449">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14:paraId="71D321FE" w14:textId="77777777" w:rsidR="00070867" w:rsidRPr="004B7449" w:rsidRDefault="00070867" w:rsidP="007069D3">
            <w:pPr>
              <w:pStyle w:val="naisc"/>
              <w:spacing w:before="0" w:after="0"/>
              <w:ind w:right="3"/>
            </w:pPr>
            <w:r w:rsidRPr="004B7449">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14:paraId="4BCC0323" w14:textId="77777777" w:rsidR="00070867" w:rsidRPr="004B7449" w:rsidRDefault="00070867" w:rsidP="007069D3">
            <w:pPr>
              <w:pStyle w:val="naisc"/>
              <w:spacing w:before="0" w:after="0"/>
              <w:ind w:firstLine="21"/>
            </w:pPr>
            <w:r w:rsidRPr="004B7449">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14:paraId="6CA124E9" w14:textId="77777777" w:rsidR="00070867" w:rsidRPr="004B7449" w:rsidRDefault="00070867" w:rsidP="007069D3">
            <w:pPr>
              <w:jc w:val="center"/>
            </w:pPr>
            <w:r w:rsidRPr="004B7449">
              <w:t>Projekta attiecīgā punkta (panta) galīgā redakcija</w:t>
            </w:r>
          </w:p>
        </w:tc>
      </w:tr>
      <w:tr w:rsidR="00070867" w:rsidRPr="004B7449" w14:paraId="69C4D257" w14:textId="77777777" w:rsidTr="007069D3">
        <w:tc>
          <w:tcPr>
            <w:tcW w:w="675" w:type="dxa"/>
            <w:tcBorders>
              <w:top w:val="single" w:sz="6" w:space="0" w:color="000000"/>
              <w:left w:val="single" w:sz="6" w:space="0" w:color="000000"/>
              <w:bottom w:val="single" w:sz="6" w:space="0" w:color="000000"/>
              <w:right w:val="single" w:sz="6" w:space="0" w:color="000000"/>
            </w:tcBorders>
          </w:tcPr>
          <w:p w14:paraId="3661FCE5" w14:textId="77777777" w:rsidR="00070867" w:rsidRPr="004B7449" w:rsidRDefault="00070867" w:rsidP="007069D3">
            <w:pPr>
              <w:pStyle w:val="naisc"/>
              <w:spacing w:before="0" w:after="0"/>
              <w:rPr>
                <w:sz w:val="20"/>
                <w:szCs w:val="20"/>
              </w:rPr>
            </w:pPr>
            <w:r w:rsidRPr="004B7449">
              <w:rPr>
                <w:sz w:val="20"/>
                <w:szCs w:val="20"/>
              </w:rPr>
              <w:t>1</w:t>
            </w:r>
          </w:p>
        </w:tc>
        <w:tc>
          <w:tcPr>
            <w:tcW w:w="2835" w:type="dxa"/>
            <w:gridSpan w:val="2"/>
            <w:tcBorders>
              <w:top w:val="single" w:sz="6" w:space="0" w:color="000000"/>
              <w:left w:val="single" w:sz="6" w:space="0" w:color="000000"/>
              <w:bottom w:val="single" w:sz="6" w:space="0" w:color="000000"/>
              <w:right w:val="single" w:sz="6" w:space="0" w:color="000000"/>
            </w:tcBorders>
          </w:tcPr>
          <w:p w14:paraId="682F9CA7" w14:textId="77777777" w:rsidR="00070867" w:rsidRPr="004B7449" w:rsidRDefault="00070867" w:rsidP="007069D3">
            <w:pPr>
              <w:pStyle w:val="naisc"/>
              <w:spacing w:before="0" w:after="0"/>
              <w:ind w:firstLine="720"/>
              <w:rPr>
                <w:sz w:val="20"/>
                <w:szCs w:val="20"/>
              </w:rPr>
            </w:pPr>
            <w:r w:rsidRPr="004B7449">
              <w:rPr>
                <w:sz w:val="20"/>
                <w:szCs w:val="20"/>
              </w:rPr>
              <w:t>2</w:t>
            </w:r>
          </w:p>
        </w:tc>
        <w:tc>
          <w:tcPr>
            <w:tcW w:w="4678" w:type="dxa"/>
            <w:tcBorders>
              <w:top w:val="single" w:sz="6" w:space="0" w:color="000000"/>
              <w:left w:val="single" w:sz="6" w:space="0" w:color="000000"/>
              <w:bottom w:val="single" w:sz="6" w:space="0" w:color="000000"/>
              <w:right w:val="single" w:sz="6" w:space="0" w:color="000000"/>
            </w:tcBorders>
          </w:tcPr>
          <w:p w14:paraId="0599AD1B" w14:textId="77777777" w:rsidR="00070867" w:rsidRPr="004B7449" w:rsidRDefault="00070867" w:rsidP="007069D3">
            <w:pPr>
              <w:pStyle w:val="naisc"/>
              <w:spacing w:before="0" w:after="0"/>
              <w:ind w:firstLine="720"/>
              <w:rPr>
                <w:sz w:val="20"/>
                <w:szCs w:val="20"/>
              </w:rPr>
            </w:pPr>
            <w:r w:rsidRPr="004B7449">
              <w:rPr>
                <w:sz w:val="20"/>
                <w:szCs w:val="20"/>
              </w:rPr>
              <w:t>3</w:t>
            </w:r>
          </w:p>
        </w:tc>
        <w:tc>
          <w:tcPr>
            <w:tcW w:w="3260" w:type="dxa"/>
            <w:gridSpan w:val="2"/>
            <w:tcBorders>
              <w:top w:val="single" w:sz="6" w:space="0" w:color="000000"/>
              <w:left w:val="single" w:sz="6" w:space="0" w:color="000000"/>
              <w:bottom w:val="single" w:sz="6" w:space="0" w:color="000000"/>
              <w:right w:val="single" w:sz="6" w:space="0" w:color="000000"/>
            </w:tcBorders>
          </w:tcPr>
          <w:p w14:paraId="739290A4" w14:textId="77777777" w:rsidR="00070867" w:rsidRPr="004B7449" w:rsidRDefault="00070867" w:rsidP="007069D3">
            <w:pPr>
              <w:pStyle w:val="naisc"/>
              <w:spacing w:before="0" w:after="0"/>
              <w:ind w:firstLine="720"/>
              <w:rPr>
                <w:sz w:val="20"/>
                <w:szCs w:val="20"/>
              </w:rPr>
            </w:pPr>
            <w:r w:rsidRPr="004B7449">
              <w:rPr>
                <w:sz w:val="20"/>
                <w:szCs w:val="20"/>
              </w:rPr>
              <w:t>4</w:t>
            </w:r>
          </w:p>
        </w:tc>
        <w:tc>
          <w:tcPr>
            <w:tcW w:w="3402" w:type="dxa"/>
            <w:tcBorders>
              <w:top w:val="single" w:sz="4" w:space="0" w:color="auto"/>
              <w:left w:val="single" w:sz="4" w:space="0" w:color="auto"/>
              <w:bottom w:val="single" w:sz="4" w:space="0" w:color="auto"/>
            </w:tcBorders>
          </w:tcPr>
          <w:p w14:paraId="58C3C762" w14:textId="77777777" w:rsidR="00070867" w:rsidRPr="004B7449" w:rsidRDefault="00070867" w:rsidP="007069D3">
            <w:pPr>
              <w:jc w:val="center"/>
              <w:rPr>
                <w:sz w:val="20"/>
                <w:szCs w:val="20"/>
              </w:rPr>
            </w:pPr>
            <w:r w:rsidRPr="004B7449">
              <w:rPr>
                <w:sz w:val="20"/>
                <w:szCs w:val="20"/>
              </w:rPr>
              <w:t>5</w:t>
            </w:r>
          </w:p>
        </w:tc>
      </w:tr>
      <w:tr w:rsidR="00070867" w:rsidRPr="00AB0FCA" w14:paraId="3261CD2B" w14:textId="77777777" w:rsidTr="007069D3">
        <w:tc>
          <w:tcPr>
            <w:tcW w:w="675" w:type="dxa"/>
            <w:tcBorders>
              <w:left w:val="single" w:sz="6" w:space="0" w:color="000000"/>
              <w:bottom w:val="single" w:sz="4" w:space="0" w:color="auto"/>
              <w:right w:val="single" w:sz="6" w:space="0" w:color="000000"/>
            </w:tcBorders>
          </w:tcPr>
          <w:p w14:paraId="3EC64858" w14:textId="77777777" w:rsidR="00070867" w:rsidRPr="00AB0FCA" w:rsidRDefault="00070867" w:rsidP="007069D3">
            <w:pPr>
              <w:pStyle w:val="naisc"/>
              <w:spacing w:before="0" w:after="0"/>
              <w:rPr>
                <w:rFonts w:asciiTheme="majorBidi" w:hAnsiTheme="majorBidi" w:cstheme="majorBidi"/>
              </w:rPr>
            </w:pPr>
            <w:r w:rsidRPr="00AB0FCA">
              <w:rPr>
                <w:rFonts w:asciiTheme="majorBidi" w:hAnsiTheme="majorBidi" w:cstheme="majorBidi"/>
              </w:rPr>
              <w:t>1.</w:t>
            </w:r>
          </w:p>
        </w:tc>
        <w:tc>
          <w:tcPr>
            <w:tcW w:w="2835" w:type="dxa"/>
            <w:gridSpan w:val="2"/>
            <w:tcBorders>
              <w:left w:val="single" w:sz="6" w:space="0" w:color="000000"/>
              <w:bottom w:val="single" w:sz="4" w:space="0" w:color="auto"/>
              <w:right w:val="single" w:sz="6" w:space="0" w:color="000000"/>
            </w:tcBorders>
          </w:tcPr>
          <w:p w14:paraId="57D231A8" w14:textId="394DB196" w:rsidR="00070867" w:rsidRPr="00AB0FCA" w:rsidRDefault="00070867" w:rsidP="007069D3">
            <w:pPr>
              <w:tabs>
                <w:tab w:val="left" w:pos="1134"/>
              </w:tabs>
              <w:spacing w:after="120"/>
              <w:jc w:val="both"/>
              <w:rPr>
                <w:rFonts w:asciiTheme="majorBidi" w:hAnsiTheme="majorBidi" w:cstheme="majorBidi"/>
              </w:rPr>
            </w:pPr>
            <w:r w:rsidRPr="00AB0FCA">
              <w:rPr>
                <w:rFonts w:asciiTheme="majorBidi" w:hAnsiTheme="majorBidi" w:cstheme="majorBidi"/>
              </w:rPr>
              <w:softHyphen/>
            </w:r>
            <w:r w:rsidR="00721839" w:rsidRPr="00AB0FCA">
              <w:rPr>
                <w:rFonts w:asciiTheme="majorBidi" w:hAnsiTheme="majorBidi" w:cstheme="majorBidi"/>
              </w:rPr>
              <w:t>-</w:t>
            </w:r>
          </w:p>
        </w:tc>
        <w:tc>
          <w:tcPr>
            <w:tcW w:w="4678" w:type="dxa"/>
            <w:tcBorders>
              <w:left w:val="single" w:sz="6" w:space="0" w:color="000000"/>
              <w:bottom w:val="single" w:sz="4" w:space="0" w:color="auto"/>
              <w:right w:val="single" w:sz="6" w:space="0" w:color="000000"/>
            </w:tcBorders>
          </w:tcPr>
          <w:p w14:paraId="35C7E421" w14:textId="6FA631FA" w:rsidR="00070867" w:rsidRPr="00AB0FCA" w:rsidRDefault="008813D6" w:rsidP="007069D3">
            <w:pPr>
              <w:pStyle w:val="Sarakstarindkopa"/>
              <w:widowControl w:val="0"/>
              <w:spacing w:after="0" w:line="240" w:lineRule="auto"/>
              <w:ind w:left="0"/>
              <w:jc w:val="both"/>
              <w:rPr>
                <w:rFonts w:asciiTheme="majorBidi" w:hAnsiTheme="majorBidi" w:cstheme="majorBidi"/>
                <w:b/>
                <w:bCs/>
                <w:sz w:val="24"/>
                <w:szCs w:val="24"/>
              </w:rPr>
            </w:pPr>
            <w:r w:rsidRPr="00AB0FCA">
              <w:rPr>
                <w:rFonts w:asciiTheme="majorBidi" w:hAnsiTheme="majorBidi" w:cstheme="majorBidi"/>
                <w:b/>
                <w:bCs/>
                <w:sz w:val="24"/>
                <w:szCs w:val="24"/>
              </w:rPr>
              <w:t>Tieslietu</w:t>
            </w:r>
            <w:r w:rsidR="00070867" w:rsidRPr="00AB0FCA">
              <w:rPr>
                <w:rFonts w:asciiTheme="majorBidi" w:hAnsiTheme="majorBidi" w:cstheme="majorBidi"/>
                <w:b/>
                <w:bCs/>
                <w:sz w:val="24"/>
                <w:szCs w:val="24"/>
              </w:rPr>
              <w:t xml:space="preserve"> ministrija (2</w:t>
            </w:r>
            <w:r w:rsidR="00F05820" w:rsidRPr="00AB0FCA">
              <w:rPr>
                <w:rFonts w:asciiTheme="majorBidi" w:hAnsiTheme="majorBidi" w:cstheme="majorBidi"/>
                <w:b/>
                <w:bCs/>
                <w:sz w:val="24"/>
                <w:szCs w:val="24"/>
              </w:rPr>
              <w:t>2</w:t>
            </w:r>
            <w:r w:rsidR="00070867" w:rsidRPr="00AB0FCA">
              <w:rPr>
                <w:rFonts w:asciiTheme="majorBidi" w:hAnsiTheme="majorBidi" w:cstheme="majorBidi"/>
                <w:b/>
                <w:bCs/>
                <w:sz w:val="24"/>
                <w:szCs w:val="24"/>
              </w:rPr>
              <w:t>.03.2021.)</w:t>
            </w:r>
          </w:p>
          <w:p w14:paraId="19FCA50B" w14:textId="77777777" w:rsidR="008813D6" w:rsidRPr="00AB0FCA" w:rsidRDefault="008813D6" w:rsidP="00F05820">
            <w:pPr>
              <w:tabs>
                <w:tab w:val="left" w:pos="1134"/>
                <w:tab w:val="left" w:pos="1418"/>
                <w:tab w:val="left" w:pos="1560"/>
                <w:tab w:val="left" w:pos="1701"/>
                <w:tab w:val="left" w:pos="1843"/>
              </w:tabs>
              <w:jc w:val="both"/>
              <w:rPr>
                <w:rFonts w:asciiTheme="majorBidi" w:hAnsiTheme="majorBidi" w:cstheme="majorBidi"/>
                <w:color w:val="000000"/>
                <w:shd w:val="clear" w:color="auto" w:fill="FFFFFF"/>
                <w:lang w:eastAsia="en-GB"/>
              </w:rPr>
            </w:pPr>
            <w:r w:rsidRPr="00AB0FCA">
              <w:rPr>
                <w:rFonts w:asciiTheme="majorBidi" w:hAnsiTheme="majorBidi" w:cstheme="majorBidi"/>
                <w:color w:val="000000"/>
                <w:shd w:val="clear" w:color="auto" w:fill="FFFFFF"/>
                <w:lang w:eastAsia="en-GB"/>
              </w:rPr>
              <w:t>Projekta 5. punktā izteiktais 8.</w:t>
            </w:r>
            <w:r w:rsidRPr="00AB0FCA">
              <w:rPr>
                <w:rFonts w:asciiTheme="majorBidi" w:hAnsiTheme="majorBidi" w:cstheme="majorBidi"/>
                <w:color w:val="000000"/>
                <w:shd w:val="clear" w:color="auto" w:fill="FFFFFF"/>
                <w:vertAlign w:val="superscript"/>
                <w:lang w:eastAsia="en-GB"/>
              </w:rPr>
              <w:t>1</w:t>
            </w:r>
            <w:r w:rsidRPr="00AB0FCA">
              <w:rPr>
                <w:rFonts w:asciiTheme="majorBidi" w:hAnsiTheme="majorBidi" w:cstheme="majorBidi"/>
                <w:color w:val="000000"/>
                <w:shd w:val="clear" w:color="auto" w:fill="FFFFFF"/>
                <w:lang w:eastAsia="en-GB"/>
              </w:rPr>
              <w:t xml:space="preserve"> punkts paredz, ka “īstermiņa aizdevumu lauksaimnieks ir tiesīgs saņemt vienu reizi gadā.” Lūdzam skaidrot projekta anotācija minētā nosacījuma atbilstību projekta tiesiskajam izdošanas pamatam -  Lauksaimniecības un lauku attīstības likuma (turpmāk - likums) 5. panta 3.</w:t>
            </w:r>
            <w:r w:rsidRPr="00AB0FCA">
              <w:rPr>
                <w:rFonts w:asciiTheme="majorBidi" w:hAnsiTheme="majorBidi" w:cstheme="majorBidi"/>
                <w:color w:val="000000"/>
                <w:shd w:val="clear" w:color="auto" w:fill="FFFFFF"/>
                <w:vertAlign w:val="superscript"/>
                <w:lang w:eastAsia="en-GB"/>
              </w:rPr>
              <w:t>1</w:t>
            </w:r>
            <w:r w:rsidRPr="00AB0FCA">
              <w:rPr>
                <w:rFonts w:asciiTheme="majorBidi" w:hAnsiTheme="majorBidi" w:cstheme="majorBidi"/>
                <w:color w:val="000000"/>
                <w:shd w:val="clear" w:color="auto" w:fill="FFFFFF"/>
                <w:lang w:eastAsia="en-GB"/>
              </w:rPr>
              <w:t>, ceturtajai un septītajai daļai, kā arī šāda nosacījuma nepieciešamību un pamatotību.</w:t>
            </w:r>
          </w:p>
          <w:p w14:paraId="0C5455F0" w14:textId="77777777" w:rsidR="008813D6" w:rsidRPr="00AB0FCA" w:rsidRDefault="008813D6" w:rsidP="00F05820">
            <w:pPr>
              <w:tabs>
                <w:tab w:val="left" w:pos="1134"/>
                <w:tab w:val="left" w:pos="1418"/>
                <w:tab w:val="left" w:pos="1560"/>
                <w:tab w:val="left" w:pos="1701"/>
                <w:tab w:val="left" w:pos="1843"/>
              </w:tabs>
              <w:jc w:val="both"/>
              <w:rPr>
                <w:rFonts w:asciiTheme="majorBidi" w:hAnsiTheme="majorBidi" w:cstheme="majorBidi"/>
                <w:color w:val="000000"/>
                <w:shd w:val="clear" w:color="auto" w:fill="FFFFFF"/>
                <w:lang w:eastAsia="en-GB"/>
              </w:rPr>
            </w:pPr>
            <w:r w:rsidRPr="00AB0FCA">
              <w:rPr>
                <w:rFonts w:asciiTheme="majorBidi" w:hAnsiTheme="majorBidi" w:cstheme="majorBidi"/>
                <w:color w:val="000000"/>
                <w:shd w:val="clear" w:color="auto" w:fill="FFFFFF"/>
                <w:lang w:eastAsia="en-GB"/>
              </w:rPr>
              <w:t>Vienlaikus vēršam uzmanību, ka spēkā esošo noteikumu 1. punkts tikai daļēji atbilst Lauksaimniecības un lauku attīstības likuma 5. panta 3.</w:t>
            </w:r>
            <w:r w:rsidRPr="00AB0FCA">
              <w:rPr>
                <w:rFonts w:asciiTheme="majorBidi" w:hAnsiTheme="majorBidi" w:cstheme="majorBidi"/>
                <w:color w:val="000000"/>
                <w:shd w:val="clear" w:color="auto" w:fill="FFFFFF"/>
                <w:vertAlign w:val="superscript"/>
                <w:lang w:eastAsia="en-GB"/>
              </w:rPr>
              <w:t>1</w:t>
            </w:r>
            <w:r w:rsidRPr="00AB0FCA">
              <w:rPr>
                <w:rFonts w:asciiTheme="majorBidi" w:hAnsiTheme="majorBidi" w:cstheme="majorBidi"/>
                <w:color w:val="000000"/>
                <w:shd w:val="clear" w:color="auto" w:fill="FFFFFF"/>
                <w:lang w:eastAsia="en-GB"/>
              </w:rPr>
              <w:t>, ceturtajā un septītajā daļā noteiktajam pilnvarojumam Ministru kabinetam. Tādējādi aicinām precizēt projekta 1.punktu atbilstoši likumā noteiktajam pilnvarojumam.</w:t>
            </w:r>
          </w:p>
          <w:p w14:paraId="5087A79F" w14:textId="1BA81364" w:rsidR="00070867" w:rsidRPr="00AB0FCA" w:rsidRDefault="00070867" w:rsidP="007069D3">
            <w:pPr>
              <w:jc w:val="both"/>
              <w:rPr>
                <w:rFonts w:asciiTheme="majorBidi" w:hAnsiTheme="majorBidi" w:cstheme="majorBidi"/>
              </w:rPr>
            </w:pPr>
          </w:p>
        </w:tc>
        <w:tc>
          <w:tcPr>
            <w:tcW w:w="3260" w:type="dxa"/>
            <w:gridSpan w:val="2"/>
            <w:tcBorders>
              <w:left w:val="single" w:sz="6" w:space="0" w:color="000000"/>
              <w:bottom w:val="single" w:sz="4" w:space="0" w:color="auto"/>
              <w:right w:val="single" w:sz="6" w:space="0" w:color="000000"/>
            </w:tcBorders>
          </w:tcPr>
          <w:p w14:paraId="7F364C3C" w14:textId="77777777" w:rsidR="00070867" w:rsidRPr="00AB0FCA" w:rsidRDefault="00070867" w:rsidP="007069D3">
            <w:pPr>
              <w:pStyle w:val="naisc"/>
              <w:spacing w:before="0" w:after="0"/>
              <w:jc w:val="both"/>
              <w:rPr>
                <w:rFonts w:asciiTheme="majorBidi" w:hAnsiTheme="majorBidi" w:cstheme="majorBidi"/>
                <w:b/>
                <w:bCs/>
              </w:rPr>
            </w:pPr>
            <w:r w:rsidRPr="00AB0FCA">
              <w:rPr>
                <w:rFonts w:asciiTheme="majorBidi" w:hAnsiTheme="majorBidi" w:cstheme="majorBidi"/>
                <w:b/>
                <w:bCs/>
              </w:rPr>
              <w:lastRenderedPageBreak/>
              <w:t>Ņemts vērā.</w:t>
            </w:r>
          </w:p>
          <w:p w14:paraId="611792F4" w14:textId="5BB86D70" w:rsidR="00070867" w:rsidRPr="00AB0FCA" w:rsidRDefault="00070867" w:rsidP="007069D3">
            <w:pPr>
              <w:pStyle w:val="naisc"/>
              <w:spacing w:before="0" w:after="0"/>
              <w:jc w:val="both"/>
              <w:rPr>
                <w:rFonts w:asciiTheme="majorBidi" w:hAnsiTheme="majorBidi" w:cstheme="majorBidi"/>
              </w:rPr>
            </w:pPr>
            <w:r w:rsidRPr="00AB0FCA">
              <w:rPr>
                <w:rFonts w:asciiTheme="majorBidi" w:hAnsiTheme="majorBidi" w:cstheme="majorBidi"/>
              </w:rPr>
              <w:t xml:space="preserve">Noteikumu </w:t>
            </w:r>
            <w:r w:rsidR="00F05820" w:rsidRPr="00AB0FCA">
              <w:rPr>
                <w:rFonts w:asciiTheme="majorBidi" w:hAnsiTheme="majorBidi" w:cstheme="majorBidi"/>
              </w:rPr>
              <w:t>1</w:t>
            </w:r>
            <w:r w:rsidRPr="00AB0FCA">
              <w:rPr>
                <w:rFonts w:asciiTheme="majorBidi" w:hAnsiTheme="majorBidi" w:cstheme="majorBidi"/>
              </w:rPr>
              <w:t>.punkts izteikts jaunā redakcijā.</w:t>
            </w:r>
          </w:p>
          <w:p w14:paraId="1C6224B3" w14:textId="5E6189A6" w:rsidR="00F05820" w:rsidRPr="00AB0FCA" w:rsidRDefault="00F05820" w:rsidP="00F05820">
            <w:pPr>
              <w:pStyle w:val="naisc"/>
              <w:spacing w:before="0" w:after="0"/>
              <w:jc w:val="both"/>
              <w:rPr>
                <w:rFonts w:asciiTheme="majorBidi" w:hAnsiTheme="majorBidi" w:cstheme="majorBidi"/>
              </w:rPr>
            </w:pPr>
            <w:r w:rsidRPr="00AB0FCA">
              <w:rPr>
                <w:rFonts w:asciiTheme="majorBidi" w:hAnsiTheme="majorBidi" w:cstheme="majorBidi"/>
              </w:rPr>
              <w:t xml:space="preserve">Anotācijā skaidrota noteikumu projekta </w:t>
            </w:r>
            <w:r w:rsidR="00132C3B">
              <w:rPr>
                <w:rFonts w:asciiTheme="majorBidi" w:hAnsiTheme="majorBidi" w:cstheme="majorBidi"/>
              </w:rPr>
              <w:t>6</w:t>
            </w:r>
            <w:r w:rsidRPr="00AB0FCA">
              <w:rPr>
                <w:rFonts w:asciiTheme="majorBidi" w:hAnsiTheme="majorBidi" w:cstheme="majorBidi"/>
              </w:rPr>
              <w:t>.punktā izteiktā 8.</w:t>
            </w:r>
            <w:r w:rsidRPr="00AB0FCA">
              <w:rPr>
                <w:rFonts w:asciiTheme="majorBidi" w:hAnsiTheme="majorBidi" w:cstheme="majorBidi"/>
                <w:vertAlign w:val="superscript"/>
              </w:rPr>
              <w:t>1</w:t>
            </w:r>
            <w:r w:rsidRPr="00AB0FCA">
              <w:rPr>
                <w:rFonts w:asciiTheme="majorBidi" w:hAnsiTheme="majorBidi" w:cstheme="majorBidi"/>
              </w:rPr>
              <w:t xml:space="preserve"> punkta pamatojuma nepieciešamība.</w:t>
            </w:r>
          </w:p>
          <w:p w14:paraId="606D8FE7" w14:textId="77777777" w:rsidR="00070867" w:rsidRPr="00AB0FCA" w:rsidRDefault="00070867" w:rsidP="007069D3">
            <w:pPr>
              <w:pStyle w:val="naisc"/>
              <w:spacing w:before="0" w:after="0"/>
              <w:jc w:val="both"/>
              <w:rPr>
                <w:rFonts w:asciiTheme="majorBidi" w:hAnsiTheme="majorBidi" w:cstheme="majorBidi"/>
                <w:b/>
                <w:bCs/>
                <w:highlight w:val="yellow"/>
              </w:rPr>
            </w:pPr>
          </w:p>
        </w:tc>
        <w:tc>
          <w:tcPr>
            <w:tcW w:w="3402" w:type="dxa"/>
            <w:tcBorders>
              <w:top w:val="single" w:sz="4" w:space="0" w:color="auto"/>
              <w:left w:val="single" w:sz="4" w:space="0" w:color="auto"/>
              <w:bottom w:val="single" w:sz="4" w:space="0" w:color="auto"/>
            </w:tcBorders>
          </w:tcPr>
          <w:p w14:paraId="66367505" w14:textId="77777777" w:rsidR="00070867" w:rsidRPr="00243275" w:rsidRDefault="00070867" w:rsidP="007069D3">
            <w:pPr>
              <w:suppressAutoHyphens/>
              <w:autoSpaceDN w:val="0"/>
              <w:jc w:val="both"/>
              <w:textAlignment w:val="baseline"/>
              <w:rPr>
                <w:rFonts w:asciiTheme="majorBidi" w:hAnsiTheme="majorBidi" w:cstheme="majorBidi"/>
                <w:shd w:val="clear" w:color="auto" w:fill="FFFFFF"/>
              </w:rPr>
            </w:pPr>
            <w:r w:rsidRPr="00243275">
              <w:rPr>
                <w:rFonts w:asciiTheme="majorBidi" w:hAnsiTheme="majorBidi" w:cstheme="majorBidi"/>
                <w:shd w:val="clear" w:color="auto" w:fill="FFFFFF"/>
              </w:rPr>
              <w:t>Noteikumu projekta 1.punkts:</w:t>
            </w:r>
          </w:p>
          <w:p w14:paraId="71F6E279" w14:textId="77777777" w:rsidR="00575211" w:rsidRPr="00575211" w:rsidRDefault="00575211" w:rsidP="00575211">
            <w:pPr>
              <w:pStyle w:val="tv213"/>
              <w:shd w:val="clear" w:color="auto" w:fill="FFFFFF"/>
              <w:spacing w:before="0" w:after="0" w:line="293" w:lineRule="atLeast"/>
              <w:jc w:val="both"/>
              <w:rPr>
                <w:rFonts w:asciiTheme="majorBidi" w:hAnsiTheme="majorBidi" w:cstheme="majorBidi"/>
                <w:shd w:val="clear" w:color="auto" w:fill="FFFFFF"/>
              </w:rPr>
            </w:pPr>
            <w:r w:rsidRPr="00575211">
              <w:t>"</w:t>
            </w:r>
            <w:r w:rsidRPr="00575211">
              <w:rPr>
                <w:color w:val="000000"/>
              </w:rPr>
              <w:t xml:space="preserve">1. </w:t>
            </w:r>
            <w:r w:rsidRPr="00575211">
              <w:rPr>
                <w:rFonts w:asciiTheme="majorBidi" w:hAnsiTheme="majorBidi" w:cstheme="majorBidi"/>
              </w:rPr>
              <w:t>N</w:t>
            </w:r>
            <w:r w:rsidRPr="00575211">
              <w:rPr>
                <w:rFonts w:asciiTheme="majorBidi" w:hAnsiTheme="majorBidi" w:cstheme="majorBidi"/>
                <w:shd w:val="clear" w:color="auto" w:fill="FFFFFF"/>
              </w:rPr>
              <w:t xml:space="preserve">oteikumi nosaka valsts atbalsta pasākumu, ko piešķir īstermiņa aizdevuma veidā, lai mazinātu </w:t>
            </w:r>
            <w:proofErr w:type="spellStart"/>
            <w:r w:rsidRPr="00575211">
              <w:rPr>
                <w:rFonts w:asciiTheme="majorBidi" w:hAnsiTheme="majorBidi" w:cstheme="majorBidi"/>
                <w:shd w:val="clear" w:color="auto" w:fill="FFFFFF"/>
              </w:rPr>
              <w:t>Covid-19</w:t>
            </w:r>
            <w:proofErr w:type="spellEnd"/>
            <w:r w:rsidRPr="00575211">
              <w:rPr>
                <w:rFonts w:asciiTheme="majorBidi" w:hAnsiTheme="majorBidi" w:cstheme="majorBidi"/>
                <w:shd w:val="clear" w:color="auto" w:fill="FFFFFF"/>
              </w:rPr>
              <w:t xml:space="preserve"> izplatības negatīvo ietekmi uz lauksaimniecības primāro produktu ražošanas procesu (turpmāk – īstermiņa aizdevums), kārtību, kādā piešķir, uzrauga un administrē īstermiņa aizdevumu, tā apmēru un piešķiršanas kritērijus.</w:t>
            </w:r>
            <w:r w:rsidRPr="00575211">
              <w:t>"</w:t>
            </w:r>
          </w:p>
          <w:p w14:paraId="5234346E" w14:textId="0D639B87" w:rsidR="00070867" w:rsidRPr="00575211" w:rsidRDefault="00070867" w:rsidP="007069D3">
            <w:pPr>
              <w:suppressAutoHyphens/>
              <w:autoSpaceDN w:val="0"/>
              <w:jc w:val="both"/>
              <w:textAlignment w:val="baseline"/>
              <w:rPr>
                <w:rFonts w:asciiTheme="majorBidi" w:hAnsiTheme="majorBidi" w:cstheme="majorBidi"/>
                <w:highlight w:val="yellow"/>
              </w:rPr>
            </w:pPr>
          </w:p>
          <w:p w14:paraId="313709A3" w14:textId="3AB08880" w:rsidR="00F05820" w:rsidRPr="00243275" w:rsidRDefault="00F05820" w:rsidP="007069D3">
            <w:pPr>
              <w:suppressAutoHyphens/>
              <w:autoSpaceDN w:val="0"/>
              <w:jc w:val="both"/>
              <w:textAlignment w:val="baseline"/>
              <w:rPr>
                <w:rFonts w:asciiTheme="majorBidi" w:hAnsiTheme="majorBidi" w:cstheme="majorBidi"/>
              </w:rPr>
            </w:pPr>
            <w:r w:rsidRPr="00243275">
              <w:rPr>
                <w:rFonts w:asciiTheme="majorBidi" w:hAnsiTheme="majorBidi" w:cstheme="majorBidi"/>
              </w:rPr>
              <w:t>Noteikumu projekta anotācij</w:t>
            </w:r>
            <w:r w:rsidR="007A518C">
              <w:rPr>
                <w:rFonts w:asciiTheme="majorBidi" w:hAnsiTheme="majorBidi" w:cstheme="majorBidi"/>
              </w:rPr>
              <w:t>as I sadaļas 2.punkts.</w:t>
            </w:r>
          </w:p>
          <w:p w14:paraId="37CC4437" w14:textId="77777777" w:rsidR="00070867" w:rsidRPr="00243275" w:rsidRDefault="00070867" w:rsidP="007069D3">
            <w:pPr>
              <w:autoSpaceDE w:val="0"/>
              <w:adjustRightInd w:val="0"/>
              <w:spacing w:after="120"/>
              <w:jc w:val="both"/>
              <w:rPr>
                <w:rFonts w:asciiTheme="majorBidi" w:hAnsiTheme="majorBidi" w:cstheme="majorBidi"/>
                <w:highlight w:val="yellow"/>
              </w:rPr>
            </w:pPr>
          </w:p>
        </w:tc>
      </w:tr>
      <w:tr w:rsidR="00A13F0F" w:rsidRPr="00AB0FCA" w14:paraId="32A1520B" w14:textId="77777777" w:rsidTr="007069D3">
        <w:tc>
          <w:tcPr>
            <w:tcW w:w="675" w:type="dxa"/>
            <w:tcBorders>
              <w:left w:val="single" w:sz="6" w:space="0" w:color="000000"/>
              <w:bottom w:val="single" w:sz="4" w:space="0" w:color="auto"/>
              <w:right w:val="single" w:sz="6" w:space="0" w:color="000000"/>
            </w:tcBorders>
          </w:tcPr>
          <w:p w14:paraId="656E666C" w14:textId="1F6CFDAF" w:rsidR="00A13F0F" w:rsidRPr="00AB0FCA" w:rsidRDefault="00A13F0F" w:rsidP="00A13F0F">
            <w:pPr>
              <w:pStyle w:val="naisc"/>
              <w:spacing w:before="0" w:after="0"/>
              <w:rPr>
                <w:rFonts w:asciiTheme="majorBidi" w:hAnsiTheme="majorBidi" w:cstheme="majorBidi"/>
              </w:rPr>
            </w:pPr>
            <w:r>
              <w:rPr>
                <w:rFonts w:asciiTheme="majorBidi" w:hAnsiTheme="majorBidi" w:cstheme="majorBidi"/>
              </w:rPr>
              <w:lastRenderedPageBreak/>
              <w:t>2.</w:t>
            </w:r>
          </w:p>
        </w:tc>
        <w:tc>
          <w:tcPr>
            <w:tcW w:w="2835" w:type="dxa"/>
            <w:gridSpan w:val="2"/>
            <w:tcBorders>
              <w:left w:val="single" w:sz="6" w:space="0" w:color="000000"/>
              <w:bottom w:val="single" w:sz="4" w:space="0" w:color="auto"/>
              <w:right w:val="single" w:sz="6" w:space="0" w:color="000000"/>
            </w:tcBorders>
          </w:tcPr>
          <w:p w14:paraId="575C3857" w14:textId="413CC39A" w:rsidR="00A13F0F" w:rsidRPr="00AB0FCA"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7.punkts</w:t>
            </w:r>
          </w:p>
        </w:tc>
        <w:tc>
          <w:tcPr>
            <w:tcW w:w="4678" w:type="dxa"/>
            <w:tcBorders>
              <w:left w:val="single" w:sz="6" w:space="0" w:color="000000"/>
              <w:bottom w:val="single" w:sz="4" w:space="0" w:color="auto"/>
              <w:right w:val="single" w:sz="6" w:space="0" w:color="000000"/>
            </w:tcBorders>
          </w:tcPr>
          <w:p w14:paraId="1017F2D8" w14:textId="77777777" w:rsidR="00A13F0F" w:rsidRDefault="00A13F0F" w:rsidP="00A13F0F">
            <w:pPr>
              <w:tabs>
                <w:tab w:val="left" w:pos="1134"/>
                <w:tab w:val="left" w:pos="1418"/>
                <w:tab w:val="left" w:pos="1560"/>
                <w:tab w:val="left" w:pos="1701"/>
                <w:tab w:val="left" w:pos="1843"/>
              </w:tabs>
              <w:jc w:val="both"/>
              <w:rPr>
                <w:rFonts w:asciiTheme="majorBidi" w:hAnsiTheme="majorBidi" w:cstheme="majorBidi"/>
                <w:b/>
                <w:bCs/>
                <w:color w:val="000000"/>
                <w:shd w:val="clear" w:color="auto" w:fill="FFFFFF"/>
                <w:lang w:eastAsia="en-GB"/>
              </w:rPr>
            </w:pPr>
            <w:r>
              <w:rPr>
                <w:rFonts w:asciiTheme="majorBidi" w:hAnsiTheme="majorBidi" w:cstheme="majorBidi"/>
                <w:b/>
                <w:bCs/>
                <w:color w:val="000000"/>
                <w:shd w:val="clear" w:color="auto" w:fill="FFFFFF"/>
                <w:lang w:eastAsia="en-GB"/>
              </w:rPr>
              <w:t>Finanšu ministrija (19.03.2021.)</w:t>
            </w:r>
          </w:p>
          <w:p w14:paraId="01CC0098" w14:textId="77777777" w:rsidR="00A13F0F" w:rsidRPr="00A13F0F" w:rsidRDefault="00A13F0F" w:rsidP="00A13F0F">
            <w:pPr>
              <w:tabs>
                <w:tab w:val="left" w:pos="851"/>
                <w:tab w:val="left" w:pos="993"/>
              </w:tabs>
              <w:jc w:val="both"/>
            </w:pPr>
            <w:r w:rsidRPr="00A13F0F">
              <w:t xml:space="preserve">Lūdzam anotācijā sniegt pamatojumu par noteikumu projekta 7.punktā iekļautajiem grozījumiem, kas paredz aizdevuma summa maksimālo apmēru palielināt no 100 000 </w:t>
            </w:r>
            <w:proofErr w:type="spellStart"/>
            <w:r w:rsidRPr="00A13F0F">
              <w:rPr>
                <w:i/>
                <w:iCs/>
              </w:rPr>
              <w:t>euro</w:t>
            </w:r>
            <w:proofErr w:type="spellEnd"/>
            <w:r w:rsidRPr="00A13F0F">
              <w:t xml:space="preserve"> uz 225 000 </w:t>
            </w:r>
            <w:proofErr w:type="spellStart"/>
            <w:r w:rsidRPr="00A13F0F">
              <w:rPr>
                <w:i/>
                <w:iCs/>
              </w:rPr>
              <w:t>euro</w:t>
            </w:r>
            <w:proofErr w:type="spellEnd"/>
            <w:r w:rsidRPr="00A13F0F">
              <w:t>, kā arī lūdzam anotācijā skaidrot, vai arī šis atbalsts tiek nodrošināts no pasākuma “Vienotais platības maksājums” maksimāli pieejamā finansējuma un papildu ietekmi uz valsts budžetu nerada.</w:t>
            </w:r>
          </w:p>
          <w:p w14:paraId="07EA4C28" w14:textId="77777777" w:rsidR="00A13F0F" w:rsidRPr="00AB0FCA" w:rsidRDefault="00A13F0F" w:rsidP="00A13F0F">
            <w:pPr>
              <w:pStyle w:val="Sarakstarindkopa"/>
              <w:widowControl w:val="0"/>
              <w:spacing w:after="0" w:line="240" w:lineRule="auto"/>
              <w:ind w:left="0"/>
              <w:jc w:val="both"/>
              <w:rPr>
                <w:rFonts w:asciiTheme="majorBidi" w:hAnsiTheme="majorBidi" w:cstheme="majorBidi"/>
                <w:b/>
                <w:bCs/>
                <w:sz w:val="24"/>
                <w:szCs w:val="24"/>
              </w:rPr>
            </w:pPr>
          </w:p>
        </w:tc>
        <w:tc>
          <w:tcPr>
            <w:tcW w:w="3260" w:type="dxa"/>
            <w:gridSpan w:val="2"/>
            <w:tcBorders>
              <w:left w:val="single" w:sz="6" w:space="0" w:color="000000"/>
              <w:bottom w:val="single" w:sz="4" w:space="0" w:color="auto"/>
              <w:right w:val="single" w:sz="6" w:space="0" w:color="000000"/>
            </w:tcBorders>
          </w:tcPr>
          <w:p w14:paraId="409AAD1B" w14:textId="0D6153BD" w:rsidR="00A13F0F" w:rsidRPr="009A68D5" w:rsidRDefault="00A13F0F" w:rsidP="00A13F0F">
            <w:pPr>
              <w:pStyle w:val="naisc"/>
              <w:spacing w:before="0" w:after="0"/>
              <w:jc w:val="both"/>
              <w:rPr>
                <w:rFonts w:asciiTheme="majorBidi" w:hAnsiTheme="majorBidi" w:cstheme="majorBidi"/>
                <w:b/>
                <w:bCs/>
              </w:rPr>
            </w:pPr>
            <w:r w:rsidRPr="009A68D5">
              <w:rPr>
                <w:rFonts w:asciiTheme="majorBidi" w:hAnsiTheme="majorBidi" w:cstheme="majorBidi"/>
                <w:b/>
                <w:bCs/>
              </w:rPr>
              <w:t>Ņemts vērā.</w:t>
            </w:r>
          </w:p>
          <w:p w14:paraId="69D62F88" w14:textId="693B70A6" w:rsidR="00A13F0F" w:rsidRPr="009A68D5" w:rsidRDefault="00A13F0F" w:rsidP="00A13F0F">
            <w:pPr>
              <w:pStyle w:val="naisc"/>
              <w:spacing w:before="0" w:after="0"/>
              <w:jc w:val="both"/>
              <w:rPr>
                <w:rFonts w:asciiTheme="majorBidi" w:hAnsiTheme="majorBidi" w:cstheme="majorBidi"/>
              </w:rPr>
            </w:pPr>
            <w:r w:rsidRPr="00132C3B">
              <w:rPr>
                <w:rFonts w:asciiTheme="majorBidi" w:hAnsiTheme="majorBidi" w:cstheme="majorBidi"/>
              </w:rPr>
              <w:t xml:space="preserve">Precizēts noteikumu projekta </w:t>
            </w:r>
            <w:r w:rsidR="00132C3B" w:rsidRPr="00132C3B">
              <w:rPr>
                <w:rFonts w:asciiTheme="majorBidi" w:hAnsiTheme="majorBidi" w:cstheme="majorBidi"/>
              </w:rPr>
              <w:t>8</w:t>
            </w:r>
            <w:r w:rsidR="009A68D5" w:rsidRPr="00132C3B">
              <w:rPr>
                <w:rFonts w:asciiTheme="majorBidi" w:hAnsiTheme="majorBidi" w:cstheme="majorBidi"/>
              </w:rPr>
              <w:t>.punkts un</w:t>
            </w:r>
            <w:r w:rsidR="009A68D5" w:rsidRPr="009A68D5">
              <w:rPr>
                <w:rFonts w:asciiTheme="majorBidi" w:hAnsiTheme="majorBidi" w:cstheme="majorBidi"/>
              </w:rPr>
              <w:t xml:space="preserve"> noteikumu projekts papildināts ar jaunu punktu.</w:t>
            </w:r>
          </w:p>
          <w:p w14:paraId="4278593F" w14:textId="08EFBAE5" w:rsidR="00A13F0F" w:rsidRPr="009A68D5" w:rsidRDefault="00A13F0F" w:rsidP="00A13F0F">
            <w:pPr>
              <w:pStyle w:val="naisc"/>
              <w:spacing w:before="0" w:after="0"/>
              <w:jc w:val="both"/>
              <w:rPr>
                <w:rFonts w:asciiTheme="majorBidi" w:hAnsiTheme="majorBidi" w:cstheme="majorBidi"/>
                <w:b/>
                <w:bCs/>
              </w:rPr>
            </w:pPr>
            <w:r w:rsidRPr="009A68D5">
              <w:rPr>
                <w:rFonts w:asciiTheme="majorBidi" w:hAnsiTheme="majorBidi" w:cstheme="majorBidi"/>
              </w:rPr>
              <w:t>Precizēts noteikumu projekta anotācijas I sadaļas 2.punkts</w:t>
            </w:r>
          </w:p>
        </w:tc>
        <w:tc>
          <w:tcPr>
            <w:tcW w:w="3402" w:type="dxa"/>
            <w:tcBorders>
              <w:top w:val="single" w:sz="4" w:space="0" w:color="auto"/>
              <w:left w:val="single" w:sz="4" w:space="0" w:color="auto"/>
              <w:bottom w:val="single" w:sz="4" w:space="0" w:color="auto"/>
            </w:tcBorders>
          </w:tcPr>
          <w:p w14:paraId="10F8FD48" w14:textId="25FC99BD" w:rsidR="009A68D5" w:rsidRPr="009A68D5" w:rsidRDefault="00A13F0F" w:rsidP="009A68D5">
            <w:pPr>
              <w:pStyle w:val="tv213"/>
              <w:shd w:val="clear" w:color="auto" w:fill="FFFFFF"/>
              <w:spacing w:before="0" w:after="0" w:line="293" w:lineRule="atLeast"/>
              <w:jc w:val="both"/>
            </w:pPr>
            <w:r w:rsidRPr="009A68D5">
              <w:rPr>
                <w:rFonts w:asciiTheme="majorBidi" w:hAnsiTheme="majorBidi" w:cstheme="majorBidi"/>
              </w:rPr>
              <w:t xml:space="preserve">Noteikumu </w:t>
            </w:r>
            <w:r w:rsidRPr="00A327D4">
              <w:rPr>
                <w:rFonts w:asciiTheme="majorBidi" w:hAnsiTheme="majorBidi" w:cstheme="majorBidi"/>
              </w:rPr>
              <w:t xml:space="preserve">projekta </w:t>
            </w:r>
            <w:r w:rsidR="00132C3B" w:rsidRPr="00A327D4">
              <w:rPr>
                <w:rFonts w:asciiTheme="majorBidi" w:hAnsiTheme="majorBidi" w:cstheme="majorBidi"/>
              </w:rPr>
              <w:t>8</w:t>
            </w:r>
            <w:r w:rsidRPr="00A327D4">
              <w:rPr>
                <w:rFonts w:asciiTheme="majorBidi" w:hAnsiTheme="majorBidi" w:cstheme="majorBidi"/>
              </w:rPr>
              <w:t>.punkts:</w:t>
            </w:r>
            <w:r w:rsidRPr="009A68D5">
              <w:rPr>
                <w:rFonts w:asciiTheme="majorBidi" w:hAnsiTheme="majorBidi" w:cstheme="majorBidi"/>
              </w:rPr>
              <w:t xml:space="preserve"> “</w:t>
            </w:r>
            <w:r w:rsidR="009A68D5" w:rsidRPr="009A68D5">
              <w:t>Izteikt 10.punktu šādā redakcijā:</w:t>
            </w:r>
          </w:p>
          <w:p w14:paraId="6154D350" w14:textId="7C5136E2" w:rsidR="00132C3B" w:rsidRPr="00132C3B" w:rsidRDefault="00132C3B" w:rsidP="00132C3B">
            <w:pPr>
              <w:pStyle w:val="tv213"/>
              <w:shd w:val="clear" w:color="auto" w:fill="FFFFFF"/>
              <w:spacing w:before="0" w:after="0" w:line="293" w:lineRule="atLeast"/>
              <w:jc w:val="both"/>
              <w:rPr>
                <w:color w:val="414142"/>
              </w:rPr>
            </w:pPr>
            <w:r w:rsidRPr="00132C3B">
              <w:t>"</w:t>
            </w:r>
            <w:r w:rsidRPr="00132C3B">
              <w:rPr>
                <w:rFonts w:asciiTheme="majorBidi" w:hAnsiTheme="majorBidi" w:cstheme="majorBidi"/>
              </w:rPr>
              <w:t>10. Īstermiņa aizdevuma apmērs ir 40 </w:t>
            </w:r>
            <w:proofErr w:type="spellStart"/>
            <w:r w:rsidRPr="00132C3B">
              <w:rPr>
                <w:rFonts w:asciiTheme="majorBidi" w:hAnsiTheme="majorBidi" w:cstheme="majorBidi"/>
                <w:i/>
                <w:iCs/>
              </w:rPr>
              <w:t>euro</w:t>
            </w:r>
            <w:proofErr w:type="spellEnd"/>
            <w:r w:rsidRPr="00132C3B">
              <w:rPr>
                <w:rFonts w:asciiTheme="majorBidi" w:hAnsiTheme="majorBidi" w:cstheme="majorBidi"/>
              </w:rPr>
              <w:t> par vienotajam platības maksājumam pieteikto hektāru, kuru nosaka ņemot vērā vienotā platību maksājuma avansa apmēru, kas aprēķināts</w:t>
            </w:r>
            <w:r w:rsidRPr="00132C3B">
              <w:rPr>
                <w:color w:val="414142"/>
              </w:rPr>
              <w:t xml:space="preserve"> </w:t>
            </w:r>
            <w:r w:rsidRPr="00132C3B">
              <w:rPr>
                <w:rFonts w:asciiTheme="majorBidi" w:hAnsiTheme="majorBidi" w:cstheme="majorBidi"/>
              </w:rPr>
              <w:t>saskaņā ar Eiropas Parlamenta un Padomes 2013. gada 17. decembra Regulas (ES) Nr. </w:t>
            </w:r>
            <w:hyperlink r:id="rId7" w:tgtFrame="_blank" w:history="1">
              <w:r w:rsidRPr="00132C3B">
                <w:rPr>
                  <w:rStyle w:val="Hipersaite"/>
                  <w:rFonts w:asciiTheme="majorBidi" w:hAnsiTheme="majorBidi" w:cstheme="majorBidi"/>
                </w:rPr>
                <w:t>1306/2013</w:t>
              </w:r>
            </w:hyperlink>
            <w:r w:rsidRPr="00132C3B">
              <w:rPr>
                <w:rFonts w:asciiTheme="majorBidi" w:hAnsiTheme="majorBidi" w:cstheme="majorBidi"/>
              </w:rPr>
              <w:t> par kopējās lauksaimniecības politikas finansēšanu, pārvaldību un uzraudzību un Padomes Regulu (EEK) Nr. </w:t>
            </w:r>
            <w:hyperlink r:id="rId8" w:tgtFrame="_blank" w:history="1">
              <w:r w:rsidRPr="00132C3B">
                <w:rPr>
                  <w:rStyle w:val="Hipersaite"/>
                  <w:rFonts w:asciiTheme="majorBidi" w:hAnsiTheme="majorBidi" w:cstheme="majorBidi"/>
                </w:rPr>
                <w:t>352/78</w:t>
              </w:r>
            </w:hyperlink>
            <w:r w:rsidRPr="00132C3B">
              <w:rPr>
                <w:rFonts w:asciiTheme="majorBidi" w:hAnsiTheme="majorBidi" w:cstheme="majorBidi"/>
              </w:rPr>
              <w:t>, (EK) Nr. </w:t>
            </w:r>
            <w:hyperlink r:id="rId9" w:tgtFrame="_blank" w:history="1">
              <w:r w:rsidRPr="00132C3B">
                <w:rPr>
                  <w:rStyle w:val="Hipersaite"/>
                  <w:rFonts w:asciiTheme="majorBidi" w:hAnsiTheme="majorBidi" w:cstheme="majorBidi"/>
                </w:rPr>
                <w:t>165/94</w:t>
              </w:r>
            </w:hyperlink>
            <w:r w:rsidRPr="00132C3B">
              <w:rPr>
                <w:rFonts w:asciiTheme="majorBidi" w:hAnsiTheme="majorBidi" w:cstheme="majorBidi"/>
              </w:rPr>
              <w:t>, (EK) Nr. </w:t>
            </w:r>
            <w:hyperlink r:id="rId10" w:tgtFrame="_blank" w:history="1">
              <w:r w:rsidRPr="00132C3B">
                <w:rPr>
                  <w:rStyle w:val="Hipersaite"/>
                  <w:rFonts w:asciiTheme="majorBidi" w:hAnsiTheme="majorBidi" w:cstheme="majorBidi"/>
                </w:rPr>
                <w:t>2799/98</w:t>
              </w:r>
            </w:hyperlink>
            <w:r w:rsidRPr="00132C3B">
              <w:rPr>
                <w:rFonts w:asciiTheme="majorBidi" w:hAnsiTheme="majorBidi" w:cstheme="majorBidi"/>
              </w:rPr>
              <w:t>, (EK) Nr. </w:t>
            </w:r>
            <w:hyperlink r:id="rId11" w:tgtFrame="_blank" w:history="1">
              <w:r w:rsidRPr="00132C3B">
                <w:rPr>
                  <w:rStyle w:val="Hipersaite"/>
                  <w:rFonts w:asciiTheme="majorBidi" w:hAnsiTheme="majorBidi" w:cstheme="majorBidi"/>
                </w:rPr>
                <w:t>814/2000</w:t>
              </w:r>
            </w:hyperlink>
            <w:r w:rsidRPr="00132C3B">
              <w:rPr>
                <w:rFonts w:asciiTheme="majorBidi" w:hAnsiTheme="majorBidi" w:cstheme="majorBidi"/>
              </w:rPr>
              <w:t>, (EK) Nr. </w:t>
            </w:r>
            <w:hyperlink r:id="rId12" w:tgtFrame="_blank" w:history="1">
              <w:r w:rsidRPr="00132C3B">
                <w:rPr>
                  <w:rStyle w:val="Hipersaite"/>
                  <w:rFonts w:asciiTheme="majorBidi" w:hAnsiTheme="majorBidi" w:cstheme="majorBidi"/>
                </w:rPr>
                <w:t>1290/2005</w:t>
              </w:r>
            </w:hyperlink>
            <w:r w:rsidRPr="00132C3B">
              <w:rPr>
                <w:rFonts w:asciiTheme="majorBidi" w:hAnsiTheme="majorBidi" w:cstheme="majorBidi"/>
              </w:rPr>
              <w:t> un (EK) Nr. </w:t>
            </w:r>
            <w:hyperlink r:id="rId13" w:tgtFrame="_blank" w:history="1">
              <w:r w:rsidRPr="00132C3B">
                <w:rPr>
                  <w:rStyle w:val="Hipersaite"/>
                  <w:rFonts w:asciiTheme="majorBidi" w:hAnsiTheme="majorBidi" w:cstheme="majorBidi"/>
                </w:rPr>
                <w:t>485/2008</w:t>
              </w:r>
            </w:hyperlink>
            <w:r w:rsidRPr="00132C3B">
              <w:rPr>
                <w:rFonts w:asciiTheme="majorBidi" w:hAnsiTheme="majorBidi" w:cstheme="majorBidi"/>
              </w:rPr>
              <w:t> atcelšanu (turpmāk – Padomes regula Nr. </w:t>
            </w:r>
            <w:hyperlink r:id="rId14" w:tgtFrame="_blank" w:history="1">
              <w:r w:rsidRPr="00132C3B">
                <w:rPr>
                  <w:rStyle w:val="Hipersaite"/>
                  <w:rFonts w:asciiTheme="majorBidi" w:hAnsiTheme="majorBidi" w:cstheme="majorBidi"/>
                </w:rPr>
                <w:t>1306/2013</w:t>
              </w:r>
            </w:hyperlink>
            <w:r w:rsidRPr="00132C3B">
              <w:rPr>
                <w:rFonts w:asciiTheme="majorBidi" w:hAnsiTheme="majorBidi" w:cstheme="majorBidi"/>
              </w:rPr>
              <w:t>) 75. panta 1. punktu.</w:t>
            </w:r>
            <w:r w:rsidRPr="00132C3B">
              <w:t>"</w:t>
            </w:r>
          </w:p>
          <w:p w14:paraId="18BC190B" w14:textId="3FFE11AD" w:rsidR="00A13F0F" w:rsidRPr="009A68D5" w:rsidRDefault="00A13F0F" w:rsidP="009A68D5">
            <w:pPr>
              <w:pStyle w:val="tv213"/>
              <w:shd w:val="clear" w:color="auto" w:fill="FFFFFF"/>
              <w:spacing w:before="0" w:after="0" w:line="293" w:lineRule="atLeast"/>
              <w:jc w:val="both"/>
              <w:rPr>
                <w:rFonts w:asciiTheme="majorBidi" w:hAnsiTheme="majorBidi" w:cstheme="majorBidi"/>
              </w:rPr>
            </w:pPr>
          </w:p>
          <w:p w14:paraId="4DE8F210" w14:textId="46D98433" w:rsidR="009A68D5" w:rsidRPr="009A68D5" w:rsidRDefault="009A68D5" w:rsidP="009A68D5">
            <w:pPr>
              <w:autoSpaceDE w:val="0"/>
              <w:autoSpaceDN w:val="0"/>
              <w:adjustRightInd w:val="0"/>
              <w:jc w:val="both"/>
              <w:rPr>
                <w:color w:val="000000"/>
              </w:rPr>
            </w:pPr>
            <w:r w:rsidRPr="009A68D5">
              <w:rPr>
                <w:rFonts w:asciiTheme="majorBidi" w:hAnsiTheme="majorBidi" w:cstheme="majorBidi"/>
              </w:rPr>
              <w:t xml:space="preserve">Noteikumu </w:t>
            </w:r>
            <w:r w:rsidRPr="00132C3B">
              <w:rPr>
                <w:rFonts w:asciiTheme="majorBidi" w:hAnsiTheme="majorBidi" w:cstheme="majorBidi"/>
              </w:rPr>
              <w:t xml:space="preserve">projekta </w:t>
            </w:r>
            <w:r w:rsidR="00132C3B" w:rsidRPr="00132C3B">
              <w:rPr>
                <w:rFonts w:asciiTheme="majorBidi" w:hAnsiTheme="majorBidi" w:cstheme="majorBidi"/>
              </w:rPr>
              <w:t>11</w:t>
            </w:r>
            <w:r w:rsidRPr="00132C3B">
              <w:rPr>
                <w:rFonts w:asciiTheme="majorBidi" w:hAnsiTheme="majorBidi" w:cstheme="majorBidi"/>
              </w:rPr>
              <w:t>.punkt</w:t>
            </w:r>
            <w:r w:rsidR="00132C3B" w:rsidRPr="00132C3B">
              <w:rPr>
                <w:rFonts w:asciiTheme="majorBidi" w:hAnsiTheme="majorBidi" w:cstheme="majorBidi"/>
              </w:rPr>
              <w:t>s</w:t>
            </w:r>
            <w:r w:rsidRPr="00132C3B">
              <w:rPr>
                <w:rFonts w:asciiTheme="majorBidi" w:hAnsiTheme="majorBidi" w:cstheme="majorBidi"/>
              </w:rPr>
              <w:t>:</w:t>
            </w:r>
            <w:r w:rsidRPr="009A68D5">
              <w:rPr>
                <w:rFonts w:asciiTheme="majorBidi" w:hAnsiTheme="majorBidi" w:cstheme="majorBidi"/>
              </w:rPr>
              <w:t xml:space="preserve"> </w:t>
            </w:r>
          </w:p>
          <w:p w14:paraId="7C9B2EBE" w14:textId="6886D990" w:rsidR="009A68D5" w:rsidRPr="009A68D5" w:rsidRDefault="009A68D5" w:rsidP="009A68D5">
            <w:pPr>
              <w:autoSpaceDE w:val="0"/>
              <w:adjustRightInd w:val="0"/>
              <w:jc w:val="both"/>
              <w:rPr>
                <w:color w:val="000000"/>
              </w:rPr>
            </w:pPr>
            <w:r w:rsidRPr="009A68D5">
              <w:rPr>
                <w:color w:val="000000"/>
              </w:rPr>
              <w:t>“19.</w:t>
            </w:r>
            <w:r w:rsidRPr="009A68D5">
              <w:rPr>
                <w:color w:val="000000"/>
                <w:vertAlign w:val="superscript"/>
              </w:rPr>
              <w:t>1</w:t>
            </w:r>
            <w:r w:rsidRPr="009A68D5">
              <w:rPr>
                <w:color w:val="000000"/>
              </w:rPr>
              <w:t xml:space="preserve"> Ja īstermiņa aizdevumu piešķir saskaņā ar šo noteikumu 5.2. apakšpunktu Lauku atbalsta </w:t>
            </w:r>
            <w:r w:rsidRPr="009A68D5">
              <w:rPr>
                <w:color w:val="000000"/>
              </w:rPr>
              <w:lastRenderedPageBreak/>
              <w:t xml:space="preserve">dienests atbalstu piešķir, nepārsniedzot </w:t>
            </w:r>
            <w:r w:rsidRPr="009A68D5">
              <w:rPr>
                <w:rFonts w:asciiTheme="majorBidi" w:hAnsiTheme="majorBidi" w:cstheme="majorBidi"/>
                <w:shd w:val="clear" w:color="auto" w:fill="FFFFFF"/>
              </w:rPr>
              <w:t>Komisijas 2020. gada 19. marta paziņojumam "</w:t>
            </w:r>
            <w:r w:rsidRPr="009A68D5">
              <w:rPr>
                <w:rStyle w:val="highlight"/>
                <w:rFonts w:asciiTheme="majorBidi" w:hAnsiTheme="majorBidi" w:cstheme="majorBidi"/>
              </w:rPr>
              <w:t>Pagaidu regulējums</w:t>
            </w:r>
            <w:r w:rsidRPr="009A68D5">
              <w:rPr>
                <w:rFonts w:asciiTheme="majorBidi" w:hAnsiTheme="majorBidi" w:cstheme="majorBidi"/>
                <w:shd w:val="clear" w:color="auto" w:fill="FFFFFF"/>
              </w:rPr>
              <w:t xml:space="preserve"> valsts atbalsta pasākumiem, ar ko atbalsta ekonomiku pašreizējā </w:t>
            </w:r>
            <w:proofErr w:type="spellStart"/>
            <w:r w:rsidRPr="009A68D5">
              <w:rPr>
                <w:rFonts w:asciiTheme="majorBidi" w:hAnsiTheme="majorBidi" w:cstheme="majorBidi"/>
                <w:shd w:val="clear" w:color="auto" w:fill="FFFFFF"/>
              </w:rPr>
              <w:t>Covid-19</w:t>
            </w:r>
            <w:proofErr w:type="spellEnd"/>
            <w:r w:rsidRPr="009A68D5">
              <w:rPr>
                <w:rFonts w:asciiTheme="majorBidi" w:hAnsiTheme="majorBidi" w:cstheme="majorBidi"/>
                <w:shd w:val="clear" w:color="auto" w:fill="FFFFFF"/>
              </w:rPr>
              <w:t xml:space="preserve"> uzliesmojuma situācijā" (C(2020)1863)</w:t>
            </w:r>
            <w:r w:rsidRPr="009A68D5">
              <w:t xml:space="preserve"> (turpmāk - Pagaidu regulējums), </w:t>
            </w:r>
            <w:r w:rsidRPr="009A68D5">
              <w:rPr>
                <w:color w:val="000000"/>
              </w:rPr>
              <w:t xml:space="preserve">kopējā ierobežota apjoma atbalsta apmēru 225 000 </w:t>
            </w:r>
            <w:proofErr w:type="spellStart"/>
            <w:r w:rsidRPr="009A68D5">
              <w:rPr>
                <w:i/>
                <w:iCs/>
                <w:color w:val="000000"/>
              </w:rPr>
              <w:t>euro</w:t>
            </w:r>
            <w:proofErr w:type="spellEnd"/>
            <w:r w:rsidRPr="009A68D5">
              <w:rPr>
                <w:color w:val="000000"/>
              </w:rPr>
              <w:t>.”</w:t>
            </w:r>
          </w:p>
          <w:p w14:paraId="07B827FB" w14:textId="431A56E4" w:rsidR="00A13F0F" w:rsidRPr="009A68D5" w:rsidRDefault="00A13F0F" w:rsidP="00A13F0F">
            <w:pPr>
              <w:suppressAutoHyphens/>
              <w:autoSpaceDN w:val="0"/>
              <w:jc w:val="both"/>
              <w:textAlignment w:val="baseline"/>
              <w:rPr>
                <w:rFonts w:asciiTheme="majorBidi" w:hAnsiTheme="majorBidi" w:cstheme="majorBidi"/>
              </w:rPr>
            </w:pPr>
          </w:p>
          <w:p w14:paraId="1E04A100" w14:textId="41D44717" w:rsidR="00A13F0F" w:rsidRPr="009A68D5" w:rsidRDefault="00A13F0F" w:rsidP="00A13F0F">
            <w:pPr>
              <w:suppressAutoHyphens/>
              <w:autoSpaceDN w:val="0"/>
              <w:jc w:val="both"/>
              <w:textAlignment w:val="baseline"/>
              <w:rPr>
                <w:rFonts w:asciiTheme="majorBidi" w:hAnsiTheme="majorBidi" w:cstheme="majorBidi"/>
                <w:shd w:val="clear" w:color="auto" w:fill="FFFFFF"/>
              </w:rPr>
            </w:pPr>
            <w:r w:rsidRPr="009A68D5">
              <w:rPr>
                <w:rFonts w:asciiTheme="majorBidi" w:hAnsiTheme="majorBidi" w:cstheme="majorBidi"/>
              </w:rPr>
              <w:t>Noteikumu projekta anotācijas I sadaļas 2.punkts</w:t>
            </w:r>
          </w:p>
        </w:tc>
      </w:tr>
      <w:tr w:rsidR="00A13F0F" w:rsidRPr="00AB0FCA" w14:paraId="44674FBF" w14:textId="77777777" w:rsidTr="007069D3">
        <w:tc>
          <w:tcPr>
            <w:tcW w:w="675" w:type="dxa"/>
            <w:tcBorders>
              <w:left w:val="single" w:sz="6" w:space="0" w:color="000000"/>
              <w:bottom w:val="single" w:sz="4" w:space="0" w:color="auto"/>
              <w:right w:val="single" w:sz="6" w:space="0" w:color="000000"/>
            </w:tcBorders>
          </w:tcPr>
          <w:p w14:paraId="0C803EB8" w14:textId="2629BD7B" w:rsidR="00A13F0F" w:rsidRPr="00AB0FCA" w:rsidRDefault="00A13F0F" w:rsidP="00A13F0F">
            <w:pPr>
              <w:pStyle w:val="naisc"/>
              <w:spacing w:before="0" w:after="0"/>
              <w:rPr>
                <w:rFonts w:asciiTheme="majorBidi" w:hAnsiTheme="majorBidi" w:cstheme="majorBidi"/>
              </w:rPr>
            </w:pPr>
            <w:r>
              <w:rPr>
                <w:rFonts w:asciiTheme="majorBidi" w:hAnsiTheme="majorBidi" w:cstheme="majorBidi"/>
              </w:rPr>
              <w:lastRenderedPageBreak/>
              <w:t>3.</w:t>
            </w:r>
          </w:p>
        </w:tc>
        <w:tc>
          <w:tcPr>
            <w:tcW w:w="2835" w:type="dxa"/>
            <w:gridSpan w:val="2"/>
            <w:tcBorders>
              <w:left w:val="single" w:sz="6" w:space="0" w:color="000000"/>
              <w:bottom w:val="single" w:sz="4" w:space="0" w:color="auto"/>
              <w:right w:val="single" w:sz="6" w:space="0" w:color="000000"/>
            </w:tcBorders>
          </w:tcPr>
          <w:p w14:paraId="2EF2BE89" w14:textId="2A56B099" w:rsidR="00A13F0F" w:rsidRPr="00AB0FCA"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9.punkts.</w:t>
            </w:r>
          </w:p>
        </w:tc>
        <w:tc>
          <w:tcPr>
            <w:tcW w:w="4678" w:type="dxa"/>
            <w:tcBorders>
              <w:left w:val="single" w:sz="6" w:space="0" w:color="000000"/>
              <w:bottom w:val="single" w:sz="4" w:space="0" w:color="auto"/>
              <w:right w:val="single" w:sz="6" w:space="0" w:color="000000"/>
            </w:tcBorders>
          </w:tcPr>
          <w:p w14:paraId="3A5374C7" w14:textId="77777777" w:rsidR="00A13F0F" w:rsidRPr="00AB0FCA" w:rsidRDefault="00A13F0F" w:rsidP="00A13F0F">
            <w:pPr>
              <w:pStyle w:val="Sarakstarindkopa"/>
              <w:widowControl w:val="0"/>
              <w:spacing w:after="0" w:line="240" w:lineRule="auto"/>
              <w:ind w:left="0"/>
              <w:jc w:val="both"/>
              <w:rPr>
                <w:rFonts w:asciiTheme="majorBidi" w:hAnsiTheme="majorBidi" w:cstheme="majorBidi"/>
                <w:b/>
                <w:bCs/>
                <w:sz w:val="24"/>
                <w:szCs w:val="24"/>
              </w:rPr>
            </w:pPr>
            <w:r w:rsidRPr="00AB0FCA">
              <w:rPr>
                <w:rFonts w:asciiTheme="majorBidi" w:hAnsiTheme="majorBidi" w:cstheme="majorBidi"/>
                <w:b/>
                <w:bCs/>
                <w:sz w:val="24"/>
                <w:szCs w:val="24"/>
              </w:rPr>
              <w:t>Tieslietu ministrija (22.03.2021.)</w:t>
            </w:r>
          </w:p>
          <w:p w14:paraId="16AD4A88" w14:textId="77777777"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color w:val="000000"/>
                <w:shd w:val="clear" w:color="auto" w:fill="FFFFFF"/>
                <w:lang w:eastAsia="en-GB"/>
              </w:rPr>
            </w:pPr>
            <w:r w:rsidRPr="00AB0FCA">
              <w:rPr>
                <w:rFonts w:asciiTheme="majorBidi" w:hAnsiTheme="majorBidi" w:cstheme="majorBidi"/>
                <w:color w:val="000000"/>
                <w:shd w:val="clear" w:color="auto" w:fill="FFFFFF"/>
                <w:lang w:eastAsia="en-GB"/>
              </w:rPr>
              <w:t>Projekta anotācijas I sadaļas 2. punktā minēts, ka “</w:t>
            </w:r>
            <w:r w:rsidRPr="00AB0FCA">
              <w:rPr>
                <w:rFonts w:asciiTheme="majorBidi" w:hAnsiTheme="majorBidi" w:cstheme="majorBidi"/>
                <w:shd w:val="clear" w:color="auto" w:fill="FFFFFF"/>
              </w:rPr>
              <w:t xml:space="preserve">noteikti arī papildu nosacījumi par to, kuros gadījumus Lauku atbalsta dienests nepiešķir īstermiņa aizdevumu lauksaimniekam”. Lūdzam anotācijā izvērsti norādīt tos papildu nosacījumus, kurus paredz projekts un sniegt izvērstu pamatojumu šo papildu nosacījumu nepieciešamībai, vērtējot arī to samērīgumu. </w:t>
            </w:r>
          </w:p>
          <w:p w14:paraId="1110F670" w14:textId="77777777"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shd w:val="clear" w:color="auto" w:fill="FFFFFF"/>
              </w:rPr>
            </w:pPr>
            <w:r w:rsidRPr="00AB0FCA">
              <w:rPr>
                <w:rFonts w:asciiTheme="majorBidi" w:hAnsiTheme="majorBidi" w:cstheme="majorBidi"/>
                <w:shd w:val="clear" w:color="auto" w:fill="FFFFFF"/>
              </w:rPr>
              <w:t>Tādējādi lūdzam arī izvērtēt projekta 9. punktā izteiktajā 16.</w:t>
            </w:r>
            <w:r w:rsidRPr="00AB0FCA">
              <w:rPr>
                <w:rFonts w:asciiTheme="majorBidi" w:hAnsiTheme="majorBidi" w:cstheme="majorBidi"/>
                <w:shd w:val="clear" w:color="auto" w:fill="FFFFFF"/>
                <w:vertAlign w:val="superscript"/>
              </w:rPr>
              <w:t>1</w:t>
            </w:r>
            <w:r w:rsidRPr="00AB0FCA">
              <w:rPr>
                <w:rFonts w:asciiTheme="majorBidi" w:hAnsiTheme="majorBidi" w:cstheme="majorBidi"/>
                <w:shd w:val="clear" w:color="auto" w:fill="FFFFFF"/>
              </w:rPr>
              <w:t xml:space="preserve"> punktā minēto gadījumu, kad valsts atbalstu īstermiņa aizdevuma veidā nepiešķir, pamatotību, lietderību un samērīgumu, kā arī iespējamo ekonomiski negatīvo ietekmi uz lauksaimnieku. Tāpat lūdzam vērtēt 16.</w:t>
            </w:r>
            <w:r w:rsidRPr="00AB0FCA">
              <w:rPr>
                <w:rFonts w:asciiTheme="majorBidi" w:hAnsiTheme="majorBidi" w:cstheme="majorBidi"/>
                <w:shd w:val="clear" w:color="auto" w:fill="FFFFFF"/>
                <w:vertAlign w:val="superscript"/>
              </w:rPr>
              <w:t>1</w:t>
            </w:r>
            <w:r w:rsidRPr="00AB0FCA">
              <w:rPr>
                <w:rFonts w:asciiTheme="majorBidi" w:hAnsiTheme="majorBidi" w:cstheme="majorBidi"/>
                <w:shd w:val="clear" w:color="auto" w:fill="FFFFFF"/>
              </w:rPr>
              <w:t xml:space="preserve"> punktā minēto gadījumu </w:t>
            </w:r>
            <w:r w:rsidRPr="00AB0FCA">
              <w:rPr>
                <w:rFonts w:asciiTheme="majorBidi" w:hAnsiTheme="majorBidi" w:cstheme="majorBidi"/>
                <w:shd w:val="clear" w:color="auto" w:fill="FFFFFF"/>
              </w:rPr>
              <w:lastRenderedPageBreak/>
              <w:t xml:space="preserve">atbilstību spēkā esošo noteikumu 5. punktā minētajam Eiropas Savienības regulējumam. </w:t>
            </w:r>
          </w:p>
          <w:p w14:paraId="52CACE8C" w14:textId="77777777"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shd w:val="clear" w:color="auto" w:fill="FFFFFF"/>
              </w:rPr>
            </w:pPr>
            <w:r w:rsidRPr="00AB0FCA">
              <w:rPr>
                <w:rFonts w:asciiTheme="majorBidi" w:hAnsiTheme="majorBidi" w:cstheme="majorBidi"/>
                <w:shd w:val="clear" w:color="auto" w:fill="FFFFFF"/>
              </w:rPr>
              <w:t>Vēršam uzmanību, ka, piešķirot atbalstu, jāņem arī vērā likuma 5. panta pirmajā daļā noteiktais atbalsta mērķis, proti, ka “valsts un Eiropas Savienības atbalsts tiek piešķirts, lai sekmētu lauksaimniecības, lauku un zivsaimniecības attīstību, kā arī paaugstinātu lauku teritorijas iedzīvotāju dzīves līmeni un radītu Latvijas un pārējo Eiropas Savienības dalībvalstu lauksaimniecības produktu ražotājiem līdzvērtīgus konkurences priekšnoteikumus”. Tāpat jāņem vērā likuma 2. pantā noteiktais mērķis radīt tiesisku pamatu lauksaimniecības attīstībai un noteikt ilglaicīgu lauksaimniecības un lauku attīstības politiku saskaņā ar Eiropas Savienības kopējo lauksaimniecības politiku un kopējo zivsaimniecības politiku.</w:t>
            </w:r>
          </w:p>
          <w:p w14:paraId="4962C2FA" w14:textId="77777777"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shd w:val="clear" w:color="auto" w:fill="FFFFFF"/>
              </w:rPr>
            </w:pPr>
            <w:r w:rsidRPr="00AB0FCA">
              <w:rPr>
                <w:rFonts w:asciiTheme="majorBidi" w:hAnsiTheme="majorBidi" w:cstheme="majorBidi"/>
                <w:shd w:val="clear" w:color="auto" w:fill="FFFFFF"/>
              </w:rPr>
              <w:t>Lai gan Ministru kabinets šajā gadījumā likuma 5. panta 3.</w:t>
            </w:r>
            <w:r w:rsidRPr="00AB0FCA">
              <w:rPr>
                <w:rFonts w:asciiTheme="majorBidi" w:hAnsiTheme="majorBidi" w:cstheme="majorBidi"/>
                <w:shd w:val="clear" w:color="auto" w:fill="FFFFFF"/>
                <w:vertAlign w:val="superscript"/>
              </w:rPr>
              <w:t>1</w:t>
            </w:r>
            <w:r w:rsidRPr="00AB0FCA">
              <w:rPr>
                <w:rFonts w:asciiTheme="majorBidi" w:hAnsiTheme="majorBidi" w:cstheme="majorBidi"/>
                <w:shd w:val="clear" w:color="auto" w:fill="FFFFFF"/>
              </w:rPr>
              <w:t xml:space="preserve"> daļā ir pilnvarots noteikt valsts atbalsta piešķiršanas kritērijus, šādiem kritērijiem ir jābūt rūpīgi izsvērtiem, pamatotiem, lietderīgiem, samērīgiem ar likuma un attiecīgā Eiropas Savienības regulējuma mērķi. Nav pieļaujams, ka Ministru kabinets nosaka jaunus valsts atbalsta piešķiršanas kritērijus bez skaidra un izsvērta pamatojuma. </w:t>
            </w:r>
          </w:p>
          <w:p w14:paraId="6CDEBCCC" w14:textId="77777777"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shd w:val="clear" w:color="auto" w:fill="FFFFFF"/>
              </w:rPr>
            </w:pPr>
            <w:r w:rsidRPr="00AB0FCA">
              <w:rPr>
                <w:rFonts w:asciiTheme="majorBidi" w:hAnsiTheme="majorBidi" w:cstheme="majorBidi"/>
                <w:color w:val="000000" w:themeColor="text1"/>
                <w:shd w:val="clear" w:color="auto" w:fill="FFFFFF"/>
              </w:rPr>
              <w:t xml:space="preserve">Papildus arī jāņem vērā, ka likumdevēja pilnvarošanas tiesības nav absolūtas, jo ir jautājumi, kurus drīkst izlemt tikai </w:t>
            </w:r>
            <w:r w:rsidRPr="00AB0FCA">
              <w:rPr>
                <w:rFonts w:asciiTheme="majorBidi" w:hAnsiTheme="majorBidi" w:cstheme="majorBidi"/>
                <w:color w:val="000000" w:themeColor="text1"/>
                <w:shd w:val="clear" w:color="auto" w:fill="FFFFFF"/>
              </w:rPr>
              <w:lastRenderedPageBreak/>
              <w:t xml:space="preserve">likumdevējs pats. Piemēram, </w:t>
            </w:r>
            <w:r w:rsidRPr="00AB0FCA">
              <w:rPr>
                <w:rFonts w:asciiTheme="majorBidi" w:hAnsiTheme="majorBidi" w:cstheme="majorBidi"/>
                <w:color w:val="000000" w:themeColor="text1"/>
              </w:rPr>
              <w:t>likumdevējam pašam</w:t>
            </w:r>
            <w:r w:rsidRPr="00AB0FCA">
              <w:rPr>
                <w:rStyle w:val="Vresatsauce"/>
                <w:rFonts w:asciiTheme="majorBidi" w:hAnsiTheme="majorBidi" w:cstheme="majorBidi"/>
                <w:color w:val="000000" w:themeColor="text1"/>
              </w:rPr>
              <w:t xml:space="preserve"> </w:t>
            </w:r>
            <w:r w:rsidRPr="00AB0FCA">
              <w:rPr>
                <w:rFonts w:asciiTheme="majorBidi" w:hAnsiTheme="majorBidi" w:cstheme="majorBidi"/>
                <w:color w:val="000000" w:themeColor="text1"/>
              </w:rPr>
              <w:t>jālemj par tādu svarīgu un nozīmīgu valsts un sabiedrības dzīves jautājumu reglamentāciju, kuros nepieciešama konceptuāla izšķiršanās un politiska diskusija.</w:t>
            </w:r>
            <w:r w:rsidRPr="00AB0FCA">
              <w:rPr>
                <w:rStyle w:val="Vresatsauce"/>
                <w:rFonts w:asciiTheme="majorBidi" w:hAnsiTheme="majorBidi" w:cstheme="majorBidi"/>
                <w:color w:val="000000" w:themeColor="text1"/>
              </w:rPr>
              <w:footnoteReference w:id="1"/>
            </w:r>
          </w:p>
          <w:p w14:paraId="31844F42" w14:textId="17BAC9D6"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color w:val="000000"/>
                <w:shd w:val="clear" w:color="auto" w:fill="FFFFFF"/>
                <w:lang w:eastAsia="en-GB"/>
              </w:rPr>
            </w:pPr>
            <w:r w:rsidRPr="00AB0FCA">
              <w:rPr>
                <w:rFonts w:asciiTheme="majorBidi" w:hAnsiTheme="majorBidi" w:cstheme="majorBidi"/>
                <w:shd w:val="clear" w:color="auto" w:fill="FFFFFF"/>
              </w:rPr>
              <w:t xml:space="preserve">Tādējādi </w:t>
            </w:r>
            <w:r w:rsidRPr="00AB0FCA">
              <w:rPr>
                <w:rFonts w:asciiTheme="majorBidi" w:hAnsiTheme="majorBidi" w:cstheme="majorBidi"/>
                <w:b/>
                <w:bCs/>
                <w:shd w:val="clear" w:color="auto" w:fill="FFFFFF"/>
              </w:rPr>
              <w:t>pašlaik projekta 9. punktā izteiktais 16.</w:t>
            </w:r>
            <w:r w:rsidRPr="00AB0FCA">
              <w:rPr>
                <w:rFonts w:asciiTheme="majorBidi" w:hAnsiTheme="majorBidi" w:cstheme="majorBidi"/>
                <w:b/>
                <w:bCs/>
                <w:shd w:val="clear" w:color="auto" w:fill="FFFFFF"/>
                <w:vertAlign w:val="superscript"/>
              </w:rPr>
              <w:t>1</w:t>
            </w:r>
            <w:r w:rsidRPr="00AB0FCA">
              <w:rPr>
                <w:rFonts w:asciiTheme="majorBidi" w:hAnsiTheme="majorBidi" w:cstheme="majorBidi"/>
                <w:b/>
                <w:bCs/>
                <w:shd w:val="clear" w:color="auto" w:fill="FFFFFF"/>
              </w:rPr>
              <w:t xml:space="preserve"> punkts nav atbalstāms</w:t>
            </w:r>
            <w:r w:rsidRPr="00AB0FCA">
              <w:rPr>
                <w:rFonts w:asciiTheme="majorBidi" w:hAnsiTheme="majorBidi" w:cstheme="majorBidi"/>
                <w:shd w:val="clear" w:color="auto" w:fill="FFFFFF"/>
              </w:rPr>
              <w:t>.</w:t>
            </w:r>
          </w:p>
        </w:tc>
        <w:tc>
          <w:tcPr>
            <w:tcW w:w="3260" w:type="dxa"/>
            <w:gridSpan w:val="2"/>
            <w:tcBorders>
              <w:left w:val="single" w:sz="6" w:space="0" w:color="000000"/>
              <w:bottom w:val="single" w:sz="4" w:space="0" w:color="auto"/>
              <w:right w:val="single" w:sz="6" w:space="0" w:color="000000"/>
            </w:tcBorders>
          </w:tcPr>
          <w:p w14:paraId="71BAA984" w14:textId="77777777" w:rsidR="00A13F0F" w:rsidRPr="007A518C" w:rsidRDefault="00A13F0F" w:rsidP="00A13F0F">
            <w:pPr>
              <w:pStyle w:val="naisc"/>
              <w:spacing w:before="0" w:after="0"/>
              <w:jc w:val="both"/>
              <w:rPr>
                <w:rFonts w:asciiTheme="majorBidi" w:hAnsiTheme="majorBidi" w:cstheme="majorBidi"/>
                <w:b/>
                <w:bCs/>
              </w:rPr>
            </w:pPr>
            <w:r w:rsidRPr="007A518C">
              <w:rPr>
                <w:rFonts w:asciiTheme="majorBidi" w:hAnsiTheme="majorBidi" w:cstheme="majorBidi"/>
                <w:b/>
                <w:bCs/>
              </w:rPr>
              <w:lastRenderedPageBreak/>
              <w:t>Ņemts vērā.</w:t>
            </w:r>
          </w:p>
          <w:p w14:paraId="2FD5F91C" w14:textId="21B181F4" w:rsidR="00A13F0F" w:rsidRDefault="00A13F0F" w:rsidP="00A13F0F">
            <w:pPr>
              <w:pStyle w:val="naisc"/>
              <w:spacing w:before="0" w:after="0"/>
              <w:jc w:val="both"/>
              <w:rPr>
                <w:rFonts w:asciiTheme="majorBidi" w:hAnsiTheme="majorBidi" w:cstheme="majorBidi"/>
                <w:shd w:val="clear" w:color="auto" w:fill="FFFFFF"/>
              </w:rPr>
            </w:pPr>
            <w:r w:rsidRPr="007A518C">
              <w:rPr>
                <w:rFonts w:asciiTheme="majorBidi" w:hAnsiTheme="majorBidi" w:cstheme="majorBidi"/>
              </w:rPr>
              <w:t>Svītrots noteikumu projekta 9.punktā izteiktais noteikumu</w:t>
            </w:r>
            <w:r w:rsidRPr="007A518C">
              <w:rPr>
                <w:rFonts w:asciiTheme="majorBidi" w:hAnsiTheme="majorBidi" w:cstheme="majorBidi"/>
                <w:b/>
                <w:bCs/>
              </w:rPr>
              <w:t xml:space="preserve"> </w:t>
            </w:r>
            <w:r w:rsidRPr="007A518C">
              <w:rPr>
                <w:rFonts w:asciiTheme="majorBidi" w:hAnsiTheme="majorBidi" w:cstheme="majorBidi"/>
                <w:shd w:val="clear" w:color="auto" w:fill="FFFFFF"/>
              </w:rPr>
              <w:t>16.</w:t>
            </w:r>
            <w:r w:rsidRPr="007A518C">
              <w:rPr>
                <w:rFonts w:asciiTheme="majorBidi" w:hAnsiTheme="majorBidi" w:cstheme="majorBidi"/>
                <w:shd w:val="clear" w:color="auto" w:fill="FFFFFF"/>
                <w:vertAlign w:val="superscript"/>
              </w:rPr>
              <w:t>1</w:t>
            </w:r>
            <w:r w:rsidRPr="007A518C">
              <w:rPr>
                <w:rFonts w:asciiTheme="majorBidi" w:hAnsiTheme="majorBidi" w:cstheme="majorBidi"/>
                <w:shd w:val="clear" w:color="auto" w:fill="FFFFFF"/>
              </w:rPr>
              <w:t xml:space="preserve"> punkts.</w:t>
            </w:r>
          </w:p>
          <w:p w14:paraId="4B9A3AA4" w14:textId="0544D951" w:rsidR="00132C3B" w:rsidRPr="009A68D5" w:rsidRDefault="00132C3B" w:rsidP="00132C3B">
            <w:pPr>
              <w:pStyle w:val="naisc"/>
              <w:spacing w:before="0" w:after="0"/>
              <w:jc w:val="both"/>
              <w:rPr>
                <w:rFonts w:asciiTheme="majorBidi" w:hAnsiTheme="majorBidi" w:cstheme="majorBidi"/>
              </w:rPr>
            </w:pPr>
            <w:r w:rsidRPr="00132C3B">
              <w:rPr>
                <w:rFonts w:asciiTheme="majorBidi" w:hAnsiTheme="majorBidi" w:cstheme="majorBidi"/>
              </w:rPr>
              <w:t xml:space="preserve">Precizēts noteikumu projekta </w:t>
            </w:r>
            <w:r>
              <w:rPr>
                <w:rFonts w:asciiTheme="majorBidi" w:hAnsiTheme="majorBidi" w:cstheme="majorBidi"/>
              </w:rPr>
              <w:t>3</w:t>
            </w:r>
            <w:r w:rsidRPr="00132C3B">
              <w:rPr>
                <w:rFonts w:asciiTheme="majorBidi" w:hAnsiTheme="majorBidi" w:cstheme="majorBidi"/>
              </w:rPr>
              <w:t>.punkts</w:t>
            </w:r>
            <w:r>
              <w:rPr>
                <w:rFonts w:asciiTheme="majorBidi" w:hAnsiTheme="majorBidi" w:cstheme="majorBidi"/>
              </w:rPr>
              <w:t>.</w:t>
            </w:r>
          </w:p>
          <w:p w14:paraId="3BE16760" w14:textId="3D519ABE" w:rsidR="00A13F0F" w:rsidRPr="00AB0FCA" w:rsidRDefault="00132C3B" w:rsidP="00132C3B">
            <w:pPr>
              <w:pStyle w:val="naisc"/>
              <w:spacing w:before="0" w:after="0"/>
              <w:jc w:val="both"/>
              <w:rPr>
                <w:rFonts w:asciiTheme="majorBidi" w:hAnsiTheme="majorBidi" w:cstheme="majorBidi"/>
                <w:b/>
                <w:bCs/>
                <w:highlight w:val="yellow"/>
              </w:rPr>
            </w:pPr>
            <w:r w:rsidRPr="009A68D5">
              <w:rPr>
                <w:rFonts w:asciiTheme="majorBidi" w:hAnsiTheme="majorBidi" w:cstheme="majorBidi"/>
              </w:rPr>
              <w:t>Precizēts noteikumu projekta anotācijas I sadaļas 2.punkts</w:t>
            </w:r>
            <w:r>
              <w:rPr>
                <w:rFonts w:asciiTheme="majorBidi" w:hAnsiTheme="majorBidi" w:cstheme="majorBidi"/>
              </w:rPr>
              <w:t>.</w:t>
            </w:r>
          </w:p>
        </w:tc>
        <w:tc>
          <w:tcPr>
            <w:tcW w:w="3402" w:type="dxa"/>
            <w:tcBorders>
              <w:top w:val="single" w:sz="4" w:space="0" w:color="auto"/>
              <w:left w:val="single" w:sz="4" w:space="0" w:color="auto"/>
              <w:bottom w:val="single" w:sz="4" w:space="0" w:color="auto"/>
            </w:tcBorders>
          </w:tcPr>
          <w:p w14:paraId="0F2A08E6" w14:textId="61F4438E" w:rsidR="00A13F0F" w:rsidRPr="007A518C" w:rsidRDefault="00A13F0F" w:rsidP="00132C3B">
            <w:pPr>
              <w:pStyle w:val="tv213"/>
              <w:shd w:val="clear" w:color="auto" w:fill="FFFFFF"/>
              <w:spacing w:before="0" w:after="0" w:line="293" w:lineRule="atLeast"/>
              <w:jc w:val="both"/>
              <w:rPr>
                <w:color w:val="000000"/>
              </w:rPr>
            </w:pPr>
            <w:r w:rsidRPr="00E96D20">
              <w:rPr>
                <w:rFonts w:asciiTheme="majorBidi" w:hAnsiTheme="majorBidi" w:cstheme="majorBidi"/>
              </w:rPr>
              <w:t xml:space="preserve">Noteikumu projekta </w:t>
            </w:r>
            <w:r w:rsidR="00132C3B">
              <w:rPr>
                <w:rFonts w:asciiTheme="majorBidi" w:hAnsiTheme="majorBidi" w:cstheme="majorBidi"/>
              </w:rPr>
              <w:t>3</w:t>
            </w:r>
            <w:r w:rsidRPr="00E96D20">
              <w:rPr>
                <w:rFonts w:asciiTheme="majorBidi" w:hAnsiTheme="majorBidi" w:cstheme="majorBidi"/>
              </w:rPr>
              <w:t xml:space="preserve">.punkts: </w:t>
            </w:r>
          </w:p>
          <w:p w14:paraId="36AAEFCA" w14:textId="77777777" w:rsidR="00132C3B" w:rsidRPr="00132C3B" w:rsidRDefault="00132C3B" w:rsidP="00132C3B">
            <w:pPr>
              <w:pStyle w:val="tv213"/>
              <w:shd w:val="clear" w:color="auto" w:fill="FFFFFF"/>
              <w:spacing w:before="0" w:after="0" w:line="293" w:lineRule="atLeast"/>
              <w:jc w:val="both"/>
              <w:rPr>
                <w:color w:val="000000"/>
              </w:rPr>
            </w:pPr>
            <w:r w:rsidRPr="00132C3B">
              <w:rPr>
                <w:color w:val="000000"/>
              </w:rPr>
              <w:t>Izteikt 7.1. apakšpunktu šādā redakcijā:</w:t>
            </w:r>
          </w:p>
          <w:p w14:paraId="56BDE449" w14:textId="77777777" w:rsidR="00132C3B" w:rsidRPr="00132C3B" w:rsidRDefault="00132C3B" w:rsidP="00132C3B">
            <w:pPr>
              <w:jc w:val="both"/>
            </w:pPr>
            <w:r w:rsidRPr="00132C3B">
              <w:rPr>
                <w:shd w:val="clear" w:color="auto" w:fill="FFFFFF"/>
              </w:rPr>
              <w:t xml:space="preserve">“7.1. ja 2021. gadā ir pieteicies vienotajam platības maksājumam saskaņā ar normatīvajiem aktiem par tiešo maksājumu piešķiršanas kārtību lauksaimniekam un lauksaimniekam 2021.gada 1.aprīlī Lauksaimniecības datu centrā ir reģistrēti lauksaimniecības dzīvnieki, ja </w:t>
            </w:r>
            <w:r w:rsidRPr="00132C3B">
              <w:t>lauksaimniecībā izmantojamā zeme ir deklarēta vienotā platības maksājuma saņemšanai ar kultūraugu un zemes izmantošanas kodu 710 un 720;”</w:t>
            </w:r>
          </w:p>
          <w:p w14:paraId="5EE54C59" w14:textId="77777777" w:rsidR="00A13F0F" w:rsidRDefault="00A13F0F" w:rsidP="00A13F0F">
            <w:pPr>
              <w:autoSpaceDE w:val="0"/>
              <w:adjustRightInd w:val="0"/>
              <w:jc w:val="both"/>
              <w:rPr>
                <w:rFonts w:asciiTheme="majorBidi" w:hAnsiTheme="majorBidi" w:cstheme="majorBidi"/>
                <w:highlight w:val="yellow"/>
              </w:rPr>
            </w:pPr>
          </w:p>
          <w:p w14:paraId="55C1A6D2" w14:textId="77777777" w:rsidR="00A13F0F" w:rsidRPr="00243275" w:rsidRDefault="00A13F0F" w:rsidP="00A13F0F">
            <w:pPr>
              <w:suppressAutoHyphens/>
              <w:autoSpaceDN w:val="0"/>
              <w:jc w:val="both"/>
              <w:textAlignment w:val="baseline"/>
              <w:rPr>
                <w:rFonts w:asciiTheme="majorBidi" w:hAnsiTheme="majorBidi" w:cstheme="majorBidi"/>
              </w:rPr>
            </w:pPr>
            <w:r w:rsidRPr="00243275">
              <w:rPr>
                <w:rFonts w:asciiTheme="majorBidi" w:hAnsiTheme="majorBidi" w:cstheme="majorBidi"/>
              </w:rPr>
              <w:t>Noteikumu projekta anotācij</w:t>
            </w:r>
            <w:r>
              <w:rPr>
                <w:rFonts w:asciiTheme="majorBidi" w:hAnsiTheme="majorBidi" w:cstheme="majorBidi"/>
              </w:rPr>
              <w:t>as I sadaļas 2.punkts.</w:t>
            </w:r>
          </w:p>
          <w:p w14:paraId="5147A3E4" w14:textId="4FA3EDC4" w:rsidR="00A13F0F" w:rsidRPr="00AB0FCA" w:rsidRDefault="00A13F0F" w:rsidP="00A13F0F">
            <w:pPr>
              <w:autoSpaceDE w:val="0"/>
              <w:adjustRightInd w:val="0"/>
              <w:jc w:val="both"/>
              <w:rPr>
                <w:rFonts w:asciiTheme="majorBidi" w:hAnsiTheme="majorBidi" w:cstheme="majorBidi"/>
                <w:highlight w:val="yellow"/>
              </w:rPr>
            </w:pPr>
          </w:p>
        </w:tc>
      </w:tr>
      <w:tr w:rsidR="00A13F0F" w:rsidRPr="00AB0FCA" w14:paraId="322DB131" w14:textId="77777777" w:rsidTr="007069D3">
        <w:tc>
          <w:tcPr>
            <w:tcW w:w="675" w:type="dxa"/>
            <w:tcBorders>
              <w:left w:val="single" w:sz="6" w:space="0" w:color="000000"/>
              <w:bottom w:val="single" w:sz="4" w:space="0" w:color="auto"/>
              <w:right w:val="single" w:sz="6" w:space="0" w:color="000000"/>
            </w:tcBorders>
          </w:tcPr>
          <w:p w14:paraId="11DA1B69" w14:textId="483CC9FF" w:rsidR="00A13F0F" w:rsidRPr="00AB0FCA" w:rsidRDefault="00A13F0F" w:rsidP="00A13F0F">
            <w:pPr>
              <w:pStyle w:val="naisc"/>
              <w:spacing w:before="0" w:after="0"/>
              <w:rPr>
                <w:rFonts w:asciiTheme="majorBidi" w:hAnsiTheme="majorBidi" w:cstheme="majorBidi"/>
              </w:rPr>
            </w:pPr>
            <w:r>
              <w:rPr>
                <w:rFonts w:asciiTheme="majorBidi" w:hAnsiTheme="majorBidi" w:cstheme="majorBidi"/>
              </w:rPr>
              <w:lastRenderedPageBreak/>
              <w:t>4.</w:t>
            </w:r>
          </w:p>
        </w:tc>
        <w:tc>
          <w:tcPr>
            <w:tcW w:w="2835" w:type="dxa"/>
            <w:gridSpan w:val="2"/>
            <w:tcBorders>
              <w:left w:val="single" w:sz="6" w:space="0" w:color="000000"/>
              <w:bottom w:val="single" w:sz="4" w:space="0" w:color="auto"/>
              <w:right w:val="single" w:sz="6" w:space="0" w:color="000000"/>
            </w:tcBorders>
          </w:tcPr>
          <w:p w14:paraId="775A3FD1" w14:textId="22D538C1" w:rsidR="00A13F0F" w:rsidRPr="00AB0FCA"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13.punkts.</w:t>
            </w:r>
          </w:p>
        </w:tc>
        <w:tc>
          <w:tcPr>
            <w:tcW w:w="4678" w:type="dxa"/>
            <w:tcBorders>
              <w:left w:val="single" w:sz="6" w:space="0" w:color="000000"/>
              <w:bottom w:val="single" w:sz="4" w:space="0" w:color="auto"/>
              <w:right w:val="single" w:sz="6" w:space="0" w:color="000000"/>
            </w:tcBorders>
          </w:tcPr>
          <w:p w14:paraId="531EC9E4" w14:textId="77777777"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b/>
                <w:bCs/>
                <w:color w:val="000000"/>
                <w:shd w:val="clear" w:color="auto" w:fill="FFFFFF"/>
                <w:lang w:eastAsia="en-GB"/>
              </w:rPr>
            </w:pPr>
            <w:r w:rsidRPr="00AB0FCA">
              <w:rPr>
                <w:rFonts w:asciiTheme="majorBidi" w:hAnsiTheme="majorBidi" w:cstheme="majorBidi"/>
                <w:b/>
                <w:bCs/>
                <w:color w:val="000000"/>
                <w:shd w:val="clear" w:color="auto" w:fill="FFFFFF"/>
                <w:lang w:eastAsia="en-GB"/>
              </w:rPr>
              <w:t>Tieslietu ministrija (23.03.2021.)</w:t>
            </w:r>
          </w:p>
          <w:p w14:paraId="1DF38131" w14:textId="4DC9D5E0" w:rsidR="00A13F0F" w:rsidRPr="00132C3B" w:rsidRDefault="00A13F0F" w:rsidP="00A13F0F">
            <w:pPr>
              <w:tabs>
                <w:tab w:val="left" w:pos="1134"/>
                <w:tab w:val="left" w:pos="1418"/>
                <w:tab w:val="left" w:pos="1560"/>
                <w:tab w:val="left" w:pos="1701"/>
                <w:tab w:val="left" w:pos="1843"/>
              </w:tabs>
              <w:jc w:val="both"/>
              <w:rPr>
                <w:rFonts w:asciiTheme="majorBidi" w:hAnsiTheme="majorBidi" w:cstheme="majorBidi"/>
                <w:shd w:val="clear" w:color="auto" w:fill="FFFFFF"/>
                <w:lang w:eastAsia="en-GB"/>
              </w:rPr>
            </w:pPr>
            <w:r w:rsidRPr="00132C3B">
              <w:rPr>
                <w:rFonts w:asciiTheme="majorBidi" w:hAnsiTheme="majorBidi" w:cstheme="majorBidi"/>
                <w:shd w:val="clear" w:color="auto" w:fill="FFFFFF"/>
                <w:lang w:eastAsia="en-GB"/>
              </w:rPr>
              <w:t>Lūdzam skaidrot, uz kādu subjektu attiecināms projekta 13. punktā izteiktā 21.</w:t>
            </w:r>
            <w:r w:rsidRPr="00132C3B">
              <w:rPr>
                <w:rFonts w:asciiTheme="majorBidi" w:hAnsiTheme="majorBidi" w:cstheme="majorBidi"/>
                <w:shd w:val="clear" w:color="auto" w:fill="FFFFFF"/>
                <w:vertAlign w:val="superscript"/>
                <w:lang w:eastAsia="en-GB"/>
              </w:rPr>
              <w:t>1</w:t>
            </w:r>
            <w:r w:rsidRPr="00132C3B">
              <w:rPr>
                <w:rFonts w:asciiTheme="majorBidi" w:hAnsiTheme="majorBidi" w:cstheme="majorBidi"/>
                <w:shd w:val="clear" w:color="auto" w:fill="FFFFFF"/>
                <w:lang w:eastAsia="en-GB"/>
              </w:rPr>
              <w:t xml:space="preserve"> punktā paredzētais pienākums. Lūdzam arī skaidrot minētā 21.</w:t>
            </w:r>
            <w:r w:rsidRPr="00132C3B">
              <w:rPr>
                <w:rFonts w:asciiTheme="majorBidi" w:hAnsiTheme="majorBidi" w:cstheme="majorBidi"/>
                <w:shd w:val="clear" w:color="auto" w:fill="FFFFFF"/>
                <w:vertAlign w:val="superscript"/>
                <w:lang w:eastAsia="en-GB"/>
              </w:rPr>
              <w:t>1</w:t>
            </w:r>
            <w:r w:rsidRPr="00132C3B">
              <w:rPr>
                <w:rFonts w:asciiTheme="majorBidi" w:hAnsiTheme="majorBidi" w:cstheme="majorBidi"/>
                <w:shd w:val="clear" w:color="auto" w:fill="FFFFFF"/>
                <w:lang w:eastAsia="en-GB"/>
              </w:rPr>
              <w:t xml:space="preserve"> punkta nepieciešamību un pamatotību projektā.</w:t>
            </w:r>
          </w:p>
          <w:p w14:paraId="5C4F295D" w14:textId="77777777" w:rsidR="00A13F0F" w:rsidRPr="00AB0FCA" w:rsidRDefault="00A13F0F" w:rsidP="00A13F0F">
            <w:pPr>
              <w:pStyle w:val="Sarakstarindkopa"/>
              <w:widowControl w:val="0"/>
              <w:spacing w:after="0" w:line="240" w:lineRule="auto"/>
              <w:ind w:left="0"/>
              <w:jc w:val="both"/>
              <w:rPr>
                <w:rFonts w:asciiTheme="majorBidi" w:hAnsiTheme="majorBidi" w:cstheme="majorBidi"/>
                <w:b/>
                <w:bCs/>
                <w:sz w:val="24"/>
                <w:szCs w:val="24"/>
              </w:rPr>
            </w:pPr>
          </w:p>
        </w:tc>
        <w:tc>
          <w:tcPr>
            <w:tcW w:w="3260" w:type="dxa"/>
            <w:gridSpan w:val="2"/>
            <w:tcBorders>
              <w:left w:val="single" w:sz="6" w:space="0" w:color="000000"/>
              <w:bottom w:val="single" w:sz="4" w:space="0" w:color="auto"/>
              <w:right w:val="single" w:sz="6" w:space="0" w:color="000000"/>
            </w:tcBorders>
          </w:tcPr>
          <w:p w14:paraId="73081F08" w14:textId="77777777" w:rsidR="00A13F0F" w:rsidRPr="00E96D20" w:rsidRDefault="00A13F0F" w:rsidP="00A13F0F">
            <w:pPr>
              <w:pStyle w:val="naisc"/>
              <w:spacing w:before="0" w:after="0"/>
              <w:jc w:val="both"/>
              <w:rPr>
                <w:rFonts w:asciiTheme="majorBidi" w:hAnsiTheme="majorBidi" w:cstheme="majorBidi"/>
                <w:b/>
                <w:bCs/>
              </w:rPr>
            </w:pPr>
            <w:r w:rsidRPr="00E96D20">
              <w:rPr>
                <w:rFonts w:asciiTheme="majorBidi" w:hAnsiTheme="majorBidi" w:cstheme="majorBidi"/>
                <w:b/>
                <w:bCs/>
              </w:rPr>
              <w:t>Ņemts vērā.</w:t>
            </w:r>
          </w:p>
          <w:p w14:paraId="53F33FFA" w14:textId="51919031" w:rsidR="00A13F0F" w:rsidRPr="00E96D20" w:rsidRDefault="00A13F0F" w:rsidP="00A13F0F">
            <w:pPr>
              <w:pStyle w:val="naisc"/>
              <w:spacing w:before="0" w:after="0"/>
              <w:jc w:val="both"/>
              <w:rPr>
                <w:rFonts w:asciiTheme="majorBidi" w:hAnsiTheme="majorBidi" w:cstheme="majorBidi"/>
                <w:shd w:val="clear" w:color="auto" w:fill="FFFFFF"/>
                <w:lang w:eastAsia="en-GB"/>
              </w:rPr>
            </w:pPr>
            <w:r w:rsidRPr="00E96D20">
              <w:rPr>
                <w:rFonts w:asciiTheme="majorBidi" w:hAnsiTheme="majorBidi" w:cstheme="majorBidi"/>
              </w:rPr>
              <w:t>Precizēts noteikumu projekta</w:t>
            </w:r>
            <w:r w:rsidRPr="00E96D20">
              <w:rPr>
                <w:rFonts w:asciiTheme="majorBidi" w:hAnsiTheme="majorBidi" w:cstheme="majorBidi"/>
                <w:b/>
                <w:bCs/>
              </w:rPr>
              <w:t xml:space="preserve"> </w:t>
            </w:r>
            <w:r w:rsidR="00132C3B">
              <w:rPr>
                <w:rFonts w:asciiTheme="majorBidi" w:hAnsiTheme="majorBidi" w:cstheme="majorBidi"/>
                <w:shd w:val="clear" w:color="auto" w:fill="FFFFFF"/>
                <w:lang w:eastAsia="en-GB"/>
              </w:rPr>
              <w:t>12.</w:t>
            </w:r>
            <w:r w:rsidRPr="00E96D20">
              <w:rPr>
                <w:rFonts w:asciiTheme="majorBidi" w:hAnsiTheme="majorBidi" w:cstheme="majorBidi"/>
                <w:shd w:val="clear" w:color="auto" w:fill="FFFFFF"/>
                <w:lang w:eastAsia="en-GB"/>
              </w:rPr>
              <w:t xml:space="preserve"> punktā izteikt</w:t>
            </w:r>
            <w:r w:rsidR="00132C3B">
              <w:rPr>
                <w:rFonts w:asciiTheme="majorBidi" w:hAnsiTheme="majorBidi" w:cstheme="majorBidi"/>
                <w:shd w:val="clear" w:color="auto" w:fill="FFFFFF"/>
                <w:lang w:eastAsia="en-GB"/>
              </w:rPr>
              <w:t xml:space="preserve">ais noteikumu </w:t>
            </w:r>
            <w:r w:rsidRPr="00E96D20">
              <w:rPr>
                <w:rFonts w:asciiTheme="majorBidi" w:hAnsiTheme="majorBidi" w:cstheme="majorBidi"/>
                <w:shd w:val="clear" w:color="auto" w:fill="FFFFFF"/>
                <w:lang w:eastAsia="en-GB"/>
              </w:rPr>
              <w:t>21.</w:t>
            </w:r>
            <w:r w:rsidRPr="00E96D20">
              <w:rPr>
                <w:rFonts w:asciiTheme="majorBidi" w:hAnsiTheme="majorBidi" w:cstheme="majorBidi"/>
                <w:shd w:val="clear" w:color="auto" w:fill="FFFFFF"/>
                <w:vertAlign w:val="superscript"/>
                <w:lang w:eastAsia="en-GB"/>
              </w:rPr>
              <w:t>1</w:t>
            </w:r>
            <w:r w:rsidRPr="00E96D20">
              <w:rPr>
                <w:rFonts w:asciiTheme="majorBidi" w:hAnsiTheme="majorBidi" w:cstheme="majorBidi"/>
                <w:shd w:val="clear" w:color="auto" w:fill="FFFFFF"/>
                <w:lang w:eastAsia="en-GB"/>
              </w:rPr>
              <w:t xml:space="preserve"> punkts, norādot, ka šajā punktā paredzētais pienākums attiecas uz lauksaimnieku.</w:t>
            </w:r>
          </w:p>
          <w:p w14:paraId="63F2B91D" w14:textId="1F8ABE45" w:rsidR="00A13F0F" w:rsidRPr="00E96D20" w:rsidRDefault="00A13F0F" w:rsidP="00A13F0F">
            <w:pPr>
              <w:pStyle w:val="naisc"/>
              <w:spacing w:before="0" w:after="0"/>
              <w:jc w:val="both"/>
              <w:rPr>
                <w:rFonts w:asciiTheme="majorBidi" w:hAnsiTheme="majorBidi" w:cstheme="majorBidi"/>
                <w:b/>
                <w:bCs/>
              </w:rPr>
            </w:pPr>
            <w:r w:rsidRPr="00E96D20">
              <w:rPr>
                <w:rFonts w:asciiTheme="majorBidi" w:hAnsiTheme="majorBidi" w:cstheme="majorBidi"/>
                <w:shd w:val="clear" w:color="auto" w:fill="FFFFFF"/>
                <w:lang w:eastAsia="en-GB"/>
              </w:rPr>
              <w:t>Noteikumu projekta anotācijā skaidrota minētā punkta nepieciešamība.</w:t>
            </w:r>
          </w:p>
        </w:tc>
        <w:tc>
          <w:tcPr>
            <w:tcW w:w="3402" w:type="dxa"/>
            <w:tcBorders>
              <w:top w:val="single" w:sz="4" w:space="0" w:color="auto"/>
              <w:left w:val="single" w:sz="4" w:space="0" w:color="auto"/>
              <w:bottom w:val="single" w:sz="4" w:space="0" w:color="auto"/>
            </w:tcBorders>
          </w:tcPr>
          <w:p w14:paraId="126CF8F6" w14:textId="77777777" w:rsidR="00A13F0F" w:rsidRDefault="00A13F0F" w:rsidP="00132C3B">
            <w:pPr>
              <w:pStyle w:val="Sarakstarindkopa"/>
              <w:tabs>
                <w:tab w:val="left" w:pos="1134"/>
              </w:tabs>
              <w:autoSpaceDE w:val="0"/>
              <w:autoSpaceDN w:val="0"/>
              <w:adjustRightInd w:val="0"/>
              <w:spacing w:after="0" w:line="240" w:lineRule="auto"/>
              <w:ind w:left="62"/>
              <w:contextualSpacing w:val="0"/>
              <w:jc w:val="both"/>
              <w:rPr>
                <w:rFonts w:asciiTheme="majorBidi" w:hAnsiTheme="majorBidi" w:cstheme="majorBidi"/>
                <w:sz w:val="24"/>
                <w:szCs w:val="24"/>
              </w:rPr>
            </w:pPr>
            <w:r w:rsidRPr="00E96D20">
              <w:rPr>
                <w:rFonts w:asciiTheme="majorBidi" w:hAnsiTheme="majorBidi" w:cstheme="majorBidi"/>
                <w:sz w:val="24"/>
                <w:szCs w:val="24"/>
              </w:rPr>
              <w:t>Noteikumu projekta 1</w:t>
            </w:r>
            <w:r w:rsidR="00132C3B">
              <w:rPr>
                <w:rFonts w:asciiTheme="majorBidi" w:hAnsiTheme="majorBidi" w:cstheme="majorBidi"/>
                <w:sz w:val="24"/>
                <w:szCs w:val="24"/>
              </w:rPr>
              <w:t>2</w:t>
            </w:r>
            <w:r w:rsidRPr="00E96D20">
              <w:rPr>
                <w:rFonts w:asciiTheme="majorBidi" w:hAnsiTheme="majorBidi" w:cstheme="majorBidi"/>
                <w:sz w:val="24"/>
                <w:szCs w:val="24"/>
              </w:rPr>
              <w:t xml:space="preserve">.punkts: </w:t>
            </w:r>
          </w:p>
          <w:p w14:paraId="4ACAB16A" w14:textId="19E8D208" w:rsidR="00132C3B" w:rsidRPr="00132C3B" w:rsidRDefault="00132C3B" w:rsidP="00132C3B">
            <w:pPr>
              <w:pStyle w:val="tv213"/>
              <w:spacing w:before="0" w:after="0" w:line="293" w:lineRule="atLeast"/>
              <w:ind w:left="64" w:hanging="4"/>
              <w:jc w:val="both"/>
              <w:rPr>
                <w:rFonts w:asciiTheme="majorBidi" w:hAnsiTheme="majorBidi" w:cstheme="majorBidi"/>
              </w:rPr>
            </w:pPr>
            <w:r w:rsidRPr="00132C3B">
              <w:rPr>
                <w:rFonts w:asciiTheme="majorBidi" w:hAnsiTheme="majorBidi" w:cstheme="majorBidi"/>
              </w:rPr>
              <w:t>"</w:t>
            </w:r>
            <w:r w:rsidRPr="00132C3B">
              <w:rPr>
                <w:rFonts w:asciiTheme="majorBidi" w:hAnsiTheme="majorBidi" w:cstheme="majorBidi"/>
                <w:color w:val="000000"/>
              </w:rPr>
              <w:t>21.</w:t>
            </w:r>
            <w:r w:rsidRPr="00132C3B">
              <w:rPr>
                <w:rFonts w:asciiTheme="majorBidi" w:hAnsiTheme="majorBidi" w:cstheme="majorBidi"/>
                <w:color w:val="000000"/>
                <w:vertAlign w:val="superscript"/>
              </w:rPr>
              <w:t>1</w:t>
            </w:r>
            <w:r w:rsidRPr="00132C3B">
              <w:rPr>
                <w:rFonts w:asciiTheme="majorBidi" w:hAnsiTheme="majorBidi" w:cstheme="majorBidi"/>
                <w:color w:val="000000"/>
              </w:rPr>
              <w:t xml:space="preserve"> </w:t>
            </w:r>
            <w:bookmarkStart w:id="0" w:name="_Hlk67905653"/>
            <w:r w:rsidRPr="00132C3B">
              <w:rPr>
                <w:rFonts w:asciiTheme="majorBidi" w:hAnsiTheme="majorBidi" w:cstheme="majorBidi"/>
                <w:color w:val="000000"/>
              </w:rPr>
              <w:t>Lauksaimnieks i</w:t>
            </w:r>
            <w:r w:rsidRPr="00132C3B">
              <w:rPr>
                <w:rFonts w:asciiTheme="majorBidi" w:hAnsiTheme="majorBidi" w:cstheme="majorBidi"/>
              </w:rPr>
              <w:t xml:space="preserve">esniegumā norāda saskaņā ar </w:t>
            </w:r>
            <w:r w:rsidRPr="00132C3B">
              <w:rPr>
                <w:rFonts w:asciiTheme="majorBidi" w:hAnsiTheme="majorBidi" w:cstheme="majorBidi"/>
                <w:shd w:val="clear" w:color="auto" w:fill="FFFFFF"/>
              </w:rPr>
              <w:t xml:space="preserve">Pagaidu regulējumu </w:t>
            </w:r>
            <w:r w:rsidRPr="00132C3B">
              <w:rPr>
                <w:rFonts w:asciiTheme="majorBidi" w:hAnsiTheme="majorBidi" w:cstheme="majorBidi"/>
              </w:rPr>
              <w:t xml:space="preserve">pieprasītā un piešķirtā ierobežota apjoma </w:t>
            </w:r>
            <w:r w:rsidRPr="00132C3B">
              <w:rPr>
                <w:rFonts w:asciiTheme="majorBidi" w:hAnsiTheme="majorBidi" w:cstheme="majorBidi"/>
                <w:iCs/>
              </w:rPr>
              <w:t>atbalsta apmēru</w:t>
            </w:r>
            <w:r w:rsidRPr="00132C3B">
              <w:rPr>
                <w:rFonts w:asciiTheme="majorBidi" w:hAnsiTheme="majorBidi" w:cstheme="majorBidi"/>
              </w:rPr>
              <w:t>, tā piešķiršanas datumu, atbalsta sniedzēja nosaukumu un attiecīgo normatīvo aktu, uz kuru pamatojoties pieprasīts un piešķirts atbalsts.</w:t>
            </w:r>
            <w:bookmarkEnd w:id="0"/>
            <w:r w:rsidRPr="00132C3B">
              <w:rPr>
                <w:rFonts w:asciiTheme="majorBidi" w:hAnsiTheme="majorBidi" w:cstheme="majorBidi"/>
              </w:rPr>
              <w:t>”</w:t>
            </w:r>
          </w:p>
          <w:p w14:paraId="13CE4FC8" w14:textId="77777777" w:rsidR="00132C3B" w:rsidRPr="00132C3B" w:rsidRDefault="00132C3B" w:rsidP="00132C3B">
            <w:pPr>
              <w:pStyle w:val="tv213"/>
              <w:spacing w:before="0" w:after="0" w:line="293" w:lineRule="atLeast"/>
              <w:ind w:left="64" w:hanging="4"/>
              <w:jc w:val="both"/>
              <w:rPr>
                <w:rFonts w:asciiTheme="majorBidi" w:hAnsiTheme="majorBidi" w:cstheme="majorBidi"/>
              </w:rPr>
            </w:pPr>
          </w:p>
          <w:p w14:paraId="71B46FB0" w14:textId="279A521B" w:rsidR="00132C3B" w:rsidRPr="00E96D20" w:rsidRDefault="00132C3B" w:rsidP="00132C3B">
            <w:pPr>
              <w:pStyle w:val="Sarakstarindkopa"/>
              <w:tabs>
                <w:tab w:val="left" w:pos="1134"/>
              </w:tabs>
              <w:autoSpaceDE w:val="0"/>
              <w:autoSpaceDN w:val="0"/>
              <w:adjustRightInd w:val="0"/>
              <w:spacing w:after="0" w:line="240" w:lineRule="auto"/>
              <w:ind w:left="62"/>
              <w:contextualSpacing w:val="0"/>
              <w:jc w:val="both"/>
              <w:rPr>
                <w:rFonts w:asciiTheme="majorBidi" w:hAnsiTheme="majorBidi" w:cstheme="majorBidi"/>
              </w:rPr>
            </w:pPr>
            <w:r w:rsidRPr="00A13F0F">
              <w:rPr>
                <w:rFonts w:asciiTheme="majorBidi" w:hAnsiTheme="majorBidi" w:cstheme="majorBidi"/>
                <w:sz w:val="24"/>
                <w:szCs w:val="24"/>
              </w:rPr>
              <w:t>Noteikumu projekta anotācijas I sadaļas 2.punkts</w:t>
            </w:r>
          </w:p>
        </w:tc>
      </w:tr>
      <w:tr w:rsidR="00A13F0F" w:rsidRPr="00AB0FCA" w14:paraId="57A41E02" w14:textId="77777777" w:rsidTr="007069D3">
        <w:tc>
          <w:tcPr>
            <w:tcW w:w="675" w:type="dxa"/>
            <w:tcBorders>
              <w:left w:val="single" w:sz="6" w:space="0" w:color="000000"/>
              <w:bottom w:val="single" w:sz="4" w:space="0" w:color="auto"/>
              <w:right w:val="single" w:sz="6" w:space="0" w:color="000000"/>
            </w:tcBorders>
          </w:tcPr>
          <w:p w14:paraId="4A0440D7" w14:textId="5A811843" w:rsidR="00A13F0F" w:rsidRPr="00AB0FCA" w:rsidRDefault="00A13F0F" w:rsidP="00A13F0F">
            <w:pPr>
              <w:pStyle w:val="naisc"/>
              <w:spacing w:before="0" w:after="0"/>
              <w:rPr>
                <w:rFonts w:asciiTheme="majorBidi" w:hAnsiTheme="majorBidi" w:cstheme="majorBidi"/>
              </w:rPr>
            </w:pPr>
            <w:r>
              <w:rPr>
                <w:rFonts w:asciiTheme="majorBidi" w:hAnsiTheme="majorBidi" w:cstheme="majorBidi"/>
              </w:rPr>
              <w:t>5.</w:t>
            </w:r>
          </w:p>
        </w:tc>
        <w:tc>
          <w:tcPr>
            <w:tcW w:w="2835" w:type="dxa"/>
            <w:gridSpan w:val="2"/>
            <w:tcBorders>
              <w:left w:val="single" w:sz="6" w:space="0" w:color="000000"/>
              <w:bottom w:val="single" w:sz="4" w:space="0" w:color="auto"/>
              <w:right w:val="single" w:sz="6" w:space="0" w:color="000000"/>
            </w:tcBorders>
          </w:tcPr>
          <w:p w14:paraId="20385A30" w14:textId="79476D9E" w:rsidR="00A13F0F"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anotācija</w:t>
            </w:r>
          </w:p>
        </w:tc>
        <w:tc>
          <w:tcPr>
            <w:tcW w:w="4678" w:type="dxa"/>
            <w:tcBorders>
              <w:left w:val="single" w:sz="6" w:space="0" w:color="000000"/>
              <w:bottom w:val="single" w:sz="4" w:space="0" w:color="auto"/>
              <w:right w:val="single" w:sz="6" w:space="0" w:color="000000"/>
            </w:tcBorders>
          </w:tcPr>
          <w:p w14:paraId="631C6205" w14:textId="5FFEC719" w:rsidR="00A13F0F" w:rsidRDefault="00A13F0F" w:rsidP="00A13F0F">
            <w:pPr>
              <w:tabs>
                <w:tab w:val="left" w:pos="1134"/>
                <w:tab w:val="left" w:pos="1418"/>
                <w:tab w:val="left" w:pos="1560"/>
                <w:tab w:val="left" w:pos="1701"/>
                <w:tab w:val="left" w:pos="1843"/>
              </w:tabs>
              <w:jc w:val="both"/>
              <w:rPr>
                <w:rFonts w:asciiTheme="majorBidi" w:hAnsiTheme="majorBidi" w:cstheme="majorBidi"/>
                <w:b/>
                <w:bCs/>
                <w:color w:val="000000"/>
                <w:shd w:val="clear" w:color="auto" w:fill="FFFFFF"/>
                <w:lang w:eastAsia="en-GB"/>
              </w:rPr>
            </w:pPr>
            <w:r>
              <w:rPr>
                <w:rFonts w:asciiTheme="majorBidi" w:hAnsiTheme="majorBidi" w:cstheme="majorBidi"/>
                <w:b/>
                <w:bCs/>
                <w:color w:val="000000"/>
                <w:shd w:val="clear" w:color="auto" w:fill="FFFFFF"/>
                <w:lang w:eastAsia="en-GB"/>
              </w:rPr>
              <w:t>Finanšu ministrija (19.03.2021.)</w:t>
            </w:r>
          </w:p>
          <w:p w14:paraId="52E9573F" w14:textId="77777777" w:rsidR="00A13F0F" w:rsidRPr="0055095D" w:rsidRDefault="00A13F0F" w:rsidP="00A13F0F">
            <w:pPr>
              <w:tabs>
                <w:tab w:val="left" w:pos="851"/>
                <w:tab w:val="left" w:pos="993"/>
              </w:tabs>
              <w:jc w:val="both"/>
            </w:pPr>
            <w:r w:rsidRPr="0055095D">
              <w:t>Lūdzam anotācijā sniegt pamatojumu pēc būtības noteikumu projekta 3.punktā iekļautajiem grozījumiem, kas paredz, ka apgrozījuma kritums un likviditātes rādītāju pasliktināšanās 2021.gadā tiek vērtēta ne tikai pret 2020.gadu, bet arī pret 2019.gadu.</w:t>
            </w:r>
          </w:p>
          <w:p w14:paraId="2CE8B45D" w14:textId="3188AB32" w:rsidR="00A13F0F" w:rsidRPr="00AB0FCA" w:rsidRDefault="00A13F0F" w:rsidP="00A13F0F">
            <w:pPr>
              <w:tabs>
                <w:tab w:val="left" w:pos="1134"/>
                <w:tab w:val="left" w:pos="1418"/>
                <w:tab w:val="left" w:pos="1560"/>
                <w:tab w:val="left" w:pos="1701"/>
                <w:tab w:val="left" w:pos="1843"/>
              </w:tabs>
              <w:jc w:val="both"/>
              <w:rPr>
                <w:rFonts w:asciiTheme="majorBidi" w:hAnsiTheme="majorBidi" w:cstheme="majorBidi"/>
                <w:b/>
                <w:bCs/>
                <w:color w:val="000000"/>
                <w:shd w:val="clear" w:color="auto" w:fill="FFFFFF"/>
                <w:lang w:eastAsia="en-GB"/>
              </w:rPr>
            </w:pPr>
          </w:p>
        </w:tc>
        <w:tc>
          <w:tcPr>
            <w:tcW w:w="3260" w:type="dxa"/>
            <w:gridSpan w:val="2"/>
            <w:tcBorders>
              <w:left w:val="single" w:sz="6" w:space="0" w:color="000000"/>
              <w:bottom w:val="single" w:sz="4" w:space="0" w:color="auto"/>
              <w:right w:val="single" w:sz="6" w:space="0" w:color="000000"/>
            </w:tcBorders>
          </w:tcPr>
          <w:p w14:paraId="21BDF507" w14:textId="77777777" w:rsidR="00A13F0F" w:rsidRPr="00A13F0F" w:rsidRDefault="00A13F0F" w:rsidP="00A13F0F">
            <w:pPr>
              <w:pStyle w:val="naisc"/>
              <w:spacing w:before="0" w:after="0"/>
              <w:jc w:val="both"/>
              <w:rPr>
                <w:rFonts w:asciiTheme="majorBidi" w:hAnsiTheme="majorBidi" w:cstheme="majorBidi"/>
                <w:b/>
                <w:bCs/>
              </w:rPr>
            </w:pPr>
            <w:r w:rsidRPr="00A13F0F">
              <w:rPr>
                <w:rFonts w:asciiTheme="majorBidi" w:hAnsiTheme="majorBidi" w:cstheme="majorBidi"/>
                <w:b/>
                <w:bCs/>
              </w:rPr>
              <w:t>Ņemts vērā.</w:t>
            </w:r>
          </w:p>
          <w:p w14:paraId="765C0DDA" w14:textId="0F6DD94C" w:rsidR="00A13F0F" w:rsidRPr="00A13F0F" w:rsidRDefault="00A13F0F" w:rsidP="00A13F0F">
            <w:pPr>
              <w:pStyle w:val="naisc"/>
              <w:spacing w:before="0" w:after="0"/>
              <w:jc w:val="both"/>
              <w:rPr>
                <w:rFonts w:asciiTheme="majorBidi" w:hAnsiTheme="majorBidi" w:cstheme="majorBidi"/>
                <w:b/>
                <w:bCs/>
              </w:rPr>
            </w:pPr>
            <w:r w:rsidRPr="00A13F0F">
              <w:rPr>
                <w:rFonts w:asciiTheme="majorBidi" w:hAnsiTheme="majorBidi" w:cstheme="majorBidi"/>
              </w:rPr>
              <w:t>Precizēts noteikumu projekta anotācijas I sadaļas 2.punkts</w:t>
            </w:r>
          </w:p>
        </w:tc>
        <w:tc>
          <w:tcPr>
            <w:tcW w:w="3402" w:type="dxa"/>
            <w:tcBorders>
              <w:top w:val="single" w:sz="4" w:space="0" w:color="auto"/>
              <w:left w:val="single" w:sz="4" w:space="0" w:color="auto"/>
              <w:bottom w:val="single" w:sz="4" w:space="0" w:color="auto"/>
            </w:tcBorders>
          </w:tcPr>
          <w:p w14:paraId="448C5BA2" w14:textId="04360497" w:rsidR="00A13F0F" w:rsidRPr="00A13F0F" w:rsidRDefault="00A13F0F" w:rsidP="00A13F0F">
            <w:pPr>
              <w:pStyle w:val="Sarakstarindkopa"/>
              <w:tabs>
                <w:tab w:val="left" w:pos="1134"/>
              </w:tabs>
              <w:autoSpaceDE w:val="0"/>
              <w:autoSpaceDN w:val="0"/>
              <w:adjustRightInd w:val="0"/>
              <w:spacing w:after="120"/>
              <w:ind w:left="64"/>
              <w:contextualSpacing w:val="0"/>
              <w:jc w:val="both"/>
              <w:rPr>
                <w:rFonts w:asciiTheme="majorBidi" w:hAnsiTheme="majorBidi" w:cstheme="majorBidi"/>
                <w:sz w:val="24"/>
                <w:szCs w:val="24"/>
              </w:rPr>
            </w:pPr>
            <w:r w:rsidRPr="00A13F0F">
              <w:rPr>
                <w:rFonts w:asciiTheme="majorBidi" w:hAnsiTheme="majorBidi" w:cstheme="majorBidi"/>
                <w:sz w:val="24"/>
                <w:szCs w:val="24"/>
              </w:rPr>
              <w:t>Noteikumu projekta anotācijas I sadaļas 2.punkts</w:t>
            </w:r>
          </w:p>
        </w:tc>
      </w:tr>
      <w:tr w:rsidR="00A13F0F" w:rsidRPr="00A07D59" w14:paraId="1F722BF0" w14:textId="77777777" w:rsidTr="007069D3">
        <w:tc>
          <w:tcPr>
            <w:tcW w:w="675" w:type="dxa"/>
            <w:tcBorders>
              <w:left w:val="single" w:sz="6" w:space="0" w:color="000000"/>
              <w:bottom w:val="single" w:sz="4" w:space="0" w:color="auto"/>
              <w:right w:val="single" w:sz="6" w:space="0" w:color="000000"/>
            </w:tcBorders>
          </w:tcPr>
          <w:p w14:paraId="4866E442" w14:textId="6D584597" w:rsidR="00A13F0F" w:rsidRPr="00A07D59" w:rsidRDefault="00A13F0F" w:rsidP="00A13F0F">
            <w:pPr>
              <w:pStyle w:val="naisc"/>
              <w:spacing w:before="0" w:after="0"/>
              <w:rPr>
                <w:rFonts w:asciiTheme="majorBidi" w:hAnsiTheme="majorBidi" w:cstheme="majorBidi"/>
              </w:rPr>
            </w:pPr>
            <w:r>
              <w:rPr>
                <w:rFonts w:asciiTheme="majorBidi" w:hAnsiTheme="majorBidi" w:cstheme="majorBidi"/>
              </w:rPr>
              <w:lastRenderedPageBreak/>
              <w:t>6.</w:t>
            </w:r>
          </w:p>
        </w:tc>
        <w:tc>
          <w:tcPr>
            <w:tcW w:w="2835" w:type="dxa"/>
            <w:gridSpan w:val="2"/>
            <w:tcBorders>
              <w:left w:val="single" w:sz="6" w:space="0" w:color="000000"/>
              <w:bottom w:val="single" w:sz="4" w:space="0" w:color="auto"/>
              <w:right w:val="single" w:sz="6" w:space="0" w:color="000000"/>
            </w:tcBorders>
          </w:tcPr>
          <w:p w14:paraId="2E4F88FA" w14:textId="60BE899E" w:rsidR="00A13F0F" w:rsidRPr="00A07D59"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anotācija</w:t>
            </w:r>
          </w:p>
        </w:tc>
        <w:tc>
          <w:tcPr>
            <w:tcW w:w="4678" w:type="dxa"/>
            <w:tcBorders>
              <w:left w:val="single" w:sz="6" w:space="0" w:color="000000"/>
              <w:bottom w:val="single" w:sz="4" w:space="0" w:color="auto"/>
              <w:right w:val="single" w:sz="6" w:space="0" w:color="000000"/>
            </w:tcBorders>
          </w:tcPr>
          <w:p w14:paraId="2E469886" w14:textId="77777777" w:rsidR="00A13F0F" w:rsidRPr="00A07D59" w:rsidRDefault="00A13F0F" w:rsidP="00A13F0F">
            <w:pPr>
              <w:tabs>
                <w:tab w:val="left" w:pos="1134"/>
                <w:tab w:val="left" w:pos="1418"/>
                <w:tab w:val="left" w:pos="1560"/>
                <w:tab w:val="left" w:pos="1701"/>
                <w:tab w:val="left" w:pos="1843"/>
              </w:tabs>
              <w:jc w:val="both"/>
              <w:rPr>
                <w:b/>
                <w:bCs/>
                <w:shd w:val="clear" w:color="auto" w:fill="FFFFFF"/>
              </w:rPr>
            </w:pPr>
            <w:r w:rsidRPr="00A07D59">
              <w:rPr>
                <w:b/>
                <w:bCs/>
                <w:shd w:val="clear" w:color="auto" w:fill="FFFFFF"/>
              </w:rPr>
              <w:t>Tieslietu ministrija (22.03.2021.)</w:t>
            </w:r>
          </w:p>
          <w:p w14:paraId="00F38D3F" w14:textId="391D25F9" w:rsidR="00A13F0F" w:rsidRPr="00A07D59" w:rsidRDefault="00A13F0F" w:rsidP="00A13F0F">
            <w:pPr>
              <w:tabs>
                <w:tab w:val="left" w:pos="1134"/>
                <w:tab w:val="left" w:pos="1418"/>
                <w:tab w:val="left" w:pos="1560"/>
                <w:tab w:val="left" w:pos="1701"/>
                <w:tab w:val="left" w:pos="1843"/>
              </w:tabs>
              <w:jc w:val="both"/>
              <w:rPr>
                <w:color w:val="000000"/>
                <w:shd w:val="clear" w:color="auto" w:fill="FFFFFF"/>
                <w:lang w:eastAsia="en-GB"/>
              </w:rPr>
            </w:pPr>
            <w:r w:rsidRPr="00A07D59">
              <w:rPr>
                <w:shd w:val="clear" w:color="auto" w:fill="FFFFFF"/>
              </w:rPr>
              <w:t>Norādām, ka projekta 14. un 15. punktā paredzētie grozījumi, lai gan ir skaidroti projekta anotācijā, būtu jānosaka likumā, jo paredz būtisku atkāpi no tiesiskās paļāvības principa.</w:t>
            </w:r>
          </w:p>
          <w:p w14:paraId="3C469FDC" w14:textId="77777777" w:rsidR="00A13F0F" w:rsidRPr="00A07D59" w:rsidRDefault="00A13F0F" w:rsidP="00A13F0F">
            <w:pPr>
              <w:tabs>
                <w:tab w:val="left" w:pos="1134"/>
                <w:tab w:val="left" w:pos="1418"/>
                <w:tab w:val="left" w:pos="1560"/>
                <w:tab w:val="left" w:pos="1701"/>
                <w:tab w:val="left" w:pos="1843"/>
              </w:tabs>
              <w:jc w:val="both"/>
              <w:rPr>
                <w:rFonts w:asciiTheme="majorBidi" w:hAnsiTheme="majorBidi" w:cstheme="majorBidi"/>
                <w:b/>
                <w:bCs/>
                <w:color w:val="000000"/>
                <w:shd w:val="clear" w:color="auto" w:fill="FFFFFF"/>
                <w:lang w:eastAsia="en-GB"/>
              </w:rPr>
            </w:pPr>
          </w:p>
        </w:tc>
        <w:tc>
          <w:tcPr>
            <w:tcW w:w="3260" w:type="dxa"/>
            <w:gridSpan w:val="2"/>
            <w:tcBorders>
              <w:left w:val="single" w:sz="6" w:space="0" w:color="000000"/>
              <w:bottom w:val="single" w:sz="4" w:space="0" w:color="auto"/>
              <w:right w:val="single" w:sz="6" w:space="0" w:color="000000"/>
            </w:tcBorders>
          </w:tcPr>
          <w:p w14:paraId="5AE1AD8F" w14:textId="77777777" w:rsidR="00A13F0F" w:rsidRPr="00D71803" w:rsidRDefault="00A13F0F" w:rsidP="00A13F0F">
            <w:pPr>
              <w:pStyle w:val="naisc"/>
              <w:spacing w:before="0" w:after="0"/>
              <w:jc w:val="both"/>
              <w:rPr>
                <w:rFonts w:asciiTheme="majorBidi" w:hAnsiTheme="majorBidi" w:cstheme="majorBidi"/>
                <w:b/>
                <w:bCs/>
              </w:rPr>
            </w:pPr>
            <w:r w:rsidRPr="00D71803">
              <w:rPr>
                <w:rFonts w:asciiTheme="majorBidi" w:hAnsiTheme="majorBidi" w:cstheme="majorBidi"/>
                <w:b/>
                <w:bCs/>
              </w:rPr>
              <w:t>Ņemts vērā.</w:t>
            </w:r>
          </w:p>
          <w:p w14:paraId="7C6F87DF" w14:textId="4ED368BC" w:rsidR="00A13F0F" w:rsidRPr="00D71803" w:rsidRDefault="00A13F0F" w:rsidP="00A13F0F">
            <w:pPr>
              <w:pStyle w:val="naisc"/>
              <w:spacing w:before="0" w:after="0"/>
              <w:jc w:val="both"/>
              <w:rPr>
                <w:rFonts w:asciiTheme="majorBidi" w:hAnsiTheme="majorBidi" w:cstheme="majorBidi"/>
              </w:rPr>
            </w:pPr>
            <w:r w:rsidRPr="00D71803">
              <w:rPr>
                <w:rFonts w:asciiTheme="majorBidi" w:hAnsiTheme="majorBidi" w:cstheme="majorBidi"/>
              </w:rPr>
              <w:t>Precizēts noteikumu projekta anotācijas I sadaļas 2.punkts</w:t>
            </w:r>
          </w:p>
        </w:tc>
        <w:tc>
          <w:tcPr>
            <w:tcW w:w="3402" w:type="dxa"/>
            <w:tcBorders>
              <w:top w:val="single" w:sz="4" w:space="0" w:color="auto"/>
              <w:left w:val="single" w:sz="4" w:space="0" w:color="auto"/>
              <w:bottom w:val="single" w:sz="4" w:space="0" w:color="auto"/>
            </w:tcBorders>
          </w:tcPr>
          <w:p w14:paraId="5DBC64C1" w14:textId="287EBB8F" w:rsidR="00A13F0F" w:rsidRPr="00D71803" w:rsidRDefault="00A13F0F" w:rsidP="00A13F0F">
            <w:pPr>
              <w:autoSpaceDE w:val="0"/>
              <w:adjustRightInd w:val="0"/>
              <w:jc w:val="both"/>
              <w:rPr>
                <w:rFonts w:asciiTheme="majorBidi" w:hAnsiTheme="majorBidi" w:cstheme="majorBidi"/>
              </w:rPr>
            </w:pPr>
            <w:r w:rsidRPr="00D71803">
              <w:rPr>
                <w:rFonts w:asciiTheme="majorBidi" w:hAnsiTheme="majorBidi" w:cstheme="majorBidi"/>
              </w:rPr>
              <w:t>Noteikumu projekta anotācijas I sadaļas 2.punkts</w:t>
            </w:r>
          </w:p>
        </w:tc>
      </w:tr>
      <w:tr w:rsidR="00A13F0F" w:rsidRPr="00A07D59" w14:paraId="1FF0575F" w14:textId="77777777" w:rsidTr="007069D3">
        <w:tc>
          <w:tcPr>
            <w:tcW w:w="675" w:type="dxa"/>
            <w:tcBorders>
              <w:left w:val="single" w:sz="6" w:space="0" w:color="000000"/>
              <w:bottom w:val="single" w:sz="4" w:space="0" w:color="auto"/>
              <w:right w:val="single" w:sz="6" w:space="0" w:color="000000"/>
            </w:tcBorders>
          </w:tcPr>
          <w:p w14:paraId="079C2AE0" w14:textId="2221B66A" w:rsidR="00A13F0F" w:rsidRPr="00A07D59" w:rsidRDefault="00A13F0F" w:rsidP="00A13F0F">
            <w:pPr>
              <w:pStyle w:val="naisc"/>
              <w:spacing w:before="0" w:after="0"/>
              <w:rPr>
                <w:rFonts w:asciiTheme="majorBidi" w:hAnsiTheme="majorBidi" w:cstheme="majorBidi"/>
              </w:rPr>
            </w:pPr>
            <w:r>
              <w:rPr>
                <w:rFonts w:asciiTheme="majorBidi" w:hAnsiTheme="majorBidi" w:cstheme="majorBidi"/>
              </w:rPr>
              <w:t>7.</w:t>
            </w:r>
          </w:p>
        </w:tc>
        <w:tc>
          <w:tcPr>
            <w:tcW w:w="2835" w:type="dxa"/>
            <w:gridSpan w:val="2"/>
            <w:tcBorders>
              <w:left w:val="single" w:sz="6" w:space="0" w:color="000000"/>
              <w:bottom w:val="single" w:sz="4" w:space="0" w:color="auto"/>
              <w:right w:val="single" w:sz="6" w:space="0" w:color="000000"/>
            </w:tcBorders>
          </w:tcPr>
          <w:p w14:paraId="0D259983" w14:textId="293C30CA" w:rsidR="00A13F0F"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anotācija.</w:t>
            </w:r>
          </w:p>
        </w:tc>
        <w:tc>
          <w:tcPr>
            <w:tcW w:w="4678" w:type="dxa"/>
            <w:tcBorders>
              <w:left w:val="single" w:sz="6" w:space="0" w:color="000000"/>
              <w:bottom w:val="single" w:sz="4" w:space="0" w:color="auto"/>
              <w:right w:val="single" w:sz="6" w:space="0" w:color="000000"/>
            </w:tcBorders>
          </w:tcPr>
          <w:p w14:paraId="22BA094C" w14:textId="77777777" w:rsidR="00A13F0F" w:rsidRDefault="00A13F0F" w:rsidP="00A13F0F">
            <w:pPr>
              <w:tabs>
                <w:tab w:val="left" w:pos="1134"/>
                <w:tab w:val="left" w:pos="1418"/>
                <w:tab w:val="left" w:pos="1560"/>
                <w:tab w:val="left" w:pos="1701"/>
                <w:tab w:val="left" w:pos="1843"/>
              </w:tabs>
              <w:jc w:val="both"/>
              <w:rPr>
                <w:rFonts w:asciiTheme="majorBidi" w:hAnsiTheme="majorBidi" w:cstheme="majorBidi"/>
                <w:b/>
                <w:bCs/>
                <w:color w:val="000000"/>
                <w:shd w:val="clear" w:color="auto" w:fill="FFFFFF"/>
                <w:lang w:eastAsia="en-GB"/>
              </w:rPr>
            </w:pPr>
            <w:r>
              <w:rPr>
                <w:rFonts w:asciiTheme="majorBidi" w:hAnsiTheme="majorBidi" w:cstheme="majorBidi"/>
                <w:b/>
                <w:bCs/>
                <w:color w:val="000000"/>
                <w:shd w:val="clear" w:color="auto" w:fill="FFFFFF"/>
                <w:lang w:eastAsia="en-GB"/>
              </w:rPr>
              <w:t>Finanšu ministrija (19.03.2021.)</w:t>
            </w:r>
          </w:p>
          <w:p w14:paraId="767EEAA9" w14:textId="65612429" w:rsidR="00A13F0F" w:rsidRPr="00BE6B26" w:rsidRDefault="00A13F0F" w:rsidP="00A13F0F">
            <w:pPr>
              <w:tabs>
                <w:tab w:val="left" w:pos="1134"/>
                <w:tab w:val="left" w:pos="1418"/>
                <w:tab w:val="left" w:pos="1560"/>
                <w:tab w:val="left" w:pos="1701"/>
                <w:tab w:val="left" w:pos="1843"/>
              </w:tabs>
              <w:jc w:val="both"/>
              <w:rPr>
                <w:shd w:val="clear" w:color="auto" w:fill="FFFFFF"/>
              </w:rPr>
            </w:pPr>
            <w:r w:rsidRPr="00BE6B26">
              <w:rPr>
                <w:shd w:val="clear" w:color="auto" w:fill="FFFFFF"/>
              </w:rPr>
              <w:t>Lūdzam anotācijas III sadaļā aiļu nosaukumos “Izmaiņas, salīdzinot ar vidēja termiņa budžeta ietvaru” precizēt “n+1” un “n+2” vērtības, to vietā norādot attiecīgos gadus.</w:t>
            </w:r>
          </w:p>
        </w:tc>
        <w:tc>
          <w:tcPr>
            <w:tcW w:w="3260" w:type="dxa"/>
            <w:gridSpan w:val="2"/>
            <w:tcBorders>
              <w:left w:val="single" w:sz="6" w:space="0" w:color="000000"/>
              <w:bottom w:val="single" w:sz="4" w:space="0" w:color="auto"/>
              <w:right w:val="single" w:sz="6" w:space="0" w:color="000000"/>
            </w:tcBorders>
          </w:tcPr>
          <w:p w14:paraId="3FA93076" w14:textId="77777777" w:rsidR="00A13F0F" w:rsidRPr="00A13F0F" w:rsidRDefault="00A13F0F" w:rsidP="00A13F0F">
            <w:pPr>
              <w:pStyle w:val="naisc"/>
              <w:spacing w:before="0" w:after="0"/>
              <w:jc w:val="both"/>
              <w:rPr>
                <w:rFonts w:asciiTheme="majorBidi" w:hAnsiTheme="majorBidi" w:cstheme="majorBidi"/>
                <w:b/>
                <w:bCs/>
              </w:rPr>
            </w:pPr>
            <w:r w:rsidRPr="00A13F0F">
              <w:rPr>
                <w:rFonts w:asciiTheme="majorBidi" w:hAnsiTheme="majorBidi" w:cstheme="majorBidi"/>
                <w:b/>
                <w:bCs/>
              </w:rPr>
              <w:t>Ņemts vērā.</w:t>
            </w:r>
          </w:p>
          <w:p w14:paraId="7DFD5ECF" w14:textId="72F3C390" w:rsidR="00A13F0F" w:rsidRPr="00A13F0F" w:rsidRDefault="00A13F0F" w:rsidP="00A13F0F">
            <w:pPr>
              <w:pStyle w:val="naisc"/>
              <w:spacing w:before="0" w:after="0"/>
              <w:jc w:val="both"/>
              <w:rPr>
                <w:rFonts w:asciiTheme="majorBidi" w:hAnsiTheme="majorBidi" w:cstheme="majorBidi"/>
                <w:b/>
                <w:bCs/>
              </w:rPr>
            </w:pPr>
            <w:r w:rsidRPr="00A13F0F">
              <w:rPr>
                <w:rFonts w:asciiTheme="majorBidi" w:hAnsiTheme="majorBidi" w:cstheme="majorBidi"/>
              </w:rPr>
              <w:t>Precizēts noteikumu projekta anotācijas III sadaļa</w:t>
            </w:r>
          </w:p>
        </w:tc>
        <w:tc>
          <w:tcPr>
            <w:tcW w:w="3402" w:type="dxa"/>
            <w:tcBorders>
              <w:top w:val="single" w:sz="4" w:space="0" w:color="auto"/>
              <w:left w:val="single" w:sz="4" w:space="0" w:color="auto"/>
              <w:bottom w:val="single" w:sz="4" w:space="0" w:color="auto"/>
            </w:tcBorders>
          </w:tcPr>
          <w:p w14:paraId="7C2B307E" w14:textId="7A34095C" w:rsidR="00A13F0F" w:rsidRPr="00A13F0F" w:rsidRDefault="00A13F0F" w:rsidP="00A13F0F">
            <w:pPr>
              <w:autoSpaceDE w:val="0"/>
              <w:adjustRightInd w:val="0"/>
              <w:jc w:val="both"/>
              <w:rPr>
                <w:rFonts w:asciiTheme="majorBidi" w:hAnsiTheme="majorBidi" w:cstheme="majorBidi"/>
              </w:rPr>
            </w:pPr>
            <w:r w:rsidRPr="00A13F0F">
              <w:rPr>
                <w:rFonts w:asciiTheme="majorBidi" w:hAnsiTheme="majorBidi" w:cstheme="majorBidi"/>
              </w:rPr>
              <w:t>Noteikumu projekta anotācijas III sadaļa</w:t>
            </w:r>
          </w:p>
        </w:tc>
      </w:tr>
      <w:tr w:rsidR="00A13F0F" w:rsidRPr="00A07D59" w14:paraId="1DFAE614" w14:textId="77777777" w:rsidTr="007069D3">
        <w:tc>
          <w:tcPr>
            <w:tcW w:w="675" w:type="dxa"/>
            <w:tcBorders>
              <w:left w:val="single" w:sz="6" w:space="0" w:color="000000"/>
              <w:bottom w:val="single" w:sz="4" w:space="0" w:color="auto"/>
              <w:right w:val="single" w:sz="6" w:space="0" w:color="000000"/>
            </w:tcBorders>
          </w:tcPr>
          <w:p w14:paraId="20B2EC68" w14:textId="22B5D8C4" w:rsidR="00A13F0F" w:rsidRPr="00A07D59" w:rsidRDefault="00A13F0F" w:rsidP="00A13F0F">
            <w:pPr>
              <w:pStyle w:val="naisc"/>
              <w:spacing w:before="0" w:after="0"/>
              <w:rPr>
                <w:rFonts w:asciiTheme="majorBidi" w:hAnsiTheme="majorBidi" w:cstheme="majorBidi"/>
              </w:rPr>
            </w:pPr>
            <w:r>
              <w:rPr>
                <w:rFonts w:asciiTheme="majorBidi" w:hAnsiTheme="majorBidi" w:cstheme="majorBidi"/>
              </w:rPr>
              <w:t>8.</w:t>
            </w:r>
          </w:p>
        </w:tc>
        <w:tc>
          <w:tcPr>
            <w:tcW w:w="2835" w:type="dxa"/>
            <w:gridSpan w:val="2"/>
            <w:tcBorders>
              <w:left w:val="single" w:sz="6" w:space="0" w:color="000000"/>
              <w:bottom w:val="single" w:sz="4" w:space="0" w:color="auto"/>
              <w:right w:val="single" w:sz="6" w:space="0" w:color="000000"/>
            </w:tcBorders>
          </w:tcPr>
          <w:p w14:paraId="0B24166B" w14:textId="7B56E590" w:rsidR="00A13F0F" w:rsidRPr="00A07D59" w:rsidRDefault="00A13F0F" w:rsidP="00A13F0F">
            <w:pPr>
              <w:tabs>
                <w:tab w:val="left" w:pos="1134"/>
              </w:tabs>
              <w:spacing w:after="120"/>
              <w:jc w:val="both"/>
              <w:rPr>
                <w:rFonts w:asciiTheme="majorBidi" w:hAnsiTheme="majorBidi" w:cstheme="majorBidi"/>
              </w:rPr>
            </w:pPr>
            <w:r>
              <w:rPr>
                <w:rFonts w:asciiTheme="majorBidi" w:hAnsiTheme="majorBidi" w:cstheme="majorBidi"/>
              </w:rPr>
              <w:t>Noteikumu projekta anotācija.</w:t>
            </w:r>
          </w:p>
        </w:tc>
        <w:tc>
          <w:tcPr>
            <w:tcW w:w="4678" w:type="dxa"/>
            <w:tcBorders>
              <w:left w:val="single" w:sz="6" w:space="0" w:color="000000"/>
              <w:bottom w:val="single" w:sz="4" w:space="0" w:color="auto"/>
              <w:right w:val="single" w:sz="6" w:space="0" w:color="000000"/>
            </w:tcBorders>
          </w:tcPr>
          <w:p w14:paraId="13DC7455" w14:textId="77777777" w:rsidR="00A13F0F" w:rsidRPr="00A07D59" w:rsidRDefault="00A13F0F" w:rsidP="00A13F0F">
            <w:pPr>
              <w:tabs>
                <w:tab w:val="left" w:pos="1134"/>
                <w:tab w:val="left" w:pos="1418"/>
                <w:tab w:val="left" w:pos="1560"/>
                <w:tab w:val="left" w:pos="1701"/>
                <w:tab w:val="left" w:pos="1843"/>
              </w:tabs>
              <w:jc w:val="both"/>
              <w:rPr>
                <w:b/>
                <w:bCs/>
                <w:shd w:val="clear" w:color="auto" w:fill="FFFFFF"/>
              </w:rPr>
            </w:pPr>
            <w:r w:rsidRPr="00A07D59">
              <w:rPr>
                <w:b/>
                <w:bCs/>
                <w:shd w:val="clear" w:color="auto" w:fill="FFFFFF"/>
              </w:rPr>
              <w:t>Tieslietu ministrija (22.03.2021.)</w:t>
            </w:r>
          </w:p>
          <w:p w14:paraId="0366DF28" w14:textId="77777777" w:rsidR="00A13F0F" w:rsidRPr="00A07D59" w:rsidRDefault="00A13F0F" w:rsidP="00A13F0F">
            <w:pPr>
              <w:tabs>
                <w:tab w:val="left" w:pos="1134"/>
                <w:tab w:val="left" w:pos="1418"/>
                <w:tab w:val="left" w:pos="1560"/>
                <w:tab w:val="left" w:pos="1701"/>
                <w:tab w:val="left" w:pos="1843"/>
              </w:tabs>
              <w:jc w:val="both"/>
              <w:rPr>
                <w:color w:val="000000"/>
                <w:shd w:val="clear" w:color="auto" w:fill="FFFFFF"/>
                <w:lang w:eastAsia="en-GB"/>
              </w:rPr>
            </w:pPr>
            <w:r w:rsidRPr="00A07D59">
              <w:rPr>
                <w:color w:val="000000"/>
                <w:shd w:val="clear" w:color="auto" w:fill="FFFFFF"/>
                <w:lang w:eastAsia="en-GB"/>
              </w:rPr>
              <w:t xml:space="preserve">Lūdzam projekta anotācijā norādīt tos </w:t>
            </w:r>
            <w:r w:rsidRPr="00A07D59">
              <w:rPr>
                <w:shd w:val="clear" w:color="auto" w:fill="FFFFFF"/>
              </w:rPr>
              <w:t xml:space="preserve">Komisijas 2020. gada 19. marta paziņojuma par pagaidu regulējumu valsts atbalsta pasākumiem, ar ko atbalsta ekonomiku pašreizējā </w:t>
            </w:r>
            <w:proofErr w:type="spellStart"/>
            <w:r w:rsidRPr="00A07D59">
              <w:rPr>
                <w:shd w:val="clear" w:color="auto" w:fill="FFFFFF"/>
              </w:rPr>
              <w:t>Covid-19</w:t>
            </w:r>
            <w:proofErr w:type="spellEnd"/>
            <w:r w:rsidRPr="00A07D59">
              <w:rPr>
                <w:shd w:val="clear" w:color="auto" w:fill="FFFFFF"/>
              </w:rPr>
              <w:t xml:space="preserve"> uzliesmojuma situācijā, (turpmāk – Komisijas paziņojums) punktus, kas tiek pārņemti projektā, lai būtu iespējams pārliecināties par korektu Komisijas paziņojuma prasību pārņemšanu.</w:t>
            </w:r>
          </w:p>
          <w:p w14:paraId="027CC909" w14:textId="6EAD928F" w:rsidR="00A13F0F" w:rsidRPr="00A07D59" w:rsidRDefault="00A13F0F" w:rsidP="00A13F0F">
            <w:pPr>
              <w:tabs>
                <w:tab w:val="left" w:pos="1134"/>
                <w:tab w:val="left" w:pos="1418"/>
                <w:tab w:val="left" w:pos="1560"/>
                <w:tab w:val="left" w:pos="1701"/>
                <w:tab w:val="left" w:pos="1843"/>
              </w:tabs>
              <w:jc w:val="both"/>
              <w:rPr>
                <w:b/>
                <w:bCs/>
                <w:shd w:val="clear" w:color="auto" w:fill="FFFFFF"/>
              </w:rPr>
            </w:pPr>
          </w:p>
        </w:tc>
        <w:tc>
          <w:tcPr>
            <w:tcW w:w="3260" w:type="dxa"/>
            <w:gridSpan w:val="2"/>
            <w:tcBorders>
              <w:left w:val="single" w:sz="6" w:space="0" w:color="000000"/>
              <w:bottom w:val="single" w:sz="4" w:space="0" w:color="auto"/>
              <w:right w:val="single" w:sz="6" w:space="0" w:color="000000"/>
            </w:tcBorders>
          </w:tcPr>
          <w:p w14:paraId="135DD225" w14:textId="77777777" w:rsidR="00A13F0F" w:rsidRPr="00A13F0F" w:rsidRDefault="00A13F0F" w:rsidP="00A13F0F">
            <w:pPr>
              <w:pStyle w:val="naisc"/>
              <w:spacing w:before="0" w:after="0"/>
              <w:jc w:val="both"/>
              <w:rPr>
                <w:rFonts w:asciiTheme="majorBidi" w:hAnsiTheme="majorBidi" w:cstheme="majorBidi"/>
                <w:b/>
                <w:bCs/>
              </w:rPr>
            </w:pPr>
            <w:r w:rsidRPr="00A13F0F">
              <w:rPr>
                <w:rFonts w:asciiTheme="majorBidi" w:hAnsiTheme="majorBidi" w:cstheme="majorBidi"/>
                <w:b/>
                <w:bCs/>
              </w:rPr>
              <w:t>Ņemts vērā.</w:t>
            </w:r>
          </w:p>
          <w:p w14:paraId="083920A9" w14:textId="11539881" w:rsidR="00A13F0F" w:rsidRPr="00A13F0F" w:rsidRDefault="00A13F0F" w:rsidP="00A13F0F">
            <w:pPr>
              <w:pStyle w:val="naisc"/>
              <w:spacing w:before="0" w:after="0"/>
              <w:jc w:val="both"/>
              <w:rPr>
                <w:rFonts w:asciiTheme="majorBidi" w:hAnsiTheme="majorBidi" w:cstheme="majorBidi"/>
                <w:b/>
                <w:bCs/>
              </w:rPr>
            </w:pPr>
            <w:r w:rsidRPr="00A13F0F">
              <w:rPr>
                <w:rFonts w:asciiTheme="majorBidi" w:hAnsiTheme="majorBidi" w:cstheme="majorBidi"/>
              </w:rPr>
              <w:t>Precizēts noteikumu projekta anotācijas V sadaļa</w:t>
            </w:r>
          </w:p>
        </w:tc>
        <w:tc>
          <w:tcPr>
            <w:tcW w:w="3402" w:type="dxa"/>
            <w:tcBorders>
              <w:top w:val="single" w:sz="4" w:space="0" w:color="auto"/>
              <w:left w:val="single" w:sz="4" w:space="0" w:color="auto"/>
              <w:bottom w:val="single" w:sz="4" w:space="0" w:color="auto"/>
            </w:tcBorders>
          </w:tcPr>
          <w:p w14:paraId="12A6A454" w14:textId="38EECB4C" w:rsidR="00A13F0F" w:rsidRPr="00A13F0F" w:rsidRDefault="00A13F0F" w:rsidP="00A13F0F">
            <w:pPr>
              <w:autoSpaceDE w:val="0"/>
              <w:adjustRightInd w:val="0"/>
              <w:jc w:val="both"/>
              <w:rPr>
                <w:rFonts w:asciiTheme="majorBidi" w:hAnsiTheme="majorBidi" w:cstheme="majorBidi"/>
              </w:rPr>
            </w:pPr>
            <w:r w:rsidRPr="00A13F0F">
              <w:rPr>
                <w:rFonts w:asciiTheme="majorBidi" w:hAnsiTheme="majorBidi" w:cstheme="majorBidi"/>
              </w:rPr>
              <w:t>Noteikumu projekta anotācijas V sadaļa</w:t>
            </w:r>
          </w:p>
        </w:tc>
      </w:tr>
      <w:tr w:rsidR="00A13F0F" w:rsidRPr="00A07D59" w14:paraId="0A6D79CD" w14:textId="77777777" w:rsidTr="007069D3">
        <w:tc>
          <w:tcPr>
            <w:tcW w:w="675" w:type="dxa"/>
            <w:tcBorders>
              <w:left w:val="single" w:sz="6" w:space="0" w:color="000000"/>
              <w:bottom w:val="single" w:sz="4" w:space="0" w:color="auto"/>
              <w:right w:val="single" w:sz="6" w:space="0" w:color="000000"/>
            </w:tcBorders>
          </w:tcPr>
          <w:p w14:paraId="676155E9" w14:textId="649E813F" w:rsidR="00A13F0F" w:rsidRPr="00A07D59" w:rsidRDefault="00A13F0F" w:rsidP="00A13F0F">
            <w:pPr>
              <w:pStyle w:val="naisc"/>
              <w:spacing w:before="0" w:after="0"/>
              <w:rPr>
                <w:rFonts w:asciiTheme="majorBidi" w:hAnsiTheme="majorBidi" w:cstheme="majorBidi"/>
              </w:rPr>
            </w:pPr>
            <w:r>
              <w:rPr>
                <w:rFonts w:asciiTheme="majorBidi" w:hAnsiTheme="majorBidi" w:cstheme="majorBidi"/>
              </w:rPr>
              <w:t>9.</w:t>
            </w:r>
          </w:p>
        </w:tc>
        <w:tc>
          <w:tcPr>
            <w:tcW w:w="2835" w:type="dxa"/>
            <w:gridSpan w:val="2"/>
            <w:tcBorders>
              <w:left w:val="single" w:sz="6" w:space="0" w:color="000000"/>
              <w:bottom w:val="single" w:sz="4" w:space="0" w:color="auto"/>
              <w:right w:val="single" w:sz="6" w:space="0" w:color="000000"/>
            </w:tcBorders>
          </w:tcPr>
          <w:p w14:paraId="1C29A8B5" w14:textId="2A6BFBA3" w:rsidR="00A13F0F" w:rsidRPr="00A07D59" w:rsidRDefault="006E6802" w:rsidP="00A13F0F">
            <w:pPr>
              <w:tabs>
                <w:tab w:val="left" w:pos="1134"/>
              </w:tabs>
              <w:spacing w:after="120"/>
              <w:jc w:val="both"/>
              <w:rPr>
                <w:rFonts w:asciiTheme="majorBidi" w:hAnsiTheme="majorBidi" w:cstheme="majorBidi"/>
              </w:rPr>
            </w:pPr>
            <w:r>
              <w:rPr>
                <w:rFonts w:asciiTheme="majorBidi" w:hAnsiTheme="majorBidi" w:cstheme="majorBidi"/>
              </w:rPr>
              <w:softHyphen/>
            </w:r>
          </w:p>
        </w:tc>
        <w:tc>
          <w:tcPr>
            <w:tcW w:w="4678" w:type="dxa"/>
            <w:tcBorders>
              <w:left w:val="single" w:sz="6" w:space="0" w:color="000000"/>
              <w:bottom w:val="single" w:sz="4" w:space="0" w:color="auto"/>
              <w:right w:val="single" w:sz="6" w:space="0" w:color="000000"/>
            </w:tcBorders>
          </w:tcPr>
          <w:p w14:paraId="5C8D4620" w14:textId="77777777" w:rsidR="00A13F0F" w:rsidRPr="00A07D59" w:rsidRDefault="00A13F0F" w:rsidP="00A13F0F">
            <w:pPr>
              <w:tabs>
                <w:tab w:val="left" w:pos="1134"/>
                <w:tab w:val="left" w:pos="1418"/>
                <w:tab w:val="left" w:pos="1560"/>
                <w:tab w:val="left" w:pos="1701"/>
                <w:tab w:val="left" w:pos="1843"/>
              </w:tabs>
              <w:jc w:val="both"/>
              <w:rPr>
                <w:b/>
                <w:bCs/>
                <w:shd w:val="clear" w:color="auto" w:fill="FFFFFF"/>
              </w:rPr>
            </w:pPr>
            <w:r w:rsidRPr="00A07D59">
              <w:rPr>
                <w:b/>
                <w:bCs/>
                <w:shd w:val="clear" w:color="auto" w:fill="FFFFFF"/>
              </w:rPr>
              <w:t>Tieslietu ministrija (22.03.2021.)</w:t>
            </w:r>
          </w:p>
          <w:p w14:paraId="215DFA62" w14:textId="77777777" w:rsidR="00A13F0F" w:rsidRPr="00A07D59" w:rsidRDefault="00A13F0F" w:rsidP="00A13F0F">
            <w:pPr>
              <w:tabs>
                <w:tab w:val="left" w:pos="1134"/>
                <w:tab w:val="left" w:pos="1418"/>
                <w:tab w:val="left" w:pos="1560"/>
                <w:tab w:val="left" w:pos="1701"/>
                <w:tab w:val="left" w:pos="1843"/>
              </w:tabs>
              <w:jc w:val="both"/>
              <w:rPr>
                <w:color w:val="000000"/>
                <w:shd w:val="clear" w:color="auto" w:fill="FFFFFF"/>
                <w:lang w:eastAsia="en-GB"/>
              </w:rPr>
            </w:pPr>
            <w:r w:rsidRPr="00A07D59">
              <w:rPr>
                <w:shd w:val="clear" w:color="auto" w:fill="FFFFFF"/>
              </w:rPr>
              <w:t xml:space="preserve">Aicinām izvērtēt </w:t>
            </w:r>
            <w:r w:rsidRPr="00A07D59">
              <w:rPr>
                <w:b/>
                <w:bCs/>
                <w:shd w:val="clear" w:color="auto" w:fill="FFFFFF"/>
              </w:rPr>
              <w:t>spēkā esošo noteikumu 17. punktā</w:t>
            </w:r>
            <w:r w:rsidRPr="00A07D59">
              <w:rPr>
                <w:shd w:val="clear" w:color="auto" w:fill="FFFFFF"/>
              </w:rPr>
              <w:t xml:space="preserve"> minētos kritērijus un to nepieciešamību un pamatotību, ņemot vērā Tieslietu ministrijas 2020. gada 25. septembra vēstulē Nr. </w:t>
            </w:r>
            <w:r w:rsidRPr="00A07D59">
              <w:t xml:space="preserve">1-13/3096 </w:t>
            </w:r>
            <w:r w:rsidRPr="00A07D59">
              <w:rPr>
                <w:i/>
                <w:iCs/>
              </w:rPr>
              <w:t xml:space="preserve">Par maksātnespējas jomas vienotu terminoloģiju un konceptuālu izpratni </w:t>
            </w:r>
            <w:r w:rsidRPr="00A07D59">
              <w:t xml:space="preserve">skaidroto, īpaši attiecībā uz sanāciju, </w:t>
            </w:r>
            <w:r w:rsidRPr="00A07D59">
              <w:lastRenderedPageBreak/>
              <w:t xml:space="preserve">mierizlīgumu, bankrota procedūru un tiesiskās aizsardzības procesu. </w:t>
            </w:r>
          </w:p>
          <w:p w14:paraId="0539F229" w14:textId="77777777" w:rsidR="00A13F0F" w:rsidRPr="00A07D59" w:rsidRDefault="00A13F0F" w:rsidP="00A13F0F">
            <w:pPr>
              <w:tabs>
                <w:tab w:val="left" w:pos="1134"/>
                <w:tab w:val="left" w:pos="1418"/>
                <w:tab w:val="left" w:pos="1560"/>
                <w:tab w:val="left" w:pos="1701"/>
                <w:tab w:val="left" w:pos="1843"/>
              </w:tabs>
              <w:jc w:val="both"/>
              <w:rPr>
                <w:b/>
                <w:bCs/>
                <w:shd w:val="clear" w:color="auto" w:fill="FFFFFF"/>
              </w:rPr>
            </w:pPr>
          </w:p>
        </w:tc>
        <w:tc>
          <w:tcPr>
            <w:tcW w:w="3260" w:type="dxa"/>
            <w:gridSpan w:val="2"/>
            <w:tcBorders>
              <w:left w:val="single" w:sz="6" w:space="0" w:color="000000"/>
              <w:bottom w:val="single" w:sz="4" w:space="0" w:color="auto"/>
              <w:right w:val="single" w:sz="6" w:space="0" w:color="000000"/>
            </w:tcBorders>
          </w:tcPr>
          <w:p w14:paraId="44B01F16" w14:textId="77777777" w:rsidR="00A13F0F" w:rsidRPr="006E6802" w:rsidRDefault="00A13F0F" w:rsidP="00A13F0F">
            <w:pPr>
              <w:pStyle w:val="naisc"/>
              <w:spacing w:before="0" w:after="0"/>
              <w:jc w:val="both"/>
              <w:rPr>
                <w:rFonts w:asciiTheme="majorBidi" w:hAnsiTheme="majorBidi" w:cstheme="majorBidi"/>
                <w:b/>
                <w:bCs/>
              </w:rPr>
            </w:pPr>
            <w:r w:rsidRPr="006E6802">
              <w:rPr>
                <w:rFonts w:asciiTheme="majorBidi" w:hAnsiTheme="majorBidi" w:cstheme="majorBidi"/>
                <w:b/>
                <w:bCs/>
              </w:rPr>
              <w:lastRenderedPageBreak/>
              <w:t>Ņemts vērā.</w:t>
            </w:r>
          </w:p>
          <w:p w14:paraId="1B0BD089" w14:textId="68AB6C97" w:rsidR="00A13F0F" w:rsidRPr="006E6802" w:rsidRDefault="00A13F0F" w:rsidP="00A13F0F">
            <w:pPr>
              <w:pStyle w:val="naisc"/>
              <w:spacing w:before="0" w:after="0"/>
              <w:jc w:val="both"/>
              <w:rPr>
                <w:rFonts w:asciiTheme="majorBidi" w:hAnsiTheme="majorBidi" w:cstheme="majorBidi"/>
                <w:b/>
                <w:bCs/>
              </w:rPr>
            </w:pPr>
            <w:r w:rsidRPr="006E6802">
              <w:rPr>
                <w:rFonts w:asciiTheme="majorBidi" w:hAnsiTheme="majorBidi" w:cstheme="majorBidi"/>
              </w:rPr>
              <w:t>Precizēts noteikumu 17.punkts</w:t>
            </w:r>
          </w:p>
        </w:tc>
        <w:tc>
          <w:tcPr>
            <w:tcW w:w="3402" w:type="dxa"/>
            <w:tcBorders>
              <w:top w:val="single" w:sz="4" w:space="0" w:color="auto"/>
              <w:left w:val="single" w:sz="4" w:space="0" w:color="auto"/>
              <w:bottom w:val="single" w:sz="4" w:space="0" w:color="auto"/>
            </w:tcBorders>
          </w:tcPr>
          <w:p w14:paraId="0C22A1E5" w14:textId="1CCE1342" w:rsidR="006E6802" w:rsidRPr="00575211" w:rsidRDefault="006E6802" w:rsidP="000956B1">
            <w:pPr>
              <w:pStyle w:val="tv213"/>
              <w:shd w:val="clear" w:color="auto" w:fill="FFFFFF"/>
              <w:spacing w:before="0" w:after="0"/>
              <w:jc w:val="both"/>
            </w:pPr>
            <w:r w:rsidRPr="00575211">
              <w:rPr>
                <w:rFonts w:asciiTheme="majorBidi" w:hAnsiTheme="majorBidi" w:cstheme="majorBidi"/>
              </w:rPr>
              <w:t>Noteikumu projekta 1</w:t>
            </w:r>
            <w:r w:rsidR="00132C3B" w:rsidRPr="00575211">
              <w:rPr>
                <w:rFonts w:asciiTheme="majorBidi" w:hAnsiTheme="majorBidi" w:cstheme="majorBidi"/>
              </w:rPr>
              <w:t>0</w:t>
            </w:r>
            <w:r w:rsidRPr="00575211">
              <w:rPr>
                <w:rFonts w:asciiTheme="majorBidi" w:hAnsiTheme="majorBidi" w:cstheme="majorBidi"/>
              </w:rPr>
              <w:t xml:space="preserve">.punkts: </w:t>
            </w:r>
          </w:p>
          <w:p w14:paraId="1E1EE391" w14:textId="77777777" w:rsidR="00575211" w:rsidRPr="00575211" w:rsidRDefault="00575211" w:rsidP="00575211">
            <w:pPr>
              <w:shd w:val="clear" w:color="auto" w:fill="FFFFFF"/>
              <w:suppressAutoHyphens/>
              <w:autoSpaceDN w:val="0"/>
              <w:spacing w:line="293" w:lineRule="atLeast"/>
              <w:jc w:val="both"/>
              <w:textAlignment w:val="baseline"/>
            </w:pPr>
            <w:r w:rsidRPr="00575211">
              <w:t xml:space="preserve">"17. Šo noteikumu 5.1. apakšpunktā minēto īstermiņa aizdevumu nepiešķir lauksaimniekam, kas īstermiņa aizdevuma piešķiršanas brīdī uzskatāms par nonākušu grūtībās </w:t>
            </w:r>
            <w:r w:rsidRPr="00575211">
              <w:rPr>
                <w:iCs/>
              </w:rPr>
              <w:t>atbilstoši vienai no šādām pazīmēm</w:t>
            </w:r>
            <w:r w:rsidRPr="00575211">
              <w:t>:</w:t>
            </w:r>
          </w:p>
          <w:p w14:paraId="220CFDBB" w14:textId="77777777" w:rsidR="00575211" w:rsidRPr="00575211" w:rsidRDefault="00575211" w:rsidP="00575211">
            <w:pPr>
              <w:shd w:val="clear" w:color="auto" w:fill="FFFFFF"/>
              <w:suppressAutoHyphens/>
              <w:autoSpaceDN w:val="0"/>
              <w:spacing w:line="293" w:lineRule="atLeast"/>
              <w:ind w:firstLine="709"/>
              <w:jc w:val="both"/>
              <w:textAlignment w:val="baseline"/>
            </w:pPr>
            <w:r w:rsidRPr="00575211">
              <w:lastRenderedPageBreak/>
              <w:t>17.1. tam ar tiesas spriedumu ir pasludināts maksātnespējas process;</w:t>
            </w:r>
          </w:p>
          <w:p w14:paraId="676EB06B" w14:textId="77777777" w:rsidR="00575211" w:rsidRPr="00575211" w:rsidRDefault="00575211" w:rsidP="00575211">
            <w:pPr>
              <w:shd w:val="clear" w:color="auto" w:fill="FFFFFF"/>
              <w:suppressAutoHyphens/>
              <w:autoSpaceDN w:val="0"/>
              <w:spacing w:line="293" w:lineRule="atLeast"/>
              <w:ind w:firstLine="709"/>
              <w:jc w:val="both"/>
              <w:textAlignment w:val="baseline"/>
            </w:pPr>
            <w:r w:rsidRPr="00575211">
              <w:t xml:space="preserve">17.2. </w:t>
            </w:r>
            <w:bookmarkStart w:id="1" w:name="_Hlk68690723"/>
            <w:r w:rsidRPr="00575211">
              <w:t>tam ierosināta tiesiskās aizsardzības procesa lieta vai tiek īstenots tiesiskās aizsardzības process</w:t>
            </w:r>
            <w:bookmarkEnd w:id="1"/>
            <w:r w:rsidRPr="00575211">
              <w:t>;</w:t>
            </w:r>
          </w:p>
          <w:p w14:paraId="1C72EFA3" w14:textId="77777777" w:rsidR="00575211" w:rsidRPr="00575211" w:rsidRDefault="00575211" w:rsidP="00575211">
            <w:pPr>
              <w:shd w:val="clear" w:color="auto" w:fill="FFFFFF"/>
              <w:suppressAutoHyphens/>
              <w:autoSpaceDN w:val="0"/>
              <w:spacing w:line="293" w:lineRule="atLeast"/>
              <w:ind w:firstLine="709"/>
              <w:jc w:val="both"/>
              <w:textAlignment w:val="baseline"/>
            </w:pPr>
            <w:r w:rsidRPr="00575211">
              <w:t>17.3. tā saimnieciskā darbība ir izbeigta;</w:t>
            </w:r>
          </w:p>
          <w:p w14:paraId="005FEFE0" w14:textId="77777777" w:rsidR="00575211" w:rsidRPr="00575211" w:rsidRDefault="00575211" w:rsidP="00575211">
            <w:pPr>
              <w:shd w:val="clear" w:color="auto" w:fill="FFFFFF"/>
              <w:suppressAutoHyphens/>
              <w:autoSpaceDN w:val="0"/>
              <w:spacing w:line="293" w:lineRule="atLeast"/>
              <w:ind w:firstLine="709"/>
              <w:jc w:val="both"/>
              <w:textAlignment w:val="baseline"/>
            </w:pPr>
            <w:r w:rsidRPr="00575211">
              <w:t>17.4. tas atbilst normatīvajos aktos par maksātnespēju noteiktajiem kritērijiem, uz kuriem pamatojoties kreditors var pieprasīt maksātnespējas procedūru;</w:t>
            </w:r>
          </w:p>
          <w:p w14:paraId="7B820591" w14:textId="77777777" w:rsidR="00575211" w:rsidRPr="00575211" w:rsidRDefault="00575211" w:rsidP="00575211">
            <w:pPr>
              <w:shd w:val="clear" w:color="auto" w:fill="FFFFFF"/>
              <w:suppressAutoHyphens/>
              <w:autoSpaceDN w:val="0"/>
              <w:spacing w:line="293" w:lineRule="atLeast"/>
              <w:ind w:firstLine="709"/>
              <w:jc w:val="both"/>
              <w:textAlignment w:val="baseline"/>
            </w:pPr>
            <w:r w:rsidRPr="00575211">
              <w:t>17.5. šo noteikumu 3.2. apakšpunktā minētā lauksaimnieka kredītreitings atbilst Komisijas regulas Nr. 1408/2013 4.panta “a” apakšpunktā noteiktajam.</w:t>
            </w:r>
          </w:p>
          <w:p w14:paraId="2F4BCFBE" w14:textId="6B71F660" w:rsidR="00A13F0F" w:rsidRPr="00575211" w:rsidRDefault="00A13F0F" w:rsidP="00575211">
            <w:pPr>
              <w:shd w:val="clear" w:color="auto" w:fill="FFFFFF"/>
              <w:jc w:val="both"/>
              <w:rPr>
                <w:rFonts w:asciiTheme="majorBidi" w:hAnsiTheme="majorBidi" w:cstheme="majorBidi"/>
              </w:rPr>
            </w:pPr>
          </w:p>
        </w:tc>
      </w:tr>
      <w:tr w:rsidR="00A13F0F" w:rsidRPr="004B7449" w14:paraId="7E975303" w14:textId="77777777" w:rsidTr="007069D3">
        <w:tblPrEx>
          <w:tblBorders>
            <w:top w:val="none" w:sz="0" w:space="0" w:color="auto"/>
            <w:left w:val="none" w:sz="0" w:space="0" w:color="auto"/>
            <w:bottom w:val="none" w:sz="0" w:space="0" w:color="auto"/>
            <w:right w:val="none" w:sz="0" w:space="0" w:color="auto"/>
          </w:tblBorders>
        </w:tblPrEx>
        <w:trPr>
          <w:gridAfter w:val="2"/>
          <w:wAfter w:w="5827" w:type="dxa"/>
        </w:trPr>
        <w:tc>
          <w:tcPr>
            <w:tcW w:w="3085" w:type="dxa"/>
            <w:gridSpan w:val="2"/>
          </w:tcPr>
          <w:p w14:paraId="77BA82BC" w14:textId="77777777" w:rsidR="00A13F0F" w:rsidRPr="004B7449" w:rsidRDefault="00A13F0F" w:rsidP="00A13F0F">
            <w:pPr>
              <w:pStyle w:val="naiskr"/>
              <w:spacing w:before="0" w:after="0"/>
            </w:pPr>
          </w:p>
          <w:p w14:paraId="49366560" w14:textId="77777777" w:rsidR="00A13F0F" w:rsidRPr="004B7449" w:rsidRDefault="00A13F0F" w:rsidP="00A13F0F">
            <w:pPr>
              <w:pStyle w:val="naiskr"/>
              <w:spacing w:before="0" w:after="0"/>
            </w:pPr>
            <w:r w:rsidRPr="004B7449">
              <w:t>Atbildīgā amatpersona</w:t>
            </w:r>
          </w:p>
        </w:tc>
        <w:tc>
          <w:tcPr>
            <w:tcW w:w="5938" w:type="dxa"/>
            <w:gridSpan w:val="3"/>
          </w:tcPr>
          <w:p w14:paraId="46DBF01D" w14:textId="77777777" w:rsidR="00A13F0F" w:rsidRPr="004B7449" w:rsidRDefault="00A13F0F" w:rsidP="00A13F0F">
            <w:pPr>
              <w:pStyle w:val="naiskr"/>
              <w:spacing w:before="0" w:after="0"/>
              <w:ind w:firstLine="720"/>
            </w:pPr>
            <w:r w:rsidRPr="004B7449">
              <w:t>  </w:t>
            </w:r>
          </w:p>
        </w:tc>
      </w:tr>
      <w:tr w:rsidR="00A13F0F" w:rsidRPr="004B7449" w14:paraId="0503CDC8" w14:textId="77777777" w:rsidTr="007069D3">
        <w:tblPrEx>
          <w:tblBorders>
            <w:top w:val="none" w:sz="0" w:space="0" w:color="auto"/>
            <w:left w:val="none" w:sz="0" w:space="0" w:color="auto"/>
            <w:bottom w:val="none" w:sz="0" w:space="0" w:color="auto"/>
            <w:right w:val="none" w:sz="0" w:space="0" w:color="auto"/>
          </w:tblBorders>
        </w:tblPrEx>
        <w:trPr>
          <w:gridAfter w:val="2"/>
          <w:wAfter w:w="5827" w:type="dxa"/>
        </w:trPr>
        <w:tc>
          <w:tcPr>
            <w:tcW w:w="3085" w:type="dxa"/>
            <w:gridSpan w:val="2"/>
          </w:tcPr>
          <w:p w14:paraId="0E588910" w14:textId="77777777" w:rsidR="00A13F0F" w:rsidRPr="004B7449" w:rsidRDefault="00A13F0F" w:rsidP="00A13F0F">
            <w:pPr>
              <w:pStyle w:val="naiskr"/>
              <w:spacing w:before="0" w:after="0"/>
              <w:ind w:firstLine="720"/>
            </w:pPr>
          </w:p>
        </w:tc>
        <w:tc>
          <w:tcPr>
            <w:tcW w:w="5938" w:type="dxa"/>
            <w:gridSpan w:val="3"/>
            <w:tcBorders>
              <w:top w:val="single" w:sz="6" w:space="0" w:color="000000"/>
            </w:tcBorders>
          </w:tcPr>
          <w:p w14:paraId="758EDEBC" w14:textId="77777777" w:rsidR="00A13F0F" w:rsidRPr="004B7449" w:rsidRDefault="00A13F0F" w:rsidP="00A13F0F">
            <w:pPr>
              <w:pStyle w:val="naisc"/>
              <w:spacing w:before="0" w:after="0"/>
              <w:ind w:firstLine="720"/>
            </w:pPr>
            <w:r w:rsidRPr="004B7449">
              <w:t>(paraksts*)</w:t>
            </w:r>
          </w:p>
        </w:tc>
      </w:tr>
    </w:tbl>
    <w:p w14:paraId="7DFA3251" w14:textId="480B009B" w:rsidR="00070867" w:rsidRDefault="00070867" w:rsidP="00070867">
      <w:pPr>
        <w:spacing w:before="100" w:beforeAutospacing="1" w:after="100" w:afterAutospacing="1"/>
      </w:pPr>
      <w:r w:rsidRPr="004B7449">
        <w:t xml:space="preserve"> Piezīme. * Dokumenta rekvizītu "paraksts" neaizpilda, ja elektroniskais dokuments ir sagatavots atbilstoši normatīvajiem aktiem </w:t>
      </w:r>
      <w:hyperlink r:id="rId15" w:tgtFrame="_top" w:tooltip="Elektronisko dokumentu izstrādāšanas, noformēšanas, glabāšanas un aprites kārtība valsts un pašvaldību iestādēs un kārtība, kādā" w:history="1">
        <w:r w:rsidRPr="004B7449">
          <w:rPr>
            <w:color w:val="0000FF"/>
            <w:u w:val="single"/>
          </w:rPr>
          <w:t>par elektronisko dokumentu noformēšanu</w:t>
        </w:r>
      </w:hyperlink>
      <w:r w:rsidRPr="004B7449">
        <w:t>.</w:t>
      </w:r>
    </w:p>
    <w:p w14:paraId="6CE897D5" w14:textId="77777777" w:rsidR="00070867" w:rsidRPr="004B7449" w:rsidRDefault="00070867" w:rsidP="00070867">
      <w:pPr>
        <w:tabs>
          <w:tab w:val="left" w:pos="6237"/>
        </w:tabs>
        <w:rPr>
          <w:sz w:val="20"/>
          <w:szCs w:val="20"/>
        </w:rPr>
      </w:pPr>
      <w:bookmarkStart w:id="2" w:name="_GoBack"/>
      <w:bookmarkEnd w:id="2"/>
    </w:p>
    <w:p w14:paraId="3215BF9D" w14:textId="3DD348A2" w:rsidR="00FE1C8C" w:rsidRDefault="00FE1C8C"/>
    <w:p w14:paraId="5F04D93E" w14:textId="2BF52C23" w:rsidR="00555015" w:rsidRPr="00555015" w:rsidRDefault="00555015" w:rsidP="00555015">
      <w:r w:rsidRPr="004B7449">
        <w:t>Agrita Karlap</w:t>
      </w:r>
      <w:r>
        <w:t>a</w:t>
      </w:r>
    </w:p>
    <w:tbl>
      <w:tblPr>
        <w:tblW w:w="0" w:type="auto"/>
        <w:tblLook w:val="00A0" w:firstRow="1" w:lastRow="0" w:firstColumn="1" w:lastColumn="0" w:noHBand="0" w:noVBand="0"/>
      </w:tblPr>
      <w:tblGrid>
        <w:gridCol w:w="8268"/>
      </w:tblGrid>
      <w:tr w:rsidR="00555015" w:rsidRPr="00555015" w14:paraId="553E6B64" w14:textId="77777777" w:rsidTr="00123573">
        <w:tc>
          <w:tcPr>
            <w:tcW w:w="8268" w:type="dxa"/>
            <w:tcBorders>
              <w:top w:val="single" w:sz="4" w:space="0" w:color="000000"/>
            </w:tcBorders>
          </w:tcPr>
          <w:p w14:paraId="580F1250" w14:textId="77777777" w:rsidR="00555015" w:rsidRPr="00555015" w:rsidRDefault="00555015" w:rsidP="00555015">
            <w:pPr>
              <w:jc w:val="center"/>
            </w:pPr>
            <w:r w:rsidRPr="00555015">
              <w:t>(par projektu atbildīgās amatpersonas vārds un uzvārds)</w:t>
            </w:r>
          </w:p>
        </w:tc>
      </w:tr>
      <w:tr w:rsidR="00555015" w:rsidRPr="00555015" w14:paraId="6F3415EF" w14:textId="77777777" w:rsidTr="00123573">
        <w:tc>
          <w:tcPr>
            <w:tcW w:w="8268" w:type="dxa"/>
            <w:tcBorders>
              <w:bottom w:val="single" w:sz="4" w:space="0" w:color="000000"/>
            </w:tcBorders>
          </w:tcPr>
          <w:p w14:paraId="56AABD7C" w14:textId="2ECD2FF7" w:rsidR="00555015" w:rsidRPr="00555015" w:rsidRDefault="00555015" w:rsidP="00555015">
            <w:r w:rsidRPr="004B7449">
              <w:t>Lauku attīstības atbalsta departamenta Valsts atbalsta plānošanas nodaļas vadītāja vietniece</w:t>
            </w:r>
          </w:p>
        </w:tc>
      </w:tr>
      <w:tr w:rsidR="00555015" w:rsidRPr="00555015" w14:paraId="299423F3" w14:textId="77777777" w:rsidTr="00123573">
        <w:tc>
          <w:tcPr>
            <w:tcW w:w="8268" w:type="dxa"/>
            <w:tcBorders>
              <w:top w:val="single" w:sz="4" w:space="0" w:color="000000"/>
            </w:tcBorders>
          </w:tcPr>
          <w:p w14:paraId="3C3A7480" w14:textId="77777777" w:rsidR="00555015" w:rsidRPr="00555015" w:rsidRDefault="00555015" w:rsidP="00555015">
            <w:pPr>
              <w:jc w:val="center"/>
            </w:pPr>
            <w:r w:rsidRPr="00555015">
              <w:t>(amats)</w:t>
            </w:r>
          </w:p>
        </w:tc>
      </w:tr>
      <w:tr w:rsidR="00555015" w:rsidRPr="00555015" w14:paraId="6902446D" w14:textId="77777777" w:rsidTr="00123573">
        <w:tc>
          <w:tcPr>
            <w:tcW w:w="8268" w:type="dxa"/>
            <w:tcBorders>
              <w:bottom w:val="single" w:sz="4" w:space="0" w:color="000000"/>
            </w:tcBorders>
          </w:tcPr>
          <w:p w14:paraId="3333E5C3" w14:textId="1290A6EA" w:rsidR="00555015" w:rsidRPr="00555015" w:rsidRDefault="00555015" w:rsidP="00555015">
            <w:r w:rsidRPr="004B7449">
              <w:t>67027216</w:t>
            </w:r>
          </w:p>
        </w:tc>
      </w:tr>
      <w:tr w:rsidR="00555015" w:rsidRPr="00555015" w14:paraId="28254966" w14:textId="77777777" w:rsidTr="00123573">
        <w:tc>
          <w:tcPr>
            <w:tcW w:w="8268" w:type="dxa"/>
            <w:tcBorders>
              <w:top w:val="single" w:sz="4" w:space="0" w:color="000000"/>
            </w:tcBorders>
          </w:tcPr>
          <w:p w14:paraId="1707FA98" w14:textId="77777777" w:rsidR="00555015" w:rsidRPr="00555015" w:rsidRDefault="00555015" w:rsidP="00555015">
            <w:pPr>
              <w:jc w:val="center"/>
            </w:pPr>
            <w:r w:rsidRPr="00555015">
              <w:t>(tālruņa un faksa numurs)</w:t>
            </w:r>
          </w:p>
        </w:tc>
      </w:tr>
      <w:tr w:rsidR="00555015" w:rsidRPr="00555015" w14:paraId="2370FB72" w14:textId="77777777" w:rsidTr="00123573">
        <w:tc>
          <w:tcPr>
            <w:tcW w:w="8268" w:type="dxa"/>
            <w:tcBorders>
              <w:bottom w:val="single" w:sz="4" w:space="0" w:color="000000"/>
            </w:tcBorders>
          </w:tcPr>
          <w:p w14:paraId="397DA007" w14:textId="35586A37" w:rsidR="00555015" w:rsidRPr="00555015" w:rsidRDefault="00555015" w:rsidP="00555015">
            <w:hyperlink r:id="rId16" w:history="1">
              <w:r w:rsidRPr="004B7449">
                <w:rPr>
                  <w:rStyle w:val="Hipersaite"/>
                </w:rPr>
                <w:t>agrita.karlapa@zm.gov.lv</w:t>
              </w:r>
            </w:hyperlink>
          </w:p>
        </w:tc>
      </w:tr>
      <w:tr w:rsidR="00555015" w:rsidRPr="00555015" w14:paraId="643E85C8" w14:textId="77777777" w:rsidTr="00123573">
        <w:tc>
          <w:tcPr>
            <w:tcW w:w="8268" w:type="dxa"/>
            <w:tcBorders>
              <w:top w:val="single" w:sz="4" w:space="0" w:color="000000"/>
            </w:tcBorders>
          </w:tcPr>
          <w:p w14:paraId="406B0228" w14:textId="77777777" w:rsidR="00555015" w:rsidRPr="00555015" w:rsidRDefault="00555015" w:rsidP="00555015">
            <w:pPr>
              <w:jc w:val="center"/>
            </w:pPr>
            <w:r w:rsidRPr="00555015">
              <w:t>(e-pasta adrese)</w:t>
            </w:r>
          </w:p>
        </w:tc>
      </w:tr>
    </w:tbl>
    <w:p w14:paraId="4D9F2DE9" w14:textId="77777777" w:rsidR="00555015" w:rsidRPr="00555015" w:rsidRDefault="00555015" w:rsidP="00555015">
      <w:pPr>
        <w:rPr>
          <w:sz w:val="28"/>
          <w:szCs w:val="28"/>
        </w:rPr>
      </w:pPr>
    </w:p>
    <w:p w14:paraId="6D964432" w14:textId="77777777" w:rsidR="00555015" w:rsidRDefault="00555015"/>
    <w:sectPr w:rsidR="00555015" w:rsidSect="00555015">
      <w:headerReference w:type="even" r:id="rId17"/>
      <w:headerReference w:type="default" r:id="rId18"/>
      <w:footerReference w:type="default" r:id="rId19"/>
      <w:footerReference w:type="first" r:id="rId20"/>
      <w:pgSz w:w="16838" w:h="11906" w:orient="landscape" w:code="9"/>
      <w:pgMar w:top="1701" w:right="1418"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57A0C" w14:textId="77777777" w:rsidR="00667C64" w:rsidRDefault="00667C64" w:rsidP="00667C64">
      <w:r>
        <w:separator/>
      </w:r>
    </w:p>
  </w:endnote>
  <w:endnote w:type="continuationSeparator" w:id="0">
    <w:p w14:paraId="6BE06AE6" w14:textId="77777777" w:rsidR="00667C64" w:rsidRDefault="00667C64" w:rsidP="0066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1D8A8" w14:textId="73D3D26F" w:rsidR="00561D3C" w:rsidRPr="00555015" w:rsidRDefault="00555015" w:rsidP="00555015">
    <w:pPr>
      <w:pStyle w:val="Kjene"/>
    </w:pPr>
    <w:r w:rsidRPr="00555015">
      <w:rPr>
        <w:sz w:val="20"/>
        <w:szCs w:val="20"/>
      </w:rPr>
      <w:t>ZMizz_090421_VPMaizd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5FD91" w14:textId="692FC447" w:rsidR="006455E7" w:rsidRPr="00555015" w:rsidRDefault="00555015" w:rsidP="00555015">
    <w:pPr>
      <w:pStyle w:val="Kjene"/>
    </w:pPr>
    <w:r w:rsidRPr="00555015">
      <w:rPr>
        <w:sz w:val="20"/>
        <w:szCs w:val="20"/>
      </w:rPr>
      <w:t>ZMizz_090421_VPMaizd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B08F6" w14:textId="77777777" w:rsidR="00667C64" w:rsidRDefault="00667C64" w:rsidP="00667C64">
      <w:r>
        <w:separator/>
      </w:r>
    </w:p>
  </w:footnote>
  <w:footnote w:type="continuationSeparator" w:id="0">
    <w:p w14:paraId="27750E7E" w14:textId="77777777" w:rsidR="00667C64" w:rsidRDefault="00667C64" w:rsidP="00667C64">
      <w:r>
        <w:continuationSeparator/>
      </w:r>
    </w:p>
  </w:footnote>
  <w:footnote w:id="1">
    <w:p w14:paraId="1C94EADF" w14:textId="77777777" w:rsidR="00A13F0F" w:rsidRPr="00D95C4C" w:rsidRDefault="00A13F0F" w:rsidP="00F05820">
      <w:pPr>
        <w:pStyle w:val="Vresteksts"/>
        <w:jc w:val="both"/>
        <w:rPr>
          <w:rFonts w:ascii="Times New Roman" w:hAnsi="Times New Roman" w:cs="Times New Roman"/>
        </w:rPr>
      </w:pPr>
      <w:r w:rsidRPr="00D95C4C">
        <w:rPr>
          <w:rStyle w:val="Vresatsauce"/>
          <w:rFonts w:ascii="Times New Roman" w:hAnsi="Times New Roman" w:cs="Times New Roman"/>
        </w:rPr>
        <w:footnoteRef/>
      </w:r>
      <w:r w:rsidRPr="00D95C4C">
        <w:rPr>
          <w:rFonts w:ascii="Times New Roman" w:hAnsi="Times New Roman" w:cs="Times New Roman"/>
        </w:rPr>
        <w:t xml:space="preserve"> </w:t>
      </w:r>
      <w:r w:rsidRPr="00D95C4C">
        <w:rPr>
          <w:rFonts w:ascii="Times New Roman" w:hAnsi="Times New Roman" w:cs="Times New Roman"/>
          <w:color w:val="000000" w:themeColor="text1"/>
        </w:rPr>
        <w:t>Satversmes tiesas 2011. gada 11. janvāra sprieduma lietā Nr. </w:t>
      </w:r>
      <w:r w:rsidRPr="00D95C4C">
        <w:rPr>
          <w:rFonts w:ascii="Times New Roman" w:hAnsi="Times New Roman" w:cs="Times New Roman"/>
        </w:rPr>
        <w:t xml:space="preserve">2010-40-03 </w:t>
      </w:r>
      <w:r w:rsidRPr="00D95C4C">
        <w:rPr>
          <w:rFonts w:ascii="Times New Roman" w:hAnsi="Times New Roman" w:cs="Times New Roman"/>
          <w:color w:val="000000" w:themeColor="text1"/>
        </w:rPr>
        <w:t>10</w:t>
      </w:r>
      <w:r w:rsidRPr="00D95C4C">
        <w:rPr>
          <w:rFonts w:ascii="Times New Roman" w:hAnsi="Times New Roman" w:cs="Times New Roman"/>
        </w:rPr>
        <w:t>.1. apakšpunkts.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B7DB9" w14:textId="77777777" w:rsidR="006455E7" w:rsidRDefault="008F6C4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23730CAF" w14:textId="77777777" w:rsidR="006455E7" w:rsidRDefault="00555015">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801E4" w14:textId="77777777" w:rsidR="006455E7" w:rsidRDefault="008F6C4D" w:rsidP="00364BB6">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28</w:t>
    </w:r>
    <w:r>
      <w:rPr>
        <w:rStyle w:val="Lappusesnumurs"/>
      </w:rPr>
      <w:fldChar w:fldCharType="end"/>
    </w:r>
  </w:p>
  <w:p w14:paraId="74AD7EBD" w14:textId="77777777" w:rsidR="006455E7" w:rsidRDefault="00555015">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33350"/>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20D3503"/>
    <w:multiLevelType w:val="hybridMultilevel"/>
    <w:tmpl w:val="E69ED0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162D5E5E"/>
    <w:multiLevelType w:val="hybridMultilevel"/>
    <w:tmpl w:val="5700EFA0"/>
    <w:lvl w:ilvl="0" w:tplc="61849D18">
      <w:start w:val="1"/>
      <w:numFmt w:val="decimal"/>
      <w:lvlText w:val="%1."/>
      <w:lvlJc w:val="left"/>
      <w:pPr>
        <w:ind w:left="1080" w:hanging="360"/>
      </w:pPr>
      <w:rPr>
        <w:rFonts w:ascii="Times New Roman" w:eastAsia="Times New Roman" w:hAnsi="Times New Roman" w:cs="Times New Roman" w:hint="default"/>
        <w:sz w:val="26"/>
        <w:szCs w:val="26"/>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C813869"/>
    <w:multiLevelType w:val="hybridMultilevel"/>
    <w:tmpl w:val="3BD00518"/>
    <w:lvl w:ilvl="0" w:tplc="0426000F">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4" w15:restartNumberingAfterBreak="0">
    <w:nsid w:val="600E4BF0"/>
    <w:multiLevelType w:val="hybridMultilevel"/>
    <w:tmpl w:val="E69ED0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B2D5AD3"/>
    <w:multiLevelType w:val="multilevel"/>
    <w:tmpl w:val="89B44C4E"/>
    <w:lvl w:ilvl="0">
      <w:start w:val="1"/>
      <w:numFmt w:val="decimal"/>
      <w:lvlText w:val="%1."/>
      <w:lvlJc w:val="left"/>
      <w:pPr>
        <w:ind w:left="1211"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8E53AC6"/>
    <w:multiLevelType w:val="hybridMultilevel"/>
    <w:tmpl w:val="E69ED0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EBC3697"/>
    <w:multiLevelType w:val="hybridMultilevel"/>
    <w:tmpl w:val="E69ED06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867"/>
    <w:rsid w:val="00022FAD"/>
    <w:rsid w:val="000318E1"/>
    <w:rsid w:val="00070867"/>
    <w:rsid w:val="000956B1"/>
    <w:rsid w:val="00132C3B"/>
    <w:rsid w:val="00243275"/>
    <w:rsid w:val="00393F17"/>
    <w:rsid w:val="0047511F"/>
    <w:rsid w:val="00555015"/>
    <w:rsid w:val="00575211"/>
    <w:rsid w:val="00667C64"/>
    <w:rsid w:val="006E6802"/>
    <w:rsid w:val="00721839"/>
    <w:rsid w:val="007A518C"/>
    <w:rsid w:val="007F7D43"/>
    <w:rsid w:val="008145D4"/>
    <w:rsid w:val="0081798D"/>
    <w:rsid w:val="008813D6"/>
    <w:rsid w:val="008F6C4D"/>
    <w:rsid w:val="009A68D5"/>
    <w:rsid w:val="00A07D59"/>
    <w:rsid w:val="00A13F0F"/>
    <w:rsid w:val="00A327D4"/>
    <w:rsid w:val="00AB0FCA"/>
    <w:rsid w:val="00B5695F"/>
    <w:rsid w:val="00BE6B26"/>
    <w:rsid w:val="00C3456B"/>
    <w:rsid w:val="00D71803"/>
    <w:rsid w:val="00DB2A99"/>
    <w:rsid w:val="00E96D20"/>
    <w:rsid w:val="00F05820"/>
    <w:rsid w:val="00FC0267"/>
    <w:rsid w:val="00FE1C8C"/>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943A2"/>
  <w15:chartTrackingRefBased/>
  <w15:docId w15:val="{F5BB3E50-DFBB-44D5-8A11-1FBD51951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07086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semiHidden/>
    <w:rsid w:val="00070867"/>
    <w:rPr>
      <w:rFonts w:cs="Times New Roman"/>
      <w:color w:val="0000FF"/>
      <w:u w:val="single"/>
    </w:rPr>
  </w:style>
  <w:style w:type="paragraph" w:styleId="Paraststmeklis">
    <w:name w:val="Normal (Web)"/>
    <w:basedOn w:val="Parasts"/>
    <w:uiPriority w:val="99"/>
    <w:rsid w:val="00070867"/>
    <w:pPr>
      <w:spacing w:before="100" w:beforeAutospacing="1" w:after="100" w:afterAutospacing="1"/>
    </w:pPr>
  </w:style>
  <w:style w:type="paragraph" w:customStyle="1" w:styleId="naisf">
    <w:name w:val="naisf"/>
    <w:basedOn w:val="Parasts"/>
    <w:rsid w:val="00070867"/>
    <w:pPr>
      <w:spacing w:before="75" w:after="75"/>
      <w:ind w:firstLine="375"/>
      <w:jc w:val="both"/>
    </w:pPr>
  </w:style>
  <w:style w:type="paragraph" w:customStyle="1" w:styleId="naisnod">
    <w:name w:val="naisnod"/>
    <w:basedOn w:val="Parasts"/>
    <w:uiPriority w:val="99"/>
    <w:rsid w:val="00070867"/>
    <w:pPr>
      <w:spacing w:before="150" w:after="150"/>
      <w:jc w:val="center"/>
    </w:pPr>
    <w:rPr>
      <w:b/>
      <w:bCs/>
    </w:rPr>
  </w:style>
  <w:style w:type="paragraph" w:customStyle="1" w:styleId="naiskr">
    <w:name w:val="naiskr"/>
    <w:basedOn w:val="Parasts"/>
    <w:rsid w:val="00070867"/>
    <w:pPr>
      <w:spacing w:before="75" w:after="75"/>
    </w:pPr>
  </w:style>
  <w:style w:type="paragraph" w:customStyle="1" w:styleId="naisc">
    <w:name w:val="naisc"/>
    <w:basedOn w:val="Parasts"/>
    <w:rsid w:val="00070867"/>
    <w:pPr>
      <w:spacing w:before="75" w:after="75"/>
      <w:jc w:val="center"/>
    </w:pPr>
  </w:style>
  <w:style w:type="paragraph" w:styleId="Galvene">
    <w:name w:val="header"/>
    <w:basedOn w:val="Parasts"/>
    <w:link w:val="GalveneRakstz"/>
    <w:uiPriority w:val="99"/>
    <w:rsid w:val="00070867"/>
    <w:pPr>
      <w:tabs>
        <w:tab w:val="center" w:pos="4153"/>
        <w:tab w:val="right" w:pos="8306"/>
      </w:tabs>
    </w:pPr>
  </w:style>
  <w:style w:type="character" w:customStyle="1" w:styleId="GalveneRakstz">
    <w:name w:val="Galvene Rakstz."/>
    <w:basedOn w:val="Noklusjumarindkopasfonts"/>
    <w:link w:val="Galvene"/>
    <w:uiPriority w:val="99"/>
    <w:rsid w:val="00070867"/>
    <w:rPr>
      <w:rFonts w:ascii="Times New Roman" w:eastAsia="Times New Roman" w:hAnsi="Times New Roman" w:cs="Times New Roman"/>
      <w:sz w:val="24"/>
      <w:szCs w:val="24"/>
      <w:lang w:eastAsia="lv-LV"/>
    </w:rPr>
  </w:style>
  <w:style w:type="character" w:styleId="Lappusesnumurs">
    <w:name w:val="page number"/>
    <w:uiPriority w:val="99"/>
    <w:rsid w:val="00070867"/>
    <w:rPr>
      <w:rFonts w:cs="Times New Roman"/>
    </w:rPr>
  </w:style>
  <w:style w:type="paragraph" w:styleId="Kjene">
    <w:name w:val="footer"/>
    <w:basedOn w:val="Parasts"/>
    <w:link w:val="KjeneRakstz"/>
    <w:uiPriority w:val="99"/>
    <w:rsid w:val="00070867"/>
    <w:pPr>
      <w:tabs>
        <w:tab w:val="center" w:pos="4153"/>
        <w:tab w:val="right" w:pos="8306"/>
      </w:tabs>
    </w:pPr>
  </w:style>
  <w:style w:type="character" w:customStyle="1" w:styleId="KjeneRakstz">
    <w:name w:val="Kājene Rakstz."/>
    <w:basedOn w:val="Noklusjumarindkopasfonts"/>
    <w:link w:val="Kjene"/>
    <w:uiPriority w:val="99"/>
    <w:rsid w:val="00070867"/>
    <w:rPr>
      <w:rFonts w:ascii="Times New Roman" w:eastAsia="Times New Roman" w:hAnsi="Times New Roman" w:cs="Times New Roman"/>
      <w:sz w:val="24"/>
      <w:szCs w:val="24"/>
      <w:lang w:eastAsia="lv-LV"/>
    </w:rPr>
  </w:style>
  <w:style w:type="paragraph" w:styleId="Sarakstarindkopa">
    <w:name w:val="List Paragraph"/>
    <w:aliases w:val="2"/>
    <w:basedOn w:val="Parasts"/>
    <w:link w:val="SarakstarindkopaRakstz"/>
    <w:uiPriority w:val="34"/>
    <w:qFormat/>
    <w:rsid w:val="00070867"/>
    <w:pPr>
      <w:spacing w:after="200" w:line="276" w:lineRule="auto"/>
      <w:ind w:left="720"/>
      <w:contextualSpacing/>
    </w:pPr>
    <w:rPr>
      <w:rFonts w:ascii="Calibri" w:hAnsi="Calibri"/>
      <w:sz w:val="22"/>
      <w:szCs w:val="22"/>
      <w:lang w:eastAsia="en-US"/>
    </w:rPr>
  </w:style>
  <w:style w:type="character" w:styleId="Komentraatsauce">
    <w:name w:val="annotation reference"/>
    <w:uiPriority w:val="99"/>
    <w:unhideWhenUsed/>
    <w:rsid w:val="00070867"/>
    <w:rPr>
      <w:sz w:val="16"/>
      <w:szCs w:val="16"/>
    </w:rPr>
  </w:style>
  <w:style w:type="paragraph" w:styleId="Komentrateksts">
    <w:name w:val="annotation text"/>
    <w:basedOn w:val="Parasts"/>
    <w:link w:val="KomentratekstsRakstz"/>
    <w:uiPriority w:val="99"/>
    <w:unhideWhenUsed/>
    <w:rsid w:val="00070867"/>
    <w:rPr>
      <w:sz w:val="20"/>
      <w:szCs w:val="20"/>
    </w:rPr>
  </w:style>
  <w:style w:type="character" w:customStyle="1" w:styleId="KomentratekstsRakstz">
    <w:name w:val="Komentāra teksts Rakstz."/>
    <w:basedOn w:val="Noklusjumarindkopasfonts"/>
    <w:link w:val="Komentrateksts"/>
    <w:uiPriority w:val="99"/>
    <w:rsid w:val="00070867"/>
    <w:rPr>
      <w:rFonts w:ascii="Times New Roman" w:eastAsia="Times New Roman" w:hAnsi="Times New Roman" w:cs="Times New Roman"/>
      <w:sz w:val="20"/>
      <w:szCs w:val="20"/>
      <w:lang w:eastAsia="lv-LV"/>
    </w:rPr>
  </w:style>
  <w:style w:type="character" w:customStyle="1" w:styleId="SarakstarindkopaRakstz">
    <w:name w:val="Saraksta rindkopa Rakstz."/>
    <w:aliases w:val="2 Rakstz."/>
    <w:link w:val="Sarakstarindkopa"/>
    <w:uiPriority w:val="34"/>
    <w:locked/>
    <w:rsid w:val="00070867"/>
    <w:rPr>
      <w:rFonts w:ascii="Calibri" w:eastAsia="Times New Roman" w:hAnsi="Calibri" w:cs="Times New Roman"/>
    </w:rPr>
  </w:style>
  <w:style w:type="paragraph" w:customStyle="1" w:styleId="tvhtml">
    <w:name w:val="tv_html"/>
    <w:basedOn w:val="Parasts"/>
    <w:rsid w:val="00070867"/>
    <w:pPr>
      <w:spacing w:before="100" w:beforeAutospacing="1" w:after="100" w:afterAutospacing="1"/>
    </w:pPr>
  </w:style>
  <w:style w:type="paragraph" w:styleId="Balonteksts">
    <w:name w:val="Balloon Text"/>
    <w:basedOn w:val="Parasts"/>
    <w:link w:val="BalontekstsRakstz"/>
    <w:uiPriority w:val="99"/>
    <w:semiHidden/>
    <w:unhideWhenUsed/>
    <w:rsid w:val="0007086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70867"/>
    <w:rPr>
      <w:rFonts w:ascii="Segoe UI" w:eastAsia="Times New Roman" w:hAnsi="Segoe UI" w:cs="Segoe UI"/>
      <w:sz w:val="18"/>
      <w:szCs w:val="18"/>
      <w:lang w:eastAsia="lv-LV"/>
    </w:rPr>
  </w:style>
  <w:style w:type="paragraph" w:styleId="Vresteksts">
    <w:name w:val="footnote text"/>
    <w:basedOn w:val="Parasts"/>
    <w:link w:val="VrestekstsRakstz"/>
    <w:semiHidden/>
    <w:unhideWhenUsed/>
    <w:rsid w:val="008813D6"/>
    <w:rPr>
      <w:rFonts w:asciiTheme="minorHAnsi" w:eastAsiaTheme="minorHAnsi" w:hAnsiTheme="minorHAnsi" w:cstheme="minorBidi"/>
      <w:sz w:val="20"/>
      <w:szCs w:val="20"/>
      <w:lang w:eastAsia="en-US"/>
    </w:rPr>
  </w:style>
  <w:style w:type="character" w:customStyle="1" w:styleId="VrestekstsRakstz">
    <w:name w:val="Vēres teksts Rakstz."/>
    <w:basedOn w:val="Noklusjumarindkopasfonts"/>
    <w:link w:val="Vresteksts"/>
    <w:semiHidden/>
    <w:rsid w:val="008813D6"/>
    <w:rPr>
      <w:sz w:val="20"/>
      <w:szCs w:val="20"/>
    </w:rPr>
  </w:style>
  <w:style w:type="character" w:styleId="Vresatsauce">
    <w:name w:val="footnote reference"/>
    <w:basedOn w:val="Noklusjumarindkopasfonts"/>
    <w:semiHidden/>
    <w:unhideWhenUsed/>
    <w:rsid w:val="008813D6"/>
    <w:rPr>
      <w:vertAlign w:val="superscript"/>
    </w:rPr>
  </w:style>
  <w:style w:type="paragraph" w:customStyle="1" w:styleId="tv213">
    <w:name w:val="tv213"/>
    <w:basedOn w:val="Parasts"/>
    <w:uiPriority w:val="99"/>
    <w:rsid w:val="00A07D59"/>
    <w:pPr>
      <w:suppressAutoHyphens/>
      <w:autoSpaceDN w:val="0"/>
      <w:spacing w:before="100" w:after="100"/>
      <w:textAlignment w:val="baseline"/>
    </w:pPr>
  </w:style>
  <w:style w:type="character" w:customStyle="1" w:styleId="highlight">
    <w:name w:val="highlight"/>
    <w:basedOn w:val="Noklusjumarindkopasfonts"/>
    <w:rsid w:val="00A07D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1978/352/oj/?locale=LV" TargetMode="External"/><Relationship Id="rId13" Type="http://schemas.openxmlformats.org/officeDocument/2006/relationships/hyperlink" Target="http://eur-lex.europa.eu/eli/reg/2008/485/oj/?locale=LV" TargetMode="External"/><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ur-lex.europa.eu/eli/reg/2013/1306/oj/?locale=LV" TargetMode="External"/><Relationship Id="rId12" Type="http://schemas.openxmlformats.org/officeDocument/2006/relationships/hyperlink" Target="http://eur-lex.europa.eu/eli/reg/2005/1290/oj/?locale=L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agrita.karlapa@zm.gov.lv"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ur-lex.europa.eu/eli/reg/2000/814/oj/?locale=LV" TargetMode="External"/><Relationship Id="rId5" Type="http://schemas.openxmlformats.org/officeDocument/2006/relationships/footnotes" Target="footnotes.xml"/><Relationship Id="rId15" Type="http://schemas.openxmlformats.org/officeDocument/2006/relationships/hyperlink" Target="http://pro.nais.lv/naiser/text.cfm?Ref=0101032009040700300&amp;Req=0101032009040700300&amp;Key=0101032005062800473&amp;Hash=" TargetMode="External"/><Relationship Id="rId10" Type="http://schemas.openxmlformats.org/officeDocument/2006/relationships/hyperlink" Target="http://eur-lex.europa.eu/eli/reg/1998/2799/oj/?locale=L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eur-lex.europa.eu/eli/reg/1994/165/oj/?locale=LV" TargetMode="External"/><Relationship Id="rId14" Type="http://schemas.openxmlformats.org/officeDocument/2006/relationships/hyperlink" Target="http://eur-lex.europa.eu/eli/reg/2013/1306/oj/?locale=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9</Pages>
  <Words>8278</Words>
  <Characters>4719</Characters>
  <Application>Microsoft Office Word</Application>
  <DocSecurity>0</DocSecurity>
  <Lines>39</Lines>
  <Paragraphs>25</Paragraphs>
  <ScaleCrop>false</ScaleCrop>
  <HeadingPairs>
    <vt:vector size="2" baseType="variant">
      <vt:variant>
        <vt:lpstr>Title</vt:lpstr>
      </vt:variant>
      <vt:variant>
        <vt:i4>1</vt:i4>
      </vt:variant>
    </vt:vector>
  </HeadingPairs>
  <TitlesOfParts>
    <vt:vector size="1" baseType="lpstr">
      <vt:lpstr/>
    </vt:vector>
  </TitlesOfParts>
  <Company>Zemkopības Ministrija</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noteikumu projektu “Grozījumi Ministru kabineta 2020. gada 14. maija noteikumos Nr. 299 "Noteikumi par valsts atbalstu īstermiņa aizdevumiem lauksaimniecībā Covid-19 izplatības negatīvās ietekmes mazināšanai"”</dc:title>
  <dc:subject>izziņa</dc:subject>
  <dc:creator>Agrita Karlapa</dc:creator>
  <cp:keywords/>
  <dc:description>Karlapa 67027216 Agrita.Karlapa@zm.gov.lv</dc:description>
  <cp:lastModifiedBy>Sanita Papinova</cp:lastModifiedBy>
  <cp:revision>21</cp:revision>
  <dcterms:created xsi:type="dcterms:W3CDTF">2021-03-24T12:34:00Z</dcterms:created>
  <dcterms:modified xsi:type="dcterms:W3CDTF">2021-04-09T13:09:00Z</dcterms:modified>
</cp:coreProperties>
</file>