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A3FC" w14:textId="77777777" w:rsidR="007C72D8" w:rsidRPr="00EB1DEA" w:rsidRDefault="007C72D8" w:rsidP="00EB1DEA">
      <w:pPr>
        <w:tabs>
          <w:tab w:val="left" w:pos="6663"/>
        </w:tabs>
        <w:spacing w:after="0" w:line="240" w:lineRule="auto"/>
        <w:rPr>
          <w:rFonts w:ascii="Times New Roman" w:hAnsi="Times New Roman" w:cs="Times New Roman"/>
          <w:sz w:val="28"/>
          <w:szCs w:val="28"/>
        </w:rPr>
      </w:pPr>
    </w:p>
    <w:p w14:paraId="0E357E52" w14:textId="77777777" w:rsidR="00EB1DEA" w:rsidRPr="00EB1DEA" w:rsidRDefault="00EB1DEA" w:rsidP="00EB1DEA">
      <w:pPr>
        <w:tabs>
          <w:tab w:val="left" w:pos="6663"/>
        </w:tabs>
        <w:spacing w:after="0" w:line="240" w:lineRule="auto"/>
        <w:rPr>
          <w:rFonts w:ascii="Times New Roman" w:eastAsia="Times New Roman" w:hAnsi="Times New Roman" w:cs="Times New Roman"/>
          <w:b/>
          <w:sz w:val="28"/>
          <w:szCs w:val="28"/>
        </w:rPr>
      </w:pPr>
      <w:r w:rsidRPr="00EB1DEA">
        <w:rPr>
          <w:rFonts w:ascii="Times New Roman" w:eastAsia="Times New Roman" w:hAnsi="Times New Roman" w:cs="Times New Roman"/>
          <w:sz w:val="28"/>
          <w:szCs w:val="28"/>
        </w:rPr>
        <w:t xml:space="preserve">2021. gada            </w:t>
      </w:r>
      <w:r w:rsidRPr="00EB1DEA">
        <w:rPr>
          <w:rFonts w:ascii="Times New Roman" w:eastAsia="Times New Roman" w:hAnsi="Times New Roman" w:cs="Times New Roman"/>
          <w:sz w:val="28"/>
          <w:szCs w:val="28"/>
        </w:rPr>
        <w:tab/>
        <w:t>Rīkojums Nr.</w:t>
      </w:r>
    </w:p>
    <w:p w14:paraId="353BBFD2" w14:textId="77777777" w:rsidR="00EB1DEA" w:rsidRPr="00EB1DEA" w:rsidRDefault="00EB1DEA" w:rsidP="00EB1DEA">
      <w:pPr>
        <w:tabs>
          <w:tab w:val="left" w:pos="6663"/>
        </w:tabs>
        <w:spacing w:after="0" w:line="240" w:lineRule="auto"/>
        <w:rPr>
          <w:rFonts w:ascii="Times New Roman" w:eastAsia="Times New Roman" w:hAnsi="Times New Roman" w:cs="Times New Roman"/>
          <w:sz w:val="28"/>
          <w:szCs w:val="28"/>
        </w:rPr>
      </w:pPr>
      <w:r w:rsidRPr="00EB1DEA">
        <w:rPr>
          <w:rFonts w:ascii="Times New Roman" w:eastAsia="Times New Roman" w:hAnsi="Times New Roman" w:cs="Times New Roman"/>
          <w:sz w:val="28"/>
          <w:szCs w:val="28"/>
        </w:rPr>
        <w:t>Rīgā</w:t>
      </w:r>
      <w:r w:rsidRPr="00EB1DEA">
        <w:rPr>
          <w:rFonts w:ascii="Times New Roman" w:eastAsia="Times New Roman" w:hAnsi="Times New Roman" w:cs="Times New Roman"/>
          <w:sz w:val="28"/>
          <w:szCs w:val="28"/>
        </w:rPr>
        <w:tab/>
        <w:t>(prot. Nr.              . §)</w:t>
      </w:r>
    </w:p>
    <w:p w14:paraId="38ACA137" w14:textId="77777777" w:rsidR="003B2ED7" w:rsidRPr="00EB1DEA" w:rsidRDefault="003B2ED7" w:rsidP="00EB1DEA">
      <w:pPr>
        <w:spacing w:after="0" w:line="240" w:lineRule="auto"/>
        <w:jc w:val="both"/>
        <w:rPr>
          <w:rFonts w:ascii="Times New Roman" w:eastAsiaTheme="minorEastAsia" w:hAnsi="Times New Roman" w:cs="Times New Roman"/>
          <w:sz w:val="28"/>
          <w:szCs w:val="28"/>
        </w:rPr>
      </w:pPr>
    </w:p>
    <w:p w14:paraId="38ACA138" w14:textId="77777777" w:rsidR="003B2ED7" w:rsidRPr="00EB1DEA" w:rsidRDefault="003B2ED7" w:rsidP="00EB1DEA">
      <w:pPr>
        <w:spacing w:after="0" w:line="240" w:lineRule="auto"/>
        <w:jc w:val="center"/>
        <w:rPr>
          <w:rFonts w:ascii="Times New Roman" w:eastAsiaTheme="minorEastAsia" w:hAnsi="Times New Roman" w:cs="Times New Roman"/>
          <w:b/>
          <w:sz w:val="28"/>
          <w:szCs w:val="28"/>
        </w:rPr>
      </w:pPr>
      <w:r w:rsidRPr="00EB1DEA">
        <w:rPr>
          <w:rFonts w:ascii="Times New Roman" w:eastAsiaTheme="minorEastAsia" w:hAnsi="Times New Roman" w:cs="Times New Roman"/>
          <w:b/>
          <w:sz w:val="28"/>
          <w:szCs w:val="28"/>
        </w:rPr>
        <w:t>Par finanšu līdzekļu piešķiršanu no valsts budžeta programmas</w:t>
      </w:r>
    </w:p>
    <w:p w14:paraId="38ACA139" w14:textId="77777777" w:rsidR="003B2ED7" w:rsidRPr="00EB1DEA" w:rsidRDefault="003B2ED7" w:rsidP="00EB1DEA">
      <w:pPr>
        <w:spacing w:after="0" w:line="240" w:lineRule="auto"/>
        <w:jc w:val="center"/>
        <w:rPr>
          <w:rFonts w:ascii="Times New Roman" w:eastAsiaTheme="minorEastAsia" w:hAnsi="Times New Roman" w:cs="Times New Roman"/>
          <w:b/>
          <w:sz w:val="28"/>
          <w:szCs w:val="28"/>
        </w:rPr>
      </w:pPr>
      <w:r w:rsidRPr="00EB1DEA">
        <w:rPr>
          <w:rFonts w:ascii="Times New Roman" w:eastAsiaTheme="minorEastAsia" w:hAnsi="Times New Roman" w:cs="Times New Roman"/>
          <w:b/>
          <w:sz w:val="28"/>
          <w:szCs w:val="28"/>
        </w:rPr>
        <w:t>"Līdzekļi neparedzētiem gadījumiem"</w:t>
      </w:r>
    </w:p>
    <w:p w14:paraId="38ACA13A" w14:textId="77777777" w:rsidR="003B2ED7" w:rsidRPr="00EB1DEA" w:rsidRDefault="003B2ED7" w:rsidP="00EB1DEA">
      <w:pPr>
        <w:spacing w:after="0" w:line="240" w:lineRule="auto"/>
        <w:rPr>
          <w:rFonts w:ascii="Times New Roman" w:eastAsiaTheme="minorEastAsia" w:hAnsi="Times New Roman" w:cs="Times New Roman"/>
          <w:b/>
          <w:sz w:val="28"/>
          <w:szCs w:val="28"/>
        </w:rPr>
      </w:pPr>
    </w:p>
    <w:p w14:paraId="38ACA13B" w14:textId="77777777" w:rsidR="0042301B" w:rsidRPr="00EB1DEA" w:rsidRDefault="0042301B" w:rsidP="00EB1DEA">
      <w:pPr>
        <w:tabs>
          <w:tab w:val="left" w:pos="426"/>
        </w:tabs>
        <w:spacing w:after="0" w:line="240" w:lineRule="auto"/>
        <w:ind w:firstLine="709"/>
        <w:jc w:val="both"/>
        <w:rPr>
          <w:rFonts w:ascii="Times New Roman" w:eastAsiaTheme="minorEastAsia" w:hAnsi="Times New Roman" w:cs="Times New Roman"/>
          <w:sz w:val="28"/>
          <w:szCs w:val="28"/>
          <w:lang w:eastAsia="lv-LV"/>
        </w:rPr>
      </w:pPr>
      <w:r w:rsidRPr="00EB1DEA">
        <w:rPr>
          <w:rFonts w:ascii="Times New Roman" w:eastAsia="Times New Roman" w:hAnsi="Times New Roman" w:cs="Times New Roman"/>
          <w:sz w:val="28"/>
          <w:szCs w:val="28"/>
          <w:lang w:eastAsia="lv-LV"/>
        </w:rPr>
        <w:t xml:space="preserve">1. Pamatojoties uz Covid-19 infekcijas izplatības seku pārvarēšanas likuma 24. pantu un ievērojot Valsts un pašvaldību institūciju amatpersonu un darbinieku atlīdzības likuma 15. panta pirmo daļu, Finanšu ministrijai no valsts budžeta programmas 02.00.00 "Līdzekļi neparedzētiem gadījumiem" piešķirt Iekšlietu ministrijai finansējumu </w:t>
      </w:r>
      <w:r w:rsidR="00AE6D5A" w:rsidRPr="00EB1DEA">
        <w:rPr>
          <w:rFonts w:ascii="Times New Roman" w:eastAsia="Times New Roman" w:hAnsi="Times New Roman" w:cs="Times New Roman"/>
          <w:sz w:val="28"/>
          <w:szCs w:val="28"/>
          <w:lang w:eastAsia="lv-LV"/>
        </w:rPr>
        <w:t>850 741</w:t>
      </w:r>
      <w:r w:rsidRPr="00EB1DEA">
        <w:rPr>
          <w:rFonts w:ascii="Times New Roman" w:eastAsia="Times New Roman" w:hAnsi="Times New Roman" w:cs="Times New Roman"/>
          <w:sz w:val="28"/>
          <w:szCs w:val="28"/>
          <w:lang w:eastAsia="lv-LV"/>
        </w:rPr>
        <w:t xml:space="preserve"> </w:t>
      </w:r>
      <w:r w:rsidRPr="00EB1DEA">
        <w:rPr>
          <w:rFonts w:ascii="Times New Roman" w:eastAsia="Times New Roman" w:hAnsi="Times New Roman" w:cs="Times New Roman"/>
          <w:i/>
          <w:sz w:val="28"/>
          <w:szCs w:val="28"/>
          <w:lang w:eastAsia="lv-LV"/>
        </w:rPr>
        <w:t>euro</w:t>
      </w:r>
      <w:r w:rsidRPr="00EB1DEA">
        <w:rPr>
          <w:rFonts w:ascii="Times New Roman" w:eastAsia="Times New Roman" w:hAnsi="Times New Roman" w:cs="Times New Roman"/>
          <w:iCs/>
          <w:sz w:val="28"/>
          <w:szCs w:val="28"/>
          <w:lang w:eastAsia="lv-LV"/>
        </w:rPr>
        <w:t xml:space="preserve"> apmērā</w:t>
      </w:r>
      <w:r w:rsidRPr="00EB1DEA">
        <w:rPr>
          <w:rFonts w:ascii="Times New Roman" w:eastAsia="Times New Roman" w:hAnsi="Times New Roman" w:cs="Times New Roman"/>
          <w:sz w:val="28"/>
          <w:szCs w:val="28"/>
          <w:lang w:eastAsia="lv-LV"/>
        </w:rPr>
        <w:t>, lai segtu izdevumus,</w:t>
      </w:r>
      <w:r w:rsidRPr="00EB1DEA">
        <w:rPr>
          <w:rFonts w:ascii="Times New Roman" w:hAnsi="Times New Roman" w:cs="Times New Roman"/>
          <w:sz w:val="28"/>
          <w:szCs w:val="28"/>
        </w:rPr>
        <w:t xml:space="preserve"> </w:t>
      </w:r>
      <w:r w:rsidRPr="00EB1DEA">
        <w:rPr>
          <w:rFonts w:ascii="Times New Roman" w:eastAsiaTheme="minorEastAsia" w:hAnsi="Times New Roman" w:cs="Times New Roman"/>
          <w:sz w:val="28"/>
          <w:szCs w:val="28"/>
          <w:lang w:eastAsia="lv-LV"/>
        </w:rPr>
        <w:t xml:space="preserve">kas saistīti ar piemaksu Iekšlietu ministrijas padotības iestāžu amatpersonām ar speciālajām dienesta pakāpēm par darbu paaugstināta riska un slodzes apstākļos sabiedrības veselības apdraudējuma situācijā saistībā ar Covid-19 uzliesmojumu un seku novēršanu laikposmā no 2021. gada 1. </w:t>
      </w:r>
      <w:r w:rsidR="00AE6D5A" w:rsidRPr="00EB1DEA">
        <w:rPr>
          <w:rFonts w:ascii="Times New Roman" w:eastAsiaTheme="minorEastAsia" w:hAnsi="Times New Roman" w:cs="Times New Roman"/>
          <w:sz w:val="28"/>
          <w:szCs w:val="28"/>
          <w:lang w:eastAsia="lv-LV"/>
        </w:rPr>
        <w:t>marta</w:t>
      </w:r>
      <w:r w:rsidRPr="00EB1DEA">
        <w:rPr>
          <w:rFonts w:ascii="Times New Roman" w:eastAsiaTheme="minorEastAsia" w:hAnsi="Times New Roman" w:cs="Times New Roman"/>
          <w:sz w:val="28"/>
          <w:szCs w:val="28"/>
          <w:lang w:eastAsia="lv-LV"/>
        </w:rPr>
        <w:t xml:space="preserve"> līdz 2021. gada </w:t>
      </w:r>
      <w:r w:rsidR="00AE6D5A" w:rsidRPr="00EB1DEA">
        <w:rPr>
          <w:rFonts w:ascii="Times New Roman" w:eastAsiaTheme="minorEastAsia" w:hAnsi="Times New Roman" w:cs="Times New Roman"/>
          <w:sz w:val="28"/>
          <w:szCs w:val="28"/>
          <w:lang w:eastAsia="lv-LV"/>
        </w:rPr>
        <w:t>31</w:t>
      </w:r>
      <w:r w:rsidRPr="00EB1DEA">
        <w:rPr>
          <w:rFonts w:ascii="Times New Roman" w:eastAsiaTheme="minorEastAsia" w:hAnsi="Times New Roman" w:cs="Times New Roman"/>
          <w:sz w:val="28"/>
          <w:szCs w:val="28"/>
          <w:lang w:eastAsia="lv-LV"/>
        </w:rPr>
        <w:t xml:space="preserve">. </w:t>
      </w:r>
      <w:r w:rsidR="00AE6D5A" w:rsidRPr="00EB1DEA">
        <w:rPr>
          <w:rFonts w:ascii="Times New Roman" w:eastAsiaTheme="minorEastAsia" w:hAnsi="Times New Roman" w:cs="Times New Roman"/>
          <w:sz w:val="28"/>
          <w:szCs w:val="28"/>
          <w:lang w:eastAsia="lv-LV"/>
        </w:rPr>
        <w:t>martam</w:t>
      </w:r>
      <w:r w:rsidRPr="00EB1DEA">
        <w:rPr>
          <w:rFonts w:ascii="Times New Roman" w:eastAsiaTheme="minorEastAsia" w:hAnsi="Times New Roman" w:cs="Times New Roman"/>
          <w:sz w:val="28"/>
          <w:szCs w:val="28"/>
          <w:lang w:eastAsia="lv-LV"/>
        </w:rPr>
        <w:t>, tai skaitā:</w:t>
      </w:r>
    </w:p>
    <w:p w14:paraId="38ACA13C" w14:textId="79F549FB" w:rsidR="0042301B" w:rsidRPr="00EB1DEA" w:rsidRDefault="0042301B" w:rsidP="00EB1DEA">
      <w:pPr>
        <w:spacing w:after="0" w:line="240" w:lineRule="auto"/>
        <w:ind w:firstLine="709"/>
        <w:jc w:val="both"/>
        <w:rPr>
          <w:rFonts w:ascii="Times New Roman" w:hAnsi="Times New Roman" w:cs="Times New Roman"/>
          <w:sz w:val="28"/>
          <w:szCs w:val="28"/>
        </w:rPr>
      </w:pPr>
      <w:r w:rsidRPr="00EB1DEA">
        <w:rPr>
          <w:rFonts w:ascii="Times New Roman" w:hAnsi="Times New Roman" w:cs="Times New Roman"/>
          <w:sz w:val="28"/>
          <w:szCs w:val="28"/>
        </w:rPr>
        <w:t xml:space="preserve">1.1. Valsts </w:t>
      </w:r>
      <w:r w:rsidRPr="00EB1DEA">
        <w:rPr>
          <w:rFonts w:ascii="Times New Roman" w:hAnsi="Times New Roman" w:cs="Times New Roman"/>
          <w:color w:val="000000" w:themeColor="text1"/>
          <w:sz w:val="28"/>
          <w:szCs w:val="28"/>
        </w:rPr>
        <w:t xml:space="preserve">policijai </w:t>
      </w:r>
      <w:r w:rsidRPr="00EB1DEA">
        <w:rPr>
          <w:rFonts w:ascii="Times New Roman" w:eastAsiaTheme="minorEastAsia" w:hAnsi="Times New Roman" w:cs="Times New Roman"/>
          <w:sz w:val="28"/>
          <w:szCs w:val="28"/>
        </w:rPr>
        <w:t xml:space="preserve">– </w:t>
      </w:r>
      <w:r w:rsidR="00362B01" w:rsidRPr="00EB1DEA">
        <w:rPr>
          <w:rFonts w:ascii="Times New Roman" w:hAnsi="Times New Roman" w:cs="Times New Roman"/>
          <w:color w:val="000000" w:themeColor="text1"/>
          <w:sz w:val="28"/>
          <w:szCs w:val="28"/>
        </w:rPr>
        <w:t>479</w:t>
      </w:r>
      <w:r w:rsidR="002A3CA5">
        <w:rPr>
          <w:rFonts w:ascii="Times New Roman" w:hAnsi="Times New Roman" w:cs="Times New Roman"/>
          <w:color w:val="000000" w:themeColor="text1"/>
          <w:sz w:val="28"/>
          <w:szCs w:val="28"/>
        </w:rPr>
        <w:t> </w:t>
      </w:r>
      <w:r w:rsidR="00362B01" w:rsidRPr="00EB1DEA">
        <w:rPr>
          <w:rFonts w:ascii="Times New Roman" w:hAnsi="Times New Roman" w:cs="Times New Roman"/>
          <w:color w:val="000000" w:themeColor="text1"/>
          <w:sz w:val="28"/>
          <w:szCs w:val="28"/>
        </w:rPr>
        <w:t>698</w:t>
      </w:r>
      <w:r w:rsidRPr="00EB1DEA">
        <w:rPr>
          <w:rFonts w:ascii="Times New Roman" w:hAnsi="Times New Roman" w:cs="Times New Roman"/>
          <w:color w:val="000000" w:themeColor="text1"/>
          <w:sz w:val="28"/>
          <w:szCs w:val="28"/>
        </w:rPr>
        <w:t xml:space="preserve"> </w:t>
      </w:r>
      <w:proofErr w:type="spellStart"/>
      <w:r w:rsidRPr="00EB1DEA">
        <w:rPr>
          <w:rFonts w:ascii="Times New Roman" w:hAnsi="Times New Roman" w:cs="Times New Roman"/>
          <w:i/>
          <w:sz w:val="28"/>
          <w:szCs w:val="28"/>
        </w:rPr>
        <w:t>euro</w:t>
      </w:r>
      <w:proofErr w:type="spellEnd"/>
      <w:r w:rsidRPr="00EB1DEA">
        <w:rPr>
          <w:rFonts w:ascii="Times New Roman" w:hAnsi="Times New Roman" w:cs="Times New Roman"/>
          <w:sz w:val="28"/>
          <w:szCs w:val="28"/>
        </w:rPr>
        <w:t>;</w:t>
      </w:r>
    </w:p>
    <w:p w14:paraId="38ACA13D" w14:textId="522426CE" w:rsidR="0042301B" w:rsidRPr="00EB1DEA" w:rsidRDefault="0042301B" w:rsidP="00EB1DEA">
      <w:pPr>
        <w:spacing w:after="0" w:line="240" w:lineRule="auto"/>
        <w:ind w:firstLine="709"/>
        <w:jc w:val="both"/>
        <w:rPr>
          <w:rFonts w:ascii="Times New Roman" w:hAnsi="Times New Roman" w:cs="Times New Roman"/>
          <w:iCs/>
          <w:sz w:val="28"/>
          <w:szCs w:val="28"/>
        </w:rPr>
      </w:pPr>
      <w:r w:rsidRPr="00EB1DEA">
        <w:rPr>
          <w:rFonts w:ascii="Times New Roman" w:hAnsi="Times New Roman" w:cs="Times New Roman"/>
          <w:sz w:val="28"/>
          <w:szCs w:val="28"/>
        </w:rPr>
        <w:t xml:space="preserve">1.2. Valsts policijas koledžai </w:t>
      </w:r>
      <w:r w:rsidRPr="00EB1DEA">
        <w:rPr>
          <w:rFonts w:ascii="Times New Roman" w:eastAsiaTheme="minorEastAsia" w:hAnsi="Times New Roman" w:cs="Times New Roman"/>
          <w:sz w:val="28"/>
          <w:szCs w:val="28"/>
        </w:rPr>
        <w:t xml:space="preserve">– </w:t>
      </w:r>
      <w:r w:rsidR="00362B01" w:rsidRPr="00EB1DEA">
        <w:rPr>
          <w:rFonts w:ascii="Times New Roman" w:hAnsi="Times New Roman" w:cs="Times New Roman"/>
          <w:sz w:val="28"/>
          <w:szCs w:val="28"/>
        </w:rPr>
        <w:t>13</w:t>
      </w:r>
      <w:r w:rsidR="002A3CA5">
        <w:rPr>
          <w:rFonts w:ascii="Times New Roman" w:hAnsi="Times New Roman" w:cs="Times New Roman"/>
          <w:sz w:val="28"/>
          <w:szCs w:val="28"/>
        </w:rPr>
        <w:t> </w:t>
      </w:r>
      <w:r w:rsidR="00362B01" w:rsidRPr="00EB1DEA">
        <w:rPr>
          <w:rFonts w:ascii="Times New Roman" w:hAnsi="Times New Roman" w:cs="Times New Roman"/>
          <w:sz w:val="28"/>
          <w:szCs w:val="28"/>
        </w:rPr>
        <w:t>412</w:t>
      </w:r>
      <w:r w:rsidRPr="00EB1DEA">
        <w:rPr>
          <w:rFonts w:ascii="Times New Roman" w:hAnsi="Times New Roman" w:cs="Times New Roman"/>
          <w:sz w:val="28"/>
          <w:szCs w:val="28"/>
        </w:rPr>
        <w:t xml:space="preserve"> </w:t>
      </w:r>
      <w:proofErr w:type="spellStart"/>
      <w:r w:rsidRPr="00EB1DEA">
        <w:rPr>
          <w:rFonts w:ascii="Times New Roman" w:hAnsi="Times New Roman" w:cs="Times New Roman"/>
          <w:i/>
          <w:sz w:val="28"/>
          <w:szCs w:val="28"/>
        </w:rPr>
        <w:t>euro</w:t>
      </w:r>
      <w:proofErr w:type="spellEnd"/>
      <w:r w:rsidRPr="00EB1DEA">
        <w:rPr>
          <w:rFonts w:ascii="Times New Roman" w:hAnsi="Times New Roman" w:cs="Times New Roman"/>
          <w:iCs/>
          <w:sz w:val="28"/>
          <w:szCs w:val="28"/>
        </w:rPr>
        <w:t>;</w:t>
      </w:r>
    </w:p>
    <w:p w14:paraId="38ACA13E" w14:textId="4FF19A28" w:rsidR="0042301B" w:rsidRPr="00EB1DEA" w:rsidRDefault="0042301B" w:rsidP="00EB1DEA">
      <w:pPr>
        <w:spacing w:after="0" w:line="240" w:lineRule="auto"/>
        <w:ind w:firstLine="709"/>
        <w:jc w:val="both"/>
        <w:rPr>
          <w:rFonts w:ascii="Times New Roman" w:hAnsi="Times New Roman" w:cs="Times New Roman"/>
          <w:iCs/>
          <w:color w:val="000000" w:themeColor="text1"/>
          <w:sz w:val="28"/>
          <w:szCs w:val="28"/>
        </w:rPr>
      </w:pPr>
      <w:r w:rsidRPr="00EB1DEA">
        <w:rPr>
          <w:rFonts w:ascii="Times New Roman" w:hAnsi="Times New Roman" w:cs="Times New Roman"/>
          <w:iCs/>
          <w:sz w:val="28"/>
          <w:szCs w:val="28"/>
        </w:rPr>
        <w:t>1.3.</w:t>
      </w:r>
      <w:r w:rsidRPr="00EB1DEA">
        <w:rPr>
          <w:rFonts w:ascii="Times New Roman" w:hAnsi="Times New Roman" w:cs="Times New Roman"/>
          <w:sz w:val="28"/>
          <w:szCs w:val="28"/>
        </w:rPr>
        <w:t xml:space="preserve"> Valsts robežsardzei </w:t>
      </w:r>
      <w:r w:rsidRPr="00EB1DEA">
        <w:rPr>
          <w:rFonts w:ascii="Times New Roman" w:eastAsiaTheme="minorEastAsia" w:hAnsi="Times New Roman" w:cs="Times New Roman"/>
          <w:sz w:val="28"/>
          <w:szCs w:val="28"/>
        </w:rPr>
        <w:t xml:space="preserve">– </w:t>
      </w:r>
      <w:r w:rsidR="00362B01" w:rsidRPr="00EB1DEA">
        <w:rPr>
          <w:rFonts w:ascii="Times New Roman" w:hAnsi="Times New Roman" w:cs="Times New Roman"/>
          <w:color w:val="000000" w:themeColor="text1"/>
          <w:sz w:val="28"/>
          <w:szCs w:val="28"/>
        </w:rPr>
        <w:t>349</w:t>
      </w:r>
      <w:r w:rsidR="002A3CA5">
        <w:rPr>
          <w:rFonts w:ascii="Times New Roman" w:hAnsi="Times New Roman" w:cs="Times New Roman"/>
          <w:color w:val="000000" w:themeColor="text1"/>
          <w:sz w:val="28"/>
          <w:szCs w:val="28"/>
        </w:rPr>
        <w:t> </w:t>
      </w:r>
      <w:r w:rsidR="00362B01" w:rsidRPr="00EB1DEA">
        <w:rPr>
          <w:rFonts w:ascii="Times New Roman" w:hAnsi="Times New Roman" w:cs="Times New Roman"/>
          <w:color w:val="000000" w:themeColor="text1"/>
          <w:sz w:val="28"/>
          <w:szCs w:val="28"/>
        </w:rPr>
        <w:t>781</w:t>
      </w:r>
      <w:r w:rsidRPr="00EB1DEA">
        <w:rPr>
          <w:rFonts w:ascii="Times New Roman" w:hAnsi="Times New Roman" w:cs="Times New Roman"/>
          <w:color w:val="000000" w:themeColor="text1"/>
          <w:sz w:val="28"/>
          <w:szCs w:val="28"/>
        </w:rPr>
        <w:t xml:space="preserve"> </w:t>
      </w:r>
      <w:proofErr w:type="spellStart"/>
      <w:r w:rsidRPr="00EB1DEA">
        <w:rPr>
          <w:rFonts w:ascii="Times New Roman" w:hAnsi="Times New Roman" w:cs="Times New Roman"/>
          <w:i/>
          <w:color w:val="000000" w:themeColor="text1"/>
          <w:sz w:val="28"/>
          <w:szCs w:val="28"/>
        </w:rPr>
        <w:t>euro</w:t>
      </w:r>
      <w:proofErr w:type="spellEnd"/>
      <w:r w:rsidRPr="00EB1DEA">
        <w:rPr>
          <w:rFonts w:ascii="Times New Roman" w:hAnsi="Times New Roman" w:cs="Times New Roman"/>
          <w:iCs/>
          <w:color w:val="000000" w:themeColor="text1"/>
          <w:sz w:val="28"/>
          <w:szCs w:val="28"/>
        </w:rPr>
        <w:t xml:space="preserve">; </w:t>
      </w:r>
    </w:p>
    <w:p w14:paraId="38ACA13F" w14:textId="02B3CAE6" w:rsidR="0042301B" w:rsidRPr="00EB1DEA" w:rsidRDefault="0042301B" w:rsidP="00EB1DEA">
      <w:pPr>
        <w:spacing w:after="0" w:line="240" w:lineRule="auto"/>
        <w:ind w:firstLine="709"/>
        <w:jc w:val="both"/>
        <w:rPr>
          <w:rFonts w:ascii="Times New Roman" w:eastAsiaTheme="minorEastAsia" w:hAnsi="Times New Roman" w:cs="Times New Roman"/>
          <w:sz w:val="28"/>
          <w:szCs w:val="28"/>
        </w:rPr>
      </w:pPr>
      <w:r w:rsidRPr="00EB1DEA">
        <w:rPr>
          <w:rFonts w:ascii="Times New Roman" w:hAnsi="Times New Roman" w:cs="Times New Roman"/>
          <w:iCs/>
          <w:color w:val="000000" w:themeColor="text1"/>
          <w:sz w:val="28"/>
          <w:szCs w:val="28"/>
        </w:rPr>
        <w:t>1.4. </w:t>
      </w:r>
      <w:r w:rsidRPr="00EB1DEA">
        <w:rPr>
          <w:rFonts w:ascii="Times New Roman" w:hAnsi="Times New Roman" w:cs="Times New Roman"/>
          <w:sz w:val="28"/>
          <w:szCs w:val="28"/>
        </w:rPr>
        <w:t xml:space="preserve">Valsts robežsardzes </w:t>
      </w:r>
      <w:r w:rsidRPr="00EB1DEA">
        <w:rPr>
          <w:rFonts w:ascii="Times New Roman" w:hAnsi="Times New Roman" w:cs="Times New Roman"/>
          <w:color w:val="000000" w:themeColor="text1"/>
          <w:sz w:val="28"/>
          <w:szCs w:val="28"/>
        </w:rPr>
        <w:t xml:space="preserve">koledžai </w:t>
      </w:r>
      <w:r w:rsidRPr="00EB1DEA">
        <w:rPr>
          <w:rFonts w:ascii="Times New Roman" w:eastAsiaTheme="minorEastAsia" w:hAnsi="Times New Roman" w:cs="Times New Roman"/>
          <w:sz w:val="28"/>
          <w:szCs w:val="28"/>
        </w:rPr>
        <w:t xml:space="preserve">– </w:t>
      </w:r>
      <w:r w:rsidR="00362B01" w:rsidRPr="00EB1DEA">
        <w:rPr>
          <w:rFonts w:ascii="Times New Roman" w:hAnsi="Times New Roman" w:cs="Times New Roman"/>
          <w:color w:val="000000" w:themeColor="text1"/>
          <w:sz w:val="28"/>
          <w:szCs w:val="28"/>
        </w:rPr>
        <w:t>7</w:t>
      </w:r>
      <w:r w:rsidR="002A3CA5">
        <w:rPr>
          <w:rFonts w:ascii="Times New Roman" w:hAnsi="Times New Roman" w:cs="Times New Roman"/>
          <w:color w:val="000000" w:themeColor="text1"/>
          <w:sz w:val="28"/>
          <w:szCs w:val="28"/>
        </w:rPr>
        <w:t> </w:t>
      </w:r>
      <w:r w:rsidR="00362B01" w:rsidRPr="00EB1DEA">
        <w:rPr>
          <w:rFonts w:ascii="Times New Roman" w:hAnsi="Times New Roman" w:cs="Times New Roman"/>
          <w:color w:val="000000" w:themeColor="text1"/>
          <w:sz w:val="28"/>
          <w:szCs w:val="28"/>
        </w:rPr>
        <w:t>850</w:t>
      </w:r>
      <w:r w:rsidRPr="00EB1DEA">
        <w:rPr>
          <w:rFonts w:ascii="Times New Roman" w:hAnsi="Times New Roman" w:cs="Times New Roman"/>
          <w:color w:val="000000" w:themeColor="text1"/>
          <w:sz w:val="28"/>
          <w:szCs w:val="28"/>
        </w:rPr>
        <w:t xml:space="preserve"> </w:t>
      </w:r>
      <w:proofErr w:type="spellStart"/>
      <w:r w:rsidRPr="00EB1DEA">
        <w:rPr>
          <w:rFonts w:ascii="Times New Roman" w:hAnsi="Times New Roman" w:cs="Times New Roman"/>
          <w:i/>
          <w:color w:val="000000" w:themeColor="text1"/>
          <w:sz w:val="28"/>
          <w:szCs w:val="28"/>
        </w:rPr>
        <w:t>euro</w:t>
      </w:r>
      <w:proofErr w:type="spellEnd"/>
      <w:r w:rsidRPr="00EB1DEA">
        <w:rPr>
          <w:rFonts w:ascii="Times New Roman" w:hAnsi="Times New Roman" w:cs="Times New Roman"/>
          <w:iCs/>
          <w:color w:val="000000" w:themeColor="text1"/>
          <w:sz w:val="28"/>
          <w:szCs w:val="28"/>
        </w:rPr>
        <w:t>.</w:t>
      </w:r>
    </w:p>
    <w:p w14:paraId="38ACA140" w14:textId="77777777" w:rsidR="0042301B" w:rsidRPr="00EB1DEA" w:rsidRDefault="0042301B" w:rsidP="00EB1DEA">
      <w:pPr>
        <w:spacing w:after="0" w:line="240" w:lineRule="auto"/>
        <w:ind w:firstLine="709"/>
        <w:jc w:val="both"/>
        <w:rPr>
          <w:rFonts w:ascii="Times New Roman" w:eastAsiaTheme="minorEastAsia" w:hAnsi="Times New Roman" w:cs="Times New Roman"/>
          <w:sz w:val="28"/>
          <w:szCs w:val="28"/>
        </w:rPr>
      </w:pPr>
    </w:p>
    <w:p w14:paraId="38ACA141" w14:textId="77777777" w:rsidR="0042301B" w:rsidRPr="00EB1DEA" w:rsidRDefault="0042301B" w:rsidP="00EB1DEA">
      <w:pPr>
        <w:spacing w:after="0" w:line="240" w:lineRule="auto"/>
        <w:ind w:firstLine="709"/>
        <w:jc w:val="both"/>
        <w:rPr>
          <w:rFonts w:ascii="Times New Roman" w:eastAsiaTheme="minorEastAsia" w:hAnsi="Times New Roman" w:cs="Times New Roman"/>
          <w:sz w:val="28"/>
          <w:szCs w:val="28"/>
        </w:rPr>
      </w:pPr>
      <w:r w:rsidRPr="00EB1DEA">
        <w:rPr>
          <w:rFonts w:ascii="Times New Roman" w:eastAsiaTheme="minorEastAsia" w:hAnsi="Times New Roman" w:cs="Times New Roman"/>
          <w:sz w:val="28"/>
          <w:szCs w:val="28"/>
        </w:rPr>
        <w:t>2. Iekšlietu ministrijai normatīvajos aktos noteiktajā kārtībā sagatavot un iesniegt Finanšu ministrijā pieprasījumu par šā rīkojuma 1. punktā minēto līdzekļu piešķiršanu no valsts budžeta programmas 02.00.00 "Līdzekļi neparedzētiem gadījumiem".</w:t>
      </w:r>
    </w:p>
    <w:p w14:paraId="38ACA142" w14:textId="77777777" w:rsidR="0042301B" w:rsidRPr="00EB1DEA" w:rsidRDefault="0042301B" w:rsidP="00EB1DEA">
      <w:pPr>
        <w:spacing w:after="0" w:line="240" w:lineRule="auto"/>
        <w:ind w:firstLine="709"/>
        <w:jc w:val="both"/>
        <w:rPr>
          <w:rFonts w:ascii="Times New Roman" w:eastAsiaTheme="minorEastAsia" w:hAnsi="Times New Roman" w:cs="Times New Roman"/>
          <w:sz w:val="28"/>
          <w:szCs w:val="28"/>
        </w:rPr>
      </w:pPr>
    </w:p>
    <w:p w14:paraId="38ACA143" w14:textId="77777777" w:rsidR="0042301B" w:rsidRPr="00EB1DEA" w:rsidRDefault="0042301B" w:rsidP="00EB1DEA">
      <w:pPr>
        <w:spacing w:after="0" w:line="240" w:lineRule="auto"/>
        <w:ind w:firstLine="709"/>
        <w:jc w:val="both"/>
        <w:rPr>
          <w:rFonts w:ascii="Times New Roman" w:eastAsiaTheme="minorEastAsia" w:hAnsi="Times New Roman" w:cs="Times New Roman"/>
          <w:sz w:val="28"/>
          <w:szCs w:val="28"/>
        </w:rPr>
      </w:pPr>
      <w:r w:rsidRPr="00EB1DEA">
        <w:rPr>
          <w:rFonts w:ascii="Times New Roman" w:eastAsiaTheme="minorEastAsia" w:hAnsi="Times New Roman" w:cs="Times New Roman"/>
          <w:sz w:val="28"/>
          <w:szCs w:val="28"/>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pārdali.</w:t>
      </w:r>
    </w:p>
    <w:p w14:paraId="38ACA144" w14:textId="77777777" w:rsidR="003B2ED7" w:rsidRPr="00EB1DEA" w:rsidRDefault="003B2ED7" w:rsidP="00EB1DEA">
      <w:pPr>
        <w:spacing w:after="0" w:line="240" w:lineRule="auto"/>
        <w:ind w:firstLine="709"/>
        <w:contextualSpacing/>
        <w:jc w:val="both"/>
        <w:rPr>
          <w:rFonts w:ascii="Times New Roman" w:hAnsi="Times New Roman" w:cs="Times New Roman"/>
          <w:sz w:val="28"/>
          <w:szCs w:val="28"/>
        </w:rPr>
      </w:pPr>
    </w:p>
    <w:p w14:paraId="40CD414B" w14:textId="77777777" w:rsidR="00EB1DEA" w:rsidRPr="00EB1DEA" w:rsidRDefault="00EB1DEA" w:rsidP="00EB1DEA">
      <w:pPr>
        <w:spacing w:after="0" w:line="240" w:lineRule="auto"/>
        <w:ind w:firstLine="709"/>
        <w:contextualSpacing/>
        <w:jc w:val="both"/>
        <w:rPr>
          <w:rFonts w:ascii="Times New Roman" w:hAnsi="Times New Roman" w:cs="Times New Roman"/>
          <w:sz w:val="28"/>
          <w:szCs w:val="28"/>
        </w:rPr>
      </w:pPr>
    </w:p>
    <w:p w14:paraId="1D4EAE18" w14:textId="77777777" w:rsidR="00EB1DEA" w:rsidRPr="00EB1DEA" w:rsidRDefault="00EB1DEA" w:rsidP="00EB1DEA">
      <w:pPr>
        <w:spacing w:after="0" w:line="240" w:lineRule="auto"/>
        <w:ind w:firstLine="709"/>
        <w:contextualSpacing/>
        <w:jc w:val="both"/>
        <w:rPr>
          <w:rFonts w:ascii="Times New Roman" w:hAnsi="Times New Roman" w:cs="Times New Roman"/>
          <w:sz w:val="28"/>
          <w:szCs w:val="28"/>
        </w:rPr>
      </w:pPr>
    </w:p>
    <w:p w14:paraId="38ACA145" w14:textId="2DB28ABC" w:rsidR="00981902" w:rsidRPr="00EB1DEA" w:rsidRDefault="00EB1DEA" w:rsidP="00EB1DEA">
      <w:pPr>
        <w:tabs>
          <w:tab w:val="left" w:pos="6521"/>
          <w:tab w:val="right" w:pos="8820"/>
        </w:tabs>
        <w:spacing w:after="0" w:line="240" w:lineRule="auto"/>
        <w:ind w:firstLine="709"/>
        <w:rPr>
          <w:rFonts w:ascii="Times New Roman" w:hAnsi="Times New Roman" w:cs="Times New Roman"/>
          <w:sz w:val="28"/>
          <w:szCs w:val="28"/>
          <w:lang w:eastAsia="lv-LV"/>
        </w:rPr>
      </w:pPr>
      <w:r w:rsidRPr="00EB1DEA">
        <w:rPr>
          <w:rFonts w:ascii="Times New Roman" w:hAnsi="Times New Roman" w:cs="Times New Roman"/>
          <w:sz w:val="28"/>
          <w:szCs w:val="28"/>
          <w:lang w:eastAsia="lv-LV"/>
        </w:rPr>
        <w:t>Ministru prezidents</w:t>
      </w:r>
      <w:r w:rsidRPr="00EB1DEA">
        <w:rPr>
          <w:rFonts w:ascii="Times New Roman" w:hAnsi="Times New Roman" w:cs="Times New Roman"/>
          <w:sz w:val="28"/>
          <w:szCs w:val="28"/>
          <w:lang w:eastAsia="lv-LV"/>
        </w:rPr>
        <w:tab/>
        <w:t>A. K. </w:t>
      </w:r>
      <w:r w:rsidR="00981902" w:rsidRPr="00EB1DEA">
        <w:rPr>
          <w:rFonts w:ascii="Times New Roman" w:hAnsi="Times New Roman" w:cs="Times New Roman"/>
          <w:sz w:val="28"/>
          <w:szCs w:val="28"/>
          <w:lang w:eastAsia="lv-LV"/>
        </w:rPr>
        <w:t xml:space="preserve">Kariņš </w:t>
      </w:r>
    </w:p>
    <w:p w14:paraId="7F92639C" w14:textId="77777777" w:rsidR="00EB1DEA" w:rsidRPr="00EB1DEA" w:rsidRDefault="00EB1DEA" w:rsidP="00EB1DEA">
      <w:pPr>
        <w:tabs>
          <w:tab w:val="left" w:pos="2844"/>
          <w:tab w:val="left" w:pos="6237"/>
          <w:tab w:val="right" w:pos="8820"/>
        </w:tabs>
        <w:spacing w:after="0" w:line="240" w:lineRule="auto"/>
        <w:ind w:firstLine="709"/>
        <w:rPr>
          <w:rFonts w:ascii="Times New Roman" w:hAnsi="Times New Roman" w:cs="Times New Roman"/>
          <w:sz w:val="28"/>
          <w:szCs w:val="28"/>
        </w:rPr>
      </w:pPr>
    </w:p>
    <w:p w14:paraId="2E0466DC" w14:textId="77777777" w:rsidR="00EB1DEA" w:rsidRPr="00EB1DEA" w:rsidRDefault="00EB1DEA" w:rsidP="00EB1DEA">
      <w:pPr>
        <w:tabs>
          <w:tab w:val="left" w:pos="2844"/>
          <w:tab w:val="left" w:pos="6237"/>
          <w:tab w:val="right" w:pos="8820"/>
        </w:tabs>
        <w:spacing w:after="0" w:line="240" w:lineRule="auto"/>
        <w:ind w:firstLine="709"/>
        <w:rPr>
          <w:rFonts w:ascii="Times New Roman" w:hAnsi="Times New Roman" w:cs="Times New Roman"/>
          <w:sz w:val="28"/>
          <w:szCs w:val="28"/>
        </w:rPr>
      </w:pPr>
    </w:p>
    <w:p w14:paraId="79EAE441" w14:textId="77777777" w:rsidR="00EB1DEA" w:rsidRPr="00EB1DEA" w:rsidRDefault="00EB1DEA" w:rsidP="00EB1DEA">
      <w:pPr>
        <w:tabs>
          <w:tab w:val="left" w:pos="2844"/>
          <w:tab w:val="left" w:pos="6237"/>
          <w:tab w:val="right" w:pos="8820"/>
        </w:tabs>
        <w:spacing w:after="0" w:line="240" w:lineRule="auto"/>
        <w:ind w:firstLine="709"/>
        <w:rPr>
          <w:rFonts w:ascii="Times New Roman" w:hAnsi="Times New Roman" w:cs="Times New Roman"/>
          <w:sz w:val="28"/>
          <w:szCs w:val="28"/>
        </w:rPr>
      </w:pPr>
    </w:p>
    <w:p w14:paraId="38ACA146" w14:textId="466752D9" w:rsidR="00981902" w:rsidRPr="00EB1DEA" w:rsidRDefault="00981902" w:rsidP="00EB1DEA">
      <w:pPr>
        <w:tabs>
          <w:tab w:val="left" w:pos="6521"/>
          <w:tab w:val="right" w:pos="8820"/>
        </w:tabs>
        <w:spacing w:after="0" w:line="240" w:lineRule="auto"/>
        <w:ind w:firstLine="709"/>
        <w:rPr>
          <w:rFonts w:ascii="Times New Roman" w:hAnsi="Times New Roman" w:cs="Times New Roman"/>
          <w:sz w:val="28"/>
          <w:szCs w:val="28"/>
        </w:rPr>
      </w:pPr>
      <w:r w:rsidRPr="00EB1DEA">
        <w:rPr>
          <w:rFonts w:ascii="Times New Roman" w:hAnsi="Times New Roman" w:cs="Times New Roman"/>
          <w:sz w:val="28"/>
          <w:szCs w:val="28"/>
        </w:rPr>
        <w:t>Iekšlietu ministrs</w:t>
      </w:r>
      <w:r w:rsidRPr="00EB1DEA">
        <w:rPr>
          <w:rFonts w:ascii="Times New Roman" w:hAnsi="Times New Roman" w:cs="Times New Roman"/>
          <w:sz w:val="28"/>
          <w:szCs w:val="28"/>
        </w:rPr>
        <w:tab/>
      </w:r>
      <w:r w:rsidR="00EB1DEA" w:rsidRPr="00EB1DEA">
        <w:rPr>
          <w:rFonts w:ascii="Times New Roman" w:hAnsi="Times New Roman" w:cs="Times New Roman"/>
          <w:sz w:val="28"/>
          <w:szCs w:val="28"/>
        </w:rPr>
        <w:t>S. </w:t>
      </w:r>
      <w:r w:rsidRPr="00EB1DEA">
        <w:rPr>
          <w:rFonts w:ascii="Times New Roman" w:hAnsi="Times New Roman" w:cs="Times New Roman"/>
          <w:sz w:val="28"/>
          <w:szCs w:val="28"/>
        </w:rPr>
        <w:t>Ģirģens</w:t>
      </w:r>
    </w:p>
    <w:sectPr w:rsidR="00981902" w:rsidRPr="00EB1DEA" w:rsidSect="00EB1DEA">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A152" w14:textId="77777777" w:rsidR="00370E7B" w:rsidRDefault="00370E7B" w:rsidP="00C06AFF">
      <w:pPr>
        <w:spacing w:after="0" w:line="240" w:lineRule="auto"/>
      </w:pPr>
      <w:r>
        <w:separator/>
      </w:r>
    </w:p>
  </w:endnote>
  <w:endnote w:type="continuationSeparator" w:id="0">
    <w:p w14:paraId="38ACA153" w14:textId="77777777" w:rsidR="00370E7B" w:rsidRDefault="00370E7B" w:rsidP="00C0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A156" w14:textId="77777777" w:rsidR="0013180D" w:rsidRPr="003B3836" w:rsidRDefault="0013180D" w:rsidP="0013180D">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1E2041">
      <w:rPr>
        <w:rFonts w:ascii="Times New Roman" w:hAnsi="Times New Roman" w:cs="Times New Roman"/>
        <w:noProof/>
        <w:sz w:val="20"/>
        <w:szCs w:val="20"/>
      </w:rPr>
      <w:t>IEMRik_160221_LNG_riska piem_jan2021</w:t>
    </w:r>
    <w:r>
      <w:rPr>
        <w:rFonts w:ascii="Times New Roman" w:hAnsi="Times New Roman" w:cs="Times New Roman"/>
        <w:noProof/>
        <w:sz w:val="20"/>
        <w:szCs w:val="20"/>
      </w:rPr>
      <w:fldChar w:fldCharType="end"/>
    </w:r>
  </w:p>
  <w:p w14:paraId="38ACA157" w14:textId="77777777" w:rsidR="008F3270" w:rsidRPr="008F3270" w:rsidRDefault="00601863" w:rsidP="00D202FA">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A0A7" w14:textId="78D28F38" w:rsidR="00EB1DEA" w:rsidRPr="00EB1DEA" w:rsidRDefault="00EB1DEA">
    <w:pPr>
      <w:pStyle w:val="Footer"/>
      <w:rPr>
        <w:rFonts w:ascii="Times New Roman" w:hAnsi="Times New Roman" w:cs="Times New Roman"/>
        <w:sz w:val="16"/>
        <w:szCs w:val="16"/>
      </w:rPr>
    </w:pPr>
    <w:r>
      <w:rPr>
        <w:rFonts w:ascii="Times New Roman" w:hAnsi="Times New Roman" w:cs="Times New Roman"/>
        <w:sz w:val="16"/>
        <w:szCs w:val="16"/>
      </w:rPr>
      <w:t>R1026_1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A150" w14:textId="77777777" w:rsidR="00370E7B" w:rsidRDefault="00370E7B" w:rsidP="00C06AFF">
      <w:pPr>
        <w:spacing w:after="0" w:line="240" w:lineRule="auto"/>
      </w:pPr>
      <w:r>
        <w:separator/>
      </w:r>
    </w:p>
  </w:footnote>
  <w:footnote w:type="continuationSeparator" w:id="0">
    <w:p w14:paraId="38ACA151" w14:textId="77777777" w:rsidR="00370E7B" w:rsidRDefault="00370E7B" w:rsidP="00C0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38ACA154" w14:textId="77777777" w:rsidR="002A4AC5" w:rsidRPr="004E2F12" w:rsidRDefault="00B23A45">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0072371E"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EB1DEA">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p w14:paraId="38ACA155" w14:textId="77777777" w:rsidR="0062101A" w:rsidRDefault="0060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A158" w14:textId="77777777" w:rsidR="002340E2" w:rsidRDefault="002340E2">
    <w:pPr>
      <w:pStyle w:val="Header"/>
      <w:rPr>
        <w:rFonts w:ascii="Times New Roman" w:hAnsi="Times New Roman" w:cs="Times New Roman"/>
        <w:sz w:val="24"/>
        <w:szCs w:val="24"/>
      </w:rPr>
    </w:pPr>
  </w:p>
  <w:p w14:paraId="1935F25E" w14:textId="77777777" w:rsidR="00EB1DEA" w:rsidRDefault="00EB1DEA" w:rsidP="00EB1DEA">
    <w:pPr>
      <w:pStyle w:val="Header"/>
    </w:pPr>
    <w:r>
      <w:rPr>
        <w:noProof/>
        <w:lang w:eastAsia="lv-LV"/>
      </w:rPr>
      <w:drawing>
        <wp:inline distT="0" distB="0" distL="0" distR="0" wp14:anchorId="459FBEDD" wp14:editId="1C69FF6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D71"/>
    <w:multiLevelType w:val="multilevel"/>
    <w:tmpl w:val="8C6A54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E606AA"/>
    <w:multiLevelType w:val="multilevel"/>
    <w:tmpl w:val="5A9C6A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2" w15:restartNumberingAfterBreak="0">
    <w:nsid w:val="3C4A281C"/>
    <w:multiLevelType w:val="hybridMultilevel"/>
    <w:tmpl w:val="AA2CF6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40111"/>
    <w:multiLevelType w:val="hybridMultilevel"/>
    <w:tmpl w:val="4474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9E4A12"/>
    <w:multiLevelType w:val="hybridMultilevel"/>
    <w:tmpl w:val="18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96"/>
    <w:rsid w:val="000044C2"/>
    <w:rsid w:val="00015EAA"/>
    <w:rsid w:val="00017CAB"/>
    <w:rsid w:val="00030150"/>
    <w:rsid w:val="000365AB"/>
    <w:rsid w:val="000426FB"/>
    <w:rsid w:val="00046114"/>
    <w:rsid w:val="000570DC"/>
    <w:rsid w:val="00062C91"/>
    <w:rsid w:val="00063F50"/>
    <w:rsid w:val="00065A6A"/>
    <w:rsid w:val="0007102D"/>
    <w:rsid w:val="00080442"/>
    <w:rsid w:val="000905B9"/>
    <w:rsid w:val="00096336"/>
    <w:rsid w:val="000963DB"/>
    <w:rsid w:val="000A7319"/>
    <w:rsid w:val="000B465A"/>
    <w:rsid w:val="000B5075"/>
    <w:rsid w:val="000C2E5B"/>
    <w:rsid w:val="000C2FE4"/>
    <w:rsid w:val="000D3366"/>
    <w:rsid w:val="000D7944"/>
    <w:rsid w:val="000E1870"/>
    <w:rsid w:val="0011445B"/>
    <w:rsid w:val="001176CD"/>
    <w:rsid w:val="0012565D"/>
    <w:rsid w:val="0013180D"/>
    <w:rsid w:val="00150540"/>
    <w:rsid w:val="00150E1E"/>
    <w:rsid w:val="0015242C"/>
    <w:rsid w:val="001542AC"/>
    <w:rsid w:val="00160C9C"/>
    <w:rsid w:val="001852F4"/>
    <w:rsid w:val="00185638"/>
    <w:rsid w:val="0019733A"/>
    <w:rsid w:val="001A6C8C"/>
    <w:rsid w:val="001A6F7C"/>
    <w:rsid w:val="001B1902"/>
    <w:rsid w:val="001B2826"/>
    <w:rsid w:val="001B3908"/>
    <w:rsid w:val="001C198D"/>
    <w:rsid w:val="001C4F36"/>
    <w:rsid w:val="001D3E83"/>
    <w:rsid w:val="001E2041"/>
    <w:rsid w:val="001E7A5F"/>
    <w:rsid w:val="001F0EDF"/>
    <w:rsid w:val="001F39FE"/>
    <w:rsid w:val="001F4970"/>
    <w:rsid w:val="00202877"/>
    <w:rsid w:val="00202E32"/>
    <w:rsid w:val="00202FDB"/>
    <w:rsid w:val="00214222"/>
    <w:rsid w:val="00217C8F"/>
    <w:rsid w:val="002236B8"/>
    <w:rsid w:val="00230CEE"/>
    <w:rsid w:val="00230E3F"/>
    <w:rsid w:val="00231507"/>
    <w:rsid w:val="002340E2"/>
    <w:rsid w:val="002468F6"/>
    <w:rsid w:val="00247956"/>
    <w:rsid w:val="00251E56"/>
    <w:rsid w:val="00252850"/>
    <w:rsid w:val="00253BA2"/>
    <w:rsid w:val="0025654E"/>
    <w:rsid w:val="00262DE8"/>
    <w:rsid w:val="002720BF"/>
    <w:rsid w:val="00274E96"/>
    <w:rsid w:val="00280670"/>
    <w:rsid w:val="00280E43"/>
    <w:rsid w:val="00281AED"/>
    <w:rsid w:val="002831EC"/>
    <w:rsid w:val="002843BD"/>
    <w:rsid w:val="00295875"/>
    <w:rsid w:val="00295F71"/>
    <w:rsid w:val="002A2616"/>
    <w:rsid w:val="002A3CA5"/>
    <w:rsid w:val="002A5948"/>
    <w:rsid w:val="002C03F9"/>
    <w:rsid w:val="002D0C52"/>
    <w:rsid w:val="002D3F11"/>
    <w:rsid w:val="002D6592"/>
    <w:rsid w:val="002E7AC2"/>
    <w:rsid w:val="002F7B43"/>
    <w:rsid w:val="002F7E25"/>
    <w:rsid w:val="00311629"/>
    <w:rsid w:val="00331932"/>
    <w:rsid w:val="003320F3"/>
    <w:rsid w:val="00351AAD"/>
    <w:rsid w:val="003556B2"/>
    <w:rsid w:val="00356AA1"/>
    <w:rsid w:val="00357833"/>
    <w:rsid w:val="00357ED6"/>
    <w:rsid w:val="00360CE7"/>
    <w:rsid w:val="00362B01"/>
    <w:rsid w:val="00370BD9"/>
    <w:rsid w:val="00370E7B"/>
    <w:rsid w:val="003742F4"/>
    <w:rsid w:val="0037566F"/>
    <w:rsid w:val="00386CD8"/>
    <w:rsid w:val="00394121"/>
    <w:rsid w:val="00397D7C"/>
    <w:rsid w:val="003A2A4F"/>
    <w:rsid w:val="003A45F5"/>
    <w:rsid w:val="003A56CF"/>
    <w:rsid w:val="003B27AF"/>
    <w:rsid w:val="003B2BE5"/>
    <w:rsid w:val="003B2ED7"/>
    <w:rsid w:val="003B3836"/>
    <w:rsid w:val="003B4DDF"/>
    <w:rsid w:val="003C3F8B"/>
    <w:rsid w:val="003D260A"/>
    <w:rsid w:val="003F04E9"/>
    <w:rsid w:val="003F5DA0"/>
    <w:rsid w:val="003F695F"/>
    <w:rsid w:val="00402505"/>
    <w:rsid w:val="00410459"/>
    <w:rsid w:val="004130F0"/>
    <w:rsid w:val="00415E24"/>
    <w:rsid w:val="00421058"/>
    <w:rsid w:val="0042301B"/>
    <w:rsid w:val="0043017A"/>
    <w:rsid w:val="00430CD8"/>
    <w:rsid w:val="00434FA2"/>
    <w:rsid w:val="00435DB2"/>
    <w:rsid w:val="00440703"/>
    <w:rsid w:val="00456DB4"/>
    <w:rsid w:val="00464533"/>
    <w:rsid w:val="00472871"/>
    <w:rsid w:val="004734F5"/>
    <w:rsid w:val="004809E6"/>
    <w:rsid w:val="004A6B95"/>
    <w:rsid w:val="004B33FD"/>
    <w:rsid w:val="004C3244"/>
    <w:rsid w:val="004C32B6"/>
    <w:rsid w:val="004C56FB"/>
    <w:rsid w:val="004D79C8"/>
    <w:rsid w:val="004E5F94"/>
    <w:rsid w:val="004E7D38"/>
    <w:rsid w:val="004F2C9E"/>
    <w:rsid w:val="0051218C"/>
    <w:rsid w:val="0051364C"/>
    <w:rsid w:val="00516EDC"/>
    <w:rsid w:val="00517908"/>
    <w:rsid w:val="00524531"/>
    <w:rsid w:val="005261F8"/>
    <w:rsid w:val="00535B53"/>
    <w:rsid w:val="00535D94"/>
    <w:rsid w:val="005426E8"/>
    <w:rsid w:val="00545A4F"/>
    <w:rsid w:val="00550A0D"/>
    <w:rsid w:val="005512B3"/>
    <w:rsid w:val="00552DFC"/>
    <w:rsid w:val="005538DA"/>
    <w:rsid w:val="0055489A"/>
    <w:rsid w:val="005637EB"/>
    <w:rsid w:val="00573FB5"/>
    <w:rsid w:val="0057707E"/>
    <w:rsid w:val="00577290"/>
    <w:rsid w:val="00580D4C"/>
    <w:rsid w:val="00584A57"/>
    <w:rsid w:val="00590C2C"/>
    <w:rsid w:val="005970AD"/>
    <w:rsid w:val="005A25EA"/>
    <w:rsid w:val="005A72D5"/>
    <w:rsid w:val="005B4A77"/>
    <w:rsid w:val="005C185E"/>
    <w:rsid w:val="005E631C"/>
    <w:rsid w:val="005F7E64"/>
    <w:rsid w:val="00601863"/>
    <w:rsid w:val="00601F96"/>
    <w:rsid w:val="00605843"/>
    <w:rsid w:val="00606265"/>
    <w:rsid w:val="00606D51"/>
    <w:rsid w:val="006128F0"/>
    <w:rsid w:val="006137EE"/>
    <w:rsid w:val="00615365"/>
    <w:rsid w:val="00622435"/>
    <w:rsid w:val="00624F60"/>
    <w:rsid w:val="00627D46"/>
    <w:rsid w:val="00631E88"/>
    <w:rsid w:val="006502B9"/>
    <w:rsid w:val="00656F2B"/>
    <w:rsid w:val="00665280"/>
    <w:rsid w:val="00671041"/>
    <w:rsid w:val="006714B1"/>
    <w:rsid w:val="00671821"/>
    <w:rsid w:val="00673DBB"/>
    <w:rsid w:val="00676F67"/>
    <w:rsid w:val="00684CB6"/>
    <w:rsid w:val="00686601"/>
    <w:rsid w:val="0069223E"/>
    <w:rsid w:val="006A4F44"/>
    <w:rsid w:val="006A70C7"/>
    <w:rsid w:val="006B3192"/>
    <w:rsid w:val="006B4329"/>
    <w:rsid w:val="006B4604"/>
    <w:rsid w:val="006B4821"/>
    <w:rsid w:val="006E2CC5"/>
    <w:rsid w:val="006E56F8"/>
    <w:rsid w:val="006E59D1"/>
    <w:rsid w:val="006F042B"/>
    <w:rsid w:val="006F5A89"/>
    <w:rsid w:val="007058DA"/>
    <w:rsid w:val="00713248"/>
    <w:rsid w:val="007169F9"/>
    <w:rsid w:val="0072371E"/>
    <w:rsid w:val="00725506"/>
    <w:rsid w:val="00726C95"/>
    <w:rsid w:val="00730275"/>
    <w:rsid w:val="0073091C"/>
    <w:rsid w:val="00760A26"/>
    <w:rsid w:val="00767C6E"/>
    <w:rsid w:val="00770E43"/>
    <w:rsid w:val="00780187"/>
    <w:rsid w:val="00793424"/>
    <w:rsid w:val="007A1B11"/>
    <w:rsid w:val="007A4B81"/>
    <w:rsid w:val="007A558D"/>
    <w:rsid w:val="007C5979"/>
    <w:rsid w:val="007C72D8"/>
    <w:rsid w:val="007D373A"/>
    <w:rsid w:val="007E262F"/>
    <w:rsid w:val="007E70D1"/>
    <w:rsid w:val="007E74AE"/>
    <w:rsid w:val="007F16A5"/>
    <w:rsid w:val="00804F6D"/>
    <w:rsid w:val="00807B09"/>
    <w:rsid w:val="008231FB"/>
    <w:rsid w:val="00842278"/>
    <w:rsid w:val="00850DE3"/>
    <w:rsid w:val="00870849"/>
    <w:rsid w:val="00896A30"/>
    <w:rsid w:val="008A06C0"/>
    <w:rsid w:val="008A0CE1"/>
    <w:rsid w:val="008B45FF"/>
    <w:rsid w:val="008B7C67"/>
    <w:rsid w:val="008C2D9E"/>
    <w:rsid w:val="008D0430"/>
    <w:rsid w:val="008D4FA5"/>
    <w:rsid w:val="008D611D"/>
    <w:rsid w:val="008E1E86"/>
    <w:rsid w:val="008E7172"/>
    <w:rsid w:val="008F57AA"/>
    <w:rsid w:val="00900D68"/>
    <w:rsid w:val="00902B79"/>
    <w:rsid w:val="009109E1"/>
    <w:rsid w:val="009171B6"/>
    <w:rsid w:val="0092081A"/>
    <w:rsid w:val="0092351B"/>
    <w:rsid w:val="0093249F"/>
    <w:rsid w:val="0094781D"/>
    <w:rsid w:val="00963156"/>
    <w:rsid w:val="00981902"/>
    <w:rsid w:val="00985CC7"/>
    <w:rsid w:val="009919CC"/>
    <w:rsid w:val="009B0EAB"/>
    <w:rsid w:val="009B6CAD"/>
    <w:rsid w:val="009B74EF"/>
    <w:rsid w:val="009C69D9"/>
    <w:rsid w:val="009D1F50"/>
    <w:rsid w:val="009D2EB2"/>
    <w:rsid w:val="009D503D"/>
    <w:rsid w:val="009E3206"/>
    <w:rsid w:val="009E771C"/>
    <w:rsid w:val="009F1721"/>
    <w:rsid w:val="009F25C8"/>
    <w:rsid w:val="009F272C"/>
    <w:rsid w:val="009F3ABC"/>
    <w:rsid w:val="009F7186"/>
    <w:rsid w:val="00A15A3B"/>
    <w:rsid w:val="00A15E3D"/>
    <w:rsid w:val="00A20ECE"/>
    <w:rsid w:val="00A2731F"/>
    <w:rsid w:val="00A321DA"/>
    <w:rsid w:val="00A33C13"/>
    <w:rsid w:val="00A36F48"/>
    <w:rsid w:val="00A36F53"/>
    <w:rsid w:val="00A40C6C"/>
    <w:rsid w:val="00A4108F"/>
    <w:rsid w:val="00A67185"/>
    <w:rsid w:val="00A706CF"/>
    <w:rsid w:val="00A70A75"/>
    <w:rsid w:val="00A7307C"/>
    <w:rsid w:val="00A8019B"/>
    <w:rsid w:val="00A82B4B"/>
    <w:rsid w:val="00A90FF6"/>
    <w:rsid w:val="00A95BC4"/>
    <w:rsid w:val="00A96B15"/>
    <w:rsid w:val="00AA7102"/>
    <w:rsid w:val="00AB0CB7"/>
    <w:rsid w:val="00AB4AD7"/>
    <w:rsid w:val="00AB5AC0"/>
    <w:rsid w:val="00AC09F9"/>
    <w:rsid w:val="00AC617E"/>
    <w:rsid w:val="00AC6604"/>
    <w:rsid w:val="00AD004A"/>
    <w:rsid w:val="00AD6FD2"/>
    <w:rsid w:val="00AE6D5A"/>
    <w:rsid w:val="00AE74A3"/>
    <w:rsid w:val="00AF22B8"/>
    <w:rsid w:val="00AF7678"/>
    <w:rsid w:val="00B00218"/>
    <w:rsid w:val="00B122F7"/>
    <w:rsid w:val="00B12DE5"/>
    <w:rsid w:val="00B1584E"/>
    <w:rsid w:val="00B2081A"/>
    <w:rsid w:val="00B23A45"/>
    <w:rsid w:val="00B25445"/>
    <w:rsid w:val="00B274D4"/>
    <w:rsid w:val="00B31BDE"/>
    <w:rsid w:val="00B376AE"/>
    <w:rsid w:val="00B73D5E"/>
    <w:rsid w:val="00B741FD"/>
    <w:rsid w:val="00B7595E"/>
    <w:rsid w:val="00B82064"/>
    <w:rsid w:val="00B82813"/>
    <w:rsid w:val="00B82A29"/>
    <w:rsid w:val="00B8596D"/>
    <w:rsid w:val="00BB5EE7"/>
    <w:rsid w:val="00BC1815"/>
    <w:rsid w:val="00BC20F5"/>
    <w:rsid w:val="00BC337B"/>
    <w:rsid w:val="00BD1024"/>
    <w:rsid w:val="00BD41FC"/>
    <w:rsid w:val="00BD495E"/>
    <w:rsid w:val="00BE50DD"/>
    <w:rsid w:val="00BE62D0"/>
    <w:rsid w:val="00BE671F"/>
    <w:rsid w:val="00BE70D2"/>
    <w:rsid w:val="00BF7F1C"/>
    <w:rsid w:val="00C0006B"/>
    <w:rsid w:val="00C00A2A"/>
    <w:rsid w:val="00C06AFF"/>
    <w:rsid w:val="00C117FB"/>
    <w:rsid w:val="00C12E72"/>
    <w:rsid w:val="00C13746"/>
    <w:rsid w:val="00C171DE"/>
    <w:rsid w:val="00C24D83"/>
    <w:rsid w:val="00C25BB2"/>
    <w:rsid w:val="00C27BAF"/>
    <w:rsid w:val="00C30CE3"/>
    <w:rsid w:val="00C33956"/>
    <w:rsid w:val="00C36A62"/>
    <w:rsid w:val="00C41150"/>
    <w:rsid w:val="00C43898"/>
    <w:rsid w:val="00C4559A"/>
    <w:rsid w:val="00C4561B"/>
    <w:rsid w:val="00C57426"/>
    <w:rsid w:val="00C6321B"/>
    <w:rsid w:val="00C634D0"/>
    <w:rsid w:val="00C7330E"/>
    <w:rsid w:val="00C77993"/>
    <w:rsid w:val="00C81EC3"/>
    <w:rsid w:val="00C839F2"/>
    <w:rsid w:val="00C8662B"/>
    <w:rsid w:val="00C97C01"/>
    <w:rsid w:val="00CA0873"/>
    <w:rsid w:val="00CA6D9A"/>
    <w:rsid w:val="00CC66A6"/>
    <w:rsid w:val="00CC74F4"/>
    <w:rsid w:val="00CD27CC"/>
    <w:rsid w:val="00CD63A0"/>
    <w:rsid w:val="00CE4400"/>
    <w:rsid w:val="00CE5E62"/>
    <w:rsid w:val="00CF0C45"/>
    <w:rsid w:val="00D0021D"/>
    <w:rsid w:val="00D0038E"/>
    <w:rsid w:val="00D07096"/>
    <w:rsid w:val="00D07DD5"/>
    <w:rsid w:val="00D10E26"/>
    <w:rsid w:val="00D17C37"/>
    <w:rsid w:val="00D21697"/>
    <w:rsid w:val="00D26361"/>
    <w:rsid w:val="00D30C31"/>
    <w:rsid w:val="00D31FE7"/>
    <w:rsid w:val="00D36731"/>
    <w:rsid w:val="00D50E6C"/>
    <w:rsid w:val="00D547FB"/>
    <w:rsid w:val="00D564E0"/>
    <w:rsid w:val="00D57289"/>
    <w:rsid w:val="00D676C4"/>
    <w:rsid w:val="00D82518"/>
    <w:rsid w:val="00D83D66"/>
    <w:rsid w:val="00D855B0"/>
    <w:rsid w:val="00D86DC0"/>
    <w:rsid w:val="00D87FB9"/>
    <w:rsid w:val="00DA394A"/>
    <w:rsid w:val="00DA5733"/>
    <w:rsid w:val="00DA646B"/>
    <w:rsid w:val="00DA654C"/>
    <w:rsid w:val="00DA6F8F"/>
    <w:rsid w:val="00DC1E61"/>
    <w:rsid w:val="00DC6608"/>
    <w:rsid w:val="00DD34D7"/>
    <w:rsid w:val="00DD5374"/>
    <w:rsid w:val="00DF079E"/>
    <w:rsid w:val="00DF4D98"/>
    <w:rsid w:val="00DF79B2"/>
    <w:rsid w:val="00E252C0"/>
    <w:rsid w:val="00E255BE"/>
    <w:rsid w:val="00E34030"/>
    <w:rsid w:val="00E36BB0"/>
    <w:rsid w:val="00E375CF"/>
    <w:rsid w:val="00E47005"/>
    <w:rsid w:val="00E505A7"/>
    <w:rsid w:val="00E53321"/>
    <w:rsid w:val="00E5681B"/>
    <w:rsid w:val="00E570A4"/>
    <w:rsid w:val="00E633CD"/>
    <w:rsid w:val="00E71081"/>
    <w:rsid w:val="00E807E8"/>
    <w:rsid w:val="00E9048D"/>
    <w:rsid w:val="00E94780"/>
    <w:rsid w:val="00EA5C89"/>
    <w:rsid w:val="00EA7354"/>
    <w:rsid w:val="00EB0F36"/>
    <w:rsid w:val="00EB1DEA"/>
    <w:rsid w:val="00EB33D7"/>
    <w:rsid w:val="00EB5768"/>
    <w:rsid w:val="00ED07A1"/>
    <w:rsid w:val="00ED28A4"/>
    <w:rsid w:val="00ED72CF"/>
    <w:rsid w:val="00EE06D6"/>
    <w:rsid w:val="00EE07CC"/>
    <w:rsid w:val="00EF691C"/>
    <w:rsid w:val="00F07914"/>
    <w:rsid w:val="00F11B33"/>
    <w:rsid w:val="00F16FB4"/>
    <w:rsid w:val="00F22029"/>
    <w:rsid w:val="00F371ED"/>
    <w:rsid w:val="00F60D33"/>
    <w:rsid w:val="00F724AA"/>
    <w:rsid w:val="00F734F4"/>
    <w:rsid w:val="00F81089"/>
    <w:rsid w:val="00FB1345"/>
    <w:rsid w:val="00FB2B22"/>
    <w:rsid w:val="00FB3678"/>
    <w:rsid w:val="00FE007A"/>
    <w:rsid w:val="00FE4FAF"/>
    <w:rsid w:val="00FE5772"/>
    <w:rsid w:val="00FF00E6"/>
    <w:rsid w:val="00FF1576"/>
    <w:rsid w:val="00FF3883"/>
    <w:rsid w:val="00F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A135"/>
  <w15:docId w15:val="{385A8719-D185-4987-ACDF-C782AB7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F96"/>
  </w:style>
  <w:style w:type="paragraph" w:styleId="Header">
    <w:name w:val="header"/>
    <w:basedOn w:val="Normal"/>
    <w:link w:val="HeaderChar"/>
    <w:uiPriority w:val="99"/>
    <w:unhideWhenUsed/>
    <w:rsid w:val="00601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1F96"/>
  </w:style>
  <w:style w:type="paragraph" w:styleId="ListParagraph">
    <w:name w:val="List Paragraph"/>
    <w:basedOn w:val="Normal"/>
    <w:uiPriority w:val="34"/>
    <w:qFormat/>
    <w:rsid w:val="00601F96"/>
    <w:pPr>
      <w:ind w:left="720"/>
      <w:contextualSpacing/>
    </w:pPr>
  </w:style>
  <w:style w:type="character" w:styleId="Hyperlink">
    <w:name w:val="Hyperlink"/>
    <w:basedOn w:val="DefaultParagraphFont"/>
    <w:uiPriority w:val="99"/>
    <w:unhideWhenUsed/>
    <w:rsid w:val="00601F96"/>
    <w:rPr>
      <w:color w:val="0563C1" w:themeColor="hyperlink"/>
      <w:u w:val="single"/>
    </w:rPr>
  </w:style>
  <w:style w:type="paragraph" w:styleId="BalloonText">
    <w:name w:val="Balloon Text"/>
    <w:basedOn w:val="Normal"/>
    <w:link w:val="BalloonTextChar"/>
    <w:uiPriority w:val="99"/>
    <w:semiHidden/>
    <w:unhideWhenUsed/>
    <w:rsid w:val="00A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F"/>
    <w:rPr>
      <w:rFonts w:ascii="Segoe UI" w:hAnsi="Segoe UI" w:cs="Segoe UI"/>
      <w:sz w:val="18"/>
      <w:szCs w:val="18"/>
    </w:rPr>
  </w:style>
  <w:style w:type="character" w:styleId="CommentReference">
    <w:name w:val="annotation reference"/>
    <w:basedOn w:val="DefaultParagraphFont"/>
    <w:uiPriority w:val="99"/>
    <w:semiHidden/>
    <w:unhideWhenUsed/>
    <w:rsid w:val="00DF4D98"/>
    <w:rPr>
      <w:sz w:val="16"/>
      <w:szCs w:val="16"/>
    </w:rPr>
  </w:style>
  <w:style w:type="paragraph" w:styleId="CommentText">
    <w:name w:val="annotation text"/>
    <w:basedOn w:val="Normal"/>
    <w:link w:val="CommentTextChar"/>
    <w:uiPriority w:val="99"/>
    <w:semiHidden/>
    <w:unhideWhenUsed/>
    <w:rsid w:val="00DF4D98"/>
    <w:pPr>
      <w:spacing w:line="240" w:lineRule="auto"/>
    </w:pPr>
    <w:rPr>
      <w:sz w:val="20"/>
      <w:szCs w:val="20"/>
    </w:rPr>
  </w:style>
  <w:style w:type="character" w:customStyle="1" w:styleId="CommentTextChar">
    <w:name w:val="Comment Text Char"/>
    <w:basedOn w:val="DefaultParagraphFont"/>
    <w:link w:val="CommentText"/>
    <w:uiPriority w:val="99"/>
    <w:semiHidden/>
    <w:rsid w:val="00DF4D98"/>
    <w:rPr>
      <w:sz w:val="20"/>
      <w:szCs w:val="20"/>
    </w:rPr>
  </w:style>
  <w:style w:type="paragraph" w:styleId="CommentSubject">
    <w:name w:val="annotation subject"/>
    <w:basedOn w:val="CommentText"/>
    <w:next w:val="CommentText"/>
    <w:link w:val="CommentSubjectChar"/>
    <w:uiPriority w:val="99"/>
    <w:semiHidden/>
    <w:unhideWhenUsed/>
    <w:rsid w:val="00DF4D98"/>
    <w:rPr>
      <w:b/>
      <w:bCs/>
    </w:rPr>
  </w:style>
  <w:style w:type="character" w:customStyle="1" w:styleId="CommentSubjectChar">
    <w:name w:val="Comment Subject Char"/>
    <w:basedOn w:val="CommentTextChar"/>
    <w:link w:val="CommentSubject"/>
    <w:uiPriority w:val="99"/>
    <w:semiHidden/>
    <w:rsid w:val="00DF4D98"/>
    <w:rPr>
      <w:b/>
      <w:bCs/>
      <w:sz w:val="20"/>
      <w:szCs w:val="20"/>
    </w:rPr>
  </w:style>
  <w:style w:type="character" w:styleId="FollowedHyperlink">
    <w:name w:val="FollowedHyperlink"/>
    <w:basedOn w:val="DefaultParagraphFont"/>
    <w:uiPriority w:val="99"/>
    <w:semiHidden/>
    <w:unhideWhenUsed/>
    <w:rsid w:val="002236B8"/>
    <w:rPr>
      <w:color w:val="954F72" w:themeColor="followedHyperlink"/>
      <w:u w:val="single"/>
    </w:rPr>
  </w:style>
  <w:style w:type="paragraph" w:customStyle="1" w:styleId="naisf">
    <w:name w:val="naisf"/>
    <w:basedOn w:val="Normal"/>
    <w:uiPriority w:val="99"/>
    <w:rsid w:val="006A70C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1">
    <w:name w:val="Char1"/>
    <w:basedOn w:val="Normal"/>
    <w:rsid w:val="00C6321B"/>
    <w:pPr>
      <w:spacing w:before="40" w:after="0" w:line="240" w:lineRule="auto"/>
    </w:pPr>
    <w:rPr>
      <w:rFonts w:ascii="Times New Roman" w:eastAsia="Times New Roman" w:hAnsi="Times New Roman" w:cs="Times New Roman"/>
      <w:sz w:val="24"/>
      <w:szCs w:val="24"/>
      <w:lang w:val="pl-PL" w:eastAsia="pl-PL"/>
    </w:rPr>
  </w:style>
  <w:style w:type="paragraph" w:customStyle="1" w:styleId="tv213">
    <w:name w:val="tv213"/>
    <w:basedOn w:val="Normal"/>
    <w:rsid w:val="00413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1584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3454">
      <w:bodyDiv w:val="1"/>
      <w:marLeft w:val="0"/>
      <w:marRight w:val="0"/>
      <w:marTop w:val="0"/>
      <w:marBottom w:val="0"/>
      <w:divBdr>
        <w:top w:val="none" w:sz="0" w:space="0" w:color="auto"/>
        <w:left w:val="none" w:sz="0" w:space="0" w:color="auto"/>
        <w:bottom w:val="none" w:sz="0" w:space="0" w:color="auto"/>
        <w:right w:val="none" w:sz="0" w:space="0" w:color="auto"/>
      </w:divBdr>
    </w:div>
    <w:div w:id="417991662">
      <w:bodyDiv w:val="1"/>
      <w:marLeft w:val="0"/>
      <w:marRight w:val="0"/>
      <w:marTop w:val="0"/>
      <w:marBottom w:val="0"/>
      <w:divBdr>
        <w:top w:val="none" w:sz="0" w:space="0" w:color="auto"/>
        <w:left w:val="none" w:sz="0" w:space="0" w:color="auto"/>
        <w:bottom w:val="none" w:sz="0" w:space="0" w:color="auto"/>
        <w:right w:val="none" w:sz="0" w:space="0" w:color="auto"/>
      </w:divBdr>
    </w:div>
    <w:div w:id="585501349">
      <w:bodyDiv w:val="1"/>
      <w:marLeft w:val="0"/>
      <w:marRight w:val="0"/>
      <w:marTop w:val="0"/>
      <w:marBottom w:val="0"/>
      <w:divBdr>
        <w:top w:val="none" w:sz="0" w:space="0" w:color="auto"/>
        <w:left w:val="none" w:sz="0" w:space="0" w:color="auto"/>
        <w:bottom w:val="none" w:sz="0" w:space="0" w:color="auto"/>
        <w:right w:val="none" w:sz="0" w:space="0" w:color="auto"/>
      </w:divBdr>
    </w:div>
    <w:div w:id="806238071">
      <w:bodyDiv w:val="1"/>
      <w:marLeft w:val="0"/>
      <w:marRight w:val="0"/>
      <w:marTop w:val="0"/>
      <w:marBottom w:val="0"/>
      <w:divBdr>
        <w:top w:val="none" w:sz="0" w:space="0" w:color="auto"/>
        <w:left w:val="none" w:sz="0" w:space="0" w:color="auto"/>
        <w:bottom w:val="none" w:sz="0" w:space="0" w:color="auto"/>
        <w:right w:val="none" w:sz="0" w:space="0" w:color="auto"/>
      </w:divBdr>
    </w:div>
    <w:div w:id="966204525">
      <w:bodyDiv w:val="1"/>
      <w:marLeft w:val="0"/>
      <w:marRight w:val="0"/>
      <w:marTop w:val="0"/>
      <w:marBottom w:val="0"/>
      <w:divBdr>
        <w:top w:val="none" w:sz="0" w:space="0" w:color="auto"/>
        <w:left w:val="none" w:sz="0" w:space="0" w:color="auto"/>
        <w:bottom w:val="none" w:sz="0" w:space="0" w:color="auto"/>
        <w:right w:val="none" w:sz="0" w:space="0" w:color="auto"/>
      </w:divBdr>
    </w:div>
    <w:div w:id="1539851791">
      <w:bodyDiv w:val="1"/>
      <w:marLeft w:val="0"/>
      <w:marRight w:val="0"/>
      <w:marTop w:val="0"/>
      <w:marBottom w:val="0"/>
      <w:divBdr>
        <w:top w:val="none" w:sz="0" w:space="0" w:color="auto"/>
        <w:left w:val="none" w:sz="0" w:space="0" w:color="auto"/>
        <w:bottom w:val="none" w:sz="0" w:space="0" w:color="auto"/>
        <w:right w:val="none" w:sz="0" w:space="0" w:color="auto"/>
      </w:divBdr>
      <w:divsChild>
        <w:div w:id="1103304661">
          <w:marLeft w:val="0"/>
          <w:marRight w:val="0"/>
          <w:marTop w:val="0"/>
          <w:marBottom w:val="567"/>
          <w:divBdr>
            <w:top w:val="none" w:sz="0" w:space="0" w:color="auto"/>
            <w:left w:val="none" w:sz="0" w:space="0" w:color="auto"/>
            <w:bottom w:val="none" w:sz="0" w:space="0" w:color="auto"/>
            <w:right w:val="none" w:sz="0" w:space="0" w:color="auto"/>
          </w:divBdr>
        </w:div>
        <w:div w:id="1688559241">
          <w:marLeft w:val="0"/>
          <w:marRight w:val="0"/>
          <w:marTop w:val="0"/>
          <w:marBottom w:val="0"/>
          <w:divBdr>
            <w:top w:val="none" w:sz="0" w:space="0" w:color="auto"/>
            <w:left w:val="none" w:sz="0" w:space="0" w:color="auto"/>
            <w:bottom w:val="none" w:sz="0" w:space="0" w:color="auto"/>
            <w:right w:val="none" w:sz="0" w:space="0" w:color="auto"/>
          </w:divBdr>
        </w:div>
        <w:div w:id="1356690883">
          <w:marLeft w:val="0"/>
          <w:marRight w:val="0"/>
          <w:marTop w:val="0"/>
          <w:marBottom w:val="0"/>
          <w:divBdr>
            <w:top w:val="none" w:sz="0" w:space="0" w:color="auto"/>
            <w:left w:val="none" w:sz="0" w:space="0" w:color="auto"/>
            <w:bottom w:val="none" w:sz="0" w:space="0" w:color="auto"/>
            <w:right w:val="none" w:sz="0" w:space="0" w:color="auto"/>
          </w:divBdr>
        </w:div>
        <w:div w:id="1449743727">
          <w:marLeft w:val="0"/>
          <w:marRight w:val="0"/>
          <w:marTop w:val="0"/>
          <w:marBottom w:val="0"/>
          <w:divBdr>
            <w:top w:val="none" w:sz="0" w:space="0" w:color="auto"/>
            <w:left w:val="none" w:sz="0" w:space="0" w:color="auto"/>
            <w:bottom w:val="none" w:sz="0" w:space="0" w:color="auto"/>
            <w:right w:val="none" w:sz="0" w:space="0" w:color="auto"/>
          </w:divBdr>
        </w:div>
        <w:div w:id="70964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1091</Words>
  <Characters>622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Iekšlietu ministrija</Manager>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Inga Ošiņa</dc:creator>
  <dc:description>67219608, inga.osina@iem.gov.lv</dc:description>
  <cp:lastModifiedBy>Aija Šurna</cp:lastModifiedBy>
  <cp:revision>54</cp:revision>
  <cp:lastPrinted>2020-03-24T11:18:00Z</cp:lastPrinted>
  <dcterms:created xsi:type="dcterms:W3CDTF">2021-01-21T09:42:00Z</dcterms:created>
  <dcterms:modified xsi:type="dcterms:W3CDTF">2021-05-08T11:34:00Z</dcterms:modified>
</cp:coreProperties>
</file>