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6C9" w:rsidRPr="00BF1B4F" w:rsidRDefault="008A36C9" w:rsidP="005B012D">
      <w:pPr>
        <w:pStyle w:val="naislab"/>
        <w:spacing w:before="0" w:after="0"/>
        <w:ind w:firstLine="720"/>
      </w:pPr>
      <w:r w:rsidRPr="00BF1B4F">
        <w:t>4.pielikums</w:t>
      </w:r>
    </w:p>
    <w:p w:rsidR="008A36C9" w:rsidRPr="00BF1B4F" w:rsidRDefault="008A36C9" w:rsidP="005B012D">
      <w:pPr>
        <w:pStyle w:val="naislab"/>
        <w:spacing w:before="0" w:after="0"/>
        <w:ind w:firstLine="720"/>
      </w:pPr>
      <w:r w:rsidRPr="00BF1B4F">
        <w:t>Ministru kabineta</w:t>
      </w:r>
    </w:p>
    <w:p w:rsidR="008A36C9" w:rsidRPr="00BF1B4F" w:rsidRDefault="008A36C9" w:rsidP="005B012D">
      <w:pPr>
        <w:pStyle w:val="naislab"/>
        <w:spacing w:before="0" w:after="0"/>
        <w:ind w:firstLine="720"/>
      </w:pPr>
      <w:r w:rsidRPr="00BF1B4F">
        <w:t>2009.</w:t>
      </w:r>
      <w:r w:rsidR="00B36CC4">
        <w:t> </w:t>
      </w:r>
      <w:r w:rsidR="0077408B" w:rsidRPr="00BF1B4F">
        <w:t xml:space="preserve">gada </w:t>
      </w:r>
      <w:r w:rsidR="002820A7" w:rsidRPr="00BF1B4F">
        <w:t>7.</w:t>
      </w:r>
      <w:r w:rsidR="00B36CC4">
        <w:t> </w:t>
      </w:r>
      <w:r w:rsidR="002820A7" w:rsidRPr="00BF1B4F">
        <w:t>aprīļa</w:t>
      </w:r>
    </w:p>
    <w:p w:rsidR="008A36C9" w:rsidRPr="00BF1B4F" w:rsidRDefault="008A36C9" w:rsidP="005B012D">
      <w:pPr>
        <w:pStyle w:val="naislab"/>
        <w:spacing w:before="0" w:after="0"/>
        <w:ind w:firstLine="720"/>
      </w:pPr>
      <w:r w:rsidRPr="00BF1B4F">
        <w:t>noteikumiem Nr.</w:t>
      </w:r>
      <w:r w:rsidR="002820A7" w:rsidRPr="00BF1B4F">
        <w:t>300</w:t>
      </w:r>
    </w:p>
    <w:p w:rsidR="007116C7" w:rsidRPr="00BF1B4F" w:rsidRDefault="007116C7" w:rsidP="005B012D">
      <w:pPr>
        <w:pStyle w:val="naislab"/>
        <w:spacing w:before="0" w:after="0"/>
        <w:ind w:firstLine="720"/>
      </w:pPr>
      <w:r w:rsidRPr="00BF1B4F">
        <w:t> </w:t>
      </w:r>
    </w:p>
    <w:p w:rsidR="007116C7" w:rsidRPr="00C91539" w:rsidRDefault="007116C7" w:rsidP="005B012D">
      <w:pPr>
        <w:pStyle w:val="naisnod"/>
        <w:spacing w:before="0" w:after="0"/>
        <w:ind w:firstLine="720"/>
      </w:pPr>
      <w:r w:rsidRPr="00C91539">
        <w:t>Izziņa par atzinumos sniegtajiem iebildumiem</w:t>
      </w:r>
    </w:p>
    <w:p w:rsidR="007116C7" w:rsidRPr="00BF1B4F" w:rsidRDefault="007116C7" w:rsidP="005B012D">
      <w:pPr>
        <w:pStyle w:val="naisf"/>
        <w:spacing w:before="0" w:after="0"/>
        <w:ind w:firstLine="720"/>
      </w:pPr>
    </w:p>
    <w:tbl>
      <w:tblPr>
        <w:tblW w:w="0" w:type="auto"/>
        <w:jc w:val="center"/>
        <w:tblLook w:val="00A0" w:firstRow="1" w:lastRow="0" w:firstColumn="1" w:lastColumn="0" w:noHBand="0" w:noVBand="0"/>
      </w:tblPr>
      <w:tblGrid>
        <w:gridCol w:w="12127"/>
      </w:tblGrid>
      <w:tr w:rsidR="007116C7" w:rsidRPr="00BF1B4F" w:rsidTr="00C91539">
        <w:trPr>
          <w:jc w:val="center"/>
        </w:trPr>
        <w:tc>
          <w:tcPr>
            <w:tcW w:w="12127" w:type="dxa"/>
            <w:tcBorders>
              <w:bottom w:val="single" w:sz="6" w:space="0" w:color="000000"/>
            </w:tcBorders>
          </w:tcPr>
          <w:p w:rsidR="007116C7" w:rsidRPr="00C91539" w:rsidRDefault="00C91539" w:rsidP="00C91539">
            <w:pPr>
              <w:jc w:val="center"/>
              <w:rPr>
                <w:b/>
              </w:rPr>
            </w:pPr>
            <w:r w:rsidRPr="00C91539">
              <w:rPr>
                <w:b/>
                <w:iCs/>
              </w:rPr>
              <w:t>Min</w:t>
            </w:r>
            <w:r>
              <w:rPr>
                <w:b/>
                <w:iCs/>
              </w:rPr>
              <w:t>istru kabineta rīkojuma projektam</w:t>
            </w:r>
            <w:r w:rsidRPr="00C91539">
              <w:rPr>
                <w:b/>
                <w:iCs/>
              </w:rPr>
              <w:t xml:space="preserve"> “</w:t>
            </w:r>
            <w:r w:rsidRPr="00C91539">
              <w:rPr>
                <w:b/>
                <w:bCs/>
              </w:rPr>
              <w:t>Grozījumi Darbības programmā pārtikas un pamata materiālās palīdzības sniegšanai vistrūcīgākajām personām</w:t>
            </w:r>
            <w:r w:rsidRPr="00C91539">
              <w:rPr>
                <w:b/>
                <w:iCs/>
              </w:rPr>
              <w:t xml:space="preserve"> </w:t>
            </w:r>
            <w:r w:rsidRPr="00C91539">
              <w:rPr>
                <w:b/>
                <w:bCs/>
              </w:rPr>
              <w:t>2014.–2020. gada plānošanas periodā”</w:t>
            </w:r>
          </w:p>
        </w:tc>
      </w:tr>
    </w:tbl>
    <w:p w:rsidR="007116C7" w:rsidRPr="00BF1B4F" w:rsidRDefault="007116C7" w:rsidP="005B012D">
      <w:pPr>
        <w:pStyle w:val="naisc"/>
        <w:spacing w:before="0" w:after="0"/>
        <w:ind w:firstLine="1080"/>
      </w:pPr>
      <w:r w:rsidRPr="00BF1B4F">
        <w:t>(dokumenta veids un nosaukums)</w:t>
      </w:r>
    </w:p>
    <w:p w:rsidR="007B4C0F" w:rsidRPr="00BF1B4F" w:rsidRDefault="007B4C0F" w:rsidP="005B012D">
      <w:pPr>
        <w:pStyle w:val="naisf"/>
        <w:spacing w:before="0" w:after="0"/>
        <w:ind w:firstLine="720"/>
      </w:pPr>
    </w:p>
    <w:p w:rsidR="007B4C0F" w:rsidRPr="00BF1B4F" w:rsidRDefault="007B4C0F" w:rsidP="005B012D">
      <w:pPr>
        <w:pStyle w:val="naisf"/>
        <w:spacing w:before="0" w:after="0"/>
        <w:ind w:firstLine="0"/>
        <w:jc w:val="center"/>
        <w:rPr>
          <w:b/>
        </w:rPr>
      </w:pPr>
      <w:r w:rsidRPr="00BF1B4F">
        <w:rPr>
          <w:b/>
        </w:rPr>
        <w:t xml:space="preserve">I. Jautājumi, par kuriem saskaņošanā </w:t>
      </w:r>
      <w:r w:rsidR="00134188" w:rsidRPr="00BF1B4F">
        <w:rPr>
          <w:b/>
        </w:rPr>
        <w:t xml:space="preserve">vienošanās </w:t>
      </w:r>
      <w:r w:rsidRPr="00BF1B4F">
        <w:rPr>
          <w:b/>
        </w:rPr>
        <w:t>nav panākta</w:t>
      </w:r>
    </w:p>
    <w:p w:rsidR="007B4C0F" w:rsidRPr="00BF1B4F" w:rsidRDefault="007B4C0F" w:rsidP="005B012D">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45"/>
        <w:gridCol w:w="3659"/>
        <w:gridCol w:w="2977"/>
        <w:gridCol w:w="2459"/>
        <w:gridCol w:w="1920"/>
      </w:tblGrid>
      <w:tr w:rsidR="005F4BFD" w:rsidRPr="00BF1B4F" w:rsidTr="007848D2">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BF1B4F" w:rsidRDefault="005F4BFD" w:rsidP="005B012D">
            <w:pPr>
              <w:pStyle w:val="naisc"/>
              <w:spacing w:before="0" w:after="0"/>
            </w:pPr>
            <w:r w:rsidRPr="00BF1B4F">
              <w:t>Nr. p.k.</w:t>
            </w:r>
          </w:p>
        </w:tc>
        <w:tc>
          <w:tcPr>
            <w:tcW w:w="2545" w:type="dxa"/>
            <w:tcBorders>
              <w:top w:val="single" w:sz="6" w:space="0" w:color="000000"/>
              <w:left w:val="single" w:sz="6" w:space="0" w:color="000000"/>
              <w:bottom w:val="single" w:sz="6" w:space="0" w:color="000000"/>
              <w:right w:val="single" w:sz="6" w:space="0" w:color="000000"/>
            </w:tcBorders>
            <w:vAlign w:val="center"/>
          </w:tcPr>
          <w:p w:rsidR="005F4BFD" w:rsidRPr="00BF1B4F" w:rsidRDefault="005F4BFD" w:rsidP="005B012D">
            <w:pPr>
              <w:pStyle w:val="naisc"/>
              <w:spacing w:before="0" w:after="0"/>
              <w:ind w:firstLine="12"/>
            </w:pPr>
            <w:r w:rsidRPr="00BF1B4F">
              <w:t>Saskaņošanai nosūtītā projekta redakcija (konkrēta punkta (panta) redakcija)</w:t>
            </w:r>
          </w:p>
        </w:tc>
        <w:tc>
          <w:tcPr>
            <w:tcW w:w="3659" w:type="dxa"/>
            <w:tcBorders>
              <w:top w:val="single" w:sz="6" w:space="0" w:color="000000"/>
              <w:left w:val="single" w:sz="6" w:space="0" w:color="000000"/>
              <w:bottom w:val="single" w:sz="6" w:space="0" w:color="000000"/>
              <w:right w:val="single" w:sz="6" w:space="0" w:color="000000"/>
            </w:tcBorders>
            <w:vAlign w:val="center"/>
          </w:tcPr>
          <w:p w:rsidR="005F4BFD" w:rsidRPr="00BF1B4F" w:rsidRDefault="005F4BFD" w:rsidP="005B012D">
            <w:pPr>
              <w:pStyle w:val="naisc"/>
              <w:spacing w:before="0" w:after="0"/>
              <w:ind w:right="3"/>
            </w:pPr>
            <w:r w:rsidRPr="00BF1B4F">
              <w:t>Atzinumā norādītais ministrijas (citas institūcijas) iebildums</w:t>
            </w:r>
            <w:r w:rsidR="00184479" w:rsidRPr="00BF1B4F">
              <w:t>,</w:t>
            </w:r>
            <w:r w:rsidR="000E5509" w:rsidRPr="00BF1B4F">
              <w:t xml:space="preserve"> kā arī saskaņošanā papildus izteiktais iebildums</w:t>
            </w:r>
            <w:r w:rsidRPr="00BF1B4F">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BF1B4F" w:rsidRDefault="005F4BFD" w:rsidP="005B012D">
            <w:pPr>
              <w:pStyle w:val="naisc"/>
              <w:spacing w:before="0" w:after="0"/>
              <w:ind w:firstLine="21"/>
            </w:pPr>
            <w:r w:rsidRPr="00BF1B4F">
              <w:t>Atbildīgās ministrijas pamatojums</w:t>
            </w:r>
            <w:r w:rsidR="009307F2" w:rsidRPr="00BF1B4F">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BF1B4F" w:rsidRDefault="005F4BFD" w:rsidP="005B012D">
            <w:pPr>
              <w:jc w:val="center"/>
            </w:pPr>
            <w:r w:rsidRPr="00BF1B4F">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BF1B4F" w:rsidRDefault="005F4BFD" w:rsidP="005B012D">
            <w:pPr>
              <w:jc w:val="center"/>
            </w:pPr>
            <w:r w:rsidRPr="00BF1B4F">
              <w:t>Projekta attiecīgā punkta (panta) galīgā redakcija</w:t>
            </w:r>
          </w:p>
        </w:tc>
      </w:tr>
      <w:tr w:rsidR="005F4BFD" w:rsidRPr="00BF1B4F" w:rsidTr="007848D2">
        <w:tc>
          <w:tcPr>
            <w:tcW w:w="708" w:type="dxa"/>
            <w:tcBorders>
              <w:top w:val="single" w:sz="6" w:space="0" w:color="000000"/>
              <w:left w:val="single" w:sz="6" w:space="0" w:color="000000"/>
              <w:bottom w:val="single" w:sz="6" w:space="0" w:color="000000"/>
              <w:right w:val="single" w:sz="6" w:space="0" w:color="000000"/>
            </w:tcBorders>
          </w:tcPr>
          <w:p w:rsidR="005F4BFD" w:rsidRPr="00BF1B4F" w:rsidRDefault="008A36C9" w:rsidP="005B012D">
            <w:pPr>
              <w:pStyle w:val="naisc"/>
              <w:spacing w:before="0" w:after="0"/>
            </w:pPr>
            <w:r w:rsidRPr="00BF1B4F">
              <w:t>1</w:t>
            </w:r>
          </w:p>
        </w:tc>
        <w:tc>
          <w:tcPr>
            <w:tcW w:w="2545" w:type="dxa"/>
            <w:tcBorders>
              <w:top w:val="single" w:sz="6" w:space="0" w:color="000000"/>
              <w:left w:val="single" w:sz="6" w:space="0" w:color="000000"/>
              <w:bottom w:val="single" w:sz="6" w:space="0" w:color="000000"/>
              <w:right w:val="single" w:sz="6" w:space="0" w:color="000000"/>
            </w:tcBorders>
          </w:tcPr>
          <w:p w:rsidR="005F4BFD" w:rsidRPr="00BF1B4F" w:rsidRDefault="008A36C9" w:rsidP="005B012D">
            <w:pPr>
              <w:pStyle w:val="naisc"/>
              <w:spacing w:before="0" w:after="0"/>
              <w:ind w:firstLine="720"/>
            </w:pPr>
            <w:r w:rsidRPr="00BF1B4F">
              <w:t>2</w:t>
            </w:r>
          </w:p>
        </w:tc>
        <w:tc>
          <w:tcPr>
            <w:tcW w:w="3659" w:type="dxa"/>
            <w:tcBorders>
              <w:top w:val="single" w:sz="6" w:space="0" w:color="000000"/>
              <w:left w:val="single" w:sz="6" w:space="0" w:color="000000"/>
              <w:bottom w:val="single" w:sz="6" w:space="0" w:color="000000"/>
              <w:right w:val="single" w:sz="6" w:space="0" w:color="000000"/>
            </w:tcBorders>
          </w:tcPr>
          <w:p w:rsidR="005F4BFD" w:rsidRPr="00BF1B4F" w:rsidRDefault="008A36C9" w:rsidP="005B012D">
            <w:pPr>
              <w:pStyle w:val="naisc"/>
              <w:spacing w:before="0" w:after="0"/>
              <w:ind w:firstLine="720"/>
            </w:pPr>
            <w:r w:rsidRPr="00BF1B4F">
              <w:t>3</w:t>
            </w:r>
          </w:p>
        </w:tc>
        <w:tc>
          <w:tcPr>
            <w:tcW w:w="2977" w:type="dxa"/>
            <w:tcBorders>
              <w:top w:val="single" w:sz="6" w:space="0" w:color="000000"/>
              <w:left w:val="single" w:sz="6" w:space="0" w:color="000000"/>
              <w:bottom w:val="single" w:sz="6" w:space="0" w:color="000000"/>
              <w:right w:val="single" w:sz="6" w:space="0" w:color="000000"/>
            </w:tcBorders>
          </w:tcPr>
          <w:p w:rsidR="005F4BFD" w:rsidRPr="00BF1B4F" w:rsidRDefault="008A36C9" w:rsidP="005B012D">
            <w:pPr>
              <w:pStyle w:val="naisc"/>
              <w:spacing w:before="0" w:after="0"/>
              <w:ind w:firstLine="720"/>
            </w:pPr>
            <w:r w:rsidRPr="00BF1B4F">
              <w:t>4</w:t>
            </w:r>
          </w:p>
        </w:tc>
        <w:tc>
          <w:tcPr>
            <w:tcW w:w="2459" w:type="dxa"/>
            <w:tcBorders>
              <w:top w:val="single" w:sz="4" w:space="0" w:color="auto"/>
              <w:left w:val="single" w:sz="4" w:space="0" w:color="auto"/>
              <w:bottom w:val="single" w:sz="4" w:space="0" w:color="auto"/>
              <w:right w:val="single" w:sz="4" w:space="0" w:color="auto"/>
            </w:tcBorders>
          </w:tcPr>
          <w:p w:rsidR="005F4BFD" w:rsidRPr="00BF1B4F" w:rsidRDefault="008A36C9" w:rsidP="005B012D">
            <w:pPr>
              <w:jc w:val="center"/>
            </w:pPr>
            <w:r w:rsidRPr="00BF1B4F">
              <w:t>5</w:t>
            </w:r>
          </w:p>
        </w:tc>
        <w:tc>
          <w:tcPr>
            <w:tcW w:w="1920" w:type="dxa"/>
            <w:tcBorders>
              <w:top w:val="single" w:sz="4" w:space="0" w:color="auto"/>
              <w:left w:val="single" w:sz="4" w:space="0" w:color="auto"/>
              <w:bottom w:val="single" w:sz="4" w:space="0" w:color="auto"/>
            </w:tcBorders>
          </w:tcPr>
          <w:p w:rsidR="005F4BFD" w:rsidRPr="00BF1B4F" w:rsidRDefault="008A36C9" w:rsidP="005B012D">
            <w:pPr>
              <w:jc w:val="center"/>
            </w:pPr>
            <w:r w:rsidRPr="00BF1B4F">
              <w:t>6</w:t>
            </w:r>
          </w:p>
        </w:tc>
      </w:tr>
      <w:tr w:rsidR="005F4BFD" w:rsidRPr="00BF1B4F" w:rsidTr="007848D2">
        <w:tc>
          <w:tcPr>
            <w:tcW w:w="708" w:type="dxa"/>
            <w:tcBorders>
              <w:left w:val="single" w:sz="6" w:space="0" w:color="000000"/>
              <w:bottom w:val="single" w:sz="4" w:space="0" w:color="auto"/>
              <w:right w:val="single" w:sz="6" w:space="0" w:color="000000"/>
            </w:tcBorders>
          </w:tcPr>
          <w:p w:rsidR="005F4BFD" w:rsidRPr="00BF1B4F" w:rsidRDefault="005F4BFD" w:rsidP="005B012D">
            <w:pPr>
              <w:pStyle w:val="naisc"/>
              <w:spacing w:before="0" w:after="0"/>
              <w:ind w:firstLine="720"/>
            </w:pPr>
          </w:p>
        </w:tc>
        <w:tc>
          <w:tcPr>
            <w:tcW w:w="2545" w:type="dxa"/>
            <w:tcBorders>
              <w:left w:val="single" w:sz="6" w:space="0" w:color="000000"/>
              <w:bottom w:val="single" w:sz="4" w:space="0" w:color="auto"/>
              <w:right w:val="single" w:sz="6" w:space="0" w:color="000000"/>
            </w:tcBorders>
          </w:tcPr>
          <w:p w:rsidR="005F4BFD" w:rsidRPr="00BF1B4F" w:rsidRDefault="005F4BFD" w:rsidP="005B012D">
            <w:pPr>
              <w:pStyle w:val="naisc"/>
              <w:spacing w:before="0" w:after="0"/>
              <w:ind w:firstLine="720"/>
            </w:pPr>
          </w:p>
        </w:tc>
        <w:tc>
          <w:tcPr>
            <w:tcW w:w="3659" w:type="dxa"/>
            <w:tcBorders>
              <w:left w:val="single" w:sz="6" w:space="0" w:color="000000"/>
              <w:bottom w:val="single" w:sz="4" w:space="0" w:color="auto"/>
              <w:right w:val="single" w:sz="6" w:space="0" w:color="000000"/>
            </w:tcBorders>
          </w:tcPr>
          <w:p w:rsidR="007848D2" w:rsidRPr="007848D2" w:rsidRDefault="007848D2" w:rsidP="007848D2">
            <w:pPr>
              <w:pStyle w:val="naisc"/>
              <w:spacing w:before="0" w:after="0"/>
              <w:ind w:left="59"/>
              <w:jc w:val="left"/>
            </w:pPr>
          </w:p>
        </w:tc>
        <w:tc>
          <w:tcPr>
            <w:tcW w:w="2977" w:type="dxa"/>
            <w:tcBorders>
              <w:left w:val="single" w:sz="6" w:space="0" w:color="000000"/>
              <w:bottom w:val="single" w:sz="4" w:space="0" w:color="auto"/>
              <w:right w:val="single" w:sz="6" w:space="0" w:color="000000"/>
            </w:tcBorders>
          </w:tcPr>
          <w:p w:rsidR="005F4BFD" w:rsidRPr="00BF1B4F" w:rsidRDefault="005F4BFD" w:rsidP="005B012D">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rsidR="005F4BFD" w:rsidRPr="00BF1B4F" w:rsidRDefault="005F4BFD" w:rsidP="005B012D"/>
        </w:tc>
        <w:tc>
          <w:tcPr>
            <w:tcW w:w="1920" w:type="dxa"/>
            <w:tcBorders>
              <w:top w:val="single" w:sz="4" w:space="0" w:color="auto"/>
              <w:left w:val="single" w:sz="4" w:space="0" w:color="auto"/>
              <w:bottom w:val="single" w:sz="4" w:space="0" w:color="auto"/>
            </w:tcBorders>
          </w:tcPr>
          <w:p w:rsidR="005F4BFD" w:rsidRPr="00BF1B4F" w:rsidRDefault="005F4BFD" w:rsidP="005B012D"/>
        </w:tc>
      </w:tr>
      <w:tr w:rsidR="008A36C9" w:rsidRPr="00BF1B4F" w:rsidTr="007848D2">
        <w:tc>
          <w:tcPr>
            <w:tcW w:w="708" w:type="dxa"/>
            <w:tcBorders>
              <w:left w:val="single" w:sz="6" w:space="0" w:color="000000"/>
              <w:bottom w:val="single" w:sz="4" w:space="0" w:color="auto"/>
              <w:right w:val="single" w:sz="6" w:space="0" w:color="000000"/>
            </w:tcBorders>
          </w:tcPr>
          <w:p w:rsidR="008A36C9" w:rsidRPr="00BF1B4F" w:rsidRDefault="008A36C9" w:rsidP="005B012D">
            <w:pPr>
              <w:pStyle w:val="naisc"/>
              <w:spacing w:before="0" w:after="0"/>
              <w:ind w:firstLine="720"/>
            </w:pPr>
          </w:p>
        </w:tc>
        <w:tc>
          <w:tcPr>
            <w:tcW w:w="2545" w:type="dxa"/>
            <w:tcBorders>
              <w:left w:val="single" w:sz="6" w:space="0" w:color="000000"/>
              <w:bottom w:val="single" w:sz="4" w:space="0" w:color="auto"/>
              <w:right w:val="single" w:sz="6" w:space="0" w:color="000000"/>
            </w:tcBorders>
          </w:tcPr>
          <w:p w:rsidR="008A36C9" w:rsidRPr="00BF1B4F" w:rsidRDefault="008A36C9" w:rsidP="005B012D">
            <w:pPr>
              <w:pStyle w:val="naisc"/>
              <w:spacing w:before="0" w:after="0"/>
              <w:ind w:firstLine="720"/>
            </w:pPr>
          </w:p>
        </w:tc>
        <w:tc>
          <w:tcPr>
            <w:tcW w:w="3659" w:type="dxa"/>
            <w:tcBorders>
              <w:left w:val="single" w:sz="6" w:space="0" w:color="000000"/>
              <w:bottom w:val="single" w:sz="4" w:space="0" w:color="auto"/>
              <w:right w:val="single" w:sz="6" w:space="0" w:color="000000"/>
            </w:tcBorders>
          </w:tcPr>
          <w:p w:rsidR="008A36C9" w:rsidRPr="00BF1B4F" w:rsidRDefault="008A36C9" w:rsidP="005B012D">
            <w:pPr>
              <w:pStyle w:val="naisc"/>
              <w:spacing w:before="0" w:after="0"/>
              <w:ind w:firstLine="720"/>
            </w:pPr>
          </w:p>
        </w:tc>
        <w:tc>
          <w:tcPr>
            <w:tcW w:w="2977" w:type="dxa"/>
            <w:tcBorders>
              <w:left w:val="single" w:sz="6" w:space="0" w:color="000000"/>
              <w:bottom w:val="single" w:sz="4" w:space="0" w:color="auto"/>
              <w:right w:val="single" w:sz="6" w:space="0" w:color="000000"/>
            </w:tcBorders>
          </w:tcPr>
          <w:p w:rsidR="008A36C9" w:rsidRPr="00BF1B4F" w:rsidRDefault="008A36C9" w:rsidP="005B012D">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rsidR="008A36C9" w:rsidRPr="00BF1B4F" w:rsidRDefault="008A36C9" w:rsidP="005B012D"/>
        </w:tc>
        <w:tc>
          <w:tcPr>
            <w:tcW w:w="1920" w:type="dxa"/>
            <w:tcBorders>
              <w:top w:val="single" w:sz="4" w:space="0" w:color="auto"/>
              <w:left w:val="single" w:sz="4" w:space="0" w:color="auto"/>
              <w:bottom w:val="single" w:sz="4" w:space="0" w:color="auto"/>
              <w:right w:val="single" w:sz="4" w:space="0" w:color="auto"/>
            </w:tcBorders>
          </w:tcPr>
          <w:p w:rsidR="008A36C9" w:rsidRPr="00BF1B4F" w:rsidRDefault="008A36C9" w:rsidP="005B012D"/>
        </w:tc>
      </w:tr>
    </w:tbl>
    <w:p w:rsidR="007B4C0F" w:rsidRPr="00BF1B4F" w:rsidRDefault="007B4C0F" w:rsidP="005B012D">
      <w:pPr>
        <w:pStyle w:val="naisf"/>
        <w:spacing w:before="0" w:after="0"/>
        <w:ind w:firstLine="0"/>
      </w:pPr>
    </w:p>
    <w:p w:rsidR="005D67F7" w:rsidRPr="00BF1B4F" w:rsidRDefault="005D67F7" w:rsidP="005B012D">
      <w:pPr>
        <w:pStyle w:val="naisf"/>
        <w:spacing w:before="0" w:after="0"/>
        <w:ind w:firstLine="0"/>
        <w:rPr>
          <w:b/>
        </w:rPr>
      </w:pPr>
      <w:r w:rsidRPr="00BF1B4F">
        <w:rPr>
          <w:b/>
        </w:rPr>
        <w:t>Informācija par starpministriju (starpinstitūciju) sanāksmi vai elektronisko saskaņošanu</w:t>
      </w:r>
    </w:p>
    <w:p w:rsidR="005D67F7" w:rsidRPr="00BF1B4F" w:rsidRDefault="005D67F7" w:rsidP="005B012D">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BF1B4F">
        <w:tc>
          <w:tcPr>
            <w:tcW w:w="6345" w:type="dxa"/>
          </w:tcPr>
          <w:p w:rsidR="007B4C0F" w:rsidRPr="00BF1B4F" w:rsidRDefault="005D67F7" w:rsidP="005B012D">
            <w:pPr>
              <w:pStyle w:val="naisf"/>
              <w:spacing w:before="0" w:after="0"/>
              <w:ind w:firstLine="0"/>
            </w:pPr>
            <w:r w:rsidRPr="00BF1B4F">
              <w:t>D</w:t>
            </w:r>
            <w:r w:rsidR="007B4C0F" w:rsidRPr="00BF1B4F">
              <w:t>atums</w:t>
            </w:r>
          </w:p>
        </w:tc>
        <w:tc>
          <w:tcPr>
            <w:tcW w:w="6237" w:type="dxa"/>
            <w:gridSpan w:val="2"/>
            <w:tcBorders>
              <w:bottom w:val="single" w:sz="4" w:space="0" w:color="auto"/>
            </w:tcBorders>
          </w:tcPr>
          <w:p w:rsidR="007B4C0F" w:rsidRPr="00BF1B4F" w:rsidRDefault="007B4C0F" w:rsidP="005B012D">
            <w:pPr>
              <w:pStyle w:val="NormalWeb"/>
              <w:spacing w:before="0" w:beforeAutospacing="0" w:after="0" w:afterAutospacing="0"/>
              <w:ind w:firstLine="720"/>
            </w:pPr>
          </w:p>
        </w:tc>
      </w:tr>
      <w:tr w:rsidR="003C27A2" w:rsidRPr="00BF1B4F">
        <w:tc>
          <w:tcPr>
            <w:tcW w:w="6345" w:type="dxa"/>
          </w:tcPr>
          <w:p w:rsidR="003C27A2" w:rsidRPr="00BF1B4F" w:rsidRDefault="003C27A2" w:rsidP="005B012D">
            <w:pPr>
              <w:pStyle w:val="naisf"/>
              <w:spacing w:before="0" w:after="0"/>
              <w:ind w:firstLine="0"/>
            </w:pPr>
          </w:p>
        </w:tc>
        <w:tc>
          <w:tcPr>
            <w:tcW w:w="6237" w:type="dxa"/>
            <w:gridSpan w:val="2"/>
            <w:tcBorders>
              <w:top w:val="single" w:sz="4" w:space="0" w:color="auto"/>
            </w:tcBorders>
          </w:tcPr>
          <w:p w:rsidR="003C27A2" w:rsidRPr="00BF1B4F" w:rsidRDefault="003C27A2" w:rsidP="005B012D">
            <w:pPr>
              <w:pStyle w:val="NormalWeb"/>
              <w:spacing w:before="0" w:beforeAutospacing="0" w:after="0" w:afterAutospacing="0"/>
              <w:ind w:firstLine="720"/>
            </w:pPr>
          </w:p>
        </w:tc>
      </w:tr>
      <w:tr w:rsidR="007B4C0F" w:rsidRPr="00BF1B4F">
        <w:tc>
          <w:tcPr>
            <w:tcW w:w="6345" w:type="dxa"/>
          </w:tcPr>
          <w:p w:rsidR="007B4C0F" w:rsidRPr="00BF1B4F" w:rsidRDefault="00365CC0" w:rsidP="005B012D">
            <w:pPr>
              <w:pStyle w:val="naiskr"/>
              <w:spacing w:before="0" w:after="0"/>
            </w:pPr>
            <w:r w:rsidRPr="00BF1B4F">
              <w:t>Saskaņošanas dalībnieki</w:t>
            </w:r>
          </w:p>
        </w:tc>
        <w:tc>
          <w:tcPr>
            <w:tcW w:w="6237" w:type="dxa"/>
            <w:gridSpan w:val="2"/>
          </w:tcPr>
          <w:p w:rsidR="007B4C0F" w:rsidRPr="00BF1B4F" w:rsidRDefault="007B4C0F" w:rsidP="005B012D">
            <w:pPr>
              <w:pStyle w:val="NormalWeb"/>
              <w:spacing w:before="0" w:beforeAutospacing="0" w:after="0" w:afterAutospacing="0"/>
              <w:ind w:firstLine="720"/>
            </w:pPr>
          </w:p>
        </w:tc>
      </w:tr>
      <w:tr w:rsidR="007B4C0F" w:rsidRPr="00BF1B4F">
        <w:tc>
          <w:tcPr>
            <w:tcW w:w="6345" w:type="dxa"/>
          </w:tcPr>
          <w:p w:rsidR="007B4C0F" w:rsidRPr="00BF1B4F" w:rsidRDefault="007B4C0F" w:rsidP="005B012D">
            <w:pPr>
              <w:pStyle w:val="naiskr"/>
              <w:spacing w:before="0" w:after="0"/>
              <w:ind w:firstLine="720"/>
            </w:pPr>
            <w:r w:rsidRPr="00BF1B4F">
              <w:t>  </w:t>
            </w:r>
          </w:p>
        </w:tc>
        <w:tc>
          <w:tcPr>
            <w:tcW w:w="6237" w:type="dxa"/>
            <w:gridSpan w:val="2"/>
            <w:tcBorders>
              <w:top w:val="single" w:sz="6" w:space="0" w:color="000000"/>
              <w:bottom w:val="single" w:sz="6" w:space="0" w:color="000000"/>
            </w:tcBorders>
          </w:tcPr>
          <w:p w:rsidR="007B4C0F" w:rsidRPr="00BF1B4F" w:rsidRDefault="007B4C0F" w:rsidP="005B012D">
            <w:pPr>
              <w:pStyle w:val="naiskr"/>
              <w:spacing w:before="0" w:after="0"/>
              <w:ind w:firstLine="720"/>
            </w:pPr>
          </w:p>
        </w:tc>
      </w:tr>
      <w:tr w:rsidR="000D0AED" w:rsidRPr="00BF1B4F">
        <w:trPr>
          <w:trHeight w:val="285"/>
        </w:trPr>
        <w:tc>
          <w:tcPr>
            <w:tcW w:w="6345" w:type="dxa"/>
          </w:tcPr>
          <w:p w:rsidR="000D0AED" w:rsidRPr="00BF1B4F" w:rsidRDefault="000D0AED" w:rsidP="005B012D">
            <w:pPr>
              <w:pStyle w:val="naiskr"/>
              <w:spacing w:before="0" w:after="0"/>
            </w:pPr>
          </w:p>
        </w:tc>
        <w:tc>
          <w:tcPr>
            <w:tcW w:w="1203" w:type="dxa"/>
          </w:tcPr>
          <w:p w:rsidR="000D0AED" w:rsidRPr="00BF1B4F" w:rsidRDefault="000D0AED" w:rsidP="005B012D">
            <w:pPr>
              <w:pStyle w:val="naiskr"/>
              <w:spacing w:before="0" w:after="0"/>
              <w:ind w:firstLine="720"/>
            </w:pPr>
          </w:p>
        </w:tc>
        <w:tc>
          <w:tcPr>
            <w:tcW w:w="5034" w:type="dxa"/>
          </w:tcPr>
          <w:p w:rsidR="000D0AED" w:rsidRPr="00BF1B4F" w:rsidRDefault="000D0AED" w:rsidP="005B012D">
            <w:pPr>
              <w:pStyle w:val="naiskr"/>
              <w:spacing w:before="0" w:after="0"/>
              <w:ind w:firstLine="12"/>
            </w:pPr>
          </w:p>
        </w:tc>
      </w:tr>
    </w:tbl>
    <w:p w:rsidR="008A36C9" w:rsidRPr="00BF1B4F" w:rsidRDefault="008A36C9" w:rsidP="005B012D">
      <w:r w:rsidRPr="00BF1B4F">
        <w:br w:type="page"/>
      </w:r>
    </w:p>
    <w:tbl>
      <w:tblPr>
        <w:tblW w:w="12582" w:type="dxa"/>
        <w:tblLook w:val="00A0" w:firstRow="1" w:lastRow="0" w:firstColumn="1" w:lastColumn="0" w:noHBand="0" w:noVBand="0"/>
      </w:tblPr>
      <w:tblGrid>
        <w:gridCol w:w="6708"/>
        <w:gridCol w:w="840"/>
        <w:gridCol w:w="5034"/>
      </w:tblGrid>
      <w:tr w:rsidR="007B4C0F" w:rsidRPr="00BF1B4F">
        <w:trPr>
          <w:trHeight w:val="285"/>
        </w:trPr>
        <w:tc>
          <w:tcPr>
            <w:tcW w:w="6708" w:type="dxa"/>
          </w:tcPr>
          <w:p w:rsidR="007B4C0F" w:rsidRPr="00BF1B4F" w:rsidRDefault="00365CC0" w:rsidP="005B012D">
            <w:pPr>
              <w:pStyle w:val="naiskr"/>
              <w:spacing w:before="0" w:after="0"/>
            </w:pPr>
            <w:r w:rsidRPr="00BF1B4F">
              <w:lastRenderedPageBreak/>
              <w:t xml:space="preserve">Saskaņošanas dalībnieki </w:t>
            </w:r>
            <w:r w:rsidR="007B4C0F" w:rsidRPr="00BF1B4F">
              <w:t>izskatīja</w:t>
            </w:r>
            <w:r w:rsidR="005D67F7" w:rsidRPr="00BF1B4F">
              <w:t xml:space="preserve"> šādu ministriju </w:t>
            </w:r>
            <w:r w:rsidR="003E4C3F" w:rsidRPr="00BF1B4F">
              <w:t>(c</w:t>
            </w:r>
            <w:r w:rsidR="005D67F7" w:rsidRPr="00BF1B4F">
              <w:t>itu institūciju</w:t>
            </w:r>
            <w:r w:rsidR="003E4C3F" w:rsidRPr="00BF1B4F">
              <w:t>)</w:t>
            </w:r>
            <w:r w:rsidR="005D67F7" w:rsidRPr="00BF1B4F">
              <w:t xml:space="preserve"> iebildumus</w:t>
            </w:r>
          </w:p>
        </w:tc>
        <w:tc>
          <w:tcPr>
            <w:tcW w:w="840" w:type="dxa"/>
          </w:tcPr>
          <w:p w:rsidR="007B4C0F" w:rsidRPr="00BF1B4F" w:rsidRDefault="007B4C0F" w:rsidP="005B012D">
            <w:pPr>
              <w:pStyle w:val="naiskr"/>
              <w:spacing w:before="0" w:after="0"/>
              <w:ind w:firstLine="720"/>
            </w:pPr>
          </w:p>
        </w:tc>
        <w:tc>
          <w:tcPr>
            <w:tcW w:w="5034" w:type="dxa"/>
          </w:tcPr>
          <w:p w:rsidR="007B4C0F" w:rsidRPr="00BF1B4F" w:rsidRDefault="007B4C0F" w:rsidP="005B012D">
            <w:pPr>
              <w:pStyle w:val="naiskr"/>
              <w:spacing w:before="0" w:after="0"/>
              <w:ind w:firstLine="12"/>
            </w:pPr>
          </w:p>
        </w:tc>
      </w:tr>
      <w:tr w:rsidR="003C27A2" w:rsidRPr="00BF1B4F">
        <w:trPr>
          <w:trHeight w:val="465"/>
        </w:trPr>
        <w:tc>
          <w:tcPr>
            <w:tcW w:w="6708" w:type="dxa"/>
          </w:tcPr>
          <w:p w:rsidR="003C27A2" w:rsidRPr="00BF1B4F" w:rsidRDefault="003C27A2" w:rsidP="005B012D">
            <w:pPr>
              <w:pStyle w:val="naiskr"/>
              <w:spacing w:before="0" w:after="0"/>
              <w:ind w:firstLine="720"/>
            </w:pPr>
            <w:r w:rsidRPr="00BF1B4F">
              <w:t>  </w:t>
            </w:r>
          </w:p>
        </w:tc>
        <w:tc>
          <w:tcPr>
            <w:tcW w:w="5874" w:type="dxa"/>
            <w:gridSpan w:val="2"/>
            <w:tcBorders>
              <w:top w:val="single" w:sz="6" w:space="0" w:color="000000"/>
              <w:bottom w:val="single" w:sz="6" w:space="0" w:color="000000"/>
            </w:tcBorders>
          </w:tcPr>
          <w:p w:rsidR="003C27A2" w:rsidRPr="00BF1B4F" w:rsidRDefault="003C27A2" w:rsidP="005B012D">
            <w:pPr>
              <w:pStyle w:val="NormalWeb"/>
              <w:spacing w:before="0" w:beforeAutospacing="0" w:after="0" w:afterAutospacing="0"/>
              <w:ind w:firstLine="720"/>
            </w:pPr>
          </w:p>
        </w:tc>
      </w:tr>
      <w:tr w:rsidR="007B4C0F" w:rsidRPr="00BF1B4F">
        <w:trPr>
          <w:trHeight w:val="465"/>
        </w:trPr>
        <w:tc>
          <w:tcPr>
            <w:tcW w:w="12582" w:type="dxa"/>
            <w:gridSpan w:val="3"/>
          </w:tcPr>
          <w:p w:rsidR="007B4C0F" w:rsidRPr="00BF1B4F" w:rsidRDefault="007B4C0F" w:rsidP="005B012D">
            <w:pPr>
              <w:pStyle w:val="naisc"/>
              <w:spacing w:before="0" w:after="0"/>
              <w:ind w:left="4820" w:firstLine="720"/>
            </w:pPr>
          </w:p>
        </w:tc>
      </w:tr>
      <w:tr w:rsidR="007B4C0F" w:rsidRPr="00BF1B4F">
        <w:tc>
          <w:tcPr>
            <w:tcW w:w="6708" w:type="dxa"/>
          </w:tcPr>
          <w:p w:rsidR="007B4C0F" w:rsidRPr="00BF1B4F" w:rsidRDefault="007B4C0F" w:rsidP="005B012D">
            <w:pPr>
              <w:pStyle w:val="naiskr"/>
              <w:spacing w:before="0" w:after="0"/>
            </w:pPr>
            <w:r w:rsidRPr="00BF1B4F">
              <w:t>Ministrijas (citas institūcijas), kuras nav ieradušās uz sanāksmi vai kuras nav atbildējušas uz uzaicinājumu piedalīties elektroniskajā saskaņošanā</w:t>
            </w:r>
          </w:p>
        </w:tc>
        <w:tc>
          <w:tcPr>
            <w:tcW w:w="5874" w:type="dxa"/>
            <w:gridSpan w:val="2"/>
          </w:tcPr>
          <w:p w:rsidR="007B4C0F" w:rsidRPr="00BF1B4F" w:rsidRDefault="007B4C0F" w:rsidP="005B012D">
            <w:pPr>
              <w:pStyle w:val="naiskr"/>
              <w:spacing w:before="0" w:after="0"/>
              <w:ind w:firstLine="720"/>
            </w:pPr>
          </w:p>
        </w:tc>
      </w:tr>
      <w:tr w:rsidR="007B4C0F" w:rsidRPr="00BF1B4F">
        <w:tc>
          <w:tcPr>
            <w:tcW w:w="6708" w:type="dxa"/>
          </w:tcPr>
          <w:p w:rsidR="007B4C0F" w:rsidRPr="00BF1B4F" w:rsidRDefault="007B4C0F" w:rsidP="005B012D">
            <w:pPr>
              <w:pStyle w:val="naiskr"/>
              <w:spacing w:before="0" w:after="0"/>
              <w:ind w:firstLine="720"/>
            </w:pPr>
            <w:r w:rsidRPr="00BF1B4F">
              <w:t>  </w:t>
            </w:r>
          </w:p>
        </w:tc>
        <w:tc>
          <w:tcPr>
            <w:tcW w:w="5874" w:type="dxa"/>
            <w:gridSpan w:val="2"/>
            <w:tcBorders>
              <w:top w:val="single" w:sz="6" w:space="0" w:color="000000"/>
              <w:bottom w:val="single" w:sz="6" w:space="0" w:color="000000"/>
            </w:tcBorders>
          </w:tcPr>
          <w:p w:rsidR="007B4C0F" w:rsidRPr="00BF1B4F" w:rsidRDefault="007B4C0F" w:rsidP="005B012D">
            <w:pPr>
              <w:pStyle w:val="naiskr"/>
              <w:spacing w:before="0" w:after="0"/>
              <w:ind w:firstLine="720"/>
            </w:pPr>
          </w:p>
        </w:tc>
      </w:tr>
      <w:tr w:rsidR="007B4C0F" w:rsidRPr="00BF1B4F">
        <w:tc>
          <w:tcPr>
            <w:tcW w:w="6708" w:type="dxa"/>
          </w:tcPr>
          <w:p w:rsidR="007B4C0F" w:rsidRPr="00BF1B4F" w:rsidRDefault="007B4C0F" w:rsidP="005B012D">
            <w:pPr>
              <w:pStyle w:val="naiskr"/>
              <w:spacing w:before="0" w:after="0"/>
              <w:ind w:firstLine="720"/>
            </w:pPr>
            <w:r w:rsidRPr="00BF1B4F">
              <w:t>  </w:t>
            </w:r>
          </w:p>
        </w:tc>
        <w:tc>
          <w:tcPr>
            <w:tcW w:w="5874" w:type="dxa"/>
            <w:gridSpan w:val="2"/>
            <w:tcBorders>
              <w:bottom w:val="single" w:sz="6" w:space="0" w:color="000000"/>
            </w:tcBorders>
          </w:tcPr>
          <w:p w:rsidR="007B4C0F" w:rsidRPr="00BF1B4F" w:rsidRDefault="007B4C0F" w:rsidP="005B012D">
            <w:pPr>
              <w:pStyle w:val="naiskr"/>
              <w:spacing w:before="0" w:after="0"/>
              <w:ind w:firstLine="720"/>
            </w:pPr>
          </w:p>
        </w:tc>
      </w:tr>
    </w:tbl>
    <w:p w:rsidR="00683081" w:rsidRPr="00BF1B4F" w:rsidRDefault="00683081" w:rsidP="005B012D">
      <w:pPr>
        <w:pStyle w:val="naisf"/>
        <w:spacing w:before="0" w:after="0"/>
        <w:ind w:firstLine="720"/>
      </w:pPr>
    </w:p>
    <w:p w:rsidR="007B4C0F" w:rsidRPr="00BF1B4F" w:rsidRDefault="007B4C0F" w:rsidP="005B012D">
      <w:pPr>
        <w:pStyle w:val="naisf"/>
        <w:spacing w:before="0" w:after="0"/>
        <w:ind w:firstLine="0"/>
        <w:jc w:val="center"/>
        <w:rPr>
          <w:b/>
        </w:rPr>
      </w:pPr>
      <w:r w:rsidRPr="00BF1B4F">
        <w:rPr>
          <w:b/>
        </w:rPr>
        <w:t>II. </w:t>
      </w:r>
      <w:r w:rsidR="00134188" w:rsidRPr="00BF1B4F">
        <w:rPr>
          <w:b/>
        </w:rPr>
        <w:t>Jautājumi, par kuriem saskaņošanā vienošan</w:t>
      </w:r>
      <w:r w:rsidR="00144622" w:rsidRPr="00BF1B4F">
        <w:rPr>
          <w:b/>
        </w:rPr>
        <w:t>ā</w:t>
      </w:r>
      <w:r w:rsidR="00134188" w:rsidRPr="00BF1B4F">
        <w:rPr>
          <w:b/>
        </w:rPr>
        <w:t>s ir panākta</w:t>
      </w:r>
    </w:p>
    <w:p w:rsidR="007B4C0F" w:rsidRPr="00BF1B4F" w:rsidRDefault="007B4C0F" w:rsidP="005B012D">
      <w:pPr>
        <w:pStyle w:val="naisf"/>
        <w:spacing w:before="0" w:after="0"/>
        <w:ind w:firstLine="720"/>
      </w:pPr>
    </w:p>
    <w:tbl>
      <w:tblPr>
        <w:tblW w:w="15026"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400"/>
        <w:gridCol w:w="36"/>
        <w:gridCol w:w="4820"/>
        <w:gridCol w:w="1323"/>
        <w:gridCol w:w="2788"/>
        <w:gridCol w:w="2950"/>
      </w:tblGrid>
      <w:tr w:rsidR="00134188" w:rsidRPr="00BF1B4F" w:rsidTr="00E04A70">
        <w:tc>
          <w:tcPr>
            <w:tcW w:w="709" w:type="dxa"/>
            <w:tcBorders>
              <w:top w:val="single" w:sz="6" w:space="0" w:color="000000"/>
              <w:left w:val="single" w:sz="6" w:space="0" w:color="000000"/>
              <w:bottom w:val="single" w:sz="6" w:space="0" w:color="000000"/>
              <w:right w:val="single" w:sz="6" w:space="0" w:color="000000"/>
            </w:tcBorders>
            <w:vAlign w:val="center"/>
          </w:tcPr>
          <w:p w:rsidR="00134188" w:rsidRPr="00BF1B4F" w:rsidRDefault="00134188" w:rsidP="000E557A">
            <w:pPr>
              <w:pStyle w:val="naisc"/>
              <w:spacing w:before="0" w:after="0"/>
              <w:ind w:right="33"/>
              <w:jc w:val="left"/>
            </w:pPr>
            <w:r w:rsidRPr="00BF1B4F">
              <w:t>Nr. p.k.</w:t>
            </w:r>
          </w:p>
        </w:tc>
        <w:tc>
          <w:tcPr>
            <w:tcW w:w="2436" w:type="dxa"/>
            <w:gridSpan w:val="2"/>
            <w:tcBorders>
              <w:top w:val="single" w:sz="6" w:space="0" w:color="000000"/>
              <w:left w:val="single" w:sz="6" w:space="0" w:color="000000"/>
              <w:bottom w:val="single" w:sz="6" w:space="0" w:color="000000"/>
              <w:right w:val="single" w:sz="6" w:space="0" w:color="000000"/>
            </w:tcBorders>
            <w:vAlign w:val="center"/>
          </w:tcPr>
          <w:p w:rsidR="00134188" w:rsidRPr="00BF1B4F" w:rsidRDefault="00134188" w:rsidP="005B012D">
            <w:pPr>
              <w:pStyle w:val="naisc"/>
              <w:spacing w:before="0" w:after="0"/>
              <w:ind w:firstLine="12"/>
            </w:pPr>
            <w:r w:rsidRPr="00BF1B4F">
              <w:t>Saskaņošanai nosūtītā projekta redakcija (konkrēta punkta (panta) redakcija)</w:t>
            </w:r>
          </w:p>
        </w:tc>
        <w:tc>
          <w:tcPr>
            <w:tcW w:w="4820" w:type="dxa"/>
            <w:tcBorders>
              <w:top w:val="single" w:sz="6" w:space="0" w:color="000000"/>
              <w:left w:val="single" w:sz="6" w:space="0" w:color="000000"/>
              <w:bottom w:val="single" w:sz="6" w:space="0" w:color="000000"/>
              <w:right w:val="single" w:sz="6" w:space="0" w:color="000000"/>
            </w:tcBorders>
            <w:vAlign w:val="center"/>
          </w:tcPr>
          <w:p w:rsidR="00134188" w:rsidRPr="00BF1B4F" w:rsidRDefault="00134188" w:rsidP="005B012D">
            <w:pPr>
              <w:pStyle w:val="naisc"/>
              <w:spacing w:before="0" w:after="0"/>
              <w:ind w:right="3"/>
            </w:pPr>
            <w:r w:rsidRPr="00BF1B4F">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rsidR="00134188" w:rsidRPr="00BF1B4F" w:rsidRDefault="00134188" w:rsidP="005B012D">
            <w:pPr>
              <w:pStyle w:val="naisc"/>
              <w:spacing w:before="0" w:after="0"/>
              <w:ind w:firstLine="21"/>
            </w:pPr>
            <w:r w:rsidRPr="00BF1B4F">
              <w:t>Atbildīgās ministrijas norāde</w:t>
            </w:r>
            <w:r w:rsidR="006C1C48" w:rsidRPr="00BF1B4F">
              <w:t xml:space="preserve"> par to, ka </w:t>
            </w:r>
            <w:r w:rsidRPr="00BF1B4F">
              <w:t>iebildums ir ņemts vērā</w:t>
            </w:r>
            <w:r w:rsidR="006455E7" w:rsidRPr="00BF1B4F">
              <w:t>,</w:t>
            </w:r>
            <w:r w:rsidRPr="00BF1B4F">
              <w:t xml:space="preserve"> vai </w:t>
            </w:r>
            <w:r w:rsidR="006C1C48" w:rsidRPr="00BF1B4F">
              <w:t xml:space="preserve">informācija par saskaņošanā </w:t>
            </w:r>
            <w:r w:rsidR="00022B0F" w:rsidRPr="00BF1B4F">
              <w:t>panākto alternatīvo risinājumu</w:t>
            </w:r>
          </w:p>
        </w:tc>
        <w:tc>
          <w:tcPr>
            <w:tcW w:w="2950" w:type="dxa"/>
            <w:tcBorders>
              <w:top w:val="single" w:sz="4" w:space="0" w:color="auto"/>
              <w:left w:val="single" w:sz="4" w:space="0" w:color="auto"/>
              <w:bottom w:val="single" w:sz="4" w:space="0" w:color="auto"/>
            </w:tcBorders>
            <w:vAlign w:val="center"/>
          </w:tcPr>
          <w:p w:rsidR="00134188" w:rsidRPr="00BF1B4F" w:rsidRDefault="00134188" w:rsidP="005B012D">
            <w:pPr>
              <w:jc w:val="center"/>
            </w:pPr>
            <w:r w:rsidRPr="00BF1B4F">
              <w:t>Projekta attiecīgā punkta (panta) galīgā redakcija</w:t>
            </w:r>
          </w:p>
        </w:tc>
      </w:tr>
      <w:tr w:rsidR="00134188" w:rsidRPr="00BF1B4F" w:rsidTr="00E04A70">
        <w:tc>
          <w:tcPr>
            <w:tcW w:w="709" w:type="dxa"/>
            <w:tcBorders>
              <w:top w:val="single" w:sz="6" w:space="0" w:color="000000"/>
              <w:left w:val="single" w:sz="6" w:space="0" w:color="000000"/>
              <w:bottom w:val="single" w:sz="6" w:space="0" w:color="000000"/>
              <w:right w:val="single" w:sz="6" w:space="0" w:color="000000"/>
            </w:tcBorders>
          </w:tcPr>
          <w:p w:rsidR="00134188" w:rsidRPr="007968D8" w:rsidRDefault="003B71E0" w:rsidP="000E557A">
            <w:pPr>
              <w:pStyle w:val="naisc"/>
              <w:spacing w:before="0" w:after="0"/>
              <w:ind w:right="33"/>
              <w:rPr>
                <w:i/>
                <w:sz w:val="20"/>
                <w:szCs w:val="20"/>
              </w:rPr>
            </w:pPr>
            <w:r w:rsidRPr="007968D8">
              <w:rPr>
                <w:i/>
                <w:sz w:val="20"/>
                <w:szCs w:val="20"/>
              </w:rPr>
              <w:t>1</w:t>
            </w:r>
          </w:p>
        </w:tc>
        <w:tc>
          <w:tcPr>
            <w:tcW w:w="2436" w:type="dxa"/>
            <w:gridSpan w:val="2"/>
            <w:tcBorders>
              <w:top w:val="single" w:sz="6" w:space="0" w:color="000000"/>
              <w:left w:val="single" w:sz="6" w:space="0" w:color="000000"/>
              <w:bottom w:val="single" w:sz="6" w:space="0" w:color="000000"/>
              <w:right w:val="single" w:sz="6" w:space="0" w:color="000000"/>
            </w:tcBorders>
          </w:tcPr>
          <w:p w:rsidR="00134188" w:rsidRPr="007968D8" w:rsidRDefault="00F34AAB" w:rsidP="000E557A">
            <w:pPr>
              <w:pStyle w:val="naisc"/>
              <w:spacing w:before="0" w:after="0"/>
              <w:ind w:firstLine="720"/>
              <w:rPr>
                <w:i/>
                <w:sz w:val="20"/>
                <w:szCs w:val="20"/>
              </w:rPr>
            </w:pPr>
            <w:r w:rsidRPr="007968D8">
              <w:rPr>
                <w:i/>
                <w:sz w:val="20"/>
                <w:szCs w:val="20"/>
              </w:rPr>
              <w:t>2</w:t>
            </w:r>
          </w:p>
        </w:tc>
        <w:tc>
          <w:tcPr>
            <w:tcW w:w="4820" w:type="dxa"/>
            <w:tcBorders>
              <w:top w:val="single" w:sz="6" w:space="0" w:color="000000"/>
              <w:left w:val="single" w:sz="6" w:space="0" w:color="000000"/>
              <w:bottom w:val="single" w:sz="6" w:space="0" w:color="000000"/>
              <w:right w:val="single" w:sz="6" w:space="0" w:color="000000"/>
            </w:tcBorders>
          </w:tcPr>
          <w:p w:rsidR="00134188" w:rsidRPr="007968D8" w:rsidRDefault="003B71E0" w:rsidP="000E557A">
            <w:pPr>
              <w:pStyle w:val="naisc"/>
              <w:spacing w:before="0" w:after="0"/>
              <w:ind w:firstLine="720"/>
              <w:rPr>
                <w:i/>
                <w:sz w:val="20"/>
                <w:szCs w:val="20"/>
              </w:rPr>
            </w:pPr>
            <w:r w:rsidRPr="007968D8">
              <w:rPr>
                <w:i/>
                <w:sz w:val="20"/>
                <w:szCs w:val="20"/>
              </w:rPr>
              <w:t>3</w:t>
            </w:r>
          </w:p>
        </w:tc>
        <w:tc>
          <w:tcPr>
            <w:tcW w:w="4111" w:type="dxa"/>
            <w:gridSpan w:val="2"/>
            <w:tcBorders>
              <w:top w:val="single" w:sz="6" w:space="0" w:color="000000"/>
              <w:left w:val="single" w:sz="6" w:space="0" w:color="000000"/>
              <w:bottom w:val="single" w:sz="6" w:space="0" w:color="000000"/>
              <w:right w:val="single" w:sz="6" w:space="0" w:color="000000"/>
            </w:tcBorders>
          </w:tcPr>
          <w:p w:rsidR="00134188" w:rsidRPr="007968D8" w:rsidRDefault="003B71E0" w:rsidP="000E557A">
            <w:pPr>
              <w:pStyle w:val="naisc"/>
              <w:spacing w:before="0" w:after="0"/>
              <w:ind w:firstLine="720"/>
              <w:rPr>
                <w:i/>
                <w:sz w:val="20"/>
                <w:szCs w:val="20"/>
              </w:rPr>
            </w:pPr>
            <w:r w:rsidRPr="007968D8">
              <w:rPr>
                <w:i/>
                <w:sz w:val="20"/>
                <w:szCs w:val="20"/>
              </w:rPr>
              <w:t>4</w:t>
            </w:r>
          </w:p>
        </w:tc>
        <w:tc>
          <w:tcPr>
            <w:tcW w:w="2950" w:type="dxa"/>
            <w:tcBorders>
              <w:top w:val="single" w:sz="4" w:space="0" w:color="auto"/>
              <w:left w:val="single" w:sz="4" w:space="0" w:color="auto"/>
              <w:bottom w:val="single" w:sz="4" w:space="0" w:color="auto"/>
            </w:tcBorders>
          </w:tcPr>
          <w:p w:rsidR="00134188" w:rsidRPr="007968D8" w:rsidRDefault="003B71E0" w:rsidP="000E557A">
            <w:pPr>
              <w:jc w:val="center"/>
              <w:rPr>
                <w:i/>
                <w:sz w:val="20"/>
                <w:szCs w:val="20"/>
              </w:rPr>
            </w:pPr>
            <w:r w:rsidRPr="007968D8">
              <w:rPr>
                <w:i/>
                <w:sz w:val="20"/>
                <w:szCs w:val="20"/>
              </w:rPr>
              <w:t>5</w:t>
            </w:r>
          </w:p>
        </w:tc>
      </w:tr>
      <w:tr w:rsidR="007848D2" w:rsidRPr="00BF1B4F" w:rsidTr="00E04A70">
        <w:tc>
          <w:tcPr>
            <w:tcW w:w="709" w:type="dxa"/>
            <w:tcBorders>
              <w:left w:val="single" w:sz="6" w:space="0" w:color="000000"/>
              <w:bottom w:val="single" w:sz="4" w:space="0" w:color="auto"/>
              <w:right w:val="single" w:sz="6" w:space="0" w:color="000000"/>
            </w:tcBorders>
          </w:tcPr>
          <w:p w:rsidR="007848D2" w:rsidRPr="007968D8" w:rsidRDefault="007848D2" w:rsidP="007848D2">
            <w:pPr>
              <w:pStyle w:val="naisc"/>
              <w:numPr>
                <w:ilvl w:val="0"/>
                <w:numId w:val="8"/>
              </w:numPr>
              <w:tabs>
                <w:tab w:val="center" w:pos="492"/>
              </w:tabs>
              <w:spacing w:before="0" w:after="0"/>
              <w:ind w:right="33"/>
              <w:jc w:val="right"/>
              <w:rPr>
                <w:b/>
              </w:rPr>
            </w:pPr>
          </w:p>
        </w:tc>
        <w:tc>
          <w:tcPr>
            <w:tcW w:w="2436" w:type="dxa"/>
            <w:gridSpan w:val="2"/>
            <w:tcBorders>
              <w:left w:val="single" w:sz="6" w:space="0" w:color="000000"/>
              <w:bottom w:val="single" w:sz="4" w:space="0" w:color="auto"/>
              <w:right w:val="single" w:sz="6" w:space="0" w:color="000000"/>
            </w:tcBorders>
          </w:tcPr>
          <w:p w:rsidR="000F0D04" w:rsidRPr="000F0D04" w:rsidRDefault="000F0D04" w:rsidP="007848D2">
            <w:pPr>
              <w:pStyle w:val="naisc"/>
              <w:spacing w:before="0" w:after="0"/>
              <w:jc w:val="both"/>
            </w:pPr>
          </w:p>
        </w:tc>
        <w:tc>
          <w:tcPr>
            <w:tcW w:w="4820" w:type="dxa"/>
            <w:tcBorders>
              <w:left w:val="single" w:sz="6" w:space="0" w:color="000000"/>
              <w:bottom w:val="single" w:sz="4" w:space="0" w:color="auto"/>
              <w:right w:val="single" w:sz="6" w:space="0" w:color="000000"/>
            </w:tcBorders>
          </w:tcPr>
          <w:p w:rsidR="007848D2" w:rsidRPr="007848D2" w:rsidRDefault="007848D2" w:rsidP="007848D2">
            <w:pPr>
              <w:pStyle w:val="naisc"/>
              <w:spacing w:before="0" w:after="0"/>
              <w:jc w:val="left"/>
              <w:rPr>
                <w:b/>
              </w:rPr>
            </w:pPr>
            <w:r w:rsidRPr="007848D2">
              <w:rPr>
                <w:b/>
              </w:rPr>
              <w:t>Finanšu ministrija</w:t>
            </w:r>
          </w:p>
          <w:p w:rsidR="007848D2" w:rsidRDefault="007848D2" w:rsidP="007848D2">
            <w:pPr>
              <w:pStyle w:val="naisc"/>
              <w:spacing w:before="0" w:after="0"/>
              <w:jc w:val="left"/>
              <w:rPr>
                <w:b/>
              </w:rPr>
            </w:pPr>
            <w:r w:rsidRPr="007848D2">
              <w:rPr>
                <w:b/>
              </w:rPr>
              <w:t>Iebildums</w:t>
            </w:r>
            <w:r>
              <w:t xml:space="preserve"> </w:t>
            </w:r>
          </w:p>
          <w:p w:rsidR="007848D2" w:rsidRPr="007848D2" w:rsidRDefault="007848D2" w:rsidP="007848D2">
            <w:pPr>
              <w:jc w:val="both"/>
              <w:rPr>
                <w:rFonts w:eastAsia="SimSun" w:cs="F"/>
                <w:kern w:val="3"/>
              </w:rPr>
            </w:pPr>
            <w:r w:rsidRPr="007848D2">
              <w:rPr>
                <w:rFonts w:eastAsia="SimSun" w:cs="F"/>
                <w:kern w:val="3"/>
              </w:rPr>
              <w:t xml:space="preserve">Ņemot vērā, ekonomiskās priekšrocības piešķiršanu preču piegādātāju (un pakalpojumu sniedzēju) līmenī ir iespējams izslēgt vien tad, ja tiek organizēta konkurenci nodrošinoša, pārredzama, nediskriminējoša un beznosacījumu konkursa procedūra, kas atbilst publiskā iepirkuma principiem </w:t>
            </w:r>
            <w:proofErr w:type="gramStart"/>
            <w:r w:rsidRPr="007848D2">
              <w:rPr>
                <w:rFonts w:eastAsia="SimSun" w:cs="F"/>
                <w:kern w:val="3"/>
              </w:rPr>
              <w:t>(</w:t>
            </w:r>
            <w:proofErr w:type="gramEnd"/>
            <w:r w:rsidRPr="007848D2">
              <w:rPr>
                <w:rFonts w:eastAsia="SimSun" w:cs="F"/>
                <w:kern w:val="3"/>
              </w:rPr>
              <w:t xml:space="preserve">skat. Eiropas Komisijas Paziņojuma par Līguma par Eiropas Savienības darbību 107. panta 1. punktā minēto valsts atbalsta jēdzienu ((2016/C 262/01) 89.-96. punkts), lūdzam atbilstoši papildināt anotāciju, norādot, ka iepirkums tiks veikts, ievērojot publiskā iepirkuma tiesisko regulējumu un nodrošinot pārredzamu, </w:t>
            </w:r>
            <w:r w:rsidRPr="007848D2">
              <w:rPr>
                <w:rFonts w:eastAsia="SimSun" w:cs="F"/>
                <w:kern w:val="3"/>
              </w:rPr>
              <w:lastRenderedPageBreak/>
              <w:t>nediskriminējošu, beznosacījumu un konkurenci nodrošinošu procedūru.</w:t>
            </w:r>
          </w:p>
        </w:tc>
        <w:tc>
          <w:tcPr>
            <w:tcW w:w="4111" w:type="dxa"/>
            <w:gridSpan w:val="2"/>
            <w:tcBorders>
              <w:left w:val="single" w:sz="6" w:space="0" w:color="000000"/>
              <w:bottom w:val="single" w:sz="4" w:space="0" w:color="auto"/>
              <w:right w:val="single" w:sz="6" w:space="0" w:color="000000"/>
            </w:tcBorders>
          </w:tcPr>
          <w:p w:rsidR="007848D2" w:rsidRPr="000F0D04" w:rsidRDefault="000F0D04" w:rsidP="007848D2">
            <w:pPr>
              <w:pStyle w:val="naisc"/>
              <w:spacing w:before="0" w:after="0"/>
              <w:ind w:left="34"/>
              <w:jc w:val="both"/>
              <w:rPr>
                <w:b/>
              </w:rPr>
            </w:pPr>
            <w:r w:rsidRPr="000F0D04">
              <w:rPr>
                <w:b/>
              </w:rPr>
              <w:lastRenderedPageBreak/>
              <w:t>Ņemts vērā.</w:t>
            </w:r>
          </w:p>
          <w:p w:rsidR="000F0D04" w:rsidRDefault="000F0D04" w:rsidP="000F0D04">
            <w:pPr>
              <w:pStyle w:val="naisc"/>
              <w:spacing w:before="0" w:after="0"/>
              <w:ind w:left="34"/>
              <w:jc w:val="both"/>
            </w:pPr>
            <w:r>
              <w:t xml:space="preserve">LM piekrīt </w:t>
            </w:r>
            <w:r w:rsidR="005C0B16">
              <w:t xml:space="preserve">rīkojuma projekta </w:t>
            </w:r>
            <w:r>
              <w:t>anot</w:t>
            </w:r>
            <w:r w:rsidR="00DB7217">
              <w:t xml:space="preserve">ācijas </w:t>
            </w:r>
            <w:r>
              <w:t>I. sadaļas “</w:t>
            </w:r>
            <w:r w:rsidRPr="000F0D04">
              <w:t>Tiesību akta projekta izstrādes nepieciešamība</w:t>
            </w:r>
            <w:r>
              <w:t>” 2. punkta 2.2.</w:t>
            </w:r>
            <w:r w:rsidR="00DB7217">
              <w:t> </w:t>
            </w:r>
            <w:r>
              <w:t>apak</w:t>
            </w:r>
            <w:r w:rsidR="00DB7217">
              <w:t>špunktu papildināt ar informāciju, ka iepirkumi tiks veikti</w:t>
            </w:r>
            <w:r w:rsidR="00DB7217" w:rsidRPr="00DB7217">
              <w:t>, ievērojot publiskā iepirkuma tiesisko regulējumu un nodrošinot pārredzamu, nediskriminējošu, beznosacījumu un konkurenci nodrošinošu procedūru.</w:t>
            </w:r>
          </w:p>
          <w:p w:rsidR="000F0D04" w:rsidRPr="00043DBE" w:rsidRDefault="000F0D04" w:rsidP="000F0D04">
            <w:pPr>
              <w:pStyle w:val="naisc"/>
              <w:spacing w:before="0" w:after="0"/>
              <w:ind w:left="34"/>
              <w:jc w:val="both"/>
            </w:pPr>
          </w:p>
        </w:tc>
        <w:tc>
          <w:tcPr>
            <w:tcW w:w="2950" w:type="dxa"/>
            <w:tcBorders>
              <w:top w:val="single" w:sz="4" w:space="0" w:color="auto"/>
              <w:left w:val="single" w:sz="4" w:space="0" w:color="auto"/>
              <w:bottom w:val="single" w:sz="4" w:space="0" w:color="auto"/>
            </w:tcBorders>
          </w:tcPr>
          <w:p w:rsidR="007848D2" w:rsidRDefault="005C0B16" w:rsidP="007848D2">
            <w:pPr>
              <w:jc w:val="both"/>
            </w:pPr>
            <w:r>
              <w:t>Rīkojuma projekta a</w:t>
            </w:r>
            <w:r w:rsidR="004746A4">
              <w:t>notācijas I. sadaļas “</w:t>
            </w:r>
            <w:r w:rsidR="004746A4" w:rsidRPr="000F0D04">
              <w:t>Tiesību akta projekta izstrādes nepieciešamība</w:t>
            </w:r>
            <w:r w:rsidR="004746A4">
              <w:t xml:space="preserve">” 2. punkta 2.2. apakšpunkts papildināts ar jaunu astoto rindkopu šādā redakcijā: </w:t>
            </w:r>
          </w:p>
          <w:p w:rsidR="004746A4" w:rsidRPr="009E7E40" w:rsidRDefault="004746A4" w:rsidP="007848D2">
            <w:pPr>
              <w:jc w:val="both"/>
            </w:pPr>
            <w:r w:rsidRPr="009E7E40">
              <w:t>“</w:t>
            </w:r>
            <w:r w:rsidR="00EF7F24" w:rsidRPr="009E7E40">
              <w:t xml:space="preserve">Fonda atbalsta preču komplektu iepirkumi tiks veikti, ievērojot publiskā iepirkuma tiesisko regulējumu un nodrošinot pārredzamu, nediskriminējošu, beznosacījumu un </w:t>
            </w:r>
            <w:r w:rsidR="00EF7F24" w:rsidRPr="009E7E40">
              <w:lastRenderedPageBreak/>
              <w:t>konkurenci nodrošinošu procedūru.”</w:t>
            </w:r>
          </w:p>
        </w:tc>
      </w:tr>
      <w:tr w:rsidR="007848D2" w:rsidRPr="00BF1B4F" w:rsidTr="00E04A70">
        <w:tc>
          <w:tcPr>
            <w:tcW w:w="709" w:type="dxa"/>
            <w:tcBorders>
              <w:left w:val="single" w:sz="6" w:space="0" w:color="000000"/>
              <w:bottom w:val="single" w:sz="4" w:space="0" w:color="auto"/>
              <w:right w:val="single" w:sz="6" w:space="0" w:color="000000"/>
            </w:tcBorders>
          </w:tcPr>
          <w:p w:rsidR="007848D2" w:rsidRPr="007968D8" w:rsidRDefault="007848D2" w:rsidP="007848D2">
            <w:pPr>
              <w:pStyle w:val="naisc"/>
              <w:numPr>
                <w:ilvl w:val="0"/>
                <w:numId w:val="8"/>
              </w:numPr>
              <w:spacing w:before="0" w:after="0"/>
              <w:ind w:right="33"/>
              <w:jc w:val="right"/>
              <w:rPr>
                <w:b/>
              </w:rPr>
            </w:pPr>
          </w:p>
        </w:tc>
        <w:tc>
          <w:tcPr>
            <w:tcW w:w="2436" w:type="dxa"/>
            <w:gridSpan w:val="2"/>
            <w:tcBorders>
              <w:left w:val="single" w:sz="6" w:space="0" w:color="000000"/>
              <w:bottom w:val="single" w:sz="4" w:space="0" w:color="auto"/>
              <w:right w:val="single" w:sz="6" w:space="0" w:color="000000"/>
            </w:tcBorders>
          </w:tcPr>
          <w:p w:rsidR="007848D2" w:rsidRPr="00BF1B4F" w:rsidRDefault="007848D2" w:rsidP="007848D2">
            <w:pPr>
              <w:pStyle w:val="naisc"/>
              <w:spacing w:before="0" w:after="0"/>
              <w:ind w:firstLine="720"/>
            </w:pPr>
          </w:p>
        </w:tc>
        <w:tc>
          <w:tcPr>
            <w:tcW w:w="4820" w:type="dxa"/>
            <w:tcBorders>
              <w:left w:val="single" w:sz="6" w:space="0" w:color="000000"/>
              <w:bottom w:val="single" w:sz="4" w:space="0" w:color="auto"/>
              <w:right w:val="single" w:sz="6" w:space="0" w:color="000000"/>
            </w:tcBorders>
          </w:tcPr>
          <w:p w:rsidR="007848D2" w:rsidRPr="007848D2" w:rsidRDefault="007848D2" w:rsidP="007848D2">
            <w:pPr>
              <w:pStyle w:val="naisc"/>
              <w:spacing w:before="0" w:after="0"/>
              <w:jc w:val="left"/>
              <w:rPr>
                <w:b/>
              </w:rPr>
            </w:pPr>
            <w:r w:rsidRPr="007848D2">
              <w:rPr>
                <w:b/>
              </w:rPr>
              <w:t>Finanšu ministrija</w:t>
            </w:r>
          </w:p>
          <w:p w:rsidR="007848D2" w:rsidRPr="007848D2" w:rsidRDefault="007848D2" w:rsidP="007848D2">
            <w:pPr>
              <w:pStyle w:val="naisc"/>
              <w:spacing w:before="0" w:after="0"/>
              <w:jc w:val="left"/>
              <w:rPr>
                <w:b/>
              </w:rPr>
            </w:pPr>
            <w:r w:rsidRPr="007848D2">
              <w:rPr>
                <w:b/>
              </w:rPr>
              <w:t>Iebildums</w:t>
            </w:r>
            <w:r>
              <w:t xml:space="preserve"> </w:t>
            </w:r>
          </w:p>
          <w:p w:rsidR="007848D2" w:rsidRDefault="007848D2" w:rsidP="007848D2">
            <w:pPr>
              <w:jc w:val="both"/>
            </w:pPr>
            <w:r>
              <w:t>Lūdzam aizpildīt rīkojuma projekta anotācijas III sadaļu “Tiesību akta projekta ietekme uz valsts budžetu un pašvaldību budžetiem” atbilstoši Ministru kabineta 2009. gada 15. decembra instrukcijā Nr. 19 “Tiesību akta projekta sākotnējās ietekmes izvērtēšanas kārtība” norādītajam.</w:t>
            </w:r>
          </w:p>
          <w:p w:rsidR="007848D2" w:rsidRPr="00BF1B4F" w:rsidRDefault="007848D2" w:rsidP="007848D2">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rsidR="008748A2" w:rsidRPr="000F0D04" w:rsidRDefault="008748A2" w:rsidP="008748A2">
            <w:pPr>
              <w:pStyle w:val="naisc"/>
              <w:spacing w:before="0" w:after="0"/>
              <w:ind w:left="34"/>
              <w:jc w:val="both"/>
              <w:rPr>
                <w:b/>
              </w:rPr>
            </w:pPr>
            <w:r w:rsidRPr="000F0D04">
              <w:rPr>
                <w:b/>
              </w:rPr>
              <w:t>Ņemts vērā.</w:t>
            </w:r>
          </w:p>
          <w:p w:rsidR="003C2A29" w:rsidRDefault="008748A2" w:rsidP="003C2A29">
            <w:pPr>
              <w:jc w:val="both"/>
            </w:pPr>
            <w:r>
              <w:t xml:space="preserve">LM </w:t>
            </w:r>
            <w:r w:rsidR="005C0B16">
              <w:t xml:space="preserve">piekrīt aizpildīt </w:t>
            </w:r>
            <w:r w:rsidR="009B7334">
              <w:t>r</w:t>
            </w:r>
            <w:r w:rsidR="003C2A29">
              <w:t>īkojuma projekta anotācijas III. </w:t>
            </w:r>
            <w:r w:rsidR="009B7334">
              <w:t>sadaļu “Tiesību akta projekta ietekme uz valsts budžetu un pašvaldību budžetiem”</w:t>
            </w:r>
            <w:r w:rsidR="003C2A29">
              <w:t xml:space="preserve"> atbilstoši Ministru kabineta 2009. gada 15. decembra instrukcijā Nr. 19 “Tiesību akta projekta sākotnējās ietekmes izvērtēšanas kārtība” norādītajam.</w:t>
            </w:r>
          </w:p>
          <w:p w:rsidR="007848D2" w:rsidRPr="00BF1B4F" w:rsidRDefault="007848D2" w:rsidP="007848D2">
            <w:pPr>
              <w:pStyle w:val="naisc"/>
              <w:spacing w:before="0" w:after="0"/>
              <w:jc w:val="both"/>
            </w:pPr>
          </w:p>
        </w:tc>
        <w:tc>
          <w:tcPr>
            <w:tcW w:w="2950" w:type="dxa"/>
            <w:tcBorders>
              <w:top w:val="single" w:sz="4" w:space="0" w:color="auto"/>
              <w:left w:val="single" w:sz="4" w:space="0" w:color="auto"/>
              <w:bottom w:val="single" w:sz="4" w:space="0" w:color="auto"/>
            </w:tcBorders>
          </w:tcPr>
          <w:p w:rsidR="009B7334" w:rsidRPr="00BF1B4F" w:rsidRDefault="009B7334" w:rsidP="007848D2">
            <w:pPr>
              <w:jc w:val="both"/>
            </w:pPr>
            <w:r>
              <w:t>Rīkojuma projekta anotācijas III. sadaļa</w:t>
            </w:r>
            <w:r w:rsidRPr="009B7334">
              <w:t xml:space="preserve"> “Tiesību akta projekta ietekme uz valsts budžetu un pašvaldību budžetiem”</w:t>
            </w:r>
            <w:r w:rsidR="00155138">
              <w:t xml:space="preserve"> aizpildīta atbilstoši Ministru kabineta 2009. gada 15. decembra instrukcijā Nr. 19 “Tiesību akta projekta sākotnējās ietekmes izvērtēšanas kārtība” norādītajam.</w:t>
            </w:r>
          </w:p>
        </w:tc>
      </w:tr>
      <w:tr w:rsidR="007848D2" w:rsidRPr="00BF1B4F" w:rsidTr="00B40EF6">
        <w:tblPrEx>
          <w:tblBorders>
            <w:top w:val="none" w:sz="0" w:space="0" w:color="auto"/>
            <w:left w:val="none" w:sz="0" w:space="0" w:color="auto"/>
            <w:bottom w:val="none" w:sz="0" w:space="0" w:color="auto"/>
            <w:right w:val="none" w:sz="0" w:space="0" w:color="auto"/>
          </w:tblBorders>
        </w:tblPrEx>
        <w:trPr>
          <w:gridAfter w:val="2"/>
          <w:wAfter w:w="5738" w:type="dxa"/>
        </w:trPr>
        <w:tc>
          <w:tcPr>
            <w:tcW w:w="3109" w:type="dxa"/>
            <w:gridSpan w:val="2"/>
          </w:tcPr>
          <w:p w:rsidR="007848D2" w:rsidRPr="00BF1B4F" w:rsidRDefault="007848D2" w:rsidP="007848D2">
            <w:pPr>
              <w:pStyle w:val="naiskr"/>
              <w:spacing w:before="0" w:after="0"/>
            </w:pPr>
          </w:p>
          <w:p w:rsidR="007848D2" w:rsidRDefault="007848D2" w:rsidP="007848D2">
            <w:pPr>
              <w:pStyle w:val="naiskr"/>
              <w:spacing w:before="0" w:after="0"/>
            </w:pPr>
          </w:p>
          <w:p w:rsidR="007848D2" w:rsidRPr="00BF1B4F" w:rsidRDefault="007848D2" w:rsidP="007848D2">
            <w:pPr>
              <w:pStyle w:val="naiskr"/>
              <w:spacing w:before="0" w:after="0"/>
            </w:pPr>
          </w:p>
          <w:p w:rsidR="007848D2" w:rsidRPr="00BF1B4F" w:rsidRDefault="007848D2" w:rsidP="007848D2">
            <w:pPr>
              <w:pStyle w:val="naiskr"/>
              <w:spacing w:before="0" w:after="0"/>
            </w:pPr>
            <w:r>
              <w:t>Eiropas Atbalsta fonda vistrūcīgākajām personām vadošās iestādes vecākā eksperte Aurika Stratane</w:t>
            </w:r>
          </w:p>
        </w:tc>
        <w:tc>
          <w:tcPr>
            <w:tcW w:w="6179" w:type="dxa"/>
            <w:gridSpan w:val="3"/>
          </w:tcPr>
          <w:p w:rsidR="007848D2" w:rsidRPr="00BF1B4F" w:rsidRDefault="007848D2" w:rsidP="007848D2">
            <w:pPr>
              <w:pStyle w:val="naiskr"/>
              <w:spacing w:before="0" w:after="0"/>
              <w:ind w:firstLine="720"/>
            </w:pPr>
            <w:r w:rsidRPr="00BF1B4F">
              <w:t>  </w:t>
            </w:r>
          </w:p>
        </w:tc>
      </w:tr>
      <w:tr w:rsidR="007848D2" w:rsidRPr="00BF1B4F" w:rsidTr="00B40EF6">
        <w:tblPrEx>
          <w:tblBorders>
            <w:top w:val="none" w:sz="0" w:space="0" w:color="auto"/>
            <w:left w:val="none" w:sz="0" w:space="0" w:color="auto"/>
            <w:bottom w:val="none" w:sz="0" w:space="0" w:color="auto"/>
            <w:right w:val="none" w:sz="0" w:space="0" w:color="auto"/>
          </w:tblBorders>
        </w:tblPrEx>
        <w:trPr>
          <w:gridAfter w:val="2"/>
          <w:wAfter w:w="5738" w:type="dxa"/>
        </w:trPr>
        <w:tc>
          <w:tcPr>
            <w:tcW w:w="3109" w:type="dxa"/>
            <w:gridSpan w:val="2"/>
          </w:tcPr>
          <w:p w:rsidR="007848D2" w:rsidRPr="00BF1B4F" w:rsidRDefault="007848D2" w:rsidP="007848D2">
            <w:pPr>
              <w:pStyle w:val="naiskr"/>
              <w:spacing w:before="0" w:after="0"/>
              <w:ind w:firstLine="720"/>
            </w:pPr>
          </w:p>
        </w:tc>
        <w:tc>
          <w:tcPr>
            <w:tcW w:w="6179" w:type="dxa"/>
            <w:gridSpan w:val="3"/>
            <w:tcBorders>
              <w:top w:val="single" w:sz="6" w:space="0" w:color="000000"/>
            </w:tcBorders>
          </w:tcPr>
          <w:p w:rsidR="007848D2" w:rsidRPr="00BF1B4F" w:rsidRDefault="007848D2" w:rsidP="007848D2">
            <w:pPr>
              <w:pStyle w:val="naisc"/>
              <w:spacing w:before="0" w:after="0"/>
              <w:ind w:firstLine="720"/>
            </w:pPr>
            <w:r>
              <w:t>(paraksts)</w:t>
            </w:r>
          </w:p>
        </w:tc>
      </w:tr>
    </w:tbl>
    <w:p w:rsidR="007116C7" w:rsidRDefault="007116C7" w:rsidP="005B012D">
      <w:pPr>
        <w:pStyle w:val="naisf"/>
        <w:spacing w:before="0" w:after="0"/>
        <w:ind w:firstLine="720"/>
      </w:pPr>
    </w:p>
    <w:p w:rsidR="00E86315" w:rsidRPr="00BF1B4F" w:rsidRDefault="00E86315" w:rsidP="005B012D">
      <w:pPr>
        <w:pStyle w:val="naisf"/>
        <w:spacing w:before="0" w:after="0"/>
        <w:ind w:firstLine="720"/>
      </w:pPr>
    </w:p>
    <w:p w:rsidR="004373E1" w:rsidRPr="00BF1B4F" w:rsidRDefault="004373E1" w:rsidP="00CB05FA">
      <w:pPr>
        <w:pStyle w:val="naisf"/>
        <w:spacing w:before="0" w:after="0"/>
        <w:ind w:firstLine="0"/>
      </w:pPr>
    </w:p>
    <w:tbl>
      <w:tblPr>
        <w:tblW w:w="0" w:type="auto"/>
        <w:tblLook w:val="00A0" w:firstRow="1" w:lastRow="0" w:firstColumn="1" w:lastColumn="0" w:noHBand="0" w:noVBand="0"/>
      </w:tblPr>
      <w:tblGrid>
        <w:gridCol w:w="8268"/>
      </w:tblGrid>
      <w:tr w:rsidR="008655A2" w:rsidRPr="00BF1B4F">
        <w:tc>
          <w:tcPr>
            <w:tcW w:w="8268" w:type="dxa"/>
            <w:tcBorders>
              <w:top w:val="single" w:sz="4" w:space="0" w:color="000000"/>
            </w:tcBorders>
          </w:tcPr>
          <w:p w:rsidR="008655A2" w:rsidRPr="00BF1B4F" w:rsidRDefault="00184479" w:rsidP="005B012D">
            <w:pPr>
              <w:jc w:val="center"/>
            </w:pPr>
            <w:r w:rsidRPr="00BF1B4F">
              <w:t>(</w:t>
            </w:r>
            <w:r w:rsidR="008655A2" w:rsidRPr="00BF1B4F">
              <w:t xml:space="preserve">par projektu atbildīgās amatpersonas </w:t>
            </w:r>
            <w:r w:rsidRPr="00BF1B4F">
              <w:t xml:space="preserve">vārds un </w:t>
            </w:r>
            <w:r w:rsidR="008655A2" w:rsidRPr="00BF1B4F">
              <w:t>uzvārds</w:t>
            </w:r>
            <w:r w:rsidRPr="00BF1B4F">
              <w:t>)</w:t>
            </w:r>
          </w:p>
        </w:tc>
      </w:tr>
      <w:tr w:rsidR="008655A2" w:rsidRPr="00BF1B4F">
        <w:tc>
          <w:tcPr>
            <w:tcW w:w="8268" w:type="dxa"/>
            <w:tcBorders>
              <w:bottom w:val="single" w:sz="4" w:space="0" w:color="000000"/>
            </w:tcBorders>
          </w:tcPr>
          <w:p w:rsidR="008655A2" w:rsidRPr="00BF1B4F" w:rsidRDefault="008655A2" w:rsidP="005B012D"/>
        </w:tc>
      </w:tr>
      <w:tr w:rsidR="008655A2" w:rsidRPr="00BF1B4F">
        <w:tc>
          <w:tcPr>
            <w:tcW w:w="8268" w:type="dxa"/>
            <w:tcBorders>
              <w:top w:val="single" w:sz="4" w:space="0" w:color="000000"/>
            </w:tcBorders>
          </w:tcPr>
          <w:p w:rsidR="008655A2" w:rsidRPr="00BF1B4F" w:rsidRDefault="00184479" w:rsidP="005B012D">
            <w:pPr>
              <w:jc w:val="center"/>
            </w:pPr>
            <w:r w:rsidRPr="00BF1B4F">
              <w:t>(</w:t>
            </w:r>
            <w:r w:rsidR="008655A2" w:rsidRPr="00BF1B4F">
              <w:t>amats</w:t>
            </w:r>
            <w:r w:rsidRPr="00BF1B4F">
              <w:t>)</w:t>
            </w:r>
          </w:p>
        </w:tc>
      </w:tr>
      <w:tr w:rsidR="008655A2" w:rsidRPr="00BF1B4F">
        <w:tc>
          <w:tcPr>
            <w:tcW w:w="8268" w:type="dxa"/>
            <w:tcBorders>
              <w:bottom w:val="single" w:sz="4" w:space="0" w:color="000000"/>
            </w:tcBorders>
          </w:tcPr>
          <w:p w:rsidR="008655A2" w:rsidRPr="00BF1B4F" w:rsidRDefault="008655A2" w:rsidP="005B012D"/>
        </w:tc>
      </w:tr>
      <w:tr w:rsidR="008655A2" w:rsidRPr="00BF1B4F">
        <w:tc>
          <w:tcPr>
            <w:tcW w:w="8268" w:type="dxa"/>
            <w:tcBorders>
              <w:top w:val="single" w:sz="4" w:space="0" w:color="000000"/>
            </w:tcBorders>
          </w:tcPr>
          <w:p w:rsidR="008655A2" w:rsidRPr="00BF1B4F" w:rsidRDefault="00184479" w:rsidP="00BA2C67">
            <w:pPr>
              <w:jc w:val="center"/>
            </w:pPr>
            <w:r w:rsidRPr="00BF1B4F">
              <w:t>(</w:t>
            </w:r>
            <w:r w:rsidR="008655A2" w:rsidRPr="00BF1B4F">
              <w:t>tālruņa numurs</w:t>
            </w:r>
            <w:r w:rsidRPr="00BF1B4F">
              <w:t>)</w:t>
            </w:r>
          </w:p>
        </w:tc>
      </w:tr>
      <w:tr w:rsidR="008655A2" w:rsidRPr="00BF1B4F">
        <w:tc>
          <w:tcPr>
            <w:tcW w:w="8268" w:type="dxa"/>
            <w:tcBorders>
              <w:bottom w:val="single" w:sz="4" w:space="0" w:color="000000"/>
            </w:tcBorders>
          </w:tcPr>
          <w:p w:rsidR="008655A2" w:rsidRPr="00BF1B4F" w:rsidRDefault="008655A2" w:rsidP="005B012D"/>
        </w:tc>
      </w:tr>
      <w:tr w:rsidR="008655A2" w:rsidRPr="00BF1B4F">
        <w:tc>
          <w:tcPr>
            <w:tcW w:w="8268" w:type="dxa"/>
            <w:tcBorders>
              <w:top w:val="single" w:sz="4" w:space="0" w:color="000000"/>
            </w:tcBorders>
          </w:tcPr>
          <w:p w:rsidR="008655A2" w:rsidRPr="00BF1B4F" w:rsidRDefault="00184479" w:rsidP="005B012D">
            <w:pPr>
              <w:jc w:val="center"/>
            </w:pPr>
            <w:r w:rsidRPr="00BF1B4F">
              <w:t>(</w:t>
            </w:r>
            <w:r w:rsidR="008655A2" w:rsidRPr="00BF1B4F">
              <w:t>e-pasta adrese</w:t>
            </w:r>
            <w:r w:rsidRPr="00BF1B4F">
              <w:t>)</w:t>
            </w:r>
          </w:p>
        </w:tc>
      </w:tr>
    </w:tbl>
    <w:p w:rsidR="003B71E0" w:rsidRPr="00BF1B4F" w:rsidRDefault="003B71E0" w:rsidP="005B012D">
      <w:pPr>
        <w:pStyle w:val="naisf"/>
        <w:spacing w:before="0" w:after="0"/>
        <w:ind w:firstLine="0"/>
        <w:jc w:val="left"/>
      </w:pPr>
      <w:bookmarkStart w:id="0" w:name="_GoBack"/>
      <w:bookmarkEnd w:id="0"/>
    </w:p>
    <w:sectPr w:rsidR="003B71E0" w:rsidRPr="00BF1B4F" w:rsidSect="00B31343">
      <w:headerReference w:type="even" r:id="rId8"/>
      <w:headerReference w:type="default" r:id="rId9"/>
      <w:footerReference w:type="first" r:id="rId10"/>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F50" w:rsidRDefault="00556F50">
      <w:r>
        <w:separator/>
      </w:r>
    </w:p>
  </w:endnote>
  <w:endnote w:type="continuationSeparator" w:id="0">
    <w:p w:rsidR="00556F50" w:rsidRDefault="0055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46" w:rsidRPr="00A523D9" w:rsidRDefault="00BA0D46">
    <w:pPr>
      <w:pStyle w:val="Footer"/>
      <w:rPr>
        <w:sz w:val="20"/>
        <w:szCs w:val="20"/>
      </w:rPr>
    </w:pPr>
    <w:r w:rsidRPr="00A523D9">
      <w:rPr>
        <w:sz w:val="20"/>
        <w:szCs w:val="20"/>
      </w:rPr>
      <w:fldChar w:fldCharType="begin"/>
    </w:r>
    <w:r w:rsidRPr="00A523D9">
      <w:rPr>
        <w:sz w:val="20"/>
        <w:szCs w:val="20"/>
        <w:lang w:val="en-GB"/>
      </w:rPr>
      <w:instrText xml:space="preserve"> FILENAME \* MERGEFORMAT </w:instrText>
    </w:r>
    <w:r w:rsidRPr="00A523D9">
      <w:rPr>
        <w:sz w:val="20"/>
        <w:szCs w:val="20"/>
      </w:rPr>
      <w:fldChar w:fldCharType="separate"/>
    </w:r>
    <w:r w:rsidR="009E7E40">
      <w:rPr>
        <w:noProof/>
        <w:sz w:val="20"/>
        <w:szCs w:val="20"/>
        <w:lang w:val="en-GB"/>
      </w:rPr>
      <w:t>LMIzz_140421_DP_groz</w:t>
    </w:r>
    <w:r w:rsidRPr="00A523D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F50" w:rsidRDefault="00556F50">
      <w:r>
        <w:separator/>
      </w:r>
    </w:p>
  </w:footnote>
  <w:footnote w:type="continuationSeparator" w:id="0">
    <w:p w:rsidR="00556F50" w:rsidRDefault="00556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05FA">
      <w:rPr>
        <w:rStyle w:val="PageNumber"/>
        <w:noProof/>
      </w:rPr>
      <w:t>2</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01E7"/>
    <w:multiLevelType w:val="hybridMultilevel"/>
    <w:tmpl w:val="4872B5C6"/>
    <w:lvl w:ilvl="0" w:tplc="0B6C9D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39A52AB0"/>
    <w:multiLevelType w:val="hybridMultilevel"/>
    <w:tmpl w:val="256265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E820D7B"/>
    <w:multiLevelType w:val="hybridMultilevel"/>
    <w:tmpl w:val="B2E21E8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2215FAB"/>
    <w:multiLevelType w:val="multilevel"/>
    <w:tmpl w:val="2026AC3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63B3166E"/>
    <w:multiLevelType w:val="hybridMultilevel"/>
    <w:tmpl w:val="772C74A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062220D"/>
    <w:multiLevelType w:val="hybridMultilevel"/>
    <w:tmpl w:val="83D857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3CB708B"/>
    <w:multiLevelType w:val="hybridMultilevel"/>
    <w:tmpl w:val="17F2E23E"/>
    <w:lvl w:ilvl="0" w:tplc="52B6AA2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8"/>
  </w:num>
  <w:num w:numId="4">
    <w:abstractNumId w:val="5"/>
  </w:num>
  <w:num w:numId="5">
    <w:abstractNumId w:val="3"/>
  </w:num>
  <w:num w:numId="6">
    <w:abstractNumId w:val="0"/>
  </w:num>
  <w:num w:numId="7">
    <w:abstractNumId w:val="4"/>
  </w:num>
  <w:num w:numId="8">
    <w:abstractNumId w:val="2"/>
  </w:num>
  <w:num w:numId="9">
    <w:abstractNumId w:val="10"/>
  </w:num>
  <w:num w:numId="10">
    <w:abstractNumId w:val="6"/>
  </w:num>
  <w:num w:numId="11">
    <w:abstractNumId w:val="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3DBE"/>
    <w:rsid w:val="00044026"/>
    <w:rsid w:val="00046075"/>
    <w:rsid w:val="00046CAD"/>
    <w:rsid w:val="00046F5C"/>
    <w:rsid w:val="00047385"/>
    <w:rsid w:val="00050554"/>
    <w:rsid w:val="00053706"/>
    <w:rsid w:val="00053AB5"/>
    <w:rsid w:val="00053E04"/>
    <w:rsid w:val="000579E6"/>
    <w:rsid w:val="00060E03"/>
    <w:rsid w:val="000641CE"/>
    <w:rsid w:val="00065013"/>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4D0A"/>
    <w:rsid w:val="000A55D2"/>
    <w:rsid w:val="000A64D3"/>
    <w:rsid w:val="000A77B9"/>
    <w:rsid w:val="000A7EA7"/>
    <w:rsid w:val="000B0403"/>
    <w:rsid w:val="000B057B"/>
    <w:rsid w:val="000B06E7"/>
    <w:rsid w:val="000B0C94"/>
    <w:rsid w:val="000B15E5"/>
    <w:rsid w:val="000B2382"/>
    <w:rsid w:val="000B3171"/>
    <w:rsid w:val="000B34A5"/>
    <w:rsid w:val="000B4746"/>
    <w:rsid w:val="000B7726"/>
    <w:rsid w:val="000B7966"/>
    <w:rsid w:val="000B7CB1"/>
    <w:rsid w:val="000C0A09"/>
    <w:rsid w:val="000C0AE6"/>
    <w:rsid w:val="000C0D0D"/>
    <w:rsid w:val="000C2555"/>
    <w:rsid w:val="000C3545"/>
    <w:rsid w:val="000C44DB"/>
    <w:rsid w:val="000C498A"/>
    <w:rsid w:val="000C4C16"/>
    <w:rsid w:val="000C56FC"/>
    <w:rsid w:val="000C7907"/>
    <w:rsid w:val="000C79D7"/>
    <w:rsid w:val="000C7A11"/>
    <w:rsid w:val="000C7F5E"/>
    <w:rsid w:val="000D00AC"/>
    <w:rsid w:val="000D0AED"/>
    <w:rsid w:val="000D3602"/>
    <w:rsid w:val="000D4D89"/>
    <w:rsid w:val="000D5136"/>
    <w:rsid w:val="000D6949"/>
    <w:rsid w:val="000D6BBD"/>
    <w:rsid w:val="000D7751"/>
    <w:rsid w:val="000D7C23"/>
    <w:rsid w:val="000E0A16"/>
    <w:rsid w:val="000E1BFA"/>
    <w:rsid w:val="000E2142"/>
    <w:rsid w:val="000E21D0"/>
    <w:rsid w:val="000E2450"/>
    <w:rsid w:val="000E2A38"/>
    <w:rsid w:val="000E2ACC"/>
    <w:rsid w:val="000E5509"/>
    <w:rsid w:val="000E557A"/>
    <w:rsid w:val="000E585F"/>
    <w:rsid w:val="000E597B"/>
    <w:rsid w:val="000E6232"/>
    <w:rsid w:val="000E66F8"/>
    <w:rsid w:val="000F054F"/>
    <w:rsid w:val="000F079D"/>
    <w:rsid w:val="000F0D04"/>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00C"/>
    <w:rsid w:val="001012E3"/>
    <w:rsid w:val="00101EEB"/>
    <w:rsid w:val="0010375A"/>
    <w:rsid w:val="001038ED"/>
    <w:rsid w:val="001042B0"/>
    <w:rsid w:val="00106F4F"/>
    <w:rsid w:val="001071D3"/>
    <w:rsid w:val="001075A8"/>
    <w:rsid w:val="00107698"/>
    <w:rsid w:val="00110259"/>
    <w:rsid w:val="00110AA9"/>
    <w:rsid w:val="0011254D"/>
    <w:rsid w:val="001139C2"/>
    <w:rsid w:val="00114559"/>
    <w:rsid w:val="00114EA9"/>
    <w:rsid w:val="00115ED0"/>
    <w:rsid w:val="0011683C"/>
    <w:rsid w:val="001179E8"/>
    <w:rsid w:val="0012021B"/>
    <w:rsid w:val="0012222D"/>
    <w:rsid w:val="00124BC6"/>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16E"/>
    <w:rsid w:val="00153F12"/>
    <w:rsid w:val="001543DB"/>
    <w:rsid w:val="00155138"/>
    <w:rsid w:val="00155473"/>
    <w:rsid w:val="00155DC2"/>
    <w:rsid w:val="001562F1"/>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27BE"/>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6C8"/>
    <w:rsid w:val="00185755"/>
    <w:rsid w:val="001871A5"/>
    <w:rsid w:val="00187398"/>
    <w:rsid w:val="00187F73"/>
    <w:rsid w:val="00187FB0"/>
    <w:rsid w:val="001902E9"/>
    <w:rsid w:val="00190327"/>
    <w:rsid w:val="00190A0A"/>
    <w:rsid w:val="001926F2"/>
    <w:rsid w:val="00193BCE"/>
    <w:rsid w:val="00194953"/>
    <w:rsid w:val="00194B87"/>
    <w:rsid w:val="0019569A"/>
    <w:rsid w:val="00195962"/>
    <w:rsid w:val="00195F5E"/>
    <w:rsid w:val="00197533"/>
    <w:rsid w:val="001977E7"/>
    <w:rsid w:val="00197CCA"/>
    <w:rsid w:val="001A0D8A"/>
    <w:rsid w:val="001A192D"/>
    <w:rsid w:val="001A3664"/>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0922"/>
    <w:rsid w:val="001D1CB1"/>
    <w:rsid w:val="001D2AC0"/>
    <w:rsid w:val="001D2DBA"/>
    <w:rsid w:val="001D2FD0"/>
    <w:rsid w:val="001D3830"/>
    <w:rsid w:val="001D3877"/>
    <w:rsid w:val="001D3BA6"/>
    <w:rsid w:val="001D5564"/>
    <w:rsid w:val="001D6FAA"/>
    <w:rsid w:val="001D70FA"/>
    <w:rsid w:val="001D7BA9"/>
    <w:rsid w:val="001E039D"/>
    <w:rsid w:val="001E116B"/>
    <w:rsid w:val="001E22E7"/>
    <w:rsid w:val="001E2714"/>
    <w:rsid w:val="001E3268"/>
    <w:rsid w:val="001E398C"/>
    <w:rsid w:val="001E4456"/>
    <w:rsid w:val="001E4DDC"/>
    <w:rsid w:val="001E6112"/>
    <w:rsid w:val="001E6B5B"/>
    <w:rsid w:val="001E774F"/>
    <w:rsid w:val="001E7C1D"/>
    <w:rsid w:val="001F073F"/>
    <w:rsid w:val="001F238C"/>
    <w:rsid w:val="001F2777"/>
    <w:rsid w:val="001F3009"/>
    <w:rsid w:val="001F3358"/>
    <w:rsid w:val="001F35CB"/>
    <w:rsid w:val="001F390F"/>
    <w:rsid w:val="001F5CD1"/>
    <w:rsid w:val="001F7257"/>
    <w:rsid w:val="001F7739"/>
    <w:rsid w:val="0020011B"/>
    <w:rsid w:val="0020187E"/>
    <w:rsid w:val="00201DC6"/>
    <w:rsid w:val="002020D4"/>
    <w:rsid w:val="00202375"/>
    <w:rsid w:val="002025EA"/>
    <w:rsid w:val="00202884"/>
    <w:rsid w:val="00202E44"/>
    <w:rsid w:val="00203556"/>
    <w:rsid w:val="00204D0F"/>
    <w:rsid w:val="00204DB6"/>
    <w:rsid w:val="002056ED"/>
    <w:rsid w:val="00205C3A"/>
    <w:rsid w:val="00211793"/>
    <w:rsid w:val="00211C11"/>
    <w:rsid w:val="00212345"/>
    <w:rsid w:val="00213063"/>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1A2"/>
    <w:rsid w:val="0022785E"/>
    <w:rsid w:val="00227BDE"/>
    <w:rsid w:val="00230045"/>
    <w:rsid w:val="0023014E"/>
    <w:rsid w:val="002308FA"/>
    <w:rsid w:val="002309AB"/>
    <w:rsid w:val="0023132F"/>
    <w:rsid w:val="00231AA5"/>
    <w:rsid w:val="00232F90"/>
    <w:rsid w:val="0023339B"/>
    <w:rsid w:val="0023469C"/>
    <w:rsid w:val="00234C71"/>
    <w:rsid w:val="00235511"/>
    <w:rsid w:val="002366E0"/>
    <w:rsid w:val="00236B8A"/>
    <w:rsid w:val="00236DE1"/>
    <w:rsid w:val="002372EE"/>
    <w:rsid w:val="002372FD"/>
    <w:rsid w:val="0023764D"/>
    <w:rsid w:val="002415BC"/>
    <w:rsid w:val="002434B2"/>
    <w:rsid w:val="002442F4"/>
    <w:rsid w:val="002445EA"/>
    <w:rsid w:val="00244769"/>
    <w:rsid w:val="00244ECE"/>
    <w:rsid w:val="00244FC5"/>
    <w:rsid w:val="00245D1D"/>
    <w:rsid w:val="00246F4B"/>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1FC6"/>
    <w:rsid w:val="0026217B"/>
    <w:rsid w:val="002629E4"/>
    <w:rsid w:val="00263FE3"/>
    <w:rsid w:val="00265593"/>
    <w:rsid w:val="002675EA"/>
    <w:rsid w:val="00267BC5"/>
    <w:rsid w:val="00267CBE"/>
    <w:rsid w:val="00267E0B"/>
    <w:rsid w:val="00270680"/>
    <w:rsid w:val="00270CB5"/>
    <w:rsid w:val="00271103"/>
    <w:rsid w:val="002721FA"/>
    <w:rsid w:val="0027230C"/>
    <w:rsid w:val="00272B99"/>
    <w:rsid w:val="00273023"/>
    <w:rsid w:val="0027380D"/>
    <w:rsid w:val="0027468E"/>
    <w:rsid w:val="00274826"/>
    <w:rsid w:val="00275005"/>
    <w:rsid w:val="002752AB"/>
    <w:rsid w:val="002756D6"/>
    <w:rsid w:val="0027573C"/>
    <w:rsid w:val="002815D0"/>
    <w:rsid w:val="002820A7"/>
    <w:rsid w:val="00282361"/>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BD"/>
    <w:rsid w:val="002B09C0"/>
    <w:rsid w:val="002B13B3"/>
    <w:rsid w:val="002B183D"/>
    <w:rsid w:val="002B1DBF"/>
    <w:rsid w:val="002B207F"/>
    <w:rsid w:val="002B2A48"/>
    <w:rsid w:val="002B2BEE"/>
    <w:rsid w:val="002B31AD"/>
    <w:rsid w:val="002B3EA7"/>
    <w:rsid w:val="002B46A4"/>
    <w:rsid w:val="002B4BAE"/>
    <w:rsid w:val="002B538B"/>
    <w:rsid w:val="002B581B"/>
    <w:rsid w:val="002C2886"/>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188"/>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2476"/>
    <w:rsid w:val="003443DD"/>
    <w:rsid w:val="00344B44"/>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0A60"/>
    <w:rsid w:val="00370CCA"/>
    <w:rsid w:val="00372221"/>
    <w:rsid w:val="00372CF2"/>
    <w:rsid w:val="00374C7E"/>
    <w:rsid w:val="00377353"/>
    <w:rsid w:val="0037736B"/>
    <w:rsid w:val="00381F57"/>
    <w:rsid w:val="0038216E"/>
    <w:rsid w:val="003822E5"/>
    <w:rsid w:val="003830B8"/>
    <w:rsid w:val="00383262"/>
    <w:rsid w:val="003855DC"/>
    <w:rsid w:val="003A0F71"/>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0E2"/>
    <w:rsid w:val="003B71E0"/>
    <w:rsid w:val="003B78A4"/>
    <w:rsid w:val="003C144E"/>
    <w:rsid w:val="003C1A07"/>
    <w:rsid w:val="003C1E74"/>
    <w:rsid w:val="003C20A2"/>
    <w:rsid w:val="003C2673"/>
    <w:rsid w:val="003C27A2"/>
    <w:rsid w:val="003C2A29"/>
    <w:rsid w:val="003C567C"/>
    <w:rsid w:val="003C59B8"/>
    <w:rsid w:val="003C6809"/>
    <w:rsid w:val="003C6FC4"/>
    <w:rsid w:val="003C7897"/>
    <w:rsid w:val="003D0937"/>
    <w:rsid w:val="003D17E6"/>
    <w:rsid w:val="003D1A20"/>
    <w:rsid w:val="003D1AC9"/>
    <w:rsid w:val="003D2AC9"/>
    <w:rsid w:val="003D2CD8"/>
    <w:rsid w:val="003D3724"/>
    <w:rsid w:val="003D422F"/>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0BB2"/>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4C1"/>
    <w:rsid w:val="004075A3"/>
    <w:rsid w:val="00410AEA"/>
    <w:rsid w:val="00410C48"/>
    <w:rsid w:val="00416277"/>
    <w:rsid w:val="00416E24"/>
    <w:rsid w:val="0042063D"/>
    <w:rsid w:val="00422B23"/>
    <w:rsid w:val="00423A60"/>
    <w:rsid w:val="0042651C"/>
    <w:rsid w:val="00426E9B"/>
    <w:rsid w:val="00427D55"/>
    <w:rsid w:val="00431311"/>
    <w:rsid w:val="0043233C"/>
    <w:rsid w:val="004337E1"/>
    <w:rsid w:val="00434406"/>
    <w:rsid w:val="004345A6"/>
    <w:rsid w:val="00435B2F"/>
    <w:rsid w:val="00435E03"/>
    <w:rsid w:val="00435EB8"/>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25"/>
    <w:rsid w:val="00450380"/>
    <w:rsid w:val="0045052F"/>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57F85"/>
    <w:rsid w:val="004603D0"/>
    <w:rsid w:val="004624AE"/>
    <w:rsid w:val="0046250E"/>
    <w:rsid w:val="00462E9C"/>
    <w:rsid w:val="00464B48"/>
    <w:rsid w:val="004650F1"/>
    <w:rsid w:val="00465231"/>
    <w:rsid w:val="004662AD"/>
    <w:rsid w:val="00466516"/>
    <w:rsid w:val="00467B65"/>
    <w:rsid w:val="004707CE"/>
    <w:rsid w:val="00471EA5"/>
    <w:rsid w:val="004720C9"/>
    <w:rsid w:val="00472257"/>
    <w:rsid w:val="00472E49"/>
    <w:rsid w:val="00472FB5"/>
    <w:rsid w:val="004732BB"/>
    <w:rsid w:val="00473B36"/>
    <w:rsid w:val="004746A4"/>
    <w:rsid w:val="00474C60"/>
    <w:rsid w:val="00475944"/>
    <w:rsid w:val="00475DF0"/>
    <w:rsid w:val="00476525"/>
    <w:rsid w:val="004772E2"/>
    <w:rsid w:val="0047739F"/>
    <w:rsid w:val="00477F97"/>
    <w:rsid w:val="00480A2D"/>
    <w:rsid w:val="00480AFB"/>
    <w:rsid w:val="00481247"/>
    <w:rsid w:val="004828DC"/>
    <w:rsid w:val="00482FF7"/>
    <w:rsid w:val="00483098"/>
    <w:rsid w:val="00483350"/>
    <w:rsid w:val="00483AFB"/>
    <w:rsid w:val="00483C54"/>
    <w:rsid w:val="0048402B"/>
    <w:rsid w:val="0048414A"/>
    <w:rsid w:val="00485C56"/>
    <w:rsid w:val="00486B79"/>
    <w:rsid w:val="00486CA2"/>
    <w:rsid w:val="00490B25"/>
    <w:rsid w:val="00490FD6"/>
    <w:rsid w:val="0049114A"/>
    <w:rsid w:val="004911C4"/>
    <w:rsid w:val="00494CC8"/>
    <w:rsid w:val="004955E7"/>
    <w:rsid w:val="0049589C"/>
    <w:rsid w:val="00495EF1"/>
    <w:rsid w:val="00496ED4"/>
    <w:rsid w:val="0049704B"/>
    <w:rsid w:val="00497D4A"/>
    <w:rsid w:val="004A0441"/>
    <w:rsid w:val="004A075B"/>
    <w:rsid w:val="004A084C"/>
    <w:rsid w:val="004A15B3"/>
    <w:rsid w:val="004A1D01"/>
    <w:rsid w:val="004A2A54"/>
    <w:rsid w:val="004A2EF3"/>
    <w:rsid w:val="004A3B0D"/>
    <w:rsid w:val="004A3DAB"/>
    <w:rsid w:val="004A52F5"/>
    <w:rsid w:val="004A5D3A"/>
    <w:rsid w:val="004A6897"/>
    <w:rsid w:val="004A692B"/>
    <w:rsid w:val="004A6E3A"/>
    <w:rsid w:val="004A6EB6"/>
    <w:rsid w:val="004A6EDB"/>
    <w:rsid w:val="004A794C"/>
    <w:rsid w:val="004B0295"/>
    <w:rsid w:val="004B2869"/>
    <w:rsid w:val="004B3EC7"/>
    <w:rsid w:val="004B5664"/>
    <w:rsid w:val="004C098C"/>
    <w:rsid w:val="004C2107"/>
    <w:rsid w:val="004C2C3E"/>
    <w:rsid w:val="004C5FC6"/>
    <w:rsid w:val="004C6435"/>
    <w:rsid w:val="004C649B"/>
    <w:rsid w:val="004C7659"/>
    <w:rsid w:val="004C7B5B"/>
    <w:rsid w:val="004C7B9C"/>
    <w:rsid w:val="004C7D55"/>
    <w:rsid w:val="004D089A"/>
    <w:rsid w:val="004D3184"/>
    <w:rsid w:val="004D5030"/>
    <w:rsid w:val="004D6045"/>
    <w:rsid w:val="004D618A"/>
    <w:rsid w:val="004D7546"/>
    <w:rsid w:val="004D7EC5"/>
    <w:rsid w:val="004E02B0"/>
    <w:rsid w:val="004E0B29"/>
    <w:rsid w:val="004E0E11"/>
    <w:rsid w:val="004E0F08"/>
    <w:rsid w:val="004E1546"/>
    <w:rsid w:val="004E19DC"/>
    <w:rsid w:val="004E2F2D"/>
    <w:rsid w:val="004E35E8"/>
    <w:rsid w:val="004E50F0"/>
    <w:rsid w:val="004E6A03"/>
    <w:rsid w:val="004F0070"/>
    <w:rsid w:val="004F0468"/>
    <w:rsid w:val="004F0C51"/>
    <w:rsid w:val="004F263C"/>
    <w:rsid w:val="004F2BB1"/>
    <w:rsid w:val="004F2EC7"/>
    <w:rsid w:val="004F39BC"/>
    <w:rsid w:val="004F3CE8"/>
    <w:rsid w:val="004F6BFB"/>
    <w:rsid w:val="004F7E4A"/>
    <w:rsid w:val="0050147C"/>
    <w:rsid w:val="0050182B"/>
    <w:rsid w:val="00502579"/>
    <w:rsid w:val="005029F7"/>
    <w:rsid w:val="005031D4"/>
    <w:rsid w:val="00503D4C"/>
    <w:rsid w:val="00504C0C"/>
    <w:rsid w:val="00504E48"/>
    <w:rsid w:val="005070FF"/>
    <w:rsid w:val="005108D9"/>
    <w:rsid w:val="00512BBC"/>
    <w:rsid w:val="005134FB"/>
    <w:rsid w:val="005135FD"/>
    <w:rsid w:val="0051366C"/>
    <w:rsid w:val="0051684F"/>
    <w:rsid w:val="00516A92"/>
    <w:rsid w:val="00516B9F"/>
    <w:rsid w:val="00517693"/>
    <w:rsid w:val="005205AB"/>
    <w:rsid w:val="00521325"/>
    <w:rsid w:val="00523378"/>
    <w:rsid w:val="0052550F"/>
    <w:rsid w:val="00526C0F"/>
    <w:rsid w:val="0052702A"/>
    <w:rsid w:val="00530397"/>
    <w:rsid w:val="00530F73"/>
    <w:rsid w:val="00533B8E"/>
    <w:rsid w:val="00535417"/>
    <w:rsid w:val="00535833"/>
    <w:rsid w:val="00536D28"/>
    <w:rsid w:val="005372C5"/>
    <w:rsid w:val="00537A26"/>
    <w:rsid w:val="00537ECF"/>
    <w:rsid w:val="00540E47"/>
    <w:rsid w:val="00543283"/>
    <w:rsid w:val="0054364C"/>
    <w:rsid w:val="005440EB"/>
    <w:rsid w:val="00546747"/>
    <w:rsid w:val="00547510"/>
    <w:rsid w:val="00547ECC"/>
    <w:rsid w:val="00551D5A"/>
    <w:rsid w:val="00551EC3"/>
    <w:rsid w:val="00554A44"/>
    <w:rsid w:val="00554C53"/>
    <w:rsid w:val="00554F18"/>
    <w:rsid w:val="00555220"/>
    <w:rsid w:val="005555F0"/>
    <w:rsid w:val="00555739"/>
    <w:rsid w:val="00556E75"/>
    <w:rsid w:val="00556F50"/>
    <w:rsid w:val="0056069A"/>
    <w:rsid w:val="00560C3B"/>
    <w:rsid w:val="00561EA1"/>
    <w:rsid w:val="00562799"/>
    <w:rsid w:val="00564804"/>
    <w:rsid w:val="00565598"/>
    <w:rsid w:val="00565B5A"/>
    <w:rsid w:val="00567E8F"/>
    <w:rsid w:val="005702D6"/>
    <w:rsid w:val="0057140A"/>
    <w:rsid w:val="00572588"/>
    <w:rsid w:val="00573A50"/>
    <w:rsid w:val="005746D2"/>
    <w:rsid w:val="00574E8A"/>
    <w:rsid w:val="00577116"/>
    <w:rsid w:val="00577775"/>
    <w:rsid w:val="0058121A"/>
    <w:rsid w:val="00581686"/>
    <w:rsid w:val="00581863"/>
    <w:rsid w:val="00581C60"/>
    <w:rsid w:val="00581EA3"/>
    <w:rsid w:val="0058205A"/>
    <w:rsid w:val="0058260B"/>
    <w:rsid w:val="00584D1E"/>
    <w:rsid w:val="00586795"/>
    <w:rsid w:val="00586B82"/>
    <w:rsid w:val="00587E13"/>
    <w:rsid w:val="005933AA"/>
    <w:rsid w:val="005940AA"/>
    <w:rsid w:val="00594614"/>
    <w:rsid w:val="00594E10"/>
    <w:rsid w:val="00596059"/>
    <w:rsid w:val="00596306"/>
    <w:rsid w:val="00596487"/>
    <w:rsid w:val="005A0809"/>
    <w:rsid w:val="005A0B91"/>
    <w:rsid w:val="005A109B"/>
    <w:rsid w:val="005A1494"/>
    <w:rsid w:val="005A3590"/>
    <w:rsid w:val="005A4A1C"/>
    <w:rsid w:val="005A5BD8"/>
    <w:rsid w:val="005A692A"/>
    <w:rsid w:val="005A6AB8"/>
    <w:rsid w:val="005B012D"/>
    <w:rsid w:val="005B11C2"/>
    <w:rsid w:val="005B17B3"/>
    <w:rsid w:val="005B180A"/>
    <w:rsid w:val="005B382C"/>
    <w:rsid w:val="005B3C11"/>
    <w:rsid w:val="005B40DA"/>
    <w:rsid w:val="005B4226"/>
    <w:rsid w:val="005B5AA4"/>
    <w:rsid w:val="005B656B"/>
    <w:rsid w:val="005B71B3"/>
    <w:rsid w:val="005B76A4"/>
    <w:rsid w:val="005C04A7"/>
    <w:rsid w:val="005C0B16"/>
    <w:rsid w:val="005C17A4"/>
    <w:rsid w:val="005C27CC"/>
    <w:rsid w:val="005C370D"/>
    <w:rsid w:val="005C504E"/>
    <w:rsid w:val="005C6153"/>
    <w:rsid w:val="005C78B0"/>
    <w:rsid w:val="005C7B95"/>
    <w:rsid w:val="005D01EB"/>
    <w:rsid w:val="005D0DFB"/>
    <w:rsid w:val="005D1112"/>
    <w:rsid w:val="005D2315"/>
    <w:rsid w:val="005D237C"/>
    <w:rsid w:val="005D25E2"/>
    <w:rsid w:val="005D25FF"/>
    <w:rsid w:val="005D2632"/>
    <w:rsid w:val="005D38E0"/>
    <w:rsid w:val="005D39AC"/>
    <w:rsid w:val="005D3F32"/>
    <w:rsid w:val="005D4E3E"/>
    <w:rsid w:val="005D67F7"/>
    <w:rsid w:val="005D7D7E"/>
    <w:rsid w:val="005E0A03"/>
    <w:rsid w:val="005E0B59"/>
    <w:rsid w:val="005E1105"/>
    <w:rsid w:val="005E162F"/>
    <w:rsid w:val="005E2C60"/>
    <w:rsid w:val="005E31F6"/>
    <w:rsid w:val="005E3622"/>
    <w:rsid w:val="005E60B3"/>
    <w:rsid w:val="005E676C"/>
    <w:rsid w:val="005E6CB9"/>
    <w:rsid w:val="005E7354"/>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5D34"/>
    <w:rsid w:val="00606C66"/>
    <w:rsid w:val="00610145"/>
    <w:rsid w:val="00610D1F"/>
    <w:rsid w:val="006123C6"/>
    <w:rsid w:val="00612C02"/>
    <w:rsid w:val="00612CDD"/>
    <w:rsid w:val="0061562E"/>
    <w:rsid w:val="00616D41"/>
    <w:rsid w:val="00617292"/>
    <w:rsid w:val="006200A9"/>
    <w:rsid w:val="00620647"/>
    <w:rsid w:val="00622225"/>
    <w:rsid w:val="00622D03"/>
    <w:rsid w:val="00622DCD"/>
    <w:rsid w:val="00622F57"/>
    <w:rsid w:val="00623DD5"/>
    <w:rsid w:val="00624269"/>
    <w:rsid w:val="0062431C"/>
    <w:rsid w:val="00624A34"/>
    <w:rsid w:val="0062568D"/>
    <w:rsid w:val="006256D3"/>
    <w:rsid w:val="006256DF"/>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15D"/>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34C8"/>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5FBB"/>
    <w:rsid w:val="006A67CB"/>
    <w:rsid w:val="006A7EE7"/>
    <w:rsid w:val="006B0368"/>
    <w:rsid w:val="006B0F6E"/>
    <w:rsid w:val="006B1D7B"/>
    <w:rsid w:val="006B27D4"/>
    <w:rsid w:val="006B2C9C"/>
    <w:rsid w:val="006B48EB"/>
    <w:rsid w:val="006B4AD0"/>
    <w:rsid w:val="006B4C00"/>
    <w:rsid w:val="006B56FC"/>
    <w:rsid w:val="006B6DDA"/>
    <w:rsid w:val="006B73D9"/>
    <w:rsid w:val="006B7DF0"/>
    <w:rsid w:val="006B7E74"/>
    <w:rsid w:val="006C0D75"/>
    <w:rsid w:val="006C1C48"/>
    <w:rsid w:val="006C3C1D"/>
    <w:rsid w:val="006C41FF"/>
    <w:rsid w:val="006C5145"/>
    <w:rsid w:val="006C6124"/>
    <w:rsid w:val="006C65A8"/>
    <w:rsid w:val="006D05AD"/>
    <w:rsid w:val="006D0EC1"/>
    <w:rsid w:val="006D16F8"/>
    <w:rsid w:val="006D1813"/>
    <w:rsid w:val="006D24A9"/>
    <w:rsid w:val="006D2AF3"/>
    <w:rsid w:val="006D4D79"/>
    <w:rsid w:val="006D4FBD"/>
    <w:rsid w:val="006D50B8"/>
    <w:rsid w:val="006D5879"/>
    <w:rsid w:val="006D5E8B"/>
    <w:rsid w:val="006D63FD"/>
    <w:rsid w:val="006D65B4"/>
    <w:rsid w:val="006D754A"/>
    <w:rsid w:val="006D7B9C"/>
    <w:rsid w:val="006E04C6"/>
    <w:rsid w:val="006E0A65"/>
    <w:rsid w:val="006E1B01"/>
    <w:rsid w:val="006E2B8E"/>
    <w:rsid w:val="006E3E3D"/>
    <w:rsid w:val="006E4836"/>
    <w:rsid w:val="006E5DDD"/>
    <w:rsid w:val="006E74F0"/>
    <w:rsid w:val="006E7811"/>
    <w:rsid w:val="006F04DA"/>
    <w:rsid w:val="006F0557"/>
    <w:rsid w:val="006F0EA3"/>
    <w:rsid w:val="006F11A9"/>
    <w:rsid w:val="006F1B5D"/>
    <w:rsid w:val="006F212B"/>
    <w:rsid w:val="006F2363"/>
    <w:rsid w:val="006F37F7"/>
    <w:rsid w:val="006F4A61"/>
    <w:rsid w:val="006F4ADC"/>
    <w:rsid w:val="006F643D"/>
    <w:rsid w:val="006F675C"/>
    <w:rsid w:val="006F6D13"/>
    <w:rsid w:val="006F7759"/>
    <w:rsid w:val="006F7D95"/>
    <w:rsid w:val="00700D41"/>
    <w:rsid w:val="00701B21"/>
    <w:rsid w:val="00702384"/>
    <w:rsid w:val="00702481"/>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42EF"/>
    <w:rsid w:val="00754D5D"/>
    <w:rsid w:val="00756551"/>
    <w:rsid w:val="00757769"/>
    <w:rsid w:val="0076067E"/>
    <w:rsid w:val="00761BFD"/>
    <w:rsid w:val="00761D5C"/>
    <w:rsid w:val="00761FE5"/>
    <w:rsid w:val="00762476"/>
    <w:rsid w:val="00762A18"/>
    <w:rsid w:val="00763AE2"/>
    <w:rsid w:val="007644F9"/>
    <w:rsid w:val="0076467D"/>
    <w:rsid w:val="007654B8"/>
    <w:rsid w:val="00766D90"/>
    <w:rsid w:val="00767C19"/>
    <w:rsid w:val="00767D4E"/>
    <w:rsid w:val="00770366"/>
    <w:rsid w:val="00771067"/>
    <w:rsid w:val="007722DE"/>
    <w:rsid w:val="007722ED"/>
    <w:rsid w:val="0077408B"/>
    <w:rsid w:val="00774AF6"/>
    <w:rsid w:val="00774EC8"/>
    <w:rsid w:val="00776781"/>
    <w:rsid w:val="007776CC"/>
    <w:rsid w:val="00777A5A"/>
    <w:rsid w:val="00777CE9"/>
    <w:rsid w:val="00780D05"/>
    <w:rsid w:val="00782E14"/>
    <w:rsid w:val="00782ED1"/>
    <w:rsid w:val="00783C7B"/>
    <w:rsid w:val="007848D2"/>
    <w:rsid w:val="0078556C"/>
    <w:rsid w:val="007855C5"/>
    <w:rsid w:val="007856D3"/>
    <w:rsid w:val="00785ABD"/>
    <w:rsid w:val="007860C6"/>
    <w:rsid w:val="00786254"/>
    <w:rsid w:val="00786DB0"/>
    <w:rsid w:val="00787D47"/>
    <w:rsid w:val="0079014E"/>
    <w:rsid w:val="0079148B"/>
    <w:rsid w:val="00792971"/>
    <w:rsid w:val="0079356B"/>
    <w:rsid w:val="007935C6"/>
    <w:rsid w:val="00794129"/>
    <w:rsid w:val="00794516"/>
    <w:rsid w:val="00794878"/>
    <w:rsid w:val="00795512"/>
    <w:rsid w:val="00795AB7"/>
    <w:rsid w:val="00795E37"/>
    <w:rsid w:val="007968D8"/>
    <w:rsid w:val="0079694C"/>
    <w:rsid w:val="00796D89"/>
    <w:rsid w:val="00796DA2"/>
    <w:rsid w:val="007A0415"/>
    <w:rsid w:val="007A06BA"/>
    <w:rsid w:val="007A27BD"/>
    <w:rsid w:val="007A294A"/>
    <w:rsid w:val="007A4C96"/>
    <w:rsid w:val="007A5107"/>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A80"/>
    <w:rsid w:val="007B5E25"/>
    <w:rsid w:val="007B6E0E"/>
    <w:rsid w:val="007B7422"/>
    <w:rsid w:val="007C27FB"/>
    <w:rsid w:val="007C2CBB"/>
    <w:rsid w:val="007C309C"/>
    <w:rsid w:val="007C4209"/>
    <w:rsid w:val="007C5EB9"/>
    <w:rsid w:val="007C7449"/>
    <w:rsid w:val="007C7EA5"/>
    <w:rsid w:val="007D1A95"/>
    <w:rsid w:val="007D245E"/>
    <w:rsid w:val="007D3764"/>
    <w:rsid w:val="007D485A"/>
    <w:rsid w:val="007D4C23"/>
    <w:rsid w:val="007D54FF"/>
    <w:rsid w:val="007D57D4"/>
    <w:rsid w:val="007D6315"/>
    <w:rsid w:val="007D724A"/>
    <w:rsid w:val="007D75A3"/>
    <w:rsid w:val="007E16E2"/>
    <w:rsid w:val="007E19FE"/>
    <w:rsid w:val="007E1AAC"/>
    <w:rsid w:val="007E3B9C"/>
    <w:rsid w:val="007E3D64"/>
    <w:rsid w:val="007E4A2F"/>
    <w:rsid w:val="007E4D66"/>
    <w:rsid w:val="007E52FF"/>
    <w:rsid w:val="007E5C4A"/>
    <w:rsid w:val="007E6915"/>
    <w:rsid w:val="007E74CA"/>
    <w:rsid w:val="007E7AD3"/>
    <w:rsid w:val="007F0070"/>
    <w:rsid w:val="007F010D"/>
    <w:rsid w:val="007F0441"/>
    <w:rsid w:val="007F0E99"/>
    <w:rsid w:val="007F1A4C"/>
    <w:rsid w:val="007F20F1"/>
    <w:rsid w:val="007F4224"/>
    <w:rsid w:val="007F4DD2"/>
    <w:rsid w:val="007F4FB9"/>
    <w:rsid w:val="007F7022"/>
    <w:rsid w:val="007F7690"/>
    <w:rsid w:val="007F7F57"/>
    <w:rsid w:val="008011CC"/>
    <w:rsid w:val="00801404"/>
    <w:rsid w:val="008017AA"/>
    <w:rsid w:val="00801CBA"/>
    <w:rsid w:val="00801D92"/>
    <w:rsid w:val="00804BCF"/>
    <w:rsid w:val="00804FA4"/>
    <w:rsid w:val="00805275"/>
    <w:rsid w:val="00806A62"/>
    <w:rsid w:val="00806E55"/>
    <w:rsid w:val="008075AF"/>
    <w:rsid w:val="008075CE"/>
    <w:rsid w:val="00811311"/>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611"/>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37F62"/>
    <w:rsid w:val="0084093F"/>
    <w:rsid w:val="0084098A"/>
    <w:rsid w:val="00840DB0"/>
    <w:rsid w:val="00840EDE"/>
    <w:rsid w:val="00840FD7"/>
    <w:rsid w:val="008418A5"/>
    <w:rsid w:val="00842871"/>
    <w:rsid w:val="00843548"/>
    <w:rsid w:val="0084383C"/>
    <w:rsid w:val="00843CC0"/>
    <w:rsid w:val="00844ADD"/>
    <w:rsid w:val="0084534E"/>
    <w:rsid w:val="00846062"/>
    <w:rsid w:val="0084741F"/>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B3C"/>
    <w:rsid w:val="00867EB8"/>
    <w:rsid w:val="00870335"/>
    <w:rsid w:val="00870AA2"/>
    <w:rsid w:val="00873D88"/>
    <w:rsid w:val="0087433B"/>
    <w:rsid w:val="008748A2"/>
    <w:rsid w:val="0087621E"/>
    <w:rsid w:val="008767B2"/>
    <w:rsid w:val="00877328"/>
    <w:rsid w:val="0087787A"/>
    <w:rsid w:val="008802F0"/>
    <w:rsid w:val="00880992"/>
    <w:rsid w:val="00881692"/>
    <w:rsid w:val="00883143"/>
    <w:rsid w:val="00886154"/>
    <w:rsid w:val="00887E34"/>
    <w:rsid w:val="00890277"/>
    <w:rsid w:val="0089061A"/>
    <w:rsid w:val="008915C6"/>
    <w:rsid w:val="00891677"/>
    <w:rsid w:val="008927BD"/>
    <w:rsid w:val="00892DB5"/>
    <w:rsid w:val="00894B61"/>
    <w:rsid w:val="00895255"/>
    <w:rsid w:val="008955D6"/>
    <w:rsid w:val="00895DF1"/>
    <w:rsid w:val="00896645"/>
    <w:rsid w:val="008975D2"/>
    <w:rsid w:val="008A035B"/>
    <w:rsid w:val="008A0459"/>
    <w:rsid w:val="008A1218"/>
    <w:rsid w:val="008A15B6"/>
    <w:rsid w:val="008A1A6E"/>
    <w:rsid w:val="008A202A"/>
    <w:rsid w:val="008A36C9"/>
    <w:rsid w:val="008A5AF9"/>
    <w:rsid w:val="008A69EC"/>
    <w:rsid w:val="008A7E79"/>
    <w:rsid w:val="008B16DE"/>
    <w:rsid w:val="008B1CB9"/>
    <w:rsid w:val="008B251F"/>
    <w:rsid w:val="008B2602"/>
    <w:rsid w:val="008B2727"/>
    <w:rsid w:val="008B2E5E"/>
    <w:rsid w:val="008B316B"/>
    <w:rsid w:val="008B5059"/>
    <w:rsid w:val="008B5BF2"/>
    <w:rsid w:val="008B6934"/>
    <w:rsid w:val="008B6CF8"/>
    <w:rsid w:val="008B72F6"/>
    <w:rsid w:val="008C1183"/>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8D"/>
    <w:rsid w:val="008D33C8"/>
    <w:rsid w:val="008D3893"/>
    <w:rsid w:val="008D45CD"/>
    <w:rsid w:val="008D55F1"/>
    <w:rsid w:val="008D5CD7"/>
    <w:rsid w:val="008D7187"/>
    <w:rsid w:val="008D718E"/>
    <w:rsid w:val="008D73AE"/>
    <w:rsid w:val="008E051B"/>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B"/>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37E0D"/>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3EC3"/>
    <w:rsid w:val="00954596"/>
    <w:rsid w:val="00955054"/>
    <w:rsid w:val="00955851"/>
    <w:rsid w:val="00957E23"/>
    <w:rsid w:val="00961487"/>
    <w:rsid w:val="00961BA7"/>
    <w:rsid w:val="00961F01"/>
    <w:rsid w:val="00962162"/>
    <w:rsid w:val="009623BC"/>
    <w:rsid w:val="009628BE"/>
    <w:rsid w:val="009631C8"/>
    <w:rsid w:val="00963AE4"/>
    <w:rsid w:val="00963C14"/>
    <w:rsid w:val="009645CD"/>
    <w:rsid w:val="00965232"/>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0C70"/>
    <w:rsid w:val="009810E9"/>
    <w:rsid w:val="00981308"/>
    <w:rsid w:val="0098141C"/>
    <w:rsid w:val="00981AA9"/>
    <w:rsid w:val="00981C91"/>
    <w:rsid w:val="00983132"/>
    <w:rsid w:val="00983314"/>
    <w:rsid w:val="00983DF2"/>
    <w:rsid w:val="0098433A"/>
    <w:rsid w:val="00984622"/>
    <w:rsid w:val="00985675"/>
    <w:rsid w:val="00985939"/>
    <w:rsid w:val="0098637F"/>
    <w:rsid w:val="00986A9B"/>
    <w:rsid w:val="00986B9C"/>
    <w:rsid w:val="00987BAB"/>
    <w:rsid w:val="009906BF"/>
    <w:rsid w:val="00991210"/>
    <w:rsid w:val="009913F3"/>
    <w:rsid w:val="00991DA1"/>
    <w:rsid w:val="009927F1"/>
    <w:rsid w:val="009936C4"/>
    <w:rsid w:val="009948ED"/>
    <w:rsid w:val="00995ADA"/>
    <w:rsid w:val="0099643A"/>
    <w:rsid w:val="00997959"/>
    <w:rsid w:val="009A0BAF"/>
    <w:rsid w:val="009A1431"/>
    <w:rsid w:val="009A153D"/>
    <w:rsid w:val="009A1634"/>
    <w:rsid w:val="009A35BB"/>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7334"/>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37FB"/>
    <w:rsid w:val="009E49AE"/>
    <w:rsid w:val="009E4DC7"/>
    <w:rsid w:val="009E660A"/>
    <w:rsid w:val="009E6678"/>
    <w:rsid w:val="009E6B64"/>
    <w:rsid w:val="009E72E5"/>
    <w:rsid w:val="009E7E40"/>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9CF"/>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1AF"/>
    <w:rsid w:val="00A522B5"/>
    <w:rsid w:val="00A523D9"/>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8E1"/>
    <w:rsid w:val="00A60E72"/>
    <w:rsid w:val="00A61F0C"/>
    <w:rsid w:val="00A61FF0"/>
    <w:rsid w:val="00A62580"/>
    <w:rsid w:val="00A63AC9"/>
    <w:rsid w:val="00A64502"/>
    <w:rsid w:val="00A64B5F"/>
    <w:rsid w:val="00A65C00"/>
    <w:rsid w:val="00A65EA0"/>
    <w:rsid w:val="00A66517"/>
    <w:rsid w:val="00A67B0E"/>
    <w:rsid w:val="00A718EF"/>
    <w:rsid w:val="00A72134"/>
    <w:rsid w:val="00A72389"/>
    <w:rsid w:val="00A726A8"/>
    <w:rsid w:val="00A72951"/>
    <w:rsid w:val="00A73505"/>
    <w:rsid w:val="00A74851"/>
    <w:rsid w:val="00A75E02"/>
    <w:rsid w:val="00A76E79"/>
    <w:rsid w:val="00A7771B"/>
    <w:rsid w:val="00A77B53"/>
    <w:rsid w:val="00A811F1"/>
    <w:rsid w:val="00A8175D"/>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D80"/>
    <w:rsid w:val="00AA6E05"/>
    <w:rsid w:val="00AB0262"/>
    <w:rsid w:val="00AB14A1"/>
    <w:rsid w:val="00AB1869"/>
    <w:rsid w:val="00AB202A"/>
    <w:rsid w:val="00AB3655"/>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AB"/>
    <w:rsid w:val="00AD19E8"/>
    <w:rsid w:val="00AD1A5E"/>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3D8F"/>
    <w:rsid w:val="00AE4189"/>
    <w:rsid w:val="00AE503A"/>
    <w:rsid w:val="00AE68E2"/>
    <w:rsid w:val="00AF0157"/>
    <w:rsid w:val="00AF2EC7"/>
    <w:rsid w:val="00AF3549"/>
    <w:rsid w:val="00AF3AC0"/>
    <w:rsid w:val="00AF4981"/>
    <w:rsid w:val="00AF4F4A"/>
    <w:rsid w:val="00AF6B57"/>
    <w:rsid w:val="00B00C24"/>
    <w:rsid w:val="00B00F93"/>
    <w:rsid w:val="00B01BBE"/>
    <w:rsid w:val="00B03F92"/>
    <w:rsid w:val="00B055D8"/>
    <w:rsid w:val="00B06CD6"/>
    <w:rsid w:val="00B06EBC"/>
    <w:rsid w:val="00B11D2D"/>
    <w:rsid w:val="00B123F0"/>
    <w:rsid w:val="00B12891"/>
    <w:rsid w:val="00B13E90"/>
    <w:rsid w:val="00B146C1"/>
    <w:rsid w:val="00B146E7"/>
    <w:rsid w:val="00B156DF"/>
    <w:rsid w:val="00B15ABB"/>
    <w:rsid w:val="00B16973"/>
    <w:rsid w:val="00B2036A"/>
    <w:rsid w:val="00B21057"/>
    <w:rsid w:val="00B2202B"/>
    <w:rsid w:val="00B23422"/>
    <w:rsid w:val="00B24948"/>
    <w:rsid w:val="00B24CBD"/>
    <w:rsid w:val="00B25CA3"/>
    <w:rsid w:val="00B30028"/>
    <w:rsid w:val="00B31343"/>
    <w:rsid w:val="00B31E8D"/>
    <w:rsid w:val="00B3313B"/>
    <w:rsid w:val="00B331E8"/>
    <w:rsid w:val="00B331EA"/>
    <w:rsid w:val="00B34732"/>
    <w:rsid w:val="00B353B8"/>
    <w:rsid w:val="00B35C56"/>
    <w:rsid w:val="00B36CC4"/>
    <w:rsid w:val="00B36F17"/>
    <w:rsid w:val="00B372ED"/>
    <w:rsid w:val="00B37741"/>
    <w:rsid w:val="00B40603"/>
    <w:rsid w:val="00B40AF6"/>
    <w:rsid w:val="00B40EF6"/>
    <w:rsid w:val="00B41071"/>
    <w:rsid w:val="00B425C0"/>
    <w:rsid w:val="00B42DB6"/>
    <w:rsid w:val="00B43770"/>
    <w:rsid w:val="00B46957"/>
    <w:rsid w:val="00B47B54"/>
    <w:rsid w:val="00B50E99"/>
    <w:rsid w:val="00B51926"/>
    <w:rsid w:val="00B51E4C"/>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45E4"/>
    <w:rsid w:val="00B765A0"/>
    <w:rsid w:val="00B76C02"/>
    <w:rsid w:val="00B76FE0"/>
    <w:rsid w:val="00B77BD2"/>
    <w:rsid w:val="00B814CB"/>
    <w:rsid w:val="00B81B6A"/>
    <w:rsid w:val="00B820F4"/>
    <w:rsid w:val="00B835E0"/>
    <w:rsid w:val="00B8396D"/>
    <w:rsid w:val="00B90331"/>
    <w:rsid w:val="00B903ED"/>
    <w:rsid w:val="00B90B2D"/>
    <w:rsid w:val="00B935A1"/>
    <w:rsid w:val="00B947C6"/>
    <w:rsid w:val="00B95DAD"/>
    <w:rsid w:val="00B96C0C"/>
    <w:rsid w:val="00B9734D"/>
    <w:rsid w:val="00B97732"/>
    <w:rsid w:val="00BA0D46"/>
    <w:rsid w:val="00BA114D"/>
    <w:rsid w:val="00BA27F4"/>
    <w:rsid w:val="00BA2C67"/>
    <w:rsid w:val="00BA2E40"/>
    <w:rsid w:val="00BA3CB7"/>
    <w:rsid w:val="00BA41DE"/>
    <w:rsid w:val="00BA556C"/>
    <w:rsid w:val="00BB03B3"/>
    <w:rsid w:val="00BB0F31"/>
    <w:rsid w:val="00BB15AB"/>
    <w:rsid w:val="00BB189B"/>
    <w:rsid w:val="00BB1D21"/>
    <w:rsid w:val="00BB2687"/>
    <w:rsid w:val="00BB2E51"/>
    <w:rsid w:val="00BB4BEA"/>
    <w:rsid w:val="00BB4C1A"/>
    <w:rsid w:val="00BB50AB"/>
    <w:rsid w:val="00BB6117"/>
    <w:rsid w:val="00BB6664"/>
    <w:rsid w:val="00BC01FC"/>
    <w:rsid w:val="00BC1F79"/>
    <w:rsid w:val="00BC2201"/>
    <w:rsid w:val="00BC3C7A"/>
    <w:rsid w:val="00BC7DC6"/>
    <w:rsid w:val="00BD1039"/>
    <w:rsid w:val="00BD13B5"/>
    <w:rsid w:val="00BD2EFC"/>
    <w:rsid w:val="00BD340E"/>
    <w:rsid w:val="00BD5880"/>
    <w:rsid w:val="00BD60AD"/>
    <w:rsid w:val="00BD6C02"/>
    <w:rsid w:val="00BE1244"/>
    <w:rsid w:val="00BE165D"/>
    <w:rsid w:val="00BE2394"/>
    <w:rsid w:val="00BE24D4"/>
    <w:rsid w:val="00BE2702"/>
    <w:rsid w:val="00BE4326"/>
    <w:rsid w:val="00BE5F4F"/>
    <w:rsid w:val="00BE60DB"/>
    <w:rsid w:val="00BF0191"/>
    <w:rsid w:val="00BF13EC"/>
    <w:rsid w:val="00BF1B4F"/>
    <w:rsid w:val="00BF1C07"/>
    <w:rsid w:val="00BF3DEE"/>
    <w:rsid w:val="00BF3F4D"/>
    <w:rsid w:val="00BF54AC"/>
    <w:rsid w:val="00BF54BD"/>
    <w:rsid w:val="00BF6B8E"/>
    <w:rsid w:val="00C025A5"/>
    <w:rsid w:val="00C03C78"/>
    <w:rsid w:val="00C04FD3"/>
    <w:rsid w:val="00C065A2"/>
    <w:rsid w:val="00C0725F"/>
    <w:rsid w:val="00C07919"/>
    <w:rsid w:val="00C103F9"/>
    <w:rsid w:val="00C104AC"/>
    <w:rsid w:val="00C110E1"/>
    <w:rsid w:val="00C11896"/>
    <w:rsid w:val="00C1198F"/>
    <w:rsid w:val="00C11FA1"/>
    <w:rsid w:val="00C12E21"/>
    <w:rsid w:val="00C12E65"/>
    <w:rsid w:val="00C13C20"/>
    <w:rsid w:val="00C13F74"/>
    <w:rsid w:val="00C146D3"/>
    <w:rsid w:val="00C163EC"/>
    <w:rsid w:val="00C16BE0"/>
    <w:rsid w:val="00C17225"/>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4A2D"/>
    <w:rsid w:val="00C45CE8"/>
    <w:rsid w:val="00C46F06"/>
    <w:rsid w:val="00C4719A"/>
    <w:rsid w:val="00C47DA6"/>
    <w:rsid w:val="00C50986"/>
    <w:rsid w:val="00C50ABF"/>
    <w:rsid w:val="00C50EF2"/>
    <w:rsid w:val="00C51256"/>
    <w:rsid w:val="00C51566"/>
    <w:rsid w:val="00C516B7"/>
    <w:rsid w:val="00C516C4"/>
    <w:rsid w:val="00C51C1F"/>
    <w:rsid w:val="00C51DB2"/>
    <w:rsid w:val="00C5214A"/>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2E7C"/>
    <w:rsid w:val="00C657B5"/>
    <w:rsid w:val="00C661E1"/>
    <w:rsid w:val="00C66686"/>
    <w:rsid w:val="00C678C4"/>
    <w:rsid w:val="00C71215"/>
    <w:rsid w:val="00C7216B"/>
    <w:rsid w:val="00C727BE"/>
    <w:rsid w:val="00C732A9"/>
    <w:rsid w:val="00C73448"/>
    <w:rsid w:val="00C73E2E"/>
    <w:rsid w:val="00C74546"/>
    <w:rsid w:val="00C748E2"/>
    <w:rsid w:val="00C7776C"/>
    <w:rsid w:val="00C77F97"/>
    <w:rsid w:val="00C8398D"/>
    <w:rsid w:val="00C84BC2"/>
    <w:rsid w:val="00C85139"/>
    <w:rsid w:val="00C853D5"/>
    <w:rsid w:val="00C85657"/>
    <w:rsid w:val="00C91539"/>
    <w:rsid w:val="00C91C88"/>
    <w:rsid w:val="00C939C3"/>
    <w:rsid w:val="00C94228"/>
    <w:rsid w:val="00C96D56"/>
    <w:rsid w:val="00C977E6"/>
    <w:rsid w:val="00CA0020"/>
    <w:rsid w:val="00CA0B2E"/>
    <w:rsid w:val="00CA0CE2"/>
    <w:rsid w:val="00CA18CA"/>
    <w:rsid w:val="00CA2557"/>
    <w:rsid w:val="00CA378C"/>
    <w:rsid w:val="00CA5413"/>
    <w:rsid w:val="00CA5674"/>
    <w:rsid w:val="00CA5BDA"/>
    <w:rsid w:val="00CA5C1A"/>
    <w:rsid w:val="00CA633F"/>
    <w:rsid w:val="00CA641E"/>
    <w:rsid w:val="00CA7449"/>
    <w:rsid w:val="00CA7558"/>
    <w:rsid w:val="00CA785F"/>
    <w:rsid w:val="00CA792A"/>
    <w:rsid w:val="00CA7949"/>
    <w:rsid w:val="00CB05FA"/>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AA"/>
    <w:rsid w:val="00CE68E2"/>
    <w:rsid w:val="00CE706E"/>
    <w:rsid w:val="00CE70B1"/>
    <w:rsid w:val="00CE7AE4"/>
    <w:rsid w:val="00CF0A4C"/>
    <w:rsid w:val="00CF150A"/>
    <w:rsid w:val="00CF2225"/>
    <w:rsid w:val="00CF25E7"/>
    <w:rsid w:val="00CF3C77"/>
    <w:rsid w:val="00CF45A2"/>
    <w:rsid w:val="00CF52E7"/>
    <w:rsid w:val="00CF619E"/>
    <w:rsid w:val="00CF64B5"/>
    <w:rsid w:val="00CF7853"/>
    <w:rsid w:val="00D004ED"/>
    <w:rsid w:val="00D01ACE"/>
    <w:rsid w:val="00D020EF"/>
    <w:rsid w:val="00D0260F"/>
    <w:rsid w:val="00D03708"/>
    <w:rsid w:val="00D04F7F"/>
    <w:rsid w:val="00D06776"/>
    <w:rsid w:val="00D06E46"/>
    <w:rsid w:val="00D06F95"/>
    <w:rsid w:val="00D1158C"/>
    <w:rsid w:val="00D11600"/>
    <w:rsid w:val="00D119A2"/>
    <w:rsid w:val="00D12E31"/>
    <w:rsid w:val="00D137F9"/>
    <w:rsid w:val="00D1437A"/>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7F9A"/>
    <w:rsid w:val="00D301FF"/>
    <w:rsid w:val="00D3257F"/>
    <w:rsid w:val="00D340E2"/>
    <w:rsid w:val="00D36887"/>
    <w:rsid w:val="00D37563"/>
    <w:rsid w:val="00D379EB"/>
    <w:rsid w:val="00D400B8"/>
    <w:rsid w:val="00D4022C"/>
    <w:rsid w:val="00D41023"/>
    <w:rsid w:val="00D41A10"/>
    <w:rsid w:val="00D41C6C"/>
    <w:rsid w:val="00D42465"/>
    <w:rsid w:val="00D42E5B"/>
    <w:rsid w:val="00D439D1"/>
    <w:rsid w:val="00D43C68"/>
    <w:rsid w:val="00D444B2"/>
    <w:rsid w:val="00D453E4"/>
    <w:rsid w:val="00D46FA0"/>
    <w:rsid w:val="00D47226"/>
    <w:rsid w:val="00D50B21"/>
    <w:rsid w:val="00D51349"/>
    <w:rsid w:val="00D527AF"/>
    <w:rsid w:val="00D529E1"/>
    <w:rsid w:val="00D534C2"/>
    <w:rsid w:val="00D5410F"/>
    <w:rsid w:val="00D564DF"/>
    <w:rsid w:val="00D56E54"/>
    <w:rsid w:val="00D576DD"/>
    <w:rsid w:val="00D57CB4"/>
    <w:rsid w:val="00D61477"/>
    <w:rsid w:val="00D619E2"/>
    <w:rsid w:val="00D61E26"/>
    <w:rsid w:val="00D62036"/>
    <w:rsid w:val="00D620CC"/>
    <w:rsid w:val="00D634B8"/>
    <w:rsid w:val="00D63EF3"/>
    <w:rsid w:val="00D64441"/>
    <w:rsid w:val="00D65497"/>
    <w:rsid w:val="00D654DA"/>
    <w:rsid w:val="00D6609E"/>
    <w:rsid w:val="00D667A9"/>
    <w:rsid w:val="00D67A9F"/>
    <w:rsid w:val="00D67C20"/>
    <w:rsid w:val="00D70C1B"/>
    <w:rsid w:val="00D70E5C"/>
    <w:rsid w:val="00D7146C"/>
    <w:rsid w:val="00D718CD"/>
    <w:rsid w:val="00D7416F"/>
    <w:rsid w:val="00D755F2"/>
    <w:rsid w:val="00D762AC"/>
    <w:rsid w:val="00D76C45"/>
    <w:rsid w:val="00D775E7"/>
    <w:rsid w:val="00D77B9E"/>
    <w:rsid w:val="00D81A4E"/>
    <w:rsid w:val="00D81CA9"/>
    <w:rsid w:val="00D839D8"/>
    <w:rsid w:val="00D83F9E"/>
    <w:rsid w:val="00D840C2"/>
    <w:rsid w:val="00D84562"/>
    <w:rsid w:val="00D84726"/>
    <w:rsid w:val="00D85C16"/>
    <w:rsid w:val="00D86169"/>
    <w:rsid w:val="00D8732E"/>
    <w:rsid w:val="00D8756F"/>
    <w:rsid w:val="00D91294"/>
    <w:rsid w:val="00D9186A"/>
    <w:rsid w:val="00D92122"/>
    <w:rsid w:val="00D92D47"/>
    <w:rsid w:val="00D93B18"/>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217"/>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5A4D"/>
    <w:rsid w:val="00DC6DF6"/>
    <w:rsid w:val="00DC7BFE"/>
    <w:rsid w:val="00DD08C7"/>
    <w:rsid w:val="00DD1A10"/>
    <w:rsid w:val="00DD200D"/>
    <w:rsid w:val="00DD2983"/>
    <w:rsid w:val="00DD2990"/>
    <w:rsid w:val="00DD2FE9"/>
    <w:rsid w:val="00DD3A7E"/>
    <w:rsid w:val="00DD434E"/>
    <w:rsid w:val="00DD4402"/>
    <w:rsid w:val="00DD60D0"/>
    <w:rsid w:val="00DD6200"/>
    <w:rsid w:val="00DD686C"/>
    <w:rsid w:val="00DD6E86"/>
    <w:rsid w:val="00DE0E5D"/>
    <w:rsid w:val="00DE3CDF"/>
    <w:rsid w:val="00DE447F"/>
    <w:rsid w:val="00DE48F0"/>
    <w:rsid w:val="00DE4A77"/>
    <w:rsid w:val="00DE68EE"/>
    <w:rsid w:val="00DE6D24"/>
    <w:rsid w:val="00DE7285"/>
    <w:rsid w:val="00DE7C40"/>
    <w:rsid w:val="00DF0A37"/>
    <w:rsid w:val="00DF0EA5"/>
    <w:rsid w:val="00DF1F1D"/>
    <w:rsid w:val="00DF23A5"/>
    <w:rsid w:val="00DF4C6E"/>
    <w:rsid w:val="00DF6666"/>
    <w:rsid w:val="00DF745E"/>
    <w:rsid w:val="00DF762E"/>
    <w:rsid w:val="00E0044E"/>
    <w:rsid w:val="00E00816"/>
    <w:rsid w:val="00E0239F"/>
    <w:rsid w:val="00E0267B"/>
    <w:rsid w:val="00E02FE4"/>
    <w:rsid w:val="00E04441"/>
    <w:rsid w:val="00E04A70"/>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0842"/>
    <w:rsid w:val="00E24287"/>
    <w:rsid w:val="00E3013E"/>
    <w:rsid w:val="00E31367"/>
    <w:rsid w:val="00E3181C"/>
    <w:rsid w:val="00E31901"/>
    <w:rsid w:val="00E32EF3"/>
    <w:rsid w:val="00E33E21"/>
    <w:rsid w:val="00E34BC4"/>
    <w:rsid w:val="00E3540C"/>
    <w:rsid w:val="00E36187"/>
    <w:rsid w:val="00E36332"/>
    <w:rsid w:val="00E36C9B"/>
    <w:rsid w:val="00E37638"/>
    <w:rsid w:val="00E37E9D"/>
    <w:rsid w:val="00E41B71"/>
    <w:rsid w:val="00E42569"/>
    <w:rsid w:val="00E434A0"/>
    <w:rsid w:val="00E44392"/>
    <w:rsid w:val="00E44D30"/>
    <w:rsid w:val="00E4597F"/>
    <w:rsid w:val="00E46CB7"/>
    <w:rsid w:val="00E4723D"/>
    <w:rsid w:val="00E5077C"/>
    <w:rsid w:val="00E50EC8"/>
    <w:rsid w:val="00E50FFE"/>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2DA6"/>
    <w:rsid w:val="00E73FC2"/>
    <w:rsid w:val="00E74481"/>
    <w:rsid w:val="00E74517"/>
    <w:rsid w:val="00E755D7"/>
    <w:rsid w:val="00E7566D"/>
    <w:rsid w:val="00E75B0F"/>
    <w:rsid w:val="00E76E91"/>
    <w:rsid w:val="00E774B4"/>
    <w:rsid w:val="00E778F5"/>
    <w:rsid w:val="00E80E7C"/>
    <w:rsid w:val="00E81779"/>
    <w:rsid w:val="00E8205B"/>
    <w:rsid w:val="00E82444"/>
    <w:rsid w:val="00E8341C"/>
    <w:rsid w:val="00E8602B"/>
    <w:rsid w:val="00E86315"/>
    <w:rsid w:val="00E86B5F"/>
    <w:rsid w:val="00E87D05"/>
    <w:rsid w:val="00E91F96"/>
    <w:rsid w:val="00E92E99"/>
    <w:rsid w:val="00E947C2"/>
    <w:rsid w:val="00E968FD"/>
    <w:rsid w:val="00E96C84"/>
    <w:rsid w:val="00E96D55"/>
    <w:rsid w:val="00E97993"/>
    <w:rsid w:val="00EA0D5D"/>
    <w:rsid w:val="00EA1192"/>
    <w:rsid w:val="00EA153F"/>
    <w:rsid w:val="00EA2788"/>
    <w:rsid w:val="00EA2C6E"/>
    <w:rsid w:val="00EA4964"/>
    <w:rsid w:val="00EA4F1A"/>
    <w:rsid w:val="00EA7F7F"/>
    <w:rsid w:val="00EB02DE"/>
    <w:rsid w:val="00EB0A07"/>
    <w:rsid w:val="00EB0A74"/>
    <w:rsid w:val="00EB1B69"/>
    <w:rsid w:val="00EB1C78"/>
    <w:rsid w:val="00EB2824"/>
    <w:rsid w:val="00EB3B46"/>
    <w:rsid w:val="00EB4F08"/>
    <w:rsid w:val="00EC0FD6"/>
    <w:rsid w:val="00EC2E07"/>
    <w:rsid w:val="00EC43C7"/>
    <w:rsid w:val="00EC465D"/>
    <w:rsid w:val="00EC5C89"/>
    <w:rsid w:val="00EC66D2"/>
    <w:rsid w:val="00EC67E7"/>
    <w:rsid w:val="00ED0A1B"/>
    <w:rsid w:val="00ED21BC"/>
    <w:rsid w:val="00ED2DD9"/>
    <w:rsid w:val="00ED2FEC"/>
    <w:rsid w:val="00ED3F67"/>
    <w:rsid w:val="00ED440A"/>
    <w:rsid w:val="00ED571D"/>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6D22"/>
    <w:rsid w:val="00EF7A15"/>
    <w:rsid w:val="00EF7F24"/>
    <w:rsid w:val="00F01F8C"/>
    <w:rsid w:val="00F035A6"/>
    <w:rsid w:val="00F04289"/>
    <w:rsid w:val="00F04AD0"/>
    <w:rsid w:val="00F10033"/>
    <w:rsid w:val="00F10848"/>
    <w:rsid w:val="00F10B68"/>
    <w:rsid w:val="00F11F55"/>
    <w:rsid w:val="00F12DEC"/>
    <w:rsid w:val="00F13151"/>
    <w:rsid w:val="00F15001"/>
    <w:rsid w:val="00F15523"/>
    <w:rsid w:val="00F155C1"/>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62D9"/>
    <w:rsid w:val="00F37004"/>
    <w:rsid w:val="00F376A1"/>
    <w:rsid w:val="00F37B8E"/>
    <w:rsid w:val="00F41746"/>
    <w:rsid w:val="00F41E79"/>
    <w:rsid w:val="00F4315F"/>
    <w:rsid w:val="00F445F6"/>
    <w:rsid w:val="00F44CF6"/>
    <w:rsid w:val="00F4512F"/>
    <w:rsid w:val="00F455D7"/>
    <w:rsid w:val="00F45763"/>
    <w:rsid w:val="00F45BCF"/>
    <w:rsid w:val="00F45BEA"/>
    <w:rsid w:val="00F45CFE"/>
    <w:rsid w:val="00F46877"/>
    <w:rsid w:val="00F47F3E"/>
    <w:rsid w:val="00F5301D"/>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09C1"/>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3D6D"/>
    <w:rsid w:val="00F96389"/>
    <w:rsid w:val="00F9650E"/>
    <w:rsid w:val="00F96B73"/>
    <w:rsid w:val="00F977C7"/>
    <w:rsid w:val="00FA0890"/>
    <w:rsid w:val="00FA164A"/>
    <w:rsid w:val="00FA3F3E"/>
    <w:rsid w:val="00FA4272"/>
    <w:rsid w:val="00FA4855"/>
    <w:rsid w:val="00FA4ACD"/>
    <w:rsid w:val="00FA5C98"/>
    <w:rsid w:val="00FA6428"/>
    <w:rsid w:val="00FA7144"/>
    <w:rsid w:val="00FA7184"/>
    <w:rsid w:val="00FB1D9D"/>
    <w:rsid w:val="00FB2CC6"/>
    <w:rsid w:val="00FB3304"/>
    <w:rsid w:val="00FB42E1"/>
    <w:rsid w:val="00FB46B8"/>
    <w:rsid w:val="00FB4B38"/>
    <w:rsid w:val="00FB5349"/>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5916"/>
    <w:rsid w:val="00FC6356"/>
    <w:rsid w:val="00FC73A8"/>
    <w:rsid w:val="00FC7D01"/>
    <w:rsid w:val="00FD0130"/>
    <w:rsid w:val="00FD0373"/>
    <w:rsid w:val="00FD0582"/>
    <w:rsid w:val="00FD09FB"/>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668"/>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F4B713-02DE-4506-A18E-CE1F4EF5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A29"/>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Char10,C"/>
    <w:basedOn w:val="Normal"/>
    <w:link w:val="FootnoteTextChar"/>
    <w:uiPriority w:val="99"/>
    <w:unhideWhenUsed/>
    <w:qFormat/>
    <w:rsid w:val="00C163EC"/>
    <w:rPr>
      <w:sz w:val="20"/>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qFormat/>
    <w:rsid w:val="00C163EC"/>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link w:val="FootnotesymbolCarZchn"/>
    <w:uiPriority w:val="99"/>
    <w:unhideWhenUsed/>
    <w:qFormat/>
    <w:rsid w:val="00C163EC"/>
    <w:rPr>
      <w:vertAlign w:val="superscript"/>
    </w:rPr>
  </w:style>
  <w:style w:type="paragraph" w:customStyle="1" w:styleId="Default">
    <w:name w:val="Default"/>
    <w:rsid w:val="007F7F57"/>
    <w:pPr>
      <w:autoSpaceDE w:val="0"/>
      <w:autoSpaceDN w:val="0"/>
      <w:adjustRightInd w:val="0"/>
    </w:pPr>
    <w:rPr>
      <w:color w:val="000000"/>
      <w:sz w:val="24"/>
      <w:szCs w:val="24"/>
    </w:rPr>
  </w:style>
  <w:style w:type="character" w:customStyle="1" w:styleId="hps">
    <w:name w:val="hps"/>
    <w:uiPriority w:val="99"/>
    <w:rsid w:val="00107698"/>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605D34"/>
    <w:pPr>
      <w:spacing w:after="160" w:line="240" w:lineRule="exact"/>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B76A1-44DD-4882-802F-61960C58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2720</Words>
  <Characters>1551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MK noteikumu projekts "Ministru kabineta kārtības rullis"</vt:lpstr>
    </vt:vector>
  </TitlesOfParts>
  <Company/>
  <LinksUpToDate>false</LinksUpToDate>
  <CharactersWithSpaces>4263</CharactersWithSpaces>
  <SharedDoc>false</SharedDoc>
  <HLinks>
    <vt:vector size="6" baseType="variant">
      <vt:variant>
        <vt:i4>5636181</vt:i4>
      </vt:variant>
      <vt:variant>
        <vt:i4>0</vt:i4>
      </vt:variant>
      <vt:variant>
        <vt:i4>0</vt:i4>
      </vt:variant>
      <vt:variant>
        <vt:i4>5</vt:i4>
      </vt:variant>
      <vt:variant>
        <vt:lpwstr>https://eur-lex.europa.eu/legal-content/LV/AUTO/?uri=celex:32013R1308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subject/>
  <dc:creator>Solveiga Līce</dc:creator>
  <cp:keywords/>
  <dc:description>Tālr. 67082915; fakss 67082961E-pasts: Solveiga.Lice@mk.gov.lv</dc:description>
  <cp:lastModifiedBy>Aurika Stratane</cp:lastModifiedBy>
  <cp:revision>52</cp:revision>
  <cp:lastPrinted>2009-04-08T09:39:00Z</cp:lastPrinted>
  <dcterms:created xsi:type="dcterms:W3CDTF">2021-03-05T13:07:00Z</dcterms:created>
  <dcterms:modified xsi:type="dcterms:W3CDTF">2021-04-21T11:32:00Z</dcterms:modified>
</cp:coreProperties>
</file>