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E62A" w14:textId="381F01CD" w:rsidR="000D121C" w:rsidRPr="00B10F17" w:rsidRDefault="000D121C" w:rsidP="000D121C">
      <w:pPr>
        <w:pStyle w:val="ListParagraph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2. </w:t>
      </w:r>
      <w:hyperlink r:id="rId8" w:history="1"/>
      <w:r w:rsidRPr="00B10F17">
        <w:rPr>
          <w:sz w:val="28"/>
          <w:szCs w:val="28"/>
        </w:rPr>
        <w:t>pielikums</w:t>
      </w:r>
    </w:p>
    <w:p w14:paraId="27759F8B" w14:textId="77777777" w:rsidR="000D121C" w:rsidRPr="00B10F17" w:rsidRDefault="000D121C" w:rsidP="000D121C">
      <w:pPr>
        <w:jc w:val="right"/>
        <w:rPr>
          <w:sz w:val="28"/>
          <w:szCs w:val="28"/>
        </w:rPr>
      </w:pPr>
      <w:r w:rsidRPr="00B10F17">
        <w:rPr>
          <w:sz w:val="28"/>
          <w:szCs w:val="28"/>
        </w:rPr>
        <w:t>Ministru kabineta</w:t>
      </w:r>
    </w:p>
    <w:p w14:paraId="66765982" w14:textId="01C7FCD4" w:rsidR="000D121C" w:rsidRPr="00B10F17" w:rsidRDefault="000D121C" w:rsidP="000D121C">
      <w:pPr>
        <w:jc w:val="right"/>
        <w:rPr>
          <w:sz w:val="28"/>
          <w:szCs w:val="28"/>
        </w:rPr>
      </w:pPr>
      <w:r w:rsidRPr="00B10F17">
        <w:rPr>
          <w:sz w:val="28"/>
          <w:szCs w:val="28"/>
        </w:rPr>
        <w:t xml:space="preserve">2021. gada </w:t>
      </w:r>
      <w:r w:rsidR="008E2447">
        <w:rPr>
          <w:sz w:val="28"/>
          <w:szCs w:val="28"/>
        </w:rPr>
        <w:t>18. maij</w:t>
      </w:r>
      <w:r w:rsidR="008E2447">
        <w:rPr>
          <w:sz w:val="28"/>
          <w:szCs w:val="28"/>
        </w:rPr>
        <w:t>a</w:t>
      </w:r>
    </w:p>
    <w:p w14:paraId="6554AB0A" w14:textId="552C1967" w:rsidR="000D121C" w:rsidRPr="00B10F17" w:rsidRDefault="000D121C" w:rsidP="000D121C">
      <w:pPr>
        <w:jc w:val="right"/>
        <w:rPr>
          <w:sz w:val="28"/>
          <w:szCs w:val="28"/>
        </w:rPr>
      </w:pPr>
      <w:r w:rsidRPr="00B10F17">
        <w:rPr>
          <w:sz w:val="28"/>
          <w:szCs w:val="28"/>
        </w:rPr>
        <w:t>noteikumiem Nr. </w:t>
      </w:r>
      <w:r w:rsidR="008E2447">
        <w:rPr>
          <w:sz w:val="28"/>
          <w:szCs w:val="28"/>
        </w:rPr>
        <w:t>316</w:t>
      </w:r>
      <w:bookmarkStart w:id="0" w:name="_GoBack"/>
      <w:bookmarkEnd w:id="0"/>
    </w:p>
    <w:p w14:paraId="295932D4" w14:textId="77777777" w:rsidR="00971C6E" w:rsidRPr="00201B8B" w:rsidRDefault="00971C6E" w:rsidP="00971C6E">
      <w:pPr>
        <w:jc w:val="right"/>
        <w:rPr>
          <w:sz w:val="28"/>
          <w:szCs w:val="28"/>
        </w:rPr>
      </w:pPr>
    </w:p>
    <w:p w14:paraId="022E66D5" w14:textId="77777777" w:rsidR="00201B8B" w:rsidRPr="00201B8B" w:rsidRDefault="00971C6E" w:rsidP="00971C6E">
      <w:pPr>
        <w:jc w:val="center"/>
        <w:rPr>
          <w:rFonts w:eastAsia="Calibri"/>
          <w:b/>
          <w:sz w:val="28"/>
          <w:szCs w:val="28"/>
        </w:rPr>
      </w:pPr>
      <w:r w:rsidRPr="00201B8B">
        <w:rPr>
          <w:rFonts w:eastAsia="Calibri"/>
          <w:b/>
          <w:sz w:val="28"/>
          <w:szCs w:val="28"/>
        </w:rPr>
        <w:t>_________________</w:t>
      </w:r>
      <w:r w:rsidR="007D79A7" w:rsidRPr="00201B8B">
        <w:rPr>
          <w:rFonts w:eastAsia="Calibri"/>
          <w:b/>
          <w:sz w:val="28"/>
          <w:szCs w:val="28"/>
        </w:rPr>
        <w:t xml:space="preserve"> </w:t>
      </w:r>
      <w:r w:rsidRPr="00201B8B">
        <w:rPr>
          <w:rFonts w:eastAsia="Calibri"/>
          <w:b/>
          <w:sz w:val="28"/>
          <w:szCs w:val="28"/>
        </w:rPr>
        <w:t xml:space="preserve">novada/pilsētas pašvaldības _________________ sociālā dienesta pieprasījums </w:t>
      </w:r>
    </w:p>
    <w:p w14:paraId="5DFFC0C3" w14:textId="0084D00E" w:rsidR="00971C6E" w:rsidRPr="00201B8B" w:rsidRDefault="00971C6E" w:rsidP="00971C6E">
      <w:pPr>
        <w:jc w:val="center"/>
        <w:rPr>
          <w:rFonts w:eastAsia="Calibri"/>
          <w:b/>
          <w:sz w:val="28"/>
          <w:szCs w:val="28"/>
        </w:rPr>
      </w:pPr>
      <w:r w:rsidRPr="00201B8B">
        <w:rPr>
          <w:rFonts w:eastAsia="Calibri"/>
          <w:b/>
          <w:sz w:val="28"/>
          <w:szCs w:val="28"/>
        </w:rPr>
        <w:t xml:space="preserve">valsts budžeta </w:t>
      </w:r>
      <w:r w:rsidR="00201B8B" w:rsidRPr="00201B8B">
        <w:rPr>
          <w:rFonts w:eastAsia="Calibri"/>
          <w:b/>
          <w:sz w:val="28"/>
          <w:szCs w:val="28"/>
        </w:rPr>
        <w:t xml:space="preserve">līdzekļu </w:t>
      </w:r>
      <w:r w:rsidRPr="00201B8B">
        <w:rPr>
          <w:rFonts w:eastAsia="Calibri"/>
          <w:b/>
          <w:sz w:val="28"/>
          <w:szCs w:val="28"/>
        </w:rPr>
        <w:t>izmaksai par sniegto asistenta un pavadoņa pakalpojumu __________. gada ______________ mēnesī</w:t>
      </w:r>
    </w:p>
    <w:p w14:paraId="3792D933" w14:textId="77777777" w:rsidR="00971C6E" w:rsidRPr="00971C6E" w:rsidRDefault="00971C6E" w:rsidP="00971C6E"/>
    <w:p w14:paraId="17A343A2" w14:textId="1F6FE538" w:rsidR="00971C6E" w:rsidRPr="00971C6E" w:rsidRDefault="00971C6E" w:rsidP="00971C6E">
      <w:r w:rsidRPr="00971C6E">
        <w:t>Pārskata pazīme: pirmreizējs/precizēts</w:t>
      </w:r>
    </w:p>
    <w:p w14:paraId="6D6669FA" w14:textId="77777777" w:rsidR="00971C6E" w:rsidRPr="00971C6E" w:rsidRDefault="00971C6E" w:rsidP="00971C6E"/>
    <w:tbl>
      <w:tblPr>
        <w:tblW w:w="5000" w:type="pct"/>
        <w:tblLook w:val="04A0" w:firstRow="1" w:lastRow="0" w:firstColumn="1" w:lastColumn="0" w:noHBand="0" w:noVBand="1"/>
      </w:tblPr>
      <w:tblGrid>
        <w:gridCol w:w="725"/>
        <w:gridCol w:w="2735"/>
        <w:gridCol w:w="1017"/>
        <w:gridCol w:w="1106"/>
        <w:gridCol w:w="896"/>
        <w:gridCol w:w="1030"/>
        <w:gridCol w:w="896"/>
        <w:gridCol w:w="1415"/>
        <w:gridCol w:w="2096"/>
        <w:gridCol w:w="2096"/>
        <w:gridCol w:w="1256"/>
      </w:tblGrid>
      <w:tr w:rsidR="00971C6E" w:rsidRPr="00971C6E" w14:paraId="59C9C9EA" w14:textId="77777777" w:rsidTr="007D79A7">
        <w:trPr>
          <w:trHeight w:val="67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8AA5" w14:textId="3C0B50DB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Nr. p.</w:t>
            </w:r>
            <w:r w:rsidR="007D79A7">
              <w:rPr>
                <w:color w:val="000000"/>
              </w:rPr>
              <w:t> </w:t>
            </w:r>
            <w:r w:rsidRPr="00971C6E">
              <w:rPr>
                <w:color w:val="000000"/>
              </w:rPr>
              <w:t>k.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81EE" w14:textId="59FC9E9B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Pakalpojumu saņēmēji/</w:t>
            </w:r>
            <w:r w:rsidR="007D79A7">
              <w:rPr>
                <w:color w:val="000000"/>
              </w:rPr>
              <w:br/>
            </w:r>
            <w:r w:rsidRPr="00971C6E">
              <w:rPr>
                <w:color w:val="000000"/>
              </w:rPr>
              <w:t>izmaksu veidi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4D3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Asistentu/pavadoņu skaits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B291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Juridisko personu sniegts pakalpojums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3C30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Pakalpojumu saņēmušo personu skaits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03A2" w14:textId="4B5D7F8B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Asistenta/pavadoņa nostrādāto stundu skaits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43FB" w14:textId="5CF2CC2A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Asistenta/pavadoņa pakalpojuma izdevumi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BDC3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Transporta izmaksas</w:t>
            </w:r>
          </w:p>
        </w:tc>
      </w:tr>
      <w:tr w:rsidR="00971C6E" w:rsidRPr="00971C6E" w14:paraId="0EC9A62F" w14:textId="77777777" w:rsidTr="007D79A7">
        <w:trPr>
          <w:trHeight w:val="60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FB50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F5B8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C85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mēnesī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1DD" w14:textId="16E13AA8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no gada sākuma</w:t>
            </w:r>
            <w:r w:rsidR="00825BE1" w:rsidRPr="00825BE1">
              <w:rPr>
                <w:color w:val="000000"/>
                <w:vertAlign w:val="superscript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2564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mēnesī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3974" w14:textId="1D636489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no gada sākuma</w:t>
            </w:r>
            <w:r w:rsidR="00825BE1" w:rsidRPr="00825BE1">
              <w:rPr>
                <w:color w:val="000000"/>
                <w:vertAlign w:val="superscript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05F5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mēnesī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7AA6" w14:textId="790104EE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no gada sākuma</w:t>
            </w:r>
            <w:r w:rsidR="00825BE1" w:rsidRPr="00825BE1">
              <w:rPr>
                <w:color w:val="000000"/>
                <w:vertAlign w:val="superscript"/>
              </w:rPr>
              <w:t>2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E256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C147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97F1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</w:p>
        </w:tc>
      </w:tr>
      <w:tr w:rsidR="00971C6E" w:rsidRPr="00971C6E" w14:paraId="0A47EB0C" w14:textId="77777777" w:rsidTr="007D79A7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244D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85E6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9FEC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F2A1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F8C8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F8E1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C2FB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D8C0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EEC1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3402" w14:textId="5EA8FB1B" w:rsidR="00971C6E" w:rsidRPr="00971C6E" w:rsidRDefault="00971C6E" w:rsidP="007D79A7">
            <w:pPr>
              <w:jc w:val="center"/>
              <w:rPr>
                <w:color w:val="000000"/>
              </w:rPr>
            </w:pPr>
            <w:bookmarkStart w:id="1" w:name="_Hlk71729722"/>
            <w:r w:rsidRPr="00971C6E">
              <w:rPr>
                <w:color w:val="000000"/>
              </w:rPr>
              <w:t>10 (9</w:t>
            </w:r>
            <w:r w:rsidR="006C55F2">
              <w:rPr>
                <w:color w:val="000000"/>
              </w:rPr>
              <w:t xml:space="preserve"> × </w:t>
            </w:r>
            <w:r w:rsidRPr="00971C6E">
              <w:rPr>
                <w:color w:val="000000"/>
              </w:rPr>
              <w:t xml:space="preserve">4,73 </w:t>
            </w:r>
            <w:r w:rsidRPr="006C55F2">
              <w:rPr>
                <w:i/>
                <w:iCs/>
                <w:color w:val="000000"/>
              </w:rPr>
              <w:t>euro</w:t>
            </w:r>
            <w:r w:rsidRPr="00971C6E">
              <w:rPr>
                <w:color w:val="000000"/>
              </w:rPr>
              <w:t>)</w:t>
            </w:r>
            <w:bookmarkEnd w:id="1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1F06" w14:textId="77777777" w:rsidR="00971C6E" w:rsidRPr="00971C6E" w:rsidRDefault="00971C6E" w:rsidP="007D79A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11</w:t>
            </w:r>
          </w:p>
        </w:tc>
      </w:tr>
      <w:tr w:rsidR="00971C6E" w:rsidRPr="00223363" w14:paraId="3B985665" w14:textId="77777777" w:rsidTr="00177847">
        <w:trPr>
          <w:trHeight w:val="6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D1E0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1</w:t>
            </w:r>
            <w:r w:rsidR="0055368C">
              <w:rPr>
                <w:color w:val="000000"/>
              </w:rPr>
              <w:t>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3FCA" w14:textId="77777777" w:rsidR="00971C6E" w:rsidRPr="00971C6E" w:rsidRDefault="00971C6E" w:rsidP="006D206E">
            <w:pPr>
              <w:rPr>
                <w:color w:val="000000"/>
              </w:rPr>
            </w:pPr>
            <w:r w:rsidRPr="00971C6E">
              <w:rPr>
                <w:color w:val="000000"/>
              </w:rPr>
              <w:t>Asistenta un pavadoņa pakalpojumi bērniem ar invaliditāti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F1D0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92B4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CA93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324E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D06C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A343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2DFD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04EC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AC8C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</w:tr>
      <w:tr w:rsidR="00971C6E" w:rsidRPr="00223363" w14:paraId="54D23DB2" w14:textId="77777777" w:rsidTr="00177847">
        <w:trPr>
          <w:trHeight w:val="6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2ADE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1.1.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801C" w14:textId="77777777" w:rsidR="00971C6E" w:rsidRPr="00971C6E" w:rsidRDefault="00971C6E" w:rsidP="006D206E">
            <w:pPr>
              <w:rPr>
                <w:color w:val="000000"/>
              </w:rPr>
            </w:pPr>
            <w:r w:rsidRPr="00971C6E">
              <w:rPr>
                <w:color w:val="000000"/>
              </w:rPr>
              <w:t>Asistenta pakalpojums bērniem ar invaliditāti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7681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25E1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B9C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6577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5F40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C5A2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B836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9B8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BA55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</w:tr>
      <w:tr w:rsidR="00971C6E" w:rsidRPr="00223363" w14:paraId="416844F0" w14:textId="77777777" w:rsidTr="00177847">
        <w:trPr>
          <w:trHeight w:val="6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C84E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1.2.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2EBB" w14:textId="77777777" w:rsidR="00971C6E" w:rsidRPr="00971C6E" w:rsidRDefault="00971C6E" w:rsidP="006D206E">
            <w:r w:rsidRPr="00971C6E">
              <w:t>Pavadoņa pakalpojums bērniem ar invaliditāti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7FF7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243C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F53A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8D56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D8DD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47BD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F300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42EF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8EEF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</w:tr>
      <w:tr w:rsidR="00971C6E" w:rsidRPr="00223363" w14:paraId="22F7314D" w14:textId="77777777" w:rsidTr="00177847">
        <w:trPr>
          <w:trHeight w:val="70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6F85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2</w:t>
            </w:r>
            <w:r w:rsidR="0055368C">
              <w:rPr>
                <w:color w:val="000000"/>
              </w:rPr>
              <w:t>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3455" w14:textId="25ABD05F" w:rsidR="00971C6E" w:rsidRPr="00971C6E" w:rsidRDefault="00971C6E" w:rsidP="006D206E">
            <w:pPr>
              <w:rPr>
                <w:color w:val="000000"/>
              </w:rPr>
            </w:pPr>
            <w:r w:rsidRPr="00971C6E">
              <w:rPr>
                <w:color w:val="000000"/>
              </w:rPr>
              <w:t>Asistenta pakalpojums personām ar I</w:t>
            </w:r>
            <w:r w:rsidR="006C55F2">
              <w:rPr>
                <w:color w:val="000000"/>
              </w:rPr>
              <w:t> </w:t>
            </w:r>
            <w:r w:rsidRPr="00971C6E">
              <w:rPr>
                <w:color w:val="000000"/>
              </w:rPr>
              <w:t>invaliditātes grupu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73BF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628B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4796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1E36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B37E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B340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8B9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B3BF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6541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</w:tr>
      <w:tr w:rsidR="00971C6E" w:rsidRPr="00223363" w14:paraId="2BAB972D" w14:textId="77777777" w:rsidTr="00177847">
        <w:trPr>
          <w:trHeight w:val="6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23C7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3</w:t>
            </w:r>
            <w:r w:rsidR="0055368C">
              <w:rPr>
                <w:color w:val="000000"/>
              </w:rPr>
              <w:t>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43BD" w14:textId="3290E527" w:rsidR="00971C6E" w:rsidRPr="00971C6E" w:rsidRDefault="00971C6E" w:rsidP="006D206E">
            <w:pPr>
              <w:rPr>
                <w:color w:val="000000"/>
              </w:rPr>
            </w:pPr>
            <w:r w:rsidRPr="00971C6E">
              <w:rPr>
                <w:color w:val="000000"/>
              </w:rPr>
              <w:t>Asistenta pakalpojums personām ar II</w:t>
            </w:r>
            <w:r w:rsidR="006C55F2">
              <w:rPr>
                <w:color w:val="000000"/>
              </w:rPr>
              <w:t> </w:t>
            </w:r>
            <w:r w:rsidRPr="00971C6E">
              <w:rPr>
                <w:color w:val="000000"/>
              </w:rPr>
              <w:t>invaliditātes grupu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7736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3ABF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A587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F45A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DF09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3AE8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9991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DDD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371F" w14:textId="77777777" w:rsidR="00971C6E" w:rsidRPr="00971C6E" w:rsidRDefault="00971C6E" w:rsidP="006D206E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</w:tr>
      <w:tr w:rsidR="00971C6E" w:rsidRPr="00971C6E" w14:paraId="448DC0DF" w14:textId="77777777" w:rsidTr="006C55F2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5703" w14:textId="77777777" w:rsidR="00971C6E" w:rsidRPr="00971C6E" w:rsidRDefault="00971C6E" w:rsidP="006D206E">
            <w:pPr>
              <w:jc w:val="center"/>
              <w:rPr>
                <w:b/>
                <w:bCs/>
                <w:color w:val="000000"/>
              </w:rPr>
            </w:pPr>
            <w:r w:rsidRPr="00971C6E">
              <w:rPr>
                <w:b/>
                <w:bCs/>
                <w:color w:val="000000"/>
              </w:rPr>
              <w:t>4</w:t>
            </w:r>
            <w:r w:rsidR="0055368C">
              <w:rPr>
                <w:b/>
                <w:bCs/>
                <w:color w:val="000000"/>
              </w:rPr>
              <w:t>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FABC" w14:textId="77777777" w:rsidR="00971C6E" w:rsidRPr="00971C6E" w:rsidRDefault="00971C6E" w:rsidP="006D206E">
            <w:pPr>
              <w:rPr>
                <w:b/>
                <w:bCs/>
                <w:color w:val="000000"/>
              </w:rPr>
            </w:pPr>
            <w:r w:rsidRPr="00971C6E">
              <w:rPr>
                <w:b/>
                <w:bCs/>
                <w:color w:val="000000"/>
              </w:rPr>
              <w:t>KOPĀ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E6D2" w14:textId="77777777" w:rsidR="00971C6E" w:rsidRPr="00971C6E" w:rsidRDefault="00971C6E" w:rsidP="006D206E">
            <w:pPr>
              <w:jc w:val="center"/>
              <w:rPr>
                <w:b/>
                <w:bCs/>
                <w:color w:val="000000"/>
              </w:rPr>
            </w:pPr>
            <w:r w:rsidRPr="00971C6E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EF1E" w14:textId="77777777" w:rsidR="00971C6E" w:rsidRPr="00971C6E" w:rsidRDefault="00971C6E" w:rsidP="006D206E">
            <w:pPr>
              <w:jc w:val="center"/>
              <w:rPr>
                <w:b/>
                <w:bCs/>
                <w:color w:val="000000"/>
              </w:rPr>
            </w:pPr>
            <w:r w:rsidRPr="00971C6E"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09DE" w14:textId="77777777" w:rsidR="00971C6E" w:rsidRPr="00971C6E" w:rsidRDefault="00971C6E" w:rsidP="006D206E">
            <w:pPr>
              <w:jc w:val="center"/>
              <w:rPr>
                <w:b/>
                <w:bCs/>
                <w:color w:val="000000"/>
              </w:rPr>
            </w:pPr>
            <w:r w:rsidRPr="00971C6E">
              <w:rPr>
                <w:b/>
                <w:bCs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DCA" w14:textId="77777777" w:rsidR="00971C6E" w:rsidRPr="00971C6E" w:rsidRDefault="00971C6E" w:rsidP="006D206E">
            <w:pPr>
              <w:jc w:val="center"/>
              <w:rPr>
                <w:b/>
                <w:bCs/>
                <w:color w:val="000000"/>
              </w:rPr>
            </w:pPr>
            <w:r w:rsidRPr="00971C6E"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76D7" w14:textId="77777777" w:rsidR="00971C6E" w:rsidRPr="00971C6E" w:rsidRDefault="00971C6E" w:rsidP="006D206E">
            <w:pPr>
              <w:jc w:val="center"/>
              <w:rPr>
                <w:b/>
                <w:bCs/>
                <w:color w:val="000000"/>
              </w:rPr>
            </w:pPr>
            <w:r w:rsidRPr="00971C6E">
              <w:rPr>
                <w:b/>
                <w:b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E261" w14:textId="77777777" w:rsidR="00971C6E" w:rsidRPr="00971C6E" w:rsidRDefault="00971C6E" w:rsidP="006D206E">
            <w:pPr>
              <w:jc w:val="center"/>
              <w:rPr>
                <w:b/>
                <w:bCs/>
                <w:color w:val="000000"/>
              </w:rPr>
            </w:pPr>
            <w:r w:rsidRPr="00971C6E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A000" w14:textId="77777777" w:rsidR="00971C6E" w:rsidRPr="00971C6E" w:rsidRDefault="00971C6E" w:rsidP="006D206E">
            <w:pPr>
              <w:jc w:val="center"/>
              <w:rPr>
                <w:b/>
                <w:bCs/>
                <w:color w:val="000000"/>
              </w:rPr>
            </w:pPr>
            <w:r w:rsidRPr="00971C6E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BDC0" w14:textId="77777777" w:rsidR="00971C6E" w:rsidRPr="00971C6E" w:rsidRDefault="00971C6E" w:rsidP="006D206E">
            <w:pPr>
              <w:jc w:val="center"/>
              <w:rPr>
                <w:b/>
                <w:bCs/>
                <w:color w:val="000000"/>
              </w:rPr>
            </w:pPr>
            <w:r w:rsidRPr="00971C6E">
              <w:rPr>
                <w:b/>
                <w:bCs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267F" w14:textId="77777777" w:rsidR="00971C6E" w:rsidRPr="00971C6E" w:rsidRDefault="00971C6E" w:rsidP="006D206E">
            <w:pPr>
              <w:jc w:val="center"/>
              <w:rPr>
                <w:b/>
                <w:bCs/>
                <w:color w:val="000000"/>
              </w:rPr>
            </w:pPr>
            <w:r w:rsidRPr="00971C6E">
              <w:rPr>
                <w:b/>
                <w:bCs/>
                <w:color w:val="000000"/>
              </w:rPr>
              <w:t> </w:t>
            </w:r>
          </w:p>
        </w:tc>
      </w:tr>
      <w:tr w:rsidR="00971C6E" w:rsidRPr="00971C6E" w14:paraId="1F0B74B6" w14:textId="77777777" w:rsidTr="006C55F2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D0E72" w14:textId="77777777" w:rsidR="00971C6E" w:rsidRPr="00971C6E" w:rsidRDefault="00971C6E" w:rsidP="006D206E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lastRenderedPageBreak/>
              <w:t>4.1.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E051" w14:textId="4AC75B8A" w:rsidR="00971C6E" w:rsidRPr="00971C6E" w:rsidRDefault="00971C6E" w:rsidP="006D206E">
            <w:pPr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 xml:space="preserve">pakalpojuma administrēšanas izdevumi </w:t>
            </w:r>
            <w:r w:rsidR="006C55F2">
              <w:rPr>
                <w:bCs/>
                <w:color w:val="000000"/>
              </w:rPr>
              <w:br/>
            </w:r>
            <w:r w:rsidRPr="00971C6E">
              <w:rPr>
                <w:bCs/>
                <w:color w:val="000000"/>
              </w:rPr>
              <w:t>(4.1</w:t>
            </w:r>
            <w:r w:rsidR="006C55F2">
              <w:rPr>
                <w:bCs/>
                <w:color w:val="000000"/>
              </w:rPr>
              <w:t>.</w:t>
            </w:r>
            <w:r w:rsidR="004F0DD7">
              <w:rPr>
                <w:bCs/>
                <w:color w:val="000000"/>
              </w:rPr>
              <w:t xml:space="preserve"> </w:t>
            </w:r>
            <w:r w:rsidRPr="00971C6E">
              <w:rPr>
                <w:bCs/>
                <w:color w:val="000000"/>
              </w:rPr>
              <w:t>= 9</w:t>
            </w:r>
            <w:r w:rsidR="00F95D5F">
              <w:rPr>
                <w:bCs/>
                <w:color w:val="000000"/>
              </w:rPr>
              <w:t>.</w:t>
            </w:r>
            <w:r w:rsidR="004F0DD7">
              <w:rPr>
                <w:bCs/>
                <w:color w:val="000000"/>
              </w:rPr>
              <w:t xml:space="preserve"> </w:t>
            </w:r>
            <w:r w:rsidR="006C55F2">
              <w:rPr>
                <w:color w:val="000000"/>
              </w:rPr>
              <w:t>×</w:t>
            </w:r>
            <w:r w:rsidR="004F0DD7">
              <w:rPr>
                <w:bCs/>
                <w:color w:val="000000"/>
              </w:rPr>
              <w:t xml:space="preserve"> </w:t>
            </w:r>
            <w:r w:rsidRPr="00971C6E">
              <w:rPr>
                <w:bCs/>
                <w:color w:val="000000"/>
              </w:rPr>
              <w:t>0</w:t>
            </w:r>
            <w:r w:rsidR="004F0DD7">
              <w:rPr>
                <w:bCs/>
                <w:color w:val="000000"/>
              </w:rPr>
              <w:t>,</w:t>
            </w:r>
            <w:r w:rsidRPr="00971C6E">
              <w:rPr>
                <w:bCs/>
                <w:color w:val="000000"/>
              </w:rPr>
              <w:t>23</w:t>
            </w:r>
            <w:r w:rsidR="006C55F2">
              <w:rPr>
                <w:bCs/>
                <w:color w:val="000000"/>
              </w:rPr>
              <w:t> </w:t>
            </w:r>
            <w:r w:rsidRPr="004F0DD7">
              <w:rPr>
                <w:bCs/>
                <w:i/>
                <w:iCs/>
                <w:color w:val="000000"/>
              </w:rPr>
              <w:t>euro</w:t>
            </w:r>
            <w:r w:rsidRPr="00971C6E">
              <w:rPr>
                <w:bCs/>
                <w:color w:val="00000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400A" w14:textId="2CDD09AE" w:rsidR="00971C6E" w:rsidRPr="00971C6E" w:rsidRDefault="00971C6E" w:rsidP="006D206E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  <w:r w:rsidR="00825BE1" w:rsidRPr="00825BE1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BDD0" w14:textId="77777777" w:rsidR="00971C6E" w:rsidRPr="00971C6E" w:rsidRDefault="00971C6E" w:rsidP="006D206E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A9E8" w14:textId="77777777" w:rsidR="00971C6E" w:rsidRPr="00971C6E" w:rsidRDefault="00971C6E" w:rsidP="006D206E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FED9" w14:textId="77777777" w:rsidR="00971C6E" w:rsidRPr="00971C6E" w:rsidRDefault="00971C6E" w:rsidP="006D206E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B54E" w14:textId="77777777" w:rsidR="00971C6E" w:rsidRPr="00971C6E" w:rsidRDefault="00971C6E" w:rsidP="006D206E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4F86" w14:textId="77777777" w:rsidR="00971C6E" w:rsidRPr="00971C6E" w:rsidRDefault="00971C6E" w:rsidP="006D206E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8784" w14:textId="77777777" w:rsidR="00971C6E" w:rsidRPr="00971C6E" w:rsidRDefault="00971C6E" w:rsidP="006D206E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C9DE" w14:textId="77777777" w:rsidR="00971C6E" w:rsidRPr="00971C6E" w:rsidRDefault="00971C6E" w:rsidP="006D20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0750" w14:textId="77777777" w:rsidR="00971C6E" w:rsidRPr="00971C6E" w:rsidRDefault="00971C6E" w:rsidP="006D206E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</w:tr>
      <w:tr w:rsidR="00177847" w:rsidRPr="00971C6E" w14:paraId="301C0C2B" w14:textId="77777777" w:rsidTr="00177847">
        <w:trPr>
          <w:trHeight w:val="3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2C22" w14:textId="77777777" w:rsidR="00177847" w:rsidRPr="00971C6E" w:rsidRDefault="00177847" w:rsidP="0017784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4.2.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C8CD" w14:textId="165B7175" w:rsidR="00177847" w:rsidRPr="0019654C" w:rsidRDefault="00177847" w:rsidP="00177847">
            <w:pPr>
              <w:rPr>
                <w:color w:val="000000"/>
              </w:rPr>
            </w:pPr>
            <w:r w:rsidRPr="0019654C">
              <w:rPr>
                <w:color w:val="000000"/>
              </w:rPr>
              <w:t>asistenta pakalpojums</w:t>
            </w:r>
            <w:r>
              <w:rPr>
                <w:color w:val="000000"/>
              </w:rPr>
              <w:t xml:space="preserve"> </w:t>
            </w:r>
            <w:r w:rsidR="006C55F2">
              <w:rPr>
                <w:color w:val="000000"/>
              </w:rPr>
              <w:br/>
            </w:r>
            <w:r w:rsidR="00A11DB1">
              <w:rPr>
                <w:color w:val="000000"/>
              </w:rPr>
              <w:t>(</w:t>
            </w:r>
            <w:r>
              <w:rPr>
                <w:color w:val="000000"/>
              </w:rPr>
              <w:t>4.2.</w:t>
            </w:r>
            <w:r w:rsidR="004F0D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=</w:t>
            </w:r>
            <w:r w:rsidR="004F0D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1.1.</w:t>
            </w:r>
            <w:r w:rsidR="004F0D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4F0D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CF07A9">
              <w:rPr>
                <w:color w:val="000000"/>
              </w:rPr>
              <w:t>.</w:t>
            </w:r>
            <w:r w:rsidR="006C55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6C55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CF07A9">
              <w:rPr>
                <w:color w:val="000000"/>
              </w:rPr>
              <w:t>.</w:t>
            </w:r>
            <w:r w:rsidR="00A11DB1">
              <w:rPr>
                <w:color w:val="000000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4002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56E7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D561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AE93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0A0D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8DF4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C5F2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BF1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DD07" w14:textId="77777777" w:rsidR="00177847" w:rsidRPr="00971C6E" w:rsidRDefault="00177847" w:rsidP="0017784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</w:tr>
      <w:tr w:rsidR="00177847" w:rsidRPr="00971C6E" w14:paraId="30ED9D89" w14:textId="77777777" w:rsidTr="00177847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10F" w14:textId="77777777" w:rsidR="00177847" w:rsidRPr="00971C6E" w:rsidRDefault="00177847" w:rsidP="0017784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4.3.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B235" w14:textId="4F01D2D8" w:rsidR="00177847" w:rsidRPr="0019654C" w:rsidRDefault="00177847" w:rsidP="00177847">
            <w:r w:rsidRPr="0019654C">
              <w:t>pavadoņa pakalpojums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936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0447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F4B4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803A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D497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5C15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5716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CF72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03FC" w14:textId="77777777" w:rsidR="00177847" w:rsidRPr="00971C6E" w:rsidRDefault="00177847" w:rsidP="0017784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</w:tr>
      <w:tr w:rsidR="00177847" w:rsidRPr="00971C6E" w14:paraId="7376039A" w14:textId="77777777" w:rsidTr="00C65130">
        <w:trPr>
          <w:trHeight w:val="36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5315" w14:textId="77777777" w:rsidR="00177847" w:rsidRPr="00971C6E" w:rsidRDefault="00177847" w:rsidP="00C65130">
            <w:pPr>
              <w:rPr>
                <w:color w:val="000000"/>
              </w:rPr>
            </w:pPr>
            <w:r w:rsidRPr="00971C6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1CF3" w14:textId="20171EEE" w:rsidR="00A11DB1" w:rsidRDefault="00177847" w:rsidP="00177847">
            <w:bookmarkStart w:id="2" w:name="_Hlk69980777"/>
            <w:r w:rsidRPr="0019654C">
              <w:t xml:space="preserve">Pakalpojuma </w:t>
            </w:r>
            <w:bookmarkEnd w:id="2"/>
            <w:r w:rsidRPr="0019654C">
              <w:t>administrēšana transporta izdevumiem</w:t>
            </w:r>
          </w:p>
          <w:p w14:paraId="636C8BB0" w14:textId="37DDDA20" w:rsidR="00177847" w:rsidRPr="0019654C" w:rsidRDefault="00A11DB1" w:rsidP="00177847">
            <w:r>
              <w:t>(</w:t>
            </w:r>
            <w:r w:rsidR="00177847">
              <w:t>5</w:t>
            </w:r>
            <w:r w:rsidR="00F95D5F">
              <w:t>.</w:t>
            </w:r>
            <w:r w:rsidR="004F0DD7">
              <w:t xml:space="preserve"> </w:t>
            </w:r>
            <w:r w:rsidR="00177847">
              <w:t>=</w:t>
            </w:r>
            <w:r w:rsidR="004F0DD7">
              <w:t xml:space="preserve"> </w:t>
            </w:r>
            <w:r w:rsidR="00177847">
              <w:t>4.</w:t>
            </w:r>
            <w:r w:rsidR="004F0DD7">
              <w:t> </w:t>
            </w:r>
            <w:r w:rsidR="00177847">
              <w:t>rindas 11.</w:t>
            </w:r>
            <w:r w:rsidR="004F0DD7">
              <w:t> aile</w:t>
            </w:r>
            <w:r w:rsidR="00177847">
              <w:t xml:space="preserve"> </w:t>
            </w:r>
            <w:r w:rsidR="006C55F2">
              <w:rPr>
                <w:color w:val="000000"/>
              </w:rPr>
              <w:t>×</w:t>
            </w:r>
            <w:r w:rsidR="004F0DD7">
              <w:t xml:space="preserve"> </w:t>
            </w:r>
            <w:r w:rsidR="00177847">
              <w:t>5</w:t>
            </w:r>
            <w:r w:rsidR="004F0DD7">
              <w:t> </w:t>
            </w:r>
            <w:r w:rsidR="00177847">
              <w:t>%</w:t>
            </w:r>
            <w: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D0FA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F232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6CF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80FB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F658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9405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35A5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CCC4" w14:textId="77777777" w:rsidR="00177847" w:rsidRPr="00971C6E" w:rsidRDefault="00177847" w:rsidP="00177847">
            <w:pPr>
              <w:jc w:val="center"/>
              <w:rPr>
                <w:bCs/>
                <w:color w:val="000000"/>
              </w:rPr>
            </w:pPr>
            <w:r w:rsidRPr="00971C6E">
              <w:rPr>
                <w:bCs/>
                <w:color w:val="000000"/>
              </w:rPr>
              <w:t>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3C2B" w14:textId="77777777" w:rsidR="00177847" w:rsidRPr="00971C6E" w:rsidRDefault="00177847" w:rsidP="0017784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 </w:t>
            </w:r>
          </w:p>
        </w:tc>
      </w:tr>
      <w:tr w:rsidR="00177847" w:rsidRPr="00971C6E" w14:paraId="748F633D" w14:textId="77777777" w:rsidTr="00C65130">
        <w:trPr>
          <w:trHeight w:val="6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1DD0" w14:textId="77777777" w:rsidR="00177847" w:rsidRPr="00971C6E" w:rsidRDefault="00177847" w:rsidP="00C65130">
            <w:pPr>
              <w:rPr>
                <w:color w:val="000000"/>
              </w:rPr>
            </w:pPr>
            <w:r w:rsidRPr="00971C6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7992" w14:textId="418EA66E" w:rsidR="00177847" w:rsidRDefault="00177847" w:rsidP="00177847">
            <w:r w:rsidRPr="0019654C">
              <w:t>Pakalpojuma nodrošināšanas izmaksas kopā</w:t>
            </w:r>
            <w:r>
              <w:t xml:space="preserve"> </w:t>
            </w:r>
          </w:p>
          <w:p w14:paraId="4E15BB0B" w14:textId="4C8DD7F8" w:rsidR="00177847" w:rsidRPr="0019654C" w:rsidRDefault="00A11DB1" w:rsidP="00177847">
            <w:r>
              <w:t>(</w:t>
            </w:r>
            <w:r w:rsidR="00177847">
              <w:t>6.</w:t>
            </w:r>
            <w:r w:rsidR="004F0DD7">
              <w:t xml:space="preserve"> </w:t>
            </w:r>
            <w:r w:rsidR="00177847">
              <w:t>= 4.</w:t>
            </w:r>
            <w:r w:rsidR="004F0DD7">
              <w:t> </w:t>
            </w:r>
            <w:r w:rsidR="00177847">
              <w:t>rindas 10.</w:t>
            </w:r>
            <w:r w:rsidR="004F0DD7">
              <w:t> aile</w:t>
            </w:r>
            <w:r w:rsidR="006C55F2">
              <w:t xml:space="preserve"> </w:t>
            </w:r>
            <w:r w:rsidR="00177847">
              <w:t>+</w:t>
            </w:r>
            <w:r w:rsidR="006C55F2">
              <w:t xml:space="preserve"> </w:t>
            </w:r>
            <w:r w:rsidR="00177847">
              <w:t>4.</w:t>
            </w:r>
            <w:r w:rsidR="006C55F2">
              <w:t> </w:t>
            </w:r>
            <w:r w:rsidR="00177847">
              <w:t>rindas 11.</w:t>
            </w:r>
            <w:r w:rsidR="004F0DD7">
              <w:t xml:space="preserve"> aile </w:t>
            </w:r>
            <w:r w:rsidR="00177847">
              <w:t>+</w:t>
            </w:r>
            <w:r w:rsidR="004F0DD7">
              <w:t xml:space="preserve"> </w:t>
            </w:r>
            <w:r w:rsidR="00177847">
              <w:t>5.</w:t>
            </w:r>
            <w:r w:rsidR="004F0DD7">
              <w:t> </w:t>
            </w:r>
            <w:r w:rsidR="00177847">
              <w:t>rindas 11.</w:t>
            </w:r>
            <w:r w:rsidR="004F0DD7">
              <w:t> aile</w:t>
            </w:r>
            <w:r>
              <w:t>)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6924" w14:textId="77777777" w:rsidR="00177847" w:rsidRPr="00971C6E" w:rsidRDefault="00177847" w:rsidP="00177847"/>
        </w:tc>
      </w:tr>
      <w:tr w:rsidR="00177847" w:rsidRPr="00971C6E" w14:paraId="28174620" w14:textId="77777777" w:rsidTr="00177847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2135" w14:textId="77777777" w:rsidR="00177847" w:rsidRPr="00971C6E" w:rsidRDefault="00177847" w:rsidP="0017784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C671" w14:textId="77777777" w:rsidR="00177847" w:rsidRPr="0019654C" w:rsidRDefault="00177847" w:rsidP="00177847">
            <w:r w:rsidRPr="0019654C">
              <w:t>Izmaksāts kopā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D53C" w14:textId="77777777" w:rsidR="00177847" w:rsidRPr="00971C6E" w:rsidRDefault="00177847" w:rsidP="00177847">
            <w:pPr>
              <w:jc w:val="center"/>
            </w:pPr>
            <w:r w:rsidRPr="00971C6E">
              <w:t>  </w:t>
            </w:r>
          </w:p>
        </w:tc>
      </w:tr>
      <w:tr w:rsidR="00177847" w:rsidRPr="00971C6E" w14:paraId="0A0A8F32" w14:textId="77777777" w:rsidTr="00177847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F9C" w14:textId="77777777" w:rsidR="00177847" w:rsidRPr="00971C6E" w:rsidRDefault="00177847" w:rsidP="00177847">
            <w:pPr>
              <w:jc w:val="center"/>
              <w:rPr>
                <w:color w:val="000000"/>
              </w:rPr>
            </w:pPr>
            <w:r w:rsidRPr="00971C6E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D02C" w14:textId="799D569D" w:rsidR="00177847" w:rsidRPr="0019654C" w:rsidRDefault="00177847" w:rsidP="00177847">
            <w:r w:rsidRPr="0019654C">
              <w:t>Apmaksas summa</w:t>
            </w:r>
            <w:r>
              <w:t xml:space="preserve"> </w:t>
            </w:r>
            <w:r w:rsidR="006C55F2">
              <w:br/>
            </w:r>
            <w:r w:rsidR="00A11DB1">
              <w:t>(</w:t>
            </w:r>
            <w:r>
              <w:t>8</w:t>
            </w:r>
            <w:r w:rsidR="00F95D5F">
              <w:t>.</w:t>
            </w:r>
            <w:r w:rsidR="004F0DD7">
              <w:t xml:space="preserve"> </w:t>
            </w:r>
            <w:r>
              <w:t>=</w:t>
            </w:r>
            <w:r w:rsidR="004F0DD7">
              <w:t xml:space="preserve"> </w:t>
            </w:r>
            <w:r>
              <w:t>6</w:t>
            </w:r>
            <w:r w:rsidR="00F95D5F">
              <w:t>.</w:t>
            </w:r>
            <w:r w:rsidR="004F0DD7">
              <w:t xml:space="preserve"> </w:t>
            </w:r>
            <w:r w:rsidR="006C55F2" w:rsidRPr="00971C6E">
              <w:t>–</w:t>
            </w:r>
            <w:r w:rsidR="004F0DD7">
              <w:t xml:space="preserve"> </w:t>
            </w:r>
            <w:r>
              <w:t>7</w:t>
            </w:r>
            <w:r w:rsidR="00F95D5F">
              <w:t>.</w:t>
            </w:r>
            <w:r w:rsidR="00A11DB1">
              <w:t>)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1348" w14:textId="77777777" w:rsidR="00177847" w:rsidRPr="00971C6E" w:rsidRDefault="00177847" w:rsidP="00177847">
            <w:pPr>
              <w:jc w:val="center"/>
            </w:pPr>
            <w:r w:rsidRPr="00971C6E">
              <w:t>  </w:t>
            </w:r>
          </w:p>
        </w:tc>
      </w:tr>
    </w:tbl>
    <w:p w14:paraId="52242311" w14:textId="77777777" w:rsidR="00971C6E" w:rsidRPr="00971C6E" w:rsidRDefault="00971C6E" w:rsidP="00971C6E"/>
    <w:p w14:paraId="4F621BF7" w14:textId="77777777" w:rsidR="00971C6E" w:rsidRPr="00971C6E" w:rsidRDefault="00971C6E" w:rsidP="00C65130">
      <w:pPr>
        <w:ind w:firstLine="709"/>
      </w:pPr>
      <w:r w:rsidRPr="00971C6E">
        <w:t>Piezīmes:</w:t>
      </w:r>
    </w:p>
    <w:p w14:paraId="01D7B5F1" w14:textId="3DA545EB" w:rsidR="00971C6E" w:rsidRPr="00971C6E" w:rsidRDefault="00971C6E" w:rsidP="00C65130">
      <w:pPr>
        <w:shd w:val="clear" w:color="auto" w:fill="FFFFFF"/>
        <w:spacing w:line="293" w:lineRule="atLeast"/>
        <w:ind w:firstLine="709"/>
      </w:pPr>
      <w:r w:rsidRPr="00971C6E">
        <w:t>1.</w:t>
      </w:r>
      <w:r w:rsidR="006C55F2">
        <w:t> </w:t>
      </w:r>
      <w:r w:rsidRPr="00971C6E">
        <w:t xml:space="preserve">Norāda </w:t>
      </w:r>
      <w:r w:rsidR="006C55F2" w:rsidRPr="00971C6E">
        <w:t xml:space="preserve">kopējo </w:t>
      </w:r>
      <w:r w:rsidRPr="00971C6E">
        <w:t>personu skaitu, ar kur</w:t>
      </w:r>
      <w:r w:rsidR="006C55F2">
        <w:t>ā</w:t>
      </w:r>
      <w:r w:rsidRPr="00971C6E">
        <w:t xml:space="preserve">m noslēgti līgumi un kas sniedz pakalpojumu no gada sākuma līdz pārskata perioda beigām. Katru personu uzskaita vienu reizi neatkarīgi no tā, cik </w:t>
      </w:r>
      <w:r w:rsidR="006E675D" w:rsidRPr="00971C6E">
        <w:t xml:space="preserve">pakalpojumu persona sniedza </w:t>
      </w:r>
      <w:r w:rsidRPr="00971C6E">
        <w:t>pakalpojuma saņēmējiem</w:t>
      </w:r>
      <w:r w:rsidR="006C55F2">
        <w:t>.</w:t>
      </w:r>
      <w:r w:rsidRPr="00971C6E">
        <w:t xml:space="preserve"> </w:t>
      </w:r>
    </w:p>
    <w:p w14:paraId="4B6B7E8B" w14:textId="79F52A93" w:rsidR="00971C6E" w:rsidRPr="00971C6E" w:rsidRDefault="00971C6E" w:rsidP="00C65130">
      <w:pPr>
        <w:shd w:val="clear" w:color="auto" w:fill="FFFFFF"/>
        <w:spacing w:line="293" w:lineRule="atLeast"/>
        <w:ind w:firstLine="709"/>
      </w:pPr>
      <w:r w:rsidRPr="00971C6E">
        <w:t>2.</w:t>
      </w:r>
      <w:r w:rsidR="006C55F2">
        <w:t> </w:t>
      </w:r>
      <w:r w:rsidRPr="00971C6E">
        <w:t>Norāda to personu kopējo skaitu, kuras noslēgušas līgumu un saņem pakalpojumu no gada sākuma līdz pārskata perioda beigām. Katru personu uzskaita vienu reizi neatkarīgi no noslēgto līgumu skaita</w:t>
      </w:r>
      <w:r w:rsidR="006C55F2">
        <w:t>.</w:t>
      </w:r>
    </w:p>
    <w:p w14:paraId="75E289D7" w14:textId="4D6F3A05" w:rsidR="00971C6E" w:rsidRPr="00971C6E" w:rsidRDefault="00971C6E" w:rsidP="00C65130">
      <w:pPr>
        <w:shd w:val="clear" w:color="auto" w:fill="FFFFFF"/>
        <w:spacing w:line="293" w:lineRule="atLeast"/>
        <w:ind w:firstLine="709"/>
      </w:pPr>
      <w:r w:rsidRPr="00971C6E">
        <w:t>3. n – ailes atstāj neaizpildītas</w:t>
      </w:r>
      <w:r w:rsidR="006C55F2">
        <w:t>.</w:t>
      </w:r>
    </w:p>
    <w:p w14:paraId="0ECEEACE" w14:textId="77777777" w:rsidR="00971C6E" w:rsidRPr="00971C6E" w:rsidRDefault="00971C6E" w:rsidP="00971C6E"/>
    <w:p w14:paraId="1051DFE7" w14:textId="77777777" w:rsidR="006C55F2" w:rsidRDefault="006C55F2">
      <w:r>
        <w:br w:type="page"/>
      </w:r>
    </w:p>
    <w:tbl>
      <w:tblPr>
        <w:tblW w:w="10065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971C6E" w:rsidRPr="00971C6E" w14:paraId="536C190D" w14:textId="77777777" w:rsidTr="00E4436C">
        <w:trPr>
          <w:trHeight w:val="2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5D97E8" w14:textId="04885820" w:rsidR="00971C6E" w:rsidRPr="00971C6E" w:rsidRDefault="00971C6E" w:rsidP="00E4436C">
            <w:pPr>
              <w:tabs>
                <w:tab w:val="left" w:pos="1490"/>
              </w:tabs>
            </w:pPr>
            <w:r w:rsidRPr="00971C6E">
              <w:lastRenderedPageBreak/>
              <w:t>Finansējuma saņēmējs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998410" w14:textId="77777777" w:rsidR="00971C6E" w:rsidRPr="00971C6E" w:rsidRDefault="00971C6E" w:rsidP="00E4436C">
            <w:pPr>
              <w:ind w:left="-58"/>
            </w:pPr>
            <w:r w:rsidRPr="00971C6E">
              <w:t> </w:t>
            </w:r>
          </w:p>
        </w:tc>
      </w:tr>
      <w:tr w:rsidR="00971C6E" w:rsidRPr="00971C6E" w14:paraId="53767E07" w14:textId="77777777" w:rsidTr="00E4436C">
        <w:trPr>
          <w:trHeight w:val="2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9ED3F" w14:textId="77777777" w:rsidR="00971C6E" w:rsidRPr="00971C6E" w:rsidRDefault="00971C6E" w:rsidP="006D206E">
            <w:r w:rsidRPr="00971C6E">
              <w:t>Adrese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18DF8ED0" w14:textId="77777777" w:rsidR="00971C6E" w:rsidRPr="00971C6E" w:rsidRDefault="00971C6E" w:rsidP="00E4436C">
            <w:pPr>
              <w:ind w:left="-58"/>
            </w:pPr>
          </w:p>
        </w:tc>
      </w:tr>
      <w:tr w:rsidR="00971C6E" w:rsidRPr="00971C6E" w14:paraId="7DF0ED20" w14:textId="77777777" w:rsidTr="00E4436C">
        <w:trPr>
          <w:trHeight w:val="2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CDC2CA" w14:textId="77777777" w:rsidR="00971C6E" w:rsidRPr="00971C6E" w:rsidRDefault="00971C6E" w:rsidP="006D206E">
            <w:r w:rsidRPr="00971C6E">
              <w:t>Reģistrācijas numurs</w:t>
            </w:r>
          </w:p>
        </w:tc>
        <w:tc>
          <w:tcPr>
            <w:tcW w:w="6804" w:type="dxa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7B6769C" w14:textId="77777777" w:rsidR="00971C6E" w:rsidRPr="00971C6E" w:rsidRDefault="00971C6E" w:rsidP="00E4436C">
            <w:pPr>
              <w:ind w:left="-58"/>
            </w:pPr>
            <w:r w:rsidRPr="00971C6E">
              <w:t> </w:t>
            </w:r>
          </w:p>
        </w:tc>
      </w:tr>
    </w:tbl>
    <w:p w14:paraId="1EC5D625" w14:textId="77777777" w:rsidR="00971C6E" w:rsidRPr="00971C6E" w:rsidRDefault="00971C6E" w:rsidP="00971C6E">
      <w:pPr>
        <w:shd w:val="clear" w:color="auto" w:fill="FFFFFF"/>
        <w:spacing w:line="293" w:lineRule="atLeast"/>
      </w:pPr>
    </w:p>
    <w:tbl>
      <w:tblPr>
        <w:tblW w:w="329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971C6E" w:rsidRPr="00971C6E" w14:paraId="7D6555E3" w14:textId="77777777" w:rsidTr="00E4436C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B5041D" w14:textId="77777777" w:rsidR="00971C6E" w:rsidRPr="00971C6E" w:rsidRDefault="00971C6E" w:rsidP="006D206E">
            <w:r w:rsidRPr="00971C6E">
              <w:t>Banka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96B88A2" w14:textId="77777777" w:rsidR="00971C6E" w:rsidRPr="00971C6E" w:rsidRDefault="00971C6E" w:rsidP="006D206E">
            <w:r w:rsidRPr="00971C6E">
              <w:t> </w:t>
            </w:r>
          </w:p>
        </w:tc>
      </w:tr>
      <w:tr w:rsidR="00971C6E" w:rsidRPr="00971C6E" w14:paraId="55B9C595" w14:textId="77777777" w:rsidTr="00E4436C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9CD7A8" w14:textId="77777777" w:rsidR="00971C6E" w:rsidRPr="00971C6E" w:rsidRDefault="00971C6E" w:rsidP="006D206E">
            <w:r w:rsidRPr="00971C6E">
              <w:t>Bankas kods</w:t>
            </w:r>
          </w:p>
        </w:tc>
        <w:tc>
          <w:tcPr>
            <w:tcW w:w="338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30A1AFB" w14:textId="77777777" w:rsidR="00971C6E" w:rsidRPr="00971C6E" w:rsidRDefault="00971C6E" w:rsidP="006D206E">
            <w:r w:rsidRPr="00971C6E">
              <w:t> </w:t>
            </w:r>
          </w:p>
        </w:tc>
      </w:tr>
      <w:tr w:rsidR="00971C6E" w:rsidRPr="00971C6E" w14:paraId="00CD48D0" w14:textId="77777777" w:rsidTr="00E4436C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DDBA06" w14:textId="77777777" w:rsidR="00971C6E" w:rsidRPr="00971C6E" w:rsidRDefault="00971C6E" w:rsidP="006D206E">
            <w:r w:rsidRPr="00971C6E">
              <w:t>Bankas konta numurs</w:t>
            </w:r>
          </w:p>
        </w:tc>
        <w:tc>
          <w:tcPr>
            <w:tcW w:w="338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F364A4E" w14:textId="77777777" w:rsidR="00971C6E" w:rsidRPr="00971C6E" w:rsidRDefault="00971C6E" w:rsidP="006D206E">
            <w:r w:rsidRPr="00971C6E">
              <w:t> </w:t>
            </w:r>
          </w:p>
        </w:tc>
      </w:tr>
    </w:tbl>
    <w:p w14:paraId="5E6F090F" w14:textId="77777777" w:rsidR="00971C6E" w:rsidRPr="00971C6E" w:rsidRDefault="00971C6E" w:rsidP="00971C6E">
      <w:pPr>
        <w:shd w:val="clear" w:color="auto" w:fill="FFFFFF"/>
        <w:spacing w:line="293" w:lineRule="atLeast"/>
      </w:pPr>
      <w:r w:rsidRPr="00971C6E">
        <w:t> </w:t>
      </w:r>
    </w:p>
    <w:tbl>
      <w:tblPr>
        <w:tblW w:w="329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01"/>
        <w:gridCol w:w="6864"/>
      </w:tblGrid>
      <w:tr w:rsidR="00971C6E" w:rsidRPr="00971C6E" w14:paraId="0BDA707D" w14:textId="77777777" w:rsidTr="00E4436C"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BB78D0" w14:textId="77777777" w:rsidR="00971C6E" w:rsidRPr="00971C6E" w:rsidRDefault="00971C6E" w:rsidP="006D206E">
            <w:r w:rsidRPr="00971C6E">
              <w:t>Pieprasījuma sastādīšanas datums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716AC3E" w14:textId="77777777" w:rsidR="00971C6E" w:rsidRPr="00971C6E" w:rsidRDefault="00971C6E" w:rsidP="006D206E">
            <w:r w:rsidRPr="00971C6E">
              <w:t> </w:t>
            </w:r>
          </w:p>
        </w:tc>
      </w:tr>
      <w:tr w:rsidR="00971C6E" w:rsidRPr="00223363" w14:paraId="2BE5D3DA" w14:textId="77777777" w:rsidTr="00E4436C"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1A1418" w14:textId="77777777" w:rsidR="00971C6E" w:rsidRPr="00971C6E" w:rsidRDefault="00971C6E" w:rsidP="006D206E">
            <w:r w:rsidRPr="00971C6E">
              <w:t>Pieprasījuma reģistrācijas numurs informācijas sistēmā</w:t>
            </w:r>
          </w:p>
        </w:tc>
        <w:tc>
          <w:tcPr>
            <w:tcW w:w="341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181CEC3" w14:textId="77777777" w:rsidR="00971C6E" w:rsidRPr="00971C6E" w:rsidRDefault="00971C6E" w:rsidP="006D206E">
            <w:r w:rsidRPr="00971C6E">
              <w:t> </w:t>
            </w:r>
          </w:p>
        </w:tc>
      </w:tr>
    </w:tbl>
    <w:p w14:paraId="2AFD10D6" w14:textId="77777777" w:rsidR="00971C6E" w:rsidRPr="00971C6E" w:rsidRDefault="00971C6E" w:rsidP="00971C6E">
      <w:pPr>
        <w:shd w:val="clear" w:color="auto" w:fill="FFFFFF"/>
        <w:spacing w:line="293" w:lineRule="atLeast"/>
        <w:ind w:firstLine="301"/>
      </w:pPr>
      <w:r w:rsidRPr="00971C6E">
        <w:t> </w:t>
      </w:r>
    </w:p>
    <w:tbl>
      <w:tblPr>
        <w:tblW w:w="329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3"/>
        <w:gridCol w:w="304"/>
        <w:gridCol w:w="4598"/>
      </w:tblGrid>
      <w:tr w:rsidR="00971C6E" w:rsidRPr="00223363" w14:paraId="0D4B7E1A" w14:textId="77777777" w:rsidTr="00E4436C">
        <w:tc>
          <w:tcPr>
            <w:tcW w:w="2565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97BB5E3" w14:textId="77777777" w:rsidR="00971C6E" w:rsidRPr="00971C6E" w:rsidRDefault="00971C6E" w:rsidP="006D206E">
            <w:r w:rsidRPr="00971C6E"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FD9EA2" w14:textId="77777777" w:rsidR="00971C6E" w:rsidRPr="00971C6E" w:rsidRDefault="00971C6E" w:rsidP="006D206E">
            <w:r w:rsidRPr="00971C6E">
              <w:t> 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1BB662D" w14:textId="77777777" w:rsidR="00971C6E" w:rsidRPr="00971C6E" w:rsidRDefault="00971C6E" w:rsidP="006D206E">
            <w:r w:rsidRPr="00971C6E">
              <w:t> </w:t>
            </w:r>
          </w:p>
        </w:tc>
      </w:tr>
      <w:tr w:rsidR="00971C6E" w:rsidRPr="00C65130" w14:paraId="1F7AC0A8" w14:textId="77777777" w:rsidTr="00E4436C">
        <w:tc>
          <w:tcPr>
            <w:tcW w:w="2565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31764E" w14:textId="77777777" w:rsidR="00971C6E" w:rsidRPr="00C65130" w:rsidRDefault="00971C6E" w:rsidP="006D206E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C65130">
              <w:rPr>
                <w:sz w:val="20"/>
                <w:szCs w:val="20"/>
              </w:rPr>
              <w:t>(novada/pilsētas domes sociālā dienesta vadītājs)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94440E" w14:textId="77777777" w:rsidR="00971C6E" w:rsidRPr="00C65130" w:rsidRDefault="00971C6E" w:rsidP="006D206E">
            <w:pPr>
              <w:rPr>
                <w:sz w:val="20"/>
                <w:szCs w:val="20"/>
              </w:rPr>
            </w:pPr>
            <w:r w:rsidRPr="00C65130">
              <w:rPr>
                <w:sz w:val="20"/>
                <w:szCs w:val="20"/>
              </w:rPr>
              <w:t> </w:t>
            </w:r>
          </w:p>
        </w:tc>
        <w:tc>
          <w:tcPr>
            <w:tcW w:w="2285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037A62" w14:textId="77777777" w:rsidR="00971C6E" w:rsidRPr="00C65130" w:rsidRDefault="00971C6E" w:rsidP="006D206E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C65130">
              <w:rPr>
                <w:sz w:val="20"/>
                <w:szCs w:val="20"/>
              </w:rPr>
              <w:t>(vārds, uzvārds)</w:t>
            </w:r>
          </w:p>
        </w:tc>
      </w:tr>
    </w:tbl>
    <w:p w14:paraId="433DADF5" w14:textId="77777777" w:rsidR="00971C6E" w:rsidRPr="00971C6E" w:rsidRDefault="00971C6E" w:rsidP="00971C6E">
      <w:pPr>
        <w:shd w:val="clear" w:color="auto" w:fill="FFFFFF"/>
        <w:spacing w:line="293" w:lineRule="atLeast"/>
        <w:ind w:firstLine="301"/>
        <w:jc w:val="center"/>
      </w:pPr>
      <w:r w:rsidRPr="00971C6E">
        <w:t> </w:t>
      </w:r>
    </w:p>
    <w:tbl>
      <w:tblPr>
        <w:tblW w:w="3419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6"/>
        <w:gridCol w:w="8301"/>
      </w:tblGrid>
      <w:tr w:rsidR="00971C6E" w:rsidRPr="00971C6E" w14:paraId="3EEDBA9A" w14:textId="77777777" w:rsidTr="006D206E"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4765B0" w14:textId="77777777" w:rsidR="00971C6E" w:rsidRPr="00971C6E" w:rsidRDefault="00971C6E" w:rsidP="006D206E">
            <w:r w:rsidRPr="00971C6E">
              <w:t>Kontaktpersona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E14CC48" w14:textId="77777777" w:rsidR="00971C6E" w:rsidRPr="00971C6E" w:rsidRDefault="00971C6E" w:rsidP="006D206E">
            <w:r w:rsidRPr="00971C6E">
              <w:t> </w:t>
            </w:r>
          </w:p>
        </w:tc>
      </w:tr>
      <w:tr w:rsidR="00971C6E" w:rsidRPr="00971C6E" w14:paraId="32D11451" w14:textId="77777777" w:rsidTr="006D206E"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B2C6F5" w14:textId="77777777" w:rsidR="00971C6E" w:rsidRPr="00971C6E" w:rsidRDefault="00971C6E" w:rsidP="006D206E">
            <w:r w:rsidRPr="00971C6E">
              <w:t> </w:t>
            </w:r>
          </w:p>
        </w:tc>
        <w:tc>
          <w:tcPr>
            <w:tcW w:w="39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87A4FC" w14:textId="77777777" w:rsidR="00971C6E" w:rsidRPr="00E4436C" w:rsidRDefault="00971C6E" w:rsidP="006D206E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E4436C">
              <w:rPr>
                <w:sz w:val="20"/>
                <w:szCs w:val="20"/>
              </w:rPr>
              <w:t>(vārds, uzvārds)</w:t>
            </w:r>
          </w:p>
        </w:tc>
      </w:tr>
      <w:tr w:rsidR="00971C6E" w:rsidRPr="00971C6E" w14:paraId="62160A5A" w14:textId="77777777" w:rsidTr="006D206E"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AEED07" w14:textId="77777777" w:rsidR="00971C6E" w:rsidRPr="00971C6E" w:rsidRDefault="00971C6E" w:rsidP="006D206E">
            <w:r w:rsidRPr="00971C6E">
              <w:t>Tālrunis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BC7FBDD" w14:textId="77777777" w:rsidR="00971C6E" w:rsidRPr="00971C6E" w:rsidRDefault="00971C6E" w:rsidP="006D206E">
            <w:r w:rsidRPr="00971C6E">
              <w:t> </w:t>
            </w:r>
          </w:p>
        </w:tc>
      </w:tr>
      <w:tr w:rsidR="00971C6E" w:rsidRPr="00971C6E" w14:paraId="5C14B15D" w14:textId="77777777" w:rsidTr="006D206E"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97F9F6" w14:textId="77777777" w:rsidR="00971C6E" w:rsidRPr="00971C6E" w:rsidRDefault="00971C6E" w:rsidP="006D206E">
            <w:r w:rsidRPr="00971C6E">
              <w:t>E-pasts</w:t>
            </w:r>
          </w:p>
        </w:tc>
        <w:tc>
          <w:tcPr>
            <w:tcW w:w="3973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B5D0EFD" w14:textId="77777777" w:rsidR="00971C6E" w:rsidRPr="00971C6E" w:rsidRDefault="00971C6E" w:rsidP="006D206E">
            <w:r w:rsidRPr="00971C6E">
              <w:t> </w:t>
            </w:r>
          </w:p>
        </w:tc>
      </w:tr>
    </w:tbl>
    <w:p w14:paraId="3A8A8FB2" w14:textId="77777777" w:rsidR="000D121C" w:rsidRPr="00B10F17" w:rsidRDefault="000D121C" w:rsidP="000D121C">
      <w:pPr>
        <w:pStyle w:val="NoSpacing"/>
        <w:ind w:left="567"/>
        <w:rPr>
          <w:bCs/>
          <w:sz w:val="28"/>
          <w:szCs w:val="28"/>
          <w:lang w:val="lv-LV"/>
        </w:rPr>
      </w:pPr>
    </w:p>
    <w:p w14:paraId="70B78018" w14:textId="77777777" w:rsidR="000D121C" w:rsidRPr="00B10F17" w:rsidRDefault="000D121C" w:rsidP="000D121C">
      <w:pPr>
        <w:pStyle w:val="NoSpacing"/>
        <w:ind w:left="567"/>
        <w:rPr>
          <w:bCs/>
          <w:sz w:val="28"/>
          <w:szCs w:val="28"/>
          <w:lang w:val="lv-LV"/>
        </w:rPr>
      </w:pPr>
    </w:p>
    <w:p w14:paraId="4ABA1027" w14:textId="77777777" w:rsidR="000D121C" w:rsidRPr="00B10F17" w:rsidRDefault="000D121C" w:rsidP="000D121C">
      <w:pPr>
        <w:pStyle w:val="NoSpacing"/>
        <w:ind w:left="567"/>
        <w:rPr>
          <w:bCs/>
          <w:sz w:val="28"/>
          <w:szCs w:val="28"/>
          <w:lang w:val="lv-LV"/>
        </w:rPr>
      </w:pPr>
    </w:p>
    <w:p w14:paraId="5F0A96B0" w14:textId="77777777" w:rsidR="000D121C" w:rsidRPr="00B10F17" w:rsidRDefault="000D121C" w:rsidP="000D121C">
      <w:pPr>
        <w:tabs>
          <w:tab w:val="left" w:pos="8222"/>
        </w:tabs>
        <w:ind w:firstLine="709"/>
        <w:jc w:val="both"/>
        <w:rPr>
          <w:sz w:val="28"/>
          <w:szCs w:val="28"/>
        </w:rPr>
      </w:pPr>
      <w:r w:rsidRPr="00B10F17">
        <w:rPr>
          <w:sz w:val="28"/>
          <w:szCs w:val="28"/>
        </w:rPr>
        <w:t>Labklājības ministre</w:t>
      </w:r>
      <w:r w:rsidRPr="00B10F17">
        <w:rPr>
          <w:sz w:val="28"/>
          <w:szCs w:val="28"/>
        </w:rPr>
        <w:tab/>
        <w:t>R.</w:t>
      </w:r>
      <w:r>
        <w:rPr>
          <w:sz w:val="28"/>
          <w:szCs w:val="28"/>
        </w:rPr>
        <w:t> </w:t>
      </w:r>
      <w:proofErr w:type="spellStart"/>
      <w:r w:rsidRPr="00B10F17">
        <w:rPr>
          <w:sz w:val="28"/>
          <w:szCs w:val="28"/>
        </w:rPr>
        <w:t>Petraviča</w:t>
      </w:r>
      <w:proofErr w:type="spellEnd"/>
    </w:p>
    <w:sectPr w:rsidR="000D121C" w:rsidRPr="00B10F17" w:rsidSect="000D121C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709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CA77" w14:textId="77777777" w:rsidR="00A57F96" w:rsidRDefault="00A57F96">
      <w:r>
        <w:separator/>
      </w:r>
    </w:p>
  </w:endnote>
  <w:endnote w:type="continuationSeparator" w:id="0">
    <w:p w14:paraId="597AC4D0" w14:textId="77777777" w:rsidR="00A57F96" w:rsidRDefault="00A5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65CD" w14:textId="77777777" w:rsidR="000D121C" w:rsidRPr="000D121C" w:rsidRDefault="000D121C" w:rsidP="000D121C">
    <w:pPr>
      <w:pStyle w:val="Footer"/>
      <w:rPr>
        <w:sz w:val="16"/>
        <w:szCs w:val="16"/>
      </w:rPr>
    </w:pPr>
    <w:r>
      <w:rPr>
        <w:sz w:val="16"/>
        <w:szCs w:val="16"/>
      </w:rPr>
      <w:t>N0945_1p2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53C3" w14:textId="70ACA524" w:rsidR="000D121C" w:rsidRPr="000D121C" w:rsidRDefault="000D121C">
    <w:pPr>
      <w:pStyle w:val="Footer"/>
      <w:rPr>
        <w:sz w:val="16"/>
        <w:szCs w:val="16"/>
      </w:rPr>
    </w:pPr>
    <w:r>
      <w:rPr>
        <w:sz w:val="16"/>
        <w:szCs w:val="16"/>
      </w:rPr>
      <w:t>N0945_1p2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860A5" w14:textId="77777777" w:rsidR="00A57F96" w:rsidRDefault="00A57F96">
      <w:r>
        <w:separator/>
      </w:r>
    </w:p>
  </w:footnote>
  <w:footnote w:type="continuationSeparator" w:id="0">
    <w:p w14:paraId="61497BAD" w14:textId="77777777" w:rsidR="00A57F96" w:rsidRDefault="00A5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127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23F868" w14:textId="50848B43" w:rsidR="000D121C" w:rsidRDefault="000D12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303DC6"/>
    <w:multiLevelType w:val="hybridMultilevel"/>
    <w:tmpl w:val="686A2680"/>
    <w:lvl w:ilvl="0" w:tplc="85989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2132E9"/>
    <w:multiLevelType w:val="hybridMultilevel"/>
    <w:tmpl w:val="551EC548"/>
    <w:lvl w:ilvl="0" w:tplc="CC36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5D"/>
    <w:rsid w:val="0001260A"/>
    <w:rsid w:val="000144CF"/>
    <w:rsid w:val="0001581D"/>
    <w:rsid w:val="000222C0"/>
    <w:rsid w:val="00023B7C"/>
    <w:rsid w:val="000419D6"/>
    <w:rsid w:val="00041A91"/>
    <w:rsid w:val="00042F34"/>
    <w:rsid w:val="00043772"/>
    <w:rsid w:val="00043AAD"/>
    <w:rsid w:val="000475F9"/>
    <w:rsid w:val="00053A98"/>
    <w:rsid w:val="00060014"/>
    <w:rsid w:val="0006613D"/>
    <w:rsid w:val="0006682F"/>
    <w:rsid w:val="00072C0E"/>
    <w:rsid w:val="0007385B"/>
    <w:rsid w:val="0007537B"/>
    <w:rsid w:val="0007549C"/>
    <w:rsid w:val="0008517C"/>
    <w:rsid w:val="00096529"/>
    <w:rsid w:val="000D121C"/>
    <w:rsid w:val="000E3571"/>
    <w:rsid w:val="000F039F"/>
    <w:rsid w:val="000F1C7B"/>
    <w:rsid w:val="000F222A"/>
    <w:rsid w:val="001046A9"/>
    <w:rsid w:val="00104B44"/>
    <w:rsid w:val="0010505D"/>
    <w:rsid w:val="001120EF"/>
    <w:rsid w:val="00116E3C"/>
    <w:rsid w:val="0013006B"/>
    <w:rsid w:val="001311C9"/>
    <w:rsid w:val="00134520"/>
    <w:rsid w:val="00140FF9"/>
    <w:rsid w:val="00141BE3"/>
    <w:rsid w:val="0015099C"/>
    <w:rsid w:val="00156FD5"/>
    <w:rsid w:val="0017678C"/>
    <w:rsid w:val="00177847"/>
    <w:rsid w:val="0018009C"/>
    <w:rsid w:val="00195A53"/>
    <w:rsid w:val="001B38CA"/>
    <w:rsid w:val="001B44D0"/>
    <w:rsid w:val="001C40B6"/>
    <w:rsid w:val="001C74B7"/>
    <w:rsid w:val="001D2444"/>
    <w:rsid w:val="001E74C2"/>
    <w:rsid w:val="001F278E"/>
    <w:rsid w:val="00201B8B"/>
    <w:rsid w:val="00201EAB"/>
    <w:rsid w:val="00207376"/>
    <w:rsid w:val="00212514"/>
    <w:rsid w:val="00223363"/>
    <w:rsid w:val="00223B1B"/>
    <w:rsid w:val="00230009"/>
    <w:rsid w:val="00232126"/>
    <w:rsid w:val="00232DA4"/>
    <w:rsid w:val="002342AB"/>
    <w:rsid w:val="002361D8"/>
    <w:rsid w:val="002477F4"/>
    <w:rsid w:val="002511BF"/>
    <w:rsid w:val="00263E1D"/>
    <w:rsid w:val="00264D92"/>
    <w:rsid w:val="002700C7"/>
    <w:rsid w:val="00273088"/>
    <w:rsid w:val="00273140"/>
    <w:rsid w:val="002820B3"/>
    <w:rsid w:val="002824F4"/>
    <w:rsid w:val="002834C9"/>
    <w:rsid w:val="00291F44"/>
    <w:rsid w:val="002B54C8"/>
    <w:rsid w:val="002B556B"/>
    <w:rsid w:val="002C0BDB"/>
    <w:rsid w:val="002C25BF"/>
    <w:rsid w:val="002C270E"/>
    <w:rsid w:val="002C2F88"/>
    <w:rsid w:val="002D43B8"/>
    <w:rsid w:val="002E1D7F"/>
    <w:rsid w:val="002E66CF"/>
    <w:rsid w:val="0030081D"/>
    <w:rsid w:val="003026D8"/>
    <w:rsid w:val="00303BFD"/>
    <w:rsid w:val="00307531"/>
    <w:rsid w:val="00312D22"/>
    <w:rsid w:val="003150EA"/>
    <w:rsid w:val="00315370"/>
    <w:rsid w:val="00317683"/>
    <w:rsid w:val="00323C9B"/>
    <w:rsid w:val="0032499C"/>
    <w:rsid w:val="00326F23"/>
    <w:rsid w:val="0033290D"/>
    <w:rsid w:val="00341595"/>
    <w:rsid w:val="0034262B"/>
    <w:rsid w:val="00342EC2"/>
    <w:rsid w:val="0034545C"/>
    <w:rsid w:val="0036720C"/>
    <w:rsid w:val="003774B8"/>
    <w:rsid w:val="00381BAE"/>
    <w:rsid w:val="00383B05"/>
    <w:rsid w:val="00390AFA"/>
    <w:rsid w:val="00396452"/>
    <w:rsid w:val="003A5166"/>
    <w:rsid w:val="003B1601"/>
    <w:rsid w:val="003B6028"/>
    <w:rsid w:val="003C0978"/>
    <w:rsid w:val="003C09F3"/>
    <w:rsid w:val="003C42F5"/>
    <w:rsid w:val="003D1E7E"/>
    <w:rsid w:val="003D37DC"/>
    <w:rsid w:val="003D65C4"/>
    <w:rsid w:val="003E30EB"/>
    <w:rsid w:val="00403FE8"/>
    <w:rsid w:val="00405F27"/>
    <w:rsid w:val="00410FF0"/>
    <w:rsid w:val="0042281C"/>
    <w:rsid w:val="00424901"/>
    <w:rsid w:val="00440D4D"/>
    <w:rsid w:val="004517F2"/>
    <w:rsid w:val="004554D0"/>
    <w:rsid w:val="004577A4"/>
    <w:rsid w:val="004577E4"/>
    <w:rsid w:val="004623A3"/>
    <w:rsid w:val="0046282C"/>
    <w:rsid w:val="00464570"/>
    <w:rsid w:val="00472BD6"/>
    <w:rsid w:val="0047538E"/>
    <w:rsid w:val="0048207D"/>
    <w:rsid w:val="004902F9"/>
    <w:rsid w:val="00492A2F"/>
    <w:rsid w:val="004A5F6F"/>
    <w:rsid w:val="004B12ED"/>
    <w:rsid w:val="004B77E3"/>
    <w:rsid w:val="004C02E7"/>
    <w:rsid w:val="004C4ACF"/>
    <w:rsid w:val="004D692D"/>
    <w:rsid w:val="004F0DD7"/>
    <w:rsid w:val="004F5E39"/>
    <w:rsid w:val="00500BFB"/>
    <w:rsid w:val="0050183B"/>
    <w:rsid w:val="00502EA1"/>
    <w:rsid w:val="00512547"/>
    <w:rsid w:val="00536510"/>
    <w:rsid w:val="00545A27"/>
    <w:rsid w:val="00550C18"/>
    <w:rsid w:val="0055368C"/>
    <w:rsid w:val="00556172"/>
    <w:rsid w:val="00573FC4"/>
    <w:rsid w:val="00575E83"/>
    <w:rsid w:val="005801A0"/>
    <w:rsid w:val="005D0931"/>
    <w:rsid w:val="005D1412"/>
    <w:rsid w:val="005D1794"/>
    <w:rsid w:val="005D26BD"/>
    <w:rsid w:val="005E2760"/>
    <w:rsid w:val="005E2921"/>
    <w:rsid w:val="005E3126"/>
    <w:rsid w:val="005E386E"/>
    <w:rsid w:val="005E41FF"/>
    <w:rsid w:val="005E4D90"/>
    <w:rsid w:val="005F1C75"/>
    <w:rsid w:val="005F338E"/>
    <w:rsid w:val="005F7B04"/>
    <w:rsid w:val="006031DC"/>
    <w:rsid w:val="00614F26"/>
    <w:rsid w:val="00620F9C"/>
    <w:rsid w:val="006225AF"/>
    <w:rsid w:val="00626D1A"/>
    <w:rsid w:val="006345E2"/>
    <w:rsid w:val="00654780"/>
    <w:rsid w:val="0066519B"/>
    <w:rsid w:val="00683E63"/>
    <w:rsid w:val="006856F4"/>
    <w:rsid w:val="00685CC0"/>
    <w:rsid w:val="006939CE"/>
    <w:rsid w:val="00696142"/>
    <w:rsid w:val="006A229B"/>
    <w:rsid w:val="006A36C4"/>
    <w:rsid w:val="006A426F"/>
    <w:rsid w:val="006A55E1"/>
    <w:rsid w:val="006A6A4E"/>
    <w:rsid w:val="006B6522"/>
    <w:rsid w:val="006C11F5"/>
    <w:rsid w:val="006C55F2"/>
    <w:rsid w:val="006E675D"/>
    <w:rsid w:val="006E7424"/>
    <w:rsid w:val="006F1F4E"/>
    <w:rsid w:val="006F3285"/>
    <w:rsid w:val="006F5A78"/>
    <w:rsid w:val="00701C85"/>
    <w:rsid w:val="00711C3A"/>
    <w:rsid w:val="00725544"/>
    <w:rsid w:val="007614C5"/>
    <w:rsid w:val="0076501F"/>
    <w:rsid w:val="00771097"/>
    <w:rsid w:val="0077356B"/>
    <w:rsid w:val="007753AF"/>
    <w:rsid w:val="007808D6"/>
    <w:rsid w:val="007922DF"/>
    <w:rsid w:val="00793BD0"/>
    <w:rsid w:val="007958C2"/>
    <w:rsid w:val="00795FC3"/>
    <w:rsid w:val="007A5521"/>
    <w:rsid w:val="007B55AF"/>
    <w:rsid w:val="007B5E7C"/>
    <w:rsid w:val="007B7376"/>
    <w:rsid w:val="007D79A7"/>
    <w:rsid w:val="007F6548"/>
    <w:rsid w:val="0081771D"/>
    <w:rsid w:val="0082207B"/>
    <w:rsid w:val="008221B0"/>
    <w:rsid w:val="00825BE1"/>
    <w:rsid w:val="00840C96"/>
    <w:rsid w:val="00881A9A"/>
    <w:rsid w:val="00885719"/>
    <w:rsid w:val="0089139A"/>
    <w:rsid w:val="008928A0"/>
    <w:rsid w:val="00897015"/>
    <w:rsid w:val="008972E7"/>
    <w:rsid w:val="008B3069"/>
    <w:rsid w:val="008C448C"/>
    <w:rsid w:val="008C4C25"/>
    <w:rsid w:val="008C6975"/>
    <w:rsid w:val="008D531D"/>
    <w:rsid w:val="008E2447"/>
    <w:rsid w:val="008F2E2B"/>
    <w:rsid w:val="008F59F7"/>
    <w:rsid w:val="00901CCF"/>
    <w:rsid w:val="009202B1"/>
    <w:rsid w:val="00922540"/>
    <w:rsid w:val="00931648"/>
    <w:rsid w:val="00932138"/>
    <w:rsid w:val="009339A0"/>
    <w:rsid w:val="00940B45"/>
    <w:rsid w:val="00947D97"/>
    <w:rsid w:val="00951EFE"/>
    <w:rsid w:val="009646D1"/>
    <w:rsid w:val="00971C6E"/>
    <w:rsid w:val="009761F8"/>
    <w:rsid w:val="00990137"/>
    <w:rsid w:val="00993137"/>
    <w:rsid w:val="00996BC5"/>
    <w:rsid w:val="009A0A33"/>
    <w:rsid w:val="009C526C"/>
    <w:rsid w:val="009C5A9F"/>
    <w:rsid w:val="009C7BF1"/>
    <w:rsid w:val="00A04A4C"/>
    <w:rsid w:val="00A05EE8"/>
    <w:rsid w:val="00A065ED"/>
    <w:rsid w:val="00A07E6B"/>
    <w:rsid w:val="00A11DB1"/>
    <w:rsid w:val="00A17ECB"/>
    <w:rsid w:val="00A23249"/>
    <w:rsid w:val="00A2415D"/>
    <w:rsid w:val="00A522B0"/>
    <w:rsid w:val="00A57F96"/>
    <w:rsid w:val="00A73E0A"/>
    <w:rsid w:val="00A74031"/>
    <w:rsid w:val="00A75CA8"/>
    <w:rsid w:val="00A825D8"/>
    <w:rsid w:val="00A835EC"/>
    <w:rsid w:val="00A872E5"/>
    <w:rsid w:val="00A91357"/>
    <w:rsid w:val="00A926C7"/>
    <w:rsid w:val="00A9663D"/>
    <w:rsid w:val="00AA5835"/>
    <w:rsid w:val="00AB40B0"/>
    <w:rsid w:val="00AB4F89"/>
    <w:rsid w:val="00AB5B69"/>
    <w:rsid w:val="00AB7B4B"/>
    <w:rsid w:val="00AC23DB"/>
    <w:rsid w:val="00AC281F"/>
    <w:rsid w:val="00AC65AB"/>
    <w:rsid w:val="00AE7A9F"/>
    <w:rsid w:val="00AF422F"/>
    <w:rsid w:val="00B0197D"/>
    <w:rsid w:val="00B06F83"/>
    <w:rsid w:val="00B13416"/>
    <w:rsid w:val="00B13992"/>
    <w:rsid w:val="00B20623"/>
    <w:rsid w:val="00B21336"/>
    <w:rsid w:val="00B23A27"/>
    <w:rsid w:val="00B26CF5"/>
    <w:rsid w:val="00B321D2"/>
    <w:rsid w:val="00B34AFE"/>
    <w:rsid w:val="00B426D4"/>
    <w:rsid w:val="00B55F6A"/>
    <w:rsid w:val="00B64E79"/>
    <w:rsid w:val="00B72F9B"/>
    <w:rsid w:val="00B87C18"/>
    <w:rsid w:val="00B96F76"/>
    <w:rsid w:val="00BA0298"/>
    <w:rsid w:val="00BA1A94"/>
    <w:rsid w:val="00BB08B7"/>
    <w:rsid w:val="00BB12DC"/>
    <w:rsid w:val="00BB59EA"/>
    <w:rsid w:val="00BD41DB"/>
    <w:rsid w:val="00BD76C1"/>
    <w:rsid w:val="00BE6479"/>
    <w:rsid w:val="00BF2899"/>
    <w:rsid w:val="00BF71EA"/>
    <w:rsid w:val="00C0062C"/>
    <w:rsid w:val="00C075AF"/>
    <w:rsid w:val="00C12543"/>
    <w:rsid w:val="00C12909"/>
    <w:rsid w:val="00C1402C"/>
    <w:rsid w:val="00C14654"/>
    <w:rsid w:val="00C1603E"/>
    <w:rsid w:val="00C20216"/>
    <w:rsid w:val="00C241B6"/>
    <w:rsid w:val="00C271BB"/>
    <w:rsid w:val="00C42EE9"/>
    <w:rsid w:val="00C43097"/>
    <w:rsid w:val="00C46808"/>
    <w:rsid w:val="00C4723A"/>
    <w:rsid w:val="00C473FC"/>
    <w:rsid w:val="00C5290A"/>
    <w:rsid w:val="00C62E0D"/>
    <w:rsid w:val="00C65130"/>
    <w:rsid w:val="00C65F3E"/>
    <w:rsid w:val="00C666EE"/>
    <w:rsid w:val="00C83B88"/>
    <w:rsid w:val="00C95D60"/>
    <w:rsid w:val="00C97C0D"/>
    <w:rsid w:val="00CA1220"/>
    <w:rsid w:val="00CA3272"/>
    <w:rsid w:val="00CA78C6"/>
    <w:rsid w:val="00CC1205"/>
    <w:rsid w:val="00CD6F8C"/>
    <w:rsid w:val="00CE110D"/>
    <w:rsid w:val="00CE1D0F"/>
    <w:rsid w:val="00CF07A9"/>
    <w:rsid w:val="00D03833"/>
    <w:rsid w:val="00D207D9"/>
    <w:rsid w:val="00D25F60"/>
    <w:rsid w:val="00D546CB"/>
    <w:rsid w:val="00D668B8"/>
    <w:rsid w:val="00D673D6"/>
    <w:rsid w:val="00D72920"/>
    <w:rsid w:val="00D82FA0"/>
    <w:rsid w:val="00D97E91"/>
    <w:rsid w:val="00DB2391"/>
    <w:rsid w:val="00DB6E3C"/>
    <w:rsid w:val="00DD61F1"/>
    <w:rsid w:val="00DD7D74"/>
    <w:rsid w:val="00DE056E"/>
    <w:rsid w:val="00DE1B0F"/>
    <w:rsid w:val="00DF000A"/>
    <w:rsid w:val="00DF286C"/>
    <w:rsid w:val="00E02210"/>
    <w:rsid w:val="00E0249C"/>
    <w:rsid w:val="00E06168"/>
    <w:rsid w:val="00E1533D"/>
    <w:rsid w:val="00E166CB"/>
    <w:rsid w:val="00E2046F"/>
    <w:rsid w:val="00E22BEB"/>
    <w:rsid w:val="00E248A2"/>
    <w:rsid w:val="00E26A56"/>
    <w:rsid w:val="00E26D0D"/>
    <w:rsid w:val="00E35E24"/>
    <w:rsid w:val="00E37A56"/>
    <w:rsid w:val="00E4436C"/>
    <w:rsid w:val="00E53A48"/>
    <w:rsid w:val="00E57D4A"/>
    <w:rsid w:val="00E6187E"/>
    <w:rsid w:val="00E777F1"/>
    <w:rsid w:val="00E83B5D"/>
    <w:rsid w:val="00E87D97"/>
    <w:rsid w:val="00E93D67"/>
    <w:rsid w:val="00EA70E0"/>
    <w:rsid w:val="00EB419A"/>
    <w:rsid w:val="00EC0527"/>
    <w:rsid w:val="00ED1709"/>
    <w:rsid w:val="00ED5341"/>
    <w:rsid w:val="00F01692"/>
    <w:rsid w:val="00F11CBE"/>
    <w:rsid w:val="00F203D4"/>
    <w:rsid w:val="00F31750"/>
    <w:rsid w:val="00F34F8F"/>
    <w:rsid w:val="00F45E98"/>
    <w:rsid w:val="00F574D4"/>
    <w:rsid w:val="00F6116B"/>
    <w:rsid w:val="00F932BA"/>
    <w:rsid w:val="00F94897"/>
    <w:rsid w:val="00F95D5F"/>
    <w:rsid w:val="00FB10BD"/>
    <w:rsid w:val="00FB422D"/>
    <w:rsid w:val="00FB5F65"/>
    <w:rsid w:val="00FC1200"/>
    <w:rsid w:val="00FD6E77"/>
    <w:rsid w:val="00FD7D0F"/>
    <w:rsid w:val="00FE0678"/>
    <w:rsid w:val="00FE212F"/>
    <w:rsid w:val="00FE3FF6"/>
    <w:rsid w:val="00FE7635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48A9D4B"/>
  <w15:chartTrackingRefBased/>
  <w15:docId w15:val="{ED62AE3C-02AB-45B3-8F70-CD93C8B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</w:style>
  <w:style w:type="paragraph" w:customStyle="1" w:styleId="naisf">
    <w:name w:val="naisf"/>
    <w:basedOn w:val="Normal"/>
    <w:pPr>
      <w:spacing w:before="280" w:after="280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2700C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22540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24EE-FAC6-4522-9209-7ACCDAF6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1585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Pieprasījums valsts budžeta izmaksai par sniegto asistenta un pavadoņa pakalpojumu</vt:lpstr>
      <vt:lpstr>Pieprasījums valsts budžeta izmaksai par sniegto asistenta un pavadoņa pakalpojumu</vt:lpstr>
    </vt:vector>
  </TitlesOfParts>
  <Company/>
  <LinksUpToDate>false</LinksUpToDate>
  <CharactersWithSpaces>2486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mailto:___________@izm.gov.lv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 valsts budžeta izmaksai par sniegto asistenta un pavadoņa pakalpojumu</dc:title>
  <dc:subject>MK noteikumu projekta 1.pielikums</dc:subject>
  <dc:creator>Einārs Grāveris</dc:creator>
  <cp:keywords/>
  <cp:lastModifiedBy>Leontine Babkina</cp:lastModifiedBy>
  <cp:revision>11</cp:revision>
  <cp:lastPrinted>2016-05-25T04:51:00Z</cp:lastPrinted>
  <dcterms:created xsi:type="dcterms:W3CDTF">2021-04-22T07:15:00Z</dcterms:created>
  <dcterms:modified xsi:type="dcterms:W3CDTF">2021-05-19T06:35:00Z</dcterms:modified>
</cp:coreProperties>
</file>