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72411" w14:textId="5BB4C27F" w:rsidR="00894C55" w:rsidRPr="00D82425" w:rsidRDefault="00D82425"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D82425">
        <w:rPr>
          <w:rFonts w:ascii="Times New Roman" w:eastAsia="Times New Roman" w:hAnsi="Times New Roman" w:cs="Times New Roman"/>
          <w:b/>
          <w:bCs/>
          <w:sz w:val="24"/>
          <w:szCs w:val="24"/>
          <w:lang w:eastAsia="lv-LV"/>
        </w:rPr>
        <w:t>Ministru kabineta rīkojuma projekta “Par Latvijas Republikas delegāciju dalībai Starptautiskās darba konferences 109.sesijā Ženēvā” sākotnējās ietekmes novērtējuma ziņojums</w:t>
      </w:r>
      <w:r w:rsidR="00894C55" w:rsidRPr="00D82425">
        <w:rPr>
          <w:rFonts w:ascii="Times New Roman" w:eastAsia="Times New Roman" w:hAnsi="Times New Roman" w:cs="Times New Roman"/>
          <w:b/>
          <w:bCs/>
          <w:sz w:val="24"/>
          <w:szCs w:val="24"/>
          <w:lang w:eastAsia="lv-LV"/>
        </w:rPr>
        <w:t xml:space="preserve"> (anotācija)</w:t>
      </w:r>
    </w:p>
    <w:p w14:paraId="799FA9AA" w14:textId="77777777" w:rsidR="00E5323B" w:rsidRPr="00DA5D6D"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A5D6D" w14:paraId="250E406C" w14:textId="77777777" w:rsidTr="001F23C6">
        <w:trPr>
          <w:tblCellSpacing w:w="15" w:type="dxa"/>
        </w:trPr>
        <w:tc>
          <w:tcPr>
            <w:tcW w:w="0" w:type="auto"/>
            <w:gridSpan w:val="2"/>
            <w:vAlign w:val="center"/>
            <w:hideMark/>
          </w:tcPr>
          <w:p w14:paraId="7D3CEAF2"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Tiesību akta projekta anotācijas kopsavilkums</w:t>
            </w:r>
          </w:p>
        </w:tc>
      </w:tr>
      <w:tr w:rsidR="00E5323B" w:rsidRPr="00DA5D6D" w14:paraId="77037857" w14:textId="77777777" w:rsidTr="001F23C6">
        <w:trPr>
          <w:tblCellSpacing w:w="15" w:type="dxa"/>
        </w:trPr>
        <w:tc>
          <w:tcPr>
            <w:tcW w:w="1980" w:type="pct"/>
            <w:hideMark/>
          </w:tcPr>
          <w:p w14:paraId="2ECA487A"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75B9E141" w14:textId="57137E80" w:rsidR="00E5323B" w:rsidRPr="00857578" w:rsidRDefault="00D82425" w:rsidP="00857578">
            <w:pPr>
              <w:spacing w:after="0" w:line="240" w:lineRule="auto"/>
              <w:jc w:val="both"/>
              <w:rPr>
                <w:rFonts w:ascii="Times New Roman" w:eastAsia="Times New Roman" w:hAnsi="Times New Roman" w:cs="Times New Roman"/>
                <w:sz w:val="24"/>
                <w:szCs w:val="24"/>
                <w:lang w:eastAsia="x-none"/>
              </w:rPr>
            </w:pPr>
            <w:bookmarkStart w:id="0" w:name="_Hlk25238992"/>
            <w:r w:rsidRPr="00D82425">
              <w:rPr>
                <w:rFonts w:ascii="Times New Roman" w:eastAsia="Times New Roman" w:hAnsi="Times New Roman" w:cs="Times New Roman"/>
                <w:sz w:val="24"/>
                <w:szCs w:val="24"/>
                <w:lang w:eastAsia="lv-LV"/>
              </w:rPr>
              <w:t>Mini</w:t>
            </w:r>
            <w:r>
              <w:rPr>
                <w:rFonts w:ascii="Times New Roman" w:eastAsia="Times New Roman" w:hAnsi="Times New Roman" w:cs="Times New Roman"/>
                <w:sz w:val="24"/>
                <w:szCs w:val="24"/>
                <w:lang w:eastAsia="lv-LV"/>
              </w:rPr>
              <w:t xml:space="preserve">stru kabineta rīkojuma projekta </w:t>
            </w:r>
            <w:r w:rsidRPr="00D82425">
              <w:rPr>
                <w:rFonts w:ascii="Times New Roman" w:eastAsia="Times New Roman" w:hAnsi="Times New Roman" w:cs="Times New Roman"/>
                <w:sz w:val="24"/>
                <w:szCs w:val="24"/>
                <w:lang w:eastAsia="lv-LV"/>
              </w:rPr>
              <w:t>“</w:t>
            </w:r>
            <w:r w:rsidRPr="00D82425">
              <w:rPr>
                <w:rFonts w:ascii="Times New Roman" w:eastAsia="Times New Roman" w:hAnsi="Times New Roman" w:cs="Times New Roman"/>
                <w:bCs/>
                <w:sz w:val="24"/>
                <w:szCs w:val="24"/>
                <w:lang w:eastAsia="lv-LV"/>
              </w:rPr>
              <w:t>Par Latvijas Republikas delegāciju dalībai Starptautiskās darba konferences 109.sesijā Ženēvā”</w:t>
            </w:r>
            <w:r>
              <w:rPr>
                <w:rFonts w:ascii="Times New Roman" w:eastAsia="Times New Roman" w:hAnsi="Times New Roman" w:cs="Times New Roman"/>
                <w:bCs/>
                <w:sz w:val="24"/>
                <w:szCs w:val="24"/>
                <w:lang w:eastAsia="lv-LV"/>
              </w:rPr>
              <w:t xml:space="preserve"> (turpmāk – rīkojuma projekts)</w:t>
            </w:r>
            <w:r w:rsidRPr="00D82425">
              <w:rPr>
                <w:rFonts w:ascii="Times New Roman" w:eastAsia="Times New Roman" w:hAnsi="Times New Roman" w:cs="Times New Roman"/>
                <w:b/>
                <w:bCs/>
                <w:sz w:val="24"/>
                <w:szCs w:val="24"/>
                <w:lang w:eastAsia="lv-LV"/>
              </w:rPr>
              <w:t xml:space="preserve"> </w:t>
            </w:r>
            <w:r w:rsidRPr="00D82425">
              <w:rPr>
                <w:rFonts w:ascii="Times New Roman" w:eastAsia="Times New Roman" w:hAnsi="Times New Roman" w:cs="Times New Roman"/>
                <w:sz w:val="24"/>
                <w:szCs w:val="24"/>
                <w:lang w:eastAsia="lv-LV"/>
              </w:rPr>
              <w:t xml:space="preserve">mērķis ir noteikt Latvijas delegācijas sastāvu dalībai Starptautiskajā darba konferencē. </w:t>
            </w:r>
            <w:r w:rsidR="001D623D" w:rsidRPr="00D82425">
              <w:rPr>
                <w:rFonts w:ascii="Times New Roman" w:eastAsia="Times New Roman" w:hAnsi="Times New Roman" w:cs="Times New Roman"/>
                <w:sz w:val="24"/>
                <w:szCs w:val="24"/>
                <w:lang w:eastAsia="x-none"/>
              </w:rPr>
              <w:t xml:space="preserve"> </w:t>
            </w:r>
            <w:bookmarkEnd w:id="0"/>
          </w:p>
        </w:tc>
      </w:tr>
    </w:tbl>
    <w:p w14:paraId="5B2C9A04"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572E46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1D6165"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bookmarkStart w:id="1" w:name="_Hlk71292266"/>
            <w:r w:rsidRPr="00DA5D6D">
              <w:rPr>
                <w:rFonts w:ascii="Times New Roman" w:eastAsia="Times New Roman" w:hAnsi="Times New Roman" w:cs="Times New Roman"/>
                <w:b/>
                <w:bCs/>
                <w:iCs/>
                <w:sz w:val="24"/>
                <w:szCs w:val="24"/>
                <w:lang w:eastAsia="lv-LV"/>
              </w:rPr>
              <w:t>I. Tiesību akta projekta izstrādes nepieciešamība</w:t>
            </w:r>
            <w:bookmarkEnd w:id="1"/>
          </w:p>
        </w:tc>
      </w:tr>
      <w:tr w:rsidR="00E5323B" w:rsidRPr="00DA5D6D" w14:paraId="203313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58F17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338385"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4EC818F" w14:textId="7B0938C2" w:rsidR="00E5323B" w:rsidRPr="00857578" w:rsidRDefault="00857578" w:rsidP="00857578">
            <w:pPr>
              <w:pStyle w:val="naiskr"/>
              <w:spacing w:before="0" w:after="0"/>
              <w:ind w:hanging="5"/>
              <w:jc w:val="both"/>
            </w:pPr>
            <w:r>
              <w:t xml:space="preserve">Rīkojuma projekts </w:t>
            </w:r>
            <w:r w:rsidRPr="00857578">
              <w:t>ir izstrādāts, pamatojoties uz Starptautiskās darba organizācijas (turpmāk – SDO)</w:t>
            </w:r>
            <w:r w:rsidR="00451CAA">
              <w:t xml:space="preserve"> </w:t>
            </w:r>
            <w:r w:rsidR="009D18B9">
              <w:t xml:space="preserve">sākotnējo </w:t>
            </w:r>
            <w:r w:rsidRPr="00857578">
              <w:t>uzaicinājumu Latvijas delegācijai piedalīties Starptautiskās darba konferences</w:t>
            </w:r>
            <w:r w:rsidR="00451CAA">
              <w:t xml:space="preserve"> </w:t>
            </w:r>
            <w:r w:rsidR="00E96EFD">
              <w:t>2020.gadā nenotikušajā un uz 2021.gadu pārceltajā</w:t>
            </w:r>
            <w:r w:rsidRPr="00857578">
              <w:t xml:space="preserve"> 10</w:t>
            </w:r>
            <w:r>
              <w:t>9</w:t>
            </w:r>
            <w:r w:rsidRPr="00857578">
              <w:t xml:space="preserve">.sesijā (turpmāk – konference), kas </w:t>
            </w:r>
            <w:r w:rsidR="007E22DF">
              <w:t xml:space="preserve">šogad </w:t>
            </w:r>
            <w:r w:rsidR="009D18B9">
              <w:t xml:space="preserve">COVID-19 pandēmijas dēļ </w:t>
            </w:r>
            <w:r w:rsidR="007E22DF">
              <w:t>notiks virtuāli</w:t>
            </w:r>
            <w:r w:rsidR="009D18B9">
              <w:t xml:space="preserve"> vairākās daļās.</w:t>
            </w:r>
          </w:p>
        </w:tc>
      </w:tr>
      <w:tr w:rsidR="00E5323B" w:rsidRPr="00DA5D6D" w14:paraId="0DBF51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70C99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F1F348" w14:textId="2390C277" w:rsidR="002927F9"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3CE998D" w14:textId="77777777" w:rsidR="002927F9" w:rsidRPr="002927F9" w:rsidRDefault="002927F9" w:rsidP="002927F9">
            <w:pPr>
              <w:rPr>
                <w:rFonts w:ascii="Times New Roman" w:eastAsia="Times New Roman" w:hAnsi="Times New Roman" w:cs="Times New Roman"/>
                <w:sz w:val="24"/>
                <w:szCs w:val="24"/>
                <w:lang w:eastAsia="lv-LV"/>
              </w:rPr>
            </w:pPr>
          </w:p>
          <w:p w14:paraId="35C758B4" w14:textId="77777777" w:rsidR="002927F9" w:rsidRPr="002927F9" w:rsidRDefault="002927F9" w:rsidP="002927F9">
            <w:pPr>
              <w:rPr>
                <w:rFonts w:ascii="Times New Roman" w:eastAsia="Times New Roman" w:hAnsi="Times New Roman" w:cs="Times New Roman"/>
                <w:sz w:val="24"/>
                <w:szCs w:val="24"/>
                <w:lang w:eastAsia="lv-LV"/>
              </w:rPr>
            </w:pPr>
          </w:p>
          <w:p w14:paraId="6C368C50" w14:textId="77777777" w:rsidR="002927F9" w:rsidRPr="002927F9" w:rsidRDefault="002927F9" w:rsidP="002927F9">
            <w:pPr>
              <w:rPr>
                <w:rFonts w:ascii="Times New Roman" w:eastAsia="Times New Roman" w:hAnsi="Times New Roman" w:cs="Times New Roman"/>
                <w:sz w:val="24"/>
                <w:szCs w:val="24"/>
                <w:lang w:eastAsia="lv-LV"/>
              </w:rPr>
            </w:pPr>
          </w:p>
          <w:p w14:paraId="594A930D" w14:textId="77777777" w:rsidR="002927F9" w:rsidRPr="002927F9" w:rsidRDefault="002927F9" w:rsidP="002927F9">
            <w:pPr>
              <w:rPr>
                <w:rFonts w:ascii="Times New Roman" w:eastAsia="Times New Roman" w:hAnsi="Times New Roman" w:cs="Times New Roman"/>
                <w:sz w:val="24"/>
                <w:szCs w:val="24"/>
                <w:lang w:eastAsia="lv-LV"/>
              </w:rPr>
            </w:pPr>
          </w:p>
          <w:p w14:paraId="7BD8AAB6" w14:textId="77777777" w:rsidR="002927F9" w:rsidRPr="002927F9" w:rsidRDefault="002927F9" w:rsidP="002927F9">
            <w:pPr>
              <w:rPr>
                <w:rFonts w:ascii="Times New Roman" w:eastAsia="Times New Roman" w:hAnsi="Times New Roman" w:cs="Times New Roman"/>
                <w:sz w:val="24"/>
                <w:szCs w:val="24"/>
                <w:lang w:eastAsia="lv-LV"/>
              </w:rPr>
            </w:pPr>
          </w:p>
          <w:p w14:paraId="78FDC34B" w14:textId="77777777" w:rsidR="002927F9" w:rsidRPr="00AD2D9F" w:rsidRDefault="002927F9" w:rsidP="002927F9">
            <w:pPr>
              <w:rPr>
                <w:rFonts w:ascii="Times New Roman" w:eastAsia="Times New Roman" w:hAnsi="Times New Roman" w:cs="Times New Roman"/>
                <w:sz w:val="24"/>
                <w:szCs w:val="24"/>
                <w:lang w:eastAsia="lv-LV"/>
              </w:rPr>
            </w:pPr>
          </w:p>
          <w:p w14:paraId="5F498774" w14:textId="77777777" w:rsidR="002927F9" w:rsidRPr="00AD2D9F" w:rsidRDefault="002927F9" w:rsidP="002927F9">
            <w:pPr>
              <w:rPr>
                <w:rFonts w:ascii="Times New Roman" w:eastAsia="Times New Roman" w:hAnsi="Times New Roman" w:cs="Times New Roman"/>
                <w:sz w:val="24"/>
                <w:szCs w:val="24"/>
                <w:lang w:eastAsia="lv-LV"/>
              </w:rPr>
            </w:pPr>
          </w:p>
          <w:p w14:paraId="473E5B5C" w14:textId="77777777" w:rsidR="002927F9" w:rsidRPr="00AD2D9F" w:rsidRDefault="002927F9" w:rsidP="002927F9">
            <w:pPr>
              <w:rPr>
                <w:rFonts w:ascii="Times New Roman" w:eastAsia="Times New Roman" w:hAnsi="Times New Roman" w:cs="Times New Roman"/>
                <w:sz w:val="24"/>
                <w:szCs w:val="24"/>
                <w:lang w:eastAsia="lv-LV"/>
              </w:rPr>
            </w:pPr>
          </w:p>
          <w:p w14:paraId="470EDB05" w14:textId="77777777" w:rsidR="002927F9" w:rsidRPr="00AD2D9F" w:rsidRDefault="002927F9" w:rsidP="002927F9">
            <w:pPr>
              <w:rPr>
                <w:rFonts w:ascii="Times New Roman" w:eastAsia="Times New Roman" w:hAnsi="Times New Roman" w:cs="Times New Roman"/>
                <w:sz w:val="24"/>
                <w:szCs w:val="24"/>
                <w:lang w:eastAsia="lv-LV"/>
              </w:rPr>
            </w:pPr>
          </w:p>
          <w:p w14:paraId="1A53B026" w14:textId="77777777" w:rsidR="002927F9" w:rsidRPr="00AD2D9F" w:rsidRDefault="002927F9" w:rsidP="002927F9">
            <w:pPr>
              <w:rPr>
                <w:rFonts w:ascii="Times New Roman" w:eastAsia="Times New Roman" w:hAnsi="Times New Roman" w:cs="Times New Roman"/>
                <w:sz w:val="24"/>
                <w:szCs w:val="24"/>
                <w:lang w:eastAsia="lv-LV"/>
              </w:rPr>
            </w:pPr>
          </w:p>
          <w:p w14:paraId="6F6F6814" w14:textId="77777777" w:rsidR="002927F9" w:rsidRPr="00AD2D9F" w:rsidRDefault="002927F9" w:rsidP="002927F9">
            <w:pPr>
              <w:rPr>
                <w:rFonts w:ascii="Times New Roman" w:eastAsia="Times New Roman" w:hAnsi="Times New Roman" w:cs="Times New Roman"/>
                <w:sz w:val="24"/>
                <w:szCs w:val="24"/>
                <w:lang w:eastAsia="lv-LV"/>
              </w:rPr>
            </w:pPr>
          </w:p>
          <w:p w14:paraId="2234E485" w14:textId="77777777" w:rsidR="002927F9" w:rsidRPr="00AD2D9F" w:rsidRDefault="002927F9" w:rsidP="002927F9">
            <w:pPr>
              <w:rPr>
                <w:rFonts w:ascii="Times New Roman" w:eastAsia="Times New Roman" w:hAnsi="Times New Roman" w:cs="Times New Roman"/>
                <w:sz w:val="24"/>
                <w:szCs w:val="24"/>
                <w:lang w:eastAsia="lv-LV"/>
              </w:rPr>
            </w:pPr>
          </w:p>
          <w:p w14:paraId="51ACDF95" w14:textId="77777777" w:rsidR="002927F9" w:rsidRPr="00AD2D9F" w:rsidRDefault="002927F9" w:rsidP="002927F9">
            <w:pPr>
              <w:rPr>
                <w:rFonts w:ascii="Times New Roman" w:eastAsia="Times New Roman" w:hAnsi="Times New Roman" w:cs="Times New Roman"/>
                <w:sz w:val="24"/>
                <w:szCs w:val="24"/>
                <w:lang w:eastAsia="lv-LV"/>
              </w:rPr>
            </w:pPr>
          </w:p>
          <w:p w14:paraId="03811A50" w14:textId="700A2F3E" w:rsidR="002927F9" w:rsidRDefault="002927F9" w:rsidP="002927F9">
            <w:pPr>
              <w:rPr>
                <w:rFonts w:ascii="Times New Roman" w:eastAsia="Times New Roman" w:hAnsi="Times New Roman" w:cs="Times New Roman"/>
                <w:sz w:val="24"/>
                <w:szCs w:val="24"/>
                <w:lang w:eastAsia="lv-LV"/>
              </w:rPr>
            </w:pPr>
          </w:p>
          <w:p w14:paraId="51C34EBD" w14:textId="42313DF9" w:rsidR="007E22DF" w:rsidRDefault="007E22DF" w:rsidP="002927F9">
            <w:pPr>
              <w:ind w:firstLine="720"/>
              <w:rPr>
                <w:rFonts w:ascii="Times New Roman" w:eastAsia="Times New Roman" w:hAnsi="Times New Roman" w:cs="Times New Roman"/>
                <w:sz w:val="24"/>
                <w:szCs w:val="24"/>
                <w:lang w:eastAsia="lv-LV"/>
              </w:rPr>
            </w:pPr>
          </w:p>
          <w:p w14:paraId="596BA224" w14:textId="77777777" w:rsidR="007E22DF" w:rsidRPr="007E22DF" w:rsidRDefault="007E22DF" w:rsidP="009D18B9">
            <w:pPr>
              <w:jc w:val="center"/>
              <w:rPr>
                <w:rFonts w:ascii="Times New Roman" w:eastAsia="Times New Roman" w:hAnsi="Times New Roman" w:cs="Times New Roman"/>
                <w:sz w:val="24"/>
                <w:szCs w:val="24"/>
                <w:lang w:eastAsia="lv-LV"/>
              </w:rPr>
            </w:pPr>
          </w:p>
          <w:p w14:paraId="762359BD" w14:textId="45369129" w:rsidR="00E5323B" w:rsidRPr="007E22DF" w:rsidRDefault="00E5323B" w:rsidP="009D18B9">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2B34EBC" w14:textId="5FA23157" w:rsidR="00C44B71" w:rsidRPr="00C44B71" w:rsidRDefault="00C44B71" w:rsidP="00C44B71">
            <w:pPr>
              <w:pStyle w:val="naiskr"/>
              <w:spacing w:before="0" w:after="0"/>
              <w:jc w:val="both"/>
            </w:pPr>
            <w:r w:rsidRPr="00C44B71">
              <w:lastRenderedPageBreak/>
              <w:t>SDO dibināta kā specializētā Apvienoto Nāciju Organizācijas (turpmāk – ANO) aģentūra 1919.gadā.</w:t>
            </w:r>
          </w:p>
          <w:p w14:paraId="3B6D5F40" w14:textId="77777777" w:rsidR="00C44B71" w:rsidRPr="00C44B71" w:rsidRDefault="00C44B71" w:rsidP="00C44B71">
            <w:pPr>
              <w:pStyle w:val="naiskr"/>
              <w:spacing w:before="0" w:after="0"/>
              <w:jc w:val="both"/>
            </w:pPr>
            <w:r w:rsidRPr="00C44B71">
              <w:t>SDO galvenais mērķis ir veicināt sociālo taisnīgumu un starptautisku darba tiesību atzīšanu. Organizācijas uzdevums ir formulēt starptautiskos darba standartus (konvenciju un rekomendāciju formā), nosakot minimālās darba tiesību prasības. SDO sniedz dalībvalstīm arī konsultatīvu un tehnisku palīdzību nacionālo politiku izstrādē un ieviešanā.</w:t>
            </w:r>
          </w:p>
          <w:p w14:paraId="6DEBF8E2" w14:textId="45A903D5" w:rsidR="00C44B71" w:rsidRPr="00C44B71" w:rsidRDefault="00C44B71" w:rsidP="00C44B71">
            <w:pPr>
              <w:pStyle w:val="naiskr"/>
              <w:spacing w:before="0" w:after="0"/>
              <w:jc w:val="both"/>
            </w:pPr>
            <w:r w:rsidRPr="00C44B71">
              <w:t xml:space="preserve">Latvija savu dalību SDO atjaunoja 1991.gadā. </w:t>
            </w:r>
          </w:p>
          <w:p w14:paraId="10B7DFC1" w14:textId="77777777" w:rsidR="00C44B71" w:rsidRPr="00C44B71" w:rsidRDefault="00C44B71" w:rsidP="00C44B71">
            <w:pPr>
              <w:pStyle w:val="naiskr"/>
              <w:spacing w:before="0" w:after="0"/>
              <w:jc w:val="both"/>
            </w:pPr>
            <w:r w:rsidRPr="00C44B71">
              <w:t>No Latvijas puses sadarbību ar SDO savas kompetences ietvaros īsteno Ārlietu, Labklājības un Satiksmes ministrija.</w:t>
            </w:r>
          </w:p>
          <w:p w14:paraId="790FA715" w14:textId="77777777" w:rsidR="00C44B71" w:rsidRPr="00C44B71" w:rsidRDefault="00C44B71" w:rsidP="00C44B71">
            <w:pPr>
              <w:pStyle w:val="naiskr"/>
              <w:spacing w:before="0" w:after="0"/>
              <w:jc w:val="both"/>
            </w:pPr>
            <w:r w:rsidRPr="00C44B71">
              <w:t xml:space="preserve">Latvijas delegācija katru gadu piedalās Starptautiskajā darba konferencē, kas ir galvenais vispasaules diskusiju forums darba jomā. Sesijā tiek izstrādāti un pieņemti starptautiskie darba standarti un diskutēti darba jomas politikas jautājumi. </w:t>
            </w:r>
          </w:p>
          <w:p w14:paraId="6889C4C4" w14:textId="77777777" w:rsidR="00C44B71" w:rsidRPr="00C44B71" w:rsidRDefault="00C44B71" w:rsidP="00C44B71">
            <w:pPr>
              <w:pStyle w:val="naiskr"/>
              <w:spacing w:before="0" w:after="0"/>
              <w:jc w:val="both"/>
            </w:pPr>
            <w:r w:rsidRPr="00C44B71">
              <w:t xml:space="preserve">Gan SDO, gan konferences darba forma ir balstīta uz trīspusēju sociālo dialogu, kurā SDO dalībvalstis pārstāv gan to valdības, gan darba devēju un darbinieku organizācijas. </w:t>
            </w:r>
          </w:p>
          <w:p w14:paraId="084E8207" w14:textId="0004E2F7" w:rsidR="00C44B71" w:rsidRDefault="00C44B71" w:rsidP="00C44B71">
            <w:pPr>
              <w:pStyle w:val="naiskr"/>
              <w:spacing w:before="0" w:after="0"/>
              <w:jc w:val="both"/>
            </w:pPr>
            <w:r w:rsidRPr="00C44B71">
              <w:t xml:space="preserve">Saskaņā ar SDO konstitūcijas 3.panta 1.punktu delegācija jāveido, iesaistot visas trīs sociālā dialoga puses – valdības, arodbiedrību un darba devēju pārstāvjus. Veidojot delegāciju, vēlams ievērot dzimumu līdzsvaru. </w:t>
            </w:r>
          </w:p>
          <w:p w14:paraId="5683D660" w14:textId="19F88C13" w:rsidR="007E22DF" w:rsidRDefault="007E22DF" w:rsidP="00C44B71">
            <w:pPr>
              <w:pStyle w:val="naiskr"/>
              <w:spacing w:before="0" w:after="0"/>
              <w:jc w:val="both"/>
            </w:pPr>
            <w:r>
              <w:t xml:space="preserve">Ņemot vērā </w:t>
            </w:r>
            <w:r w:rsidR="00E96EFD">
              <w:t xml:space="preserve">COVID-19 </w:t>
            </w:r>
            <w:r>
              <w:t xml:space="preserve">pandēmiju, ir nolemts šogad konferenci rīkot virtuāli. Lai konferences darbība būtu </w:t>
            </w:r>
            <w:r>
              <w:lastRenderedPageBreak/>
              <w:t xml:space="preserve">efektīvāka, tiek plānots, ka konferences 109.sesija tiks sadalīta trīs daļās: </w:t>
            </w:r>
          </w:p>
          <w:p w14:paraId="6D349D77" w14:textId="6C4BBEFA" w:rsidR="007E22DF" w:rsidRDefault="007E22DF" w:rsidP="007E22DF">
            <w:pPr>
              <w:pStyle w:val="naiskr"/>
              <w:spacing w:before="0" w:after="0"/>
              <w:jc w:val="both"/>
            </w:pPr>
            <w:r>
              <w:t>1) atklāšanas sēde ir paredzēta 2021.gada 20.maijā. Šīs sēdes laikā tiks ievēlētas konferences amatpersonas, komiteju vadītāji. Tāpat tiks apstiprinātas darba metodes, ņemot vērā to, ka konference notiks virtuālā formātā;</w:t>
            </w:r>
          </w:p>
          <w:p w14:paraId="1689D3DF" w14:textId="39CBC103" w:rsidR="007E22DF" w:rsidRDefault="007E22DF" w:rsidP="007E22DF">
            <w:pPr>
              <w:pStyle w:val="naiskr"/>
              <w:spacing w:before="0" w:after="0"/>
              <w:jc w:val="both"/>
            </w:pPr>
            <w:r>
              <w:t xml:space="preserve">2) konferences otrā daļa notiks no 2021.gada 3. līdz 19.jūnijam. Šajā laikā tiks izskatīti šādi konferences darba kārtībā ietvertie jautājumi: ziņojumi par SDO programmas ieviešanu laika posmā no 2018. līdz 2019.gadam; SDO </w:t>
            </w:r>
            <w:r w:rsidR="00F45B30">
              <w:t>ģ</w:t>
            </w:r>
            <w:r>
              <w:t xml:space="preserve">enerāldirektora ziņojums, ziņojums par budžeta programmu 2022. - 2023.gadam, kā arī ziņojums par iepriekšējā budžeta izpildi. Tāpat tiks izskatīts Ekspertu komitejas ziņojums par dalībvalstu sniegtajiem ziņojumiem par konvenciju un rekomendāciju ieviešanu. Šogad ekspertu komiteja, par pamatu ņemot dalībvalstu sniegtos ziņojumus, ir sagatavojusi arī ziņojumu par nodarbinātības veicināšanu un pienācīgu darbu. Arī šis ziņojums tiks skatīts konferences otrās daļas ietvaros. </w:t>
            </w:r>
            <w:r w:rsidR="00E96EFD">
              <w:t>Z</w:t>
            </w:r>
            <w:r>
              <w:t xml:space="preserve">iņojumi ir pieejami SDO tīmekļvietnē. Tāpat šīs daļas laikā tiks diskutēts par sociālās aizsardzības (sociālās drošības) stratēģiskajiem mērķiem un </w:t>
            </w:r>
            <w:r w:rsidR="00E96EFD">
              <w:t>vairāku</w:t>
            </w:r>
            <w:r>
              <w:t xml:space="preserve"> SDO </w:t>
            </w:r>
            <w:r w:rsidR="00E96EFD">
              <w:t xml:space="preserve">novecojušu un aktualitāti zaudējušu </w:t>
            </w:r>
            <w:r>
              <w:t>konvenciju un rekomendāciju atcelšanu;</w:t>
            </w:r>
          </w:p>
          <w:p w14:paraId="4091CC62" w14:textId="1B9C8428" w:rsidR="007E22DF" w:rsidRPr="00732047" w:rsidRDefault="007E22DF" w:rsidP="007E22DF">
            <w:pPr>
              <w:pStyle w:val="naiskr"/>
              <w:spacing w:before="0" w:after="0"/>
              <w:jc w:val="both"/>
            </w:pPr>
            <w:r>
              <w:t>3) konferences trešā daļa tiek plānota no 2021.gada 25.novembra līdz 11.decembrim. Šīs daļas darba kārtībā ir paredzēts ietvert jautājumus par nevienlīdzību darba pasaulē, kā arī prasmēm un mūžizglītību.  Par šiem jautājumiem ir paredzētas vispārīgās diskusijas.</w:t>
            </w:r>
          </w:p>
          <w:p w14:paraId="3B282279" w14:textId="1A5B7BE4" w:rsidR="00E5323B" w:rsidRPr="00C44B71" w:rsidRDefault="00833168" w:rsidP="00833168">
            <w:pPr>
              <w:pStyle w:val="naiskr"/>
              <w:spacing w:before="0" w:after="0"/>
              <w:jc w:val="both"/>
            </w:pPr>
            <w:r>
              <w:t>A</w:t>
            </w:r>
            <w:r w:rsidR="00C44B71" w:rsidRPr="00C44B71">
              <w:t>r šo rīkojuma projektu tiek noteikts Latvijas delegācijas sastāvs dalībai konferencē.</w:t>
            </w:r>
          </w:p>
        </w:tc>
      </w:tr>
      <w:tr w:rsidR="00E5323B" w:rsidRPr="00DA5D6D" w14:paraId="5079EF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990CCC" w14:textId="14293213"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D8CE0D3"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CAA688F" w14:textId="0D4C7490" w:rsidR="00E5323B" w:rsidRPr="00DA5D6D" w:rsidRDefault="00833168" w:rsidP="00833168">
            <w:pPr>
              <w:spacing w:after="0" w:line="240" w:lineRule="auto"/>
              <w:jc w:val="both"/>
              <w:rPr>
                <w:rFonts w:ascii="Times New Roman" w:eastAsia="Times New Roman" w:hAnsi="Times New Roman" w:cs="Times New Roman"/>
                <w:iCs/>
                <w:sz w:val="24"/>
                <w:szCs w:val="24"/>
                <w:lang w:eastAsia="lv-LV"/>
              </w:rPr>
            </w:pPr>
            <w:r w:rsidRPr="00833168">
              <w:rPr>
                <w:rFonts w:ascii="Times New Roman" w:hAnsi="Times New Roman" w:cs="Times New Roman"/>
                <w:sz w:val="24"/>
                <w:szCs w:val="24"/>
              </w:rPr>
              <w:t>Ārlietu ministrija, Latvijas Brīvo arodbiedrību savienība (turpmāk – LBAS) un Latvijas Darba devēju konfederācija (turpmāk – LDDK).</w:t>
            </w:r>
          </w:p>
        </w:tc>
      </w:tr>
      <w:tr w:rsidR="00E5323B" w:rsidRPr="00DA5D6D" w14:paraId="36F1F5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F40125"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DCDF0D"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893BFE" w14:textId="32356A21" w:rsidR="00E96EFD" w:rsidRPr="00F72D5E" w:rsidRDefault="00E96EFD" w:rsidP="00E96EFD">
            <w:pPr>
              <w:pStyle w:val="naiskr"/>
              <w:spacing w:before="0" w:after="0"/>
              <w:jc w:val="both"/>
            </w:pPr>
            <w:bookmarkStart w:id="2" w:name="_Hlk71292190"/>
            <w:r w:rsidRPr="00E96EFD">
              <w:t xml:space="preserve">SDO konstitūcijas 13.panta 2.punkta a) apakšpunktā noteikts, </w:t>
            </w:r>
            <w:r w:rsidRPr="00F72D5E">
              <w:t>ka visu konferences dalībnieku ceļa un uzturēšanas izdevumus sedz attiecīgā dalībvalsts.</w:t>
            </w:r>
          </w:p>
          <w:p w14:paraId="4365E43E" w14:textId="3FACDD23" w:rsidR="00E5323B" w:rsidRPr="00833168" w:rsidRDefault="00E96EFD" w:rsidP="00451CAA">
            <w:pPr>
              <w:pStyle w:val="naiskr"/>
              <w:spacing w:before="0" w:after="0"/>
              <w:jc w:val="both"/>
            </w:pPr>
            <w:r w:rsidRPr="00F72D5E">
              <w:t xml:space="preserve">Ņemot vērā to, ka šogad konference COVID-19 pandēmijas dēļ notiks virtuālā formātā, valdībai nebūs jāsedz </w:t>
            </w:r>
            <w:r w:rsidRPr="00D32792">
              <w:t>Latvijas Republikas delegācijas locekļu, tajā skaitā arī darba devēju un darbinieku organizāciju pārstāvju, ceļa un uzturēšanas izdevumi.</w:t>
            </w:r>
            <w:bookmarkEnd w:id="2"/>
          </w:p>
        </w:tc>
      </w:tr>
    </w:tbl>
    <w:p w14:paraId="7B5BFEC2"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7C5DE5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494161"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DA5D6D" w14:paraId="1BB40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2AFF7F"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1987817"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Sabiedrības </w:t>
            </w:r>
            <w:proofErr w:type="spellStart"/>
            <w:r w:rsidRPr="00DA5D6D">
              <w:rPr>
                <w:rFonts w:ascii="Times New Roman" w:eastAsia="Times New Roman" w:hAnsi="Times New Roman" w:cs="Times New Roman"/>
                <w:iCs/>
                <w:sz w:val="24"/>
                <w:szCs w:val="24"/>
                <w:lang w:eastAsia="lv-LV"/>
              </w:rPr>
              <w:t>mērķgrupas</w:t>
            </w:r>
            <w:proofErr w:type="spellEnd"/>
            <w:r w:rsidRPr="00DA5D6D">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06DB48B" w14:textId="31855A70" w:rsidR="00E5323B" w:rsidRPr="001F23C6" w:rsidRDefault="001F23C6" w:rsidP="001F23C6">
            <w:pPr>
              <w:spacing w:after="0" w:line="240" w:lineRule="auto"/>
              <w:jc w:val="both"/>
              <w:rPr>
                <w:rFonts w:ascii="Times New Roman" w:hAnsi="Times New Roman" w:cs="Times New Roman"/>
                <w:sz w:val="24"/>
                <w:szCs w:val="24"/>
                <w:lang w:eastAsia="x-none"/>
              </w:rPr>
            </w:pPr>
            <w:r w:rsidRPr="001F23C6">
              <w:rPr>
                <w:rFonts w:ascii="Times New Roman" w:eastAsia="Times New Roman" w:hAnsi="Times New Roman" w:cs="Times New Roman"/>
                <w:sz w:val="24"/>
                <w:szCs w:val="24"/>
                <w:lang w:eastAsia="lv-LV"/>
              </w:rPr>
              <w:t>Latvijas delegācija, kas piedalīsies konferencē.</w:t>
            </w:r>
          </w:p>
        </w:tc>
      </w:tr>
      <w:tr w:rsidR="00E5323B" w:rsidRPr="00DA5D6D" w14:paraId="49B734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F40D2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A8F06E"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C65E11C" w14:textId="77777777" w:rsidR="001F23C6" w:rsidRPr="001F23C6" w:rsidRDefault="001F23C6" w:rsidP="001F23C6">
            <w:pPr>
              <w:spacing w:after="0" w:line="240" w:lineRule="auto"/>
              <w:jc w:val="both"/>
              <w:rPr>
                <w:rFonts w:ascii="Times New Roman" w:hAnsi="Times New Roman" w:cs="Times New Roman"/>
                <w:sz w:val="24"/>
                <w:szCs w:val="24"/>
              </w:rPr>
            </w:pPr>
            <w:r w:rsidRPr="001F23C6">
              <w:rPr>
                <w:rFonts w:ascii="Times New Roman" w:hAnsi="Times New Roman" w:cs="Times New Roman"/>
                <w:sz w:val="24"/>
                <w:szCs w:val="24"/>
              </w:rPr>
              <w:t xml:space="preserve">Projekts šo jomu neskar. </w:t>
            </w:r>
          </w:p>
          <w:p w14:paraId="5CC9EDDE" w14:textId="05169CE3" w:rsidR="00DA5D6D" w:rsidRPr="001F23C6" w:rsidRDefault="001F23C6" w:rsidP="001F23C6">
            <w:pPr>
              <w:spacing w:after="0" w:line="240" w:lineRule="auto"/>
              <w:jc w:val="both"/>
              <w:rPr>
                <w:rFonts w:ascii="Times New Roman" w:hAnsi="Times New Roman" w:cs="Times New Roman"/>
                <w:sz w:val="24"/>
                <w:szCs w:val="24"/>
              </w:rPr>
            </w:pPr>
            <w:r w:rsidRPr="001F23C6">
              <w:rPr>
                <w:rFonts w:ascii="Times New Roman" w:hAnsi="Times New Roman" w:cs="Times New Roman"/>
                <w:sz w:val="24"/>
                <w:szCs w:val="24"/>
              </w:rPr>
              <w:t>Sabiedrības grupām un institūcijām rīkojuma projekta tiesiskais regulējums nemaina tiesības un pienākumus, kā arī veicamās darbības.</w:t>
            </w:r>
          </w:p>
        </w:tc>
      </w:tr>
      <w:tr w:rsidR="00E5323B" w:rsidRPr="00DA5D6D" w14:paraId="042FDC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5A0DC6"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CF33D4"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75A138" w14:textId="6CB24F50" w:rsidR="00BD68E1" w:rsidRPr="00DA5D6D" w:rsidRDefault="001F23C6" w:rsidP="00DA5D6D">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Projekts šo jomu neskar.</w:t>
            </w:r>
          </w:p>
          <w:p w14:paraId="2B1C9FEC" w14:textId="6244C81E"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5B3FAA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2BFEEF"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DFF323"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D64443B" w14:textId="66BF0F1D" w:rsidR="009253B5" w:rsidRPr="00DA5D6D" w:rsidRDefault="001F23C6" w:rsidP="009253B5">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Projekts šo jomu neskar.</w:t>
            </w:r>
          </w:p>
          <w:p w14:paraId="277F572A" w14:textId="1AE923AC"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4C3A6D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6159D"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6F7F2AB" w14:textId="77777777" w:rsidR="00E5323B" w:rsidRPr="00DA5D6D" w:rsidRDefault="00E5323B" w:rsidP="00DA5D6D">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E49BB9" w14:textId="53BBBC36" w:rsidR="009253B5" w:rsidRPr="00DA5D6D" w:rsidRDefault="009253B5" w:rsidP="00DA5D6D">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Nav</w:t>
            </w:r>
            <w:r w:rsidR="009B5539" w:rsidRPr="00DA5D6D">
              <w:rPr>
                <w:rFonts w:ascii="Times New Roman" w:eastAsia="Times New Roman" w:hAnsi="Times New Roman" w:cs="Times New Roman"/>
                <w:sz w:val="24"/>
                <w:szCs w:val="24"/>
                <w:lang w:eastAsia="x-none"/>
              </w:rPr>
              <w:t>.</w:t>
            </w:r>
          </w:p>
          <w:p w14:paraId="41253A4D" w14:textId="1C0C320F" w:rsidR="00E5323B" w:rsidRPr="00DA5D6D" w:rsidRDefault="00E5323B" w:rsidP="00DA5D6D">
            <w:pPr>
              <w:spacing w:after="0" w:line="240" w:lineRule="auto"/>
              <w:jc w:val="both"/>
              <w:rPr>
                <w:rFonts w:ascii="Times New Roman" w:eastAsia="Times New Roman" w:hAnsi="Times New Roman" w:cs="Times New Roman"/>
                <w:sz w:val="24"/>
                <w:szCs w:val="24"/>
                <w:lang w:eastAsia="x-none"/>
              </w:rPr>
            </w:pPr>
          </w:p>
        </w:tc>
      </w:tr>
    </w:tbl>
    <w:p w14:paraId="44444BCF" w14:textId="56175477" w:rsidR="009253B5" w:rsidRDefault="00E5323B" w:rsidP="009253B5">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954"/>
        <w:gridCol w:w="992"/>
        <w:gridCol w:w="1134"/>
        <w:gridCol w:w="993"/>
        <w:gridCol w:w="1134"/>
        <w:gridCol w:w="992"/>
        <w:gridCol w:w="850"/>
      </w:tblGrid>
      <w:tr w:rsidR="00BB03FA" w:rsidRPr="00BB03FA" w14:paraId="521795C7" w14:textId="77777777" w:rsidTr="00AC0BC9">
        <w:trPr>
          <w:trHeight w:val="212"/>
        </w:trPr>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14:paraId="36F43810" w14:textId="77777777" w:rsidR="008D5C71" w:rsidRPr="00BB03FA" w:rsidRDefault="008D5C71" w:rsidP="00AC0BC9">
            <w:pPr>
              <w:jc w:val="center"/>
              <w:rPr>
                <w:rFonts w:ascii="Times New Roman" w:hAnsi="Times New Roman" w:cs="Times New Roman"/>
                <w:b/>
                <w:bCs/>
                <w:sz w:val="24"/>
                <w:szCs w:val="24"/>
              </w:rPr>
            </w:pPr>
            <w:r w:rsidRPr="00BB03FA">
              <w:rPr>
                <w:rFonts w:ascii="Times New Roman" w:hAnsi="Times New Roman" w:cs="Times New Roman"/>
                <w:b/>
                <w:bCs/>
                <w:sz w:val="24"/>
                <w:szCs w:val="24"/>
              </w:rPr>
              <w:t>III. Tiesību akta projekta ietekme uz valsts budžetu un pašvaldību budžetiem</w:t>
            </w:r>
          </w:p>
        </w:tc>
      </w:tr>
      <w:tr w:rsidR="00BB03FA" w:rsidRPr="00BB03FA" w14:paraId="6E4646CF" w14:textId="77777777" w:rsidTr="00AC0BC9">
        <w:trPr>
          <w:trHeight w:val="300"/>
        </w:trPr>
        <w:tc>
          <w:tcPr>
            <w:tcW w:w="20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DD9D692" w14:textId="77777777" w:rsidR="008D5C71" w:rsidRPr="00BB03FA" w:rsidRDefault="008D5C71" w:rsidP="00AC0BC9">
            <w:pPr>
              <w:jc w:val="center"/>
              <w:rPr>
                <w:rFonts w:ascii="Times New Roman" w:hAnsi="Times New Roman" w:cs="Times New Roman"/>
                <w:bCs/>
                <w:sz w:val="24"/>
                <w:szCs w:val="24"/>
              </w:rPr>
            </w:pPr>
            <w:r w:rsidRPr="00BB03FA">
              <w:rPr>
                <w:rFonts w:ascii="Times New Roman" w:hAnsi="Times New Roman" w:cs="Times New Roman"/>
                <w:bCs/>
                <w:sz w:val="24"/>
                <w:szCs w:val="24"/>
              </w:rPr>
              <w:t>Rādītāji</w:t>
            </w:r>
          </w:p>
        </w:tc>
        <w:tc>
          <w:tcPr>
            <w:tcW w:w="19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90992BA" w14:textId="77777777" w:rsidR="008D5C71" w:rsidRPr="00BB03FA" w:rsidRDefault="008D5C71" w:rsidP="00AC0BC9">
            <w:pPr>
              <w:jc w:val="center"/>
              <w:rPr>
                <w:rFonts w:ascii="Times New Roman" w:hAnsi="Times New Roman" w:cs="Times New Roman"/>
                <w:bCs/>
                <w:sz w:val="24"/>
                <w:szCs w:val="24"/>
              </w:rPr>
            </w:pPr>
            <w:r w:rsidRPr="00BB03FA">
              <w:rPr>
                <w:rFonts w:ascii="Times New Roman" w:hAnsi="Times New Roman" w:cs="Times New Roman"/>
                <w:bCs/>
                <w:sz w:val="24"/>
                <w:szCs w:val="24"/>
              </w:rPr>
              <w:t>2021. gads</w:t>
            </w:r>
          </w:p>
        </w:tc>
        <w:tc>
          <w:tcPr>
            <w:tcW w:w="510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F4ED4CB" w14:textId="127E1CBB"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 xml:space="preserve"> Turpmākie trīs gadi (</w:t>
            </w:r>
            <w:proofErr w:type="spellStart"/>
            <w:r w:rsidR="00604D9D" w:rsidRPr="00BB03FA">
              <w:rPr>
                <w:rFonts w:ascii="Times New Roman" w:hAnsi="Times New Roman" w:cs="Times New Roman"/>
                <w:i/>
                <w:iCs/>
                <w:sz w:val="24"/>
                <w:szCs w:val="24"/>
              </w:rPr>
              <w:t>euro</w:t>
            </w:r>
            <w:proofErr w:type="spellEnd"/>
            <w:r w:rsidRPr="00BB03FA">
              <w:rPr>
                <w:rFonts w:ascii="Times New Roman" w:hAnsi="Times New Roman" w:cs="Times New Roman"/>
                <w:sz w:val="24"/>
                <w:szCs w:val="24"/>
              </w:rPr>
              <w:t>)</w:t>
            </w:r>
          </w:p>
        </w:tc>
      </w:tr>
      <w:tr w:rsidR="00BB03FA" w:rsidRPr="00BB03FA" w14:paraId="0C0929B4" w14:textId="77777777" w:rsidTr="00AC0BC9">
        <w:trPr>
          <w:trHeight w:val="300"/>
        </w:trPr>
        <w:tc>
          <w:tcPr>
            <w:tcW w:w="2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775F4" w14:textId="77777777" w:rsidR="008D5C71" w:rsidRPr="00BB03FA" w:rsidRDefault="008D5C71" w:rsidP="00AC0BC9">
            <w:pPr>
              <w:jc w:val="center"/>
              <w:rPr>
                <w:rFonts w:ascii="Times New Roman" w:hAnsi="Times New Roman" w:cs="Times New Roman"/>
                <w:bCs/>
                <w:sz w:val="24"/>
                <w:szCs w:val="24"/>
              </w:rPr>
            </w:pPr>
          </w:p>
        </w:tc>
        <w:tc>
          <w:tcPr>
            <w:tcW w:w="19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4C3C5" w14:textId="77777777" w:rsidR="008D5C71" w:rsidRPr="00BB03FA" w:rsidRDefault="008D5C71" w:rsidP="00AC0BC9">
            <w:pPr>
              <w:jc w:val="center"/>
              <w:rPr>
                <w:rFonts w:ascii="Times New Roman" w:hAnsi="Times New Roman" w:cs="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A723E7" w14:textId="77777777" w:rsidR="008D5C71" w:rsidRPr="00BB03FA" w:rsidRDefault="008D5C71" w:rsidP="00AC0BC9">
            <w:pPr>
              <w:jc w:val="center"/>
              <w:rPr>
                <w:rFonts w:ascii="Times New Roman" w:hAnsi="Times New Roman" w:cs="Times New Roman"/>
                <w:bCs/>
                <w:sz w:val="24"/>
                <w:szCs w:val="24"/>
                <w:highlight w:val="yellow"/>
              </w:rPr>
            </w:pPr>
            <w:r w:rsidRPr="00BB03FA">
              <w:rPr>
                <w:rFonts w:ascii="Times New Roman" w:hAnsi="Times New Roman" w:cs="Times New Roman"/>
                <w:bCs/>
                <w:sz w:val="24"/>
                <w:szCs w:val="24"/>
              </w:rPr>
              <w:t>2022.gads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190565" w14:textId="77777777" w:rsidR="008D5C71" w:rsidRPr="00BB03FA" w:rsidRDefault="008D5C71" w:rsidP="00AC0BC9">
            <w:pPr>
              <w:jc w:val="center"/>
              <w:rPr>
                <w:rFonts w:ascii="Times New Roman" w:hAnsi="Times New Roman" w:cs="Times New Roman"/>
                <w:bCs/>
                <w:sz w:val="24"/>
                <w:szCs w:val="24"/>
                <w:highlight w:val="yellow"/>
              </w:rPr>
            </w:pPr>
            <w:r w:rsidRPr="00BB03FA">
              <w:rPr>
                <w:rFonts w:ascii="Times New Roman" w:hAnsi="Times New Roman" w:cs="Times New Roman"/>
                <w:bCs/>
                <w:sz w:val="24"/>
                <w:szCs w:val="24"/>
              </w:rPr>
              <w:t>2023.gads</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0E189" w14:textId="77777777" w:rsidR="008D5C71" w:rsidRPr="00BB03FA" w:rsidRDefault="008D5C71" w:rsidP="00AC0BC9">
            <w:pPr>
              <w:jc w:val="center"/>
              <w:rPr>
                <w:rFonts w:ascii="Times New Roman" w:hAnsi="Times New Roman" w:cs="Times New Roman"/>
                <w:bCs/>
                <w:sz w:val="24"/>
                <w:szCs w:val="24"/>
                <w:highlight w:val="yellow"/>
              </w:rPr>
            </w:pPr>
            <w:r w:rsidRPr="00BB03FA">
              <w:rPr>
                <w:rFonts w:ascii="Times New Roman" w:hAnsi="Times New Roman" w:cs="Times New Roman"/>
                <w:bCs/>
                <w:sz w:val="24"/>
                <w:szCs w:val="24"/>
              </w:rPr>
              <w:t>2024.gads</w:t>
            </w:r>
          </w:p>
        </w:tc>
      </w:tr>
      <w:tr w:rsidR="00BB03FA" w:rsidRPr="00BB03FA" w14:paraId="23CB871A" w14:textId="77777777" w:rsidTr="00AC0BC9">
        <w:trPr>
          <w:trHeight w:val="1785"/>
        </w:trPr>
        <w:tc>
          <w:tcPr>
            <w:tcW w:w="2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918534" w14:textId="77777777" w:rsidR="008D5C71" w:rsidRPr="00BB03FA" w:rsidRDefault="008D5C71" w:rsidP="00AC0BC9">
            <w:pPr>
              <w:jc w:val="center"/>
              <w:rPr>
                <w:rFonts w:ascii="Times New Roman" w:hAnsi="Times New Roman" w:cs="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FF92E"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saskaņā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712A9"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izmaiņas kārtējā gadā, salīdzinot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392AB"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E8994"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izmaiņas, salīdzinot ar vidēja termiņa budžeta ietvaru 2022.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0DC58"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saskaņā ar vidēja termiņa budžeta ietvaru*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1CCE5"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izmaiņas, salīdzinot ar vidēja termiņa budžeta ietvaru 2023.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E5E7B"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izmaiņas, salīdzinot ar vidēja termiņa budžeta ietvaru 2023. gadam</w:t>
            </w:r>
          </w:p>
        </w:tc>
      </w:tr>
      <w:tr w:rsidR="00BB03FA" w:rsidRPr="00BB03FA" w14:paraId="5DF2D81D" w14:textId="77777777" w:rsidTr="00AC0BC9">
        <w:trPr>
          <w:trHeight w:val="300"/>
        </w:trPr>
        <w:tc>
          <w:tcPr>
            <w:tcW w:w="20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AB1EF"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8EE38"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7D6BA"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56520"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5685F"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1E5FE"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1272C"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8C462"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8</w:t>
            </w:r>
          </w:p>
        </w:tc>
      </w:tr>
      <w:tr w:rsidR="00BB03FA" w:rsidRPr="00BB03FA" w14:paraId="05C30BC5" w14:textId="77777777" w:rsidTr="00AC0BC9">
        <w:trPr>
          <w:trHeight w:val="184"/>
        </w:trPr>
        <w:tc>
          <w:tcPr>
            <w:tcW w:w="2023" w:type="dxa"/>
            <w:tcBorders>
              <w:top w:val="single" w:sz="4" w:space="0" w:color="auto"/>
              <w:left w:val="single" w:sz="4" w:space="0" w:color="auto"/>
              <w:bottom w:val="single" w:sz="4" w:space="0" w:color="auto"/>
              <w:right w:val="single" w:sz="4" w:space="0" w:color="auto"/>
            </w:tcBorders>
            <w:shd w:val="clear" w:color="auto" w:fill="FFFFFF"/>
            <w:hideMark/>
          </w:tcPr>
          <w:p w14:paraId="4859BBC2"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hideMark/>
          </w:tcPr>
          <w:p w14:paraId="3584D88B" w14:textId="77777777" w:rsidR="008D5C71" w:rsidRPr="00BB03FA" w:rsidRDefault="008D5C71" w:rsidP="00AC0BC9">
            <w:pPr>
              <w:ind w:hanging="2"/>
              <w:jc w:val="right"/>
              <w:rPr>
                <w:rFonts w:ascii="Times New Roman" w:hAnsi="Times New Roman" w:cs="Times New Roman"/>
                <w:sz w:val="24"/>
                <w:szCs w:val="24"/>
              </w:rPr>
            </w:pPr>
            <w:r w:rsidRPr="00BB03FA">
              <w:rPr>
                <w:rFonts w:ascii="Times New Roman" w:hAnsi="Times New Roman" w:cs="Times New Roman"/>
                <w:sz w:val="24"/>
                <w:szCs w:val="24"/>
              </w:rPr>
              <w:t>13 311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47428E2"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7513E85"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2D834AE"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B69D22C"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5B0CF75"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B137D85"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179230C7" w14:textId="77777777" w:rsidTr="00AC0BC9">
        <w:trPr>
          <w:trHeight w:val="1354"/>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26A73DBD"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 xml:space="preserve">1.1. valsts pamatbudžets, tai skaitā ieņēmumi no maksas pakalpojumiem un citi pašu ieņēmumi </w:t>
            </w:r>
            <w:r w:rsidRPr="00BB03FA">
              <w:rPr>
                <w:rFonts w:ascii="Times New Roman" w:hAnsi="Times New Roman" w:cs="Times New Roman"/>
                <w:i/>
                <w:iCs/>
                <w:sz w:val="24"/>
                <w:szCs w:val="24"/>
              </w:rPr>
              <w:t xml:space="preserve">apakšprogramma </w:t>
            </w:r>
            <w:r w:rsidRPr="00BB03FA">
              <w:rPr>
                <w:rFonts w:ascii="Times New Roman" w:hAnsi="Times New Roman" w:cs="Times New Roman"/>
                <w:i/>
                <w:iCs/>
                <w:sz w:val="24"/>
                <w:szCs w:val="24"/>
              </w:rPr>
              <w:lastRenderedPageBreak/>
              <w:t>97.01.00 "Labklājības nozares vadība un politikas plānošana"</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78F845D6" w14:textId="77777777" w:rsidR="008D5C71" w:rsidRPr="00BB03FA" w:rsidRDefault="008D5C71" w:rsidP="00AC0BC9">
            <w:pPr>
              <w:ind w:hanging="2"/>
              <w:jc w:val="right"/>
              <w:rPr>
                <w:rFonts w:ascii="Times New Roman" w:hAnsi="Times New Roman" w:cs="Times New Roman"/>
                <w:sz w:val="24"/>
                <w:szCs w:val="24"/>
              </w:rPr>
            </w:pPr>
            <w:r w:rsidRPr="00BB03FA">
              <w:rPr>
                <w:rFonts w:ascii="Times New Roman" w:hAnsi="Times New Roman" w:cs="Times New Roman"/>
                <w:sz w:val="24"/>
                <w:szCs w:val="24"/>
              </w:rPr>
              <w:lastRenderedPageBreak/>
              <w:t>13 311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79C1C33"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F2BB4C"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D084C97"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6F31F8"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EDCCD56"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7BE38B4"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427A93AA" w14:textId="77777777" w:rsidTr="00AC0BC9">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5E65FE89"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1.2. valsts speciālais budžets</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09E2A91C"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7E5AC2"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6C982C"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216A5B4"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FBC70"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4CEA8F"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CCF2992"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748D4C5A" w14:textId="77777777" w:rsidTr="00AC0BC9">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737FC17D"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1.3. pašvaldību budžets</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072EC55C"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8561218"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900FAFD"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5A96E57"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FABC72"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1C4E22"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5EE5DB3"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240935C3" w14:textId="77777777" w:rsidTr="00AC0BC9">
        <w:trPr>
          <w:trHeight w:val="30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6BB71EF7"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2. Budžeta izdevumi</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6B2BD6C0" w14:textId="77777777" w:rsidR="008D5C71" w:rsidRPr="00BB03FA" w:rsidRDefault="008D5C71" w:rsidP="00AC0BC9">
            <w:pPr>
              <w:ind w:hanging="2"/>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DA68AF"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EEA876"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2C19B1F"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8CF73"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EB4ACB"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8A10353"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7D4BA262" w14:textId="77777777" w:rsidTr="00AC0BC9">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10602C92"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 xml:space="preserve">2.1. valsts pamatbudžets </w:t>
            </w:r>
            <w:r w:rsidRPr="00BB03FA">
              <w:rPr>
                <w:rFonts w:ascii="Times New Roman" w:hAnsi="Times New Roman" w:cs="Times New Roman"/>
                <w:i/>
                <w:iCs/>
                <w:sz w:val="24"/>
                <w:szCs w:val="24"/>
              </w:rPr>
              <w:t>apakšprogramma 97.01.00 "Labklājības nozares vadība un politikas plānošana"</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549A8F64" w14:textId="77777777" w:rsidR="008D5C71" w:rsidRPr="00BB03FA" w:rsidRDefault="008D5C71" w:rsidP="00AC0BC9">
            <w:pPr>
              <w:ind w:hanging="2"/>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87BCB91"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3D4427"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96C7B23"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BCC7EE"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13 311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4EC39D"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2B322D3"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77950492" w14:textId="77777777" w:rsidTr="00AC0BC9">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59A19079"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2.2. valsts speciālais budžets</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26304A00"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593A5E3"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4FBEAC"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p w14:paraId="0A5291B9" w14:textId="77777777" w:rsidR="008D5C71" w:rsidRPr="00BB03FA" w:rsidRDefault="008D5C71" w:rsidP="00AC0BC9">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AD1364"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CDAB1C"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2A2B77"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BD222FC"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45C80E69" w14:textId="77777777" w:rsidTr="00AC0BC9">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2ADD4BF4"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2.3. pašvaldību budžets</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06B78D4F"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B4D5FB"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81E690"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076D6C4"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19D660"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C41EB0F"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7E34B2E"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774E917D" w14:textId="77777777" w:rsidTr="00AC0BC9">
        <w:trPr>
          <w:trHeight w:val="222"/>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26DD9ECC"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3. Finansiālā ietekme</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1F21CAFB"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E74D4F9"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1B53D7"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A6C0A7E"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DB3DC5"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EDD78AC"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16B2A9D"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3EC6E79A" w14:textId="77777777" w:rsidTr="00AC0BC9">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1C305B0E"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3.1. valsts pamatbudžets</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0621D845"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727AAC"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D90DBF"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EF13C7F"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AA7B06"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3E796F"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1C57282"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5FBF557B" w14:textId="77777777" w:rsidTr="00AC0BC9">
        <w:trPr>
          <w:trHeight w:val="325"/>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6FAFDAE1"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3.2. speciālais budžets</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486CE512"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9CBCC8"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0304F1"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E18BE8"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C134E0"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41636F0"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3466C8E"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26E15DB0" w14:textId="77777777" w:rsidTr="00AC0BC9">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4A3F3DFA"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3.3. pašvaldību budžets</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7739880B"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525013C"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AD42B9"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CE58AA6"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04DB2B"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E58EACB"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4345659"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114DB53D" w14:textId="77777777" w:rsidTr="00AC0BC9">
        <w:trPr>
          <w:trHeight w:val="849"/>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2ED3FC1C"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157B897A" w14:textId="77777777" w:rsidR="008D5C71" w:rsidRPr="00BB03FA" w:rsidRDefault="008D5C71" w:rsidP="00AC0BC9">
            <w:pPr>
              <w:jc w:val="center"/>
              <w:rPr>
                <w:rFonts w:ascii="Times New Roman" w:hAnsi="Times New Roman" w:cs="Times New Roman"/>
                <w:sz w:val="24"/>
                <w:szCs w:val="24"/>
              </w:rPr>
            </w:pPr>
          </w:p>
          <w:p w14:paraId="3F55D5DA" w14:textId="77777777" w:rsidR="008D5C71" w:rsidRPr="00BB03FA" w:rsidRDefault="008D5C71" w:rsidP="00AC0BC9">
            <w:pPr>
              <w:jc w:val="center"/>
              <w:rPr>
                <w:rFonts w:ascii="Times New Roman" w:hAnsi="Times New Roman" w:cs="Times New Roman"/>
                <w:sz w:val="24"/>
                <w:szCs w:val="24"/>
              </w:rPr>
            </w:pPr>
          </w:p>
          <w:p w14:paraId="5AF9DF70" w14:textId="77777777" w:rsidR="008D5C71" w:rsidRPr="00BB03FA" w:rsidRDefault="008D5C71" w:rsidP="00AC0BC9">
            <w:pPr>
              <w:jc w:val="center"/>
              <w:rPr>
                <w:rFonts w:ascii="Times New Roman" w:hAnsi="Times New Roman" w:cs="Times New Roman"/>
                <w:sz w:val="24"/>
                <w:szCs w:val="24"/>
              </w:rPr>
            </w:pPr>
          </w:p>
          <w:p w14:paraId="3EFDC453" w14:textId="77777777" w:rsidR="008D5C71" w:rsidRPr="00BB03FA" w:rsidRDefault="008D5C71" w:rsidP="00AC0BC9">
            <w:pPr>
              <w:jc w:val="center"/>
              <w:rPr>
                <w:rFonts w:ascii="Times New Roman" w:hAnsi="Times New Roman" w:cs="Times New Roman"/>
                <w:sz w:val="24"/>
                <w:szCs w:val="24"/>
              </w:rPr>
            </w:pPr>
          </w:p>
          <w:p w14:paraId="28616890"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F52FEF"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3CB293"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B9B8792"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ACC187"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68961EA"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F7E09E0"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7556D326" w14:textId="77777777" w:rsidTr="00AC0BC9">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6D2E96FC"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lastRenderedPageBreak/>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6339BC" w14:textId="77777777" w:rsidR="008D5C71" w:rsidRPr="00BB03FA" w:rsidRDefault="008D5C71" w:rsidP="00AC0BC9">
            <w:pPr>
              <w:rPr>
                <w:rFonts w:ascii="Times New Roman" w:hAnsi="Times New Roman" w:cs="Times New Roman"/>
                <w:sz w:val="24"/>
                <w:szCs w:val="24"/>
              </w:rPr>
            </w:pPr>
          </w:p>
          <w:p w14:paraId="0CAAA243" w14:textId="77777777" w:rsidR="008D5C71" w:rsidRPr="00BB03FA" w:rsidRDefault="008D5C71" w:rsidP="00AC0BC9">
            <w:pPr>
              <w:rPr>
                <w:rFonts w:ascii="Times New Roman" w:hAnsi="Times New Roman" w:cs="Times New Roman"/>
                <w:sz w:val="24"/>
                <w:szCs w:val="24"/>
              </w:rPr>
            </w:pPr>
          </w:p>
          <w:p w14:paraId="091FAA54" w14:textId="77777777" w:rsidR="008D5C71" w:rsidRPr="00BB03FA" w:rsidRDefault="008D5C71" w:rsidP="00AC0BC9">
            <w:pPr>
              <w:rPr>
                <w:rFonts w:ascii="Times New Roman" w:hAnsi="Times New Roman" w:cs="Times New Roman"/>
                <w:sz w:val="24"/>
                <w:szCs w:val="24"/>
              </w:rPr>
            </w:pPr>
          </w:p>
          <w:p w14:paraId="1ED5FEA8" w14:textId="77777777" w:rsidR="008D5C71" w:rsidRPr="00BB03FA" w:rsidRDefault="008D5C71" w:rsidP="00AC0BC9">
            <w:pPr>
              <w:rPr>
                <w:rFonts w:ascii="Times New Roman" w:hAnsi="Times New Roman" w:cs="Times New Roman"/>
                <w:sz w:val="24"/>
                <w:szCs w:val="24"/>
              </w:rPr>
            </w:pPr>
          </w:p>
          <w:p w14:paraId="129737F8" w14:textId="77777777" w:rsidR="008D5C71" w:rsidRPr="00BB03FA" w:rsidRDefault="008D5C71" w:rsidP="00AC0BC9">
            <w:pPr>
              <w:rPr>
                <w:rFonts w:ascii="Times New Roman" w:hAnsi="Times New Roman" w:cs="Times New Roman"/>
                <w:sz w:val="24"/>
                <w:szCs w:val="24"/>
              </w:rPr>
            </w:pPr>
          </w:p>
          <w:p w14:paraId="4E4ADCC4"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042378"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D18B63"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DD11CE"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00F88F"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4C4EED"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97CD727"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02371DA4" w14:textId="77777777" w:rsidTr="00AC0BC9">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1EEF4CCC"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5.1. valsts pamatbudžets</w:t>
            </w:r>
          </w:p>
        </w:tc>
        <w:tc>
          <w:tcPr>
            <w:tcW w:w="9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61E87A" w14:textId="77777777" w:rsidR="008D5C71" w:rsidRPr="00BB03FA" w:rsidRDefault="008D5C71" w:rsidP="00AC0B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0207D45"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727797" w14:textId="77777777" w:rsidR="008D5C71" w:rsidRPr="00BB03FA" w:rsidRDefault="008D5C71" w:rsidP="00AC0BC9">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762A62F"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8E3A1C" w14:textId="77777777" w:rsidR="008D5C71" w:rsidRPr="00BB03FA" w:rsidRDefault="008D5C71" w:rsidP="00AC0BC9">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1580044"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80EFE1B"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7FEF473E" w14:textId="77777777" w:rsidTr="00AC0BC9">
        <w:trPr>
          <w:trHeight w:val="215"/>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1778C92A"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5.2. speciālais budžets</w:t>
            </w:r>
          </w:p>
        </w:tc>
        <w:tc>
          <w:tcPr>
            <w:tcW w:w="9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A06A9" w14:textId="77777777" w:rsidR="008D5C71" w:rsidRPr="00BB03FA" w:rsidRDefault="008D5C71" w:rsidP="00AC0B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6E46ED"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A3E185" w14:textId="77777777" w:rsidR="008D5C71" w:rsidRPr="00BB03FA" w:rsidRDefault="008D5C71" w:rsidP="00AC0BC9">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B0F629E"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6FCD3" w14:textId="77777777" w:rsidR="008D5C71" w:rsidRPr="00BB03FA" w:rsidRDefault="008D5C71" w:rsidP="00AC0BC9">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65DF1B0"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D0DA7E8"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668D25D9" w14:textId="77777777" w:rsidTr="00AC0BC9">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198D1F2B"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5.3. pašvaldību budžets</w:t>
            </w:r>
          </w:p>
        </w:tc>
        <w:tc>
          <w:tcPr>
            <w:tcW w:w="9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F18205" w14:textId="77777777" w:rsidR="008D5C71" w:rsidRPr="00BB03FA" w:rsidRDefault="008D5C71" w:rsidP="00AC0B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D15EC02"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0BDBAC" w14:textId="77777777" w:rsidR="008D5C71" w:rsidRPr="00BB03FA" w:rsidRDefault="008D5C71" w:rsidP="00AC0BC9">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AF73240"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4F6FC8" w14:textId="77777777" w:rsidR="008D5C71" w:rsidRPr="00BB03FA" w:rsidRDefault="008D5C71" w:rsidP="00AC0BC9">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A801DC7"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0033822" w14:textId="77777777" w:rsidR="008D5C71" w:rsidRPr="00BB03FA" w:rsidRDefault="008D5C71" w:rsidP="00AC0BC9">
            <w:pPr>
              <w:jc w:val="center"/>
              <w:rPr>
                <w:rFonts w:ascii="Times New Roman" w:hAnsi="Times New Roman" w:cs="Times New Roman"/>
                <w:sz w:val="24"/>
                <w:szCs w:val="24"/>
              </w:rPr>
            </w:pPr>
            <w:r w:rsidRPr="00BB03FA">
              <w:rPr>
                <w:rFonts w:ascii="Times New Roman" w:hAnsi="Times New Roman" w:cs="Times New Roman"/>
                <w:sz w:val="24"/>
                <w:szCs w:val="24"/>
              </w:rPr>
              <w:t>0</w:t>
            </w:r>
          </w:p>
        </w:tc>
      </w:tr>
      <w:tr w:rsidR="00BB03FA" w:rsidRPr="00BB03FA" w14:paraId="6AA021C4" w14:textId="77777777" w:rsidTr="00AC0BC9">
        <w:trPr>
          <w:trHeight w:val="1869"/>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4FF1EA32"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04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EB25D61" w14:textId="326D3688" w:rsidR="008D5C71" w:rsidRPr="00BB03FA" w:rsidRDefault="008D5C71" w:rsidP="00AC0BC9">
            <w:pPr>
              <w:jc w:val="both"/>
              <w:rPr>
                <w:rFonts w:ascii="Times New Roman" w:hAnsi="Times New Roman" w:cs="Times New Roman"/>
                <w:iCs/>
                <w:sz w:val="24"/>
                <w:szCs w:val="24"/>
              </w:rPr>
            </w:pPr>
            <w:r w:rsidRPr="00BB03FA">
              <w:rPr>
                <w:rFonts w:ascii="Times New Roman" w:hAnsi="Times New Roman" w:cs="Times New Roman"/>
                <w:iCs/>
                <w:sz w:val="24"/>
                <w:szCs w:val="24"/>
              </w:rPr>
              <w:t>*</w:t>
            </w:r>
            <w:r w:rsidRPr="00BB03FA">
              <w:rPr>
                <w:rFonts w:ascii="Times New Roman" w:hAnsi="Times New Roman" w:cs="Times New Roman"/>
                <w:iCs/>
                <w:sz w:val="28"/>
                <w:szCs w:val="28"/>
              </w:rPr>
              <w:t xml:space="preserve"> </w:t>
            </w:r>
            <w:r w:rsidRPr="00BB03FA">
              <w:rPr>
                <w:rFonts w:ascii="Times New Roman" w:hAnsi="Times New Roman" w:cs="Times New Roman"/>
                <w:iCs/>
                <w:sz w:val="24"/>
                <w:szCs w:val="24"/>
              </w:rPr>
              <w:t xml:space="preserve">Saskaņā ar likumu „Par valsts budžetu 2021.gadam” un saskaņā ar  likumu “Par vidēja termiņa budžeta ietvaru 2021., 2022. un 2023. gadam”, lai nodrošinātu Latvijas Republikas delegācijas dalību Starptautiskajā darba konferencē Ženēvā, Labklājības ministrijas pamatbudžeta apakšprogrammā 97.01.00 "Labklājības nozares vadība un politikas plānošana" paredzēts finansējums  13 311 </w:t>
            </w:r>
            <w:proofErr w:type="spellStart"/>
            <w:r w:rsidR="00604D9D" w:rsidRPr="00BB03FA">
              <w:rPr>
                <w:rFonts w:ascii="Times New Roman" w:hAnsi="Times New Roman" w:cs="Times New Roman"/>
                <w:i/>
                <w:iCs/>
                <w:sz w:val="24"/>
                <w:szCs w:val="24"/>
              </w:rPr>
              <w:t>euro</w:t>
            </w:r>
            <w:proofErr w:type="spellEnd"/>
            <w:r w:rsidRPr="00BB03FA">
              <w:rPr>
                <w:rFonts w:ascii="Times New Roman" w:hAnsi="Times New Roman" w:cs="Times New Roman"/>
                <w:iCs/>
                <w:sz w:val="24"/>
                <w:szCs w:val="24"/>
              </w:rPr>
              <w:t xml:space="preserve"> apmērā komandējumu izdevumu (dienas nauda, ceļošanas izdevumi, viesnīcas izdevumi, pilsētas nodoklis un ceļojumu apdrošināšana) segšanai, tai skaitā </w:t>
            </w:r>
            <w:r w:rsidR="001E41F6" w:rsidRPr="00BB03FA">
              <w:rPr>
                <w:rFonts w:ascii="Times New Roman" w:hAnsi="Times New Roman" w:cs="Times New Roman"/>
                <w:iCs/>
                <w:sz w:val="24"/>
                <w:szCs w:val="24"/>
              </w:rPr>
              <w:t>k</w:t>
            </w:r>
            <w:r w:rsidRPr="00BB03FA">
              <w:rPr>
                <w:rFonts w:ascii="Times New Roman" w:hAnsi="Times New Roman" w:cs="Times New Roman"/>
                <w:iCs/>
                <w:sz w:val="24"/>
                <w:szCs w:val="24"/>
              </w:rPr>
              <w:t xml:space="preserve">onferences dalībnieku (LDDK un LBAS pārstāvju) ceļa un uzturēšanās izdevumi 7 611 </w:t>
            </w:r>
            <w:proofErr w:type="spellStart"/>
            <w:r w:rsidR="00604D9D" w:rsidRPr="00BB03FA">
              <w:rPr>
                <w:rFonts w:ascii="Times New Roman" w:hAnsi="Times New Roman" w:cs="Times New Roman"/>
                <w:i/>
                <w:iCs/>
                <w:sz w:val="24"/>
                <w:szCs w:val="24"/>
              </w:rPr>
              <w:t>euro</w:t>
            </w:r>
            <w:proofErr w:type="spellEnd"/>
            <w:r w:rsidRPr="00BB03FA">
              <w:rPr>
                <w:rFonts w:ascii="Times New Roman" w:hAnsi="Times New Roman" w:cs="Times New Roman"/>
                <w:iCs/>
                <w:sz w:val="24"/>
                <w:szCs w:val="24"/>
              </w:rPr>
              <w:t xml:space="preserve"> apmērā un divu Labklājības ministrijas pārstāvju ceļa un uzturēšanās izdevumi 5 700 </w:t>
            </w:r>
            <w:proofErr w:type="spellStart"/>
            <w:r w:rsidR="00604D9D" w:rsidRPr="00BB03FA">
              <w:rPr>
                <w:rFonts w:ascii="Times New Roman" w:hAnsi="Times New Roman" w:cs="Times New Roman"/>
                <w:i/>
                <w:iCs/>
                <w:sz w:val="24"/>
                <w:szCs w:val="24"/>
              </w:rPr>
              <w:t>euro</w:t>
            </w:r>
            <w:proofErr w:type="spellEnd"/>
            <w:r w:rsidRPr="00BB03FA">
              <w:rPr>
                <w:rFonts w:ascii="Times New Roman" w:hAnsi="Times New Roman" w:cs="Times New Roman"/>
                <w:iCs/>
                <w:sz w:val="24"/>
                <w:szCs w:val="24"/>
              </w:rPr>
              <w:t xml:space="preserve"> apmērā.</w:t>
            </w:r>
          </w:p>
          <w:p w14:paraId="6BB50437" w14:textId="6755A888" w:rsidR="008D5C71" w:rsidRPr="00BB03FA" w:rsidRDefault="008D5C71" w:rsidP="00AC0BC9">
            <w:pPr>
              <w:jc w:val="both"/>
              <w:rPr>
                <w:rFonts w:ascii="Times New Roman" w:hAnsi="Times New Roman" w:cs="Times New Roman"/>
                <w:iCs/>
                <w:sz w:val="24"/>
                <w:szCs w:val="24"/>
              </w:rPr>
            </w:pPr>
            <w:r w:rsidRPr="00BB03FA">
              <w:rPr>
                <w:rFonts w:ascii="Times New Roman" w:hAnsi="Times New Roman" w:cs="Times New Roman"/>
                <w:iCs/>
                <w:sz w:val="24"/>
                <w:szCs w:val="24"/>
              </w:rPr>
              <w:t xml:space="preserve">Ņemot vērā to, ka 2021.gadā konference COVID-19 pandēmijas dēļ notiks virtuālā formātā, </w:t>
            </w:r>
            <w:r w:rsidR="00604D9D" w:rsidRPr="00BB03FA">
              <w:rPr>
                <w:rFonts w:ascii="Times New Roman" w:hAnsi="Times New Roman" w:cs="Times New Roman"/>
                <w:iCs/>
                <w:sz w:val="24"/>
                <w:szCs w:val="24"/>
              </w:rPr>
              <w:t xml:space="preserve">Labklājības </w:t>
            </w:r>
            <w:r w:rsidRPr="00BB03FA">
              <w:rPr>
                <w:rFonts w:ascii="Times New Roman" w:hAnsi="Times New Roman" w:cs="Times New Roman"/>
                <w:iCs/>
                <w:sz w:val="24"/>
                <w:szCs w:val="24"/>
              </w:rPr>
              <w:t xml:space="preserve">ministrijai nebūs jāsedz Latvijas Republikas delegācijas locekļu, tajā skaitā arī darba devēju un darbinieku organizāciju pārstāvju, ceļa un uzturēšanās izdevumi, līdz ar to veidojas finansējuma ietaupījums 13 311 </w:t>
            </w:r>
            <w:proofErr w:type="spellStart"/>
            <w:r w:rsidR="00604D9D" w:rsidRPr="00BB03FA">
              <w:rPr>
                <w:rFonts w:ascii="Times New Roman" w:hAnsi="Times New Roman" w:cs="Times New Roman"/>
                <w:i/>
                <w:iCs/>
                <w:sz w:val="24"/>
                <w:szCs w:val="24"/>
              </w:rPr>
              <w:t>euro</w:t>
            </w:r>
            <w:proofErr w:type="spellEnd"/>
            <w:r w:rsidRPr="00BB03FA">
              <w:rPr>
                <w:rFonts w:ascii="Times New Roman" w:hAnsi="Times New Roman" w:cs="Times New Roman"/>
                <w:iCs/>
                <w:sz w:val="24"/>
                <w:szCs w:val="24"/>
              </w:rPr>
              <w:t xml:space="preserve"> apmērā EKK 2000“Preces un pakalpojumi”, ko apakšprogrammas 97.01.00 "Labklājības nozares vadība un politikas plānošana" ietvaros nepieciešams novirzīt IT sistēmu papildinājumu nodrošināšanai - Pašvaldību sociālās palīdzības un sociālo pakalpojumu administrēšanas  lietojumprogrammas (turpmāk - SOPA) un Valsts sociālās politikas monitoringa informācijas sistēmas ( turpmāk - SPOLIS) datu apmaiņas risinājumu nodrošināšanai EKK 2000“Preces un pakalpojumi”. </w:t>
            </w:r>
          </w:p>
          <w:p w14:paraId="1A6F91BE" w14:textId="48C626EA" w:rsidR="008D5C71" w:rsidRPr="00BB03FA" w:rsidRDefault="008D5C71" w:rsidP="00AC0BC9">
            <w:pPr>
              <w:jc w:val="both"/>
              <w:rPr>
                <w:rFonts w:ascii="Times New Roman" w:hAnsi="Times New Roman" w:cs="Times New Roman"/>
                <w:sz w:val="24"/>
                <w:szCs w:val="24"/>
              </w:rPr>
            </w:pPr>
            <w:r w:rsidRPr="00BB03FA">
              <w:rPr>
                <w:rFonts w:ascii="Times New Roman" w:hAnsi="Times New Roman" w:cs="Times New Roman"/>
                <w:iCs/>
                <w:sz w:val="24"/>
                <w:szCs w:val="24"/>
              </w:rPr>
              <w:t xml:space="preserve">Labklājības ministrijas pamatbudžeta apakšprogrammas 97.01.00 “Labklājības nozares vadība un politikas plānošana” </w:t>
            </w:r>
            <w:r w:rsidRPr="00BB03FA">
              <w:rPr>
                <w:rFonts w:ascii="Times New Roman" w:hAnsi="Times New Roman" w:cs="Times New Roman"/>
                <w:sz w:val="24"/>
                <w:szCs w:val="24"/>
              </w:rPr>
              <w:t>ERAF projekta „Sociālās politikas monitoringa sistēmas pilnveide – SPP vienotās informācijas sistēmas izstrāde, ieviešana un e-pakalpojumu attīstīšana” ietvaros veikto kapitālo ieguldījumu uzturēšanas izdevumu segšanai 2021.gadā plānots finansējums 75 902 </w:t>
            </w:r>
            <w:proofErr w:type="spellStart"/>
            <w:r w:rsidR="00604D9D" w:rsidRPr="00BB03FA">
              <w:rPr>
                <w:rFonts w:ascii="Times New Roman" w:hAnsi="Times New Roman" w:cs="Times New Roman"/>
                <w:i/>
                <w:sz w:val="24"/>
                <w:szCs w:val="24"/>
              </w:rPr>
              <w:t>euro</w:t>
            </w:r>
            <w:proofErr w:type="spellEnd"/>
            <w:r w:rsidRPr="00BB03FA">
              <w:rPr>
                <w:rFonts w:ascii="Times New Roman" w:hAnsi="Times New Roman" w:cs="Times New Roman"/>
                <w:sz w:val="24"/>
                <w:szCs w:val="24"/>
              </w:rPr>
              <w:t xml:space="preserve"> apmērā. Plānotais finansējums nesedz visus primāri nepieciešamos izdevumus IT sistēmu papildinājumu nodrošināšanai. </w:t>
            </w:r>
          </w:p>
          <w:p w14:paraId="6511CBDC" w14:textId="4E964D66" w:rsidR="008D5C71" w:rsidRPr="00BB03FA" w:rsidRDefault="008D5C71" w:rsidP="00AC0BC9">
            <w:pPr>
              <w:jc w:val="both"/>
              <w:rPr>
                <w:rFonts w:ascii="Times New Roman" w:hAnsi="Times New Roman" w:cs="Times New Roman"/>
                <w:iCs/>
                <w:sz w:val="24"/>
                <w:szCs w:val="24"/>
              </w:rPr>
            </w:pPr>
            <w:r w:rsidRPr="00BB03FA">
              <w:rPr>
                <w:rFonts w:ascii="Times New Roman" w:hAnsi="Times New Roman" w:cs="Times New Roman"/>
                <w:sz w:val="24"/>
                <w:szCs w:val="24"/>
              </w:rPr>
              <w:t xml:space="preserve">2021.gadā nepieciešams nodrošināt papildu </w:t>
            </w:r>
            <w:r w:rsidRPr="00BB03FA">
              <w:rPr>
                <w:rFonts w:ascii="Times New Roman" w:hAnsi="Times New Roman" w:cs="Times New Roman"/>
                <w:iCs/>
                <w:sz w:val="24"/>
                <w:szCs w:val="24"/>
              </w:rPr>
              <w:t xml:space="preserve">SOPA un SPOLIS datu apmaiņas risinājumu </w:t>
            </w:r>
            <w:r w:rsidR="00FA25D6" w:rsidRPr="00BB03FA">
              <w:rPr>
                <w:rFonts w:ascii="Times New Roman" w:hAnsi="Times New Roman" w:cs="Times New Roman"/>
                <w:iCs/>
                <w:sz w:val="24"/>
                <w:szCs w:val="24"/>
              </w:rPr>
              <w:t>izstrādi - datu kvalitātes uzlabošanas pasākumu nodrošināšanai (</w:t>
            </w:r>
            <w:r w:rsidR="00FA25D6" w:rsidRPr="00BB03FA">
              <w:rPr>
                <w:rFonts w:ascii="Times New Roman" w:hAnsi="Times New Roman" w:cs="Times New Roman"/>
                <w:sz w:val="24"/>
                <w:szCs w:val="24"/>
              </w:rPr>
              <w:t xml:space="preserve">Datu apstrāde SOPA, lai datus sagatavotu nodošanai uz </w:t>
            </w:r>
            <w:r w:rsidR="00FA25D6" w:rsidRPr="00BB03FA">
              <w:rPr>
                <w:rFonts w:ascii="Times New Roman" w:hAnsi="Times New Roman" w:cs="Times New Roman"/>
                <w:sz w:val="24"/>
                <w:szCs w:val="24"/>
              </w:rPr>
              <w:lastRenderedPageBreak/>
              <w:t xml:space="preserve">SPOLIS (Valsts finansētā asistenta pakalpojums, Vardarbībā cietušo pieaugušo personu rehabilitācijas pakalpojums, Valsts līdzfinansētie sociālie pakalpojumi un ar tiem saistītie dati (klientu profili, individuālie atbalsta plāni, no SPOLIS saņemtie pakalpojumu sniedzēju, lēmumu, pazīmju dati) </w:t>
            </w:r>
            <w:r w:rsidR="00FA25D6" w:rsidRPr="00BB03FA">
              <w:rPr>
                <w:rFonts w:ascii="Times New Roman" w:hAnsi="Times New Roman" w:cs="Times New Roman"/>
                <w:iCs/>
                <w:sz w:val="24"/>
                <w:szCs w:val="24"/>
              </w:rPr>
              <w:t xml:space="preserve">13 311 </w:t>
            </w:r>
            <w:proofErr w:type="spellStart"/>
            <w:r w:rsidR="00FA25D6" w:rsidRPr="00BB03FA">
              <w:rPr>
                <w:rFonts w:ascii="Times New Roman" w:hAnsi="Times New Roman" w:cs="Times New Roman"/>
                <w:i/>
                <w:iCs/>
                <w:sz w:val="24"/>
                <w:szCs w:val="24"/>
              </w:rPr>
              <w:t>euro</w:t>
            </w:r>
            <w:proofErr w:type="spellEnd"/>
            <w:r w:rsidR="00FA25D6" w:rsidRPr="00BB03FA">
              <w:rPr>
                <w:rFonts w:ascii="Times New Roman" w:hAnsi="Times New Roman" w:cs="Times New Roman"/>
                <w:iCs/>
                <w:sz w:val="24"/>
                <w:szCs w:val="24"/>
              </w:rPr>
              <w:t xml:space="preserve"> apmērā </w:t>
            </w:r>
            <w:r w:rsidR="00FA25D6" w:rsidRPr="00BB03FA">
              <w:rPr>
                <w:rFonts w:ascii="Times New Roman" w:hAnsi="Times New Roman" w:cs="Times New Roman"/>
                <w:sz w:val="24"/>
                <w:szCs w:val="24"/>
              </w:rPr>
              <w:t>(183.35 stundas):</w:t>
            </w:r>
            <w:bookmarkStart w:id="3" w:name="_Ref62681672"/>
          </w:p>
          <w:p w14:paraId="6D69528B" w14:textId="796D13D5" w:rsidR="00FA25D6" w:rsidRPr="00BB03FA" w:rsidRDefault="00FA25D6" w:rsidP="00390A24">
            <w:pPr>
              <w:spacing w:after="24"/>
              <w:jc w:val="both"/>
              <w:rPr>
                <w:rFonts w:ascii="Times New Roman" w:hAnsi="Times New Roman" w:cs="Times New Roman"/>
                <w:bCs/>
                <w:sz w:val="24"/>
                <w:szCs w:val="24"/>
                <w:lang w:eastAsia="lv-LV"/>
              </w:rPr>
            </w:pPr>
            <w:r w:rsidRPr="00BB03FA">
              <w:rPr>
                <w:rFonts w:ascii="Times New Roman" w:hAnsi="Times New Roman" w:cs="Times New Roman"/>
                <w:bCs/>
                <w:sz w:val="24"/>
                <w:szCs w:val="24"/>
                <w:lang w:eastAsia="lv-LV"/>
              </w:rPr>
              <w:t xml:space="preserve">1. Ieviest SOPA </w:t>
            </w:r>
            <w:r w:rsidR="00AC0BC9" w:rsidRPr="00BB03FA">
              <w:rPr>
                <w:rFonts w:ascii="Times New Roman" w:hAnsi="Times New Roman" w:cs="Times New Roman"/>
                <w:bCs/>
                <w:sz w:val="24"/>
                <w:szCs w:val="24"/>
                <w:lang w:eastAsia="lv-LV"/>
              </w:rPr>
              <w:t xml:space="preserve">papildus </w:t>
            </w:r>
            <w:r w:rsidRPr="00BB03FA">
              <w:rPr>
                <w:rFonts w:ascii="Times New Roman" w:hAnsi="Times New Roman" w:cs="Times New Roman"/>
                <w:bCs/>
                <w:sz w:val="24"/>
                <w:szCs w:val="24"/>
                <w:lang w:eastAsia="lv-LV"/>
              </w:rPr>
              <w:t>kontroles personas datu līmenī</w:t>
            </w:r>
            <w:r w:rsidR="00AC0BC9" w:rsidRPr="00BB03FA">
              <w:rPr>
                <w:rFonts w:ascii="Times New Roman" w:hAnsi="Times New Roman" w:cs="Times New Roman"/>
                <w:bCs/>
                <w:sz w:val="24"/>
                <w:szCs w:val="24"/>
                <w:lang w:eastAsia="lv-LV"/>
              </w:rPr>
              <w:t xml:space="preserve"> ( </w:t>
            </w:r>
            <w:r w:rsidRPr="00BB03FA">
              <w:rPr>
                <w:rFonts w:ascii="Times New Roman" w:hAnsi="Times New Roman" w:cs="Times New Roman"/>
                <w:i/>
                <w:sz w:val="24"/>
                <w:szCs w:val="24"/>
                <w:lang w:eastAsia="lv-LV"/>
              </w:rPr>
              <w:t>lai</w:t>
            </w:r>
            <w:r w:rsidR="00AC0BC9" w:rsidRPr="00BB03FA">
              <w:rPr>
                <w:rFonts w:ascii="Times New Roman" w:hAnsi="Times New Roman" w:cs="Times New Roman"/>
                <w:i/>
                <w:sz w:val="24"/>
                <w:szCs w:val="24"/>
                <w:lang w:eastAsia="lv-LV"/>
              </w:rPr>
              <w:t xml:space="preserve"> p</w:t>
            </w:r>
            <w:r w:rsidRPr="00BB03FA">
              <w:rPr>
                <w:rFonts w:ascii="Times New Roman" w:hAnsi="Times New Roman" w:cs="Times New Roman"/>
                <w:i/>
                <w:sz w:val="24"/>
                <w:szCs w:val="24"/>
                <w:lang w:eastAsia="lv-LV"/>
              </w:rPr>
              <w:t>ersonai dzimšanas datumu</w:t>
            </w:r>
            <w:r w:rsidR="00AC0BC9" w:rsidRPr="00BB03FA">
              <w:rPr>
                <w:rFonts w:ascii="Times New Roman" w:hAnsi="Times New Roman" w:cs="Times New Roman"/>
                <w:i/>
                <w:sz w:val="24"/>
                <w:szCs w:val="24"/>
                <w:lang w:eastAsia="lv-LV"/>
              </w:rPr>
              <w:t>,</w:t>
            </w:r>
            <w:r w:rsidRPr="00BB03FA">
              <w:rPr>
                <w:rFonts w:ascii="Times New Roman" w:hAnsi="Times New Roman" w:cs="Times New Roman"/>
                <w:i/>
                <w:sz w:val="24"/>
                <w:szCs w:val="24"/>
                <w:lang w:eastAsia="lv-LV"/>
              </w:rPr>
              <w:t xml:space="preserve"> </w:t>
            </w:r>
            <w:r w:rsidR="00AC0BC9" w:rsidRPr="00BB03FA">
              <w:rPr>
                <w:rFonts w:ascii="Times New Roman" w:hAnsi="Times New Roman" w:cs="Times New Roman"/>
                <w:i/>
                <w:sz w:val="24"/>
                <w:szCs w:val="24"/>
                <w:lang w:eastAsia="lv-LV"/>
              </w:rPr>
              <w:t>statusa pārtraukšanas perioda sākuma datumu,  atskaišu pazīmes perioda sākuma datum</w:t>
            </w:r>
            <w:r w:rsidR="005245D9" w:rsidRPr="00BB03FA">
              <w:rPr>
                <w:rFonts w:ascii="Times New Roman" w:hAnsi="Times New Roman" w:cs="Times New Roman"/>
                <w:i/>
                <w:sz w:val="24"/>
                <w:szCs w:val="24"/>
                <w:lang w:eastAsia="lv-LV"/>
              </w:rPr>
              <w:t>u un</w:t>
            </w:r>
            <w:r w:rsidR="00AC0BC9" w:rsidRPr="00BB03FA">
              <w:rPr>
                <w:rFonts w:ascii="Times New Roman" w:hAnsi="Times New Roman" w:cs="Times New Roman"/>
                <w:i/>
                <w:sz w:val="24"/>
                <w:szCs w:val="24"/>
                <w:lang w:eastAsia="lv-LV"/>
              </w:rPr>
              <w:t xml:space="preserve"> veselības līmeņa perioda sākuma datumu </w:t>
            </w:r>
            <w:r w:rsidRPr="00BB03FA">
              <w:rPr>
                <w:rFonts w:ascii="Times New Roman" w:hAnsi="Times New Roman" w:cs="Times New Roman"/>
                <w:i/>
                <w:sz w:val="24"/>
                <w:szCs w:val="24"/>
                <w:lang w:eastAsia="lv-LV"/>
              </w:rPr>
              <w:t>nevarētu norādīt nākotnē</w:t>
            </w:r>
            <w:r w:rsidR="00AC0BC9" w:rsidRPr="00BB03FA">
              <w:rPr>
                <w:rFonts w:ascii="Times New Roman" w:hAnsi="Times New Roman" w:cs="Times New Roman"/>
                <w:i/>
                <w:sz w:val="24"/>
                <w:szCs w:val="24"/>
                <w:lang w:eastAsia="lv-LV"/>
              </w:rPr>
              <w:t>);</w:t>
            </w:r>
          </w:p>
          <w:p w14:paraId="43F01031" w14:textId="6F22BD27" w:rsidR="00FA25D6" w:rsidRPr="00BB03FA" w:rsidRDefault="00FA25D6" w:rsidP="00390A24">
            <w:pPr>
              <w:spacing w:after="24"/>
              <w:jc w:val="both"/>
              <w:rPr>
                <w:rFonts w:ascii="Times New Roman" w:hAnsi="Times New Roman" w:cs="Times New Roman"/>
                <w:bCs/>
                <w:sz w:val="24"/>
                <w:szCs w:val="24"/>
                <w:lang w:eastAsia="lv-LV"/>
              </w:rPr>
            </w:pPr>
            <w:r w:rsidRPr="00BB03FA">
              <w:rPr>
                <w:rFonts w:ascii="Times New Roman" w:hAnsi="Times New Roman" w:cs="Times New Roman"/>
                <w:bCs/>
                <w:sz w:val="24"/>
                <w:szCs w:val="24"/>
                <w:lang w:eastAsia="lv-LV"/>
              </w:rPr>
              <w:t>2.Ieviest kontroli trūcīgās personas datos</w:t>
            </w:r>
            <w:r w:rsidR="00AC0BC9" w:rsidRPr="00BB03FA">
              <w:rPr>
                <w:rFonts w:ascii="Times New Roman" w:hAnsi="Times New Roman" w:cs="Times New Roman"/>
                <w:bCs/>
                <w:sz w:val="24"/>
                <w:szCs w:val="24"/>
                <w:lang w:eastAsia="lv-LV"/>
              </w:rPr>
              <w:t xml:space="preserve"> (</w:t>
            </w:r>
            <w:r w:rsidR="00AC0BC9" w:rsidRPr="00BB03FA">
              <w:rPr>
                <w:rFonts w:ascii="Times New Roman" w:hAnsi="Times New Roman" w:cs="Times New Roman"/>
                <w:i/>
                <w:sz w:val="24"/>
                <w:szCs w:val="24"/>
                <w:lang w:eastAsia="lv-LV"/>
              </w:rPr>
              <w:t>l</w:t>
            </w:r>
            <w:r w:rsidRPr="00BB03FA">
              <w:rPr>
                <w:rFonts w:ascii="Times New Roman" w:hAnsi="Times New Roman" w:cs="Times New Roman"/>
                <w:i/>
                <w:sz w:val="24"/>
                <w:szCs w:val="24"/>
                <w:lang w:eastAsia="lv-LV"/>
              </w:rPr>
              <w:t xml:space="preserve">ai trūcīgās personas statusa perioda sākuma datumu </w:t>
            </w:r>
            <w:r w:rsidR="00AC0BC9" w:rsidRPr="00BB03FA">
              <w:rPr>
                <w:rFonts w:ascii="Times New Roman" w:hAnsi="Times New Roman" w:cs="Times New Roman"/>
                <w:i/>
                <w:sz w:val="24"/>
                <w:szCs w:val="24"/>
                <w:lang w:eastAsia="lv-LV"/>
              </w:rPr>
              <w:t xml:space="preserve">un statusa piešķiršanas lēmuma datumu </w:t>
            </w:r>
            <w:r w:rsidRPr="00BB03FA">
              <w:rPr>
                <w:rFonts w:ascii="Times New Roman" w:hAnsi="Times New Roman" w:cs="Times New Roman"/>
                <w:i/>
                <w:sz w:val="24"/>
                <w:szCs w:val="24"/>
                <w:lang w:eastAsia="lv-LV"/>
              </w:rPr>
              <w:t>nevarētu norādīt nākotnē</w:t>
            </w:r>
            <w:r w:rsidR="00AC0BC9" w:rsidRPr="00BB03FA">
              <w:rPr>
                <w:rFonts w:ascii="Times New Roman" w:hAnsi="Times New Roman" w:cs="Times New Roman"/>
                <w:i/>
                <w:sz w:val="24"/>
                <w:szCs w:val="24"/>
                <w:lang w:eastAsia="lv-LV"/>
              </w:rPr>
              <w:t>)</w:t>
            </w:r>
            <w:r w:rsidRPr="00BB03FA">
              <w:rPr>
                <w:rFonts w:ascii="Times New Roman" w:hAnsi="Times New Roman" w:cs="Times New Roman"/>
                <w:i/>
                <w:sz w:val="24"/>
                <w:szCs w:val="24"/>
                <w:lang w:eastAsia="lv-LV"/>
              </w:rPr>
              <w:t>;</w:t>
            </w:r>
          </w:p>
          <w:p w14:paraId="6E492C1E" w14:textId="64A2F9C3" w:rsidR="00FA25D6" w:rsidRPr="00BB03FA" w:rsidRDefault="00F6330C" w:rsidP="00390A24">
            <w:pPr>
              <w:spacing w:after="24"/>
              <w:jc w:val="both"/>
              <w:rPr>
                <w:rFonts w:ascii="Times New Roman" w:hAnsi="Times New Roman" w:cs="Times New Roman"/>
                <w:bCs/>
                <w:i/>
                <w:sz w:val="24"/>
                <w:szCs w:val="24"/>
                <w:lang w:eastAsia="lv-LV"/>
              </w:rPr>
            </w:pPr>
            <w:r w:rsidRPr="00BB03FA">
              <w:rPr>
                <w:rFonts w:ascii="Times New Roman" w:hAnsi="Times New Roman" w:cs="Times New Roman"/>
                <w:bCs/>
                <w:sz w:val="24"/>
                <w:szCs w:val="24"/>
                <w:lang w:eastAsia="lv-LV"/>
              </w:rPr>
              <w:t>3</w:t>
            </w:r>
            <w:r w:rsidR="00FA25D6" w:rsidRPr="00BB03FA">
              <w:rPr>
                <w:rFonts w:ascii="Times New Roman" w:hAnsi="Times New Roman" w:cs="Times New Roman"/>
                <w:bCs/>
                <w:sz w:val="24"/>
                <w:szCs w:val="24"/>
                <w:lang w:eastAsia="lv-LV"/>
              </w:rPr>
              <w:t>.Ieviest kontroles pabalstu pakalpojumu datos</w:t>
            </w:r>
            <w:r w:rsidR="00AC0BC9" w:rsidRPr="00BB03FA">
              <w:rPr>
                <w:rFonts w:ascii="Times New Roman" w:hAnsi="Times New Roman" w:cs="Times New Roman"/>
                <w:bCs/>
                <w:sz w:val="24"/>
                <w:szCs w:val="24"/>
                <w:lang w:eastAsia="lv-LV"/>
              </w:rPr>
              <w:t xml:space="preserve"> </w:t>
            </w:r>
            <w:r w:rsidR="00AC0BC9" w:rsidRPr="00BB03FA">
              <w:rPr>
                <w:rFonts w:ascii="Times New Roman" w:hAnsi="Times New Roman" w:cs="Times New Roman"/>
                <w:bCs/>
                <w:i/>
                <w:sz w:val="24"/>
                <w:szCs w:val="24"/>
                <w:lang w:eastAsia="lv-LV"/>
              </w:rPr>
              <w:t>(</w:t>
            </w:r>
            <w:r w:rsidR="00390A24" w:rsidRPr="00BB03FA">
              <w:rPr>
                <w:rFonts w:ascii="Times New Roman" w:hAnsi="Times New Roman" w:cs="Times New Roman"/>
                <w:i/>
                <w:sz w:val="24"/>
                <w:szCs w:val="24"/>
              </w:rPr>
              <w:t xml:space="preserve">lai </w:t>
            </w:r>
            <w:r w:rsidR="00FA25D6" w:rsidRPr="00BB03FA">
              <w:rPr>
                <w:rFonts w:ascii="Times New Roman" w:hAnsi="Times New Roman" w:cs="Times New Roman"/>
                <w:i/>
                <w:sz w:val="24"/>
                <w:szCs w:val="24"/>
              </w:rPr>
              <w:t>pakalpojuma iesnieguma datum</w:t>
            </w:r>
            <w:r w:rsidR="00390A24" w:rsidRPr="00BB03FA">
              <w:rPr>
                <w:rFonts w:ascii="Times New Roman" w:hAnsi="Times New Roman" w:cs="Times New Roman"/>
                <w:i/>
                <w:sz w:val="24"/>
                <w:szCs w:val="24"/>
              </w:rPr>
              <w:t>u</w:t>
            </w:r>
            <w:r w:rsidR="00AC0BC9" w:rsidRPr="00BB03FA">
              <w:rPr>
                <w:rFonts w:ascii="Times New Roman" w:hAnsi="Times New Roman" w:cs="Times New Roman"/>
                <w:i/>
                <w:sz w:val="24"/>
                <w:szCs w:val="24"/>
              </w:rPr>
              <w:t>,</w:t>
            </w:r>
            <w:r w:rsidR="00FA25D6" w:rsidRPr="00BB03FA">
              <w:rPr>
                <w:rFonts w:ascii="Times New Roman" w:hAnsi="Times New Roman" w:cs="Times New Roman"/>
                <w:i/>
                <w:sz w:val="24"/>
                <w:szCs w:val="24"/>
              </w:rPr>
              <w:t xml:space="preserve"> </w:t>
            </w:r>
            <w:r w:rsidR="00AC0BC9" w:rsidRPr="00BB03FA">
              <w:rPr>
                <w:rFonts w:ascii="Times New Roman" w:hAnsi="Times New Roman" w:cs="Times New Roman"/>
                <w:i/>
                <w:sz w:val="24"/>
                <w:szCs w:val="24"/>
              </w:rPr>
              <w:t>pakalpojuma lēmuma datum</w:t>
            </w:r>
            <w:r w:rsidR="00390A24" w:rsidRPr="00BB03FA">
              <w:rPr>
                <w:rFonts w:ascii="Times New Roman" w:hAnsi="Times New Roman" w:cs="Times New Roman"/>
                <w:i/>
                <w:sz w:val="24"/>
                <w:szCs w:val="24"/>
              </w:rPr>
              <w:t>u</w:t>
            </w:r>
            <w:r w:rsidR="00AC0BC9" w:rsidRPr="00BB03FA">
              <w:rPr>
                <w:rFonts w:ascii="Times New Roman" w:hAnsi="Times New Roman" w:cs="Times New Roman"/>
                <w:i/>
                <w:sz w:val="24"/>
                <w:szCs w:val="24"/>
              </w:rPr>
              <w:t>, pakalpojuma piešķiršanas/atteikšan</w:t>
            </w:r>
            <w:r w:rsidR="00390A24" w:rsidRPr="00BB03FA">
              <w:rPr>
                <w:rFonts w:ascii="Times New Roman" w:hAnsi="Times New Roman" w:cs="Times New Roman"/>
                <w:i/>
                <w:sz w:val="24"/>
                <w:szCs w:val="24"/>
              </w:rPr>
              <w:t>a</w:t>
            </w:r>
            <w:r w:rsidR="00AC0BC9" w:rsidRPr="00BB03FA">
              <w:rPr>
                <w:rFonts w:ascii="Times New Roman" w:hAnsi="Times New Roman" w:cs="Times New Roman"/>
                <w:i/>
                <w:sz w:val="24"/>
                <w:szCs w:val="24"/>
              </w:rPr>
              <w:t>s datum</w:t>
            </w:r>
            <w:r w:rsidR="00390A24" w:rsidRPr="00BB03FA">
              <w:rPr>
                <w:rFonts w:ascii="Times New Roman" w:hAnsi="Times New Roman" w:cs="Times New Roman"/>
                <w:i/>
                <w:sz w:val="24"/>
                <w:szCs w:val="24"/>
              </w:rPr>
              <w:t>u</w:t>
            </w:r>
            <w:r w:rsidR="00AC0BC9" w:rsidRPr="00BB03FA">
              <w:rPr>
                <w:rFonts w:ascii="Times New Roman" w:hAnsi="Times New Roman" w:cs="Times New Roman"/>
                <w:i/>
                <w:sz w:val="24"/>
                <w:szCs w:val="24"/>
              </w:rPr>
              <w:t>, pakalpojuma nodrošinātāja dzimšanas datum</w:t>
            </w:r>
            <w:r w:rsidR="00390A24" w:rsidRPr="00BB03FA">
              <w:rPr>
                <w:rFonts w:ascii="Times New Roman" w:hAnsi="Times New Roman" w:cs="Times New Roman"/>
                <w:i/>
                <w:sz w:val="24"/>
                <w:szCs w:val="24"/>
              </w:rPr>
              <w:t>u,</w:t>
            </w:r>
            <w:r w:rsidR="00AC0BC9" w:rsidRPr="00BB03FA">
              <w:rPr>
                <w:rFonts w:ascii="Times New Roman" w:hAnsi="Times New Roman" w:cs="Times New Roman"/>
                <w:i/>
                <w:sz w:val="24"/>
                <w:szCs w:val="24"/>
              </w:rPr>
              <w:t xml:space="preserve"> </w:t>
            </w:r>
            <w:r w:rsidR="00390A24" w:rsidRPr="00BB03FA">
              <w:rPr>
                <w:rFonts w:ascii="Times New Roman" w:hAnsi="Times New Roman" w:cs="Times New Roman"/>
                <w:i/>
                <w:sz w:val="24"/>
                <w:szCs w:val="24"/>
              </w:rPr>
              <w:t>pakalpojuma līguma datumu, nosūtījuma datumu (vardarbībā cietušo pakalpojums)</w:t>
            </w:r>
            <w:r w:rsidR="005245D9" w:rsidRPr="00BB03FA">
              <w:rPr>
                <w:rFonts w:ascii="Times New Roman" w:hAnsi="Times New Roman" w:cs="Times New Roman"/>
                <w:i/>
                <w:sz w:val="24"/>
                <w:szCs w:val="24"/>
              </w:rPr>
              <w:t xml:space="preserve"> un </w:t>
            </w:r>
            <w:r w:rsidR="00390A24" w:rsidRPr="00BB03FA">
              <w:rPr>
                <w:rFonts w:ascii="Times New Roman" w:hAnsi="Times New Roman" w:cs="Times New Roman"/>
                <w:i/>
                <w:sz w:val="24"/>
                <w:szCs w:val="24"/>
              </w:rPr>
              <w:t xml:space="preserve">pakalpojuma </w:t>
            </w:r>
            <w:r w:rsidR="005245D9" w:rsidRPr="00BB03FA">
              <w:rPr>
                <w:rFonts w:ascii="Times New Roman" w:hAnsi="Times New Roman" w:cs="Times New Roman"/>
                <w:i/>
                <w:sz w:val="24"/>
                <w:szCs w:val="24"/>
              </w:rPr>
              <w:t>“</w:t>
            </w:r>
            <w:r w:rsidR="00390A24" w:rsidRPr="00BB03FA">
              <w:rPr>
                <w:rFonts w:ascii="Times New Roman" w:hAnsi="Times New Roman" w:cs="Times New Roman"/>
                <w:i/>
                <w:sz w:val="24"/>
                <w:szCs w:val="24"/>
              </w:rPr>
              <w:t>Nauda seko klientam</w:t>
            </w:r>
            <w:r w:rsidR="005245D9" w:rsidRPr="00BB03FA">
              <w:rPr>
                <w:rFonts w:ascii="Times New Roman" w:hAnsi="Times New Roman" w:cs="Times New Roman"/>
                <w:i/>
                <w:sz w:val="24"/>
                <w:szCs w:val="24"/>
              </w:rPr>
              <w:t>”</w:t>
            </w:r>
            <w:r w:rsidR="00390A24" w:rsidRPr="00BB03FA">
              <w:rPr>
                <w:rFonts w:ascii="Times New Roman" w:hAnsi="Times New Roman" w:cs="Times New Roman"/>
                <w:i/>
                <w:sz w:val="24"/>
                <w:szCs w:val="24"/>
              </w:rPr>
              <w:t xml:space="preserve"> atbalsta pieprasījuma sākuma datu</w:t>
            </w:r>
            <w:r w:rsidR="005245D9" w:rsidRPr="00BB03FA">
              <w:rPr>
                <w:rFonts w:ascii="Times New Roman" w:hAnsi="Times New Roman" w:cs="Times New Roman"/>
                <w:i/>
                <w:sz w:val="24"/>
                <w:szCs w:val="24"/>
              </w:rPr>
              <w:t>mu</w:t>
            </w:r>
            <w:r w:rsidR="00390A24" w:rsidRPr="00BB03FA">
              <w:rPr>
                <w:rFonts w:ascii="Times New Roman" w:hAnsi="Times New Roman" w:cs="Times New Roman"/>
                <w:i/>
                <w:sz w:val="24"/>
                <w:szCs w:val="24"/>
              </w:rPr>
              <w:t xml:space="preserve"> </w:t>
            </w:r>
            <w:r w:rsidR="005245D9" w:rsidRPr="00BB03FA">
              <w:rPr>
                <w:rFonts w:ascii="Times New Roman" w:hAnsi="Times New Roman" w:cs="Times New Roman"/>
                <w:i/>
                <w:sz w:val="24"/>
                <w:szCs w:val="24"/>
              </w:rPr>
              <w:t xml:space="preserve">nevarētu </w:t>
            </w:r>
            <w:r w:rsidR="00AC0BC9" w:rsidRPr="00BB03FA">
              <w:rPr>
                <w:rFonts w:ascii="Times New Roman" w:hAnsi="Times New Roman" w:cs="Times New Roman"/>
                <w:i/>
                <w:sz w:val="24"/>
                <w:szCs w:val="24"/>
              </w:rPr>
              <w:t>norādīt nākotnē</w:t>
            </w:r>
            <w:r w:rsidR="00390A24" w:rsidRPr="00BB03FA">
              <w:rPr>
                <w:rFonts w:ascii="Times New Roman" w:hAnsi="Times New Roman" w:cs="Times New Roman"/>
                <w:i/>
                <w:sz w:val="24"/>
                <w:szCs w:val="24"/>
              </w:rPr>
              <w:t xml:space="preserve">); </w:t>
            </w:r>
            <w:r w:rsidR="00AC0BC9" w:rsidRPr="00BB03FA">
              <w:rPr>
                <w:rFonts w:ascii="Times New Roman" w:hAnsi="Times New Roman" w:cs="Times New Roman"/>
                <w:i/>
                <w:sz w:val="24"/>
                <w:szCs w:val="24"/>
              </w:rPr>
              <w:t xml:space="preserve"> </w:t>
            </w:r>
          </w:p>
          <w:p w14:paraId="42D30AEB" w14:textId="599A59B2" w:rsidR="00946F98" w:rsidRPr="00BB03FA" w:rsidRDefault="00F6330C" w:rsidP="00390A24">
            <w:pPr>
              <w:shd w:val="clear" w:color="auto" w:fill="FFFFFF" w:themeFill="background1"/>
              <w:jc w:val="both"/>
              <w:rPr>
                <w:rFonts w:ascii="Times New Roman" w:hAnsi="Times New Roman" w:cs="Times New Roman"/>
                <w:bCs/>
                <w:i/>
                <w:sz w:val="24"/>
                <w:szCs w:val="24"/>
                <w:lang w:eastAsia="lv-LV"/>
              </w:rPr>
            </w:pPr>
            <w:r w:rsidRPr="00BB03FA">
              <w:rPr>
                <w:rFonts w:ascii="Times New Roman" w:hAnsi="Times New Roman" w:cs="Times New Roman"/>
                <w:bCs/>
                <w:sz w:val="24"/>
                <w:szCs w:val="24"/>
                <w:lang w:eastAsia="lv-LV"/>
              </w:rPr>
              <w:t>4</w:t>
            </w:r>
            <w:r w:rsidR="00FA25D6" w:rsidRPr="00BB03FA">
              <w:rPr>
                <w:rFonts w:ascii="Times New Roman" w:hAnsi="Times New Roman" w:cs="Times New Roman"/>
                <w:bCs/>
                <w:sz w:val="24"/>
                <w:szCs w:val="24"/>
                <w:lang w:eastAsia="lv-LV"/>
              </w:rPr>
              <w:t xml:space="preserve">.Valsts </w:t>
            </w:r>
            <w:r w:rsidR="005245D9" w:rsidRPr="00BB03FA">
              <w:rPr>
                <w:rFonts w:ascii="Times New Roman" w:hAnsi="Times New Roman" w:cs="Times New Roman"/>
                <w:bCs/>
                <w:sz w:val="24"/>
                <w:szCs w:val="24"/>
                <w:lang w:eastAsia="lv-LV"/>
              </w:rPr>
              <w:t>lī</w:t>
            </w:r>
            <w:r w:rsidR="00FA25D6" w:rsidRPr="00BB03FA">
              <w:rPr>
                <w:rFonts w:ascii="Times New Roman" w:hAnsi="Times New Roman" w:cs="Times New Roman"/>
                <w:bCs/>
                <w:sz w:val="24"/>
                <w:szCs w:val="24"/>
                <w:lang w:eastAsia="lv-LV"/>
              </w:rPr>
              <w:t>dzfin</w:t>
            </w:r>
            <w:r w:rsidR="00390A24" w:rsidRPr="00BB03FA">
              <w:rPr>
                <w:rFonts w:ascii="Times New Roman" w:hAnsi="Times New Roman" w:cs="Times New Roman"/>
                <w:bCs/>
                <w:sz w:val="24"/>
                <w:szCs w:val="24"/>
                <w:lang w:eastAsia="lv-LV"/>
              </w:rPr>
              <w:t>ansētā</w:t>
            </w:r>
            <w:r w:rsidR="00FA25D6" w:rsidRPr="00BB03FA">
              <w:rPr>
                <w:rFonts w:ascii="Times New Roman" w:hAnsi="Times New Roman" w:cs="Times New Roman"/>
                <w:bCs/>
                <w:sz w:val="24"/>
                <w:szCs w:val="24"/>
                <w:lang w:eastAsia="lv-LV"/>
              </w:rPr>
              <w:t xml:space="preserve"> Grupu mājas/ dzīvokļa pakalpojuma datu kontroles ieviešana</w:t>
            </w:r>
            <w:r w:rsidR="00390A24" w:rsidRPr="00BB03FA">
              <w:rPr>
                <w:rFonts w:ascii="Times New Roman" w:hAnsi="Times New Roman" w:cs="Times New Roman"/>
                <w:bCs/>
                <w:sz w:val="24"/>
                <w:szCs w:val="24"/>
                <w:lang w:eastAsia="lv-LV"/>
              </w:rPr>
              <w:t xml:space="preserve"> </w:t>
            </w:r>
            <w:r w:rsidR="00390A24" w:rsidRPr="00BB03FA">
              <w:rPr>
                <w:rFonts w:ascii="Times New Roman" w:hAnsi="Times New Roman" w:cs="Times New Roman"/>
                <w:sz w:val="24"/>
                <w:szCs w:val="24"/>
                <w:shd w:val="clear" w:color="auto" w:fill="FFFFFF" w:themeFill="background1"/>
              </w:rPr>
              <w:t xml:space="preserve"> </w:t>
            </w:r>
            <w:r w:rsidR="00390A24" w:rsidRPr="00BB03FA">
              <w:rPr>
                <w:rFonts w:ascii="Times New Roman" w:hAnsi="Times New Roman" w:cs="Times New Roman"/>
                <w:i/>
                <w:sz w:val="24"/>
                <w:szCs w:val="24"/>
                <w:shd w:val="clear" w:color="auto" w:fill="FFFFFF" w:themeFill="background1"/>
              </w:rPr>
              <w:t>(</w:t>
            </w:r>
            <w:r w:rsidR="005245D9" w:rsidRPr="00BB03FA">
              <w:rPr>
                <w:rFonts w:ascii="Times New Roman" w:hAnsi="Times New Roman" w:cs="Times New Roman"/>
                <w:i/>
                <w:sz w:val="24"/>
                <w:szCs w:val="24"/>
                <w:shd w:val="clear" w:color="auto" w:fill="FFFFFF" w:themeFill="background1"/>
              </w:rPr>
              <w:t xml:space="preserve">lai </w:t>
            </w:r>
            <w:r w:rsidR="00390A24" w:rsidRPr="00BB03FA">
              <w:rPr>
                <w:rFonts w:ascii="Times New Roman" w:hAnsi="Times New Roman" w:cs="Times New Roman"/>
                <w:i/>
                <w:sz w:val="24"/>
                <w:szCs w:val="24"/>
                <w:shd w:val="clear" w:color="auto" w:fill="FFFFFF" w:themeFill="background1"/>
              </w:rPr>
              <w:t>personas iestāšanās/izstāšanās</w:t>
            </w:r>
            <w:r w:rsidR="005245D9" w:rsidRPr="00BB03FA">
              <w:rPr>
                <w:rFonts w:ascii="Times New Roman" w:hAnsi="Times New Roman" w:cs="Times New Roman"/>
                <w:i/>
                <w:sz w:val="24"/>
                <w:szCs w:val="24"/>
                <w:shd w:val="clear" w:color="auto" w:fill="FFFFFF" w:themeFill="background1"/>
              </w:rPr>
              <w:t xml:space="preserve"> un</w:t>
            </w:r>
            <w:r w:rsidR="00390A24" w:rsidRPr="00BB03FA">
              <w:rPr>
                <w:rFonts w:ascii="Times New Roman" w:hAnsi="Times New Roman" w:cs="Times New Roman"/>
                <w:i/>
                <w:sz w:val="24"/>
                <w:szCs w:val="24"/>
                <w:shd w:val="clear" w:color="auto" w:fill="FFFFFF" w:themeFill="background1"/>
              </w:rPr>
              <w:t xml:space="preserve"> pēdējās līdzfinansējuma dienas grupu mājas dzīvoklī datumu ne</w:t>
            </w:r>
            <w:r w:rsidR="005245D9" w:rsidRPr="00BB03FA">
              <w:rPr>
                <w:rFonts w:ascii="Times New Roman" w:hAnsi="Times New Roman" w:cs="Times New Roman"/>
                <w:i/>
                <w:sz w:val="24"/>
                <w:szCs w:val="24"/>
                <w:shd w:val="clear" w:color="auto" w:fill="FFFFFF" w:themeFill="background1"/>
              </w:rPr>
              <w:t>varētu</w:t>
            </w:r>
            <w:r w:rsidR="00390A24" w:rsidRPr="00BB03FA">
              <w:rPr>
                <w:rFonts w:ascii="Times New Roman" w:hAnsi="Times New Roman" w:cs="Times New Roman"/>
                <w:i/>
                <w:sz w:val="24"/>
                <w:szCs w:val="24"/>
                <w:shd w:val="clear" w:color="auto" w:fill="FFFFFF" w:themeFill="background1"/>
              </w:rPr>
              <w:t xml:space="preserve"> norādīt nākotnē).</w:t>
            </w:r>
            <w:r w:rsidR="00390A24" w:rsidRPr="00BB03FA">
              <w:rPr>
                <w:rFonts w:ascii="Times New Roman" w:hAnsi="Times New Roman" w:cs="Times New Roman"/>
                <w:bCs/>
                <w:i/>
                <w:sz w:val="24"/>
                <w:szCs w:val="24"/>
                <w:lang w:eastAsia="lv-LV"/>
              </w:rPr>
              <w:t xml:space="preserve"> </w:t>
            </w:r>
            <w:bookmarkEnd w:id="3"/>
          </w:p>
          <w:p w14:paraId="3C2209B3" w14:textId="5C97B3A1" w:rsidR="008D5C71" w:rsidRPr="00BB03FA" w:rsidRDefault="008D5C71" w:rsidP="00AC0BC9">
            <w:pPr>
              <w:spacing w:after="0" w:line="240" w:lineRule="auto"/>
              <w:jc w:val="both"/>
              <w:rPr>
                <w:rFonts w:ascii="Times New Roman" w:eastAsia="Times New Roman" w:hAnsi="Times New Roman" w:cs="Times New Roman"/>
                <w:iCs/>
                <w:sz w:val="24"/>
                <w:szCs w:val="24"/>
                <w:lang w:eastAsia="lv-LV"/>
              </w:rPr>
            </w:pPr>
            <w:r w:rsidRPr="00BB03FA">
              <w:rPr>
                <w:rFonts w:ascii="Times New Roman" w:eastAsia="Times New Roman" w:hAnsi="Times New Roman" w:cs="Times New Roman"/>
                <w:iCs/>
                <w:sz w:val="24"/>
                <w:szCs w:val="24"/>
                <w:lang w:eastAsia="lv-LV"/>
              </w:rPr>
              <w:t>Aprēķins:</w:t>
            </w:r>
          </w:p>
          <w:p w14:paraId="00DAF2C5" w14:textId="77777777" w:rsidR="008D5C71" w:rsidRPr="00BB03FA" w:rsidRDefault="008D5C71" w:rsidP="00AC0BC9">
            <w:pPr>
              <w:spacing w:after="0" w:line="240" w:lineRule="auto"/>
              <w:jc w:val="both"/>
              <w:rPr>
                <w:rFonts w:ascii="Times New Roman" w:eastAsia="Times New Roman" w:hAnsi="Times New Roman" w:cs="Times New Roman"/>
                <w:iCs/>
                <w:sz w:val="24"/>
                <w:szCs w:val="24"/>
                <w:lang w:eastAsia="lv-LV"/>
              </w:rPr>
            </w:pPr>
            <w:r w:rsidRPr="00BB03FA">
              <w:rPr>
                <w:rFonts w:ascii="Times New Roman" w:eastAsia="Times New Roman" w:hAnsi="Times New Roman" w:cs="Times New Roman"/>
                <w:iCs/>
                <w:sz w:val="24"/>
                <w:szCs w:val="24"/>
                <w:lang w:eastAsia="lv-LV"/>
              </w:rPr>
              <w:t xml:space="preserve">(183.35 cilvēkstundas x 60,00 </w:t>
            </w:r>
            <w:r w:rsidRPr="00BB03FA">
              <w:rPr>
                <w:rFonts w:ascii="Times New Roman" w:eastAsia="Times New Roman" w:hAnsi="Times New Roman" w:cs="Times New Roman"/>
                <w:i/>
                <w:iCs/>
                <w:sz w:val="24"/>
                <w:szCs w:val="24"/>
                <w:lang w:eastAsia="lv-LV"/>
              </w:rPr>
              <w:t>EUR</w:t>
            </w:r>
            <w:r w:rsidRPr="00BB03FA">
              <w:rPr>
                <w:rFonts w:ascii="Times New Roman" w:eastAsia="Times New Roman" w:hAnsi="Times New Roman" w:cs="Times New Roman"/>
                <w:iCs/>
                <w:sz w:val="24"/>
                <w:szCs w:val="24"/>
                <w:lang w:eastAsia="lv-LV"/>
              </w:rPr>
              <w:t xml:space="preserve"> noslēgtā līguma ietvaros noteiktā stundas cena x 21% PVN  13 311 </w:t>
            </w:r>
            <w:r w:rsidRPr="00BB03FA">
              <w:rPr>
                <w:rFonts w:ascii="Times New Roman" w:eastAsia="Times New Roman" w:hAnsi="Times New Roman" w:cs="Times New Roman"/>
                <w:i/>
                <w:iCs/>
                <w:sz w:val="24"/>
                <w:szCs w:val="24"/>
                <w:lang w:eastAsia="lv-LV"/>
              </w:rPr>
              <w:t>EUR</w:t>
            </w:r>
            <w:r w:rsidRPr="00BB03FA">
              <w:rPr>
                <w:rFonts w:ascii="Times New Roman" w:eastAsia="Times New Roman" w:hAnsi="Times New Roman" w:cs="Times New Roman"/>
                <w:iCs/>
                <w:sz w:val="24"/>
                <w:szCs w:val="24"/>
                <w:lang w:eastAsia="lv-LV"/>
              </w:rPr>
              <w:t xml:space="preserve"> (ar PVN)). </w:t>
            </w:r>
          </w:p>
        </w:tc>
      </w:tr>
      <w:tr w:rsidR="00BB03FA" w:rsidRPr="00BB03FA" w14:paraId="3665FB95" w14:textId="77777777" w:rsidTr="00AC0BC9">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1C3C50DF"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6.1. detalizēts ieņēmumu aprēķins</w:t>
            </w:r>
          </w:p>
        </w:tc>
        <w:tc>
          <w:tcPr>
            <w:tcW w:w="704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F732D5" w14:textId="77777777" w:rsidR="008D5C71" w:rsidRPr="00BB03FA" w:rsidRDefault="008D5C71" w:rsidP="00AC0BC9">
            <w:pPr>
              <w:rPr>
                <w:rFonts w:ascii="Times New Roman" w:hAnsi="Times New Roman" w:cs="Times New Roman"/>
                <w:sz w:val="24"/>
                <w:szCs w:val="24"/>
              </w:rPr>
            </w:pPr>
          </w:p>
        </w:tc>
      </w:tr>
      <w:tr w:rsidR="00BB03FA" w:rsidRPr="00BB03FA" w14:paraId="74665926" w14:textId="77777777" w:rsidTr="00AC0BC9">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017153AE"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6.2. detalizēts izdevumu aprēķins</w:t>
            </w:r>
          </w:p>
        </w:tc>
        <w:tc>
          <w:tcPr>
            <w:tcW w:w="704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3F7CD" w14:textId="77777777" w:rsidR="008D5C71" w:rsidRPr="00BB03FA" w:rsidRDefault="008D5C71" w:rsidP="00AC0BC9">
            <w:pPr>
              <w:rPr>
                <w:rFonts w:ascii="Times New Roman" w:hAnsi="Times New Roman" w:cs="Times New Roman"/>
                <w:sz w:val="24"/>
                <w:szCs w:val="24"/>
              </w:rPr>
            </w:pPr>
          </w:p>
        </w:tc>
      </w:tr>
      <w:tr w:rsidR="00BB03FA" w:rsidRPr="00BB03FA" w14:paraId="4F41BB1F" w14:textId="77777777" w:rsidTr="00AC0BC9">
        <w:trPr>
          <w:trHeight w:val="507"/>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1576FEEB"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7. Amata vietu skaita izmaiņas</w:t>
            </w:r>
          </w:p>
        </w:tc>
        <w:tc>
          <w:tcPr>
            <w:tcW w:w="704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11E3772"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Projekts šo jomu neskar.</w:t>
            </w:r>
          </w:p>
        </w:tc>
      </w:tr>
      <w:tr w:rsidR="00BB03FA" w:rsidRPr="00BB03FA" w14:paraId="668B8754" w14:textId="77777777" w:rsidTr="00AC0BC9">
        <w:trPr>
          <w:trHeight w:val="770"/>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27B482A2" w14:textId="77777777" w:rsidR="008D5C71" w:rsidRPr="00BB03FA" w:rsidRDefault="008D5C71" w:rsidP="00AC0BC9">
            <w:pPr>
              <w:rPr>
                <w:rFonts w:ascii="Times New Roman" w:hAnsi="Times New Roman" w:cs="Times New Roman"/>
                <w:sz w:val="24"/>
                <w:szCs w:val="24"/>
              </w:rPr>
            </w:pPr>
            <w:r w:rsidRPr="00BB03FA">
              <w:rPr>
                <w:rFonts w:ascii="Times New Roman" w:hAnsi="Times New Roman" w:cs="Times New Roman"/>
                <w:sz w:val="24"/>
                <w:szCs w:val="24"/>
              </w:rPr>
              <w:t>8. Cita informācija</w:t>
            </w:r>
          </w:p>
        </w:tc>
        <w:tc>
          <w:tcPr>
            <w:tcW w:w="7049" w:type="dxa"/>
            <w:gridSpan w:val="7"/>
            <w:tcBorders>
              <w:top w:val="single" w:sz="4" w:space="0" w:color="auto"/>
              <w:left w:val="single" w:sz="4" w:space="0" w:color="auto"/>
              <w:bottom w:val="single" w:sz="4" w:space="0" w:color="auto"/>
              <w:right w:val="single" w:sz="4" w:space="0" w:color="auto"/>
            </w:tcBorders>
            <w:shd w:val="clear" w:color="auto" w:fill="auto"/>
          </w:tcPr>
          <w:p w14:paraId="530449AE" w14:textId="46BAEDD9" w:rsidR="008D5C71" w:rsidRPr="00BB03FA" w:rsidRDefault="008D5C71" w:rsidP="00AC0BC9">
            <w:pPr>
              <w:jc w:val="both"/>
              <w:rPr>
                <w:rFonts w:ascii="Times New Roman" w:hAnsi="Times New Roman" w:cs="Times New Roman"/>
                <w:iCs/>
                <w:sz w:val="24"/>
                <w:szCs w:val="24"/>
              </w:rPr>
            </w:pPr>
            <w:r w:rsidRPr="00BB03FA">
              <w:rPr>
                <w:rFonts w:ascii="Times New Roman" w:hAnsi="Times New Roman" w:cs="Times New Roman"/>
                <w:iCs/>
                <w:sz w:val="24"/>
                <w:szCs w:val="24"/>
              </w:rPr>
              <w:t xml:space="preserve">Līdzekļu ietaupījums 13 311 </w:t>
            </w:r>
            <w:proofErr w:type="spellStart"/>
            <w:r w:rsidR="00604D9D" w:rsidRPr="00BB03FA">
              <w:rPr>
                <w:rFonts w:ascii="Times New Roman" w:hAnsi="Times New Roman" w:cs="Times New Roman"/>
                <w:i/>
                <w:iCs/>
                <w:sz w:val="24"/>
                <w:szCs w:val="24"/>
              </w:rPr>
              <w:t>euro</w:t>
            </w:r>
            <w:proofErr w:type="spellEnd"/>
            <w:r w:rsidRPr="00BB03FA">
              <w:rPr>
                <w:rFonts w:ascii="Times New Roman" w:hAnsi="Times New Roman" w:cs="Times New Roman"/>
                <w:iCs/>
                <w:sz w:val="24"/>
                <w:szCs w:val="24"/>
              </w:rPr>
              <w:t xml:space="preserve"> apmērā 2021.gadā apakšprogrammas 97.01.00 "Labklājības nozares vadība un politikas plānošana" ietvaros un EKK2000 “Preces un pakalpojumi” ietvaros novirzāms </w:t>
            </w:r>
            <w:r w:rsidRPr="00BB03FA">
              <w:rPr>
                <w:rFonts w:ascii="Times New Roman" w:hAnsi="Times New Roman" w:cs="Times New Roman"/>
                <w:sz w:val="24"/>
                <w:szCs w:val="24"/>
              </w:rPr>
              <w:t>IT sistēmu papildinājumu nodrošināšanai (</w:t>
            </w:r>
            <w:r w:rsidRPr="00BB03FA">
              <w:rPr>
                <w:rFonts w:ascii="Times New Roman" w:hAnsi="Times New Roman" w:cs="Times New Roman"/>
                <w:iCs/>
                <w:sz w:val="24"/>
                <w:szCs w:val="24"/>
              </w:rPr>
              <w:t xml:space="preserve">Pašvaldību sociālās palīdzības un sociālo pakalpojumu administrēšanas  lietojumprogrammas (SOPA) un Valsts sociālās politikas monitoringa informācijas sistēmas (SPOLIS) datu apmaiņas risinājumu nodrošināšanai. </w:t>
            </w:r>
          </w:p>
        </w:tc>
      </w:tr>
    </w:tbl>
    <w:p w14:paraId="37B7A709" w14:textId="77777777" w:rsidR="009253B5" w:rsidRPr="00DA5D6D" w:rsidRDefault="009253B5" w:rsidP="009253B5">
      <w:pPr>
        <w:spacing w:after="0" w:line="240" w:lineRule="auto"/>
        <w:rPr>
          <w:rFonts w:ascii="Times New Roman" w:hAnsi="Times New Roman" w:cs="Times New Roman"/>
          <w:sz w:val="24"/>
          <w:szCs w:val="24"/>
        </w:rPr>
      </w:pPr>
      <w:r w:rsidRPr="00DA5D6D">
        <w:rPr>
          <w:rFonts w:ascii="Times New Roman" w:hAnsi="Times New Roman" w:cs="Times New Roman"/>
          <w:sz w:val="24"/>
          <w:szCs w:val="24"/>
        </w:rPr>
        <w:t> </w:t>
      </w: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67"/>
      </w:tblGrid>
      <w:tr w:rsidR="009253B5" w:rsidRPr="00DA5D6D" w14:paraId="775FFFD3" w14:textId="77777777" w:rsidTr="002B6CF2">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FD160" w14:textId="77777777" w:rsidR="009253B5" w:rsidRPr="00DA5D6D" w:rsidRDefault="009253B5" w:rsidP="00B672FF">
            <w:pPr>
              <w:spacing w:after="0" w:line="240" w:lineRule="auto"/>
              <w:rPr>
                <w:rFonts w:ascii="Times New Roman" w:hAnsi="Times New Roman" w:cs="Times New Roman"/>
                <w:b/>
                <w:bCs/>
                <w:sz w:val="24"/>
                <w:szCs w:val="24"/>
              </w:rPr>
            </w:pPr>
            <w:r w:rsidRPr="00DA5D6D">
              <w:rPr>
                <w:rFonts w:ascii="Times New Roman" w:hAnsi="Times New Roman" w:cs="Times New Roman"/>
                <w:b/>
                <w:bCs/>
                <w:sz w:val="24"/>
                <w:szCs w:val="24"/>
              </w:rPr>
              <w:t>IV. Tiesību akta projekta ietekme uz spēkā esošo tiesību normu sistēmu</w:t>
            </w:r>
          </w:p>
        </w:tc>
      </w:tr>
      <w:tr w:rsidR="009253B5" w:rsidRPr="00DA5D6D" w14:paraId="0DD9C2B4" w14:textId="77777777" w:rsidTr="002B6CF2">
        <w:trPr>
          <w:trHeight w:val="375"/>
        </w:trPr>
        <w:tc>
          <w:tcPr>
            <w:tcW w:w="5000" w:type="pct"/>
            <w:tcBorders>
              <w:top w:val="outset" w:sz="6" w:space="0" w:color="414142"/>
              <w:left w:val="outset" w:sz="6" w:space="0" w:color="414142"/>
              <w:right w:val="outset" w:sz="6" w:space="0" w:color="414142"/>
            </w:tcBorders>
            <w:shd w:val="clear" w:color="auto" w:fill="FFFFFF"/>
          </w:tcPr>
          <w:p w14:paraId="75E92FC0" w14:textId="12AF8751" w:rsidR="009253B5" w:rsidRPr="00DA5D6D" w:rsidRDefault="002B6CF2" w:rsidP="002B6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009253B5" w:rsidRPr="00DA5D6D">
              <w:rPr>
                <w:rFonts w:ascii="Times New Roman" w:hAnsi="Times New Roman" w:cs="Times New Roman"/>
                <w:sz w:val="24"/>
                <w:szCs w:val="24"/>
              </w:rPr>
              <w:t>rojekts šo jomu neskar</w:t>
            </w:r>
            <w:r>
              <w:rPr>
                <w:rFonts w:ascii="Times New Roman" w:hAnsi="Times New Roman" w:cs="Times New Roman"/>
                <w:sz w:val="24"/>
                <w:szCs w:val="24"/>
              </w:rPr>
              <w:t>.</w:t>
            </w:r>
          </w:p>
        </w:tc>
      </w:tr>
    </w:tbl>
    <w:p w14:paraId="5DDBA1CB" w14:textId="77777777" w:rsidR="00E5323B" w:rsidRPr="00DA5D6D" w:rsidRDefault="00E5323B" w:rsidP="009253B5">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6083D6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DADE02"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DA5D6D" w14:paraId="1BE2A1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576A1"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34E2BE"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BEB6E36" w14:textId="0B3BF2FE" w:rsidR="00C97C30" w:rsidRDefault="009E2A31" w:rsidP="00C97C30">
            <w:pPr>
              <w:pStyle w:val="naiskr"/>
              <w:tabs>
                <w:tab w:val="left" w:pos="2628"/>
              </w:tabs>
              <w:spacing w:before="0" w:after="0"/>
              <w:jc w:val="both"/>
            </w:pPr>
            <w:r>
              <w:t>Nav.</w:t>
            </w:r>
          </w:p>
          <w:p w14:paraId="188E3361" w14:textId="77777777" w:rsidR="00BD68E1" w:rsidRPr="00DA5D6D" w:rsidRDefault="00BD68E1" w:rsidP="00C97C30">
            <w:pPr>
              <w:pStyle w:val="naiskr"/>
              <w:tabs>
                <w:tab w:val="left" w:pos="2628"/>
              </w:tabs>
              <w:spacing w:before="0" w:after="0"/>
              <w:jc w:val="both"/>
              <w:rPr>
                <w:iCs/>
              </w:rPr>
            </w:pPr>
          </w:p>
          <w:p w14:paraId="71EFE9A0"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2C134E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57A7A4"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DC71EA3"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88264E3" w14:textId="77777777" w:rsidR="009E2A31" w:rsidRDefault="009E2A31" w:rsidP="009E2A31">
            <w:pPr>
              <w:pStyle w:val="naisf"/>
              <w:spacing w:before="0" w:after="0"/>
              <w:jc w:val="both"/>
            </w:pPr>
            <w:r w:rsidRPr="009E2A31">
              <w:t>SDO konstitūcija.</w:t>
            </w:r>
            <w:r>
              <w:t xml:space="preserve"> </w:t>
            </w:r>
          </w:p>
          <w:p w14:paraId="6F6ED8BB" w14:textId="77777777" w:rsidR="009E2A31" w:rsidRDefault="009E2A31" w:rsidP="009E2A31">
            <w:pPr>
              <w:pStyle w:val="naisf"/>
              <w:spacing w:before="0" w:after="0"/>
              <w:jc w:val="both"/>
            </w:pPr>
            <w:r w:rsidRPr="00AD2D9F">
              <w:t xml:space="preserve">Saskaņā ar SDO konstitūcijas 3.panta 1.punktu delegācija jāveido, iesaistot visas trīs sociālā dialoga puses – valdības, arodbiedrību un darba devēju pārstāvjus. </w:t>
            </w:r>
          </w:p>
          <w:p w14:paraId="43D70CD0" w14:textId="0A7D7B38" w:rsidR="00952121" w:rsidRPr="007E22DF" w:rsidRDefault="00952121" w:rsidP="009E2A31">
            <w:pPr>
              <w:pStyle w:val="naisf"/>
              <w:spacing w:before="0" w:after="0"/>
              <w:jc w:val="both"/>
            </w:pPr>
            <w:r w:rsidRPr="00AD2D9F">
              <w:t xml:space="preserve">SDO konstitūcijas 13.panta 2.punkta a) apakšpunktā noteikts, ka visu konferences dalībnieku ceļa un uzturēšanas izdevumus sedz attiecīgā dalībvalsts. </w:t>
            </w:r>
            <w:r w:rsidRPr="00952121">
              <w:t>Ņemot vērā to, ka šogad konference COVID-19 pandēmijas dēļ notiks virtuālā formātā, valdībai nebūs jāsedz Latvijas Republikas delegācijas locekļu, tajā skaitā arī darba devēju un darbinieku organizāciju pārstāvju, ceļa un uzturēšanas izdevumi.</w:t>
            </w:r>
          </w:p>
        </w:tc>
      </w:tr>
      <w:tr w:rsidR="00E5323B" w:rsidRPr="00DA5D6D" w14:paraId="6B7352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81EAD"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7DD54C"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6CA797" w14:textId="7FD7A1B2" w:rsidR="00C97C30" w:rsidRPr="00DA5D6D" w:rsidRDefault="00C97C30" w:rsidP="00C97C30">
            <w:pPr>
              <w:pStyle w:val="naiskr"/>
              <w:tabs>
                <w:tab w:val="left" w:pos="2628"/>
              </w:tabs>
              <w:spacing w:before="0" w:after="0"/>
              <w:jc w:val="both"/>
              <w:rPr>
                <w:iCs/>
              </w:rPr>
            </w:pPr>
            <w:r w:rsidRPr="00DA5D6D">
              <w:rPr>
                <w:iCs/>
              </w:rPr>
              <w:t>Nav</w:t>
            </w:r>
            <w:r w:rsidR="009E2A31">
              <w:rPr>
                <w:iCs/>
              </w:rPr>
              <w:t>.</w:t>
            </w:r>
          </w:p>
          <w:p w14:paraId="6A6623AB"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bl>
    <w:p w14:paraId="423D6495"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7"/>
        <w:gridCol w:w="2182"/>
        <w:gridCol w:w="1066"/>
        <w:gridCol w:w="1236"/>
        <w:gridCol w:w="2374"/>
      </w:tblGrid>
      <w:tr w:rsidR="00E5323B" w:rsidRPr="00DA5D6D" w14:paraId="2332BBC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84892C0"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1. tabula</w:t>
            </w:r>
            <w:r w:rsidRPr="00DA5D6D">
              <w:rPr>
                <w:rFonts w:ascii="Times New Roman" w:eastAsia="Times New Roman" w:hAnsi="Times New Roman" w:cs="Times New Roman"/>
                <w:b/>
                <w:bCs/>
                <w:iCs/>
                <w:sz w:val="24"/>
                <w:szCs w:val="24"/>
                <w:lang w:eastAsia="lv-LV"/>
              </w:rPr>
              <w:br/>
              <w:t>Tiesību akta projekta atbilstība ES tiesību aktiem</w:t>
            </w:r>
          </w:p>
        </w:tc>
      </w:tr>
      <w:tr w:rsidR="00E5323B" w:rsidRPr="00DA5D6D" w14:paraId="09B5AD87" w14:textId="77777777" w:rsidTr="009E2A31">
        <w:trPr>
          <w:tblCellSpacing w:w="15" w:type="dxa"/>
        </w:trPr>
        <w:tc>
          <w:tcPr>
            <w:tcW w:w="1201" w:type="pct"/>
            <w:tcBorders>
              <w:top w:val="outset" w:sz="6" w:space="0" w:color="auto"/>
              <w:left w:val="outset" w:sz="6" w:space="0" w:color="auto"/>
              <w:bottom w:val="outset" w:sz="6" w:space="0" w:color="auto"/>
              <w:right w:val="outset" w:sz="6" w:space="0" w:color="auto"/>
            </w:tcBorders>
            <w:hideMark/>
          </w:tcPr>
          <w:p w14:paraId="6C5B5819"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Attiecīgā ES tiesību akta datums, numurs un nosaukums</w:t>
            </w:r>
          </w:p>
        </w:tc>
        <w:tc>
          <w:tcPr>
            <w:tcW w:w="3751" w:type="pct"/>
            <w:gridSpan w:val="4"/>
            <w:tcBorders>
              <w:top w:val="outset" w:sz="6" w:space="0" w:color="auto"/>
              <w:left w:val="outset" w:sz="6" w:space="0" w:color="auto"/>
              <w:bottom w:val="outset" w:sz="6" w:space="0" w:color="auto"/>
              <w:right w:val="outset" w:sz="6" w:space="0" w:color="auto"/>
            </w:tcBorders>
            <w:hideMark/>
          </w:tcPr>
          <w:p w14:paraId="178DA4D3" w14:textId="16E7137A" w:rsidR="00C97C30" w:rsidRPr="00DA5D6D" w:rsidRDefault="009E2A31"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lang w:eastAsia="x-none"/>
              </w:rPr>
              <w:t>Projekts šo jomu neskar.</w:t>
            </w:r>
          </w:p>
          <w:p w14:paraId="2FF8F2A4" w14:textId="77777777" w:rsidR="00C97C30" w:rsidRPr="00DA5D6D" w:rsidRDefault="00C97C30" w:rsidP="00E5323B">
            <w:pPr>
              <w:spacing w:after="0" w:line="240" w:lineRule="auto"/>
              <w:rPr>
                <w:rFonts w:ascii="Times New Roman" w:eastAsia="Times New Roman" w:hAnsi="Times New Roman" w:cs="Times New Roman"/>
                <w:iCs/>
                <w:sz w:val="24"/>
                <w:szCs w:val="24"/>
                <w:lang w:eastAsia="lv-LV"/>
              </w:rPr>
            </w:pPr>
          </w:p>
          <w:p w14:paraId="7C815C0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69190B45" w14:textId="77777777" w:rsidTr="009E2A31">
        <w:trPr>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19CED41C"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EABF54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B</w:t>
            </w:r>
          </w:p>
        </w:tc>
        <w:tc>
          <w:tcPr>
            <w:tcW w:w="1251" w:type="pct"/>
            <w:gridSpan w:val="2"/>
            <w:tcBorders>
              <w:top w:val="outset" w:sz="6" w:space="0" w:color="auto"/>
              <w:left w:val="outset" w:sz="6" w:space="0" w:color="auto"/>
              <w:bottom w:val="outset" w:sz="6" w:space="0" w:color="auto"/>
              <w:right w:val="outset" w:sz="6" w:space="0" w:color="auto"/>
            </w:tcBorders>
            <w:vAlign w:val="center"/>
            <w:hideMark/>
          </w:tcPr>
          <w:p w14:paraId="15ECE2EF"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w:t>
            </w:r>
          </w:p>
        </w:tc>
        <w:tc>
          <w:tcPr>
            <w:tcW w:w="1266" w:type="pct"/>
            <w:tcBorders>
              <w:top w:val="outset" w:sz="6" w:space="0" w:color="auto"/>
              <w:left w:val="outset" w:sz="6" w:space="0" w:color="auto"/>
              <w:bottom w:val="outset" w:sz="6" w:space="0" w:color="auto"/>
              <w:right w:val="outset" w:sz="6" w:space="0" w:color="auto"/>
            </w:tcBorders>
            <w:vAlign w:val="center"/>
            <w:hideMark/>
          </w:tcPr>
          <w:p w14:paraId="3BCAAB4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D</w:t>
            </w:r>
          </w:p>
        </w:tc>
      </w:tr>
      <w:tr w:rsidR="00E5323B" w:rsidRPr="00DA5D6D" w14:paraId="6BFB24A2" w14:textId="77777777" w:rsidTr="009E2A31">
        <w:trPr>
          <w:tblCellSpacing w:w="15" w:type="dxa"/>
        </w:trPr>
        <w:tc>
          <w:tcPr>
            <w:tcW w:w="1201" w:type="pct"/>
            <w:tcBorders>
              <w:top w:val="outset" w:sz="6" w:space="0" w:color="auto"/>
              <w:left w:val="outset" w:sz="6" w:space="0" w:color="auto"/>
              <w:bottom w:val="outset" w:sz="6" w:space="0" w:color="auto"/>
              <w:right w:val="outset" w:sz="6" w:space="0" w:color="auto"/>
            </w:tcBorders>
            <w:hideMark/>
          </w:tcPr>
          <w:p w14:paraId="00D23F6B"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01" w:type="pct"/>
            <w:tcBorders>
              <w:top w:val="outset" w:sz="6" w:space="0" w:color="auto"/>
              <w:left w:val="outset" w:sz="6" w:space="0" w:color="auto"/>
              <w:bottom w:val="outset" w:sz="6" w:space="0" w:color="auto"/>
              <w:right w:val="outset" w:sz="6" w:space="0" w:color="auto"/>
            </w:tcBorders>
            <w:hideMark/>
          </w:tcPr>
          <w:p w14:paraId="1CD7AE2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1" w:type="pct"/>
            <w:gridSpan w:val="2"/>
            <w:tcBorders>
              <w:top w:val="outset" w:sz="6" w:space="0" w:color="auto"/>
              <w:left w:val="outset" w:sz="6" w:space="0" w:color="auto"/>
              <w:bottom w:val="outset" w:sz="6" w:space="0" w:color="auto"/>
              <w:right w:val="outset" w:sz="6" w:space="0" w:color="auto"/>
            </w:tcBorders>
            <w:hideMark/>
          </w:tcPr>
          <w:p w14:paraId="19421167"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DA5D6D">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A5D6D">
              <w:rPr>
                <w:rFonts w:ascii="Times New Roman" w:eastAsia="Times New Roman" w:hAnsi="Times New Roman" w:cs="Times New Roman"/>
                <w:iCs/>
                <w:sz w:val="24"/>
                <w:szCs w:val="24"/>
                <w:lang w:eastAsia="lv-LV"/>
              </w:rPr>
              <w:br/>
              <w:t>Norāda institūciju, kas ir atbildīga par šo saistību izpildi pilnībā</w:t>
            </w:r>
          </w:p>
        </w:tc>
        <w:tc>
          <w:tcPr>
            <w:tcW w:w="1266" w:type="pct"/>
            <w:tcBorders>
              <w:top w:val="outset" w:sz="6" w:space="0" w:color="auto"/>
              <w:left w:val="outset" w:sz="6" w:space="0" w:color="auto"/>
              <w:bottom w:val="outset" w:sz="6" w:space="0" w:color="auto"/>
              <w:right w:val="outset" w:sz="6" w:space="0" w:color="auto"/>
            </w:tcBorders>
            <w:hideMark/>
          </w:tcPr>
          <w:p w14:paraId="16A2509C"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DA5D6D">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DA5D6D">
              <w:rPr>
                <w:rFonts w:ascii="Times New Roman" w:eastAsia="Times New Roman" w:hAnsi="Times New Roman" w:cs="Times New Roman"/>
                <w:iCs/>
                <w:sz w:val="24"/>
                <w:szCs w:val="24"/>
                <w:lang w:eastAsia="lv-LV"/>
              </w:rPr>
              <w:br/>
              <w:t xml:space="preserve">Norāda iespējamās alternatīvas (t. sk. alternatīvas, kas neparedz tiesiskā regulējuma izstrādi) – kādos gadījumos būtu iespējams izvairīties no stingrāku prasību noteikšanas, nekā </w:t>
            </w:r>
            <w:r w:rsidRPr="00DA5D6D">
              <w:rPr>
                <w:rFonts w:ascii="Times New Roman" w:eastAsia="Times New Roman" w:hAnsi="Times New Roman" w:cs="Times New Roman"/>
                <w:iCs/>
                <w:sz w:val="24"/>
                <w:szCs w:val="24"/>
                <w:lang w:eastAsia="lv-LV"/>
              </w:rPr>
              <w:lastRenderedPageBreak/>
              <w:t>paredzēts attiecīgajos ES tiesību aktos</w:t>
            </w:r>
          </w:p>
        </w:tc>
      </w:tr>
      <w:tr w:rsidR="00BD7887" w:rsidRPr="00DA5D6D" w14:paraId="05805832" w14:textId="77777777" w:rsidTr="009E2A31">
        <w:trPr>
          <w:tblCellSpacing w:w="15" w:type="dxa"/>
        </w:trPr>
        <w:tc>
          <w:tcPr>
            <w:tcW w:w="1201" w:type="pct"/>
            <w:tcBorders>
              <w:top w:val="outset" w:sz="6" w:space="0" w:color="auto"/>
              <w:left w:val="outset" w:sz="6" w:space="0" w:color="auto"/>
              <w:bottom w:val="outset" w:sz="6" w:space="0" w:color="auto"/>
              <w:right w:val="outset" w:sz="6" w:space="0" w:color="auto"/>
            </w:tcBorders>
          </w:tcPr>
          <w:p w14:paraId="361D7F3B" w14:textId="3E4277D5" w:rsidR="00BD7887" w:rsidRPr="00DA5D6D" w:rsidRDefault="00BD7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Projekts šo jomu neskar.</w:t>
            </w:r>
          </w:p>
        </w:tc>
        <w:tc>
          <w:tcPr>
            <w:tcW w:w="1201" w:type="pct"/>
            <w:tcBorders>
              <w:top w:val="outset" w:sz="6" w:space="0" w:color="auto"/>
              <w:left w:val="outset" w:sz="6" w:space="0" w:color="auto"/>
              <w:bottom w:val="outset" w:sz="6" w:space="0" w:color="auto"/>
              <w:right w:val="outset" w:sz="6" w:space="0" w:color="auto"/>
            </w:tcBorders>
          </w:tcPr>
          <w:p w14:paraId="24A6BF4B" w14:textId="52B7E5BD" w:rsidR="00BD7887" w:rsidRPr="00DA5D6D" w:rsidRDefault="00BD7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c>
          <w:tcPr>
            <w:tcW w:w="1251" w:type="pct"/>
            <w:gridSpan w:val="2"/>
            <w:tcBorders>
              <w:top w:val="outset" w:sz="6" w:space="0" w:color="auto"/>
              <w:left w:val="outset" w:sz="6" w:space="0" w:color="auto"/>
              <w:bottom w:val="outset" w:sz="6" w:space="0" w:color="auto"/>
              <w:right w:val="outset" w:sz="6" w:space="0" w:color="auto"/>
            </w:tcBorders>
          </w:tcPr>
          <w:p w14:paraId="2C057750" w14:textId="27F9B9CB" w:rsidR="00BD7887" w:rsidRPr="00DA5D6D" w:rsidRDefault="00BD7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c>
          <w:tcPr>
            <w:tcW w:w="1266" w:type="pct"/>
            <w:tcBorders>
              <w:top w:val="outset" w:sz="6" w:space="0" w:color="auto"/>
              <w:left w:val="outset" w:sz="6" w:space="0" w:color="auto"/>
              <w:bottom w:val="outset" w:sz="6" w:space="0" w:color="auto"/>
              <w:right w:val="outset" w:sz="6" w:space="0" w:color="auto"/>
            </w:tcBorders>
          </w:tcPr>
          <w:p w14:paraId="68BF1472" w14:textId="3C3766A0" w:rsidR="00BD7887" w:rsidRPr="00DA5D6D" w:rsidRDefault="00BD7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C97C30" w:rsidRPr="00DA5D6D" w14:paraId="4C696FF4" w14:textId="77777777" w:rsidTr="009E2A31">
        <w:trPr>
          <w:tblCellSpacing w:w="15" w:type="dxa"/>
        </w:trPr>
        <w:tc>
          <w:tcPr>
            <w:tcW w:w="1201" w:type="pct"/>
            <w:tcBorders>
              <w:top w:val="outset" w:sz="6" w:space="0" w:color="auto"/>
              <w:left w:val="outset" w:sz="6" w:space="0" w:color="auto"/>
              <w:bottom w:val="outset" w:sz="6" w:space="0" w:color="auto"/>
              <w:right w:val="outset" w:sz="6" w:space="0" w:color="auto"/>
            </w:tcBorders>
            <w:hideMark/>
          </w:tcPr>
          <w:p w14:paraId="6780A639"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1" w:type="pct"/>
            <w:gridSpan w:val="4"/>
            <w:tcBorders>
              <w:top w:val="outset" w:sz="6" w:space="0" w:color="auto"/>
              <w:left w:val="outset" w:sz="6" w:space="0" w:color="auto"/>
              <w:bottom w:val="outset" w:sz="6" w:space="0" w:color="auto"/>
              <w:right w:val="outset" w:sz="6" w:space="0" w:color="auto"/>
            </w:tcBorders>
            <w:hideMark/>
          </w:tcPr>
          <w:p w14:paraId="4D75D563" w14:textId="407D88DE" w:rsidR="001A7E93" w:rsidRPr="00DA5D6D" w:rsidRDefault="009E2A31" w:rsidP="00C97C3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r w:rsidR="001A7E93" w:rsidRPr="00DA5D6D">
              <w:rPr>
                <w:rFonts w:ascii="Times New Roman" w:eastAsia="Times New Roman" w:hAnsi="Times New Roman" w:cs="Times New Roman"/>
                <w:sz w:val="24"/>
                <w:szCs w:val="24"/>
                <w:lang w:eastAsia="lv-LV"/>
              </w:rPr>
              <w:t xml:space="preserve"> šo jomu neskar</w:t>
            </w:r>
            <w:r>
              <w:rPr>
                <w:rFonts w:ascii="Times New Roman" w:eastAsia="Times New Roman" w:hAnsi="Times New Roman" w:cs="Times New Roman"/>
                <w:sz w:val="24"/>
                <w:szCs w:val="24"/>
                <w:lang w:eastAsia="lv-LV"/>
              </w:rPr>
              <w:t>.</w:t>
            </w:r>
          </w:p>
          <w:p w14:paraId="3C881A65"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r w:rsidR="00C97C30" w:rsidRPr="00DA5D6D" w14:paraId="40D03FD1" w14:textId="77777777" w:rsidTr="009E2A31">
        <w:trPr>
          <w:tblCellSpacing w:w="15" w:type="dxa"/>
        </w:trPr>
        <w:tc>
          <w:tcPr>
            <w:tcW w:w="1201" w:type="pct"/>
            <w:tcBorders>
              <w:top w:val="outset" w:sz="6" w:space="0" w:color="auto"/>
              <w:left w:val="outset" w:sz="6" w:space="0" w:color="auto"/>
              <w:bottom w:val="outset" w:sz="6" w:space="0" w:color="auto"/>
              <w:right w:val="outset" w:sz="6" w:space="0" w:color="auto"/>
            </w:tcBorders>
            <w:hideMark/>
          </w:tcPr>
          <w:p w14:paraId="03F8C6A0"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1" w:type="pct"/>
            <w:gridSpan w:val="4"/>
            <w:tcBorders>
              <w:top w:val="outset" w:sz="6" w:space="0" w:color="auto"/>
              <w:left w:val="outset" w:sz="6" w:space="0" w:color="auto"/>
              <w:bottom w:val="outset" w:sz="6" w:space="0" w:color="auto"/>
              <w:right w:val="outset" w:sz="6" w:space="0" w:color="auto"/>
            </w:tcBorders>
            <w:hideMark/>
          </w:tcPr>
          <w:p w14:paraId="79E89993" w14:textId="6637BD4A" w:rsidR="000A47DA" w:rsidRPr="00DA5D6D" w:rsidRDefault="009E2A31" w:rsidP="000A47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A47DA" w:rsidRPr="00DA5D6D">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p w14:paraId="6B58981B"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r w:rsidR="00C97C30" w:rsidRPr="00DA5D6D" w14:paraId="2FB63DB0" w14:textId="77777777" w:rsidTr="009E2A31">
        <w:trPr>
          <w:tblCellSpacing w:w="15" w:type="dxa"/>
        </w:trPr>
        <w:tc>
          <w:tcPr>
            <w:tcW w:w="1201" w:type="pct"/>
            <w:tcBorders>
              <w:top w:val="outset" w:sz="6" w:space="0" w:color="auto"/>
              <w:left w:val="outset" w:sz="6" w:space="0" w:color="auto"/>
              <w:bottom w:val="outset" w:sz="6" w:space="0" w:color="auto"/>
              <w:right w:val="outset" w:sz="6" w:space="0" w:color="auto"/>
            </w:tcBorders>
            <w:hideMark/>
          </w:tcPr>
          <w:p w14:paraId="102D0015"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751" w:type="pct"/>
            <w:gridSpan w:val="4"/>
            <w:tcBorders>
              <w:top w:val="outset" w:sz="6" w:space="0" w:color="auto"/>
              <w:left w:val="outset" w:sz="6" w:space="0" w:color="auto"/>
              <w:bottom w:val="outset" w:sz="6" w:space="0" w:color="auto"/>
              <w:right w:val="outset" w:sz="6" w:space="0" w:color="auto"/>
            </w:tcBorders>
            <w:hideMark/>
          </w:tcPr>
          <w:p w14:paraId="51221F8E" w14:textId="142B2CE3" w:rsidR="00BD68E1" w:rsidRPr="00DA5D6D" w:rsidRDefault="009E2A31" w:rsidP="00DA5D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376EC632" w14:textId="77777777" w:rsidR="000A47DA" w:rsidRPr="00DA5D6D" w:rsidRDefault="000A47DA" w:rsidP="00C97C30">
            <w:pPr>
              <w:spacing w:after="0" w:line="240" w:lineRule="auto"/>
              <w:rPr>
                <w:rFonts w:ascii="Times New Roman" w:eastAsia="Times New Roman" w:hAnsi="Times New Roman" w:cs="Times New Roman"/>
                <w:iCs/>
                <w:sz w:val="24"/>
                <w:szCs w:val="24"/>
                <w:lang w:eastAsia="lv-LV"/>
              </w:rPr>
            </w:pPr>
          </w:p>
        </w:tc>
      </w:tr>
      <w:tr w:rsidR="00C97C30" w:rsidRPr="00DA5D6D" w14:paraId="4CD756C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D695463" w14:textId="77777777" w:rsidR="00C97C30" w:rsidRPr="00DA5D6D" w:rsidRDefault="00C97C30" w:rsidP="00C97C30">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2. tabula</w:t>
            </w:r>
            <w:r w:rsidRPr="00DA5D6D">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DA5D6D">
              <w:rPr>
                <w:rFonts w:ascii="Times New Roman" w:eastAsia="Times New Roman" w:hAnsi="Times New Roman" w:cs="Times New Roman"/>
                <w:b/>
                <w:bCs/>
                <w:iCs/>
                <w:sz w:val="24"/>
                <w:szCs w:val="24"/>
                <w:lang w:eastAsia="lv-LV"/>
              </w:rPr>
              <w:br/>
              <w:t>Pasākumi šo saistību izpildei</w:t>
            </w:r>
          </w:p>
        </w:tc>
      </w:tr>
      <w:tr w:rsidR="00C97C30" w:rsidRPr="00DA5D6D" w14:paraId="40A4BD58" w14:textId="77777777" w:rsidTr="009E2A31">
        <w:trPr>
          <w:tblCellSpacing w:w="15" w:type="dxa"/>
        </w:trPr>
        <w:tc>
          <w:tcPr>
            <w:tcW w:w="1201" w:type="pct"/>
            <w:tcBorders>
              <w:top w:val="outset" w:sz="6" w:space="0" w:color="auto"/>
              <w:left w:val="outset" w:sz="6" w:space="0" w:color="auto"/>
              <w:bottom w:val="outset" w:sz="6" w:space="0" w:color="auto"/>
              <w:right w:val="outset" w:sz="6" w:space="0" w:color="auto"/>
            </w:tcBorders>
            <w:hideMark/>
          </w:tcPr>
          <w:p w14:paraId="7C299B42"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51" w:type="pct"/>
            <w:gridSpan w:val="4"/>
            <w:tcBorders>
              <w:top w:val="outset" w:sz="6" w:space="0" w:color="auto"/>
              <w:left w:val="outset" w:sz="6" w:space="0" w:color="auto"/>
              <w:bottom w:val="outset" w:sz="6" w:space="0" w:color="auto"/>
              <w:right w:val="outset" w:sz="6" w:space="0" w:color="auto"/>
            </w:tcBorders>
            <w:hideMark/>
          </w:tcPr>
          <w:p w14:paraId="3267513F" w14:textId="5B203250" w:rsidR="00C97C30" w:rsidRPr="009E2A31" w:rsidRDefault="009E2A31" w:rsidP="009E2A31">
            <w:pPr>
              <w:spacing w:after="0" w:line="240" w:lineRule="auto"/>
              <w:rPr>
                <w:rFonts w:ascii="Times New Roman" w:eastAsia="Times New Roman" w:hAnsi="Times New Roman" w:cs="Times New Roman"/>
                <w:iCs/>
                <w:sz w:val="24"/>
                <w:szCs w:val="24"/>
                <w:lang w:eastAsia="lv-LV"/>
              </w:rPr>
            </w:pPr>
            <w:r w:rsidRPr="009E2A31">
              <w:rPr>
                <w:rFonts w:ascii="Times New Roman" w:hAnsi="Times New Roman" w:cs="Times New Roman"/>
                <w:sz w:val="24"/>
                <w:szCs w:val="24"/>
              </w:rPr>
              <w:t>1919.gada SDO konstitūcija.</w:t>
            </w:r>
          </w:p>
        </w:tc>
      </w:tr>
      <w:tr w:rsidR="00C97C30" w:rsidRPr="00DA5D6D" w14:paraId="62193C39" w14:textId="77777777" w:rsidTr="009E2A31">
        <w:trPr>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0B00C28C"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w:t>
            </w:r>
          </w:p>
        </w:tc>
        <w:tc>
          <w:tcPr>
            <w:tcW w:w="1779" w:type="pct"/>
            <w:gridSpan w:val="2"/>
            <w:tcBorders>
              <w:top w:val="outset" w:sz="6" w:space="0" w:color="auto"/>
              <w:left w:val="outset" w:sz="6" w:space="0" w:color="auto"/>
              <w:bottom w:val="outset" w:sz="6" w:space="0" w:color="auto"/>
              <w:right w:val="outset" w:sz="6" w:space="0" w:color="auto"/>
            </w:tcBorders>
            <w:vAlign w:val="center"/>
            <w:hideMark/>
          </w:tcPr>
          <w:p w14:paraId="373425B7"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B</w:t>
            </w:r>
          </w:p>
        </w:tc>
        <w:tc>
          <w:tcPr>
            <w:tcW w:w="1955" w:type="pct"/>
            <w:gridSpan w:val="2"/>
            <w:tcBorders>
              <w:top w:val="outset" w:sz="6" w:space="0" w:color="auto"/>
              <w:left w:val="outset" w:sz="6" w:space="0" w:color="auto"/>
              <w:bottom w:val="outset" w:sz="6" w:space="0" w:color="auto"/>
              <w:right w:val="outset" w:sz="6" w:space="0" w:color="auto"/>
            </w:tcBorders>
            <w:vAlign w:val="center"/>
            <w:hideMark/>
          </w:tcPr>
          <w:p w14:paraId="6697A170"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w:t>
            </w:r>
          </w:p>
        </w:tc>
      </w:tr>
      <w:tr w:rsidR="00C97C30" w:rsidRPr="00DA5D6D" w14:paraId="1988933E" w14:textId="77777777" w:rsidTr="009E2A31">
        <w:trPr>
          <w:tblCellSpacing w:w="15" w:type="dxa"/>
        </w:trPr>
        <w:tc>
          <w:tcPr>
            <w:tcW w:w="1201" w:type="pct"/>
            <w:tcBorders>
              <w:top w:val="outset" w:sz="6" w:space="0" w:color="auto"/>
              <w:left w:val="outset" w:sz="6" w:space="0" w:color="auto"/>
              <w:bottom w:val="outset" w:sz="6" w:space="0" w:color="auto"/>
              <w:right w:val="outset" w:sz="6" w:space="0" w:color="auto"/>
            </w:tcBorders>
            <w:hideMark/>
          </w:tcPr>
          <w:p w14:paraId="7D283E2E"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Starptautiskās saistības (pēc būtības), kas izriet no norādītā starptautiskā dokumenta.</w:t>
            </w:r>
            <w:r w:rsidRPr="00DA5D6D">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79" w:type="pct"/>
            <w:gridSpan w:val="2"/>
            <w:tcBorders>
              <w:top w:val="outset" w:sz="6" w:space="0" w:color="auto"/>
              <w:left w:val="outset" w:sz="6" w:space="0" w:color="auto"/>
              <w:bottom w:val="outset" w:sz="6" w:space="0" w:color="auto"/>
              <w:right w:val="outset" w:sz="6" w:space="0" w:color="auto"/>
            </w:tcBorders>
            <w:hideMark/>
          </w:tcPr>
          <w:p w14:paraId="0BE664FF"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5" w:type="pct"/>
            <w:gridSpan w:val="2"/>
            <w:tcBorders>
              <w:top w:val="outset" w:sz="6" w:space="0" w:color="auto"/>
              <w:left w:val="outset" w:sz="6" w:space="0" w:color="auto"/>
              <w:bottom w:val="outset" w:sz="6" w:space="0" w:color="auto"/>
              <w:right w:val="outset" w:sz="6" w:space="0" w:color="auto"/>
            </w:tcBorders>
            <w:hideMark/>
          </w:tcPr>
          <w:p w14:paraId="20BD4EE6"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DA5D6D">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DA5D6D">
              <w:rPr>
                <w:rFonts w:ascii="Times New Roman" w:eastAsia="Times New Roman" w:hAnsi="Times New Roman" w:cs="Times New Roman"/>
                <w:iCs/>
                <w:sz w:val="24"/>
                <w:szCs w:val="24"/>
                <w:lang w:eastAsia="lv-LV"/>
              </w:rPr>
              <w:br/>
              <w:t>Norāda institūciju, kas ir atbildīga par šo saistību izpildi pilnībā</w:t>
            </w:r>
          </w:p>
        </w:tc>
      </w:tr>
      <w:tr w:rsidR="00C97C30" w:rsidRPr="00DA5D6D" w14:paraId="1DB8CB55" w14:textId="77777777" w:rsidTr="009E2A31">
        <w:trPr>
          <w:tblCellSpacing w:w="15" w:type="dxa"/>
        </w:trPr>
        <w:tc>
          <w:tcPr>
            <w:tcW w:w="1201" w:type="pct"/>
            <w:tcBorders>
              <w:top w:val="outset" w:sz="6" w:space="0" w:color="auto"/>
              <w:left w:val="outset" w:sz="6" w:space="0" w:color="auto"/>
              <w:bottom w:val="outset" w:sz="6" w:space="0" w:color="auto"/>
              <w:right w:val="outset" w:sz="6" w:space="0" w:color="auto"/>
            </w:tcBorders>
            <w:hideMark/>
          </w:tcPr>
          <w:p w14:paraId="5ECD01D9" w14:textId="77777777" w:rsidR="00BD7887" w:rsidRPr="00BD7887" w:rsidRDefault="00BD7887" w:rsidP="00BD7887">
            <w:pPr>
              <w:pStyle w:val="naisf"/>
              <w:spacing w:before="0" w:after="0"/>
              <w:jc w:val="both"/>
            </w:pPr>
            <w:r w:rsidRPr="00BD7887">
              <w:t>SDO konstitūcijas 3.panta 1.punkts nosaka ikgadējās konferences delegācijas sastāvu.</w:t>
            </w:r>
          </w:p>
          <w:p w14:paraId="55AE2207" w14:textId="11829F33" w:rsidR="00C97C30" w:rsidRPr="00BD7887" w:rsidRDefault="00BD7887" w:rsidP="00BD7887">
            <w:pPr>
              <w:spacing w:after="0" w:line="240" w:lineRule="auto"/>
              <w:jc w:val="both"/>
              <w:rPr>
                <w:rFonts w:ascii="Times New Roman" w:eastAsia="Times New Roman" w:hAnsi="Times New Roman" w:cs="Times New Roman"/>
                <w:sz w:val="24"/>
                <w:szCs w:val="24"/>
                <w:lang w:eastAsia="lv-LV"/>
              </w:rPr>
            </w:pPr>
            <w:r w:rsidRPr="00BD7887">
              <w:rPr>
                <w:rFonts w:ascii="Times New Roman" w:hAnsi="Times New Roman" w:cs="Times New Roman"/>
                <w:sz w:val="24"/>
                <w:szCs w:val="24"/>
              </w:rPr>
              <w:t>Ko</w:t>
            </w:r>
            <w:r>
              <w:rPr>
                <w:rFonts w:ascii="Times New Roman" w:hAnsi="Times New Roman" w:cs="Times New Roman"/>
                <w:sz w:val="24"/>
                <w:szCs w:val="24"/>
              </w:rPr>
              <w:t>nstitūcijas 13.panta 2.punkta a</w:t>
            </w:r>
            <w:r w:rsidRPr="00BD7887">
              <w:rPr>
                <w:rFonts w:ascii="Times New Roman" w:hAnsi="Times New Roman" w:cs="Times New Roman"/>
                <w:sz w:val="24"/>
                <w:szCs w:val="24"/>
              </w:rPr>
              <w:t>) apakšpunkts paredz, ka konferences dalībnieku ceļa un uzturēšanas izdevumus sedz attiecīgā dalībvalsts.</w:t>
            </w:r>
          </w:p>
        </w:tc>
        <w:tc>
          <w:tcPr>
            <w:tcW w:w="1779" w:type="pct"/>
            <w:gridSpan w:val="2"/>
            <w:tcBorders>
              <w:top w:val="outset" w:sz="6" w:space="0" w:color="auto"/>
              <w:left w:val="outset" w:sz="6" w:space="0" w:color="auto"/>
              <w:bottom w:val="outset" w:sz="6" w:space="0" w:color="auto"/>
              <w:right w:val="outset" w:sz="6" w:space="0" w:color="auto"/>
            </w:tcBorders>
            <w:hideMark/>
          </w:tcPr>
          <w:p w14:paraId="5DA127F4" w14:textId="77777777" w:rsidR="00BD7887" w:rsidRPr="00F72D5E" w:rsidRDefault="00BD7887" w:rsidP="00BD7887">
            <w:pPr>
              <w:pStyle w:val="naisf"/>
              <w:spacing w:before="0" w:after="0"/>
            </w:pPr>
            <w:r w:rsidRPr="00F72D5E">
              <w:t>Rīkojuma projekta teksts.</w:t>
            </w:r>
          </w:p>
          <w:p w14:paraId="145C4CE6" w14:textId="2C582F4F" w:rsidR="000A47DA" w:rsidRPr="00F72D5E" w:rsidRDefault="00BD7887" w:rsidP="00036D19">
            <w:pPr>
              <w:spacing w:after="0" w:line="240" w:lineRule="auto"/>
              <w:jc w:val="both"/>
              <w:rPr>
                <w:rFonts w:ascii="Times New Roman" w:eastAsia="Times New Roman" w:hAnsi="Times New Roman" w:cs="Times New Roman"/>
                <w:sz w:val="24"/>
                <w:szCs w:val="24"/>
                <w:lang w:eastAsia="lv-LV"/>
              </w:rPr>
            </w:pPr>
            <w:r w:rsidRPr="00F72D5E">
              <w:rPr>
                <w:rFonts w:ascii="Times New Roman" w:eastAsia="Times New Roman" w:hAnsi="Times New Roman" w:cs="Times New Roman"/>
                <w:sz w:val="24"/>
                <w:szCs w:val="24"/>
                <w:lang w:eastAsia="lv-LV"/>
              </w:rPr>
              <w:t>Latvija kā SDO dalībvalsts ir ratificējusi SDO konstitūciju, līdz ar to Latvijai ir pienākumus pieņemt lēmumu par delegācijas sastāvu</w:t>
            </w:r>
            <w:r w:rsidR="00F72D5E" w:rsidRPr="00F72D5E">
              <w:rPr>
                <w:rFonts w:ascii="Times New Roman" w:eastAsia="Times New Roman" w:hAnsi="Times New Roman" w:cs="Times New Roman"/>
                <w:sz w:val="24"/>
                <w:szCs w:val="24"/>
                <w:lang w:eastAsia="lv-LV"/>
              </w:rPr>
              <w:t xml:space="preserve">, kā arī segt visu delegācijas locekļu ceļa un uzturēšanas izdevumus. </w:t>
            </w:r>
            <w:r w:rsidR="00F72D5E" w:rsidRPr="00451CAA">
              <w:rPr>
                <w:rFonts w:ascii="Times New Roman" w:eastAsia="Times New Roman" w:hAnsi="Times New Roman" w:cs="Times New Roman"/>
                <w:sz w:val="24"/>
                <w:szCs w:val="24"/>
                <w:lang w:eastAsia="lv-LV"/>
              </w:rPr>
              <w:t>Ņemot vērā to, ka šogad konference COVID-19 pandēmijas dēļ notiks virtuālā formātā, valdībai nebūs jāsedz Latvijas Republikas delegācijas locekļu, tajā skaitā arī darba devēju un darbinieku organizāciju pārstāvju, ceļa un uzturēšanas izdevumi.</w:t>
            </w:r>
          </w:p>
          <w:p w14:paraId="33FECBAD" w14:textId="77777777" w:rsidR="00C97C30" w:rsidRPr="00036D19" w:rsidRDefault="00C97C30" w:rsidP="00C97C30">
            <w:pPr>
              <w:spacing w:after="0" w:line="240" w:lineRule="auto"/>
              <w:rPr>
                <w:rFonts w:ascii="Times New Roman" w:eastAsia="Times New Roman" w:hAnsi="Times New Roman" w:cs="Times New Roman"/>
                <w:iCs/>
                <w:sz w:val="24"/>
                <w:szCs w:val="24"/>
                <w:lang w:eastAsia="lv-LV"/>
              </w:rPr>
            </w:pPr>
          </w:p>
        </w:tc>
        <w:tc>
          <w:tcPr>
            <w:tcW w:w="1955" w:type="pct"/>
            <w:gridSpan w:val="2"/>
            <w:tcBorders>
              <w:top w:val="outset" w:sz="6" w:space="0" w:color="auto"/>
              <w:left w:val="outset" w:sz="6" w:space="0" w:color="auto"/>
              <w:bottom w:val="outset" w:sz="6" w:space="0" w:color="auto"/>
              <w:right w:val="outset" w:sz="6" w:space="0" w:color="auto"/>
            </w:tcBorders>
            <w:hideMark/>
          </w:tcPr>
          <w:p w14:paraId="50D8878F" w14:textId="1B23D03D" w:rsidR="000A47DA" w:rsidRPr="00DA5D6D" w:rsidRDefault="00BD7887" w:rsidP="000A47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Pilnībā.</w:t>
            </w:r>
          </w:p>
          <w:p w14:paraId="1DD55F61"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r w:rsidR="00C97C30" w:rsidRPr="00DA5D6D" w14:paraId="370DDA5F" w14:textId="77777777" w:rsidTr="009E2A31">
        <w:trPr>
          <w:tblCellSpacing w:w="15" w:type="dxa"/>
        </w:trPr>
        <w:tc>
          <w:tcPr>
            <w:tcW w:w="1201" w:type="pct"/>
            <w:tcBorders>
              <w:top w:val="outset" w:sz="6" w:space="0" w:color="auto"/>
              <w:left w:val="outset" w:sz="6" w:space="0" w:color="auto"/>
              <w:bottom w:val="outset" w:sz="6" w:space="0" w:color="auto"/>
              <w:right w:val="outset" w:sz="6" w:space="0" w:color="auto"/>
            </w:tcBorders>
            <w:hideMark/>
          </w:tcPr>
          <w:p w14:paraId="555D2D1B"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1" w:type="pct"/>
            <w:gridSpan w:val="4"/>
            <w:tcBorders>
              <w:top w:val="outset" w:sz="6" w:space="0" w:color="auto"/>
              <w:left w:val="outset" w:sz="6" w:space="0" w:color="auto"/>
              <w:bottom w:val="outset" w:sz="6" w:space="0" w:color="auto"/>
              <w:right w:val="outset" w:sz="6" w:space="0" w:color="auto"/>
            </w:tcBorders>
            <w:hideMark/>
          </w:tcPr>
          <w:p w14:paraId="5799819A" w14:textId="656454B5" w:rsidR="00C97C30" w:rsidRPr="00BD7887" w:rsidRDefault="00BD7887" w:rsidP="00C97C30">
            <w:pPr>
              <w:spacing w:after="0" w:line="240" w:lineRule="auto"/>
              <w:rPr>
                <w:rFonts w:ascii="Times New Roman" w:eastAsia="Times New Roman" w:hAnsi="Times New Roman" w:cs="Times New Roman"/>
                <w:iCs/>
                <w:sz w:val="24"/>
                <w:szCs w:val="24"/>
                <w:lang w:eastAsia="lv-LV"/>
              </w:rPr>
            </w:pPr>
            <w:r w:rsidRPr="00BD7887">
              <w:rPr>
                <w:rFonts w:ascii="Times New Roman" w:hAnsi="Times New Roman" w:cs="Times New Roman"/>
                <w:sz w:val="24"/>
                <w:szCs w:val="24"/>
              </w:rPr>
              <w:t>SDO konstitūcijā paredzētās saistības nav pretrunā ar jau esošajām Latvijas Republikas starptautiskajām saistībām.</w:t>
            </w:r>
          </w:p>
        </w:tc>
      </w:tr>
      <w:tr w:rsidR="00C97C30" w:rsidRPr="00DA5D6D" w14:paraId="177CB88D" w14:textId="77777777" w:rsidTr="009E2A31">
        <w:trPr>
          <w:tblCellSpacing w:w="15" w:type="dxa"/>
        </w:trPr>
        <w:tc>
          <w:tcPr>
            <w:tcW w:w="1201" w:type="pct"/>
            <w:tcBorders>
              <w:top w:val="outset" w:sz="6" w:space="0" w:color="auto"/>
              <w:left w:val="outset" w:sz="6" w:space="0" w:color="auto"/>
              <w:bottom w:val="outset" w:sz="6" w:space="0" w:color="auto"/>
              <w:right w:val="outset" w:sz="6" w:space="0" w:color="auto"/>
            </w:tcBorders>
            <w:hideMark/>
          </w:tcPr>
          <w:p w14:paraId="297F37CB"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751" w:type="pct"/>
            <w:gridSpan w:val="4"/>
            <w:tcBorders>
              <w:top w:val="outset" w:sz="6" w:space="0" w:color="auto"/>
              <w:left w:val="outset" w:sz="6" w:space="0" w:color="auto"/>
              <w:bottom w:val="outset" w:sz="6" w:space="0" w:color="auto"/>
              <w:right w:val="outset" w:sz="6" w:space="0" w:color="auto"/>
            </w:tcBorders>
            <w:hideMark/>
          </w:tcPr>
          <w:p w14:paraId="108C32F4" w14:textId="3AAD0A9C" w:rsidR="000A47DA" w:rsidRPr="00DA5D6D" w:rsidRDefault="00BD7887" w:rsidP="000A47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6D8B63B3"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bl>
    <w:p w14:paraId="26C0A9B4"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2028C0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3B25DF"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VI. Sabiedrības līdzdalība un komunikācijas aktivitātes</w:t>
            </w:r>
          </w:p>
        </w:tc>
      </w:tr>
      <w:tr w:rsidR="00E5323B" w:rsidRPr="00DA5D6D" w14:paraId="471C4F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78EAFC"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DBAB12"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9C87C0" w14:textId="77777777" w:rsidR="00BD7887" w:rsidRPr="00BD7887" w:rsidRDefault="00BD7887" w:rsidP="00BD7887">
            <w:pPr>
              <w:spacing w:after="80" w:line="240" w:lineRule="auto"/>
              <w:jc w:val="both"/>
              <w:rPr>
                <w:rFonts w:ascii="Times New Roman" w:eastAsia="Times New Roman" w:hAnsi="Times New Roman" w:cs="Times New Roman"/>
                <w:sz w:val="24"/>
                <w:szCs w:val="24"/>
                <w:lang w:eastAsia="lv-LV"/>
              </w:rPr>
            </w:pPr>
            <w:r w:rsidRPr="00AD2D9F">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kārtību piemēro gadījumos, ja tiesību aktu projekts būtiski maina esošo regulējumu vai paredz ieviest jaunas politiskās iniciatīvas.</w:t>
            </w:r>
            <w:r w:rsidRPr="00BD7887">
              <w:rPr>
                <w:rFonts w:ascii="Times New Roman" w:eastAsia="Times New Roman" w:hAnsi="Times New Roman" w:cs="Times New Roman"/>
                <w:sz w:val="24"/>
                <w:szCs w:val="24"/>
                <w:lang w:eastAsia="lv-LV"/>
              </w:rPr>
              <w:t xml:space="preserve"> </w:t>
            </w:r>
          </w:p>
          <w:p w14:paraId="2110B29C" w14:textId="77777777" w:rsidR="00BD7887" w:rsidRPr="00BD7887" w:rsidRDefault="00BD7887" w:rsidP="00BD7887">
            <w:pPr>
              <w:spacing w:after="80" w:line="240" w:lineRule="auto"/>
              <w:jc w:val="both"/>
              <w:rPr>
                <w:rFonts w:ascii="Times New Roman" w:eastAsia="Times New Roman" w:hAnsi="Times New Roman" w:cs="Times New Roman"/>
                <w:sz w:val="24"/>
                <w:szCs w:val="24"/>
                <w:lang w:eastAsia="lv-LV"/>
              </w:rPr>
            </w:pPr>
            <w:r w:rsidRPr="00BD7887">
              <w:rPr>
                <w:rFonts w:ascii="Times New Roman" w:eastAsia="Times New Roman" w:hAnsi="Times New Roman" w:cs="Times New Roman"/>
                <w:sz w:val="24"/>
                <w:szCs w:val="24"/>
                <w:lang w:eastAsia="lv-LV"/>
              </w:rPr>
              <w:lastRenderedPageBreak/>
              <w:t xml:space="preserve">Ņemot vērā to, ka rīkojuma projekts neatbilst minētajiem kritērijiem, sabiedrības līdzdalības kārtība rīkojuma projekta izstrādē netiek piemērota. </w:t>
            </w:r>
          </w:p>
          <w:p w14:paraId="18A0C6B1" w14:textId="77777777" w:rsidR="00BD7887" w:rsidRPr="00BD7887" w:rsidRDefault="00BD7887" w:rsidP="00BD7887">
            <w:pPr>
              <w:spacing w:after="80" w:line="240" w:lineRule="auto"/>
              <w:jc w:val="both"/>
              <w:rPr>
                <w:rFonts w:ascii="Times New Roman" w:eastAsia="Times New Roman" w:hAnsi="Times New Roman" w:cs="Times New Roman"/>
                <w:sz w:val="24"/>
                <w:szCs w:val="24"/>
                <w:lang w:eastAsia="lv-LV"/>
              </w:rPr>
            </w:pPr>
            <w:r w:rsidRPr="00BD7887">
              <w:rPr>
                <w:rFonts w:ascii="Times New Roman" w:eastAsia="Times New Roman" w:hAnsi="Times New Roman" w:cs="Times New Roman"/>
                <w:sz w:val="24"/>
                <w:szCs w:val="24"/>
                <w:lang w:eastAsia="lv-LV"/>
              </w:rPr>
              <w:t>Rīkojuma projekts un tā anotācija pirms tā izskatīšanas Ministru kabineta sēdē būs publiski pieejami Ministru kabineta mājas lapas sadaļā “Tiesību aktu projekti”, līdz ar to interesentiem būs iespēja ar to iepazīties.</w:t>
            </w:r>
          </w:p>
          <w:p w14:paraId="6AF33ABB" w14:textId="77777777" w:rsidR="00BD7887" w:rsidRPr="00BD7887" w:rsidRDefault="00BD7887" w:rsidP="00BD7887">
            <w:pPr>
              <w:spacing w:after="80" w:line="240" w:lineRule="auto"/>
              <w:jc w:val="both"/>
              <w:rPr>
                <w:rFonts w:ascii="Times New Roman" w:eastAsia="Times New Roman" w:hAnsi="Times New Roman" w:cs="Times New Roman"/>
                <w:sz w:val="24"/>
                <w:szCs w:val="24"/>
                <w:lang w:eastAsia="lv-LV"/>
              </w:rPr>
            </w:pPr>
            <w:r w:rsidRPr="00BD7887">
              <w:rPr>
                <w:rFonts w:ascii="Times New Roman" w:eastAsia="Times New Roman" w:hAnsi="Times New Roman" w:cs="Times New Roman"/>
                <w:sz w:val="24"/>
                <w:szCs w:val="24"/>
                <w:lang w:eastAsia="lv-LV"/>
              </w:rPr>
              <w:t xml:space="preserve">Rīkojuma projekts attiecas uz noteiktu personu loku – Latvijas delegācijas, kas piedalīsies konferencē, pārstāvjiem. </w:t>
            </w:r>
          </w:p>
          <w:p w14:paraId="22B64FB3" w14:textId="64F0D42B" w:rsidR="00A95DD9" w:rsidRPr="003A7A8A" w:rsidRDefault="00BD7887" w:rsidP="003A7A8A">
            <w:pPr>
              <w:spacing w:after="80" w:line="240" w:lineRule="auto"/>
              <w:jc w:val="both"/>
              <w:rPr>
                <w:rFonts w:ascii="Times New Roman" w:eastAsia="Times New Roman" w:hAnsi="Times New Roman" w:cs="Times New Roman"/>
                <w:sz w:val="24"/>
                <w:szCs w:val="24"/>
                <w:lang w:eastAsia="lv-LV"/>
              </w:rPr>
            </w:pPr>
            <w:r w:rsidRPr="00AD2D9F">
              <w:rPr>
                <w:rFonts w:ascii="Times New Roman" w:eastAsia="Times New Roman" w:hAnsi="Times New Roman" w:cs="Times New Roman"/>
                <w:sz w:val="24"/>
                <w:szCs w:val="24"/>
                <w:lang w:eastAsia="lv-LV"/>
              </w:rPr>
              <w:t>Ņemot vērā iepriekš minēto, šis rīkojums nav pakļaujams sabiedriskajai apspriešanai</w:t>
            </w:r>
            <w:r w:rsidR="000B3970" w:rsidRPr="000B3970">
              <w:rPr>
                <w:rFonts w:ascii="Times New Roman" w:eastAsia="Times New Roman" w:hAnsi="Times New Roman" w:cs="Times New Roman"/>
                <w:sz w:val="24"/>
                <w:szCs w:val="24"/>
                <w:lang w:eastAsia="lv-LV"/>
              </w:rPr>
              <w:t>.</w:t>
            </w:r>
          </w:p>
        </w:tc>
      </w:tr>
      <w:tr w:rsidR="00E5323B" w:rsidRPr="00DA5D6D" w14:paraId="798EE4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3254DE"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9EE9D78"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2D61275" w14:textId="0D543C97" w:rsidR="00E5323B" w:rsidRPr="00DA5D6D" w:rsidRDefault="003A7A8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r w:rsidR="000A47DA" w:rsidRPr="00DA5D6D">
              <w:rPr>
                <w:rFonts w:ascii="Times New Roman" w:eastAsia="Times New Roman" w:hAnsi="Times New Roman" w:cs="Times New Roman"/>
                <w:sz w:val="24"/>
                <w:szCs w:val="24"/>
                <w:lang w:eastAsia="lv-LV"/>
              </w:rPr>
              <w:t xml:space="preserve"> </w:t>
            </w:r>
          </w:p>
        </w:tc>
      </w:tr>
      <w:tr w:rsidR="00E5323B" w:rsidRPr="00DA5D6D" w14:paraId="654919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CEABFE"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A92C2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4A69258" w14:textId="593B2297" w:rsidR="000A47DA" w:rsidRPr="00DA5D6D" w:rsidRDefault="003A7A8A" w:rsidP="003A7A8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E5323B" w:rsidRPr="00DA5D6D" w14:paraId="1BFD92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757344"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4D3D86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701C61" w14:textId="50CE20EA" w:rsidR="00E5323B" w:rsidRPr="00DA5D6D" w:rsidRDefault="003A7A8A" w:rsidP="003A7A8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x-none"/>
              </w:rPr>
              <w:t>Nav.</w:t>
            </w:r>
          </w:p>
        </w:tc>
      </w:tr>
    </w:tbl>
    <w:p w14:paraId="69FC3D36"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02E4F18A" w14:textId="77777777" w:rsidTr="000F0A27">
        <w:trPr>
          <w:tblCellSpacing w:w="15" w:type="dxa"/>
        </w:trPr>
        <w:tc>
          <w:tcPr>
            <w:tcW w:w="0" w:type="auto"/>
            <w:gridSpan w:val="3"/>
            <w:vAlign w:val="center"/>
            <w:hideMark/>
          </w:tcPr>
          <w:p w14:paraId="0CC529E5"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DA5D6D" w14:paraId="547E49EC" w14:textId="77777777" w:rsidTr="000F0A27">
        <w:trPr>
          <w:tblCellSpacing w:w="15" w:type="dxa"/>
        </w:trPr>
        <w:tc>
          <w:tcPr>
            <w:tcW w:w="300" w:type="pct"/>
            <w:hideMark/>
          </w:tcPr>
          <w:p w14:paraId="2412E937"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1.</w:t>
            </w:r>
          </w:p>
        </w:tc>
        <w:tc>
          <w:tcPr>
            <w:tcW w:w="1700" w:type="pct"/>
            <w:hideMark/>
          </w:tcPr>
          <w:p w14:paraId="0489B1A9"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Projekta izpildē iesaistītās institūcijas</w:t>
            </w:r>
          </w:p>
        </w:tc>
        <w:tc>
          <w:tcPr>
            <w:tcW w:w="3000" w:type="pct"/>
            <w:hideMark/>
          </w:tcPr>
          <w:p w14:paraId="6585AE58" w14:textId="7042FC29" w:rsidR="00E5323B" w:rsidRPr="003A7A8A" w:rsidRDefault="003A7A8A" w:rsidP="00E5323B">
            <w:pPr>
              <w:spacing w:after="0" w:line="240" w:lineRule="auto"/>
              <w:rPr>
                <w:rFonts w:ascii="Times New Roman" w:eastAsia="Times New Roman" w:hAnsi="Times New Roman" w:cs="Times New Roman"/>
                <w:sz w:val="24"/>
                <w:szCs w:val="24"/>
                <w:lang w:eastAsia="lv-LV"/>
              </w:rPr>
            </w:pPr>
            <w:r w:rsidRPr="003A7A8A">
              <w:rPr>
                <w:rFonts w:ascii="Times New Roman" w:eastAsia="Times New Roman" w:hAnsi="Times New Roman" w:cs="Times New Roman"/>
                <w:sz w:val="24"/>
                <w:szCs w:val="24"/>
                <w:lang w:eastAsia="lv-LV"/>
              </w:rPr>
              <w:t>Labklājības ministrija, Ārlietu ministrija, LBAS, LDDK.</w:t>
            </w:r>
          </w:p>
        </w:tc>
      </w:tr>
      <w:tr w:rsidR="00E5323B" w:rsidRPr="00DA5D6D" w14:paraId="2F444282" w14:textId="77777777" w:rsidTr="000F0A27">
        <w:trPr>
          <w:tblCellSpacing w:w="15" w:type="dxa"/>
        </w:trPr>
        <w:tc>
          <w:tcPr>
            <w:tcW w:w="300" w:type="pct"/>
            <w:hideMark/>
          </w:tcPr>
          <w:p w14:paraId="0BE6C86A"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2.</w:t>
            </w:r>
          </w:p>
        </w:tc>
        <w:tc>
          <w:tcPr>
            <w:tcW w:w="1700" w:type="pct"/>
            <w:hideMark/>
          </w:tcPr>
          <w:p w14:paraId="2FA350A4"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Projekta izpildes ietekme uz pārvaldes funkcijām un institucionālo struktūru.</w:t>
            </w:r>
            <w:r w:rsidRPr="00DA5D6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27597E05" w14:textId="3E7FB959" w:rsidR="00E5323B" w:rsidRPr="00DA5D6D" w:rsidRDefault="003A7A8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E5323B" w:rsidRPr="00DA5D6D" w14:paraId="7EB44FEE" w14:textId="77777777" w:rsidTr="000F0A27">
        <w:trPr>
          <w:trHeight w:val="367"/>
          <w:tblCellSpacing w:w="15" w:type="dxa"/>
        </w:trPr>
        <w:tc>
          <w:tcPr>
            <w:tcW w:w="300" w:type="pct"/>
            <w:hideMark/>
          </w:tcPr>
          <w:p w14:paraId="68B85402"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3.</w:t>
            </w:r>
          </w:p>
        </w:tc>
        <w:tc>
          <w:tcPr>
            <w:tcW w:w="1700" w:type="pct"/>
            <w:hideMark/>
          </w:tcPr>
          <w:p w14:paraId="027BC851"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000" w:type="pct"/>
            <w:hideMark/>
          </w:tcPr>
          <w:p w14:paraId="61C07B01" w14:textId="68E43610" w:rsidR="009D78F0" w:rsidRPr="00DA5D6D" w:rsidRDefault="003A7A8A" w:rsidP="009D78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303BBC52"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bl>
    <w:p w14:paraId="666B5BDD" w14:textId="77777777" w:rsidR="00C25B49" w:rsidRPr="00DA5D6D" w:rsidRDefault="00C25B49" w:rsidP="00894C55">
      <w:pPr>
        <w:spacing w:after="0" w:line="240" w:lineRule="auto"/>
        <w:rPr>
          <w:rFonts w:ascii="Times New Roman" w:hAnsi="Times New Roman" w:cs="Times New Roman"/>
          <w:sz w:val="28"/>
          <w:szCs w:val="28"/>
        </w:rPr>
      </w:pPr>
    </w:p>
    <w:p w14:paraId="3FB0179C" w14:textId="77777777" w:rsidR="00E5323B" w:rsidRPr="00DA5D6D" w:rsidRDefault="00E5323B" w:rsidP="00894C55">
      <w:pPr>
        <w:spacing w:after="0" w:line="240" w:lineRule="auto"/>
        <w:rPr>
          <w:rFonts w:ascii="Times New Roman" w:hAnsi="Times New Roman" w:cs="Times New Roman"/>
          <w:sz w:val="28"/>
          <w:szCs w:val="28"/>
        </w:rPr>
      </w:pPr>
    </w:p>
    <w:p w14:paraId="61868BD8" w14:textId="38103083" w:rsidR="00894C55" w:rsidRPr="00DA5D6D" w:rsidRDefault="009D78F0" w:rsidP="009D78F0">
      <w:pPr>
        <w:tabs>
          <w:tab w:val="left" w:pos="6237"/>
        </w:tabs>
        <w:spacing w:after="0" w:line="240" w:lineRule="auto"/>
        <w:ind w:firstLine="720"/>
        <w:rPr>
          <w:rFonts w:ascii="Times New Roman" w:hAnsi="Times New Roman" w:cs="Times New Roman"/>
          <w:sz w:val="28"/>
          <w:szCs w:val="28"/>
        </w:rPr>
      </w:pPr>
      <w:r w:rsidRPr="00DA5D6D">
        <w:rPr>
          <w:rFonts w:ascii="Times New Roman" w:hAnsi="Times New Roman" w:cs="Times New Roman"/>
          <w:sz w:val="28"/>
          <w:szCs w:val="28"/>
        </w:rPr>
        <w:t xml:space="preserve">Labklājības </w:t>
      </w:r>
      <w:r w:rsidR="00894C55" w:rsidRPr="00DA5D6D">
        <w:rPr>
          <w:rFonts w:ascii="Times New Roman" w:hAnsi="Times New Roman" w:cs="Times New Roman"/>
          <w:sz w:val="28"/>
          <w:szCs w:val="28"/>
        </w:rPr>
        <w:t>ministr</w:t>
      </w:r>
      <w:r w:rsidR="00DA5D6D">
        <w:rPr>
          <w:rFonts w:ascii="Times New Roman" w:hAnsi="Times New Roman" w:cs="Times New Roman"/>
          <w:sz w:val="28"/>
          <w:szCs w:val="28"/>
        </w:rPr>
        <w:t>e</w:t>
      </w:r>
      <w:r w:rsidR="00894C55" w:rsidRPr="00DA5D6D">
        <w:rPr>
          <w:rFonts w:ascii="Times New Roman" w:hAnsi="Times New Roman" w:cs="Times New Roman"/>
          <w:sz w:val="28"/>
          <w:szCs w:val="28"/>
        </w:rPr>
        <w:tab/>
      </w:r>
      <w:r w:rsidRPr="00DA5D6D">
        <w:rPr>
          <w:rFonts w:ascii="Times New Roman" w:hAnsi="Times New Roman" w:cs="Times New Roman"/>
          <w:sz w:val="28"/>
          <w:szCs w:val="28"/>
        </w:rPr>
        <w:tab/>
      </w:r>
      <w:proofErr w:type="spellStart"/>
      <w:r w:rsidRPr="00DA5D6D">
        <w:rPr>
          <w:rFonts w:ascii="Times New Roman" w:hAnsi="Times New Roman" w:cs="Times New Roman"/>
          <w:sz w:val="28"/>
          <w:szCs w:val="28"/>
        </w:rPr>
        <w:t>R.Petraviča</w:t>
      </w:r>
      <w:proofErr w:type="spellEnd"/>
    </w:p>
    <w:p w14:paraId="01AFC4F3" w14:textId="77777777" w:rsidR="00894C55" w:rsidRPr="00DA5D6D" w:rsidRDefault="00894C55" w:rsidP="00894C55">
      <w:pPr>
        <w:tabs>
          <w:tab w:val="left" w:pos="6237"/>
        </w:tabs>
        <w:spacing w:after="0" w:line="240" w:lineRule="auto"/>
        <w:ind w:firstLine="720"/>
        <w:rPr>
          <w:rFonts w:ascii="Times New Roman" w:hAnsi="Times New Roman" w:cs="Times New Roman"/>
          <w:sz w:val="28"/>
          <w:szCs w:val="28"/>
        </w:rPr>
      </w:pPr>
    </w:p>
    <w:p w14:paraId="4F234BD5" w14:textId="77777777" w:rsidR="00894C55" w:rsidRPr="00DA5D6D" w:rsidRDefault="00894C55" w:rsidP="00894C55">
      <w:pPr>
        <w:tabs>
          <w:tab w:val="left" w:pos="6237"/>
        </w:tabs>
        <w:spacing w:after="0" w:line="240" w:lineRule="auto"/>
        <w:ind w:firstLine="720"/>
        <w:rPr>
          <w:rFonts w:ascii="Times New Roman" w:hAnsi="Times New Roman" w:cs="Times New Roman"/>
          <w:sz w:val="28"/>
          <w:szCs w:val="28"/>
        </w:rPr>
      </w:pPr>
    </w:p>
    <w:p w14:paraId="405D2671" w14:textId="77777777" w:rsidR="00DA5D6D" w:rsidRDefault="00DA5D6D" w:rsidP="00894C55">
      <w:pPr>
        <w:tabs>
          <w:tab w:val="left" w:pos="6237"/>
        </w:tabs>
        <w:spacing w:after="0" w:line="240" w:lineRule="auto"/>
        <w:rPr>
          <w:rFonts w:ascii="Times New Roman" w:hAnsi="Times New Roman" w:cs="Times New Roman"/>
        </w:rPr>
      </w:pPr>
    </w:p>
    <w:p w14:paraId="070CEF95" w14:textId="77777777" w:rsidR="00DA5D6D" w:rsidRDefault="00DA5D6D" w:rsidP="00894C55">
      <w:pPr>
        <w:tabs>
          <w:tab w:val="left" w:pos="6237"/>
        </w:tabs>
        <w:spacing w:after="0" w:line="240" w:lineRule="auto"/>
        <w:rPr>
          <w:rFonts w:ascii="Times New Roman" w:hAnsi="Times New Roman" w:cs="Times New Roman"/>
        </w:rPr>
      </w:pPr>
    </w:p>
    <w:p w14:paraId="3809CFA5" w14:textId="77777777" w:rsidR="00DA5D6D" w:rsidRDefault="00DA5D6D" w:rsidP="00894C55">
      <w:pPr>
        <w:tabs>
          <w:tab w:val="left" w:pos="6237"/>
        </w:tabs>
        <w:spacing w:after="0" w:line="240" w:lineRule="auto"/>
        <w:rPr>
          <w:rFonts w:ascii="Times New Roman" w:hAnsi="Times New Roman" w:cs="Times New Roman"/>
        </w:rPr>
      </w:pPr>
    </w:p>
    <w:p w14:paraId="557D3A8C" w14:textId="67197698" w:rsidR="00894C55" w:rsidRPr="00451CAA" w:rsidRDefault="007E22DF" w:rsidP="00894C55">
      <w:pPr>
        <w:tabs>
          <w:tab w:val="left" w:pos="6237"/>
        </w:tabs>
        <w:spacing w:after="0" w:line="240" w:lineRule="auto"/>
        <w:rPr>
          <w:rFonts w:ascii="Times New Roman" w:hAnsi="Times New Roman" w:cs="Times New Roman"/>
        </w:rPr>
      </w:pPr>
      <w:proofErr w:type="spellStart"/>
      <w:r w:rsidRPr="00451CAA">
        <w:rPr>
          <w:rFonts w:ascii="Times New Roman" w:hAnsi="Times New Roman" w:cs="Times New Roman"/>
        </w:rPr>
        <w:t>I.Vjakse</w:t>
      </w:r>
      <w:proofErr w:type="spellEnd"/>
      <w:r w:rsidR="009D78F0" w:rsidRPr="00451CAA">
        <w:rPr>
          <w:rFonts w:ascii="Times New Roman" w:hAnsi="Times New Roman" w:cs="Times New Roman"/>
        </w:rPr>
        <w:t>,</w:t>
      </w:r>
      <w:r w:rsidR="00D133F8" w:rsidRPr="00451CAA">
        <w:rPr>
          <w:rFonts w:ascii="Times New Roman" w:hAnsi="Times New Roman" w:cs="Times New Roman"/>
        </w:rPr>
        <w:t xml:space="preserve"> 6702</w:t>
      </w:r>
      <w:r w:rsidR="009D78F0" w:rsidRPr="00451CAA">
        <w:rPr>
          <w:rFonts w:ascii="Times New Roman" w:hAnsi="Times New Roman" w:cs="Times New Roman"/>
        </w:rPr>
        <w:t>1</w:t>
      </w:r>
      <w:r w:rsidRPr="00451CAA">
        <w:rPr>
          <w:rFonts w:ascii="Times New Roman" w:hAnsi="Times New Roman" w:cs="Times New Roman"/>
        </w:rPr>
        <w:t>570</w:t>
      </w:r>
    </w:p>
    <w:p w14:paraId="403BE952" w14:textId="5DBC29B5" w:rsidR="00894C55" w:rsidRPr="00451CAA" w:rsidRDefault="00BB03FA" w:rsidP="00894C55">
      <w:pPr>
        <w:tabs>
          <w:tab w:val="left" w:pos="6237"/>
        </w:tabs>
        <w:spacing w:after="0" w:line="240" w:lineRule="auto"/>
        <w:rPr>
          <w:rFonts w:ascii="Times New Roman" w:hAnsi="Times New Roman" w:cs="Times New Roman"/>
        </w:rPr>
      </w:pPr>
      <w:hyperlink r:id="rId8" w:history="1">
        <w:r w:rsidR="007E22DF" w:rsidRPr="00451CAA">
          <w:rPr>
            <w:rStyle w:val="Hyperlink"/>
            <w:rFonts w:ascii="Times New Roman" w:hAnsi="Times New Roman" w:cs="Times New Roman"/>
          </w:rPr>
          <w:t>Ineta.Vjakse@lm.gov.lv</w:t>
        </w:r>
      </w:hyperlink>
    </w:p>
    <w:p w14:paraId="5572CE2C" w14:textId="490D5463" w:rsidR="009D78F0" w:rsidRPr="00451CAA" w:rsidRDefault="00BB03FA" w:rsidP="00894C55">
      <w:pPr>
        <w:tabs>
          <w:tab w:val="left" w:pos="6237"/>
        </w:tabs>
        <w:spacing w:after="0" w:line="240" w:lineRule="auto"/>
        <w:rPr>
          <w:rFonts w:ascii="Times New Roman" w:hAnsi="Times New Roman" w:cs="Times New Roman"/>
        </w:rPr>
      </w:pPr>
      <w:r>
        <w:rPr>
          <w:rFonts w:ascii="Times New Roman" w:hAnsi="Times New Roman" w:cs="Times New Roman"/>
        </w:rPr>
        <w:t>2321</w:t>
      </w:r>
      <w:bookmarkStart w:id="4" w:name="_GoBack"/>
      <w:bookmarkEnd w:id="4"/>
    </w:p>
    <w:p w14:paraId="305C5097" w14:textId="3F940B60" w:rsidR="009D78F0" w:rsidRPr="00DA5D6D" w:rsidRDefault="007E22DF" w:rsidP="00894C55">
      <w:pPr>
        <w:tabs>
          <w:tab w:val="left" w:pos="6237"/>
        </w:tabs>
        <w:spacing w:after="0" w:line="240" w:lineRule="auto"/>
        <w:rPr>
          <w:rFonts w:ascii="Times New Roman" w:hAnsi="Times New Roman" w:cs="Times New Roman"/>
        </w:rPr>
      </w:pPr>
      <w:r w:rsidRPr="00451CAA">
        <w:rPr>
          <w:rFonts w:ascii="Times New Roman" w:hAnsi="Times New Roman" w:cs="Times New Roman"/>
        </w:rPr>
        <w:t>0</w:t>
      </w:r>
      <w:r w:rsidR="00BB03FA">
        <w:rPr>
          <w:rFonts w:ascii="Times New Roman" w:hAnsi="Times New Roman" w:cs="Times New Roman"/>
        </w:rPr>
        <w:t>8</w:t>
      </w:r>
      <w:r w:rsidR="009D78F0" w:rsidRPr="00451CAA">
        <w:rPr>
          <w:rFonts w:ascii="Times New Roman" w:hAnsi="Times New Roman" w:cs="Times New Roman"/>
        </w:rPr>
        <w:t>.</w:t>
      </w:r>
      <w:r w:rsidR="000B3970" w:rsidRPr="00451CAA">
        <w:rPr>
          <w:rFonts w:ascii="Times New Roman" w:hAnsi="Times New Roman" w:cs="Times New Roman"/>
        </w:rPr>
        <w:t>0</w:t>
      </w:r>
      <w:r w:rsidRPr="00451CAA">
        <w:rPr>
          <w:rFonts w:ascii="Times New Roman" w:hAnsi="Times New Roman" w:cs="Times New Roman"/>
        </w:rPr>
        <w:t>5</w:t>
      </w:r>
      <w:r w:rsidR="009D78F0" w:rsidRPr="00451CAA">
        <w:rPr>
          <w:rFonts w:ascii="Times New Roman" w:hAnsi="Times New Roman" w:cs="Times New Roman"/>
        </w:rPr>
        <w:t>.20</w:t>
      </w:r>
      <w:r w:rsidR="00DF02B5" w:rsidRPr="00451CAA">
        <w:rPr>
          <w:rFonts w:ascii="Times New Roman" w:hAnsi="Times New Roman" w:cs="Times New Roman"/>
        </w:rPr>
        <w:t>2</w:t>
      </w:r>
      <w:r w:rsidRPr="00451CAA">
        <w:rPr>
          <w:rFonts w:ascii="Times New Roman" w:hAnsi="Times New Roman" w:cs="Times New Roman"/>
        </w:rPr>
        <w:t>1</w:t>
      </w:r>
      <w:r w:rsidR="009D78F0" w:rsidRPr="00451CAA">
        <w:rPr>
          <w:rFonts w:ascii="Times New Roman" w:hAnsi="Times New Roman" w:cs="Times New Roman"/>
        </w:rPr>
        <w:t xml:space="preserve">. </w:t>
      </w:r>
      <w:r w:rsidR="00BB03FA">
        <w:rPr>
          <w:rFonts w:ascii="Times New Roman" w:hAnsi="Times New Roman" w:cs="Times New Roman"/>
        </w:rPr>
        <w:t>14</w:t>
      </w:r>
      <w:r w:rsidR="00451CAA" w:rsidRPr="00451CAA">
        <w:rPr>
          <w:rFonts w:ascii="Times New Roman" w:hAnsi="Times New Roman" w:cs="Times New Roman"/>
        </w:rPr>
        <w:t>:</w:t>
      </w:r>
      <w:r w:rsidR="00BB03FA">
        <w:rPr>
          <w:rFonts w:ascii="Times New Roman" w:hAnsi="Times New Roman" w:cs="Times New Roman"/>
        </w:rPr>
        <w:t>48</w:t>
      </w:r>
    </w:p>
    <w:sectPr w:rsidR="009D78F0" w:rsidRPr="00DA5D6D" w:rsidSect="001F23C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BE0B" w14:textId="77777777" w:rsidR="00AC0BC9" w:rsidRDefault="00AC0BC9" w:rsidP="00894C55">
      <w:pPr>
        <w:spacing w:after="0" w:line="240" w:lineRule="auto"/>
      </w:pPr>
      <w:r>
        <w:separator/>
      </w:r>
    </w:p>
  </w:endnote>
  <w:endnote w:type="continuationSeparator" w:id="0">
    <w:p w14:paraId="28F7663F" w14:textId="77777777" w:rsidR="00AC0BC9" w:rsidRDefault="00AC0BC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64DD" w14:textId="31D5D70C" w:rsidR="00AC0BC9" w:rsidRPr="00AF5CB5" w:rsidRDefault="00AC0BC9" w:rsidP="003A7A8A">
    <w:pPr>
      <w:pStyle w:val="Footer"/>
      <w:jc w:val="both"/>
      <w:rPr>
        <w:rFonts w:ascii="Times New Roman" w:hAnsi="Times New Roman" w:cs="Times New Roman"/>
        <w:sz w:val="20"/>
        <w:szCs w:val="20"/>
      </w:rPr>
    </w:pPr>
    <w:r w:rsidRPr="00DE2F1B">
      <w:rPr>
        <w:rFonts w:ascii="Times New Roman" w:hAnsi="Times New Roman" w:cs="Times New Roman"/>
        <w:sz w:val="20"/>
        <w:szCs w:val="20"/>
      </w:rPr>
      <w:t>LManot_</w:t>
    </w:r>
    <w:r>
      <w:rPr>
        <w:rFonts w:ascii="Times New Roman" w:hAnsi="Times New Roman" w:cs="Times New Roman"/>
        <w:sz w:val="20"/>
        <w:szCs w:val="20"/>
      </w:rPr>
      <w:t>0</w:t>
    </w:r>
    <w:r w:rsidR="00BB03FA">
      <w:rPr>
        <w:rFonts w:ascii="Times New Roman" w:hAnsi="Times New Roman" w:cs="Times New Roman"/>
        <w:sz w:val="20"/>
        <w:szCs w:val="20"/>
      </w:rPr>
      <w:t>8</w:t>
    </w:r>
    <w:r>
      <w:rPr>
        <w:rFonts w:ascii="Times New Roman" w:hAnsi="Times New Roman" w:cs="Times New Roman"/>
        <w:sz w:val="20"/>
        <w:szCs w:val="20"/>
      </w:rPr>
      <w:t xml:space="preserve">0521; Ministru kabineta rīkojuma </w:t>
    </w:r>
    <w:r w:rsidRPr="00AF5CB5">
      <w:rPr>
        <w:rFonts w:ascii="Times New Roman" w:hAnsi="Times New Roman" w:cs="Times New Roman"/>
        <w:sz w:val="20"/>
        <w:szCs w:val="20"/>
      </w:rPr>
      <w:t>projekta „Par Latvijas Republikas delegāciju dalībai Starptautiskā</w:t>
    </w:r>
    <w:r>
      <w:rPr>
        <w:rFonts w:ascii="Times New Roman" w:hAnsi="Times New Roman" w:cs="Times New Roman"/>
        <w:sz w:val="20"/>
        <w:szCs w:val="20"/>
      </w:rPr>
      <w:t>s</w:t>
    </w:r>
    <w:r w:rsidRPr="00AF5CB5">
      <w:rPr>
        <w:rFonts w:ascii="Times New Roman" w:hAnsi="Times New Roman" w:cs="Times New Roman"/>
        <w:sz w:val="20"/>
        <w:szCs w:val="20"/>
      </w:rPr>
      <w:t xml:space="preserve"> darba konferences 10</w:t>
    </w:r>
    <w:r>
      <w:rPr>
        <w:rFonts w:ascii="Times New Roman" w:hAnsi="Times New Roman" w:cs="Times New Roman"/>
        <w:sz w:val="20"/>
        <w:szCs w:val="20"/>
      </w:rPr>
      <w:t>9</w:t>
    </w:r>
    <w:r w:rsidRPr="00AF5CB5">
      <w:rPr>
        <w:rFonts w:ascii="Times New Roman" w:hAnsi="Times New Roman" w:cs="Times New Roman"/>
        <w:sz w:val="20"/>
        <w:szCs w:val="20"/>
      </w:rPr>
      <w:t xml:space="preserve">.sesijā Ženēvā” sākotnējās ietekmes novērtējuma ziņojums (anotācija) </w:t>
    </w:r>
  </w:p>
  <w:p w14:paraId="371C679D" w14:textId="59AE9502" w:rsidR="00AC0BC9" w:rsidRPr="009D78F0" w:rsidRDefault="00AC0BC9" w:rsidP="009D7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C4C3" w14:textId="07BBCE41" w:rsidR="00AC0BC9" w:rsidRPr="009A2654" w:rsidRDefault="00AC0BC9">
    <w:pPr>
      <w:pStyle w:val="Footer"/>
      <w:rPr>
        <w:rFonts w:ascii="Times New Roman" w:hAnsi="Times New Roman" w:cs="Times New Roman"/>
        <w:sz w:val="20"/>
        <w:szCs w:val="20"/>
      </w:rPr>
    </w:pPr>
    <w:r w:rsidRPr="00DE2F1B">
      <w:rPr>
        <w:rFonts w:ascii="Times New Roman" w:hAnsi="Times New Roman" w:cs="Times New Roman"/>
        <w:sz w:val="20"/>
        <w:szCs w:val="20"/>
      </w:rPr>
      <w:t>LManot_</w:t>
    </w:r>
    <w:r>
      <w:rPr>
        <w:rFonts w:ascii="Times New Roman" w:hAnsi="Times New Roman" w:cs="Times New Roman"/>
        <w:sz w:val="20"/>
        <w:szCs w:val="20"/>
      </w:rPr>
      <w:t>0</w:t>
    </w:r>
    <w:r w:rsidR="00BB03FA">
      <w:rPr>
        <w:rFonts w:ascii="Times New Roman" w:hAnsi="Times New Roman" w:cs="Times New Roman"/>
        <w:sz w:val="20"/>
        <w:szCs w:val="20"/>
      </w:rPr>
      <w:t>8</w:t>
    </w:r>
    <w:r>
      <w:rPr>
        <w:rFonts w:ascii="Times New Roman" w:hAnsi="Times New Roman" w:cs="Times New Roman"/>
        <w:sz w:val="20"/>
        <w:szCs w:val="20"/>
      </w:rPr>
      <w:t xml:space="preserve">0521; Ministru kabineta rīkojuma </w:t>
    </w:r>
    <w:r w:rsidRPr="00AF5CB5">
      <w:rPr>
        <w:rFonts w:ascii="Times New Roman" w:hAnsi="Times New Roman" w:cs="Times New Roman"/>
        <w:sz w:val="20"/>
        <w:szCs w:val="20"/>
      </w:rPr>
      <w:t>projekta „Par Latvijas Republikas delegāciju dalībai Starptautiskā</w:t>
    </w:r>
    <w:r>
      <w:rPr>
        <w:rFonts w:ascii="Times New Roman" w:hAnsi="Times New Roman" w:cs="Times New Roman"/>
        <w:sz w:val="20"/>
        <w:szCs w:val="20"/>
      </w:rPr>
      <w:t>s</w:t>
    </w:r>
    <w:r w:rsidRPr="00AF5CB5">
      <w:rPr>
        <w:rFonts w:ascii="Times New Roman" w:hAnsi="Times New Roman" w:cs="Times New Roman"/>
        <w:sz w:val="20"/>
        <w:szCs w:val="20"/>
      </w:rPr>
      <w:t xml:space="preserve"> darba konferences 10</w:t>
    </w:r>
    <w:r>
      <w:rPr>
        <w:rFonts w:ascii="Times New Roman" w:hAnsi="Times New Roman" w:cs="Times New Roman"/>
        <w:sz w:val="20"/>
        <w:szCs w:val="20"/>
      </w:rPr>
      <w:t>9</w:t>
    </w:r>
    <w:r w:rsidRPr="00AF5CB5">
      <w:rPr>
        <w:rFonts w:ascii="Times New Roman" w:hAnsi="Times New Roman" w:cs="Times New Roman"/>
        <w:sz w:val="20"/>
        <w:szCs w:val="20"/>
      </w:rPr>
      <w:t>.sesijā Ženēvā”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DAACB" w14:textId="77777777" w:rsidR="00AC0BC9" w:rsidRDefault="00AC0BC9" w:rsidP="00894C55">
      <w:pPr>
        <w:spacing w:after="0" w:line="240" w:lineRule="auto"/>
      </w:pPr>
      <w:r>
        <w:separator/>
      </w:r>
    </w:p>
  </w:footnote>
  <w:footnote w:type="continuationSeparator" w:id="0">
    <w:p w14:paraId="144ECDCD" w14:textId="77777777" w:rsidR="00AC0BC9" w:rsidRDefault="00AC0BC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000973"/>
      <w:docPartObj>
        <w:docPartGallery w:val="Page Numbers (Top of Page)"/>
        <w:docPartUnique/>
      </w:docPartObj>
    </w:sdtPr>
    <w:sdtEndPr>
      <w:rPr>
        <w:rFonts w:ascii="Times New Roman" w:hAnsi="Times New Roman" w:cs="Times New Roman"/>
        <w:noProof/>
        <w:sz w:val="24"/>
        <w:szCs w:val="20"/>
      </w:rPr>
    </w:sdtEndPr>
    <w:sdtContent>
      <w:p w14:paraId="0BEF70A2" w14:textId="77777777" w:rsidR="00AC0BC9" w:rsidRPr="00C25B49" w:rsidRDefault="00AC0BC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5093"/>
    <w:multiLevelType w:val="hybridMultilevel"/>
    <w:tmpl w:val="A7B68ECC"/>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418F4199"/>
    <w:multiLevelType w:val="hybridMultilevel"/>
    <w:tmpl w:val="B64E415A"/>
    <w:lvl w:ilvl="0" w:tplc="22AED04E">
      <w:start w:val="1"/>
      <w:numFmt w:val="decimal"/>
      <w:lvlText w:val="%1)"/>
      <w:lvlJc w:val="left"/>
      <w:pPr>
        <w:ind w:left="1138" w:hanging="360"/>
      </w:pPr>
      <w:rPr>
        <w:rFonts w:hint="default"/>
      </w:rPr>
    </w:lvl>
    <w:lvl w:ilvl="1" w:tplc="04260019" w:tentative="1">
      <w:start w:val="1"/>
      <w:numFmt w:val="lowerLetter"/>
      <w:lvlText w:val="%2."/>
      <w:lvlJc w:val="left"/>
      <w:pPr>
        <w:ind w:left="1858" w:hanging="360"/>
      </w:pPr>
    </w:lvl>
    <w:lvl w:ilvl="2" w:tplc="0426001B" w:tentative="1">
      <w:start w:val="1"/>
      <w:numFmt w:val="lowerRoman"/>
      <w:lvlText w:val="%3."/>
      <w:lvlJc w:val="right"/>
      <w:pPr>
        <w:ind w:left="2578" w:hanging="180"/>
      </w:pPr>
    </w:lvl>
    <w:lvl w:ilvl="3" w:tplc="0426000F" w:tentative="1">
      <w:start w:val="1"/>
      <w:numFmt w:val="decimal"/>
      <w:lvlText w:val="%4."/>
      <w:lvlJc w:val="left"/>
      <w:pPr>
        <w:ind w:left="3298" w:hanging="360"/>
      </w:pPr>
    </w:lvl>
    <w:lvl w:ilvl="4" w:tplc="04260019" w:tentative="1">
      <w:start w:val="1"/>
      <w:numFmt w:val="lowerLetter"/>
      <w:lvlText w:val="%5."/>
      <w:lvlJc w:val="left"/>
      <w:pPr>
        <w:ind w:left="4018" w:hanging="360"/>
      </w:pPr>
    </w:lvl>
    <w:lvl w:ilvl="5" w:tplc="0426001B" w:tentative="1">
      <w:start w:val="1"/>
      <w:numFmt w:val="lowerRoman"/>
      <w:lvlText w:val="%6."/>
      <w:lvlJc w:val="right"/>
      <w:pPr>
        <w:ind w:left="4738" w:hanging="180"/>
      </w:pPr>
    </w:lvl>
    <w:lvl w:ilvl="6" w:tplc="0426000F" w:tentative="1">
      <w:start w:val="1"/>
      <w:numFmt w:val="decimal"/>
      <w:lvlText w:val="%7."/>
      <w:lvlJc w:val="left"/>
      <w:pPr>
        <w:ind w:left="5458" w:hanging="360"/>
      </w:pPr>
    </w:lvl>
    <w:lvl w:ilvl="7" w:tplc="04260019" w:tentative="1">
      <w:start w:val="1"/>
      <w:numFmt w:val="lowerLetter"/>
      <w:lvlText w:val="%8."/>
      <w:lvlJc w:val="left"/>
      <w:pPr>
        <w:ind w:left="6178" w:hanging="360"/>
      </w:pPr>
    </w:lvl>
    <w:lvl w:ilvl="8" w:tplc="0426001B" w:tentative="1">
      <w:start w:val="1"/>
      <w:numFmt w:val="lowerRoman"/>
      <w:lvlText w:val="%9."/>
      <w:lvlJc w:val="right"/>
      <w:pPr>
        <w:ind w:left="6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F55"/>
    <w:rsid w:val="000038A9"/>
    <w:rsid w:val="00033E9C"/>
    <w:rsid w:val="00036D19"/>
    <w:rsid w:val="00043957"/>
    <w:rsid w:val="00086FA1"/>
    <w:rsid w:val="000A47DA"/>
    <w:rsid w:val="000B3970"/>
    <w:rsid w:val="000B6405"/>
    <w:rsid w:val="000E74D7"/>
    <w:rsid w:val="000F0A27"/>
    <w:rsid w:val="000F1FB7"/>
    <w:rsid w:val="000F382A"/>
    <w:rsid w:val="00110FD8"/>
    <w:rsid w:val="001170C4"/>
    <w:rsid w:val="00140719"/>
    <w:rsid w:val="00165ED0"/>
    <w:rsid w:val="001733A6"/>
    <w:rsid w:val="00183682"/>
    <w:rsid w:val="001A0FCE"/>
    <w:rsid w:val="001A7778"/>
    <w:rsid w:val="001A7E93"/>
    <w:rsid w:val="001B3AA5"/>
    <w:rsid w:val="001D623D"/>
    <w:rsid w:val="001E41F6"/>
    <w:rsid w:val="001F23C6"/>
    <w:rsid w:val="0020033E"/>
    <w:rsid w:val="00223F06"/>
    <w:rsid w:val="00243426"/>
    <w:rsid w:val="00246B88"/>
    <w:rsid w:val="00251D61"/>
    <w:rsid w:val="00255E6F"/>
    <w:rsid w:val="002927F9"/>
    <w:rsid w:val="002B4418"/>
    <w:rsid w:val="002B6CF2"/>
    <w:rsid w:val="002C2CD3"/>
    <w:rsid w:val="002C7A34"/>
    <w:rsid w:val="002D0149"/>
    <w:rsid w:val="002E1C05"/>
    <w:rsid w:val="002E7C4C"/>
    <w:rsid w:val="00300FD7"/>
    <w:rsid w:val="00303972"/>
    <w:rsid w:val="0032146D"/>
    <w:rsid w:val="00347BEE"/>
    <w:rsid w:val="00355105"/>
    <w:rsid w:val="00390A24"/>
    <w:rsid w:val="003A7A8A"/>
    <w:rsid w:val="003B0BF9"/>
    <w:rsid w:val="003B3DE1"/>
    <w:rsid w:val="003C777A"/>
    <w:rsid w:val="003E0791"/>
    <w:rsid w:val="003E527B"/>
    <w:rsid w:val="003F28AC"/>
    <w:rsid w:val="00440B01"/>
    <w:rsid w:val="004449C4"/>
    <w:rsid w:val="004454FE"/>
    <w:rsid w:val="004479B9"/>
    <w:rsid w:val="00451CAA"/>
    <w:rsid w:val="00456E40"/>
    <w:rsid w:val="00471F27"/>
    <w:rsid w:val="004940D4"/>
    <w:rsid w:val="004E3B7D"/>
    <w:rsid w:val="004E6124"/>
    <w:rsid w:val="004E7C1F"/>
    <w:rsid w:val="0050178F"/>
    <w:rsid w:val="005116A4"/>
    <w:rsid w:val="0052240C"/>
    <w:rsid w:val="005245D9"/>
    <w:rsid w:val="005354AC"/>
    <w:rsid w:val="00544326"/>
    <w:rsid w:val="00562691"/>
    <w:rsid w:val="00570877"/>
    <w:rsid w:val="00570B0F"/>
    <w:rsid w:val="00577F41"/>
    <w:rsid w:val="00596258"/>
    <w:rsid w:val="005A4EE2"/>
    <w:rsid w:val="005C26A5"/>
    <w:rsid w:val="005D4871"/>
    <w:rsid w:val="005F7C93"/>
    <w:rsid w:val="006042B4"/>
    <w:rsid w:val="00604D9D"/>
    <w:rsid w:val="00634321"/>
    <w:rsid w:val="00640A61"/>
    <w:rsid w:val="00643A3C"/>
    <w:rsid w:val="006520AD"/>
    <w:rsid w:val="00655F2C"/>
    <w:rsid w:val="00682332"/>
    <w:rsid w:val="006B72F7"/>
    <w:rsid w:val="006C2309"/>
    <w:rsid w:val="006D5CBC"/>
    <w:rsid w:val="006E1081"/>
    <w:rsid w:val="006E392E"/>
    <w:rsid w:val="006E75E9"/>
    <w:rsid w:val="006E7A85"/>
    <w:rsid w:val="006F0F40"/>
    <w:rsid w:val="0070545E"/>
    <w:rsid w:val="00705D10"/>
    <w:rsid w:val="00714C6E"/>
    <w:rsid w:val="0071597E"/>
    <w:rsid w:val="00720585"/>
    <w:rsid w:val="00733B34"/>
    <w:rsid w:val="00746A4E"/>
    <w:rsid w:val="00756122"/>
    <w:rsid w:val="0076339C"/>
    <w:rsid w:val="00771ACD"/>
    <w:rsid w:val="00773AF6"/>
    <w:rsid w:val="00787F09"/>
    <w:rsid w:val="00791D97"/>
    <w:rsid w:val="00792923"/>
    <w:rsid w:val="00795F71"/>
    <w:rsid w:val="0079682B"/>
    <w:rsid w:val="007D4E33"/>
    <w:rsid w:val="007E22DF"/>
    <w:rsid w:val="007E5F7A"/>
    <w:rsid w:val="007E73AB"/>
    <w:rsid w:val="007F077C"/>
    <w:rsid w:val="00800433"/>
    <w:rsid w:val="008058E9"/>
    <w:rsid w:val="00816C11"/>
    <w:rsid w:val="00816E34"/>
    <w:rsid w:val="00833168"/>
    <w:rsid w:val="00857578"/>
    <w:rsid w:val="00857938"/>
    <w:rsid w:val="00872158"/>
    <w:rsid w:val="008745D9"/>
    <w:rsid w:val="00894C55"/>
    <w:rsid w:val="008D5C71"/>
    <w:rsid w:val="00916C19"/>
    <w:rsid w:val="00922847"/>
    <w:rsid w:val="009253B5"/>
    <w:rsid w:val="00927BA2"/>
    <w:rsid w:val="00936F1A"/>
    <w:rsid w:val="00946F98"/>
    <w:rsid w:val="00952121"/>
    <w:rsid w:val="00952E66"/>
    <w:rsid w:val="00977E48"/>
    <w:rsid w:val="009A2654"/>
    <w:rsid w:val="009A67FD"/>
    <w:rsid w:val="009B5539"/>
    <w:rsid w:val="009D18B9"/>
    <w:rsid w:val="009D6BD6"/>
    <w:rsid w:val="009D78F0"/>
    <w:rsid w:val="009E2A31"/>
    <w:rsid w:val="009E4636"/>
    <w:rsid w:val="009F7AE2"/>
    <w:rsid w:val="00A06B06"/>
    <w:rsid w:val="00A10FC3"/>
    <w:rsid w:val="00A32740"/>
    <w:rsid w:val="00A44FC8"/>
    <w:rsid w:val="00A55700"/>
    <w:rsid w:val="00A6073E"/>
    <w:rsid w:val="00A61173"/>
    <w:rsid w:val="00A83DD3"/>
    <w:rsid w:val="00A855B0"/>
    <w:rsid w:val="00A90366"/>
    <w:rsid w:val="00A95DD9"/>
    <w:rsid w:val="00AB0CBB"/>
    <w:rsid w:val="00AC0BC9"/>
    <w:rsid w:val="00AD2D9F"/>
    <w:rsid w:val="00AE5567"/>
    <w:rsid w:val="00AF1239"/>
    <w:rsid w:val="00B05AC1"/>
    <w:rsid w:val="00B07769"/>
    <w:rsid w:val="00B16480"/>
    <w:rsid w:val="00B178EC"/>
    <w:rsid w:val="00B2165C"/>
    <w:rsid w:val="00B336D3"/>
    <w:rsid w:val="00B43F37"/>
    <w:rsid w:val="00B672FF"/>
    <w:rsid w:val="00B955EA"/>
    <w:rsid w:val="00BA20AA"/>
    <w:rsid w:val="00BB03FA"/>
    <w:rsid w:val="00BD306E"/>
    <w:rsid w:val="00BD37EF"/>
    <w:rsid w:val="00BD4425"/>
    <w:rsid w:val="00BD68E1"/>
    <w:rsid w:val="00BD7887"/>
    <w:rsid w:val="00BE2444"/>
    <w:rsid w:val="00BE52F6"/>
    <w:rsid w:val="00C121C4"/>
    <w:rsid w:val="00C25B49"/>
    <w:rsid w:val="00C34BB9"/>
    <w:rsid w:val="00C44B71"/>
    <w:rsid w:val="00C6083F"/>
    <w:rsid w:val="00C97C30"/>
    <w:rsid w:val="00CA1FF0"/>
    <w:rsid w:val="00CA7E03"/>
    <w:rsid w:val="00CB57AF"/>
    <w:rsid w:val="00CC0D2D"/>
    <w:rsid w:val="00CE0A05"/>
    <w:rsid w:val="00CE5657"/>
    <w:rsid w:val="00CE7841"/>
    <w:rsid w:val="00D04FF3"/>
    <w:rsid w:val="00D133F8"/>
    <w:rsid w:val="00D14A3E"/>
    <w:rsid w:val="00D16AF6"/>
    <w:rsid w:val="00D20EC0"/>
    <w:rsid w:val="00D226D1"/>
    <w:rsid w:val="00D32792"/>
    <w:rsid w:val="00D55D87"/>
    <w:rsid w:val="00D77F0D"/>
    <w:rsid w:val="00D80A84"/>
    <w:rsid w:val="00D8204B"/>
    <w:rsid w:val="00D82425"/>
    <w:rsid w:val="00D87656"/>
    <w:rsid w:val="00D925D5"/>
    <w:rsid w:val="00D9312D"/>
    <w:rsid w:val="00DA2C36"/>
    <w:rsid w:val="00DA5D6D"/>
    <w:rsid w:val="00DB6CAE"/>
    <w:rsid w:val="00DC2E6E"/>
    <w:rsid w:val="00DE2F1B"/>
    <w:rsid w:val="00DF01ED"/>
    <w:rsid w:val="00DF02B5"/>
    <w:rsid w:val="00DF6D98"/>
    <w:rsid w:val="00E06A8E"/>
    <w:rsid w:val="00E15E96"/>
    <w:rsid w:val="00E23023"/>
    <w:rsid w:val="00E26A39"/>
    <w:rsid w:val="00E3716B"/>
    <w:rsid w:val="00E446C1"/>
    <w:rsid w:val="00E52DCF"/>
    <w:rsid w:val="00E5323B"/>
    <w:rsid w:val="00E7622B"/>
    <w:rsid w:val="00E76E64"/>
    <w:rsid w:val="00E8749E"/>
    <w:rsid w:val="00E90C01"/>
    <w:rsid w:val="00E96EFD"/>
    <w:rsid w:val="00EA486E"/>
    <w:rsid w:val="00EE5C77"/>
    <w:rsid w:val="00EE63E4"/>
    <w:rsid w:val="00F11896"/>
    <w:rsid w:val="00F175CC"/>
    <w:rsid w:val="00F27054"/>
    <w:rsid w:val="00F312DC"/>
    <w:rsid w:val="00F3353E"/>
    <w:rsid w:val="00F45B30"/>
    <w:rsid w:val="00F54119"/>
    <w:rsid w:val="00F57B0C"/>
    <w:rsid w:val="00F6330C"/>
    <w:rsid w:val="00F700FB"/>
    <w:rsid w:val="00F72D5E"/>
    <w:rsid w:val="00F85221"/>
    <w:rsid w:val="00F86C5C"/>
    <w:rsid w:val="00FA0FF1"/>
    <w:rsid w:val="00FA25D6"/>
    <w:rsid w:val="00FA4FEB"/>
    <w:rsid w:val="00FB08D8"/>
    <w:rsid w:val="00FD53E7"/>
    <w:rsid w:val="00FE0A77"/>
    <w:rsid w:val="00FE476D"/>
    <w:rsid w:val="00FF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80B657"/>
  <w15:docId w15:val="{F520AD4C-2299-4CB5-B7A6-9A3B37E2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446C1"/>
    <w:pPr>
      <w:ind w:left="720"/>
      <w:contextualSpacing/>
    </w:pPr>
  </w:style>
  <w:style w:type="paragraph" w:customStyle="1" w:styleId="naiskr">
    <w:name w:val="naiskr"/>
    <w:basedOn w:val="Normal"/>
    <w:rsid w:val="00C97C30"/>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D78F0"/>
    <w:rPr>
      <w:color w:val="605E5C"/>
      <w:shd w:val="clear" w:color="auto" w:fill="E1DFDD"/>
    </w:rPr>
  </w:style>
  <w:style w:type="character" w:styleId="CommentReference">
    <w:name w:val="annotation reference"/>
    <w:basedOn w:val="DefaultParagraphFont"/>
    <w:uiPriority w:val="99"/>
    <w:semiHidden/>
    <w:unhideWhenUsed/>
    <w:rsid w:val="00577F41"/>
    <w:rPr>
      <w:sz w:val="16"/>
      <w:szCs w:val="16"/>
    </w:rPr>
  </w:style>
  <w:style w:type="paragraph" w:styleId="CommentText">
    <w:name w:val="annotation text"/>
    <w:basedOn w:val="Normal"/>
    <w:link w:val="CommentTextChar"/>
    <w:uiPriority w:val="99"/>
    <w:semiHidden/>
    <w:unhideWhenUsed/>
    <w:rsid w:val="00577F41"/>
    <w:pPr>
      <w:spacing w:line="240" w:lineRule="auto"/>
    </w:pPr>
    <w:rPr>
      <w:sz w:val="20"/>
      <w:szCs w:val="20"/>
    </w:rPr>
  </w:style>
  <w:style w:type="character" w:customStyle="1" w:styleId="CommentTextChar">
    <w:name w:val="Comment Text Char"/>
    <w:basedOn w:val="DefaultParagraphFont"/>
    <w:link w:val="CommentText"/>
    <w:uiPriority w:val="99"/>
    <w:semiHidden/>
    <w:rsid w:val="00577F41"/>
    <w:rPr>
      <w:sz w:val="20"/>
      <w:szCs w:val="20"/>
    </w:rPr>
  </w:style>
  <w:style w:type="paragraph" w:styleId="CommentSubject">
    <w:name w:val="annotation subject"/>
    <w:basedOn w:val="CommentText"/>
    <w:next w:val="CommentText"/>
    <w:link w:val="CommentSubjectChar"/>
    <w:uiPriority w:val="99"/>
    <w:semiHidden/>
    <w:unhideWhenUsed/>
    <w:rsid w:val="00577F41"/>
    <w:rPr>
      <w:b/>
      <w:bCs/>
    </w:rPr>
  </w:style>
  <w:style w:type="character" w:customStyle="1" w:styleId="CommentSubjectChar">
    <w:name w:val="Comment Subject Char"/>
    <w:basedOn w:val="CommentTextChar"/>
    <w:link w:val="CommentSubject"/>
    <w:uiPriority w:val="99"/>
    <w:semiHidden/>
    <w:rsid w:val="00577F41"/>
    <w:rPr>
      <w:b/>
      <w:bCs/>
      <w:sz w:val="20"/>
      <w:szCs w:val="20"/>
    </w:rPr>
  </w:style>
  <w:style w:type="paragraph" w:styleId="Revision">
    <w:name w:val="Revision"/>
    <w:hidden/>
    <w:uiPriority w:val="99"/>
    <w:semiHidden/>
    <w:rsid w:val="009253B5"/>
    <w:pPr>
      <w:spacing w:after="0" w:line="240" w:lineRule="auto"/>
    </w:pPr>
  </w:style>
  <w:style w:type="character" w:styleId="Emphasis">
    <w:name w:val="Emphasis"/>
    <w:basedOn w:val="DefaultParagraphFont"/>
    <w:uiPriority w:val="20"/>
    <w:qFormat/>
    <w:rsid w:val="00223F06"/>
    <w:rPr>
      <w:i/>
      <w:iCs/>
    </w:rPr>
  </w:style>
  <w:style w:type="paragraph" w:customStyle="1" w:styleId="naisf">
    <w:name w:val="naisf"/>
    <w:basedOn w:val="Normal"/>
    <w:link w:val="naisfChar"/>
    <w:rsid w:val="009E2A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9E2A31"/>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E2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7255609">
      <w:bodyDiv w:val="1"/>
      <w:marLeft w:val="0"/>
      <w:marRight w:val="0"/>
      <w:marTop w:val="0"/>
      <w:marBottom w:val="0"/>
      <w:divBdr>
        <w:top w:val="none" w:sz="0" w:space="0" w:color="auto"/>
        <w:left w:val="none" w:sz="0" w:space="0" w:color="auto"/>
        <w:bottom w:val="none" w:sz="0" w:space="0" w:color="auto"/>
        <w:right w:val="none" w:sz="0" w:space="0" w:color="auto"/>
      </w:divBdr>
    </w:div>
    <w:div w:id="733550861">
      <w:bodyDiv w:val="1"/>
      <w:marLeft w:val="0"/>
      <w:marRight w:val="0"/>
      <w:marTop w:val="0"/>
      <w:marBottom w:val="0"/>
      <w:divBdr>
        <w:top w:val="none" w:sz="0" w:space="0" w:color="auto"/>
        <w:left w:val="none" w:sz="0" w:space="0" w:color="auto"/>
        <w:bottom w:val="none" w:sz="0" w:space="0" w:color="auto"/>
        <w:right w:val="none" w:sz="0" w:space="0" w:color="auto"/>
      </w:divBdr>
    </w:div>
    <w:div w:id="827945319">
      <w:bodyDiv w:val="1"/>
      <w:marLeft w:val="0"/>
      <w:marRight w:val="0"/>
      <w:marTop w:val="0"/>
      <w:marBottom w:val="0"/>
      <w:divBdr>
        <w:top w:val="none" w:sz="0" w:space="0" w:color="auto"/>
        <w:left w:val="none" w:sz="0" w:space="0" w:color="auto"/>
        <w:bottom w:val="none" w:sz="0" w:space="0" w:color="auto"/>
        <w:right w:val="none" w:sz="0" w:space="0" w:color="auto"/>
      </w:divBdr>
    </w:div>
    <w:div w:id="1264457937">
      <w:bodyDiv w:val="1"/>
      <w:marLeft w:val="0"/>
      <w:marRight w:val="0"/>
      <w:marTop w:val="0"/>
      <w:marBottom w:val="0"/>
      <w:divBdr>
        <w:top w:val="none" w:sz="0" w:space="0" w:color="auto"/>
        <w:left w:val="none" w:sz="0" w:space="0" w:color="auto"/>
        <w:bottom w:val="none" w:sz="0" w:space="0" w:color="auto"/>
        <w:right w:val="none" w:sz="0" w:space="0" w:color="auto"/>
      </w:divBdr>
    </w:div>
    <w:div w:id="13477090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494921">
      <w:bodyDiv w:val="1"/>
      <w:marLeft w:val="0"/>
      <w:marRight w:val="0"/>
      <w:marTop w:val="0"/>
      <w:marBottom w:val="0"/>
      <w:divBdr>
        <w:top w:val="none" w:sz="0" w:space="0" w:color="auto"/>
        <w:left w:val="none" w:sz="0" w:space="0" w:color="auto"/>
        <w:bottom w:val="none" w:sz="0" w:space="0" w:color="auto"/>
        <w:right w:val="none" w:sz="0" w:space="0" w:color="auto"/>
      </w:divBdr>
    </w:div>
    <w:div w:id="1916932238">
      <w:bodyDiv w:val="1"/>
      <w:marLeft w:val="0"/>
      <w:marRight w:val="0"/>
      <w:marTop w:val="0"/>
      <w:marBottom w:val="0"/>
      <w:divBdr>
        <w:top w:val="none" w:sz="0" w:space="0" w:color="auto"/>
        <w:left w:val="none" w:sz="0" w:space="0" w:color="auto"/>
        <w:bottom w:val="none" w:sz="0" w:space="0" w:color="auto"/>
        <w:right w:val="none" w:sz="0" w:space="0" w:color="auto"/>
      </w:divBdr>
    </w:div>
    <w:div w:id="1946570840">
      <w:bodyDiv w:val="1"/>
      <w:marLeft w:val="0"/>
      <w:marRight w:val="0"/>
      <w:marTop w:val="0"/>
      <w:marBottom w:val="0"/>
      <w:divBdr>
        <w:top w:val="none" w:sz="0" w:space="0" w:color="auto"/>
        <w:left w:val="none" w:sz="0" w:space="0" w:color="auto"/>
        <w:bottom w:val="none" w:sz="0" w:space="0" w:color="auto"/>
        <w:right w:val="none" w:sz="0" w:space="0" w:color="auto"/>
      </w:divBdr>
    </w:div>
    <w:div w:id="21281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Vjaks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414B-3056-43C6-98DF-1F263A35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11477</Words>
  <Characters>6543</Characters>
  <Application>Microsoft Office Word</Application>
  <DocSecurity>4</DocSecurity>
  <Lines>54</Lines>
  <Paragraphs>35</Paragraphs>
  <ScaleCrop>false</ScaleCrop>
  <HeadingPairs>
    <vt:vector size="2" baseType="variant">
      <vt:variant>
        <vt:lpstr>Title</vt:lpstr>
      </vt:variant>
      <vt:variant>
        <vt:i4>1</vt:i4>
      </vt:variant>
    </vt:vector>
  </HeadingPairs>
  <TitlesOfParts>
    <vt:vector size="1" baseType="lpstr">
      <vt:lpstr>Ministru kabineta rīkojuma projekta "Par Latvijas Republikas delegāciju dalībai Starptautiskās darba konferences 109.sesijā Ženēvā" sākotnējās ietekmes novērtējuma ziņojums (anotācija)</vt:lpstr>
    </vt:vector>
  </TitlesOfParts>
  <Company>Iestādes nosaukums</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delegāciju dalībai Starptautiskās darba konferences 109.sesijā Ženēvā" sākotnējās ietekmes novērtējuma ziņojums (anotācija)</dc:title>
  <dc:subject>Anotācija</dc:subject>
  <dc:creator>Ineta.Vjakse@lm.gov.lv</dc:creator>
  <dc:description>Ineta.Vjakse@lm.gov.lv
tālr.nr.67021570</dc:description>
  <cp:lastModifiedBy>Liga Klemere</cp:lastModifiedBy>
  <cp:revision>2</cp:revision>
  <cp:lastPrinted>2019-12-17T08:15:00Z</cp:lastPrinted>
  <dcterms:created xsi:type="dcterms:W3CDTF">2021-05-08T11:48:00Z</dcterms:created>
  <dcterms:modified xsi:type="dcterms:W3CDTF">2021-05-08T11:48:00Z</dcterms:modified>
</cp:coreProperties>
</file>