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698A" w:rsidP="004A698A" w:rsidRDefault="004A698A" w14:paraId="0AB6201A" w14:textId="77777777">
      <w:pPr>
        <w:widowControl/>
        <w:ind w:left="6480" w:firstLine="720"/>
        <w:jc w:val="right"/>
        <w:rPr>
          <w:rFonts w:ascii="Times New Roman" w:hAnsi="Times New Roman"/>
          <w:szCs w:val="28"/>
          <w:lang w:val="lv-LV"/>
        </w:rPr>
      </w:pPr>
      <w:r>
        <w:rPr>
          <w:rFonts w:ascii="Times New Roman" w:hAnsi="Times New Roman"/>
          <w:szCs w:val="28"/>
          <w:lang w:val="lv-LV"/>
        </w:rPr>
        <w:t>Projekts</w:t>
      </w:r>
    </w:p>
    <w:p w:rsidR="004A698A" w:rsidP="004A698A" w:rsidRDefault="004A698A" w14:paraId="07FA4DE8" w14:textId="77777777">
      <w:pPr>
        <w:widowControl/>
        <w:ind w:left="6480" w:firstLine="720"/>
        <w:jc w:val="right"/>
        <w:rPr>
          <w:rFonts w:ascii="Times New Roman" w:hAnsi="Times New Roman"/>
          <w:szCs w:val="28"/>
          <w:lang w:val="lv-LV"/>
        </w:rPr>
      </w:pPr>
    </w:p>
    <w:p w:rsidR="004A698A" w:rsidP="004A698A" w:rsidRDefault="004A698A" w14:paraId="288B6332" w14:textId="77777777">
      <w:pPr>
        <w:widowControl/>
        <w:jc w:val="center"/>
        <w:rPr>
          <w:rFonts w:ascii="Times New Roman" w:hAnsi="Times New Roman"/>
          <w:szCs w:val="28"/>
          <w:lang w:val="lv-LV"/>
        </w:rPr>
      </w:pPr>
      <w:r>
        <w:rPr>
          <w:rFonts w:ascii="Times New Roman" w:hAnsi="Times New Roman"/>
          <w:szCs w:val="28"/>
          <w:lang w:val="lv-LV"/>
        </w:rPr>
        <w:t>LATVIJAS REPUBLIKAS MINISTRU KABINETS</w:t>
      </w:r>
    </w:p>
    <w:p w:rsidR="004A698A" w:rsidP="004A698A" w:rsidRDefault="004A698A" w14:paraId="06694B8F" w14:textId="77777777">
      <w:pPr>
        <w:widowControl/>
        <w:jc w:val="center"/>
        <w:rPr>
          <w:rFonts w:ascii="Times New Roman" w:hAnsi="Times New Roman"/>
          <w:szCs w:val="28"/>
          <w:lang w:val="lv-LV"/>
        </w:rPr>
      </w:pPr>
      <w:r>
        <w:rPr>
          <w:rFonts w:ascii="Times New Roman" w:hAnsi="Times New Roman"/>
          <w:szCs w:val="28"/>
          <w:lang w:val="lv-LV"/>
        </w:rPr>
        <w:t>SĒDES PROTOKOLS</w:t>
      </w:r>
    </w:p>
    <w:p w:rsidR="004A698A" w:rsidP="004A698A" w:rsidRDefault="004A698A" w14:paraId="108470FD" w14:textId="77777777">
      <w:pPr>
        <w:widowControl/>
        <w:jc w:val="center"/>
        <w:rPr>
          <w:rFonts w:ascii="Times New Roman" w:hAnsi="Times New Roman"/>
          <w:szCs w:val="28"/>
          <w:lang w:val="lv-LV"/>
        </w:rPr>
      </w:pPr>
    </w:p>
    <w:p w:rsidR="004A698A" w:rsidP="004A698A" w:rsidRDefault="004A698A" w14:paraId="43EF4AB0" w14:textId="782D1AEF">
      <w:pPr>
        <w:widowControl/>
        <w:jc w:val="center"/>
        <w:rPr>
          <w:rFonts w:ascii="Times New Roman" w:hAnsi="Times New Roman"/>
          <w:szCs w:val="28"/>
          <w:lang w:val="lv-LV"/>
        </w:rPr>
      </w:pPr>
      <w:r>
        <w:rPr>
          <w:rFonts w:ascii="Times New Roman" w:hAnsi="Times New Roman"/>
          <w:szCs w:val="28"/>
          <w:lang w:val="lv-LV"/>
        </w:rPr>
        <w:t>Rīgā</w:t>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t>Nr.</w:t>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t>2021. gada</w:t>
      </w:r>
    </w:p>
    <w:p w:rsidR="004A698A" w:rsidP="004A698A" w:rsidRDefault="004A698A" w14:paraId="4E11254B" w14:textId="77777777">
      <w:pPr>
        <w:widowControl/>
        <w:jc w:val="center"/>
        <w:rPr>
          <w:rFonts w:ascii="Times New Roman" w:hAnsi="Times New Roman"/>
          <w:szCs w:val="28"/>
          <w:lang w:val="lv-LV"/>
        </w:rPr>
      </w:pPr>
      <w:r>
        <w:rPr>
          <w:rFonts w:ascii="Times New Roman" w:hAnsi="Times New Roman"/>
          <w:szCs w:val="28"/>
          <w:lang w:val="lv-LV"/>
        </w:rPr>
        <w:fldChar w:fldCharType="begin"/>
      </w:r>
      <w:r>
        <w:rPr>
          <w:rFonts w:ascii="Times New Roman" w:hAnsi="Times New Roman"/>
          <w:szCs w:val="28"/>
          <w:lang w:val="lv-LV"/>
        </w:rPr>
        <w:instrText>symbol 167 \f "Times New Roman" \s 14</w:instrText>
      </w:r>
      <w:r>
        <w:rPr>
          <w:rFonts w:ascii="Times New Roman" w:hAnsi="Times New Roman"/>
          <w:szCs w:val="28"/>
          <w:lang w:val="lv-LV"/>
        </w:rPr>
        <w:fldChar w:fldCharType="separate"/>
      </w:r>
      <w:r>
        <w:rPr>
          <w:rFonts w:ascii="Times New Roman" w:hAnsi="Times New Roman"/>
          <w:szCs w:val="28"/>
          <w:lang w:val="lv-LV"/>
        </w:rPr>
        <w:t>§</w:t>
      </w:r>
      <w:r>
        <w:rPr>
          <w:rFonts w:ascii="Times New Roman" w:hAnsi="Times New Roman"/>
          <w:szCs w:val="28"/>
          <w:lang w:val="lv-LV"/>
        </w:rPr>
        <w:fldChar w:fldCharType="end"/>
      </w:r>
    </w:p>
    <w:p w:rsidR="004A698A" w:rsidP="004A698A" w:rsidRDefault="004A698A" w14:paraId="02D0828B" w14:textId="77777777">
      <w:pPr>
        <w:widowControl/>
        <w:jc w:val="center"/>
        <w:rPr>
          <w:rFonts w:ascii="Times New Roman" w:hAnsi="Times New Roman"/>
          <w:szCs w:val="28"/>
          <w:lang w:val="lv-LV"/>
        </w:rPr>
      </w:pPr>
    </w:p>
    <w:p w:rsidR="004A698A" w:rsidP="004A698A" w:rsidRDefault="004A698A" w14:paraId="142CCF3D" w14:textId="6F861CBB">
      <w:pPr>
        <w:jc w:val="center"/>
        <w:rPr>
          <w:rFonts w:ascii="Times New Roman" w:hAnsi="Times New Roman"/>
          <w:b/>
          <w:bCs/>
          <w:szCs w:val="28"/>
          <w:lang w:val="lv-LV"/>
        </w:rPr>
      </w:pPr>
      <w:bookmarkStart w:name="_Hlk19877814" w:id="0"/>
      <w:r>
        <w:rPr>
          <w:rFonts w:ascii="Times New Roman" w:hAnsi="Times New Roman"/>
          <w:b/>
          <w:bCs/>
          <w:szCs w:val="28"/>
          <w:lang w:val="lv-LV"/>
        </w:rPr>
        <w:t>Par nekustamā īpašuma Salgales ielā 2, Rīgā, pirkšanu projekta “Eiropas standarta platuma 1435 mm dzelzceļa līnijas izbūves “Rail Baltica” koridorā caur Igauniju, Latviju un Lietuvu” īstenošanai</w:t>
      </w:r>
      <w:r w:rsidR="0062476F">
        <w:rPr>
          <w:rFonts w:ascii="Times New Roman" w:hAnsi="Times New Roman"/>
          <w:b/>
          <w:bCs/>
          <w:szCs w:val="28"/>
          <w:lang w:val="lv-LV"/>
        </w:rPr>
        <w:t>”</w:t>
      </w:r>
    </w:p>
    <w:bookmarkEnd w:id="0"/>
    <w:p w:rsidR="004A698A" w:rsidP="004A698A" w:rsidRDefault="004A698A" w14:paraId="1617083E" w14:textId="77777777">
      <w:pPr>
        <w:widowControl/>
        <w:jc w:val="center"/>
        <w:rPr>
          <w:rFonts w:ascii="Times New Roman" w:hAnsi="Times New Roman"/>
          <w:szCs w:val="28"/>
          <w:lang w:val="lv-LV"/>
        </w:rPr>
      </w:pPr>
      <w:r>
        <w:rPr>
          <w:rFonts w:ascii="Times New Roman" w:hAnsi="Times New Roman"/>
          <w:szCs w:val="28"/>
          <w:lang w:val="lv-LV"/>
        </w:rPr>
        <w:t>____________________________________________</w:t>
      </w:r>
    </w:p>
    <w:p w:rsidR="004A698A" w:rsidP="004A698A" w:rsidRDefault="004A698A" w14:paraId="0CA3FC08" w14:textId="77777777">
      <w:pPr>
        <w:widowControl/>
        <w:rPr>
          <w:rFonts w:ascii="Times New Roman" w:hAnsi="Times New Roman"/>
          <w:szCs w:val="28"/>
          <w:lang w:val="lv-LV"/>
        </w:rPr>
      </w:pPr>
    </w:p>
    <w:p w:rsidR="004A698A" w:rsidP="004A698A" w:rsidRDefault="004A698A" w14:paraId="0A0879A7" w14:textId="77777777">
      <w:pPr>
        <w:widowControl/>
        <w:ind w:firstLine="720"/>
        <w:jc w:val="both"/>
        <w:rPr>
          <w:rFonts w:ascii="Times New Roman" w:hAnsi="Times New Roman"/>
          <w:szCs w:val="28"/>
          <w:lang w:val="lv-LV"/>
        </w:rPr>
      </w:pPr>
      <w:r>
        <w:rPr>
          <w:rFonts w:ascii="Times New Roman" w:hAnsi="Times New Roman"/>
          <w:szCs w:val="28"/>
          <w:lang w:val="lv-LV"/>
        </w:rPr>
        <w:t xml:space="preserve">1. Pieņemt iesniegto rīkojuma projektu.  </w:t>
      </w:r>
    </w:p>
    <w:p w:rsidR="004A698A" w:rsidP="004A698A" w:rsidRDefault="004A698A" w14:paraId="022FBEBC" w14:textId="77777777">
      <w:pPr>
        <w:widowControl/>
        <w:ind w:firstLine="993"/>
        <w:jc w:val="both"/>
        <w:rPr>
          <w:rFonts w:ascii="Times New Roman" w:hAnsi="Times New Roman"/>
          <w:szCs w:val="28"/>
          <w:lang w:val="lv-LV"/>
        </w:rPr>
      </w:pPr>
      <w:r>
        <w:rPr>
          <w:rFonts w:ascii="Times New Roman" w:hAnsi="Times New Roman"/>
          <w:szCs w:val="28"/>
          <w:lang w:val="lv-LV"/>
        </w:rPr>
        <w:t>Valsts kancelejai sagatavot rīkojuma projektu parakstīšanai.</w:t>
      </w:r>
    </w:p>
    <w:p w:rsidR="004A698A" w:rsidP="004A698A" w:rsidRDefault="004A698A" w14:paraId="7CB4D536" w14:textId="77777777">
      <w:pPr>
        <w:widowControl/>
        <w:ind w:firstLine="720"/>
        <w:jc w:val="both"/>
        <w:rPr>
          <w:rFonts w:ascii="Times New Roman" w:hAnsi="Times New Roman"/>
          <w:szCs w:val="28"/>
          <w:lang w:val="lv-LV"/>
        </w:rPr>
      </w:pPr>
    </w:p>
    <w:p w:rsidR="004A698A" w:rsidP="004A698A" w:rsidRDefault="004A698A" w14:paraId="40646B2F" w14:textId="0973DCF5">
      <w:pPr>
        <w:widowControl/>
        <w:ind w:firstLine="720"/>
        <w:jc w:val="both"/>
        <w:rPr>
          <w:rFonts w:ascii="Times New Roman" w:hAnsi="Times New Roman"/>
          <w:szCs w:val="28"/>
          <w:lang w:val="lv-LV"/>
        </w:rPr>
      </w:pPr>
      <w:r>
        <w:rPr>
          <w:rFonts w:ascii="Times New Roman" w:hAnsi="Times New Roman"/>
          <w:szCs w:val="28"/>
          <w:lang w:val="lv-LV"/>
        </w:rPr>
        <w:t xml:space="preserve">2. Satiksmes ministrijai pirkt </w:t>
      </w:r>
      <w:r>
        <w:rPr>
          <w:szCs w:val="24"/>
          <w:lang w:val="lv-LV"/>
        </w:rPr>
        <w:t xml:space="preserve">nekustamo īpašumu (nekustamā īpašuma kadastra Nr.0100 082 0234) – zemes vienību (zemes vienības kadastra apzīmējums 0100 082 0234) 0,1715 ha platībā, dzīvojamo māju (būves kadastra apzīmējums 0100 082 0234 001), garāžu (būves kadastra apzīmējums 0100 082 0234 002), pagrabu (būves kadastra apzīmējums 0100 082 0234 003), šķūni (būves kadastra apzīmējums 0100 082 0234 004), saimniecības ēku (būves kadastra apzīmējums 0100 082 0234 005) – </w:t>
      </w:r>
      <w:r w:rsidRPr="0062476F">
        <w:rPr>
          <w:szCs w:val="24"/>
          <w:lang w:val="lv-LV"/>
        </w:rPr>
        <w:t>Salgales ielā 2A, Rīgā,</w:t>
      </w:r>
      <w:r>
        <w:rPr>
          <w:szCs w:val="24"/>
          <w:lang w:val="lv-LV"/>
        </w:rPr>
        <w:t xml:space="preserve"> atbilstoši noteiktajai atlīdzībai EUR </w:t>
      </w:r>
      <w:r w:rsidRPr="004A698A">
        <w:rPr>
          <w:szCs w:val="24"/>
          <w:lang w:val="lv-LV"/>
        </w:rPr>
        <w:t>153</w:t>
      </w:r>
      <w:r>
        <w:rPr>
          <w:szCs w:val="24"/>
          <w:lang w:val="lv-LV"/>
        </w:rPr>
        <w:t> </w:t>
      </w:r>
      <w:r w:rsidRPr="004A698A">
        <w:rPr>
          <w:szCs w:val="24"/>
          <w:lang w:val="lv-LV"/>
        </w:rPr>
        <w:t>088</w:t>
      </w:r>
      <w:r>
        <w:rPr>
          <w:szCs w:val="24"/>
          <w:lang w:val="lv-LV"/>
        </w:rPr>
        <w:t>.</w:t>
      </w:r>
    </w:p>
    <w:p w:rsidR="004A698A" w:rsidP="004A698A" w:rsidRDefault="004A698A" w14:paraId="6770D080" w14:textId="77777777">
      <w:pPr>
        <w:widowControl/>
        <w:jc w:val="both"/>
        <w:rPr>
          <w:rFonts w:ascii="Times New Roman" w:hAnsi="Times New Roman"/>
          <w:szCs w:val="28"/>
          <w:lang w:val="lv-LV"/>
        </w:rPr>
      </w:pPr>
    </w:p>
    <w:p w:rsidR="004A698A" w:rsidP="004A698A" w:rsidRDefault="004A698A" w14:paraId="6DFBA3F3" w14:textId="77777777">
      <w:pPr>
        <w:rPr>
          <w:rFonts w:ascii="Times New Roman" w:hAnsi="Times New Roman"/>
          <w:szCs w:val="28"/>
          <w:lang w:val="lv-LV"/>
        </w:rPr>
      </w:pPr>
    </w:p>
    <w:p w:rsidR="004A698A" w:rsidP="004A698A" w:rsidRDefault="004A698A" w14:paraId="69CD9F3B" w14:textId="77777777">
      <w:pPr>
        <w:widowControl/>
        <w:ind w:firstLine="720"/>
        <w:jc w:val="both"/>
        <w:rPr>
          <w:rFonts w:ascii="Times New Roman" w:hAnsi="Times New Roman"/>
          <w:szCs w:val="28"/>
          <w:lang w:val="lv-LV"/>
        </w:rPr>
      </w:pPr>
      <w:r>
        <w:rPr>
          <w:rFonts w:ascii="Times New Roman" w:hAnsi="Times New Roman"/>
          <w:szCs w:val="28"/>
          <w:lang w:val="lv-LV"/>
        </w:rPr>
        <w:t>Ministru prezidents</w:t>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r>
      <w:r>
        <w:rPr>
          <w:rFonts w:ascii="Times New Roman" w:hAnsi="Times New Roman"/>
          <w:szCs w:val="28"/>
          <w:lang w:val="lv-LV"/>
        </w:rPr>
        <w:tab/>
        <w:t>A.K.Kariņš</w:t>
      </w:r>
    </w:p>
    <w:p w:rsidR="004A698A" w:rsidP="004A698A" w:rsidRDefault="004A698A" w14:paraId="10628150" w14:textId="77777777">
      <w:pPr>
        <w:widowControl/>
        <w:jc w:val="both"/>
        <w:rPr>
          <w:rFonts w:ascii="Times New Roman" w:hAnsi="Times New Roman"/>
          <w:szCs w:val="28"/>
          <w:lang w:val="lv-LV"/>
        </w:rPr>
      </w:pPr>
    </w:p>
    <w:p w:rsidR="004A698A" w:rsidP="004A698A" w:rsidRDefault="004A698A" w14:paraId="2E079C9A" w14:textId="77777777">
      <w:pPr>
        <w:widowControl/>
        <w:jc w:val="both"/>
        <w:rPr>
          <w:rFonts w:ascii="Times New Roman" w:hAnsi="Times New Roman"/>
          <w:szCs w:val="28"/>
          <w:lang w:val="lv-LV"/>
        </w:rPr>
      </w:pPr>
    </w:p>
    <w:p w:rsidR="004A698A" w:rsidP="004A698A" w:rsidRDefault="004A698A" w14:paraId="750F7ECF" w14:textId="77777777">
      <w:pPr>
        <w:pStyle w:val="naisf"/>
        <w:spacing w:before="0" w:after="0"/>
        <w:ind w:firstLine="684"/>
        <w:rPr>
          <w:sz w:val="28"/>
          <w:szCs w:val="28"/>
          <w:lang w:val="lv-LV"/>
        </w:rPr>
      </w:pPr>
      <w:r>
        <w:rPr>
          <w:sz w:val="28"/>
          <w:szCs w:val="28"/>
          <w:lang w:val="lv-LV"/>
        </w:rPr>
        <w:t>Valsts kancelejas direktors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J.Citskovskis</w:t>
      </w:r>
    </w:p>
    <w:p w:rsidR="004A698A" w:rsidP="004A698A" w:rsidRDefault="004A698A" w14:paraId="6E80B43F" w14:textId="77777777">
      <w:pPr>
        <w:pStyle w:val="naisf"/>
        <w:spacing w:before="0" w:after="0"/>
        <w:ind w:firstLine="0"/>
        <w:rPr>
          <w:sz w:val="28"/>
          <w:szCs w:val="28"/>
          <w:lang w:val="lv-LV"/>
        </w:rPr>
      </w:pPr>
    </w:p>
    <w:p w:rsidR="004A698A" w:rsidP="004A698A" w:rsidRDefault="004A698A" w14:paraId="5A8FC833" w14:textId="77777777">
      <w:pPr>
        <w:pStyle w:val="naisf"/>
        <w:spacing w:before="0" w:after="0"/>
        <w:ind w:firstLine="0"/>
        <w:rPr>
          <w:sz w:val="28"/>
          <w:szCs w:val="28"/>
          <w:lang w:val="lv-LV"/>
        </w:rPr>
      </w:pPr>
    </w:p>
    <w:p w:rsidR="004A698A" w:rsidP="004A698A" w:rsidRDefault="004A698A" w14:paraId="59003B58" w14:textId="77777777">
      <w:pPr>
        <w:pStyle w:val="naisf"/>
        <w:spacing w:before="0" w:after="0"/>
        <w:ind w:firstLine="684"/>
        <w:rPr>
          <w:sz w:val="28"/>
          <w:szCs w:val="28"/>
          <w:lang w:val="lv-LV"/>
        </w:rPr>
      </w:pPr>
      <w:r>
        <w:rPr>
          <w:sz w:val="28"/>
          <w:szCs w:val="28"/>
          <w:lang w:val="lv-LV"/>
        </w:rPr>
        <w:t>Iesniedzējs: satiksmes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T.Linkaits</w:t>
      </w:r>
    </w:p>
    <w:p w:rsidR="004A698A" w:rsidP="004A698A" w:rsidRDefault="004A698A" w14:paraId="78F1919B" w14:textId="77777777">
      <w:pPr>
        <w:pStyle w:val="naisf"/>
        <w:spacing w:before="0" w:after="0"/>
        <w:ind w:firstLine="0"/>
        <w:rPr>
          <w:sz w:val="28"/>
          <w:szCs w:val="28"/>
          <w:lang w:val="lv-LV"/>
        </w:rPr>
      </w:pPr>
    </w:p>
    <w:p w:rsidR="004A698A" w:rsidP="004A698A" w:rsidRDefault="004A698A" w14:paraId="666BE410" w14:textId="77777777">
      <w:pPr>
        <w:pStyle w:val="naisf"/>
        <w:spacing w:before="0" w:after="0"/>
        <w:ind w:firstLine="0"/>
        <w:rPr>
          <w:sz w:val="28"/>
          <w:szCs w:val="28"/>
          <w:lang w:val="lv-LV"/>
        </w:rPr>
      </w:pPr>
    </w:p>
    <w:p w:rsidR="00F83E67" w:rsidP="004A698A" w:rsidRDefault="004A698A" w14:paraId="6A4E864B" w14:textId="79EFDC25">
      <w:pPr>
        <w:ind w:firstLine="684"/>
        <w:rPr>
          <w:rFonts w:ascii="Times New Roman" w:hAnsi="Times New Roman"/>
          <w:szCs w:val="28"/>
          <w:lang w:val="lv-LV" w:eastAsia="lv-LV"/>
        </w:rPr>
      </w:pPr>
      <w:bookmarkStart w:name="_Hlk527021788" w:id="1"/>
      <w:r>
        <w:rPr>
          <w:rFonts w:ascii="Times New Roman" w:hAnsi="Times New Roman"/>
          <w:szCs w:val="28"/>
          <w:lang w:val="lv-LV" w:eastAsia="lv-LV"/>
        </w:rPr>
        <w:t>Vīza: valsts sekretāre</w:t>
      </w:r>
      <w:r>
        <w:rPr>
          <w:rFonts w:ascii="Times New Roman" w:hAnsi="Times New Roman"/>
          <w:szCs w:val="28"/>
          <w:lang w:val="lv-LV" w:eastAsia="lv-LV"/>
        </w:rPr>
        <w:tab/>
      </w:r>
      <w:r>
        <w:rPr>
          <w:rFonts w:ascii="Times New Roman" w:hAnsi="Times New Roman"/>
          <w:szCs w:val="28"/>
          <w:lang w:val="lv-LV" w:eastAsia="lv-LV"/>
        </w:rPr>
        <w:tab/>
      </w:r>
      <w:r>
        <w:rPr>
          <w:rFonts w:ascii="Times New Roman" w:hAnsi="Times New Roman"/>
          <w:szCs w:val="28"/>
          <w:lang w:val="lv-LV" w:eastAsia="lv-LV"/>
        </w:rPr>
        <w:tab/>
      </w:r>
      <w:r>
        <w:rPr>
          <w:rFonts w:ascii="Times New Roman" w:hAnsi="Times New Roman"/>
          <w:szCs w:val="28"/>
          <w:lang w:val="lv-LV" w:eastAsia="lv-LV"/>
        </w:rPr>
        <w:tab/>
      </w:r>
      <w:r>
        <w:rPr>
          <w:rFonts w:ascii="Times New Roman" w:hAnsi="Times New Roman"/>
          <w:szCs w:val="28"/>
          <w:lang w:val="lv-LV" w:eastAsia="lv-LV"/>
        </w:rPr>
        <w:tab/>
      </w:r>
      <w:r>
        <w:rPr>
          <w:rFonts w:ascii="Times New Roman" w:hAnsi="Times New Roman"/>
          <w:szCs w:val="28"/>
          <w:lang w:val="lv-LV" w:eastAsia="lv-LV"/>
        </w:rPr>
        <w:tab/>
      </w:r>
      <w:bookmarkEnd w:id="1"/>
      <w:r>
        <w:rPr>
          <w:rFonts w:ascii="Times New Roman" w:hAnsi="Times New Roman"/>
          <w:szCs w:val="28"/>
          <w:lang w:val="lv-LV" w:eastAsia="lv-LV"/>
        </w:rPr>
        <w:t>I.Stepanova</w:t>
      </w:r>
    </w:p>
    <w:p w:rsidR="004A698A" w:rsidP="004A698A" w:rsidRDefault="004A698A" w14:paraId="01DD782C" w14:textId="2857E5DC">
      <w:pPr>
        <w:rPr>
          <w:rFonts w:ascii="Times New Roman" w:hAnsi="Times New Roman"/>
          <w:szCs w:val="28"/>
          <w:lang w:val="lv-LV" w:eastAsia="lv-LV"/>
        </w:rPr>
      </w:pPr>
    </w:p>
    <w:p w:rsidR="004A698A" w:rsidP="004A698A" w:rsidRDefault="004A698A" w14:paraId="4F19F367" w14:textId="319B9607">
      <w:pPr>
        <w:rPr>
          <w:rFonts w:ascii="Times New Roman" w:hAnsi="Times New Roman"/>
          <w:szCs w:val="28"/>
          <w:lang w:val="lv-LV" w:eastAsia="lv-LV"/>
        </w:rPr>
      </w:pPr>
    </w:p>
    <w:p w:rsidR="004A698A" w:rsidP="004A698A" w:rsidRDefault="004A698A" w14:paraId="38D75BB1" w14:textId="38E56447">
      <w:pPr>
        <w:rPr>
          <w:rFonts w:ascii="Times New Roman" w:hAnsi="Times New Roman"/>
          <w:szCs w:val="28"/>
          <w:lang w:val="lv-LV" w:eastAsia="lv-LV"/>
        </w:rPr>
      </w:pPr>
    </w:p>
    <w:p w:rsidRPr="004A698A" w:rsidR="004A698A" w:rsidP="004A698A" w:rsidRDefault="004A698A" w14:paraId="1DEF19E8" w14:textId="77777777">
      <w:pPr>
        <w:rPr>
          <w:lang w:val="lv-LV"/>
        </w:rPr>
      </w:pPr>
    </w:p>
    <w:sectPr w:rsidRPr="004A698A" w:rsidR="004A698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5204" w14:textId="77777777" w:rsidR="000A4362" w:rsidRDefault="000A4362" w:rsidP="004A698A">
      <w:r>
        <w:separator/>
      </w:r>
    </w:p>
  </w:endnote>
  <w:endnote w:type="continuationSeparator" w:id="0">
    <w:p w14:paraId="167734D1" w14:textId="77777777" w:rsidR="000A4362" w:rsidRDefault="000A4362" w:rsidP="004A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9BE9" w14:textId="5C9F0B26" w:rsidR="004A698A" w:rsidRPr="004A698A" w:rsidRDefault="004A698A">
    <w:pPr>
      <w:pStyle w:val="Footer"/>
      <w:rPr>
        <w:rFonts w:ascii="Times New Roman" w:hAnsi="Times New Roman"/>
        <w:sz w:val="24"/>
        <w:szCs w:val="24"/>
        <w:lang w:val="lv-LV"/>
      </w:rPr>
    </w:pPr>
    <w:r w:rsidRPr="004A698A">
      <w:rPr>
        <w:rFonts w:ascii="Times New Roman" w:hAnsi="Times New Roman"/>
        <w:sz w:val="24"/>
        <w:szCs w:val="24"/>
        <w:lang w:val="lv-LV"/>
      </w:rPr>
      <w:t>S</w:t>
    </w:r>
    <w:r>
      <w:rPr>
        <w:rFonts w:ascii="Times New Roman" w:hAnsi="Times New Roman"/>
        <w:sz w:val="24"/>
        <w:szCs w:val="24"/>
        <w:lang w:val="lv-LV"/>
      </w:rPr>
      <w:t>M</w:t>
    </w:r>
    <w:r w:rsidRPr="004A698A">
      <w:rPr>
        <w:rFonts w:ascii="Times New Roman" w:hAnsi="Times New Roman"/>
        <w:sz w:val="24"/>
        <w:szCs w:val="24"/>
        <w:lang w:val="lv-LV"/>
      </w:rPr>
      <w:t>prot_</w:t>
    </w:r>
    <w:r w:rsidR="00B25D9F">
      <w:rPr>
        <w:rFonts w:ascii="Times New Roman" w:hAnsi="Times New Roman"/>
        <w:sz w:val="24"/>
        <w:szCs w:val="24"/>
        <w:lang w:val="lv-LV"/>
      </w:rPr>
      <w:t>2604</w:t>
    </w:r>
    <w:r w:rsidRPr="004A698A">
      <w:rPr>
        <w:rFonts w:ascii="Times New Roman" w:hAnsi="Times New Roman"/>
        <w:sz w:val="24"/>
        <w:szCs w:val="24"/>
        <w:lang w:val="lv-LV"/>
      </w:rPr>
      <w:t>21_Salgales_2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9C7C" w14:textId="77777777" w:rsidR="000A4362" w:rsidRDefault="000A4362" w:rsidP="004A698A">
      <w:r>
        <w:separator/>
      </w:r>
    </w:p>
  </w:footnote>
  <w:footnote w:type="continuationSeparator" w:id="0">
    <w:p w14:paraId="48B8BA3A" w14:textId="77777777" w:rsidR="000A4362" w:rsidRDefault="000A4362" w:rsidP="004A6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FC"/>
    <w:rsid w:val="000A4362"/>
    <w:rsid w:val="001137BE"/>
    <w:rsid w:val="00284F80"/>
    <w:rsid w:val="00322CBE"/>
    <w:rsid w:val="004A698A"/>
    <w:rsid w:val="004D39D7"/>
    <w:rsid w:val="0062476F"/>
    <w:rsid w:val="00633411"/>
    <w:rsid w:val="00642BFC"/>
    <w:rsid w:val="007A12B5"/>
    <w:rsid w:val="00870308"/>
    <w:rsid w:val="00A75B60"/>
    <w:rsid w:val="00B25D9F"/>
    <w:rsid w:val="00E35B94"/>
    <w:rsid w:val="00E7307B"/>
    <w:rsid w:val="00F8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64A568"/>
  <w15:chartTrackingRefBased/>
  <w15:docId w15:val="{D213F797-4B20-45EB-A89C-CD64F4F8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98A"/>
    <w:pPr>
      <w:widowControl w:val="0"/>
      <w:spacing w:after="0" w:line="240" w:lineRule="auto"/>
    </w:pPr>
    <w:rPr>
      <w:rFonts w:ascii="RimTimes" w:eastAsia="Times New Roman" w:hAnsi="Rim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A698A"/>
    <w:pPr>
      <w:widowControl/>
      <w:spacing w:before="75" w:after="75"/>
      <w:ind w:firstLine="375"/>
      <w:jc w:val="both"/>
    </w:pPr>
    <w:rPr>
      <w:rFonts w:ascii="Times New Roman" w:hAnsi="Times New Roman"/>
      <w:sz w:val="24"/>
      <w:szCs w:val="24"/>
    </w:rPr>
  </w:style>
  <w:style w:type="paragraph" w:styleId="Header">
    <w:name w:val="header"/>
    <w:basedOn w:val="Normal"/>
    <w:link w:val="HeaderChar"/>
    <w:uiPriority w:val="99"/>
    <w:unhideWhenUsed/>
    <w:rsid w:val="004A698A"/>
    <w:pPr>
      <w:tabs>
        <w:tab w:val="center" w:pos="4680"/>
        <w:tab w:val="right" w:pos="9360"/>
      </w:tabs>
    </w:pPr>
  </w:style>
  <w:style w:type="character" w:customStyle="1" w:styleId="HeaderChar">
    <w:name w:val="Header Char"/>
    <w:basedOn w:val="DefaultParagraphFont"/>
    <w:link w:val="Header"/>
    <w:uiPriority w:val="99"/>
    <w:rsid w:val="004A698A"/>
    <w:rPr>
      <w:rFonts w:ascii="RimTimes" w:eastAsia="Times New Roman" w:hAnsi="RimTimes" w:cs="Times New Roman"/>
      <w:sz w:val="28"/>
      <w:szCs w:val="20"/>
    </w:rPr>
  </w:style>
  <w:style w:type="paragraph" w:styleId="Footer">
    <w:name w:val="footer"/>
    <w:basedOn w:val="Normal"/>
    <w:link w:val="FooterChar"/>
    <w:uiPriority w:val="99"/>
    <w:unhideWhenUsed/>
    <w:rsid w:val="004A698A"/>
    <w:pPr>
      <w:tabs>
        <w:tab w:val="center" w:pos="4680"/>
        <w:tab w:val="right" w:pos="9360"/>
      </w:tabs>
    </w:pPr>
  </w:style>
  <w:style w:type="character" w:customStyle="1" w:styleId="FooterChar">
    <w:name w:val="Footer Char"/>
    <w:basedOn w:val="DefaultParagraphFont"/>
    <w:link w:val="Footer"/>
    <w:uiPriority w:val="99"/>
    <w:rsid w:val="004A698A"/>
    <w:rPr>
      <w:rFonts w:ascii="RimTimes" w:eastAsia="Times New Roman" w:hAnsi="RimTime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766</Words>
  <Characters>438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Rīkojuma projekts “Par nekustamā īpašuma Salgales ielā 2, Rīgā, pirkšanu projekta “Eiropas standarta platuma 1435 mm dzelzceļa līnijas izbūves “Rail Baltica” koridorā caur Igauniju, Latviju un Lietuvu” īstenošanai”</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Salgales ielā 2, Rīgā, pirkšanu projekta “Eiropas standarta platuma 1435 mm dzelzceļa līnijas izbūves “Rail Baltica” koridorā caur Igauniju, Latviju un Lietuvu” īstenošanai</dc:title>
  <dc:subject/>
  <dc:creator>Iveta Antoneviča</dc:creator>
  <cp:keywords>MK sēdes protokollēmuma projekts</cp:keywords>
  <dc:description>santa.karklina@sam.gov.lv; iveta.antonevica@edzl.lv</dc:description>
  <cp:lastModifiedBy>Santa Kārkliņa</cp:lastModifiedBy>
  <cp:revision>8</cp:revision>
  <dcterms:created xsi:type="dcterms:W3CDTF">2021-03-02T03:51:00Z</dcterms:created>
  <dcterms:modified xsi:type="dcterms:W3CDTF">2021-04-26T08:40:00Z</dcterms:modified>
</cp:coreProperties>
</file>