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0122A" w14:textId="6AA95B17" w:rsidR="0065786E" w:rsidRPr="000C7106" w:rsidRDefault="009A3D72" w:rsidP="00224402">
      <w:pPr>
        <w:jc w:val="center"/>
        <w:rPr>
          <w:b/>
          <w:color w:val="000000"/>
          <w:sz w:val="28"/>
          <w:szCs w:val="28"/>
        </w:rPr>
      </w:pPr>
      <w:bookmarkStart w:id="0" w:name="OLE_LINK1"/>
      <w:bookmarkStart w:id="1" w:name="OLE_LINK2"/>
      <w:r w:rsidRPr="000C7106">
        <w:rPr>
          <w:b/>
          <w:color w:val="000000"/>
          <w:sz w:val="28"/>
          <w:szCs w:val="28"/>
        </w:rPr>
        <w:t xml:space="preserve">Informatīvais </w:t>
      </w:r>
      <w:smartTag w:uri="schemas-tilde-lv/tildestengine" w:element="veidnes">
        <w:smartTagPr>
          <w:attr w:name="baseform" w:val="ziņojum|s"/>
          <w:attr w:name="id" w:val="-1"/>
          <w:attr w:name="text" w:val="ziņojums"/>
        </w:smartTagPr>
        <w:r w:rsidRPr="000C7106">
          <w:rPr>
            <w:b/>
            <w:color w:val="000000"/>
            <w:sz w:val="28"/>
            <w:szCs w:val="28"/>
          </w:rPr>
          <w:t>ziņojums</w:t>
        </w:r>
      </w:smartTag>
    </w:p>
    <w:p w14:paraId="05396A7B" w14:textId="24AD3CEA" w:rsidR="009A3D72" w:rsidRPr="000C7106" w:rsidRDefault="00E12A5E" w:rsidP="00224402">
      <w:pPr>
        <w:jc w:val="center"/>
        <w:rPr>
          <w:b/>
          <w:color w:val="000000"/>
          <w:sz w:val="28"/>
          <w:szCs w:val="28"/>
        </w:rPr>
      </w:pPr>
      <w:r w:rsidRPr="000C7106">
        <w:rPr>
          <w:b/>
          <w:color w:val="000000"/>
          <w:sz w:val="28"/>
          <w:szCs w:val="28"/>
        </w:rPr>
        <w:t>“</w:t>
      </w:r>
      <w:r w:rsidR="009D0B2F" w:rsidRPr="000C7106">
        <w:rPr>
          <w:b/>
          <w:color w:val="000000"/>
          <w:sz w:val="28"/>
          <w:szCs w:val="28"/>
        </w:rPr>
        <w:t>P</w:t>
      </w:r>
      <w:r w:rsidR="004D0B60" w:rsidRPr="000C7106">
        <w:rPr>
          <w:b/>
          <w:color w:val="000000"/>
          <w:sz w:val="28"/>
          <w:szCs w:val="28"/>
        </w:rPr>
        <w:t>ar</w:t>
      </w:r>
      <w:r w:rsidR="003B32F3" w:rsidRPr="000C7106">
        <w:rPr>
          <w:b/>
          <w:color w:val="000000"/>
          <w:sz w:val="28"/>
          <w:szCs w:val="28"/>
        </w:rPr>
        <w:t xml:space="preserve"> </w:t>
      </w:r>
      <w:r w:rsidR="00CE6861" w:rsidRPr="000C7106">
        <w:rPr>
          <w:b/>
          <w:color w:val="000000"/>
          <w:sz w:val="28"/>
          <w:szCs w:val="28"/>
        </w:rPr>
        <w:t>i</w:t>
      </w:r>
      <w:r w:rsidR="00CE6861" w:rsidRPr="000C7106">
        <w:rPr>
          <w:b/>
          <w:color w:val="000000"/>
          <w:sz w:val="28"/>
          <w:szCs w:val="28"/>
          <w:lang w:eastAsia="lv-LV"/>
        </w:rPr>
        <w:t xml:space="preserve">zsoļu </w:t>
      </w:r>
      <w:r w:rsidR="00A8135B" w:rsidRPr="000C7106">
        <w:rPr>
          <w:b/>
          <w:color w:val="000000"/>
          <w:sz w:val="28"/>
          <w:szCs w:val="28"/>
          <w:lang w:eastAsia="lv-LV"/>
        </w:rPr>
        <w:t>ieņēmumu izmantošanu</w:t>
      </w:r>
      <w:r w:rsidR="00296E3D" w:rsidRPr="000C7106">
        <w:rPr>
          <w:b/>
          <w:color w:val="000000"/>
          <w:sz w:val="28"/>
          <w:szCs w:val="28"/>
          <w:lang w:eastAsia="lv-LV"/>
        </w:rPr>
        <w:t xml:space="preserve"> </w:t>
      </w:r>
      <w:bookmarkEnd w:id="0"/>
      <w:bookmarkEnd w:id="1"/>
      <w:r w:rsidR="002F138A" w:rsidRPr="000C7106">
        <w:rPr>
          <w:b/>
          <w:color w:val="000000"/>
          <w:sz w:val="28"/>
          <w:szCs w:val="28"/>
          <w:lang w:eastAsia="lv-LV"/>
        </w:rPr>
        <w:t>20</w:t>
      </w:r>
      <w:r w:rsidR="00F16E18" w:rsidRPr="000C7106">
        <w:rPr>
          <w:b/>
          <w:color w:val="000000"/>
          <w:sz w:val="28"/>
          <w:szCs w:val="28"/>
          <w:lang w:eastAsia="lv-LV"/>
        </w:rPr>
        <w:t>20</w:t>
      </w:r>
      <w:r w:rsidR="00316A06" w:rsidRPr="000C7106">
        <w:rPr>
          <w:b/>
          <w:color w:val="000000"/>
          <w:sz w:val="28"/>
          <w:szCs w:val="28"/>
          <w:lang w:eastAsia="lv-LV"/>
        </w:rPr>
        <w:t>.</w:t>
      </w:r>
      <w:r w:rsidR="00830F7B" w:rsidRPr="000C7106">
        <w:rPr>
          <w:b/>
          <w:color w:val="000000"/>
          <w:sz w:val="28"/>
          <w:szCs w:val="28"/>
          <w:lang w:eastAsia="lv-LV"/>
        </w:rPr>
        <w:t> </w:t>
      </w:r>
      <w:r w:rsidR="00316A06" w:rsidRPr="000C7106">
        <w:rPr>
          <w:b/>
          <w:color w:val="000000"/>
          <w:sz w:val="28"/>
          <w:szCs w:val="28"/>
          <w:lang w:eastAsia="lv-LV"/>
        </w:rPr>
        <w:t>gadā</w:t>
      </w:r>
      <w:r w:rsidR="009D0B2F" w:rsidRPr="000C7106">
        <w:rPr>
          <w:b/>
          <w:color w:val="000000"/>
          <w:sz w:val="28"/>
          <w:szCs w:val="28"/>
          <w:lang w:eastAsia="lv-LV"/>
        </w:rPr>
        <w:t>”</w:t>
      </w:r>
    </w:p>
    <w:p w14:paraId="06B69973" w14:textId="77777777" w:rsidR="000812E5" w:rsidRPr="000C7106" w:rsidRDefault="000812E5" w:rsidP="00EE347B">
      <w:pPr>
        <w:ind w:firstLine="720"/>
        <w:jc w:val="both"/>
        <w:rPr>
          <w:color w:val="000000"/>
          <w:sz w:val="28"/>
          <w:szCs w:val="28"/>
        </w:rPr>
      </w:pPr>
    </w:p>
    <w:p w14:paraId="26297D10" w14:textId="51C63744" w:rsidR="0055560D" w:rsidRPr="000C7106" w:rsidRDefault="00383198" w:rsidP="0017618E">
      <w:pPr>
        <w:ind w:firstLine="720"/>
        <w:jc w:val="both"/>
        <w:rPr>
          <w:color w:val="000000"/>
          <w:sz w:val="28"/>
          <w:szCs w:val="28"/>
        </w:rPr>
      </w:pPr>
      <w:r w:rsidRPr="000C7106">
        <w:rPr>
          <w:color w:val="000000"/>
          <w:sz w:val="28"/>
          <w:szCs w:val="28"/>
        </w:rPr>
        <w:t>L</w:t>
      </w:r>
      <w:r w:rsidR="007E769E" w:rsidRPr="000C7106">
        <w:rPr>
          <w:color w:val="000000"/>
          <w:sz w:val="28"/>
          <w:szCs w:val="28"/>
        </w:rPr>
        <w:t>ikuma “</w:t>
      </w:r>
      <w:r w:rsidR="002C461E" w:rsidRPr="000C7106">
        <w:rPr>
          <w:color w:val="000000"/>
          <w:sz w:val="28"/>
          <w:szCs w:val="28"/>
        </w:rPr>
        <w:t xml:space="preserve">Par </w:t>
      </w:r>
      <w:r w:rsidR="007E55DF" w:rsidRPr="000C7106">
        <w:rPr>
          <w:color w:val="000000"/>
          <w:sz w:val="28"/>
          <w:szCs w:val="28"/>
        </w:rPr>
        <w:t>piesārņojumu</w:t>
      </w:r>
      <w:r w:rsidR="00397400" w:rsidRPr="000C7106">
        <w:rPr>
          <w:color w:val="000000"/>
          <w:sz w:val="28"/>
          <w:szCs w:val="28"/>
        </w:rPr>
        <w:t>”</w:t>
      </w:r>
      <w:r w:rsidR="00571448" w:rsidRPr="000C7106">
        <w:rPr>
          <w:color w:val="000000"/>
          <w:sz w:val="28"/>
          <w:szCs w:val="28"/>
        </w:rPr>
        <w:t xml:space="preserve"> (turpmāk </w:t>
      </w:r>
      <w:r w:rsidR="008273D2" w:rsidRPr="000C7106">
        <w:rPr>
          <w:color w:val="000000"/>
          <w:sz w:val="28"/>
          <w:szCs w:val="28"/>
        </w:rPr>
        <w:t>–</w:t>
      </w:r>
      <w:r w:rsidR="00571448" w:rsidRPr="000C7106">
        <w:rPr>
          <w:color w:val="000000"/>
          <w:sz w:val="28"/>
          <w:szCs w:val="28"/>
        </w:rPr>
        <w:t> </w:t>
      </w:r>
      <w:r w:rsidR="00F827A0" w:rsidRPr="000C7106">
        <w:rPr>
          <w:color w:val="000000"/>
          <w:sz w:val="28"/>
          <w:szCs w:val="28"/>
        </w:rPr>
        <w:t>L</w:t>
      </w:r>
      <w:r w:rsidR="00571448" w:rsidRPr="000C7106">
        <w:rPr>
          <w:color w:val="000000"/>
          <w:sz w:val="28"/>
          <w:szCs w:val="28"/>
        </w:rPr>
        <w:t>ikums)</w:t>
      </w:r>
      <w:r w:rsidR="00E261DC" w:rsidRPr="000C7106">
        <w:rPr>
          <w:color w:val="000000"/>
          <w:sz w:val="28"/>
          <w:szCs w:val="28"/>
        </w:rPr>
        <w:t xml:space="preserve"> </w:t>
      </w:r>
      <w:r w:rsidR="007E55DF" w:rsidRPr="000C7106">
        <w:rPr>
          <w:color w:val="000000"/>
          <w:sz w:val="28"/>
          <w:szCs w:val="28"/>
        </w:rPr>
        <w:t>32.</w:t>
      </w:r>
      <w:r w:rsidR="007E55DF" w:rsidRPr="000C7106">
        <w:rPr>
          <w:color w:val="000000"/>
          <w:sz w:val="28"/>
          <w:szCs w:val="28"/>
          <w:vertAlign w:val="superscript"/>
        </w:rPr>
        <w:t>2</w:t>
      </w:r>
      <w:r w:rsidR="00E261DC" w:rsidRPr="000C7106">
        <w:rPr>
          <w:color w:val="000000"/>
          <w:sz w:val="28"/>
          <w:szCs w:val="28"/>
        </w:rPr>
        <w:t> panta</w:t>
      </w:r>
      <w:r w:rsidR="000A63A6" w:rsidRPr="000C7106">
        <w:rPr>
          <w:color w:val="000000"/>
          <w:sz w:val="28"/>
          <w:szCs w:val="28"/>
        </w:rPr>
        <w:t xml:space="preserve"> </w:t>
      </w:r>
      <w:r w:rsidR="0085620E" w:rsidRPr="000C7106">
        <w:rPr>
          <w:color w:val="000000"/>
          <w:sz w:val="28"/>
          <w:szCs w:val="28"/>
        </w:rPr>
        <w:t>4.</w:t>
      </w:r>
      <w:r w:rsidR="00C97929" w:rsidRPr="000C7106">
        <w:rPr>
          <w:color w:val="000000"/>
          <w:sz w:val="28"/>
          <w:szCs w:val="28"/>
          <w:vertAlign w:val="superscript"/>
        </w:rPr>
        <w:t>7 </w:t>
      </w:r>
      <w:r w:rsidR="00C97929" w:rsidRPr="000C7106">
        <w:rPr>
          <w:color w:val="000000"/>
          <w:sz w:val="28"/>
          <w:szCs w:val="28"/>
        </w:rPr>
        <w:t xml:space="preserve">daļa </w:t>
      </w:r>
      <w:r w:rsidR="007714A1" w:rsidRPr="000C7106">
        <w:rPr>
          <w:color w:val="000000"/>
          <w:sz w:val="28"/>
          <w:szCs w:val="28"/>
        </w:rPr>
        <w:t>notei</w:t>
      </w:r>
      <w:r w:rsidR="00C97929" w:rsidRPr="000C7106">
        <w:rPr>
          <w:color w:val="000000"/>
          <w:sz w:val="28"/>
          <w:szCs w:val="28"/>
        </w:rPr>
        <w:t>c</w:t>
      </w:r>
      <w:r w:rsidRPr="000C7106">
        <w:rPr>
          <w:color w:val="000000"/>
          <w:sz w:val="28"/>
          <w:szCs w:val="28"/>
        </w:rPr>
        <w:t>, ka</w:t>
      </w:r>
      <w:r w:rsidR="00571448" w:rsidRPr="000C7106">
        <w:rPr>
          <w:color w:val="000000"/>
          <w:sz w:val="28"/>
          <w:szCs w:val="28"/>
        </w:rPr>
        <w:t xml:space="preserve"> Vides</w:t>
      </w:r>
      <w:r w:rsidR="00453A33" w:rsidRPr="000C7106">
        <w:rPr>
          <w:color w:val="000000"/>
          <w:sz w:val="28"/>
          <w:szCs w:val="28"/>
        </w:rPr>
        <w:t xml:space="preserve"> aizsardzības un reģionālās attīstības ministrijai</w:t>
      </w:r>
      <w:r w:rsidR="00F6472F" w:rsidRPr="000C7106">
        <w:rPr>
          <w:color w:val="000000"/>
          <w:sz w:val="28"/>
          <w:szCs w:val="28"/>
        </w:rPr>
        <w:t xml:space="preserve"> (turpmāk –</w:t>
      </w:r>
      <w:r w:rsidR="00085651" w:rsidRPr="000C7106">
        <w:rPr>
          <w:color w:val="000000"/>
          <w:sz w:val="28"/>
          <w:szCs w:val="28"/>
        </w:rPr>
        <w:t> </w:t>
      </w:r>
      <w:r w:rsidR="00B203C2" w:rsidRPr="000C7106">
        <w:rPr>
          <w:color w:val="000000"/>
          <w:sz w:val="28"/>
          <w:szCs w:val="28"/>
        </w:rPr>
        <w:t>VARAM)</w:t>
      </w:r>
      <w:r w:rsidR="004E3371" w:rsidRPr="000C7106">
        <w:rPr>
          <w:color w:val="000000"/>
          <w:sz w:val="28"/>
          <w:szCs w:val="28"/>
        </w:rPr>
        <w:t>,</w:t>
      </w:r>
      <w:r w:rsidR="00571448" w:rsidRPr="000C7106">
        <w:rPr>
          <w:color w:val="000000"/>
          <w:sz w:val="28"/>
          <w:szCs w:val="28"/>
        </w:rPr>
        <w:t xml:space="preserve"> </w:t>
      </w:r>
      <w:r w:rsidR="001A51CE" w:rsidRPr="000C7106">
        <w:rPr>
          <w:color w:val="000000"/>
          <w:sz w:val="28"/>
          <w:szCs w:val="28"/>
        </w:rPr>
        <w:t>sākot ar 2013.</w:t>
      </w:r>
      <w:r w:rsidR="00E278F9" w:rsidRPr="000C7106">
        <w:rPr>
          <w:color w:val="000000"/>
          <w:sz w:val="28"/>
          <w:szCs w:val="28"/>
        </w:rPr>
        <w:t> </w:t>
      </w:r>
      <w:r w:rsidR="001A51CE" w:rsidRPr="000C7106">
        <w:rPr>
          <w:color w:val="000000"/>
          <w:sz w:val="28"/>
          <w:szCs w:val="28"/>
        </w:rPr>
        <w:t>gadu</w:t>
      </w:r>
      <w:r w:rsidR="004E3371" w:rsidRPr="000C7106">
        <w:rPr>
          <w:color w:val="000000"/>
          <w:sz w:val="28"/>
          <w:szCs w:val="28"/>
        </w:rPr>
        <w:t>,</w:t>
      </w:r>
      <w:r w:rsidR="00223439" w:rsidRPr="000C7106">
        <w:rPr>
          <w:color w:val="000000"/>
          <w:sz w:val="28"/>
          <w:szCs w:val="28"/>
        </w:rPr>
        <w:t xml:space="preserve"> </w:t>
      </w:r>
      <w:r w:rsidR="00112AE4" w:rsidRPr="000C7106">
        <w:rPr>
          <w:color w:val="000000"/>
          <w:sz w:val="28"/>
          <w:szCs w:val="28"/>
        </w:rPr>
        <w:t>ir jāsagatavo un</w:t>
      </w:r>
      <w:r w:rsidR="001A51CE" w:rsidRPr="000C7106">
        <w:rPr>
          <w:color w:val="000000"/>
          <w:sz w:val="28"/>
          <w:szCs w:val="28"/>
        </w:rPr>
        <w:t xml:space="preserve"> līdz kārtējā gada 1.</w:t>
      </w:r>
      <w:r w:rsidR="00E278F9" w:rsidRPr="000C7106">
        <w:rPr>
          <w:color w:val="000000"/>
          <w:sz w:val="28"/>
          <w:szCs w:val="28"/>
        </w:rPr>
        <w:t> </w:t>
      </w:r>
      <w:r w:rsidR="001A51CE" w:rsidRPr="000C7106">
        <w:rPr>
          <w:color w:val="000000"/>
          <w:sz w:val="28"/>
          <w:szCs w:val="28"/>
        </w:rPr>
        <w:t>aprīlim</w:t>
      </w:r>
      <w:r w:rsidR="00112AE4" w:rsidRPr="000C7106">
        <w:rPr>
          <w:color w:val="000000"/>
          <w:sz w:val="28"/>
          <w:szCs w:val="28"/>
        </w:rPr>
        <w:t xml:space="preserve"> jā</w:t>
      </w:r>
      <w:r w:rsidR="001A51CE" w:rsidRPr="000C7106">
        <w:rPr>
          <w:color w:val="000000"/>
          <w:sz w:val="28"/>
          <w:szCs w:val="28"/>
        </w:rPr>
        <w:t>iesniedz Ministru kabinetam</w:t>
      </w:r>
      <w:r w:rsidR="00B203C2" w:rsidRPr="000C7106">
        <w:rPr>
          <w:color w:val="000000"/>
          <w:sz w:val="28"/>
          <w:szCs w:val="28"/>
        </w:rPr>
        <w:t xml:space="preserve"> (turpmāk – MK)</w:t>
      </w:r>
      <w:r w:rsidR="00116800" w:rsidRPr="000C7106">
        <w:rPr>
          <w:color w:val="000000"/>
          <w:sz w:val="28"/>
          <w:szCs w:val="28"/>
        </w:rPr>
        <w:t xml:space="preserve"> informatīvais</w:t>
      </w:r>
      <w:r w:rsidR="001A51CE" w:rsidRPr="000C7106">
        <w:rPr>
          <w:color w:val="000000"/>
          <w:sz w:val="28"/>
          <w:szCs w:val="28"/>
        </w:rPr>
        <w:t xml:space="preserve"> ziņojum</w:t>
      </w:r>
      <w:r w:rsidR="00116800" w:rsidRPr="000C7106">
        <w:rPr>
          <w:color w:val="000000"/>
          <w:sz w:val="28"/>
          <w:szCs w:val="28"/>
        </w:rPr>
        <w:t>s</w:t>
      </w:r>
      <w:r w:rsidR="001A51CE" w:rsidRPr="000C7106">
        <w:rPr>
          <w:color w:val="000000"/>
          <w:sz w:val="28"/>
          <w:szCs w:val="28"/>
        </w:rPr>
        <w:t xml:space="preserve"> </w:t>
      </w:r>
      <w:r w:rsidR="002003E3" w:rsidRPr="000C7106">
        <w:rPr>
          <w:color w:val="000000"/>
          <w:sz w:val="28"/>
          <w:szCs w:val="28"/>
          <w:lang w:eastAsia="lv-LV"/>
        </w:rPr>
        <w:t xml:space="preserve">par </w:t>
      </w:r>
      <w:r w:rsidR="00494788" w:rsidRPr="000C7106">
        <w:rPr>
          <w:color w:val="000000"/>
          <w:sz w:val="28"/>
          <w:szCs w:val="28"/>
          <w:lang w:eastAsia="lv-LV"/>
        </w:rPr>
        <w:t xml:space="preserve">izsoļu </w:t>
      </w:r>
      <w:r w:rsidR="00453A33" w:rsidRPr="000C7106">
        <w:rPr>
          <w:color w:val="000000"/>
          <w:sz w:val="28"/>
          <w:szCs w:val="28"/>
          <w:lang w:eastAsia="lv-LV"/>
        </w:rPr>
        <w:t>ieņēmumu izmantošanu</w:t>
      </w:r>
      <w:r w:rsidR="002003E3" w:rsidRPr="000C7106">
        <w:rPr>
          <w:color w:val="000000"/>
          <w:sz w:val="28"/>
          <w:szCs w:val="28"/>
          <w:lang w:eastAsia="lv-LV"/>
        </w:rPr>
        <w:t xml:space="preserve"> iepriekšējā gadā, tai </w:t>
      </w:r>
      <w:r w:rsidR="00677BC7" w:rsidRPr="000C7106">
        <w:rPr>
          <w:color w:val="000000"/>
          <w:sz w:val="28"/>
          <w:szCs w:val="28"/>
        </w:rPr>
        <w:t>skaitā informāciju par finansētajiem pasākumiem, par panākto siltumnīcefekta gāzu emisijas samazinājumu, par to, kādi sasniegumi gūti, nodrošinot pielāgošanos klimata pārmaiņām, kā arī par nodrošināto vides kvalitātes uzlabojumu kopumā.</w:t>
      </w:r>
    </w:p>
    <w:p w14:paraId="40BEAB57" w14:textId="77777777" w:rsidR="00C056C5" w:rsidRPr="000C7106" w:rsidRDefault="00395528" w:rsidP="00040F90">
      <w:pPr>
        <w:pStyle w:val="Default"/>
        <w:spacing w:before="120"/>
        <w:jc w:val="both"/>
        <w:rPr>
          <w:rFonts w:ascii="Times New Roman" w:hAnsi="Times New Roman" w:cs="Times New Roman"/>
          <w:b/>
          <w:sz w:val="28"/>
          <w:szCs w:val="28"/>
        </w:rPr>
      </w:pPr>
      <w:r w:rsidRPr="000C7106">
        <w:rPr>
          <w:rFonts w:ascii="Times New Roman" w:hAnsi="Times New Roman" w:cs="Times New Roman"/>
          <w:b/>
          <w:sz w:val="28"/>
          <w:szCs w:val="28"/>
        </w:rPr>
        <w:t>1. </w:t>
      </w:r>
      <w:r w:rsidR="00C056C5" w:rsidRPr="000C7106">
        <w:rPr>
          <w:rFonts w:ascii="Times New Roman" w:hAnsi="Times New Roman" w:cs="Times New Roman"/>
          <w:b/>
          <w:sz w:val="28"/>
          <w:szCs w:val="28"/>
        </w:rPr>
        <w:t>Ieņēmumi no izsolēm</w:t>
      </w:r>
    </w:p>
    <w:p w14:paraId="6DC00A29" w14:textId="16D124C6" w:rsidR="00D11678" w:rsidRPr="000C7106" w:rsidRDefault="00E24573" w:rsidP="00D11678">
      <w:pPr>
        <w:pStyle w:val="Default"/>
        <w:ind w:firstLine="720"/>
        <w:jc w:val="both"/>
        <w:rPr>
          <w:rFonts w:ascii="Times New Roman" w:hAnsi="Times New Roman" w:cs="Times New Roman"/>
          <w:bCs/>
          <w:sz w:val="28"/>
          <w:szCs w:val="28"/>
        </w:rPr>
      </w:pPr>
      <w:r w:rsidRPr="000C7106">
        <w:rPr>
          <w:rFonts w:ascii="Times New Roman" w:hAnsi="Times New Roman" w:cs="Times New Roman"/>
          <w:sz w:val="28"/>
          <w:szCs w:val="28"/>
        </w:rPr>
        <w:t>Eiropas Savienības emisijas kvotu (turpmāk – EUA) un Eiropas Savienības aviācijas emisiju kvotu (turpmāk – EUAA)</w:t>
      </w:r>
      <w:r w:rsidR="00120413" w:rsidRPr="000C7106">
        <w:rPr>
          <w:rFonts w:ascii="Times New Roman" w:hAnsi="Times New Roman" w:cs="Times New Roman"/>
          <w:sz w:val="28"/>
          <w:szCs w:val="28"/>
        </w:rPr>
        <w:t xml:space="preserve"> </w:t>
      </w:r>
      <w:r w:rsidR="00D11678" w:rsidRPr="000C7106">
        <w:rPr>
          <w:rFonts w:ascii="Times New Roman" w:hAnsi="Times New Roman" w:cs="Times New Roman"/>
          <w:sz w:val="28"/>
          <w:szCs w:val="28"/>
        </w:rPr>
        <w:t xml:space="preserve">izsolīšana notiek </w:t>
      </w:r>
      <w:r w:rsidR="00417B91" w:rsidRPr="000C7106">
        <w:rPr>
          <w:rFonts w:ascii="Times New Roman" w:hAnsi="Times New Roman" w:cs="Times New Roman"/>
          <w:sz w:val="28"/>
          <w:szCs w:val="28"/>
        </w:rPr>
        <w:t xml:space="preserve">balstoties uz </w:t>
      </w:r>
      <w:r w:rsidR="00417B91" w:rsidRPr="000C7106">
        <w:rPr>
          <w:rFonts w:ascii="Times New Roman" w:hAnsi="Times New Roman" w:cs="Times New Roman"/>
          <w:i/>
          <w:iCs/>
          <w:sz w:val="28"/>
          <w:szCs w:val="28"/>
        </w:rPr>
        <w:t>2003. gada 13</w:t>
      </w:r>
      <w:r w:rsidR="00D660E8">
        <w:rPr>
          <w:rFonts w:ascii="Times New Roman" w:hAnsi="Times New Roman" w:cs="Times New Roman"/>
          <w:i/>
          <w:iCs/>
          <w:sz w:val="28"/>
          <w:szCs w:val="28"/>
        </w:rPr>
        <w:t>.</w:t>
      </w:r>
      <w:r w:rsidR="00417B91" w:rsidRPr="000C7106">
        <w:rPr>
          <w:rFonts w:ascii="Times New Roman" w:hAnsi="Times New Roman" w:cs="Times New Roman"/>
          <w:i/>
          <w:iCs/>
          <w:sz w:val="28"/>
          <w:szCs w:val="28"/>
        </w:rPr>
        <w:t xml:space="preserve"> oktobra Eiropas Parlamenta un Padomes direktīvas 2003/87/EK, ar kuru nosaka sistēmu siltumnīcas efektu izraisošo gāzu emisijas kvotu tirdzniecībai Savienībā un groza Padomes Direktīvu 96/61/EK</w:t>
      </w:r>
      <w:r w:rsidR="00417B91" w:rsidRPr="000C7106">
        <w:rPr>
          <w:rFonts w:ascii="Times New Roman" w:hAnsi="Times New Roman" w:cs="Times New Roman"/>
          <w:sz w:val="28"/>
          <w:szCs w:val="28"/>
        </w:rPr>
        <w:t xml:space="preserve"> </w:t>
      </w:r>
      <w:r w:rsidR="00225BE2" w:rsidRPr="000C7106">
        <w:rPr>
          <w:rFonts w:ascii="Times New Roman" w:hAnsi="Times New Roman" w:cs="Times New Roman"/>
          <w:sz w:val="28"/>
          <w:szCs w:val="28"/>
        </w:rPr>
        <w:t>3</w:t>
      </w:r>
      <w:r w:rsidR="006B09CC">
        <w:rPr>
          <w:rFonts w:ascii="Times New Roman" w:hAnsi="Times New Roman" w:cs="Times New Roman"/>
          <w:sz w:val="28"/>
          <w:szCs w:val="28"/>
        </w:rPr>
        <w:t xml:space="preserve">. </w:t>
      </w:r>
      <w:r w:rsidR="00225BE2" w:rsidRPr="000C7106">
        <w:rPr>
          <w:rFonts w:ascii="Times New Roman" w:hAnsi="Times New Roman" w:cs="Times New Roman"/>
          <w:sz w:val="28"/>
          <w:szCs w:val="28"/>
        </w:rPr>
        <w:t>d un 10.</w:t>
      </w:r>
      <w:r w:rsidR="006B09CC">
        <w:rPr>
          <w:rFonts w:ascii="Times New Roman" w:hAnsi="Times New Roman" w:cs="Times New Roman"/>
          <w:sz w:val="28"/>
          <w:szCs w:val="28"/>
        </w:rPr>
        <w:t xml:space="preserve"> </w:t>
      </w:r>
      <w:r w:rsidR="00225BE2" w:rsidRPr="000C7106">
        <w:rPr>
          <w:rFonts w:ascii="Times New Roman" w:hAnsi="Times New Roman" w:cs="Times New Roman"/>
          <w:sz w:val="28"/>
          <w:szCs w:val="28"/>
        </w:rPr>
        <w:t xml:space="preserve">pantu, </w:t>
      </w:r>
      <w:r w:rsidR="00417B91" w:rsidRPr="000C7106">
        <w:rPr>
          <w:rFonts w:ascii="Times New Roman" w:hAnsi="Times New Roman" w:cs="Times New Roman"/>
          <w:sz w:val="28"/>
          <w:szCs w:val="28"/>
        </w:rPr>
        <w:t xml:space="preserve">un </w:t>
      </w:r>
      <w:r w:rsidR="00D11678" w:rsidRPr="000C7106">
        <w:rPr>
          <w:rFonts w:ascii="Times New Roman" w:hAnsi="Times New Roman" w:cs="Times New Roman"/>
          <w:sz w:val="28"/>
          <w:szCs w:val="28"/>
        </w:rPr>
        <w:t xml:space="preserve">atbilstoši </w:t>
      </w:r>
      <w:r w:rsidR="00417B91" w:rsidRPr="000C7106">
        <w:rPr>
          <w:rFonts w:ascii="Times New Roman" w:hAnsi="Times New Roman" w:cs="Times New Roman"/>
          <w:i/>
          <w:iCs/>
          <w:sz w:val="28"/>
          <w:szCs w:val="28"/>
        </w:rPr>
        <w:t>Eiropas</w:t>
      </w:r>
      <w:r w:rsidR="00417B91" w:rsidRPr="000C7106">
        <w:rPr>
          <w:rFonts w:ascii="Times New Roman" w:hAnsi="Times New Roman" w:cs="Times New Roman"/>
          <w:sz w:val="28"/>
          <w:szCs w:val="28"/>
        </w:rPr>
        <w:t xml:space="preserve"> </w:t>
      </w:r>
      <w:r w:rsidR="0085620E" w:rsidRPr="000C7106">
        <w:rPr>
          <w:rFonts w:ascii="Times New Roman" w:hAnsi="Times New Roman" w:cs="Times New Roman"/>
          <w:i/>
          <w:iCs/>
          <w:sz w:val="28"/>
          <w:szCs w:val="28"/>
        </w:rPr>
        <w:t xml:space="preserve">Komisijas </w:t>
      </w:r>
      <w:r w:rsidR="00D11678" w:rsidRPr="000C7106">
        <w:rPr>
          <w:rFonts w:ascii="Times New Roman" w:hAnsi="Times New Roman" w:cs="Times New Roman"/>
          <w:bCs/>
          <w:i/>
          <w:iCs/>
          <w:sz w:val="28"/>
          <w:szCs w:val="28"/>
        </w:rPr>
        <w:t>2010.</w:t>
      </w:r>
      <w:r w:rsidR="00830F7B" w:rsidRPr="000C7106">
        <w:rPr>
          <w:rFonts w:ascii="Times New Roman" w:hAnsi="Times New Roman" w:cs="Times New Roman"/>
          <w:bCs/>
          <w:i/>
          <w:iCs/>
          <w:sz w:val="28"/>
          <w:szCs w:val="28"/>
        </w:rPr>
        <w:t> </w:t>
      </w:r>
      <w:r w:rsidR="00D11678" w:rsidRPr="000C7106">
        <w:rPr>
          <w:rFonts w:ascii="Times New Roman" w:hAnsi="Times New Roman" w:cs="Times New Roman"/>
          <w:bCs/>
          <w:i/>
          <w:iCs/>
          <w:sz w:val="28"/>
          <w:szCs w:val="28"/>
        </w:rPr>
        <w:t>gada 12.</w:t>
      </w:r>
      <w:r w:rsidR="00830F7B" w:rsidRPr="000C7106">
        <w:rPr>
          <w:rFonts w:ascii="Times New Roman" w:hAnsi="Times New Roman" w:cs="Times New Roman"/>
          <w:bCs/>
          <w:i/>
          <w:iCs/>
          <w:sz w:val="28"/>
          <w:szCs w:val="28"/>
        </w:rPr>
        <w:t> </w:t>
      </w:r>
      <w:r w:rsidR="00D11678" w:rsidRPr="000C7106">
        <w:rPr>
          <w:rFonts w:ascii="Times New Roman" w:hAnsi="Times New Roman" w:cs="Times New Roman"/>
          <w:bCs/>
          <w:i/>
          <w:iCs/>
          <w:sz w:val="28"/>
          <w:szCs w:val="28"/>
        </w:rPr>
        <w:t>novembra Regulai (ES) Nr.</w:t>
      </w:r>
      <w:r w:rsidR="00830F7B" w:rsidRPr="000C7106">
        <w:rPr>
          <w:rFonts w:ascii="Times New Roman" w:hAnsi="Times New Roman" w:cs="Times New Roman"/>
          <w:bCs/>
          <w:i/>
          <w:iCs/>
          <w:sz w:val="28"/>
          <w:szCs w:val="28"/>
        </w:rPr>
        <w:t> </w:t>
      </w:r>
      <w:r w:rsidR="00D11678" w:rsidRPr="000C7106">
        <w:rPr>
          <w:rFonts w:ascii="Times New Roman" w:hAnsi="Times New Roman" w:cs="Times New Roman"/>
          <w:bCs/>
          <w:i/>
          <w:iCs/>
          <w:sz w:val="28"/>
          <w:szCs w:val="28"/>
        </w:rPr>
        <w:t xml:space="preserve">1031/2010 par </w:t>
      </w:r>
      <w:r w:rsidR="00D11678" w:rsidRPr="000C7106">
        <w:rPr>
          <w:rFonts w:ascii="Times New Roman" w:hAnsi="Times New Roman" w:cs="Times New Roman"/>
          <w:bCs/>
          <w:i/>
          <w:sz w:val="28"/>
          <w:szCs w:val="28"/>
        </w:rPr>
        <w:t>siltumnīcas efektu izraisošo gāzu emisiju kvotu izsoļu laika grafiku, administrēšanu un citiem aspektiem saskaņā ar Eiropas Parlamenta un Padomes Direktīvu 2003/87/EK, ar kuru nosaka sistēmu siltumnīcas efektu izraisošo gāzu emisijas kvotu tirdzniecībai Kopienā</w:t>
      </w:r>
      <w:r w:rsidR="00D11678" w:rsidRPr="000C7106">
        <w:rPr>
          <w:rFonts w:ascii="Times New Roman" w:hAnsi="Times New Roman" w:cs="Times New Roman"/>
          <w:bCs/>
          <w:sz w:val="28"/>
          <w:szCs w:val="28"/>
        </w:rPr>
        <w:t>.</w:t>
      </w:r>
    </w:p>
    <w:p w14:paraId="39512458" w14:textId="5E5A764A" w:rsidR="00C9719F" w:rsidRPr="000C7106" w:rsidRDefault="00C9719F" w:rsidP="00D11678">
      <w:pPr>
        <w:pStyle w:val="Default"/>
        <w:ind w:firstLine="720"/>
        <w:jc w:val="both"/>
        <w:rPr>
          <w:sz w:val="28"/>
          <w:szCs w:val="28"/>
        </w:rPr>
      </w:pPr>
      <w:r w:rsidRPr="000C7106">
        <w:rPr>
          <w:sz w:val="28"/>
          <w:szCs w:val="28"/>
        </w:rPr>
        <w:t xml:space="preserve">Sākot ar 2019. gadu saskaņā ar Eiropas Parlamenta un Padomes 2015. gada 6. oktobra Lēmuma (ES) 2015/1814 </w:t>
      </w:r>
      <w:r w:rsidRPr="000C7106">
        <w:rPr>
          <w:i/>
          <w:sz w:val="28"/>
          <w:szCs w:val="28"/>
        </w:rPr>
        <w:t xml:space="preserve">par Savienības siltumnīcefekta gāzu emisijas kvotu tirdzniecības sistēmas tirgus stabilitātes rezerves izveidi un darbību un ar ko groza Direktīvu 2003/87/EK </w:t>
      </w:r>
      <w:r w:rsidR="00D10DC1" w:rsidRPr="000C7106">
        <w:rPr>
          <w:sz w:val="28"/>
          <w:szCs w:val="28"/>
        </w:rPr>
        <w:t xml:space="preserve">(turpmāk - Lēmums 2015/1814) </w:t>
      </w:r>
      <w:r w:rsidRPr="000C7106">
        <w:rPr>
          <w:sz w:val="28"/>
          <w:szCs w:val="28"/>
        </w:rPr>
        <w:t xml:space="preserve">1. panta </w:t>
      </w:r>
      <w:r w:rsidR="00F7503B">
        <w:rPr>
          <w:sz w:val="28"/>
          <w:szCs w:val="28"/>
        </w:rPr>
        <w:t xml:space="preserve">1.punktu </w:t>
      </w:r>
      <w:r w:rsidRPr="000C7106">
        <w:rPr>
          <w:sz w:val="28"/>
          <w:szCs w:val="28"/>
        </w:rPr>
        <w:t>darbību uzsāk tirgus stabilitātes rezerve. EUA ieskaitīšanas nosacījumus tirgus stabilitātes rezervē regulē Lēmuma 2015/1814 1. panta 5.</w:t>
      </w:r>
      <w:r w:rsidR="00F7503B">
        <w:rPr>
          <w:sz w:val="28"/>
          <w:szCs w:val="28"/>
        </w:rPr>
        <w:t xml:space="preserve"> punkts</w:t>
      </w:r>
      <w:r w:rsidRPr="000C7106">
        <w:rPr>
          <w:sz w:val="28"/>
          <w:szCs w:val="28"/>
        </w:rPr>
        <w:t xml:space="preserve">. </w:t>
      </w:r>
    </w:p>
    <w:p w14:paraId="7B52B3C3" w14:textId="41756E0D" w:rsidR="00D11678" w:rsidRPr="000C7106" w:rsidRDefault="00C9719F" w:rsidP="00D0420A">
      <w:pPr>
        <w:pStyle w:val="Default"/>
        <w:ind w:firstLine="720"/>
        <w:jc w:val="both"/>
        <w:rPr>
          <w:rFonts w:ascii="Times New Roman" w:hAnsi="Times New Roman" w:cs="Times New Roman"/>
          <w:bCs/>
          <w:sz w:val="28"/>
          <w:szCs w:val="28"/>
        </w:rPr>
      </w:pPr>
      <w:r w:rsidRPr="000C7106">
        <w:rPr>
          <w:rFonts w:ascii="Times New Roman" w:hAnsi="Times New Roman" w:cs="Times New Roman"/>
          <w:sz w:val="28"/>
          <w:szCs w:val="28"/>
        </w:rPr>
        <w:t>20</w:t>
      </w:r>
      <w:r w:rsidR="00225BE2" w:rsidRPr="000C7106">
        <w:rPr>
          <w:rFonts w:ascii="Times New Roman" w:hAnsi="Times New Roman" w:cs="Times New Roman"/>
          <w:sz w:val="28"/>
          <w:szCs w:val="28"/>
        </w:rPr>
        <w:t>20</w:t>
      </w:r>
      <w:r w:rsidR="00F55983" w:rsidRPr="000C7106">
        <w:rPr>
          <w:rFonts w:ascii="Times New Roman" w:hAnsi="Times New Roman" w:cs="Times New Roman"/>
          <w:sz w:val="28"/>
          <w:szCs w:val="28"/>
        </w:rPr>
        <w:t>.</w:t>
      </w:r>
      <w:r w:rsidR="009259E2" w:rsidRPr="000C7106">
        <w:rPr>
          <w:rFonts w:ascii="Times New Roman" w:hAnsi="Times New Roman" w:cs="Times New Roman"/>
          <w:sz w:val="28"/>
          <w:szCs w:val="28"/>
        </w:rPr>
        <w:t> </w:t>
      </w:r>
      <w:r w:rsidR="00F55983" w:rsidRPr="000C7106">
        <w:rPr>
          <w:rFonts w:ascii="Times New Roman" w:hAnsi="Times New Roman" w:cs="Times New Roman"/>
          <w:sz w:val="28"/>
          <w:szCs w:val="28"/>
        </w:rPr>
        <w:t xml:space="preserve">gadā </w:t>
      </w:r>
      <w:r w:rsidR="00225BE2" w:rsidRPr="000C7106">
        <w:rPr>
          <w:rFonts w:ascii="Times New Roman" w:hAnsi="Times New Roman" w:cs="Times New Roman"/>
          <w:sz w:val="28"/>
          <w:szCs w:val="28"/>
        </w:rPr>
        <w:t xml:space="preserve">noslēdzās </w:t>
      </w:r>
      <w:r w:rsidR="00D11678" w:rsidRPr="000C7106">
        <w:rPr>
          <w:rFonts w:ascii="Times New Roman" w:hAnsi="Times New Roman" w:cs="Times New Roman"/>
          <w:sz w:val="28"/>
          <w:szCs w:val="28"/>
        </w:rPr>
        <w:t xml:space="preserve">Eiropas Savienības </w:t>
      </w:r>
      <w:r w:rsidR="009E49DB" w:rsidRPr="000C7106">
        <w:rPr>
          <w:rFonts w:ascii="Times New Roman" w:hAnsi="Times New Roman" w:cs="Times New Roman"/>
          <w:sz w:val="28"/>
          <w:szCs w:val="28"/>
        </w:rPr>
        <w:t>e</w:t>
      </w:r>
      <w:r w:rsidR="00D11678" w:rsidRPr="000C7106">
        <w:rPr>
          <w:rFonts w:ascii="Times New Roman" w:hAnsi="Times New Roman" w:cs="Times New Roman"/>
          <w:sz w:val="28"/>
          <w:szCs w:val="28"/>
        </w:rPr>
        <w:t>misija</w:t>
      </w:r>
      <w:r w:rsidR="0085620E" w:rsidRPr="000C7106">
        <w:rPr>
          <w:rFonts w:ascii="Times New Roman" w:hAnsi="Times New Roman" w:cs="Times New Roman"/>
          <w:sz w:val="28"/>
          <w:szCs w:val="28"/>
        </w:rPr>
        <w:t xml:space="preserve">s kvotu tirdzniecības sistēmas </w:t>
      </w:r>
      <w:r w:rsidR="00D11678" w:rsidRPr="000C7106">
        <w:rPr>
          <w:rFonts w:ascii="Times New Roman" w:hAnsi="Times New Roman" w:cs="Times New Roman"/>
          <w:sz w:val="28"/>
          <w:szCs w:val="28"/>
        </w:rPr>
        <w:t>treš</w:t>
      </w:r>
      <w:r w:rsidR="00225BE2" w:rsidRPr="000C7106">
        <w:rPr>
          <w:rFonts w:ascii="Times New Roman" w:hAnsi="Times New Roman" w:cs="Times New Roman"/>
          <w:sz w:val="28"/>
          <w:szCs w:val="28"/>
        </w:rPr>
        <w:t>ais</w:t>
      </w:r>
      <w:r w:rsidR="00D11678" w:rsidRPr="000C7106">
        <w:rPr>
          <w:rFonts w:ascii="Times New Roman" w:hAnsi="Times New Roman" w:cs="Times New Roman"/>
          <w:sz w:val="28"/>
          <w:szCs w:val="28"/>
        </w:rPr>
        <w:t xml:space="preserve"> period</w:t>
      </w:r>
      <w:r w:rsidR="00225BE2" w:rsidRPr="000C7106">
        <w:rPr>
          <w:rFonts w:ascii="Times New Roman" w:hAnsi="Times New Roman" w:cs="Times New Roman"/>
          <w:sz w:val="28"/>
          <w:szCs w:val="28"/>
        </w:rPr>
        <w:t>s</w:t>
      </w:r>
      <w:r w:rsidR="009E49DB" w:rsidRPr="000C7106">
        <w:rPr>
          <w:rFonts w:ascii="Times New Roman" w:hAnsi="Times New Roman" w:cs="Times New Roman"/>
          <w:sz w:val="28"/>
          <w:szCs w:val="28"/>
        </w:rPr>
        <w:t xml:space="preserve"> (no 2013.</w:t>
      </w:r>
      <w:r w:rsidR="00F6472F" w:rsidRPr="000C7106">
        <w:rPr>
          <w:rFonts w:ascii="Times New Roman" w:hAnsi="Times New Roman" w:cs="Times New Roman"/>
          <w:sz w:val="28"/>
          <w:szCs w:val="28"/>
        </w:rPr>
        <w:t> </w:t>
      </w:r>
      <w:r w:rsidR="009E49DB" w:rsidRPr="000C7106">
        <w:rPr>
          <w:rFonts w:ascii="Times New Roman" w:hAnsi="Times New Roman" w:cs="Times New Roman"/>
          <w:sz w:val="28"/>
          <w:szCs w:val="28"/>
        </w:rPr>
        <w:t>gada 1.</w:t>
      </w:r>
      <w:r w:rsidR="00F6472F" w:rsidRPr="000C7106">
        <w:rPr>
          <w:rFonts w:ascii="Times New Roman" w:hAnsi="Times New Roman" w:cs="Times New Roman"/>
          <w:sz w:val="28"/>
          <w:szCs w:val="28"/>
        </w:rPr>
        <w:t> </w:t>
      </w:r>
      <w:r w:rsidR="009E49DB" w:rsidRPr="000C7106">
        <w:rPr>
          <w:rFonts w:ascii="Times New Roman" w:hAnsi="Times New Roman" w:cs="Times New Roman"/>
          <w:sz w:val="28"/>
          <w:szCs w:val="28"/>
        </w:rPr>
        <w:t>janvāra līdz 2020.</w:t>
      </w:r>
      <w:r w:rsidR="00F6472F" w:rsidRPr="000C7106">
        <w:rPr>
          <w:rFonts w:ascii="Times New Roman" w:hAnsi="Times New Roman" w:cs="Times New Roman"/>
          <w:sz w:val="28"/>
          <w:szCs w:val="28"/>
        </w:rPr>
        <w:t> </w:t>
      </w:r>
      <w:r w:rsidR="009E49DB" w:rsidRPr="000C7106">
        <w:rPr>
          <w:rFonts w:ascii="Times New Roman" w:hAnsi="Times New Roman" w:cs="Times New Roman"/>
          <w:sz w:val="28"/>
          <w:szCs w:val="28"/>
        </w:rPr>
        <w:t>gada 31.</w:t>
      </w:r>
      <w:r w:rsidR="00F6472F" w:rsidRPr="000C7106">
        <w:rPr>
          <w:rFonts w:ascii="Times New Roman" w:hAnsi="Times New Roman" w:cs="Times New Roman"/>
          <w:sz w:val="28"/>
          <w:szCs w:val="28"/>
        </w:rPr>
        <w:t> </w:t>
      </w:r>
      <w:r w:rsidR="009E49DB" w:rsidRPr="000C7106">
        <w:rPr>
          <w:rFonts w:ascii="Times New Roman" w:hAnsi="Times New Roman" w:cs="Times New Roman"/>
          <w:sz w:val="28"/>
          <w:szCs w:val="28"/>
        </w:rPr>
        <w:t>decembrim)</w:t>
      </w:r>
      <w:r w:rsidR="00D11678" w:rsidRPr="000C7106">
        <w:rPr>
          <w:rFonts w:ascii="Times New Roman" w:hAnsi="Times New Roman" w:cs="Times New Roman"/>
          <w:sz w:val="28"/>
          <w:szCs w:val="28"/>
        </w:rPr>
        <w:t>.</w:t>
      </w:r>
      <w:r w:rsidR="00266CEE" w:rsidRPr="000C7106">
        <w:rPr>
          <w:rFonts w:ascii="Times New Roman" w:hAnsi="Times New Roman" w:cs="Times New Roman"/>
          <w:sz w:val="28"/>
          <w:szCs w:val="28"/>
        </w:rPr>
        <w:t xml:space="preserve"> </w:t>
      </w:r>
      <w:r w:rsidRPr="000C7106">
        <w:rPr>
          <w:rFonts w:ascii="Times New Roman" w:hAnsi="Times New Roman" w:cs="Times New Roman"/>
          <w:sz w:val="28"/>
          <w:szCs w:val="28"/>
        </w:rPr>
        <w:t>20</w:t>
      </w:r>
      <w:r w:rsidR="00225BE2" w:rsidRPr="000C7106">
        <w:rPr>
          <w:rFonts w:ascii="Times New Roman" w:hAnsi="Times New Roman" w:cs="Times New Roman"/>
          <w:sz w:val="28"/>
          <w:szCs w:val="28"/>
        </w:rPr>
        <w:t>20</w:t>
      </w:r>
      <w:r w:rsidR="009E49DB" w:rsidRPr="000C7106">
        <w:rPr>
          <w:rFonts w:ascii="Times New Roman" w:hAnsi="Times New Roman" w:cs="Times New Roman"/>
          <w:sz w:val="28"/>
          <w:szCs w:val="28"/>
        </w:rPr>
        <w:t>.</w:t>
      </w:r>
      <w:r w:rsidR="009259E2" w:rsidRPr="000C7106">
        <w:rPr>
          <w:rFonts w:ascii="Times New Roman" w:hAnsi="Times New Roman" w:cs="Times New Roman"/>
          <w:sz w:val="28"/>
          <w:szCs w:val="28"/>
        </w:rPr>
        <w:t> </w:t>
      </w:r>
      <w:r w:rsidR="009E49DB" w:rsidRPr="000C7106">
        <w:rPr>
          <w:rFonts w:ascii="Times New Roman" w:hAnsi="Times New Roman" w:cs="Times New Roman"/>
          <w:sz w:val="28"/>
          <w:szCs w:val="28"/>
        </w:rPr>
        <w:t xml:space="preserve">gadā </w:t>
      </w:r>
      <w:r w:rsidR="00D11678" w:rsidRPr="000C7106">
        <w:rPr>
          <w:rFonts w:ascii="Times New Roman" w:hAnsi="Times New Roman" w:cs="Times New Roman"/>
          <w:sz w:val="28"/>
          <w:szCs w:val="28"/>
        </w:rPr>
        <w:t>EUA</w:t>
      </w:r>
      <w:r w:rsidR="00E907DC" w:rsidRPr="000C7106">
        <w:rPr>
          <w:rFonts w:ascii="Times New Roman" w:hAnsi="Times New Roman" w:cs="Times New Roman"/>
          <w:sz w:val="28"/>
          <w:szCs w:val="28"/>
        </w:rPr>
        <w:t xml:space="preserve"> un EUAA</w:t>
      </w:r>
      <w:r w:rsidR="00D11678" w:rsidRPr="000C7106">
        <w:rPr>
          <w:rFonts w:ascii="Times New Roman" w:hAnsi="Times New Roman" w:cs="Times New Roman"/>
          <w:sz w:val="28"/>
          <w:szCs w:val="28"/>
        </w:rPr>
        <w:t xml:space="preserve"> izsolīšanu</w:t>
      </w:r>
      <w:r w:rsidR="00D11678" w:rsidRPr="000C7106">
        <w:rPr>
          <w:rFonts w:ascii="Times New Roman" w:hAnsi="Times New Roman" w:cs="Times New Roman"/>
          <w:bCs/>
          <w:sz w:val="28"/>
          <w:szCs w:val="28"/>
        </w:rPr>
        <w:t xml:space="preserve"> </w:t>
      </w:r>
      <w:r w:rsidR="00E907DC" w:rsidRPr="000C7106">
        <w:rPr>
          <w:rFonts w:ascii="Times New Roman" w:hAnsi="Times New Roman" w:cs="Times New Roman"/>
          <w:sz w:val="28"/>
          <w:szCs w:val="28"/>
        </w:rPr>
        <w:t>Kopēj</w:t>
      </w:r>
      <w:r w:rsidR="00830F7B" w:rsidRPr="000C7106">
        <w:rPr>
          <w:rFonts w:ascii="Times New Roman" w:hAnsi="Times New Roman" w:cs="Times New Roman"/>
          <w:sz w:val="28"/>
          <w:szCs w:val="28"/>
        </w:rPr>
        <w:t>ā</w:t>
      </w:r>
      <w:r w:rsidR="00E907DC" w:rsidRPr="000C7106">
        <w:rPr>
          <w:rFonts w:ascii="Times New Roman" w:hAnsi="Times New Roman" w:cs="Times New Roman"/>
          <w:sz w:val="28"/>
          <w:szCs w:val="28"/>
        </w:rPr>
        <w:t xml:space="preserve"> izsoles platformā (CAP2 – </w:t>
      </w:r>
      <w:proofErr w:type="spellStart"/>
      <w:r w:rsidR="00E907DC" w:rsidRPr="000C7106">
        <w:rPr>
          <w:rFonts w:ascii="Times New Roman" w:hAnsi="Times New Roman" w:cs="Times New Roman"/>
          <w:i/>
          <w:sz w:val="28"/>
          <w:szCs w:val="28"/>
        </w:rPr>
        <w:t>Common</w:t>
      </w:r>
      <w:proofErr w:type="spellEnd"/>
      <w:r w:rsidR="00E907DC" w:rsidRPr="000C7106">
        <w:rPr>
          <w:rFonts w:ascii="Times New Roman" w:hAnsi="Times New Roman" w:cs="Times New Roman"/>
          <w:i/>
          <w:sz w:val="28"/>
          <w:szCs w:val="28"/>
        </w:rPr>
        <w:t xml:space="preserve"> </w:t>
      </w:r>
      <w:proofErr w:type="spellStart"/>
      <w:r w:rsidR="00E907DC" w:rsidRPr="000C7106">
        <w:rPr>
          <w:rFonts w:ascii="Times New Roman" w:hAnsi="Times New Roman" w:cs="Times New Roman"/>
          <w:i/>
          <w:sz w:val="28"/>
          <w:szCs w:val="28"/>
        </w:rPr>
        <w:t>Auction</w:t>
      </w:r>
      <w:proofErr w:type="spellEnd"/>
      <w:r w:rsidR="00E907DC" w:rsidRPr="000C7106">
        <w:rPr>
          <w:rFonts w:ascii="Times New Roman" w:hAnsi="Times New Roman" w:cs="Times New Roman"/>
          <w:i/>
          <w:sz w:val="28"/>
          <w:szCs w:val="28"/>
        </w:rPr>
        <w:t xml:space="preserve"> </w:t>
      </w:r>
      <w:proofErr w:type="spellStart"/>
      <w:r w:rsidR="00E907DC" w:rsidRPr="000C7106">
        <w:rPr>
          <w:rFonts w:ascii="Times New Roman" w:hAnsi="Times New Roman" w:cs="Times New Roman"/>
          <w:i/>
          <w:sz w:val="28"/>
          <w:szCs w:val="28"/>
        </w:rPr>
        <w:t>Platform</w:t>
      </w:r>
      <w:proofErr w:type="spellEnd"/>
      <w:r w:rsidR="00E907DC" w:rsidRPr="000C7106">
        <w:rPr>
          <w:rFonts w:ascii="Times New Roman" w:hAnsi="Times New Roman" w:cs="Times New Roman"/>
          <w:i/>
          <w:sz w:val="28"/>
          <w:szCs w:val="28"/>
        </w:rPr>
        <w:t xml:space="preserve"> 2</w:t>
      </w:r>
      <w:r w:rsidR="00E907DC" w:rsidRPr="000C7106">
        <w:rPr>
          <w:rFonts w:ascii="Times New Roman" w:hAnsi="Times New Roman" w:cs="Times New Roman"/>
          <w:sz w:val="28"/>
          <w:szCs w:val="28"/>
        </w:rPr>
        <w:t xml:space="preserve">) </w:t>
      </w:r>
      <w:r w:rsidR="00D11678" w:rsidRPr="000C7106">
        <w:rPr>
          <w:rFonts w:ascii="Times New Roman" w:hAnsi="Times New Roman" w:cs="Times New Roman"/>
          <w:bCs/>
          <w:sz w:val="28"/>
          <w:szCs w:val="28"/>
        </w:rPr>
        <w:t>nodrošināja Eiropas Enerģijas birža (</w:t>
      </w:r>
      <w:proofErr w:type="spellStart"/>
      <w:r w:rsidR="00D11678" w:rsidRPr="000C7106">
        <w:rPr>
          <w:rFonts w:ascii="Times New Roman" w:hAnsi="Times New Roman" w:cs="Times New Roman"/>
          <w:bCs/>
          <w:i/>
          <w:sz w:val="28"/>
          <w:szCs w:val="28"/>
        </w:rPr>
        <w:t>European</w:t>
      </w:r>
      <w:proofErr w:type="spellEnd"/>
      <w:r w:rsidR="00D11678" w:rsidRPr="000C7106">
        <w:rPr>
          <w:rFonts w:ascii="Times New Roman" w:hAnsi="Times New Roman" w:cs="Times New Roman"/>
          <w:bCs/>
          <w:i/>
          <w:sz w:val="28"/>
          <w:szCs w:val="28"/>
        </w:rPr>
        <w:t xml:space="preserve"> </w:t>
      </w:r>
      <w:proofErr w:type="spellStart"/>
      <w:r w:rsidR="00D11678" w:rsidRPr="000C7106">
        <w:rPr>
          <w:rFonts w:ascii="Times New Roman" w:hAnsi="Times New Roman" w:cs="Times New Roman"/>
          <w:bCs/>
          <w:i/>
          <w:sz w:val="28"/>
          <w:szCs w:val="28"/>
        </w:rPr>
        <w:t>Energy</w:t>
      </w:r>
      <w:proofErr w:type="spellEnd"/>
      <w:r w:rsidR="00D11678" w:rsidRPr="000C7106">
        <w:rPr>
          <w:rFonts w:ascii="Times New Roman" w:hAnsi="Times New Roman" w:cs="Times New Roman"/>
          <w:bCs/>
          <w:i/>
          <w:sz w:val="28"/>
          <w:szCs w:val="28"/>
        </w:rPr>
        <w:t xml:space="preserve"> Exchange</w:t>
      </w:r>
      <w:r w:rsidR="00D11678" w:rsidRPr="000C7106">
        <w:rPr>
          <w:rFonts w:ascii="Times New Roman" w:hAnsi="Times New Roman" w:cs="Times New Roman"/>
          <w:bCs/>
          <w:sz w:val="28"/>
          <w:szCs w:val="28"/>
        </w:rPr>
        <w:t>).</w:t>
      </w:r>
    </w:p>
    <w:p w14:paraId="704B488C" w14:textId="2AA71AF1" w:rsidR="00C9719F" w:rsidRPr="000C7106" w:rsidRDefault="00225BE2" w:rsidP="00C9719F">
      <w:pPr>
        <w:pStyle w:val="Default"/>
        <w:ind w:firstLine="720"/>
        <w:jc w:val="both"/>
        <w:rPr>
          <w:rFonts w:ascii="Times New Roman" w:hAnsi="Times New Roman" w:cs="Times New Roman"/>
          <w:bCs/>
          <w:sz w:val="28"/>
          <w:szCs w:val="28"/>
        </w:rPr>
      </w:pPr>
      <w:r w:rsidRPr="000C7106">
        <w:rPr>
          <w:sz w:val="28"/>
          <w:szCs w:val="28"/>
        </w:rPr>
        <w:t>2020. gadā bija plānots izsolīt 1 952 000 EUA, taču pēc Eiropas Komisijas aprēķina par apritē esošo emisijas kvotu skaitu  2020. gada 1. jūlijā tika publicēts grozītais izsoļu kalendārs. Saskaņā ar papildus emisijas kvotu ievietošanu tirgus stabilitātes rezervē par laika periodu no 2020</w:t>
      </w:r>
      <w:r w:rsidR="00266CEE" w:rsidRPr="000C7106">
        <w:rPr>
          <w:sz w:val="28"/>
          <w:szCs w:val="28"/>
        </w:rPr>
        <w:t>.</w:t>
      </w:r>
      <w:r w:rsidRPr="000C7106">
        <w:rPr>
          <w:sz w:val="28"/>
          <w:szCs w:val="28"/>
        </w:rPr>
        <w:t xml:space="preserve"> gada septembra līdz decembrim, Latvijas labā 2020. gadā tika izsolīts par 241 500 EUA mazāk nekā tas bija sākumā plānots, kā rezultātā pa visu 2020. gadu Latvijas labā tika izsolītas 1 710 500 EUA </w:t>
      </w:r>
      <w:r w:rsidR="00C9719F" w:rsidRPr="000C7106">
        <w:rPr>
          <w:sz w:val="28"/>
          <w:szCs w:val="28"/>
          <w:shd w:val="clear" w:color="auto" w:fill="FFFFFF"/>
        </w:rPr>
        <w:t xml:space="preserve"> par kopējo vērtību </w:t>
      </w:r>
      <w:r w:rsidRPr="000C7106">
        <w:rPr>
          <w:sz w:val="28"/>
          <w:szCs w:val="28"/>
          <w:shd w:val="clear" w:color="auto" w:fill="FFFFFF"/>
        </w:rPr>
        <w:t>41 718</w:t>
      </w:r>
      <w:r w:rsidR="00220C5E" w:rsidRPr="000C7106">
        <w:rPr>
          <w:sz w:val="28"/>
          <w:szCs w:val="28"/>
          <w:shd w:val="clear" w:color="auto" w:fill="FFFFFF"/>
        </w:rPr>
        <w:t> </w:t>
      </w:r>
      <w:r w:rsidRPr="000C7106">
        <w:rPr>
          <w:sz w:val="28"/>
          <w:szCs w:val="28"/>
          <w:shd w:val="clear" w:color="auto" w:fill="FFFFFF"/>
        </w:rPr>
        <w:t>260</w:t>
      </w:r>
      <w:r w:rsidR="00220C5E" w:rsidRPr="000C7106">
        <w:rPr>
          <w:sz w:val="28"/>
          <w:szCs w:val="28"/>
          <w:shd w:val="clear" w:color="auto" w:fill="FFFFFF"/>
        </w:rPr>
        <w:t xml:space="preserve">,00 </w:t>
      </w:r>
      <w:proofErr w:type="spellStart"/>
      <w:r w:rsidR="00C9719F" w:rsidRPr="000C7106">
        <w:rPr>
          <w:i/>
          <w:sz w:val="28"/>
          <w:szCs w:val="28"/>
          <w:shd w:val="clear" w:color="auto" w:fill="FFFFFF"/>
        </w:rPr>
        <w:t>euro</w:t>
      </w:r>
      <w:proofErr w:type="spellEnd"/>
      <w:r w:rsidR="00C9719F" w:rsidRPr="000C7106">
        <w:rPr>
          <w:sz w:val="28"/>
          <w:szCs w:val="28"/>
          <w:shd w:val="clear" w:color="auto" w:fill="FFFFFF"/>
        </w:rPr>
        <w:t>.</w:t>
      </w:r>
    </w:p>
    <w:p w14:paraId="2C837CA9" w14:textId="1FEF505B" w:rsidR="00AD2C11" w:rsidRPr="000C7106" w:rsidRDefault="008D4539" w:rsidP="00C056C5">
      <w:pPr>
        <w:ind w:firstLine="720"/>
        <w:jc w:val="both"/>
        <w:rPr>
          <w:color w:val="000000"/>
          <w:sz w:val="28"/>
          <w:szCs w:val="28"/>
          <w:lang w:eastAsia="lv-LV"/>
        </w:rPr>
      </w:pPr>
      <w:r w:rsidRPr="000C7106">
        <w:rPr>
          <w:color w:val="000000"/>
          <w:sz w:val="28"/>
          <w:szCs w:val="28"/>
          <w:lang w:eastAsia="lv-LV"/>
        </w:rPr>
        <w:lastRenderedPageBreak/>
        <w:t>20</w:t>
      </w:r>
      <w:r w:rsidR="00220C5E" w:rsidRPr="000C7106">
        <w:rPr>
          <w:color w:val="000000"/>
          <w:sz w:val="28"/>
          <w:szCs w:val="28"/>
          <w:lang w:eastAsia="lv-LV"/>
        </w:rPr>
        <w:t>20</w:t>
      </w:r>
      <w:r w:rsidR="000168EE" w:rsidRPr="000C7106">
        <w:rPr>
          <w:color w:val="000000"/>
          <w:sz w:val="28"/>
          <w:szCs w:val="28"/>
          <w:lang w:eastAsia="lv-LV"/>
        </w:rPr>
        <w:t>.</w:t>
      </w:r>
      <w:r w:rsidR="00F6472F" w:rsidRPr="000C7106">
        <w:rPr>
          <w:color w:val="000000"/>
          <w:sz w:val="28"/>
          <w:szCs w:val="28"/>
          <w:lang w:eastAsia="lv-LV"/>
        </w:rPr>
        <w:t> </w:t>
      </w:r>
      <w:r w:rsidR="00940583" w:rsidRPr="000C7106">
        <w:rPr>
          <w:color w:val="000000"/>
          <w:sz w:val="28"/>
          <w:szCs w:val="28"/>
          <w:lang w:eastAsia="lv-LV"/>
        </w:rPr>
        <w:t>gad</w:t>
      </w:r>
      <w:r w:rsidR="008931A4" w:rsidRPr="000C7106">
        <w:rPr>
          <w:color w:val="000000"/>
          <w:sz w:val="28"/>
          <w:szCs w:val="28"/>
          <w:lang w:eastAsia="lv-LV"/>
        </w:rPr>
        <w:t>ā</w:t>
      </w:r>
      <w:r w:rsidR="00940583" w:rsidRPr="000C7106">
        <w:rPr>
          <w:color w:val="000000"/>
          <w:sz w:val="28"/>
          <w:szCs w:val="28"/>
          <w:lang w:eastAsia="lv-LV"/>
        </w:rPr>
        <w:t xml:space="preserve"> kopējā izsoļu platformā </w:t>
      </w:r>
      <w:r w:rsidR="000168EE" w:rsidRPr="000C7106">
        <w:rPr>
          <w:color w:val="000000"/>
          <w:sz w:val="28"/>
          <w:szCs w:val="28"/>
          <w:lang w:eastAsia="lv-LV"/>
        </w:rPr>
        <w:t>L</w:t>
      </w:r>
      <w:r w:rsidR="00940583" w:rsidRPr="000C7106">
        <w:rPr>
          <w:color w:val="000000"/>
          <w:sz w:val="28"/>
          <w:szCs w:val="28"/>
          <w:lang w:eastAsia="lv-LV"/>
        </w:rPr>
        <w:t xml:space="preserve">atvijas labā </w:t>
      </w:r>
      <w:r w:rsidR="00814A33" w:rsidRPr="000C7106">
        <w:rPr>
          <w:color w:val="000000"/>
          <w:sz w:val="28"/>
          <w:szCs w:val="28"/>
          <w:lang w:eastAsia="lv-LV"/>
        </w:rPr>
        <w:t xml:space="preserve">sešās </w:t>
      </w:r>
      <w:r w:rsidR="00940583" w:rsidRPr="000C7106">
        <w:rPr>
          <w:color w:val="000000"/>
          <w:sz w:val="28"/>
          <w:szCs w:val="28"/>
          <w:lang w:eastAsia="lv-LV"/>
        </w:rPr>
        <w:t>izsolēs</w:t>
      </w:r>
      <w:r w:rsidR="00DA5213" w:rsidRPr="000C7106">
        <w:rPr>
          <w:color w:val="000000"/>
          <w:sz w:val="28"/>
          <w:szCs w:val="28"/>
          <w:lang w:eastAsia="lv-LV"/>
        </w:rPr>
        <w:t xml:space="preserve"> (pa vienai izsolei </w:t>
      </w:r>
      <w:r w:rsidR="00814A33" w:rsidRPr="000C7106">
        <w:rPr>
          <w:color w:val="000000"/>
          <w:sz w:val="28"/>
          <w:szCs w:val="28"/>
          <w:lang w:eastAsia="lv-LV"/>
        </w:rPr>
        <w:t xml:space="preserve">janvārī, martā, </w:t>
      </w:r>
      <w:r w:rsidRPr="000C7106">
        <w:rPr>
          <w:color w:val="000000"/>
          <w:sz w:val="28"/>
          <w:szCs w:val="28"/>
          <w:lang w:eastAsia="lv-LV"/>
        </w:rPr>
        <w:t xml:space="preserve">maijā, jūlijā, </w:t>
      </w:r>
      <w:r w:rsidR="00DA5213" w:rsidRPr="000C7106">
        <w:rPr>
          <w:color w:val="000000"/>
          <w:sz w:val="28"/>
          <w:szCs w:val="28"/>
          <w:lang w:eastAsia="lv-LV"/>
        </w:rPr>
        <w:t xml:space="preserve">septembrī </w:t>
      </w:r>
      <w:r w:rsidR="00830F7B" w:rsidRPr="000C7106">
        <w:rPr>
          <w:color w:val="000000"/>
          <w:sz w:val="28"/>
          <w:szCs w:val="28"/>
          <w:lang w:eastAsia="lv-LV"/>
        </w:rPr>
        <w:t>un</w:t>
      </w:r>
      <w:r w:rsidR="00DA5213" w:rsidRPr="000C7106">
        <w:rPr>
          <w:color w:val="000000"/>
          <w:sz w:val="28"/>
          <w:szCs w:val="28"/>
          <w:lang w:eastAsia="lv-LV"/>
        </w:rPr>
        <w:t xml:space="preserve"> novembrī)</w:t>
      </w:r>
      <w:r w:rsidR="00940583" w:rsidRPr="000C7106">
        <w:rPr>
          <w:color w:val="000000"/>
          <w:sz w:val="28"/>
          <w:szCs w:val="28"/>
          <w:lang w:eastAsia="lv-LV"/>
        </w:rPr>
        <w:t xml:space="preserve"> tika izsolītas </w:t>
      </w:r>
      <w:r w:rsidR="00814A33" w:rsidRPr="000C7106">
        <w:rPr>
          <w:color w:val="000000"/>
          <w:sz w:val="28"/>
          <w:szCs w:val="28"/>
          <w:lang w:eastAsia="lv-LV"/>
        </w:rPr>
        <w:t>24 </w:t>
      </w:r>
      <w:r w:rsidR="00220C5E" w:rsidRPr="000C7106">
        <w:rPr>
          <w:color w:val="000000"/>
          <w:sz w:val="28"/>
          <w:szCs w:val="28"/>
          <w:lang w:eastAsia="lv-LV"/>
        </w:rPr>
        <w:t>5</w:t>
      </w:r>
      <w:r w:rsidR="00940583" w:rsidRPr="000C7106">
        <w:rPr>
          <w:color w:val="000000"/>
          <w:sz w:val="28"/>
          <w:szCs w:val="28"/>
          <w:lang w:eastAsia="lv-LV"/>
        </w:rPr>
        <w:t xml:space="preserve">00 EUAA par kopējo vērtību </w:t>
      </w:r>
      <w:r w:rsidR="00220C5E" w:rsidRPr="000C7106">
        <w:rPr>
          <w:color w:val="000000"/>
          <w:sz w:val="28"/>
          <w:szCs w:val="28"/>
          <w:lang w:eastAsia="lv-LV"/>
        </w:rPr>
        <w:t>581 395,00</w:t>
      </w:r>
      <w:r w:rsidR="00946E9E" w:rsidRPr="000C7106">
        <w:rPr>
          <w:color w:val="000000"/>
          <w:sz w:val="28"/>
          <w:szCs w:val="28"/>
          <w:lang w:eastAsia="lv-LV"/>
        </w:rPr>
        <w:t xml:space="preserve"> </w:t>
      </w:r>
      <w:proofErr w:type="spellStart"/>
      <w:r w:rsidR="008E37B3" w:rsidRPr="000C7106">
        <w:rPr>
          <w:i/>
          <w:color w:val="000000"/>
          <w:sz w:val="28"/>
          <w:szCs w:val="28"/>
          <w:lang w:eastAsia="lv-LV"/>
        </w:rPr>
        <w:t>euro</w:t>
      </w:r>
      <w:proofErr w:type="spellEnd"/>
      <w:r w:rsidR="00940583" w:rsidRPr="000C7106">
        <w:rPr>
          <w:color w:val="000000"/>
          <w:sz w:val="28"/>
          <w:szCs w:val="28"/>
          <w:lang w:eastAsia="lv-LV"/>
        </w:rPr>
        <w:t>.</w:t>
      </w:r>
    </w:p>
    <w:p w14:paraId="668D7047" w14:textId="5F0160DC" w:rsidR="00092BE4" w:rsidRPr="000C7106" w:rsidRDefault="00092BE4" w:rsidP="00092BE4">
      <w:pPr>
        <w:ind w:firstLine="709"/>
        <w:jc w:val="both"/>
        <w:rPr>
          <w:sz w:val="28"/>
          <w:szCs w:val="28"/>
        </w:rPr>
      </w:pPr>
      <w:r w:rsidRPr="000C7106">
        <w:rPr>
          <w:sz w:val="28"/>
          <w:szCs w:val="28"/>
        </w:rPr>
        <w:t xml:space="preserve">Ņemot vērā Latvijas labā izsolīto EUA un gūto ieņēmumu apjomus, var secināt, ka vidēji </w:t>
      </w:r>
      <w:r w:rsidR="00814A33" w:rsidRPr="000C7106">
        <w:rPr>
          <w:sz w:val="28"/>
          <w:szCs w:val="28"/>
        </w:rPr>
        <w:t>20</w:t>
      </w:r>
      <w:r w:rsidR="00220C5E" w:rsidRPr="000C7106">
        <w:rPr>
          <w:sz w:val="28"/>
          <w:szCs w:val="28"/>
        </w:rPr>
        <w:t>20</w:t>
      </w:r>
      <w:r w:rsidRPr="000C7106">
        <w:rPr>
          <w:sz w:val="28"/>
          <w:szCs w:val="28"/>
        </w:rPr>
        <w:t xml:space="preserve">. gadā Latvija </w:t>
      </w:r>
      <w:r w:rsidR="00D10DC1" w:rsidRPr="000C7106">
        <w:rPr>
          <w:sz w:val="28"/>
          <w:szCs w:val="28"/>
        </w:rPr>
        <w:t>ie</w:t>
      </w:r>
      <w:r w:rsidRPr="000C7106">
        <w:rPr>
          <w:sz w:val="28"/>
          <w:szCs w:val="28"/>
        </w:rPr>
        <w:t xml:space="preserve">guvusi </w:t>
      </w:r>
      <w:r w:rsidR="00B019BB" w:rsidRPr="000C7106">
        <w:rPr>
          <w:sz w:val="28"/>
          <w:szCs w:val="28"/>
        </w:rPr>
        <w:t>24,</w:t>
      </w:r>
      <w:r w:rsidR="00220C5E" w:rsidRPr="000C7106">
        <w:rPr>
          <w:sz w:val="28"/>
          <w:szCs w:val="28"/>
        </w:rPr>
        <w:t xml:space="preserve">41 </w:t>
      </w:r>
      <w:proofErr w:type="spellStart"/>
      <w:r w:rsidRPr="000C7106">
        <w:rPr>
          <w:i/>
          <w:color w:val="000000"/>
          <w:sz w:val="28"/>
          <w:szCs w:val="28"/>
          <w:lang w:eastAsia="lv-LV"/>
        </w:rPr>
        <w:t>euro</w:t>
      </w:r>
      <w:proofErr w:type="spellEnd"/>
      <w:r w:rsidRPr="000C7106">
        <w:rPr>
          <w:color w:val="000000"/>
          <w:sz w:val="28"/>
          <w:szCs w:val="28"/>
          <w:lang w:eastAsia="lv-LV"/>
        </w:rPr>
        <w:t xml:space="preserve"> </w:t>
      </w:r>
      <w:r w:rsidRPr="000C7106">
        <w:rPr>
          <w:sz w:val="28"/>
          <w:szCs w:val="28"/>
        </w:rPr>
        <w:t xml:space="preserve">par vienu EUA un </w:t>
      </w:r>
      <w:r w:rsidR="00220C5E" w:rsidRPr="000C7106">
        <w:rPr>
          <w:sz w:val="28"/>
          <w:szCs w:val="28"/>
        </w:rPr>
        <w:t>23,73</w:t>
      </w:r>
      <w:r w:rsidRPr="000C7106">
        <w:rPr>
          <w:i/>
          <w:color w:val="000000"/>
          <w:sz w:val="28"/>
          <w:szCs w:val="28"/>
          <w:lang w:eastAsia="lv-LV"/>
        </w:rPr>
        <w:t xml:space="preserve"> </w:t>
      </w:r>
      <w:proofErr w:type="spellStart"/>
      <w:r w:rsidRPr="000C7106">
        <w:rPr>
          <w:i/>
          <w:color w:val="000000"/>
          <w:sz w:val="28"/>
          <w:szCs w:val="28"/>
          <w:lang w:eastAsia="lv-LV"/>
        </w:rPr>
        <w:t>euro</w:t>
      </w:r>
      <w:proofErr w:type="spellEnd"/>
      <w:r w:rsidRPr="000C7106">
        <w:rPr>
          <w:color w:val="000000"/>
          <w:sz w:val="28"/>
          <w:szCs w:val="28"/>
          <w:lang w:eastAsia="lv-LV"/>
        </w:rPr>
        <w:t xml:space="preserve"> </w:t>
      </w:r>
      <w:r w:rsidRPr="000C7106">
        <w:rPr>
          <w:sz w:val="28"/>
          <w:szCs w:val="28"/>
        </w:rPr>
        <w:t xml:space="preserve">par </w:t>
      </w:r>
      <w:r w:rsidR="007B143B" w:rsidRPr="000C7106">
        <w:rPr>
          <w:sz w:val="28"/>
          <w:szCs w:val="28"/>
        </w:rPr>
        <w:t>vienu</w:t>
      </w:r>
      <w:r w:rsidRPr="000C7106">
        <w:rPr>
          <w:sz w:val="28"/>
          <w:szCs w:val="28"/>
        </w:rPr>
        <w:t xml:space="preserve"> EUAA primārajā tirgū. </w:t>
      </w:r>
    </w:p>
    <w:p w14:paraId="4B521C89" w14:textId="71BC60BB" w:rsidR="00672813" w:rsidRPr="000C7106" w:rsidRDefault="00DD37AB" w:rsidP="008B3676">
      <w:pPr>
        <w:ind w:firstLine="709"/>
        <w:jc w:val="both"/>
        <w:rPr>
          <w:color w:val="000000"/>
          <w:sz w:val="28"/>
          <w:szCs w:val="28"/>
          <w:lang w:eastAsia="lv-LV"/>
        </w:rPr>
      </w:pPr>
      <w:r w:rsidRPr="000C7106">
        <w:rPr>
          <w:color w:val="000000"/>
          <w:sz w:val="28"/>
          <w:szCs w:val="28"/>
          <w:lang w:eastAsia="lv-LV"/>
        </w:rPr>
        <w:t>Latvijas EUA un EUAA i</w:t>
      </w:r>
      <w:r w:rsidR="00205FEB" w:rsidRPr="000C7106">
        <w:rPr>
          <w:color w:val="000000"/>
          <w:sz w:val="28"/>
          <w:szCs w:val="28"/>
          <w:lang w:eastAsia="lv-LV"/>
        </w:rPr>
        <w:t xml:space="preserve">zsoļu </w:t>
      </w:r>
      <w:r w:rsidR="009E49DB" w:rsidRPr="000C7106">
        <w:rPr>
          <w:color w:val="000000"/>
          <w:sz w:val="28"/>
          <w:szCs w:val="28"/>
          <w:lang w:eastAsia="lv-LV"/>
        </w:rPr>
        <w:t xml:space="preserve">ieņēmumi </w:t>
      </w:r>
      <w:r w:rsidR="004E34FA" w:rsidRPr="000C7106">
        <w:rPr>
          <w:color w:val="000000"/>
          <w:sz w:val="28"/>
          <w:szCs w:val="28"/>
          <w:lang w:eastAsia="lv-LV"/>
        </w:rPr>
        <w:t xml:space="preserve">(turpmāk – ieņēmumi) </w:t>
      </w:r>
      <w:r w:rsidR="009E49DB" w:rsidRPr="000C7106">
        <w:rPr>
          <w:color w:val="000000"/>
          <w:sz w:val="28"/>
          <w:szCs w:val="28"/>
          <w:lang w:eastAsia="lv-LV"/>
        </w:rPr>
        <w:t>tika i</w:t>
      </w:r>
      <w:r w:rsidR="00205FEB" w:rsidRPr="000C7106">
        <w:rPr>
          <w:color w:val="000000"/>
          <w:sz w:val="28"/>
          <w:szCs w:val="28"/>
          <w:lang w:eastAsia="lv-LV"/>
        </w:rPr>
        <w:t>eskaitī</w:t>
      </w:r>
      <w:r w:rsidR="009E49DB" w:rsidRPr="000C7106">
        <w:rPr>
          <w:color w:val="000000"/>
          <w:sz w:val="28"/>
          <w:szCs w:val="28"/>
          <w:lang w:eastAsia="lv-LV"/>
        </w:rPr>
        <w:t>ti</w:t>
      </w:r>
      <w:r w:rsidR="00205FEB" w:rsidRPr="000C7106">
        <w:rPr>
          <w:color w:val="000000"/>
          <w:sz w:val="28"/>
          <w:szCs w:val="28"/>
          <w:lang w:eastAsia="lv-LV"/>
        </w:rPr>
        <w:t xml:space="preserve"> </w:t>
      </w:r>
      <w:r w:rsidR="002655DD" w:rsidRPr="000C7106">
        <w:rPr>
          <w:color w:val="000000"/>
          <w:sz w:val="28"/>
          <w:szCs w:val="28"/>
          <w:lang w:eastAsia="lv-LV"/>
        </w:rPr>
        <w:t>V</w:t>
      </w:r>
      <w:r w:rsidR="00205FEB" w:rsidRPr="000C7106">
        <w:rPr>
          <w:color w:val="000000"/>
          <w:sz w:val="28"/>
          <w:szCs w:val="28"/>
          <w:lang w:eastAsia="lv-LV"/>
        </w:rPr>
        <w:t>alsts kasē atvērtajā valsts pamatbudžeta ieņēmumu kontā atbilstoši valsts budžeta</w:t>
      </w:r>
      <w:r w:rsidR="002655DD" w:rsidRPr="000C7106">
        <w:rPr>
          <w:color w:val="000000"/>
          <w:sz w:val="28"/>
          <w:szCs w:val="28"/>
          <w:lang w:eastAsia="lv-LV"/>
        </w:rPr>
        <w:t xml:space="preserve"> i</w:t>
      </w:r>
      <w:r w:rsidR="00205FEB" w:rsidRPr="000C7106">
        <w:rPr>
          <w:color w:val="000000"/>
          <w:sz w:val="28"/>
          <w:szCs w:val="28"/>
          <w:lang w:eastAsia="lv-LV"/>
        </w:rPr>
        <w:t>eņēmumu klasifikācijai</w:t>
      </w:r>
      <w:r w:rsidR="00085651" w:rsidRPr="000C7106">
        <w:rPr>
          <w:color w:val="000000"/>
          <w:sz w:val="28"/>
          <w:szCs w:val="28"/>
          <w:lang w:eastAsia="lv-LV"/>
        </w:rPr>
        <w:t> </w:t>
      </w:r>
      <w:r w:rsidR="00085651" w:rsidRPr="000C7106">
        <w:rPr>
          <w:color w:val="000000" w:themeColor="text1"/>
          <w:sz w:val="28"/>
          <w:szCs w:val="28"/>
          <w:lang w:eastAsia="lv-LV"/>
        </w:rPr>
        <w:t>– </w:t>
      </w:r>
      <w:r w:rsidR="005A0817" w:rsidRPr="000C7106">
        <w:rPr>
          <w:color w:val="000000" w:themeColor="text1"/>
          <w:sz w:val="28"/>
          <w:szCs w:val="28"/>
          <w:lang w:eastAsia="lv-LV"/>
        </w:rPr>
        <w:t>“8.9.3.1.</w:t>
      </w:r>
      <w:r w:rsidR="00085651" w:rsidRPr="000C7106">
        <w:rPr>
          <w:color w:val="000000" w:themeColor="text1"/>
          <w:sz w:val="28"/>
          <w:szCs w:val="28"/>
          <w:lang w:eastAsia="lv-LV"/>
        </w:rPr>
        <w:t> </w:t>
      </w:r>
      <w:r w:rsidR="00A1049C" w:rsidRPr="000C7106">
        <w:rPr>
          <w:color w:val="000000" w:themeColor="text1"/>
          <w:sz w:val="28"/>
          <w:szCs w:val="28"/>
        </w:rPr>
        <w:t>Ieņēmumi no Latvijai piešķirto stacionāro iekārtu un aviācijas emisijas kvotu izsolīšanas</w:t>
      </w:r>
      <w:r w:rsidR="005A0817" w:rsidRPr="000C7106">
        <w:rPr>
          <w:color w:val="000000" w:themeColor="text1"/>
          <w:sz w:val="28"/>
          <w:szCs w:val="28"/>
        </w:rPr>
        <w:t>”</w:t>
      </w:r>
      <w:r w:rsidR="00205FEB" w:rsidRPr="000C7106">
        <w:rPr>
          <w:color w:val="000000" w:themeColor="text1"/>
          <w:sz w:val="28"/>
          <w:szCs w:val="28"/>
          <w:lang w:eastAsia="lv-LV"/>
        </w:rPr>
        <w:t>.</w:t>
      </w:r>
      <w:r w:rsidR="00D8250A" w:rsidRPr="000C7106">
        <w:rPr>
          <w:color w:val="000000" w:themeColor="text1"/>
          <w:sz w:val="28"/>
          <w:szCs w:val="28"/>
          <w:lang w:eastAsia="lv-LV"/>
        </w:rPr>
        <w:t xml:space="preserve"> </w:t>
      </w:r>
    </w:p>
    <w:p w14:paraId="3F019E21" w14:textId="07BD29FE" w:rsidR="00092BE4" w:rsidRPr="000C7106" w:rsidRDefault="00085651" w:rsidP="00F7503B">
      <w:pPr>
        <w:ind w:firstLine="709"/>
        <w:jc w:val="both"/>
        <w:rPr>
          <w:i/>
          <w:color w:val="000000"/>
          <w:sz w:val="28"/>
          <w:szCs w:val="28"/>
          <w:lang w:eastAsia="lv-LV"/>
        </w:rPr>
      </w:pPr>
      <w:r w:rsidRPr="000C7106">
        <w:rPr>
          <w:color w:val="000000"/>
          <w:sz w:val="28"/>
          <w:szCs w:val="28"/>
          <w:lang w:eastAsia="lv-LV"/>
        </w:rPr>
        <w:t>20</w:t>
      </w:r>
      <w:r w:rsidR="00220C5E" w:rsidRPr="000C7106">
        <w:rPr>
          <w:color w:val="000000"/>
          <w:sz w:val="28"/>
          <w:szCs w:val="28"/>
          <w:lang w:eastAsia="lv-LV"/>
        </w:rPr>
        <w:t>20</w:t>
      </w:r>
      <w:r w:rsidRPr="000C7106">
        <w:rPr>
          <w:color w:val="000000"/>
          <w:sz w:val="28"/>
          <w:szCs w:val="28"/>
          <w:lang w:eastAsia="lv-LV"/>
        </w:rPr>
        <w:t>. </w:t>
      </w:r>
      <w:r w:rsidR="00092BE4" w:rsidRPr="000C7106">
        <w:rPr>
          <w:color w:val="000000"/>
          <w:sz w:val="28"/>
          <w:szCs w:val="28"/>
          <w:lang w:eastAsia="lv-LV"/>
        </w:rPr>
        <w:t xml:space="preserve">gadā papildus primārajā tirgū </w:t>
      </w:r>
      <w:r w:rsidR="00125504" w:rsidRPr="000C7106">
        <w:rPr>
          <w:color w:val="000000"/>
          <w:sz w:val="28"/>
          <w:szCs w:val="28"/>
          <w:lang w:eastAsia="lv-LV"/>
        </w:rPr>
        <w:t>notikušajām izsolēm Latvija</w:t>
      </w:r>
      <w:r w:rsidR="00B019BB" w:rsidRPr="000C7106">
        <w:rPr>
          <w:color w:val="000000"/>
          <w:sz w:val="28"/>
          <w:szCs w:val="28"/>
          <w:lang w:eastAsia="lv-LV"/>
        </w:rPr>
        <w:t xml:space="preserve"> nav veikusi darījumus ar emisijas kvotām sekundārajā tirgū.</w:t>
      </w:r>
    </w:p>
    <w:p w14:paraId="1D37FBAC" w14:textId="11D84FBE" w:rsidR="00DA5213" w:rsidRPr="000C7106" w:rsidRDefault="00092BE4" w:rsidP="00032832">
      <w:pPr>
        <w:ind w:firstLine="709"/>
        <w:jc w:val="both"/>
        <w:rPr>
          <w:rFonts w:ascii="Times" w:hAnsi="Times"/>
          <w:sz w:val="28"/>
          <w:szCs w:val="28"/>
        </w:rPr>
      </w:pPr>
      <w:r w:rsidRPr="000C7106">
        <w:rPr>
          <w:sz w:val="28"/>
          <w:szCs w:val="28"/>
        </w:rPr>
        <w:t>I</w:t>
      </w:r>
      <w:r w:rsidR="00FE4826" w:rsidRPr="000C7106">
        <w:rPr>
          <w:sz w:val="28"/>
          <w:szCs w:val="28"/>
        </w:rPr>
        <w:t>eņēmumu apmēri ir atkarīgi no emisijas kvotu cenas</w:t>
      </w:r>
      <w:r w:rsidR="009C3428" w:rsidRPr="000C7106">
        <w:rPr>
          <w:sz w:val="28"/>
          <w:szCs w:val="28"/>
        </w:rPr>
        <w:t>, kas</w:t>
      </w:r>
      <w:r w:rsidR="009C3428" w:rsidRPr="000C7106">
        <w:t xml:space="preserve"> </w:t>
      </w:r>
      <w:r w:rsidR="009C3428" w:rsidRPr="000C7106">
        <w:rPr>
          <w:sz w:val="28"/>
          <w:szCs w:val="28"/>
        </w:rPr>
        <w:t>galvenokārt balstās uz piedāvājumu un pieprasījumu tirgū, taču reaģē arī uz dažādām norisēm gan enerģētikas sektorā Eiropā, t.sk. energoresursu cenu izmaiņām enerģijas tirgos, gan laikapstākļiem, gan notikumiem un lēmumiem starptautiskās (t.sk. ES līmenī) sarunās par klimata pārmaiņām, gan atsevišķu valstu paziņojumiem</w:t>
      </w:r>
      <w:r w:rsidR="00C34720">
        <w:rPr>
          <w:sz w:val="28"/>
          <w:szCs w:val="28"/>
        </w:rPr>
        <w:t xml:space="preserve">. Vienlaikus arī </w:t>
      </w:r>
      <w:r w:rsidR="00220C5E" w:rsidRPr="000C7106">
        <w:rPr>
          <w:sz w:val="28"/>
          <w:szCs w:val="28"/>
        </w:rPr>
        <w:t xml:space="preserve"> Covid-19 </w:t>
      </w:r>
      <w:r w:rsidR="00C34720">
        <w:rPr>
          <w:sz w:val="28"/>
          <w:szCs w:val="28"/>
        </w:rPr>
        <w:t xml:space="preserve">vīrusa </w:t>
      </w:r>
      <w:r w:rsidR="00220C5E" w:rsidRPr="000C7106">
        <w:rPr>
          <w:sz w:val="28"/>
          <w:szCs w:val="28"/>
        </w:rPr>
        <w:t xml:space="preserve">izplatība </w:t>
      </w:r>
      <w:r w:rsidR="00C34720">
        <w:rPr>
          <w:sz w:val="28"/>
          <w:szCs w:val="28"/>
        </w:rPr>
        <w:t xml:space="preserve">atstājusi </w:t>
      </w:r>
      <w:r w:rsidR="00220C5E" w:rsidRPr="000C7106">
        <w:rPr>
          <w:sz w:val="28"/>
          <w:szCs w:val="28"/>
        </w:rPr>
        <w:t>būtisk</w:t>
      </w:r>
      <w:r w:rsidR="00C34720">
        <w:rPr>
          <w:sz w:val="28"/>
          <w:szCs w:val="28"/>
        </w:rPr>
        <w:t>u</w:t>
      </w:r>
      <w:r w:rsidR="00220C5E" w:rsidRPr="000C7106">
        <w:rPr>
          <w:sz w:val="28"/>
          <w:szCs w:val="28"/>
        </w:rPr>
        <w:t xml:space="preserve"> ietekmi uz globālo fosilo kurināmo tirgu un valstu ekonomikām</w:t>
      </w:r>
      <w:r w:rsidR="009C3428" w:rsidRPr="000C7106">
        <w:t>.</w:t>
      </w:r>
      <w:r w:rsidR="009C3428" w:rsidRPr="000C7106">
        <w:rPr>
          <w:sz w:val="28"/>
          <w:szCs w:val="28"/>
        </w:rPr>
        <w:t xml:space="preserve"> 20</w:t>
      </w:r>
      <w:r w:rsidR="00220C5E" w:rsidRPr="000C7106">
        <w:rPr>
          <w:sz w:val="28"/>
          <w:szCs w:val="28"/>
        </w:rPr>
        <w:t>20</w:t>
      </w:r>
      <w:r w:rsidR="009C3428" w:rsidRPr="000C7106">
        <w:rPr>
          <w:sz w:val="28"/>
          <w:szCs w:val="28"/>
        </w:rPr>
        <w:t>.</w:t>
      </w:r>
      <w:r w:rsidR="00085651" w:rsidRPr="000C7106">
        <w:rPr>
          <w:sz w:val="28"/>
          <w:szCs w:val="28"/>
        </w:rPr>
        <w:t> </w:t>
      </w:r>
      <w:r w:rsidR="009C3428" w:rsidRPr="000C7106">
        <w:rPr>
          <w:sz w:val="28"/>
          <w:szCs w:val="28"/>
        </w:rPr>
        <w:t xml:space="preserve">gadā </w:t>
      </w:r>
      <w:r w:rsidR="003362D5" w:rsidRPr="000C7106">
        <w:rPr>
          <w:sz w:val="28"/>
          <w:szCs w:val="28"/>
        </w:rPr>
        <w:t>emisijas kvotu cena bijusi svārstīga</w:t>
      </w:r>
      <w:r w:rsidR="00B5278B" w:rsidRPr="000C7106">
        <w:rPr>
          <w:sz w:val="28"/>
          <w:szCs w:val="28"/>
        </w:rPr>
        <w:t> – </w:t>
      </w:r>
      <w:r w:rsidR="003362D5" w:rsidRPr="000C7106">
        <w:rPr>
          <w:sz w:val="28"/>
          <w:szCs w:val="28"/>
        </w:rPr>
        <w:t>zemākais līmenis kopējā izsoļu platformā sasniedza 2</w:t>
      </w:r>
      <w:r w:rsidR="00220C5E" w:rsidRPr="000C7106">
        <w:rPr>
          <w:sz w:val="28"/>
          <w:szCs w:val="28"/>
        </w:rPr>
        <w:t>4</w:t>
      </w:r>
      <w:r w:rsidR="003362D5" w:rsidRPr="000C7106">
        <w:rPr>
          <w:sz w:val="28"/>
          <w:szCs w:val="28"/>
        </w:rPr>
        <w:t>.</w:t>
      </w:r>
      <w:r w:rsidR="00B5278B" w:rsidRPr="000C7106">
        <w:rPr>
          <w:sz w:val="28"/>
          <w:szCs w:val="28"/>
        </w:rPr>
        <w:t> </w:t>
      </w:r>
      <w:r w:rsidR="00220C5E" w:rsidRPr="000C7106">
        <w:rPr>
          <w:sz w:val="28"/>
          <w:szCs w:val="28"/>
        </w:rPr>
        <w:t>martā</w:t>
      </w:r>
      <w:r w:rsidR="003362D5" w:rsidRPr="000C7106">
        <w:rPr>
          <w:sz w:val="28"/>
          <w:szCs w:val="28"/>
        </w:rPr>
        <w:t xml:space="preserve"> </w:t>
      </w:r>
      <w:r w:rsidR="00220C5E" w:rsidRPr="000C7106">
        <w:rPr>
          <w:sz w:val="28"/>
          <w:szCs w:val="28"/>
        </w:rPr>
        <w:t>14</w:t>
      </w:r>
      <w:r w:rsidR="003362D5" w:rsidRPr="000C7106">
        <w:rPr>
          <w:sz w:val="28"/>
          <w:szCs w:val="28"/>
        </w:rPr>
        <w:t>,6</w:t>
      </w:r>
      <w:r w:rsidR="00220C5E" w:rsidRPr="000C7106">
        <w:rPr>
          <w:sz w:val="28"/>
          <w:szCs w:val="28"/>
        </w:rPr>
        <w:t>0</w:t>
      </w:r>
      <w:r w:rsidR="003362D5" w:rsidRPr="000C7106">
        <w:rPr>
          <w:sz w:val="28"/>
          <w:szCs w:val="28"/>
        </w:rPr>
        <w:t xml:space="preserve"> </w:t>
      </w:r>
      <w:proofErr w:type="spellStart"/>
      <w:r w:rsidR="003362D5" w:rsidRPr="000C7106">
        <w:rPr>
          <w:i/>
          <w:sz w:val="28"/>
          <w:szCs w:val="28"/>
        </w:rPr>
        <w:t>euro</w:t>
      </w:r>
      <w:proofErr w:type="spellEnd"/>
      <w:r w:rsidR="003362D5" w:rsidRPr="000C7106">
        <w:rPr>
          <w:sz w:val="28"/>
          <w:szCs w:val="28"/>
        </w:rPr>
        <w:t xml:space="preserve"> par vienu kvotu, savukārt augstāko sasniedza </w:t>
      </w:r>
      <w:r w:rsidR="00220C5E" w:rsidRPr="000C7106">
        <w:rPr>
          <w:sz w:val="28"/>
          <w:szCs w:val="28"/>
        </w:rPr>
        <w:t>2020. gada pēdējā</w:t>
      </w:r>
      <w:r w:rsidR="00C00111" w:rsidRPr="000C7106">
        <w:rPr>
          <w:sz w:val="28"/>
          <w:szCs w:val="28"/>
        </w:rPr>
        <w:t xml:space="preserve"> </w:t>
      </w:r>
      <w:r w:rsidR="00220C5E" w:rsidRPr="000C7106">
        <w:rPr>
          <w:sz w:val="28"/>
          <w:szCs w:val="28"/>
        </w:rPr>
        <w:t>izsolē kopējā izsoļu platformā 14</w:t>
      </w:r>
      <w:r w:rsidR="003362D5" w:rsidRPr="000C7106">
        <w:rPr>
          <w:sz w:val="28"/>
          <w:szCs w:val="28"/>
        </w:rPr>
        <w:t>.</w:t>
      </w:r>
      <w:r w:rsidR="00B5278B" w:rsidRPr="000C7106">
        <w:rPr>
          <w:sz w:val="28"/>
          <w:szCs w:val="28"/>
        </w:rPr>
        <w:t> </w:t>
      </w:r>
      <w:r w:rsidR="00220C5E" w:rsidRPr="000C7106">
        <w:rPr>
          <w:sz w:val="28"/>
          <w:szCs w:val="28"/>
        </w:rPr>
        <w:t>decembrī</w:t>
      </w:r>
      <w:r w:rsidR="003362D5" w:rsidRPr="000C7106">
        <w:rPr>
          <w:sz w:val="28"/>
          <w:szCs w:val="28"/>
        </w:rPr>
        <w:t xml:space="preserve"> – </w:t>
      </w:r>
      <w:r w:rsidR="00220C5E" w:rsidRPr="000C7106">
        <w:rPr>
          <w:sz w:val="28"/>
          <w:szCs w:val="28"/>
        </w:rPr>
        <w:t>30,92</w:t>
      </w:r>
      <w:r w:rsidR="003362D5" w:rsidRPr="000C7106">
        <w:rPr>
          <w:sz w:val="28"/>
          <w:szCs w:val="28"/>
        </w:rPr>
        <w:t xml:space="preserve"> </w:t>
      </w:r>
      <w:proofErr w:type="spellStart"/>
      <w:r w:rsidR="003362D5" w:rsidRPr="000C7106">
        <w:rPr>
          <w:i/>
          <w:sz w:val="28"/>
          <w:szCs w:val="28"/>
        </w:rPr>
        <w:t>euro</w:t>
      </w:r>
      <w:proofErr w:type="spellEnd"/>
      <w:r w:rsidR="003362D5" w:rsidRPr="000C7106">
        <w:rPr>
          <w:sz w:val="28"/>
          <w:szCs w:val="28"/>
        </w:rPr>
        <w:t xml:space="preserve">. </w:t>
      </w:r>
    </w:p>
    <w:p w14:paraId="281D9601" w14:textId="6FAEF785" w:rsidR="0078237A" w:rsidRPr="000C7106" w:rsidRDefault="00120413" w:rsidP="00032832">
      <w:pPr>
        <w:ind w:firstLine="709"/>
        <w:jc w:val="both"/>
        <w:rPr>
          <w:sz w:val="28"/>
          <w:szCs w:val="28"/>
        </w:rPr>
      </w:pPr>
      <w:r w:rsidRPr="000C7106">
        <w:rPr>
          <w:sz w:val="28"/>
          <w:szCs w:val="28"/>
        </w:rPr>
        <w:t>I</w:t>
      </w:r>
      <w:r w:rsidR="0078237A" w:rsidRPr="000C7106">
        <w:rPr>
          <w:sz w:val="28"/>
          <w:szCs w:val="28"/>
        </w:rPr>
        <w:t xml:space="preserve">eņēmumu apmēri ikgadēji un kumulatīvi ir </w:t>
      </w:r>
      <w:r w:rsidR="00C9683B" w:rsidRPr="000C7106">
        <w:rPr>
          <w:sz w:val="28"/>
          <w:szCs w:val="28"/>
        </w:rPr>
        <w:t xml:space="preserve">attēloti </w:t>
      </w:r>
      <w:r w:rsidR="0078237A" w:rsidRPr="000C7106">
        <w:rPr>
          <w:sz w:val="28"/>
          <w:szCs w:val="28"/>
        </w:rPr>
        <w:t>Attēlā Nr.</w:t>
      </w:r>
      <w:r w:rsidR="00B5278B" w:rsidRPr="000C7106">
        <w:rPr>
          <w:sz w:val="28"/>
          <w:szCs w:val="28"/>
        </w:rPr>
        <w:t> </w:t>
      </w:r>
      <w:r w:rsidR="0078237A" w:rsidRPr="000C7106">
        <w:rPr>
          <w:sz w:val="28"/>
          <w:szCs w:val="28"/>
        </w:rPr>
        <w:t>1.</w:t>
      </w:r>
    </w:p>
    <w:p w14:paraId="2720D779" w14:textId="77777777" w:rsidR="00DD5AAB" w:rsidRPr="000C7106" w:rsidRDefault="00DD5AAB" w:rsidP="00032832">
      <w:pPr>
        <w:ind w:firstLine="709"/>
        <w:jc w:val="both"/>
        <w:rPr>
          <w:sz w:val="28"/>
          <w:szCs w:val="28"/>
        </w:rPr>
      </w:pPr>
    </w:p>
    <w:p w14:paraId="785DE626" w14:textId="0F878CCD" w:rsidR="00032832" w:rsidRPr="000C7106" w:rsidRDefault="00032832" w:rsidP="00032832">
      <w:pPr>
        <w:ind w:firstLine="709"/>
        <w:jc w:val="both"/>
        <w:rPr>
          <w:sz w:val="28"/>
          <w:szCs w:val="28"/>
        </w:rPr>
      </w:pPr>
    </w:p>
    <w:p w14:paraId="12105CDD" w14:textId="41513E66" w:rsidR="0078237A" w:rsidRPr="000C7106" w:rsidRDefault="0040503E" w:rsidP="00DA6079">
      <w:pPr>
        <w:tabs>
          <w:tab w:val="right" w:pos="9405"/>
        </w:tabs>
        <w:ind w:firstLine="720"/>
        <w:jc w:val="both"/>
        <w:rPr>
          <w:sz w:val="28"/>
          <w:szCs w:val="28"/>
        </w:rPr>
      </w:pPr>
      <w:r w:rsidRPr="000C7106">
        <w:rPr>
          <w:lang w:eastAsia="lv-LV"/>
        </w:rPr>
        <w:t xml:space="preserve"> </w:t>
      </w:r>
      <w:r w:rsidR="00DA6079" w:rsidRPr="000C7106">
        <w:rPr>
          <w:lang w:eastAsia="lv-LV"/>
        </w:rPr>
        <w:tab/>
      </w:r>
    </w:p>
    <w:p w14:paraId="18C73C1D" w14:textId="51D538D2" w:rsidR="0078237A" w:rsidRPr="000C7106" w:rsidRDefault="00220C5E" w:rsidP="00060CC4">
      <w:pPr>
        <w:jc w:val="center"/>
        <w:rPr>
          <w:b/>
        </w:rPr>
      </w:pPr>
      <w:r w:rsidRPr="000C7106">
        <w:rPr>
          <w:noProof/>
          <w:lang w:eastAsia="lv-LV"/>
        </w:rPr>
        <w:lastRenderedPageBreak/>
        <w:drawing>
          <wp:inline distT="0" distB="0" distL="0" distR="0" wp14:anchorId="7BF1A960" wp14:editId="2D28151E">
            <wp:extent cx="6028660" cy="3923414"/>
            <wp:effectExtent l="0" t="0" r="10795" b="20320"/>
            <wp:docPr id="3" name="Chart 3">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0C7106">
        <w:rPr>
          <w:b/>
        </w:rPr>
        <w:t xml:space="preserve"> </w:t>
      </w:r>
      <w:r w:rsidR="0078237A" w:rsidRPr="000C7106">
        <w:rPr>
          <w:b/>
        </w:rPr>
        <w:t>Attēls Nr</w:t>
      </w:r>
      <w:r w:rsidR="00085651" w:rsidRPr="000C7106">
        <w:rPr>
          <w:b/>
        </w:rPr>
        <w:t>. </w:t>
      </w:r>
      <w:r w:rsidR="0078237A" w:rsidRPr="000C7106">
        <w:rPr>
          <w:b/>
        </w:rPr>
        <w:t xml:space="preserve">1. Emisijas kvotu izsoļu ieņēmumi (milj. </w:t>
      </w:r>
      <w:proofErr w:type="spellStart"/>
      <w:r w:rsidR="008E37B3" w:rsidRPr="008B3676">
        <w:rPr>
          <w:b/>
          <w:i/>
          <w:iCs/>
        </w:rPr>
        <w:t>euro</w:t>
      </w:r>
      <w:proofErr w:type="spellEnd"/>
      <w:r w:rsidR="0078237A" w:rsidRPr="000C7106">
        <w:rPr>
          <w:b/>
        </w:rPr>
        <w:t>) pa gadiem un kumulatīvi laika periodā no 2012.-</w:t>
      </w:r>
      <w:r w:rsidR="00E52960" w:rsidRPr="000C7106">
        <w:rPr>
          <w:b/>
        </w:rPr>
        <w:t>201</w:t>
      </w:r>
      <w:r w:rsidR="003362D5" w:rsidRPr="000C7106">
        <w:rPr>
          <w:b/>
        </w:rPr>
        <w:t>9</w:t>
      </w:r>
      <w:r w:rsidR="0078237A" w:rsidRPr="000C7106">
        <w:rPr>
          <w:b/>
        </w:rPr>
        <w:t>.</w:t>
      </w:r>
      <w:r w:rsidR="0013038E" w:rsidRPr="000C7106">
        <w:rPr>
          <w:b/>
        </w:rPr>
        <w:t> </w:t>
      </w:r>
      <w:r w:rsidR="0078237A" w:rsidRPr="000C7106">
        <w:rPr>
          <w:b/>
        </w:rPr>
        <w:t>gadam.</w:t>
      </w:r>
    </w:p>
    <w:p w14:paraId="383B6C90" w14:textId="34AC231F" w:rsidR="000C1365" w:rsidRPr="000C7106" w:rsidRDefault="000C1365" w:rsidP="00C056C5">
      <w:pPr>
        <w:ind w:firstLine="720"/>
        <w:jc w:val="both"/>
        <w:rPr>
          <w:i/>
          <w:iCs/>
          <w:sz w:val="28"/>
          <w:szCs w:val="28"/>
        </w:rPr>
      </w:pPr>
    </w:p>
    <w:p w14:paraId="4C4CE862" w14:textId="70D2F20D" w:rsidR="001933EF" w:rsidRPr="000C7106" w:rsidRDefault="000C1365" w:rsidP="007F2794">
      <w:pPr>
        <w:spacing w:after="120"/>
        <w:ind w:firstLine="720"/>
        <w:jc w:val="both"/>
        <w:rPr>
          <w:color w:val="000000" w:themeColor="text1"/>
          <w:sz w:val="28"/>
          <w:szCs w:val="28"/>
          <w:lang w:eastAsia="lv-LV"/>
        </w:rPr>
      </w:pPr>
      <w:r w:rsidRPr="000C7106">
        <w:rPr>
          <w:color w:val="000000" w:themeColor="text1"/>
          <w:sz w:val="28"/>
          <w:szCs w:val="28"/>
          <w:lang w:eastAsia="lv-LV"/>
        </w:rPr>
        <w:t xml:space="preserve">Atbilstoši </w:t>
      </w:r>
      <w:r w:rsidR="00F827A0" w:rsidRPr="000C7106">
        <w:rPr>
          <w:color w:val="000000" w:themeColor="text1"/>
          <w:sz w:val="28"/>
          <w:szCs w:val="28"/>
          <w:lang w:eastAsia="lv-LV"/>
        </w:rPr>
        <w:t>Likum</w:t>
      </w:r>
      <w:r w:rsidRPr="000C7106">
        <w:rPr>
          <w:color w:val="000000" w:themeColor="text1"/>
          <w:sz w:val="28"/>
          <w:szCs w:val="28"/>
          <w:lang w:eastAsia="lv-LV"/>
        </w:rPr>
        <w:t xml:space="preserve">a </w:t>
      </w:r>
      <w:r w:rsidRPr="000C7106">
        <w:rPr>
          <w:color w:val="000000" w:themeColor="text1"/>
          <w:sz w:val="28"/>
          <w:szCs w:val="28"/>
        </w:rPr>
        <w:t>32.</w:t>
      </w:r>
      <w:r w:rsidRPr="000C7106">
        <w:rPr>
          <w:color w:val="000000" w:themeColor="text1"/>
          <w:sz w:val="28"/>
          <w:szCs w:val="28"/>
          <w:vertAlign w:val="superscript"/>
        </w:rPr>
        <w:t>2</w:t>
      </w:r>
      <w:r w:rsidRPr="000C7106">
        <w:rPr>
          <w:color w:val="000000" w:themeColor="text1"/>
          <w:sz w:val="28"/>
          <w:szCs w:val="28"/>
        </w:rPr>
        <w:t xml:space="preserve"> panta </w:t>
      </w:r>
      <w:r w:rsidRPr="000C7106">
        <w:rPr>
          <w:color w:val="000000" w:themeColor="text1"/>
          <w:sz w:val="28"/>
          <w:szCs w:val="28"/>
          <w:lang w:eastAsia="lv-LV"/>
        </w:rPr>
        <w:t>3.</w:t>
      </w:r>
      <w:r w:rsidRPr="000C7106">
        <w:rPr>
          <w:color w:val="000000" w:themeColor="text1"/>
          <w:sz w:val="28"/>
          <w:szCs w:val="28"/>
          <w:vertAlign w:val="superscript"/>
          <w:lang w:eastAsia="lv-LV"/>
        </w:rPr>
        <w:t>3</w:t>
      </w:r>
      <w:r w:rsidR="00830F7B" w:rsidRPr="000C7106">
        <w:rPr>
          <w:color w:val="000000" w:themeColor="text1"/>
          <w:sz w:val="28"/>
          <w:szCs w:val="28"/>
          <w:lang w:eastAsia="lv-LV"/>
        </w:rPr>
        <w:t> </w:t>
      </w:r>
      <w:r w:rsidRPr="000C7106">
        <w:rPr>
          <w:color w:val="000000" w:themeColor="text1"/>
          <w:sz w:val="28"/>
          <w:szCs w:val="28"/>
          <w:lang w:eastAsia="lv-LV"/>
        </w:rPr>
        <w:t xml:space="preserve">daļai emisijas kvotu izsoļu ieņēmumu programmas (apakšprogrammas) izpildītāja ir </w:t>
      </w:r>
      <w:r w:rsidR="00697184" w:rsidRPr="000C7106">
        <w:rPr>
          <w:color w:val="000000" w:themeColor="text1"/>
          <w:sz w:val="28"/>
          <w:szCs w:val="28"/>
          <w:lang w:eastAsia="lv-LV"/>
        </w:rPr>
        <w:t>VARAM</w:t>
      </w:r>
      <w:r w:rsidRPr="000C7106">
        <w:rPr>
          <w:color w:val="000000" w:themeColor="text1"/>
          <w:sz w:val="28"/>
          <w:szCs w:val="28"/>
          <w:lang w:eastAsia="lv-LV"/>
        </w:rPr>
        <w:t>.</w:t>
      </w:r>
    </w:p>
    <w:p w14:paraId="54F04154" w14:textId="77777777" w:rsidR="002E7757" w:rsidRPr="000C7106" w:rsidRDefault="002E7757" w:rsidP="007F2794">
      <w:pPr>
        <w:spacing w:after="120"/>
        <w:ind w:firstLine="720"/>
        <w:jc w:val="both"/>
        <w:rPr>
          <w:bCs/>
          <w:color w:val="000000"/>
        </w:rPr>
      </w:pPr>
    </w:p>
    <w:p w14:paraId="42E8947B" w14:textId="43CF1116" w:rsidR="000B6D38" w:rsidRPr="000C7106" w:rsidRDefault="000B6D38" w:rsidP="000B6D38">
      <w:pPr>
        <w:pStyle w:val="NormalWeb"/>
        <w:spacing w:before="0" w:beforeAutospacing="0" w:after="0" w:afterAutospacing="0"/>
        <w:jc w:val="both"/>
        <w:rPr>
          <w:rFonts w:ascii="Times New Roman" w:hAnsi="Times New Roman"/>
          <w:b/>
          <w:bCs/>
          <w:color w:val="000000"/>
          <w:sz w:val="28"/>
          <w:szCs w:val="28"/>
          <w:lang w:val="lv-LV"/>
        </w:rPr>
      </w:pPr>
      <w:r w:rsidRPr="000C7106">
        <w:rPr>
          <w:rFonts w:ascii="Times New Roman" w:hAnsi="Times New Roman"/>
          <w:b/>
          <w:bCs/>
          <w:color w:val="000000"/>
          <w:sz w:val="28"/>
          <w:szCs w:val="28"/>
          <w:lang w:val="lv-LV"/>
        </w:rPr>
        <w:t>2.</w:t>
      </w:r>
      <w:r w:rsidR="00830F7B" w:rsidRPr="000C7106">
        <w:rPr>
          <w:rFonts w:ascii="Times New Roman" w:hAnsi="Times New Roman"/>
          <w:b/>
          <w:bCs/>
          <w:color w:val="000000"/>
          <w:sz w:val="28"/>
          <w:szCs w:val="28"/>
          <w:lang w:val="lv-LV"/>
        </w:rPr>
        <w:t> </w:t>
      </w:r>
      <w:r w:rsidR="00DF732A" w:rsidRPr="000C7106">
        <w:rPr>
          <w:rFonts w:ascii="Times New Roman" w:hAnsi="Times New Roman"/>
          <w:b/>
          <w:bCs/>
          <w:color w:val="000000"/>
          <w:sz w:val="28"/>
          <w:szCs w:val="28"/>
          <w:lang w:val="lv-LV"/>
        </w:rPr>
        <w:t>E</w:t>
      </w:r>
      <w:r w:rsidR="00452AF0" w:rsidRPr="000C7106">
        <w:rPr>
          <w:rFonts w:ascii="Times New Roman" w:hAnsi="Times New Roman"/>
          <w:b/>
          <w:bCs/>
          <w:color w:val="000000"/>
          <w:sz w:val="28"/>
          <w:szCs w:val="28"/>
          <w:lang w:val="lv-LV"/>
        </w:rPr>
        <w:t xml:space="preserve">misijas kvotu izsolīšanas instrumenta </w:t>
      </w:r>
      <w:r w:rsidR="00DF732A" w:rsidRPr="000C7106">
        <w:rPr>
          <w:rFonts w:ascii="Times New Roman" w:hAnsi="Times New Roman"/>
          <w:b/>
          <w:bCs/>
          <w:color w:val="000000"/>
          <w:sz w:val="28"/>
          <w:szCs w:val="28"/>
          <w:lang w:val="lv-LV"/>
        </w:rPr>
        <w:t>i</w:t>
      </w:r>
      <w:r w:rsidRPr="000C7106">
        <w:rPr>
          <w:rFonts w:ascii="Times New Roman" w:hAnsi="Times New Roman"/>
          <w:b/>
          <w:bCs/>
          <w:color w:val="000000"/>
          <w:sz w:val="28"/>
          <w:szCs w:val="28"/>
          <w:lang w:val="lv-LV"/>
        </w:rPr>
        <w:t>eviešanas</w:t>
      </w:r>
      <w:r w:rsidR="00DF732A" w:rsidRPr="000C7106">
        <w:rPr>
          <w:rFonts w:ascii="Times New Roman" w:hAnsi="Times New Roman"/>
          <w:b/>
          <w:bCs/>
          <w:color w:val="000000"/>
          <w:sz w:val="28"/>
          <w:szCs w:val="28"/>
          <w:lang w:val="lv-LV"/>
        </w:rPr>
        <w:t xml:space="preserve"> un institucionālais</w:t>
      </w:r>
      <w:r w:rsidRPr="000C7106">
        <w:rPr>
          <w:rFonts w:ascii="Times New Roman" w:hAnsi="Times New Roman"/>
          <w:b/>
          <w:bCs/>
          <w:color w:val="000000"/>
          <w:sz w:val="28"/>
          <w:szCs w:val="28"/>
          <w:lang w:val="lv-LV"/>
        </w:rPr>
        <w:t xml:space="preserve"> mehānisms</w:t>
      </w:r>
    </w:p>
    <w:p w14:paraId="6F94F884" w14:textId="3277E9EA" w:rsidR="000B6D38" w:rsidRPr="000C7106" w:rsidRDefault="000B6D38" w:rsidP="000B6D38">
      <w:pPr>
        <w:pStyle w:val="naiskr"/>
        <w:spacing w:before="0" w:after="0"/>
        <w:ind w:firstLine="720"/>
        <w:jc w:val="both"/>
        <w:rPr>
          <w:color w:val="000000" w:themeColor="text1"/>
          <w:sz w:val="28"/>
          <w:szCs w:val="28"/>
        </w:rPr>
      </w:pPr>
      <w:r w:rsidRPr="000C7106">
        <w:rPr>
          <w:color w:val="000000"/>
          <w:sz w:val="28"/>
          <w:szCs w:val="28"/>
        </w:rPr>
        <w:t>Atbilstoši likuma 32.</w:t>
      </w:r>
      <w:r w:rsidR="001848C9" w:rsidRPr="000C7106">
        <w:rPr>
          <w:color w:val="000000"/>
          <w:sz w:val="28"/>
          <w:szCs w:val="28"/>
          <w:vertAlign w:val="superscript"/>
        </w:rPr>
        <w:t>2</w:t>
      </w:r>
      <w:r w:rsidR="001848C9" w:rsidRPr="000C7106">
        <w:rPr>
          <w:color w:val="000000"/>
          <w:sz w:val="28"/>
          <w:szCs w:val="28"/>
        </w:rPr>
        <w:t> </w:t>
      </w:r>
      <w:r w:rsidRPr="000C7106">
        <w:rPr>
          <w:color w:val="000000"/>
          <w:sz w:val="28"/>
          <w:szCs w:val="28"/>
        </w:rPr>
        <w:t xml:space="preserve">panta septītajai daļai MK 2012. gada 25. septembrī </w:t>
      </w:r>
      <w:r w:rsidR="002B47B7">
        <w:rPr>
          <w:color w:val="000000"/>
          <w:sz w:val="28"/>
          <w:szCs w:val="28"/>
        </w:rPr>
        <w:t>pieņēma</w:t>
      </w:r>
      <w:r w:rsidRPr="000C7106">
        <w:rPr>
          <w:color w:val="000000"/>
          <w:sz w:val="28"/>
          <w:szCs w:val="28"/>
        </w:rPr>
        <w:t xml:space="preserve"> noteikumus Nr. 657 </w:t>
      </w:r>
      <w:r w:rsidR="00C00111" w:rsidRPr="000C7106">
        <w:rPr>
          <w:rFonts w:ascii="TimesNewRomanPSMT" w:hAnsi="TimesNewRomanPSMT" w:cs="TimesNewRomanPSMT"/>
          <w:sz w:val="28"/>
          <w:szCs w:val="28"/>
        </w:rPr>
        <w:t>“</w:t>
      </w:r>
      <w:r w:rsidRPr="000C7106">
        <w:rPr>
          <w:color w:val="000000" w:themeColor="text1"/>
          <w:sz w:val="28"/>
          <w:szCs w:val="28"/>
        </w:rPr>
        <w:t>Latvijai piešķirto emisijas kvotu izsolīšanas kārtība”, kuros tika noteikta Latvijai piešķirto EUA izsolīšanas kārtība.</w:t>
      </w:r>
    </w:p>
    <w:p w14:paraId="410EC4E2" w14:textId="679CCD90" w:rsidR="000B6D38" w:rsidRPr="000C7106" w:rsidRDefault="000B6D38" w:rsidP="000B6D38">
      <w:pPr>
        <w:pStyle w:val="naiskr"/>
        <w:spacing w:before="0" w:after="0"/>
        <w:ind w:firstLine="720"/>
        <w:jc w:val="both"/>
        <w:rPr>
          <w:bCs/>
          <w:color w:val="000000" w:themeColor="text1"/>
          <w:sz w:val="28"/>
          <w:szCs w:val="28"/>
        </w:rPr>
      </w:pPr>
      <w:r w:rsidRPr="000C7106">
        <w:rPr>
          <w:color w:val="000000" w:themeColor="text1"/>
          <w:sz w:val="28"/>
          <w:szCs w:val="28"/>
        </w:rPr>
        <w:t xml:space="preserve">Likuma </w:t>
      </w:r>
      <w:r w:rsidRPr="000C7106">
        <w:rPr>
          <w:bCs/>
          <w:color w:val="000000" w:themeColor="text1"/>
          <w:sz w:val="28"/>
          <w:szCs w:val="28"/>
        </w:rPr>
        <w:t>32.</w:t>
      </w:r>
      <w:r w:rsidRPr="000C7106">
        <w:rPr>
          <w:bCs/>
          <w:color w:val="000000" w:themeColor="text1"/>
          <w:sz w:val="28"/>
          <w:szCs w:val="28"/>
          <w:vertAlign w:val="superscript"/>
        </w:rPr>
        <w:t>2</w:t>
      </w:r>
      <w:r w:rsidR="008035E3" w:rsidRPr="000C7106">
        <w:rPr>
          <w:bCs/>
          <w:color w:val="000000" w:themeColor="text1"/>
          <w:sz w:val="28"/>
          <w:szCs w:val="28"/>
        </w:rPr>
        <w:t> </w:t>
      </w:r>
      <w:r w:rsidRPr="000C7106">
        <w:rPr>
          <w:bCs/>
          <w:color w:val="000000" w:themeColor="text1"/>
          <w:sz w:val="28"/>
          <w:szCs w:val="28"/>
        </w:rPr>
        <w:t xml:space="preserve">panta </w:t>
      </w:r>
      <w:r w:rsidRPr="000C7106">
        <w:rPr>
          <w:color w:val="000000" w:themeColor="text1"/>
          <w:sz w:val="28"/>
          <w:szCs w:val="28"/>
        </w:rPr>
        <w:t>4.</w:t>
      </w:r>
      <w:r w:rsidRPr="000C7106">
        <w:rPr>
          <w:color w:val="000000" w:themeColor="text1"/>
          <w:sz w:val="28"/>
          <w:szCs w:val="28"/>
          <w:vertAlign w:val="superscript"/>
        </w:rPr>
        <w:t>4</w:t>
      </w:r>
      <w:r w:rsidR="008035E3" w:rsidRPr="000C7106">
        <w:rPr>
          <w:color w:val="000000" w:themeColor="text1"/>
          <w:sz w:val="28"/>
          <w:szCs w:val="28"/>
        </w:rPr>
        <w:t> </w:t>
      </w:r>
      <w:r w:rsidRPr="000C7106">
        <w:rPr>
          <w:color w:val="000000" w:themeColor="text1"/>
          <w:sz w:val="28"/>
          <w:szCs w:val="28"/>
        </w:rPr>
        <w:t xml:space="preserve">daļa </w:t>
      </w:r>
      <w:r w:rsidR="009C7BCC" w:rsidRPr="000C7106">
        <w:rPr>
          <w:color w:val="000000" w:themeColor="text1"/>
          <w:sz w:val="28"/>
          <w:szCs w:val="28"/>
        </w:rPr>
        <w:t>noteic</w:t>
      </w:r>
      <w:r w:rsidRPr="000C7106">
        <w:rPr>
          <w:color w:val="000000" w:themeColor="text1"/>
          <w:sz w:val="28"/>
          <w:szCs w:val="28"/>
        </w:rPr>
        <w:t xml:space="preserve">, ka izsoļu ieņēmumus izmanto, lai mazinātu klimata pārmaiņas un nodrošinātu pielāgošanos klimata pārmaiņām. </w:t>
      </w:r>
      <w:r w:rsidRPr="000C7106">
        <w:rPr>
          <w:bCs/>
          <w:color w:val="000000" w:themeColor="text1"/>
          <w:sz w:val="28"/>
          <w:szCs w:val="28"/>
        </w:rPr>
        <w:t>Likuma 32.</w:t>
      </w:r>
      <w:r w:rsidRPr="000C7106">
        <w:rPr>
          <w:bCs/>
          <w:color w:val="000000" w:themeColor="text1"/>
          <w:sz w:val="28"/>
          <w:szCs w:val="28"/>
          <w:vertAlign w:val="superscript"/>
        </w:rPr>
        <w:t>2</w:t>
      </w:r>
      <w:r w:rsidRPr="000C7106">
        <w:rPr>
          <w:bCs/>
          <w:color w:val="000000" w:themeColor="text1"/>
          <w:sz w:val="28"/>
          <w:szCs w:val="28"/>
        </w:rPr>
        <w:t xml:space="preserve"> panta 4.</w:t>
      </w:r>
      <w:r w:rsidRPr="000C7106">
        <w:rPr>
          <w:bCs/>
          <w:color w:val="000000" w:themeColor="text1"/>
          <w:sz w:val="28"/>
          <w:szCs w:val="28"/>
          <w:vertAlign w:val="superscript"/>
        </w:rPr>
        <w:t>6</w:t>
      </w:r>
      <w:r w:rsidRPr="000C7106">
        <w:rPr>
          <w:bCs/>
          <w:color w:val="000000" w:themeColor="text1"/>
          <w:sz w:val="28"/>
          <w:szCs w:val="28"/>
        </w:rPr>
        <w:t xml:space="preserve"> daļa </w:t>
      </w:r>
      <w:r w:rsidR="005138AA" w:rsidRPr="000C7106">
        <w:rPr>
          <w:bCs/>
          <w:color w:val="000000" w:themeColor="text1"/>
          <w:sz w:val="28"/>
          <w:szCs w:val="28"/>
        </w:rPr>
        <w:t>noteic</w:t>
      </w:r>
      <w:r w:rsidRPr="000C7106">
        <w:rPr>
          <w:bCs/>
          <w:color w:val="000000" w:themeColor="text1"/>
          <w:sz w:val="28"/>
          <w:szCs w:val="28"/>
        </w:rPr>
        <w:t xml:space="preserve">, ka izsoļu ieņēmumu izmantošanu nodrošina, organizējot atklātos projektu iesniegumu konkursus par </w:t>
      </w:r>
      <w:r w:rsidR="00F827A0" w:rsidRPr="000C7106">
        <w:rPr>
          <w:bCs/>
          <w:color w:val="000000" w:themeColor="text1"/>
          <w:sz w:val="28"/>
          <w:szCs w:val="28"/>
        </w:rPr>
        <w:t>Likum</w:t>
      </w:r>
      <w:r w:rsidRPr="000C7106">
        <w:rPr>
          <w:bCs/>
          <w:color w:val="000000" w:themeColor="text1"/>
          <w:sz w:val="28"/>
          <w:szCs w:val="28"/>
        </w:rPr>
        <w:t>a 32.</w:t>
      </w:r>
      <w:r w:rsidRPr="000C7106">
        <w:rPr>
          <w:bCs/>
          <w:color w:val="000000" w:themeColor="text1"/>
          <w:sz w:val="28"/>
          <w:szCs w:val="28"/>
          <w:vertAlign w:val="superscript"/>
        </w:rPr>
        <w:t>2</w:t>
      </w:r>
      <w:r w:rsidR="005138AA" w:rsidRPr="000C7106">
        <w:rPr>
          <w:bCs/>
          <w:color w:val="000000" w:themeColor="text1"/>
          <w:sz w:val="28"/>
          <w:szCs w:val="28"/>
        </w:rPr>
        <w:t> </w:t>
      </w:r>
      <w:r w:rsidRPr="000C7106">
        <w:rPr>
          <w:bCs/>
          <w:color w:val="000000" w:themeColor="text1"/>
          <w:sz w:val="28"/>
          <w:szCs w:val="28"/>
        </w:rPr>
        <w:t xml:space="preserve">panta </w:t>
      </w:r>
      <w:r w:rsidRPr="000C7106">
        <w:rPr>
          <w:color w:val="000000" w:themeColor="text1"/>
          <w:sz w:val="28"/>
          <w:szCs w:val="28"/>
        </w:rPr>
        <w:t>4.</w:t>
      </w:r>
      <w:r w:rsidRPr="000C7106">
        <w:rPr>
          <w:color w:val="000000" w:themeColor="text1"/>
          <w:sz w:val="28"/>
          <w:szCs w:val="28"/>
          <w:vertAlign w:val="superscript"/>
        </w:rPr>
        <w:t>4</w:t>
      </w:r>
      <w:r w:rsidRPr="000C7106">
        <w:rPr>
          <w:color w:val="000000" w:themeColor="text1"/>
          <w:sz w:val="28"/>
          <w:szCs w:val="28"/>
        </w:rPr>
        <w:t xml:space="preserve"> daļas 1. un 2. punktā minētajiem mērķiem</w:t>
      </w:r>
      <w:r w:rsidRPr="000C7106">
        <w:rPr>
          <w:bCs/>
          <w:color w:val="000000" w:themeColor="text1"/>
          <w:sz w:val="28"/>
          <w:szCs w:val="28"/>
        </w:rPr>
        <w:t>.</w:t>
      </w:r>
    </w:p>
    <w:p w14:paraId="1FBC63F4" w14:textId="6F7B10D6" w:rsidR="000B6D38" w:rsidRPr="000C7106" w:rsidRDefault="000B6D38" w:rsidP="00C9683B">
      <w:pPr>
        <w:autoSpaceDE w:val="0"/>
        <w:autoSpaceDN w:val="0"/>
        <w:adjustRightInd w:val="0"/>
        <w:ind w:firstLine="680"/>
        <w:jc w:val="both"/>
        <w:rPr>
          <w:bCs/>
          <w:color w:val="000000"/>
          <w:sz w:val="28"/>
          <w:szCs w:val="28"/>
        </w:rPr>
      </w:pPr>
      <w:r w:rsidRPr="000C7106">
        <w:rPr>
          <w:rFonts w:ascii="TimesNewRomanPSMT" w:hAnsi="TimesNewRomanPSMT" w:cs="TimesNewRomanPSMT"/>
          <w:sz w:val="28"/>
          <w:szCs w:val="28"/>
          <w:lang w:eastAsia="lv-LV"/>
        </w:rPr>
        <w:t xml:space="preserve">Ņemot vērā </w:t>
      </w:r>
      <w:r w:rsidR="00F827A0" w:rsidRPr="000C7106">
        <w:rPr>
          <w:rFonts w:ascii="TimesNewRomanPSMT" w:hAnsi="TimesNewRomanPSMT" w:cs="TimesNewRomanPSMT"/>
          <w:sz w:val="28"/>
          <w:szCs w:val="28"/>
          <w:lang w:eastAsia="lv-LV"/>
        </w:rPr>
        <w:t>Likum</w:t>
      </w:r>
      <w:r w:rsidRPr="000C7106">
        <w:rPr>
          <w:rFonts w:ascii="TimesNewRomanPSMT" w:hAnsi="TimesNewRomanPSMT" w:cs="TimesNewRomanPSMT"/>
          <w:sz w:val="28"/>
          <w:szCs w:val="28"/>
          <w:lang w:eastAsia="lv-LV"/>
        </w:rPr>
        <w:t>ā noteiktās plašās izsoļu ieņēmumu izmantošanas jomas un ierobežoto finansējuma apjomu, 2016.</w:t>
      </w:r>
      <w:r w:rsidR="00830F7B" w:rsidRPr="000C7106">
        <w:rPr>
          <w:rFonts w:ascii="TimesNewRomanPSMT" w:hAnsi="TimesNewRomanPSMT" w:cs="TimesNewRomanPSMT"/>
          <w:sz w:val="28"/>
          <w:szCs w:val="28"/>
          <w:lang w:eastAsia="lv-LV"/>
        </w:rPr>
        <w:t> </w:t>
      </w:r>
      <w:r w:rsidRPr="000C7106">
        <w:rPr>
          <w:rFonts w:ascii="TimesNewRomanPSMT" w:hAnsi="TimesNewRomanPSMT" w:cs="TimesNewRomanPSMT"/>
          <w:sz w:val="28"/>
          <w:szCs w:val="28"/>
          <w:lang w:eastAsia="lv-LV"/>
        </w:rPr>
        <w:t>gada 21.</w:t>
      </w:r>
      <w:r w:rsidR="00830F7B" w:rsidRPr="000C7106">
        <w:rPr>
          <w:rFonts w:ascii="TimesNewRomanPSMT" w:hAnsi="TimesNewRomanPSMT" w:cs="TimesNewRomanPSMT"/>
          <w:sz w:val="28"/>
          <w:szCs w:val="28"/>
          <w:lang w:eastAsia="lv-LV"/>
        </w:rPr>
        <w:t> </w:t>
      </w:r>
      <w:r w:rsidRPr="000C7106">
        <w:rPr>
          <w:rFonts w:ascii="TimesNewRomanPSMT" w:hAnsi="TimesNewRomanPSMT" w:cs="TimesNewRomanPSMT"/>
          <w:sz w:val="28"/>
          <w:szCs w:val="28"/>
          <w:lang w:eastAsia="lv-LV"/>
        </w:rPr>
        <w:t>oktobrī ar vides aizsardzības un reģionālās attīstības ministra rīkojumu Nr. 265</w:t>
      </w:r>
      <w:r w:rsidR="008035E3" w:rsidRPr="000C7106">
        <w:rPr>
          <w:rFonts w:ascii="TimesNewRomanPSMT" w:hAnsi="TimesNewRomanPSMT" w:cs="TimesNewRomanPSMT"/>
          <w:sz w:val="28"/>
          <w:szCs w:val="28"/>
          <w:lang w:eastAsia="lv-LV"/>
        </w:rPr>
        <w:t xml:space="preserve"> </w:t>
      </w:r>
      <w:r w:rsidR="005C1924" w:rsidRPr="000C7106">
        <w:rPr>
          <w:rFonts w:ascii="TimesNewRomanPSMT" w:hAnsi="TimesNewRomanPSMT" w:cs="TimesNewRomanPSMT"/>
          <w:sz w:val="28"/>
          <w:szCs w:val="28"/>
          <w:lang w:eastAsia="lv-LV"/>
        </w:rPr>
        <w:t>“Par Emisijas kvotu izsolīšanas instrumenta darbības stratēģijas apstiprināšanu”</w:t>
      </w:r>
      <w:r w:rsidRPr="000C7106">
        <w:rPr>
          <w:rFonts w:ascii="TimesNewRomanPSMT" w:hAnsi="TimesNewRomanPSMT" w:cs="TimesNewRomanPSMT"/>
          <w:sz w:val="28"/>
          <w:szCs w:val="28"/>
          <w:lang w:eastAsia="lv-LV"/>
        </w:rPr>
        <w:t xml:space="preserve"> tika apstiprināta “Emisijas kvotu izsolīšanas instrumenta darbības stratēģija”, kuras mērķis ir apzināt </w:t>
      </w:r>
      <w:r w:rsidR="00CE7EBA" w:rsidRPr="000C7106">
        <w:rPr>
          <w:color w:val="000000"/>
          <w:sz w:val="28"/>
          <w:szCs w:val="28"/>
        </w:rPr>
        <w:t xml:space="preserve">Emisijas kvotu </w:t>
      </w:r>
      <w:r w:rsidR="00CE7EBA" w:rsidRPr="000C7106">
        <w:rPr>
          <w:color w:val="000000"/>
          <w:sz w:val="28"/>
          <w:szCs w:val="28"/>
        </w:rPr>
        <w:lastRenderedPageBreak/>
        <w:t>izsolīšanas instrumenta (turpmāk</w:t>
      </w:r>
      <w:r w:rsidR="00830F7B" w:rsidRPr="000C7106">
        <w:rPr>
          <w:color w:val="000000"/>
          <w:sz w:val="28"/>
          <w:szCs w:val="28"/>
        </w:rPr>
        <w:t> </w:t>
      </w:r>
      <w:r w:rsidR="00CE7EBA" w:rsidRPr="000C7106">
        <w:rPr>
          <w:color w:val="000000"/>
          <w:sz w:val="28"/>
          <w:szCs w:val="28"/>
        </w:rPr>
        <w:t>–</w:t>
      </w:r>
      <w:r w:rsidR="00830F7B" w:rsidRPr="000C7106">
        <w:rPr>
          <w:color w:val="000000"/>
          <w:sz w:val="28"/>
          <w:szCs w:val="28"/>
        </w:rPr>
        <w:t> </w:t>
      </w:r>
      <w:r w:rsidR="00CE7EBA" w:rsidRPr="000C7106">
        <w:rPr>
          <w:color w:val="000000"/>
          <w:sz w:val="28"/>
          <w:szCs w:val="28"/>
        </w:rPr>
        <w:t xml:space="preserve">EKII) </w:t>
      </w:r>
      <w:r w:rsidRPr="000C7106">
        <w:rPr>
          <w:rFonts w:ascii="TimesNewRomanPSMT" w:hAnsi="TimesNewRomanPSMT" w:cs="TimesNewRomanPSMT"/>
          <w:sz w:val="28"/>
          <w:szCs w:val="28"/>
          <w:lang w:eastAsia="lv-LV"/>
        </w:rPr>
        <w:t>darbības iespējas un noteikt prioritāros virzienus izsoļu ieņēmumu izmantošanai.</w:t>
      </w:r>
      <w:r w:rsidR="00C9683B" w:rsidRPr="000C7106">
        <w:rPr>
          <w:rFonts w:ascii="TimesNewRomanPSMT" w:hAnsi="TimesNewRomanPSMT" w:cs="TimesNewRomanPSMT"/>
          <w:sz w:val="28"/>
          <w:szCs w:val="28"/>
          <w:lang w:eastAsia="lv-LV"/>
        </w:rPr>
        <w:t xml:space="preserve"> Stratēģijā noteikts, ka, </w:t>
      </w:r>
      <w:r w:rsidR="00C9683B" w:rsidRPr="000C7106">
        <w:rPr>
          <w:bCs/>
          <w:color w:val="000000"/>
          <w:sz w:val="28"/>
          <w:szCs w:val="28"/>
        </w:rPr>
        <w:t>l</w:t>
      </w:r>
      <w:r w:rsidRPr="000C7106">
        <w:rPr>
          <w:bCs/>
          <w:color w:val="000000"/>
          <w:sz w:val="28"/>
          <w:szCs w:val="28"/>
        </w:rPr>
        <w:t xml:space="preserve">ai iespējami efektīvi un pilnīgi sasniegtu likumā noteiktos EKII mērķus, ņemot vērā pieejamās un Latvijā pārbaudītās tehnoloģijas, kā arī zināšanas par paradumu maiņas būtisko ietekmi, nepieciešams atbilstošs EKII darbības mehānisms </w:t>
      </w:r>
      <w:r w:rsidR="00C9683B" w:rsidRPr="000C7106">
        <w:rPr>
          <w:bCs/>
          <w:color w:val="000000"/>
          <w:sz w:val="28"/>
          <w:szCs w:val="28"/>
        </w:rPr>
        <w:t xml:space="preserve">balstāms </w:t>
      </w:r>
      <w:r w:rsidRPr="000C7106">
        <w:rPr>
          <w:bCs/>
          <w:color w:val="000000"/>
          <w:sz w:val="28"/>
          <w:szCs w:val="28"/>
        </w:rPr>
        <w:t xml:space="preserve">uz šādām komponentēm: </w:t>
      </w:r>
    </w:p>
    <w:p w14:paraId="19533C9E" w14:textId="268EF01D" w:rsidR="000B6D38" w:rsidRPr="000C7106" w:rsidRDefault="004E34FA" w:rsidP="009E3978">
      <w:pPr>
        <w:pStyle w:val="ListParagraph"/>
        <w:numPr>
          <w:ilvl w:val="0"/>
          <w:numId w:val="2"/>
        </w:numPr>
        <w:spacing w:after="0" w:line="240" w:lineRule="auto"/>
        <w:ind w:left="714" w:hanging="357"/>
        <w:rPr>
          <w:rFonts w:ascii="Times New Roman" w:hAnsi="Times New Roman"/>
          <w:sz w:val="28"/>
          <w:szCs w:val="28"/>
        </w:rPr>
      </w:pPr>
      <w:r w:rsidRPr="000C7106">
        <w:rPr>
          <w:rFonts w:ascii="Times New Roman" w:hAnsi="Times New Roman"/>
          <w:sz w:val="28"/>
          <w:szCs w:val="28"/>
        </w:rPr>
        <w:t>i</w:t>
      </w:r>
      <w:r w:rsidR="000B6D38" w:rsidRPr="000C7106">
        <w:rPr>
          <w:rFonts w:ascii="Times New Roman" w:hAnsi="Times New Roman"/>
          <w:sz w:val="28"/>
          <w:szCs w:val="28"/>
        </w:rPr>
        <w:t>nvestīciju projektu finansēšana (aptuveni 70 % no EKII finansējuma);</w:t>
      </w:r>
    </w:p>
    <w:p w14:paraId="29493CFC" w14:textId="549E4E71" w:rsidR="000B6D38" w:rsidRPr="000C7106" w:rsidRDefault="004E34FA" w:rsidP="009E3978">
      <w:pPr>
        <w:pStyle w:val="ListParagraph"/>
        <w:numPr>
          <w:ilvl w:val="0"/>
          <w:numId w:val="2"/>
        </w:numPr>
        <w:spacing w:after="0" w:line="240" w:lineRule="auto"/>
        <w:ind w:left="714" w:hanging="357"/>
        <w:rPr>
          <w:rFonts w:ascii="Times New Roman" w:hAnsi="Times New Roman"/>
          <w:sz w:val="28"/>
          <w:szCs w:val="28"/>
          <w:lang w:eastAsia="lv-LV"/>
        </w:rPr>
      </w:pPr>
      <w:r w:rsidRPr="000C7106">
        <w:rPr>
          <w:rFonts w:ascii="Times New Roman" w:hAnsi="Times New Roman"/>
          <w:sz w:val="28"/>
          <w:szCs w:val="28"/>
        </w:rPr>
        <w:t>t</w:t>
      </w:r>
      <w:r w:rsidR="000B6D38" w:rsidRPr="000C7106">
        <w:rPr>
          <w:rFonts w:ascii="Times New Roman" w:hAnsi="Times New Roman"/>
          <w:sz w:val="28"/>
          <w:szCs w:val="28"/>
        </w:rPr>
        <w:t xml:space="preserve">ehnoloģiju un procesu attīstīšanas projektu finansēšana (aptuveni </w:t>
      </w:r>
      <w:r w:rsidR="000B6D38" w:rsidRPr="000C7106">
        <w:rPr>
          <w:rFonts w:ascii="Times New Roman" w:hAnsi="Times New Roman"/>
          <w:sz w:val="28"/>
          <w:szCs w:val="28"/>
          <w:lang w:eastAsia="lv-LV"/>
        </w:rPr>
        <w:t xml:space="preserve">5 % </w:t>
      </w:r>
      <w:r w:rsidR="000B6D38" w:rsidRPr="000C7106">
        <w:rPr>
          <w:rFonts w:ascii="Times New Roman" w:hAnsi="Times New Roman"/>
          <w:sz w:val="28"/>
          <w:szCs w:val="28"/>
        </w:rPr>
        <w:t>no EKII finansējuma);</w:t>
      </w:r>
    </w:p>
    <w:p w14:paraId="79B5633D" w14:textId="583430F2" w:rsidR="000B6D38" w:rsidRPr="000C7106" w:rsidRDefault="004E34FA" w:rsidP="009E3978">
      <w:pPr>
        <w:pStyle w:val="ListParagraph"/>
        <w:numPr>
          <w:ilvl w:val="0"/>
          <w:numId w:val="2"/>
        </w:numPr>
        <w:spacing w:after="0" w:line="240" w:lineRule="auto"/>
        <w:ind w:left="714" w:hanging="357"/>
        <w:rPr>
          <w:rFonts w:ascii="Times New Roman" w:hAnsi="Times New Roman"/>
          <w:sz w:val="28"/>
          <w:szCs w:val="28"/>
          <w:lang w:eastAsia="lv-LV"/>
        </w:rPr>
      </w:pPr>
      <w:r w:rsidRPr="000C7106">
        <w:rPr>
          <w:rFonts w:ascii="Times New Roman" w:hAnsi="Times New Roman"/>
          <w:sz w:val="28"/>
          <w:szCs w:val="28"/>
          <w:lang w:eastAsia="lv-LV"/>
        </w:rPr>
        <w:t>i</w:t>
      </w:r>
      <w:r w:rsidR="000B6D38" w:rsidRPr="000C7106">
        <w:rPr>
          <w:rFonts w:ascii="Times New Roman" w:hAnsi="Times New Roman"/>
          <w:sz w:val="28"/>
          <w:szCs w:val="28"/>
          <w:lang w:eastAsia="lv-LV"/>
        </w:rPr>
        <w:t>niciatīvu projektu finansēšana (</w:t>
      </w:r>
      <w:r w:rsidR="000B6D38" w:rsidRPr="000C7106">
        <w:rPr>
          <w:rFonts w:ascii="Times New Roman" w:hAnsi="Times New Roman"/>
          <w:sz w:val="28"/>
          <w:szCs w:val="28"/>
        </w:rPr>
        <w:t xml:space="preserve">aptuveni </w:t>
      </w:r>
      <w:r w:rsidR="000B6D38" w:rsidRPr="000C7106">
        <w:rPr>
          <w:rFonts w:ascii="Times New Roman" w:hAnsi="Times New Roman"/>
          <w:sz w:val="28"/>
          <w:szCs w:val="28"/>
          <w:lang w:eastAsia="lv-LV"/>
        </w:rPr>
        <w:t xml:space="preserve">20 % </w:t>
      </w:r>
      <w:r w:rsidR="000B6D38" w:rsidRPr="000C7106">
        <w:rPr>
          <w:rFonts w:ascii="Times New Roman" w:hAnsi="Times New Roman"/>
          <w:sz w:val="28"/>
          <w:szCs w:val="28"/>
        </w:rPr>
        <w:t>no EKII finansējuma);</w:t>
      </w:r>
    </w:p>
    <w:p w14:paraId="68CC1B53" w14:textId="6546A355" w:rsidR="00830F7B" w:rsidRPr="000C7106" w:rsidRDefault="004E34FA" w:rsidP="009E3978">
      <w:pPr>
        <w:pStyle w:val="ListParagraph"/>
        <w:numPr>
          <w:ilvl w:val="0"/>
          <w:numId w:val="2"/>
        </w:numPr>
        <w:spacing w:after="0" w:line="240" w:lineRule="auto"/>
        <w:ind w:left="714" w:hanging="357"/>
        <w:rPr>
          <w:rFonts w:ascii="Times New Roman" w:hAnsi="Times New Roman"/>
          <w:sz w:val="28"/>
          <w:szCs w:val="28"/>
          <w:lang w:eastAsia="lv-LV"/>
        </w:rPr>
      </w:pPr>
      <w:r w:rsidRPr="000C7106">
        <w:rPr>
          <w:rFonts w:ascii="Times New Roman" w:hAnsi="Times New Roman"/>
          <w:sz w:val="28"/>
          <w:szCs w:val="28"/>
          <w:lang w:eastAsia="lv-LV"/>
        </w:rPr>
        <w:t>a</w:t>
      </w:r>
      <w:r w:rsidR="00830F7B" w:rsidRPr="000C7106">
        <w:rPr>
          <w:rFonts w:ascii="Times New Roman" w:hAnsi="Times New Roman"/>
          <w:sz w:val="28"/>
          <w:szCs w:val="28"/>
          <w:lang w:eastAsia="lv-LV"/>
        </w:rPr>
        <w:t>dministratīvie izdevumi, t.sk. sabiedrības informēšanas un izglītošanas pasākumi</w:t>
      </w:r>
      <w:r w:rsidR="00830F7B" w:rsidRPr="000C7106">
        <w:rPr>
          <w:rFonts w:ascii="Times New Roman" w:hAnsi="Times New Roman"/>
          <w:sz w:val="28"/>
          <w:szCs w:val="28"/>
        </w:rPr>
        <w:t xml:space="preserve"> (aptuveni </w:t>
      </w:r>
      <w:r w:rsidR="00830F7B" w:rsidRPr="000C7106">
        <w:rPr>
          <w:rFonts w:ascii="Times New Roman" w:hAnsi="Times New Roman"/>
          <w:sz w:val="28"/>
          <w:szCs w:val="28"/>
          <w:lang w:eastAsia="lv-LV"/>
        </w:rPr>
        <w:t>5 %</w:t>
      </w:r>
      <w:r w:rsidR="00830F7B" w:rsidRPr="000C7106">
        <w:rPr>
          <w:rFonts w:ascii="Times New Roman" w:eastAsia="Times New Roman" w:hAnsi="Times New Roman"/>
          <w:sz w:val="28"/>
          <w:szCs w:val="28"/>
        </w:rPr>
        <w:t xml:space="preserve"> </w:t>
      </w:r>
      <w:r w:rsidR="00830F7B" w:rsidRPr="000C7106">
        <w:rPr>
          <w:rFonts w:ascii="Times New Roman" w:hAnsi="Times New Roman"/>
          <w:sz w:val="28"/>
          <w:szCs w:val="28"/>
          <w:lang w:eastAsia="lv-LV"/>
        </w:rPr>
        <w:t>no EKII finansējuma).</w:t>
      </w:r>
    </w:p>
    <w:p w14:paraId="3EAD173E" w14:textId="769CA6FF" w:rsidR="000B6D38" w:rsidRPr="000C7106" w:rsidRDefault="000B6D38" w:rsidP="00032832">
      <w:pPr>
        <w:pStyle w:val="ListParagraph"/>
        <w:spacing w:after="120" w:line="240" w:lineRule="auto"/>
        <w:ind w:left="714"/>
        <w:rPr>
          <w:rFonts w:ascii="Times New Roman" w:hAnsi="Times New Roman"/>
          <w:sz w:val="28"/>
          <w:szCs w:val="28"/>
          <w:lang w:eastAsia="lv-LV"/>
        </w:rPr>
      </w:pPr>
    </w:p>
    <w:p w14:paraId="39EDD0D3" w14:textId="6324693A" w:rsidR="00345D16" w:rsidRPr="00925CF1" w:rsidRDefault="00705E02">
      <w:pPr>
        <w:ind w:firstLine="680"/>
        <w:jc w:val="both"/>
        <w:rPr>
          <w:color w:val="000000" w:themeColor="text1"/>
          <w:sz w:val="28"/>
          <w:szCs w:val="28"/>
        </w:rPr>
      </w:pPr>
      <w:r w:rsidRPr="000C7106">
        <w:rPr>
          <w:color w:val="000000" w:themeColor="text1"/>
          <w:sz w:val="28"/>
          <w:szCs w:val="28"/>
        </w:rPr>
        <w:t>EKII finansēto projektu konkursu administrēšan</w:t>
      </w:r>
      <w:r w:rsidR="00CD08BE" w:rsidRPr="000C7106">
        <w:rPr>
          <w:color w:val="000000" w:themeColor="text1"/>
          <w:sz w:val="28"/>
          <w:szCs w:val="28"/>
        </w:rPr>
        <w:t>as uzdevumus veic</w:t>
      </w:r>
      <w:r w:rsidRPr="000C7106">
        <w:rPr>
          <w:color w:val="000000" w:themeColor="text1"/>
          <w:sz w:val="28"/>
          <w:szCs w:val="28"/>
        </w:rPr>
        <w:t xml:space="preserve"> </w:t>
      </w:r>
      <w:r w:rsidR="00CD08BE" w:rsidRPr="000C7106">
        <w:rPr>
          <w:color w:val="000000" w:themeColor="text1"/>
          <w:sz w:val="28"/>
          <w:szCs w:val="28"/>
        </w:rPr>
        <w:t>VARAM</w:t>
      </w:r>
      <w:r w:rsidRPr="000C7106">
        <w:rPr>
          <w:color w:val="000000" w:themeColor="text1"/>
          <w:sz w:val="28"/>
          <w:szCs w:val="28"/>
        </w:rPr>
        <w:t xml:space="preserve"> un SIA </w:t>
      </w:r>
      <w:r w:rsidR="00C00111" w:rsidRPr="000C7106">
        <w:rPr>
          <w:rFonts w:ascii="TimesNewRomanPSMT" w:hAnsi="TimesNewRomanPSMT" w:cs="TimesNewRomanPSMT"/>
          <w:sz w:val="28"/>
          <w:szCs w:val="28"/>
          <w:lang w:eastAsia="lv-LV"/>
        </w:rPr>
        <w:t>“</w:t>
      </w:r>
      <w:r w:rsidRPr="000C7106">
        <w:rPr>
          <w:color w:val="000000" w:themeColor="text1"/>
          <w:sz w:val="28"/>
          <w:szCs w:val="28"/>
        </w:rPr>
        <w:t>Vides investīcijas fonds” (turpmāk</w:t>
      </w:r>
      <w:r w:rsidR="00830F7B" w:rsidRPr="000C7106">
        <w:rPr>
          <w:color w:val="000000" w:themeColor="text1"/>
          <w:sz w:val="28"/>
          <w:szCs w:val="28"/>
        </w:rPr>
        <w:t> </w:t>
      </w:r>
      <w:r w:rsidRPr="000C7106">
        <w:rPr>
          <w:color w:val="000000" w:themeColor="text1"/>
          <w:sz w:val="28"/>
          <w:szCs w:val="28"/>
        </w:rPr>
        <w:t>–</w:t>
      </w:r>
      <w:r w:rsidR="00830F7B" w:rsidRPr="000C7106">
        <w:rPr>
          <w:color w:val="000000" w:themeColor="text1"/>
          <w:sz w:val="28"/>
          <w:szCs w:val="28"/>
        </w:rPr>
        <w:t> </w:t>
      </w:r>
      <w:r w:rsidRPr="000C7106">
        <w:rPr>
          <w:color w:val="000000" w:themeColor="text1"/>
          <w:sz w:val="28"/>
          <w:szCs w:val="28"/>
        </w:rPr>
        <w:t>VIF).</w:t>
      </w:r>
      <w:r w:rsidR="00CD08BE" w:rsidRPr="000C7106">
        <w:rPr>
          <w:color w:val="000000" w:themeColor="text1"/>
          <w:sz w:val="28"/>
          <w:szCs w:val="28"/>
        </w:rPr>
        <w:t xml:space="preserve"> </w:t>
      </w:r>
      <w:r w:rsidR="00345D16" w:rsidRPr="000C7106">
        <w:rPr>
          <w:color w:val="000000" w:themeColor="text1"/>
          <w:sz w:val="28"/>
          <w:szCs w:val="28"/>
        </w:rPr>
        <w:t xml:space="preserve">Lai </w:t>
      </w:r>
      <w:r w:rsidR="00C34720">
        <w:rPr>
          <w:color w:val="000000" w:themeColor="text1"/>
          <w:sz w:val="28"/>
          <w:szCs w:val="28"/>
        </w:rPr>
        <w:t xml:space="preserve">turpmāk </w:t>
      </w:r>
      <w:r w:rsidR="00345D16" w:rsidRPr="000C7106">
        <w:rPr>
          <w:color w:val="000000" w:themeColor="text1"/>
          <w:sz w:val="28"/>
          <w:szCs w:val="28"/>
        </w:rPr>
        <w:t>VIF deleģētu projekt</w:t>
      </w:r>
      <w:r w:rsidR="00C34720">
        <w:rPr>
          <w:color w:val="000000" w:themeColor="text1"/>
          <w:sz w:val="28"/>
          <w:szCs w:val="28"/>
        </w:rPr>
        <w:t>u</w:t>
      </w:r>
      <w:r w:rsidR="00345D16" w:rsidRPr="000C7106">
        <w:rPr>
          <w:color w:val="000000" w:themeColor="text1"/>
          <w:sz w:val="28"/>
          <w:szCs w:val="28"/>
        </w:rPr>
        <w:t xml:space="preserve"> grozījumu veikšanu un projekt</w:t>
      </w:r>
      <w:r w:rsidR="00C34720">
        <w:rPr>
          <w:color w:val="000000" w:themeColor="text1"/>
          <w:sz w:val="28"/>
          <w:szCs w:val="28"/>
        </w:rPr>
        <w:t>u</w:t>
      </w:r>
      <w:r w:rsidR="00345D16" w:rsidRPr="000C7106">
        <w:rPr>
          <w:color w:val="000000" w:themeColor="text1"/>
          <w:sz w:val="28"/>
          <w:szCs w:val="28"/>
        </w:rPr>
        <w:t xml:space="preserve"> īstenošanas uzraudzības, kā arī monitoringa un finansējuma atgūšanas funkcijas, tādējādi samazinot VARAM administratīvo slogu, tika veikti grozījumi esošajos EKII projektu konkursu nolikumos</w:t>
      </w:r>
      <w:r w:rsidR="002B47B7">
        <w:rPr>
          <w:color w:val="000000" w:themeColor="text1"/>
          <w:sz w:val="28"/>
          <w:szCs w:val="28"/>
        </w:rPr>
        <w:t xml:space="preserve">, </w:t>
      </w:r>
      <w:r w:rsidR="00C34720">
        <w:rPr>
          <w:color w:val="000000" w:themeColor="text1"/>
          <w:sz w:val="28"/>
          <w:szCs w:val="28"/>
        </w:rPr>
        <w:t xml:space="preserve">t.i., </w:t>
      </w:r>
      <w:r w:rsidR="00345D16" w:rsidRPr="000C7106">
        <w:rPr>
          <w:color w:val="000000" w:themeColor="text1"/>
          <w:sz w:val="28"/>
          <w:szCs w:val="28"/>
        </w:rPr>
        <w:t xml:space="preserve">2020. gada 30. jūnijā tika </w:t>
      </w:r>
      <w:r w:rsidR="002B47B7">
        <w:rPr>
          <w:color w:val="000000" w:themeColor="text1"/>
          <w:sz w:val="28"/>
          <w:szCs w:val="28"/>
        </w:rPr>
        <w:t xml:space="preserve">pieņemti </w:t>
      </w:r>
      <w:r w:rsidR="00345D16" w:rsidRPr="000C7106">
        <w:rPr>
          <w:color w:val="000000" w:themeColor="text1"/>
          <w:sz w:val="28"/>
          <w:szCs w:val="28"/>
        </w:rPr>
        <w:t xml:space="preserve">četri Ministru kabineta noteikumi (Ministru kabineta noteikumi Nr. 404 “Grozījumi Ministru kabineta 2016. gada 26. janvāra noteikumos Nr. 69 </w:t>
      </w:r>
      <w:r w:rsidR="002B47B7">
        <w:rPr>
          <w:color w:val="000000" w:themeColor="text1"/>
          <w:sz w:val="28"/>
          <w:szCs w:val="28"/>
        </w:rPr>
        <w:t>“</w:t>
      </w:r>
      <w:r w:rsidR="00345D16" w:rsidRPr="000C7106">
        <w:rPr>
          <w:color w:val="000000" w:themeColor="text1"/>
          <w:sz w:val="28"/>
          <w:szCs w:val="28"/>
        </w:rPr>
        <w:t xml:space="preserve">Emisijas kvotu izsolīšanas instrumenta finansēto projektu atklāta konkursa </w:t>
      </w:r>
      <w:r w:rsidR="002B47B7">
        <w:rPr>
          <w:color w:val="000000" w:themeColor="text1"/>
          <w:sz w:val="28"/>
          <w:szCs w:val="28"/>
        </w:rPr>
        <w:t>“</w:t>
      </w:r>
      <w:r w:rsidR="00345D16" w:rsidRPr="000C7106">
        <w:rPr>
          <w:color w:val="000000" w:themeColor="text1"/>
          <w:sz w:val="28"/>
          <w:szCs w:val="28"/>
        </w:rPr>
        <w:t>Siltumnīcefekta gāzu emisiju samazināšana - zema enerģijas patēriņa ēkas</w:t>
      </w:r>
      <w:r w:rsidR="002B47B7">
        <w:rPr>
          <w:color w:val="000000" w:themeColor="text1"/>
          <w:sz w:val="28"/>
          <w:szCs w:val="28"/>
        </w:rPr>
        <w:t>”</w:t>
      </w:r>
      <w:r w:rsidR="00345D16" w:rsidRPr="000C7106">
        <w:rPr>
          <w:color w:val="000000" w:themeColor="text1"/>
          <w:sz w:val="28"/>
          <w:szCs w:val="28"/>
        </w:rPr>
        <w:t xml:space="preserve"> nolikums”; Ministru kabineta noteikumi Nr. 405 “Grozījumi Ministru kabineta 2018. gada 17. jūlija noteikumos Nr. 418 </w:t>
      </w:r>
      <w:r w:rsidR="002B47B7">
        <w:rPr>
          <w:color w:val="000000" w:themeColor="text1"/>
          <w:sz w:val="28"/>
          <w:szCs w:val="28"/>
        </w:rPr>
        <w:t>“</w:t>
      </w:r>
      <w:r w:rsidR="00345D16" w:rsidRPr="000C7106">
        <w:rPr>
          <w:color w:val="000000" w:themeColor="text1"/>
          <w:sz w:val="28"/>
          <w:szCs w:val="28"/>
        </w:rPr>
        <w:t xml:space="preserve">Emisijas kvotu izsolīšanas instrumenta finansēto projektu atklāta konkursa </w:t>
      </w:r>
      <w:r w:rsidR="002B47B7">
        <w:rPr>
          <w:color w:val="000000" w:themeColor="text1"/>
          <w:sz w:val="28"/>
          <w:szCs w:val="28"/>
        </w:rPr>
        <w:t>“</w:t>
      </w:r>
      <w:r w:rsidR="00345D16" w:rsidRPr="000C7106">
        <w:rPr>
          <w:color w:val="000000" w:themeColor="text1"/>
          <w:sz w:val="28"/>
          <w:szCs w:val="28"/>
        </w:rPr>
        <w:t xml:space="preserve">Siltumnīcefekta gāzu emisiju samazināšana, attīstot enerģētiski pašpietiekamu ēku būvniecību" nolikums”, Ministru kabineta noteikumi Nr. 406 “Grozījumi Ministru kabineta 2018. gada 12. jūnija noteikumos Nr. 333 </w:t>
      </w:r>
      <w:r w:rsidR="009006DF">
        <w:rPr>
          <w:color w:val="000000" w:themeColor="text1"/>
          <w:sz w:val="28"/>
          <w:szCs w:val="28"/>
        </w:rPr>
        <w:t>“</w:t>
      </w:r>
      <w:r w:rsidR="00345D16" w:rsidRPr="000C7106">
        <w:rPr>
          <w:color w:val="000000" w:themeColor="text1"/>
          <w:sz w:val="28"/>
          <w:szCs w:val="28"/>
        </w:rPr>
        <w:t xml:space="preserve">Emisijas kvotu izsolīšanas instrumenta finansēto projektu atklāta konkursa </w:t>
      </w:r>
      <w:r w:rsidR="009006DF">
        <w:rPr>
          <w:color w:val="000000" w:themeColor="text1"/>
          <w:sz w:val="28"/>
          <w:szCs w:val="28"/>
        </w:rPr>
        <w:t>“</w:t>
      </w:r>
      <w:r w:rsidR="00345D16" w:rsidRPr="000C7106">
        <w:rPr>
          <w:color w:val="000000" w:themeColor="text1"/>
          <w:sz w:val="28"/>
          <w:szCs w:val="28"/>
        </w:rPr>
        <w:t>Siltumnīcefekta gāzu emisiju samazināšana ar viedajām pilsētvides tehnoloģijām</w:t>
      </w:r>
      <w:r w:rsidR="009006DF">
        <w:rPr>
          <w:color w:val="000000" w:themeColor="text1"/>
          <w:sz w:val="28"/>
          <w:szCs w:val="28"/>
        </w:rPr>
        <w:t>”</w:t>
      </w:r>
      <w:r w:rsidR="00345D16" w:rsidRPr="000C7106">
        <w:rPr>
          <w:color w:val="000000" w:themeColor="text1"/>
          <w:sz w:val="28"/>
          <w:szCs w:val="28"/>
        </w:rPr>
        <w:t xml:space="preserve"> nolikums</w:t>
      </w:r>
      <w:r w:rsidR="009006DF">
        <w:rPr>
          <w:color w:val="000000" w:themeColor="text1"/>
          <w:sz w:val="28"/>
          <w:szCs w:val="28"/>
        </w:rPr>
        <w:t>”</w:t>
      </w:r>
      <w:r w:rsidR="00345D16" w:rsidRPr="000C7106">
        <w:rPr>
          <w:color w:val="000000" w:themeColor="text1"/>
          <w:sz w:val="28"/>
          <w:szCs w:val="28"/>
        </w:rPr>
        <w:t xml:space="preserve">; Ministru kabineta noteikumi Nr. 407 “Grozījumi Ministru kabineta 2016. gada 12. janvāra noteikumos Nr. 35 </w:t>
      </w:r>
      <w:r w:rsidR="009006DF">
        <w:rPr>
          <w:color w:val="000000" w:themeColor="text1"/>
          <w:sz w:val="28"/>
          <w:szCs w:val="28"/>
        </w:rPr>
        <w:t>“</w:t>
      </w:r>
      <w:r w:rsidR="00345D16" w:rsidRPr="000C7106">
        <w:rPr>
          <w:color w:val="000000" w:themeColor="text1"/>
          <w:sz w:val="28"/>
          <w:szCs w:val="28"/>
        </w:rPr>
        <w:t xml:space="preserve">Emisijas kvotu izsolīšanas instrumenta finansēto projektu atklāta konkursa </w:t>
      </w:r>
      <w:r w:rsidR="009006DF">
        <w:rPr>
          <w:color w:val="000000" w:themeColor="text1"/>
          <w:sz w:val="28"/>
          <w:szCs w:val="28"/>
        </w:rPr>
        <w:t>“</w:t>
      </w:r>
      <w:r w:rsidR="00345D16" w:rsidRPr="000C7106">
        <w:rPr>
          <w:color w:val="000000" w:themeColor="text1"/>
          <w:sz w:val="28"/>
          <w:szCs w:val="28"/>
        </w:rPr>
        <w:t>Siltumnīcefekta gāzu emisiju samazināšana valsts nozīmes aizsargājamos arhitektūras pieminekļos</w:t>
      </w:r>
      <w:r w:rsidR="009006DF">
        <w:rPr>
          <w:color w:val="000000" w:themeColor="text1"/>
          <w:sz w:val="28"/>
          <w:szCs w:val="28"/>
        </w:rPr>
        <w:t>”</w:t>
      </w:r>
      <w:r w:rsidR="00345D16" w:rsidRPr="000C7106">
        <w:rPr>
          <w:color w:val="000000" w:themeColor="text1"/>
          <w:sz w:val="28"/>
          <w:szCs w:val="28"/>
        </w:rPr>
        <w:t xml:space="preserve"> nolikums</w:t>
      </w:r>
      <w:r w:rsidR="009006DF">
        <w:rPr>
          <w:color w:val="000000" w:themeColor="text1"/>
          <w:sz w:val="28"/>
          <w:szCs w:val="28"/>
        </w:rPr>
        <w:t>”</w:t>
      </w:r>
      <w:r w:rsidR="00345D16" w:rsidRPr="000C7106">
        <w:rPr>
          <w:color w:val="000000" w:themeColor="text1"/>
          <w:sz w:val="28"/>
          <w:szCs w:val="28"/>
        </w:rPr>
        <w:t>)</w:t>
      </w:r>
      <w:r w:rsidR="00494F2A" w:rsidRPr="000C7106">
        <w:rPr>
          <w:color w:val="000000" w:themeColor="text1"/>
          <w:sz w:val="28"/>
          <w:szCs w:val="28"/>
        </w:rPr>
        <w:t>.</w:t>
      </w:r>
      <w:r w:rsidR="00C34720" w:rsidRPr="00C34720">
        <w:rPr>
          <w:color w:val="000000" w:themeColor="text1"/>
          <w:sz w:val="28"/>
          <w:szCs w:val="28"/>
        </w:rPr>
        <w:t xml:space="preserve"> </w:t>
      </w:r>
      <w:r w:rsidR="00C34720">
        <w:rPr>
          <w:color w:val="000000" w:themeColor="text1"/>
          <w:sz w:val="28"/>
          <w:szCs w:val="28"/>
        </w:rPr>
        <w:t xml:space="preserve">Saskaņā ar minētajiem </w:t>
      </w:r>
      <w:r w:rsidR="00330D7D">
        <w:rPr>
          <w:color w:val="000000" w:themeColor="text1"/>
          <w:sz w:val="28"/>
          <w:szCs w:val="28"/>
        </w:rPr>
        <w:t xml:space="preserve">Ministru kabineta noteikumu </w:t>
      </w:r>
      <w:r w:rsidR="00C34720">
        <w:rPr>
          <w:color w:val="000000" w:themeColor="text1"/>
          <w:sz w:val="28"/>
          <w:szCs w:val="28"/>
        </w:rPr>
        <w:t>grozījumiem</w:t>
      </w:r>
      <w:r w:rsidR="00330D7D">
        <w:rPr>
          <w:color w:val="000000" w:themeColor="text1"/>
          <w:sz w:val="28"/>
          <w:szCs w:val="28"/>
        </w:rPr>
        <w:t>, kas stājās spēkā 2020.</w:t>
      </w:r>
      <w:r w:rsidR="000B7D21">
        <w:rPr>
          <w:color w:val="000000" w:themeColor="text1"/>
          <w:sz w:val="28"/>
          <w:szCs w:val="28"/>
        </w:rPr>
        <w:t xml:space="preserve"> </w:t>
      </w:r>
      <w:r w:rsidR="00330D7D">
        <w:rPr>
          <w:color w:val="000000" w:themeColor="text1"/>
          <w:sz w:val="28"/>
          <w:szCs w:val="28"/>
        </w:rPr>
        <w:t>gada 1.</w:t>
      </w:r>
      <w:r w:rsidR="000B7D21">
        <w:rPr>
          <w:color w:val="000000" w:themeColor="text1"/>
          <w:sz w:val="28"/>
          <w:szCs w:val="28"/>
        </w:rPr>
        <w:t xml:space="preserve"> </w:t>
      </w:r>
      <w:r w:rsidR="00330D7D">
        <w:rPr>
          <w:color w:val="000000" w:themeColor="text1"/>
          <w:sz w:val="28"/>
          <w:szCs w:val="28"/>
        </w:rPr>
        <w:t xml:space="preserve">jūlijā, </w:t>
      </w:r>
      <w:r w:rsidR="00C34720" w:rsidRPr="000C7106">
        <w:rPr>
          <w:color w:val="000000" w:themeColor="text1"/>
          <w:sz w:val="28"/>
          <w:szCs w:val="28"/>
        </w:rPr>
        <w:t xml:space="preserve">VARAM ir atbildīga par konkursa nolikuma izstrādi, bet uzdevumus - pieņemt un vērtēt projektu iesniegumus, pieņemt lēmumus par finanšu instrumenta finansējuma piešķiršanu, tai skaitā par pārvaldes lēmumu izdošanu, kā arī līgumu par projekta īstenošanu sagatavošanu, noslēgšanu, grozīšanu un izbeigšanu, pārbaudīt pārskatus un kontrolēt projektu īstenošanu, atgūt projektiem izmaksātos finanšu instrumenta līdzekļus, kas atzīti par neattiecināmiem, un veikt </w:t>
      </w:r>
      <w:r w:rsidR="00C34720" w:rsidRPr="000C7106">
        <w:rPr>
          <w:color w:val="000000" w:themeColor="text1"/>
          <w:sz w:val="28"/>
          <w:szCs w:val="28"/>
        </w:rPr>
        <w:lastRenderedPageBreak/>
        <w:t>monitoringa uzraudzību, ieskaitot informācijas sniegšanu par projektu enerģijas ietaupījumu saskaņā ar normatīvajiem aktiem energoefektivitātes monitoringa jomā, VARAM deleģē VIF.</w:t>
      </w:r>
    </w:p>
    <w:p w14:paraId="26ED631A" w14:textId="043418CE" w:rsidR="000B6D38" w:rsidRPr="000C7106" w:rsidRDefault="008841EB" w:rsidP="0052148E">
      <w:pPr>
        <w:ind w:firstLine="680"/>
        <w:jc w:val="both"/>
        <w:rPr>
          <w:color w:val="000000"/>
          <w:sz w:val="28"/>
          <w:szCs w:val="28"/>
        </w:rPr>
      </w:pPr>
      <w:r w:rsidRPr="000C7106">
        <w:rPr>
          <w:color w:val="000000"/>
          <w:sz w:val="28"/>
          <w:szCs w:val="28"/>
        </w:rPr>
        <w:t>Uzsākot EKII ieviešanu</w:t>
      </w:r>
      <w:r w:rsidR="00C9683B" w:rsidRPr="000C7106">
        <w:rPr>
          <w:color w:val="000000"/>
          <w:sz w:val="28"/>
          <w:szCs w:val="28"/>
        </w:rPr>
        <w:t>,</w:t>
      </w:r>
      <w:r w:rsidR="00705E02" w:rsidRPr="000C7106">
        <w:rPr>
          <w:color w:val="000000"/>
          <w:sz w:val="28"/>
          <w:szCs w:val="28"/>
        </w:rPr>
        <w:t xml:space="preserve"> </w:t>
      </w:r>
      <w:r w:rsidRPr="000C7106">
        <w:rPr>
          <w:color w:val="000000"/>
          <w:sz w:val="28"/>
          <w:szCs w:val="28"/>
        </w:rPr>
        <w:t xml:space="preserve">ar </w:t>
      </w:r>
      <w:r w:rsidR="004E34FA" w:rsidRPr="000C7106">
        <w:rPr>
          <w:color w:val="000000"/>
          <w:sz w:val="28"/>
          <w:szCs w:val="28"/>
        </w:rPr>
        <w:t>VARAM</w:t>
      </w:r>
      <w:r w:rsidRPr="000C7106">
        <w:rPr>
          <w:color w:val="000000"/>
          <w:sz w:val="28"/>
          <w:szCs w:val="28"/>
        </w:rPr>
        <w:t xml:space="preserve"> 2016. gada 1.</w:t>
      </w:r>
      <w:r w:rsidR="008035E3" w:rsidRPr="000C7106">
        <w:rPr>
          <w:color w:val="000000"/>
          <w:sz w:val="28"/>
          <w:szCs w:val="28"/>
        </w:rPr>
        <w:t> </w:t>
      </w:r>
      <w:r w:rsidRPr="000C7106">
        <w:rPr>
          <w:color w:val="000000"/>
          <w:sz w:val="28"/>
          <w:szCs w:val="28"/>
        </w:rPr>
        <w:t xml:space="preserve">marta rīkojumu Nr. 50a </w:t>
      </w:r>
      <w:r w:rsidR="00C9683B" w:rsidRPr="000C7106">
        <w:rPr>
          <w:color w:val="000000"/>
          <w:sz w:val="28"/>
          <w:szCs w:val="28"/>
        </w:rPr>
        <w:t xml:space="preserve">tika </w:t>
      </w:r>
      <w:r w:rsidRPr="000C7106">
        <w:rPr>
          <w:color w:val="000000"/>
          <w:sz w:val="28"/>
          <w:szCs w:val="28"/>
        </w:rPr>
        <w:t>apstiprināta</w:t>
      </w:r>
      <w:r w:rsidR="009006DF">
        <w:rPr>
          <w:color w:val="000000"/>
          <w:sz w:val="28"/>
          <w:szCs w:val="28"/>
        </w:rPr>
        <w:t xml:space="preserve"> EKII</w:t>
      </w:r>
      <w:r w:rsidRPr="000C7106">
        <w:rPr>
          <w:color w:val="000000"/>
          <w:sz w:val="28"/>
          <w:szCs w:val="28"/>
        </w:rPr>
        <w:t xml:space="preserve"> i</w:t>
      </w:r>
      <w:r w:rsidR="000B6D38" w:rsidRPr="000C7106">
        <w:rPr>
          <w:color w:val="000000"/>
          <w:sz w:val="28"/>
          <w:szCs w:val="28"/>
        </w:rPr>
        <w:t>ekšējās kontroles sistēma</w:t>
      </w:r>
      <w:r w:rsidR="00DD51D2" w:rsidRPr="000C7106">
        <w:rPr>
          <w:color w:val="000000"/>
          <w:sz w:val="28"/>
          <w:szCs w:val="28"/>
        </w:rPr>
        <w:t>.</w:t>
      </w:r>
      <w:r w:rsidR="000322D5" w:rsidRPr="000C7106">
        <w:rPr>
          <w:color w:val="000000"/>
          <w:sz w:val="28"/>
          <w:szCs w:val="28"/>
        </w:rPr>
        <w:t xml:space="preserve"> </w:t>
      </w:r>
      <w:r w:rsidR="000B6D38" w:rsidRPr="000C7106">
        <w:rPr>
          <w:color w:val="000000"/>
          <w:sz w:val="28"/>
          <w:szCs w:val="28"/>
        </w:rPr>
        <w:t xml:space="preserve">EKII </w:t>
      </w:r>
      <w:r w:rsidR="00705E02" w:rsidRPr="000C7106">
        <w:rPr>
          <w:color w:val="000000"/>
          <w:sz w:val="28"/>
          <w:szCs w:val="28"/>
        </w:rPr>
        <w:t>projektu konkursu administrē</w:t>
      </w:r>
      <w:r w:rsidRPr="000C7106">
        <w:rPr>
          <w:color w:val="000000"/>
          <w:sz w:val="28"/>
          <w:szCs w:val="28"/>
        </w:rPr>
        <w:t xml:space="preserve">šanas procesu savietojamības </w:t>
      </w:r>
      <w:r w:rsidR="00CE7EBA" w:rsidRPr="000C7106">
        <w:rPr>
          <w:color w:val="000000"/>
          <w:sz w:val="28"/>
          <w:szCs w:val="28"/>
        </w:rPr>
        <w:t>ar VIF uzdevum</w:t>
      </w:r>
      <w:r w:rsidR="00DD51D2" w:rsidRPr="000C7106">
        <w:rPr>
          <w:color w:val="000000"/>
          <w:sz w:val="28"/>
          <w:szCs w:val="28"/>
        </w:rPr>
        <w:t>iem</w:t>
      </w:r>
      <w:r w:rsidR="00CE7EBA" w:rsidRPr="000C7106">
        <w:rPr>
          <w:color w:val="000000"/>
          <w:sz w:val="28"/>
          <w:szCs w:val="28"/>
        </w:rPr>
        <w:t xml:space="preserve"> </w:t>
      </w:r>
      <w:r w:rsidRPr="000C7106">
        <w:rPr>
          <w:color w:val="000000"/>
          <w:sz w:val="28"/>
          <w:szCs w:val="28"/>
        </w:rPr>
        <w:t xml:space="preserve">nodrošināšanai </w:t>
      </w:r>
      <w:r w:rsidR="00705E02" w:rsidRPr="000C7106">
        <w:rPr>
          <w:color w:val="000000"/>
          <w:sz w:val="28"/>
          <w:szCs w:val="28"/>
        </w:rPr>
        <w:t xml:space="preserve">ir apstiprinātas </w:t>
      </w:r>
      <w:r w:rsidR="00C9683B" w:rsidRPr="000C7106">
        <w:rPr>
          <w:color w:val="000000"/>
          <w:sz w:val="28"/>
          <w:szCs w:val="28"/>
        </w:rPr>
        <w:t xml:space="preserve">arī </w:t>
      </w:r>
      <w:r w:rsidR="00705E02" w:rsidRPr="000C7106">
        <w:rPr>
          <w:color w:val="000000"/>
          <w:sz w:val="28"/>
          <w:szCs w:val="28"/>
        </w:rPr>
        <w:t xml:space="preserve">VIF iekšējās kontroles sistēmas </w:t>
      </w:r>
      <w:r w:rsidR="000B6D38" w:rsidRPr="000C7106">
        <w:rPr>
          <w:color w:val="000000"/>
          <w:sz w:val="28"/>
          <w:szCs w:val="28"/>
        </w:rPr>
        <w:t>i</w:t>
      </w:r>
      <w:r w:rsidRPr="000C7106">
        <w:rPr>
          <w:color w:val="000000"/>
          <w:sz w:val="28"/>
          <w:szCs w:val="28"/>
        </w:rPr>
        <w:t>nstrukcijas, kā arī apstiprināt</w:t>
      </w:r>
      <w:r w:rsidR="00C9683B" w:rsidRPr="000C7106">
        <w:rPr>
          <w:color w:val="000000"/>
          <w:sz w:val="28"/>
          <w:szCs w:val="28"/>
        </w:rPr>
        <w:t>s</w:t>
      </w:r>
      <w:r w:rsidRPr="000C7106">
        <w:rPr>
          <w:color w:val="000000"/>
          <w:sz w:val="28"/>
          <w:szCs w:val="28"/>
        </w:rPr>
        <w:t xml:space="preserve"> </w:t>
      </w:r>
      <w:r w:rsidR="00DD51D2" w:rsidRPr="000C7106">
        <w:rPr>
          <w:color w:val="000000"/>
          <w:sz w:val="28"/>
          <w:szCs w:val="28"/>
        </w:rPr>
        <w:t>EKII</w:t>
      </w:r>
      <w:r w:rsidR="000B6D38" w:rsidRPr="000C7106">
        <w:rPr>
          <w:bCs/>
          <w:color w:val="000000"/>
          <w:sz w:val="28"/>
          <w:szCs w:val="28"/>
          <w:lang w:eastAsia="lv-LV"/>
        </w:rPr>
        <w:t xml:space="preserve"> lo</w:t>
      </w:r>
      <w:r w:rsidRPr="000C7106">
        <w:rPr>
          <w:bCs/>
          <w:color w:val="000000"/>
          <w:sz w:val="28"/>
          <w:szCs w:val="28"/>
          <w:lang w:eastAsia="lv-LV"/>
        </w:rPr>
        <w:t>go un tā lietošanas nosacījumi</w:t>
      </w:r>
      <w:r w:rsidR="000B6D38" w:rsidRPr="000C7106">
        <w:rPr>
          <w:color w:val="000000"/>
          <w:sz w:val="28"/>
          <w:szCs w:val="28"/>
        </w:rPr>
        <w:t xml:space="preserve">. </w:t>
      </w:r>
    </w:p>
    <w:p w14:paraId="41D685BE" w14:textId="3D0031BC" w:rsidR="000B6D38" w:rsidRPr="000C7106" w:rsidRDefault="008035E3" w:rsidP="00C056C5">
      <w:pPr>
        <w:ind w:firstLine="720"/>
        <w:jc w:val="both"/>
        <w:rPr>
          <w:color w:val="000000" w:themeColor="text1"/>
          <w:sz w:val="28"/>
          <w:szCs w:val="28"/>
        </w:rPr>
      </w:pPr>
      <w:r w:rsidRPr="000C7106">
        <w:rPr>
          <w:bCs/>
          <w:color w:val="000000" w:themeColor="text1"/>
          <w:sz w:val="28"/>
          <w:szCs w:val="28"/>
        </w:rPr>
        <w:t>2018. </w:t>
      </w:r>
      <w:r w:rsidR="000B7DBC" w:rsidRPr="000C7106">
        <w:rPr>
          <w:bCs/>
          <w:color w:val="000000" w:themeColor="text1"/>
          <w:sz w:val="28"/>
          <w:szCs w:val="28"/>
        </w:rPr>
        <w:t>gada 6.</w:t>
      </w:r>
      <w:r w:rsidRPr="000C7106">
        <w:rPr>
          <w:bCs/>
          <w:color w:val="000000" w:themeColor="text1"/>
          <w:sz w:val="28"/>
          <w:szCs w:val="28"/>
        </w:rPr>
        <w:t> </w:t>
      </w:r>
      <w:r w:rsidR="000B7DBC" w:rsidRPr="000C7106">
        <w:rPr>
          <w:bCs/>
          <w:color w:val="000000" w:themeColor="text1"/>
          <w:sz w:val="28"/>
          <w:szCs w:val="28"/>
        </w:rPr>
        <w:t>martā stāj</w:t>
      </w:r>
      <w:r w:rsidR="00B5278B" w:rsidRPr="000C7106">
        <w:rPr>
          <w:bCs/>
          <w:color w:val="000000" w:themeColor="text1"/>
          <w:sz w:val="28"/>
          <w:szCs w:val="28"/>
        </w:rPr>
        <w:t>ā</w:t>
      </w:r>
      <w:r w:rsidR="000B7DBC" w:rsidRPr="000C7106">
        <w:rPr>
          <w:bCs/>
          <w:color w:val="000000" w:themeColor="text1"/>
          <w:sz w:val="28"/>
          <w:szCs w:val="28"/>
        </w:rPr>
        <w:t xml:space="preserve">s spēkā grozījumi </w:t>
      </w:r>
      <w:r w:rsidR="00F827A0" w:rsidRPr="000C7106">
        <w:rPr>
          <w:bCs/>
          <w:color w:val="000000" w:themeColor="text1"/>
          <w:sz w:val="28"/>
          <w:szCs w:val="28"/>
        </w:rPr>
        <w:t>L</w:t>
      </w:r>
      <w:r w:rsidR="000B7DBC" w:rsidRPr="000C7106">
        <w:rPr>
          <w:bCs/>
          <w:color w:val="000000" w:themeColor="text1"/>
          <w:sz w:val="28"/>
          <w:szCs w:val="28"/>
        </w:rPr>
        <w:t>ikumā</w:t>
      </w:r>
      <w:r w:rsidR="000B7DBC" w:rsidRPr="000C7106">
        <w:rPr>
          <w:color w:val="000000" w:themeColor="text1"/>
          <w:sz w:val="28"/>
          <w:szCs w:val="28"/>
        </w:rPr>
        <w:t>,</w:t>
      </w:r>
      <w:r w:rsidR="00B37DA9" w:rsidRPr="000C7106">
        <w:rPr>
          <w:color w:val="000000" w:themeColor="text1"/>
          <w:sz w:val="28"/>
          <w:szCs w:val="28"/>
        </w:rPr>
        <w:t xml:space="preserve"> </w:t>
      </w:r>
      <w:r w:rsidR="00FA2EFB" w:rsidRPr="000C7106">
        <w:rPr>
          <w:color w:val="000000" w:themeColor="text1"/>
          <w:sz w:val="28"/>
          <w:szCs w:val="28"/>
        </w:rPr>
        <w:t>kas paredz</w:t>
      </w:r>
      <w:r w:rsidR="00B37DA9" w:rsidRPr="000C7106">
        <w:rPr>
          <w:color w:val="000000" w:themeColor="text1"/>
          <w:sz w:val="28"/>
          <w:szCs w:val="28"/>
        </w:rPr>
        <w:t xml:space="preserve"> nosacījumus EKII konsultatīv</w:t>
      </w:r>
      <w:r w:rsidR="00FA2EFB" w:rsidRPr="000C7106">
        <w:rPr>
          <w:color w:val="000000" w:themeColor="text1"/>
          <w:sz w:val="28"/>
          <w:szCs w:val="28"/>
        </w:rPr>
        <w:t>ās</w:t>
      </w:r>
      <w:r w:rsidR="00B37DA9" w:rsidRPr="000C7106">
        <w:rPr>
          <w:color w:val="000000" w:themeColor="text1"/>
          <w:sz w:val="28"/>
          <w:szCs w:val="28"/>
        </w:rPr>
        <w:t xml:space="preserve"> padome</w:t>
      </w:r>
      <w:r w:rsidR="00FA2EFB" w:rsidRPr="000C7106">
        <w:rPr>
          <w:color w:val="000000" w:themeColor="text1"/>
          <w:sz w:val="28"/>
          <w:szCs w:val="28"/>
        </w:rPr>
        <w:t>s izveidošanai</w:t>
      </w:r>
      <w:r w:rsidR="00B37DA9" w:rsidRPr="000C7106">
        <w:rPr>
          <w:color w:val="000000" w:themeColor="text1"/>
          <w:sz w:val="28"/>
          <w:szCs w:val="28"/>
        </w:rPr>
        <w:t>.</w:t>
      </w:r>
      <w:r w:rsidR="00FA2EFB" w:rsidRPr="000C7106">
        <w:rPr>
          <w:color w:val="000000" w:themeColor="text1"/>
          <w:sz w:val="28"/>
          <w:szCs w:val="28"/>
        </w:rPr>
        <w:t xml:space="preserve"> </w:t>
      </w:r>
      <w:r w:rsidRPr="000C7106">
        <w:rPr>
          <w:color w:val="000000" w:themeColor="text1"/>
          <w:sz w:val="28"/>
          <w:szCs w:val="28"/>
        </w:rPr>
        <w:t>Turklāt 2018. </w:t>
      </w:r>
      <w:r w:rsidR="000B7DBC" w:rsidRPr="000C7106">
        <w:rPr>
          <w:color w:val="000000" w:themeColor="text1"/>
          <w:sz w:val="28"/>
          <w:szCs w:val="28"/>
        </w:rPr>
        <w:t>gada 24.</w:t>
      </w:r>
      <w:r w:rsidRPr="000C7106">
        <w:rPr>
          <w:color w:val="000000" w:themeColor="text1"/>
          <w:sz w:val="28"/>
          <w:szCs w:val="28"/>
        </w:rPr>
        <w:t> </w:t>
      </w:r>
      <w:r w:rsidR="000B7DBC" w:rsidRPr="000C7106">
        <w:rPr>
          <w:color w:val="000000" w:themeColor="text1"/>
          <w:sz w:val="28"/>
          <w:szCs w:val="28"/>
        </w:rPr>
        <w:t>jūlijā tika apstiprināti MK noteikumi Nr.</w:t>
      </w:r>
      <w:r w:rsidRPr="000C7106">
        <w:rPr>
          <w:color w:val="000000" w:themeColor="text1"/>
          <w:sz w:val="28"/>
          <w:szCs w:val="28"/>
        </w:rPr>
        <w:t> </w:t>
      </w:r>
      <w:r w:rsidR="000B7DBC" w:rsidRPr="000C7106">
        <w:rPr>
          <w:color w:val="000000" w:themeColor="text1"/>
          <w:sz w:val="28"/>
          <w:szCs w:val="28"/>
        </w:rPr>
        <w:t>312 “Grozījumi Ministru kabineta 2008.</w:t>
      </w:r>
      <w:r w:rsidRPr="000C7106">
        <w:rPr>
          <w:color w:val="000000" w:themeColor="text1"/>
          <w:sz w:val="28"/>
          <w:szCs w:val="28"/>
        </w:rPr>
        <w:t> </w:t>
      </w:r>
      <w:r w:rsidR="000B7DBC" w:rsidRPr="000C7106">
        <w:rPr>
          <w:color w:val="000000" w:themeColor="text1"/>
          <w:sz w:val="28"/>
          <w:szCs w:val="28"/>
        </w:rPr>
        <w:t>gada 28.</w:t>
      </w:r>
      <w:r w:rsidRPr="000C7106">
        <w:rPr>
          <w:color w:val="000000" w:themeColor="text1"/>
          <w:sz w:val="28"/>
          <w:szCs w:val="28"/>
        </w:rPr>
        <w:t> </w:t>
      </w:r>
      <w:r w:rsidR="000B7DBC" w:rsidRPr="000C7106">
        <w:rPr>
          <w:color w:val="000000" w:themeColor="text1"/>
          <w:sz w:val="28"/>
          <w:szCs w:val="28"/>
        </w:rPr>
        <w:t>aprīļa noteikumos Nr.</w:t>
      </w:r>
      <w:r w:rsidRPr="000C7106">
        <w:rPr>
          <w:color w:val="000000" w:themeColor="text1"/>
          <w:sz w:val="28"/>
          <w:szCs w:val="28"/>
        </w:rPr>
        <w:t> 312 “</w:t>
      </w:r>
      <w:r w:rsidR="000B7DBC" w:rsidRPr="000C7106">
        <w:rPr>
          <w:color w:val="000000" w:themeColor="text1"/>
          <w:sz w:val="28"/>
          <w:szCs w:val="28"/>
        </w:rPr>
        <w:t>Klimata pārmaiņu finanšu instrumenta konsultatīvās padomes nolikums</w:t>
      </w:r>
      <w:r w:rsidRPr="000C7106">
        <w:rPr>
          <w:color w:val="000000" w:themeColor="text1"/>
          <w:sz w:val="28"/>
          <w:szCs w:val="28"/>
        </w:rPr>
        <w:t>”</w:t>
      </w:r>
      <w:r w:rsidR="000B7DBC" w:rsidRPr="000C7106">
        <w:rPr>
          <w:color w:val="000000" w:themeColor="text1"/>
          <w:sz w:val="28"/>
          <w:szCs w:val="28"/>
        </w:rPr>
        <w:t xml:space="preserve">”, kas paredz EKII konsultatīvās padomes apvienošanu ar Klimata pārmaiņu finanšu instrumenta konsultatīvo padomi. </w:t>
      </w:r>
    </w:p>
    <w:p w14:paraId="0B8F2B7B" w14:textId="5DA84EA8" w:rsidR="00762EA2" w:rsidRDefault="00762EA2" w:rsidP="00762EA2">
      <w:pPr>
        <w:pStyle w:val="xmsonormal"/>
        <w:spacing w:before="0" w:beforeAutospacing="0" w:after="0" w:afterAutospacing="0"/>
        <w:ind w:firstLine="720"/>
        <w:jc w:val="both"/>
        <w:rPr>
          <w:color w:val="000000"/>
          <w:sz w:val="28"/>
          <w:szCs w:val="28"/>
        </w:rPr>
      </w:pPr>
      <w:r>
        <w:rPr>
          <w:color w:val="000000"/>
          <w:sz w:val="28"/>
          <w:szCs w:val="28"/>
        </w:rPr>
        <w:t>EKII apguves potenciālo uzlabojumu kontekstā, lai nodrošinātu lielāku ieguldījumu atdevi, būtiski ņemt vērā, ka ne tikai granti, bet arī f</w:t>
      </w:r>
      <w:r w:rsidRPr="00A9069E">
        <w:rPr>
          <w:color w:val="000000"/>
          <w:sz w:val="28"/>
          <w:szCs w:val="28"/>
        </w:rPr>
        <w:t xml:space="preserve">inanšu instrumenti ir efektīvs līdzeklis, </w:t>
      </w:r>
      <w:r>
        <w:rPr>
          <w:color w:val="000000"/>
          <w:sz w:val="28"/>
          <w:szCs w:val="28"/>
        </w:rPr>
        <w:t>lai</w:t>
      </w:r>
      <w:r w:rsidRPr="00A9069E">
        <w:rPr>
          <w:color w:val="000000"/>
          <w:sz w:val="28"/>
          <w:szCs w:val="28"/>
        </w:rPr>
        <w:t xml:space="preserve"> ar publisko, t.sk. EKII finansējumu</w:t>
      </w:r>
      <w:r>
        <w:rPr>
          <w:color w:val="000000"/>
          <w:sz w:val="28"/>
          <w:szCs w:val="28"/>
        </w:rPr>
        <w:t>,</w:t>
      </w:r>
      <w:r w:rsidRPr="00A9069E">
        <w:rPr>
          <w:color w:val="000000"/>
          <w:sz w:val="28"/>
          <w:szCs w:val="28"/>
        </w:rPr>
        <w:t xml:space="preserve"> maksimāli piesaistīt</w:t>
      </w:r>
      <w:r>
        <w:rPr>
          <w:color w:val="000000"/>
          <w:sz w:val="28"/>
          <w:szCs w:val="28"/>
        </w:rPr>
        <w:t>u</w:t>
      </w:r>
      <w:r w:rsidRPr="00A9069E">
        <w:rPr>
          <w:color w:val="000000"/>
          <w:sz w:val="28"/>
          <w:szCs w:val="28"/>
        </w:rPr>
        <w:t xml:space="preserve"> un aktivizēt</w:t>
      </w:r>
      <w:r>
        <w:rPr>
          <w:color w:val="000000"/>
          <w:sz w:val="28"/>
          <w:szCs w:val="28"/>
        </w:rPr>
        <w:t>u</w:t>
      </w:r>
      <w:r w:rsidRPr="00A9069E">
        <w:rPr>
          <w:color w:val="000000"/>
          <w:sz w:val="28"/>
          <w:szCs w:val="28"/>
        </w:rPr>
        <w:t xml:space="preserve"> pēc iespējas vairāk privātā kapitāla. No finansējuma saņēmēja viedokļa granti, kad publiskais finansējums tiek novirzīts kādai programmai vai projektam, ir pievilcīgi, taču tādā veidā daļa publiskā kapitāla tiek izņemta no </w:t>
      </w:r>
      <w:r w:rsidRPr="00762EA2">
        <w:rPr>
          <w:color w:val="000000"/>
          <w:sz w:val="28"/>
          <w:szCs w:val="28"/>
        </w:rPr>
        <w:t>apgrozības. Lai arī granti līdz šim ir bijusi vienīgā atbalsta forma gan klimata pārmaiņu finanšu instrumenta (KPFI), gan EKII ietvaros, nākotnē projektu finansēšanā, it īpaši atbalsta sniegšanā komersantiem, būtu prioritāri jāvirzās uz aizdevuma orientētiem (</w:t>
      </w:r>
      <w:proofErr w:type="spellStart"/>
      <w:r w:rsidRPr="00762EA2">
        <w:rPr>
          <w:i/>
          <w:color w:val="000000"/>
          <w:sz w:val="28"/>
          <w:szCs w:val="28"/>
        </w:rPr>
        <w:t>debt-based</w:t>
      </w:r>
      <w:proofErr w:type="spellEnd"/>
      <w:r w:rsidRPr="00762EA2">
        <w:rPr>
          <w:color w:val="000000"/>
          <w:sz w:val="28"/>
          <w:szCs w:val="28"/>
        </w:rPr>
        <w:t>) instrumentiem, garantijām, riska kapitāla ieguldījumiem vai jaukto finansējumu (</w:t>
      </w:r>
      <w:proofErr w:type="spellStart"/>
      <w:r w:rsidRPr="00762EA2">
        <w:rPr>
          <w:i/>
          <w:color w:val="000000"/>
          <w:sz w:val="28"/>
          <w:szCs w:val="28"/>
        </w:rPr>
        <w:t>blended</w:t>
      </w:r>
      <w:proofErr w:type="spellEnd"/>
      <w:r w:rsidRPr="00762EA2">
        <w:rPr>
          <w:i/>
          <w:color w:val="000000"/>
          <w:sz w:val="28"/>
          <w:szCs w:val="28"/>
        </w:rPr>
        <w:t xml:space="preserve"> </w:t>
      </w:r>
      <w:proofErr w:type="spellStart"/>
      <w:r w:rsidRPr="00762EA2">
        <w:rPr>
          <w:i/>
          <w:color w:val="000000"/>
          <w:sz w:val="28"/>
          <w:szCs w:val="28"/>
        </w:rPr>
        <w:t>finance</w:t>
      </w:r>
      <w:proofErr w:type="spellEnd"/>
      <w:r w:rsidRPr="00762EA2">
        <w:rPr>
          <w:color w:val="000000"/>
          <w:sz w:val="28"/>
          <w:szCs w:val="28"/>
        </w:rPr>
        <w:t>), tādā veidā nodrošinot papildu finansējuma mobilizāciju no privātā sektora ilgtspējīgai attīstībai klimata pārmaiņu mazināšanas un pielāgošanās klimata pārmaiņām pasākumiem, t.sk atjaunojamo energoresursu izmantošanas un energoefektivitātes veicināšanai.</w:t>
      </w:r>
      <w:r w:rsidRPr="00A9069E">
        <w:rPr>
          <w:color w:val="000000"/>
          <w:sz w:val="28"/>
          <w:szCs w:val="28"/>
        </w:rPr>
        <w:t xml:space="preserve"> Jāuzsver, ka privātā sektora finanšu mobilizēšanai ir būtiska nozīme klimata mērķu sasniegšanai, līdz ar to viens no EKII uzdevumiem ir piesaistīt un vairot privātā sektora ieguldījumu klimata finansējumā.  </w:t>
      </w:r>
    </w:p>
    <w:p w14:paraId="50BC8475" w14:textId="77777777" w:rsidR="001D215E" w:rsidRPr="000C7106" w:rsidRDefault="001D215E" w:rsidP="00C056C5">
      <w:pPr>
        <w:ind w:firstLine="720"/>
        <w:jc w:val="both"/>
        <w:rPr>
          <w:bCs/>
          <w:color w:val="000000"/>
        </w:rPr>
      </w:pPr>
    </w:p>
    <w:p w14:paraId="3D7BE3F3" w14:textId="12F766A7" w:rsidR="00395528" w:rsidRPr="000C7106" w:rsidRDefault="000B6D38" w:rsidP="0065786E">
      <w:pPr>
        <w:jc w:val="both"/>
        <w:rPr>
          <w:b/>
          <w:bCs/>
          <w:color w:val="000000"/>
          <w:sz w:val="28"/>
          <w:szCs w:val="28"/>
        </w:rPr>
      </w:pPr>
      <w:r w:rsidRPr="000C7106">
        <w:rPr>
          <w:b/>
          <w:bCs/>
          <w:color w:val="000000"/>
          <w:sz w:val="28"/>
          <w:szCs w:val="28"/>
        </w:rPr>
        <w:t>3</w:t>
      </w:r>
      <w:r w:rsidR="00395528" w:rsidRPr="000C7106">
        <w:rPr>
          <w:b/>
          <w:bCs/>
          <w:color w:val="000000"/>
          <w:sz w:val="28"/>
          <w:szCs w:val="28"/>
        </w:rPr>
        <w:t>. Finansējuma izmantošana</w:t>
      </w:r>
    </w:p>
    <w:p w14:paraId="427D86E9" w14:textId="2293CB57" w:rsidR="00663533" w:rsidRPr="000C7106" w:rsidRDefault="000B6D38" w:rsidP="00E37A09">
      <w:pPr>
        <w:spacing w:before="120"/>
        <w:jc w:val="both"/>
        <w:rPr>
          <w:b/>
          <w:color w:val="000000"/>
          <w:sz w:val="28"/>
          <w:szCs w:val="28"/>
        </w:rPr>
      </w:pPr>
      <w:r w:rsidRPr="000C7106">
        <w:rPr>
          <w:b/>
          <w:color w:val="000000"/>
          <w:sz w:val="28"/>
          <w:szCs w:val="28"/>
        </w:rPr>
        <w:t>3</w:t>
      </w:r>
      <w:r w:rsidR="00663533" w:rsidRPr="000C7106">
        <w:rPr>
          <w:b/>
          <w:color w:val="000000"/>
          <w:sz w:val="28"/>
          <w:szCs w:val="28"/>
        </w:rPr>
        <w:t>.1.</w:t>
      </w:r>
      <w:r w:rsidR="00830F7B" w:rsidRPr="000C7106">
        <w:rPr>
          <w:b/>
          <w:color w:val="000000"/>
          <w:sz w:val="28"/>
          <w:szCs w:val="28"/>
        </w:rPr>
        <w:t> </w:t>
      </w:r>
      <w:r w:rsidR="00663533" w:rsidRPr="000C7106">
        <w:rPr>
          <w:b/>
          <w:color w:val="000000"/>
          <w:sz w:val="28"/>
          <w:szCs w:val="28"/>
        </w:rPr>
        <w:t>Finansējums projektu iesniegumu konkursu organizēšanai</w:t>
      </w:r>
    </w:p>
    <w:p w14:paraId="54E4ADC7" w14:textId="127C237E" w:rsidR="00395528" w:rsidRPr="000C7106" w:rsidRDefault="00E560BD" w:rsidP="002C42BD">
      <w:pPr>
        <w:ind w:firstLine="684"/>
        <w:jc w:val="both"/>
        <w:rPr>
          <w:sz w:val="28"/>
          <w:szCs w:val="28"/>
        </w:rPr>
      </w:pPr>
      <w:r w:rsidRPr="000C7106">
        <w:rPr>
          <w:sz w:val="28"/>
          <w:szCs w:val="28"/>
        </w:rPr>
        <w:t>EKII</w:t>
      </w:r>
      <w:r w:rsidR="00395528" w:rsidRPr="000C7106">
        <w:rPr>
          <w:sz w:val="28"/>
          <w:szCs w:val="28"/>
        </w:rPr>
        <w:t xml:space="preserve"> finansējums tiek izmantots, organizējot atklāt</w:t>
      </w:r>
      <w:r w:rsidR="008034C5" w:rsidRPr="000C7106">
        <w:rPr>
          <w:sz w:val="28"/>
          <w:szCs w:val="28"/>
        </w:rPr>
        <w:t>u</w:t>
      </w:r>
      <w:r w:rsidR="00395528" w:rsidRPr="000C7106">
        <w:rPr>
          <w:sz w:val="28"/>
          <w:szCs w:val="28"/>
        </w:rPr>
        <w:t>s projektu iesniegumu konkursus</w:t>
      </w:r>
      <w:r w:rsidR="001933EF" w:rsidRPr="000C7106">
        <w:rPr>
          <w:sz w:val="28"/>
          <w:szCs w:val="28"/>
        </w:rPr>
        <w:t xml:space="preserve"> </w:t>
      </w:r>
      <w:r w:rsidR="00395528" w:rsidRPr="000C7106">
        <w:rPr>
          <w:sz w:val="28"/>
          <w:szCs w:val="28"/>
        </w:rPr>
        <w:t xml:space="preserve">atbilstoši apstiprinātiem MK noteikumiem. </w:t>
      </w:r>
      <w:r w:rsidR="00BF213B" w:rsidRPr="000C7106">
        <w:rPr>
          <w:sz w:val="28"/>
          <w:szCs w:val="28"/>
        </w:rPr>
        <w:t xml:space="preserve">No izsolēm iepriekšējos gados uzkrātais finansējuma apjoms </w:t>
      </w:r>
      <w:r w:rsidR="00381524" w:rsidRPr="000C7106">
        <w:rPr>
          <w:sz w:val="28"/>
          <w:szCs w:val="28"/>
        </w:rPr>
        <w:t>līdz 20</w:t>
      </w:r>
      <w:r w:rsidR="00A639EB" w:rsidRPr="000C7106">
        <w:rPr>
          <w:sz w:val="28"/>
          <w:szCs w:val="28"/>
        </w:rPr>
        <w:t>20</w:t>
      </w:r>
      <w:r w:rsidR="00381524" w:rsidRPr="000C7106">
        <w:rPr>
          <w:sz w:val="28"/>
          <w:szCs w:val="28"/>
        </w:rPr>
        <w:t>.</w:t>
      </w:r>
      <w:r w:rsidR="00830F7B" w:rsidRPr="000C7106">
        <w:rPr>
          <w:sz w:val="28"/>
          <w:szCs w:val="28"/>
        </w:rPr>
        <w:t> </w:t>
      </w:r>
      <w:r w:rsidR="00381524" w:rsidRPr="000C7106">
        <w:rPr>
          <w:sz w:val="28"/>
          <w:szCs w:val="28"/>
        </w:rPr>
        <w:t xml:space="preserve">gada beigām </w:t>
      </w:r>
      <w:r w:rsidR="00BF213B" w:rsidRPr="000C7106">
        <w:rPr>
          <w:sz w:val="28"/>
          <w:szCs w:val="28"/>
        </w:rPr>
        <w:t>tik</w:t>
      </w:r>
      <w:r w:rsidR="00381524" w:rsidRPr="000C7106">
        <w:rPr>
          <w:sz w:val="28"/>
          <w:szCs w:val="28"/>
        </w:rPr>
        <w:t>a</w:t>
      </w:r>
      <w:r w:rsidR="00BF213B" w:rsidRPr="000C7106">
        <w:rPr>
          <w:sz w:val="28"/>
          <w:szCs w:val="28"/>
        </w:rPr>
        <w:t xml:space="preserve"> izmantots </w:t>
      </w:r>
      <w:r w:rsidR="00BF3323" w:rsidRPr="000C7106">
        <w:rPr>
          <w:sz w:val="28"/>
          <w:szCs w:val="28"/>
        </w:rPr>
        <w:t xml:space="preserve">četru </w:t>
      </w:r>
      <w:r w:rsidR="00BF213B" w:rsidRPr="000C7106">
        <w:rPr>
          <w:sz w:val="28"/>
          <w:szCs w:val="28"/>
        </w:rPr>
        <w:t>projektu konkursu īstenošanai</w:t>
      </w:r>
      <w:r w:rsidR="00BF3323" w:rsidRPr="000C7106">
        <w:rPr>
          <w:sz w:val="28"/>
          <w:szCs w:val="28"/>
        </w:rPr>
        <w:t>. Konkursu EKII-1 “</w:t>
      </w:r>
      <w:r w:rsidR="002C42BD" w:rsidRPr="000C7106">
        <w:rPr>
          <w:sz w:val="28"/>
          <w:szCs w:val="28"/>
        </w:rPr>
        <w:t xml:space="preserve">Siltumnīcefekta gāzu emisiju </w:t>
      </w:r>
      <w:r w:rsidR="002C42BD" w:rsidRPr="000C7106">
        <w:rPr>
          <w:sz w:val="28"/>
          <w:szCs w:val="28"/>
        </w:rPr>
        <w:lastRenderedPageBreak/>
        <w:t>samazināšana valsts nozīmes aizsargājamos arhitektūras pieminekļos”</w:t>
      </w:r>
      <w:r w:rsidR="008A3481" w:rsidRPr="000C7106">
        <w:rPr>
          <w:rStyle w:val="FootnoteReference"/>
          <w:sz w:val="28"/>
          <w:szCs w:val="28"/>
        </w:rPr>
        <w:footnoteReference w:id="2"/>
      </w:r>
      <w:r w:rsidR="002C42BD" w:rsidRPr="000C7106">
        <w:rPr>
          <w:sz w:val="28"/>
          <w:szCs w:val="28"/>
        </w:rPr>
        <w:t xml:space="preserve"> un EKII-2 “Siltumnīcefekta gāzu emisiju samazināšana – zema enerģijas patēriņa ēkas”</w:t>
      </w:r>
      <w:r w:rsidR="008A3481" w:rsidRPr="000C7106">
        <w:rPr>
          <w:rStyle w:val="FootnoteReference"/>
          <w:sz w:val="28"/>
          <w:szCs w:val="28"/>
        </w:rPr>
        <w:footnoteReference w:id="3"/>
      </w:r>
      <w:r w:rsidR="008035E3" w:rsidRPr="000C7106">
        <w:rPr>
          <w:sz w:val="28"/>
          <w:szCs w:val="28"/>
        </w:rPr>
        <w:t xml:space="preserve"> </w:t>
      </w:r>
      <w:r w:rsidR="002C42BD" w:rsidRPr="000C7106">
        <w:rPr>
          <w:sz w:val="28"/>
          <w:szCs w:val="28"/>
        </w:rPr>
        <w:t>ietvaros projekt</w:t>
      </w:r>
      <w:r w:rsidR="008035E3" w:rsidRPr="000C7106">
        <w:rPr>
          <w:sz w:val="28"/>
          <w:szCs w:val="28"/>
        </w:rPr>
        <w:t>u īstenošana tika uzsākta 2016. </w:t>
      </w:r>
      <w:r w:rsidR="002C42BD" w:rsidRPr="000C7106">
        <w:rPr>
          <w:sz w:val="28"/>
          <w:szCs w:val="28"/>
        </w:rPr>
        <w:t>gadā</w:t>
      </w:r>
      <w:r w:rsidR="00A32E0A" w:rsidRPr="000C7106">
        <w:rPr>
          <w:sz w:val="28"/>
          <w:szCs w:val="28"/>
        </w:rPr>
        <w:t xml:space="preserve">. </w:t>
      </w:r>
      <w:r w:rsidR="00B5278B" w:rsidRPr="000C7106">
        <w:rPr>
          <w:sz w:val="28"/>
          <w:szCs w:val="28"/>
        </w:rPr>
        <w:t>Savukārt k</w:t>
      </w:r>
      <w:r w:rsidR="00A32E0A" w:rsidRPr="000C7106">
        <w:rPr>
          <w:sz w:val="28"/>
          <w:szCs w:val="28"/>
        </w:rPr>
        <w:t>onkurs</w:t>
      </w:r>
      <w:r w:rsidR="00B5278B" w:rsidRPr="000C7106">
        <w:rPr>
          <w:sz w:val="28"/>
          <w:szCs w:val="28"/>
        </w:rPr>
        <w:t>u</w:t>
      </w:r>
      <w:r w:rsidR="002C42BD" w:rsidRPr="000C7106">
        <w:rPr>
          <w:sz w:val="28"/>
          <w:szCs w:val="28"/>
        </w:rPr>
        <w:t xml:space="preserve"> </w:t>
      </w:r>
      <w:r w:rsidR="00A32E0A" w:rsidRPr="000C7106">
        <w:rPr>
          <w:sz w:val="28"/>
          <w:szCs w:val="28"/>
        </w:rPr>
        <w:t>EKII-3</w:t>
      </w:r>
      <w:r w:rsidR="002C42BD" w:rsidRPr="000C7106">
        <w:rPr>
          <w:sz w:val="28"/>
          <w:szCs w:val="28"/>
        </w:rPr>
        <w:t xml:space="preserve"> “Siltumnīcefekta gāzu emisiju samazināšana ar viedajām pilsētvides tehnoloģijām”</w:t>
      </w:r>
      <w:r w:rsidR="008A3481" w:rsidRPr="000C7106">
        <w:rPr>
          <w:rStyle w:val="FootnoteReference"/>
          <w:sz w:val="28"/>
          <w:szCs w:val="28"/>
        </w:rPr>
        <w:footnoteReference w:id="4"/>
      </w:r>
      <w:r w:rsidR="008035E3" w:rsidRPr="000C7106">
        <w:rPr>
          <w:sz w:val="28"/>
          <w:szCs w:val="28"/>
        </w:rPr>
        <w:t xml:space="preserve"> </w:t>
      </w:r>
      <w:r w:rsidR="002C42BD" w:rsidRPr="000C7106">
        <w:rPr>
          <w:sz w:val="28"/>
          <w:szCs w:val="28"/>
        </w:rPr>
        <w:t xml:space="preserve">un </w:t>
      </w:r>
      <w:r w:rsidR="00A32E0A" w:rsidRPr="000C7106">
        <w:rPr>
          <w:sz w:val="28"/>
          <w:szCs w:val="28"/>
        </w:rPr>
        <w:t>EKII-4</w:t>
      </w:r>
      <w:r w:rsidR="002C42BD" w:rsidRPr="000C7106">
        <w:rPr>
          <w:sz w:val="28"/>
          <w:szCs w:val="28"/>
        </w:rPr>
        <w:t xml:space="preserve"> “Siltumnīcefekta gāzu emisiju samazināšana, attīstot enerģētiski pašpietiekamu ēku būvniecību”</w:t>
      </w:r>
      <w:r w:rsidR="008A3481" w:rsidRPr="000C7106">
        <w:rPr>
          <w:rStyle w:val="FootnoteReference"/>
          <w:sz w:val="28"/>
          <w:szCs w:val="28"/>
        </w:rPr>
        <w:footnoteReference w:id="5"/>
      </w:r>
      <w:r w:rsidR="008035E3" w:rsidRPr="000C7106">
        <w:rPr>
          <w:sz w:val="28"/>
          <w:szCs w:val="28"/>
        </w:rPr>
        <w:t xml:space="preserve"> </w:t>
      </w:r>
      <w:r w:rsidR="00B5278B" w:rsidRPr="000C7106">
        <w:rPr>
          <w:sz w:val="28"/>
          <w:szCs w:val="28"/>
        </w:rPr>
        <w:t>īstenošana</w:t>
      </w:r>
      <w:r w:rsidR="00A32E0A" w:rsidRPr="000C7106">
        <w:rPr>
          <w:sz w:val="28"/>
          <w:szCs w:val="28"/>
        </w:rPr>
        <w:t xml:space="preserve"> tika </w:t>
      </w:r>
      <w:r w:rsidR="00B5278B" w:rsidRPr="000C7106">
        <w:rPr>
          <w:sz w:val="28"/>
          <w:szCs w:val="28"/>
        </w:rPr>
        <w:t>uzsākta</w:t>
      </w:r>
      <w:r w:rsidR="00AB7A82" w:rsidRPr="000C7106">
        <w:rPr>
          <w:sz w:val="28"/>
          <w:szCs w:val="28"/>
        </w:rPr>
        <w:t xml:space="preserve"> 201</w:t>
      </w:r>
      <w:r w:rsidR="00B5278B" w:rsidRPr="000C7106">
        <w:rPr>
          <w:sz w:val="28"/>
          <w:szCs w:val="28"/>
        </w:rPr>
        <w:t>8</w:t>
      </w:r>
      <w:r w:rsidR="00AB7A82" w:rsidRPr="000C7106">
        <w:rPr>
          <w:sz w:val="28"/>
          <w:szCs w:val="28"/>
        </w:rPr>
        <w:t>.</w:t>
      </w:r>
      <w:r w:rsidR="008035E3" w:rsidRPr="000C7106">
        <w:rPr>
          <w:sz w:val="28"/>
          <w:szCs w:val="28"/>
        </w:rPr>
        <w:t> </w:t>
      </w:r>
      <w:r w:rsidR="00AB7A82" w:rsidRPr="000C7106">
        <w:rPr>
          <w:sz w:val="28"/>
          <w:szCs w:val="28"/>
        </w:rPr>
        <w:t xml:space="preserve">gadā. </w:t>
      </w:r>
      <w:r w:rsidR="00395528" w:rsidRPr="000C7106">
        <w:rPr>
          <w:sz w:val="28"/>
          <w:szCs w:val="28"/>
        </w:rPr>
        <w:t xml:space="preserve">Pārskats par </w:t>
      </w:r>
      <w:r w:rsidR="008034C5" w:rsidRPr="000C7106">
        <w:rPr>
          <w:sz w:val="28"/>
          <w:szCs w:val="28"/>
        </w:rPr>
        <w:t xml:space="preserve">īstenotajiem </w:t>
      </w:r>
      <w:r w:rsidRPr="000C7106">
        <w:rPr>
          <w:sz w:val="28"/>
          <w:szCs w:val="28"/>
        </w:rPr>
        <w:t>EKII</w:t>
      </w:r>
      <w:r w:rsidR="00395528" w:rsidRPr="000C7106">
        <w:rPr>
          <w:sz w:val="28"/>
          <w:szCs w:val="28"/>
        </w:rPr>
        <w:t xml:space="preserve"> </w:t>
      </w:r>
      <w:r w:rsidR="00E27176" w:rsidRPr="000C7106">
        <w:rPr>
          <w:sz w:val="28"/>
          <w:szCs w:val="28"/>
        </w:rPr>
        <w:t>finansētajiem</w:t>
      </w:r>
      <w:r w:rsidRPr="000C7106">
        <w:rPr>
          <w:sz w:val="28"/>
          <w:szCs w:val="28"/>
        </w:rPr>
        <w:t xml:space="preserve"> </w:t>
      </w:r>
      <w:r w:rsidR="00395528" w:rsidRPr="000C7106">
        <w:rPr>
          <w:sz w:val="28"/>
          <w:szCs w:val="28"/>
        </w:rPr>
        <w:t>konkursiem sniegts Tabulā Nr. 1.</w:t>
      </w:r>
    </w:p>
    <w:p w14:paraId="63EB9697" w14:textId="77777777" w:rsidR="00132C6B" w:rsidRPr="000C7106" w:rsidRDefault="00132C6B" w:rsidP="00395528">
      <w:pPr>
        <w:ind w:firstLine="684"/>
        <w:jc w:val="both"/>
        <w:rPr>
          <w:color w:val="000000"/>
          <w:sz w:val="28"/>
          <w:szCs w:val="28"/>
        </w:rPr>
      </w:pPr>
    </w:p>
    <w:p w14:paraId="5FFCFCE4" w14:textId="3E644622" w:rsidR="00395528" w:rsidRPr="000C7106" w:rsidRDefault="00395528" w:rsidP="00E86388">
      <w:pPr>
        <w:pStyle w:val="Caption"/>
        <w:keepNext/>
        <w:spacing w:after="120"/>
        <w:ind w:left="142" w:right="49"/>
        <w:jc w:val="right"/>
        <w:rPr>
          <w:color w:val="000000"/>
          <w:sz w:val="24"/>
          <w:szCs w:val="28"/>
        </w:rPr>
      </w:pPr>
      <w:r w:rsidRPr="000C7106">
        <w:rPr>
          <w:color w:val="000000"/>
          <w:sz w:val="24"/>
          <w:szCs w:val="28"/>
        </w:rPr>
        <w:t>Tabula Nr.</w:t>
      </w:r>
      <w:r w:rsidR="00032832" w:rsidRPr="000C7106">
        <w:rPr>
          <w:color w:val="000000"/>
          <w:sz w:val="24"/>
          <w:szCs w:val="28"/>
        </w:rPr>
        <w:t> </w:t>
      </w:r>
      <w:r w:rsidRPr="000C7106">
        <w:rPr>
          <w:color w:val="000000"/>
          <w:sz w:val="24"/>
          <w:szCs w:val="28"/>
        </w:rPr>
        <w:fldChar w:fldCharType="begin"/>
      </w:r>
      <w:r w:rsidRPr="000C7106">
        <w:rPr>
          <w:color w:val="000000"/>
          <w:sz w:val="24"/>
          <w:szCs w:val="28"/>
        </w:rPr>
        <w:instrText xml:space="preserve"> SEQ Tabula \* ARABIC </w:instrText>
      </w:r>
      <w:r w:rsidRPr="000C7106">
        <w:rPr>
          <w:color w:val="000000"/>
          <w:sz w:val="24"/>
          <w:szCs w:val="28"/>
        </w:rPr>
        <w:fldChar w:fldCharType="separate"/>
      </w:r>
      <w:r w:rsidR="00997439" w:rsidRPr="000C7106">
        <w:rPr>
          <w:color w:val="000000"/>
          <w:sz w:val="24"/>
          <w:szCs w:val="28"/>
        </w:rPr>
        <w:t>1</w:t>
      </w:r>
      <w:r w:rsidRPr="000C7106">
        <w:rPr>
          <w:color w:val="000000"/>
          <w:sz w:val="24"/>
          <w:szCs w:val="28"/>
        </w:rPr>
        <w:fldChar w:fldCharType="end"/>
      </w:r>
      <w:r w:rsidRPr="000C7106">
        <w:rPr>
          <w:color w:val="000000"/>
          <w:sz w:val="24"/>
          <w:szCs w:val="28"/>
        </w:rPr>
        <w:t xml:space="preserve">. Pārskats par </w:t>
      </w:r>
      <w:r w:rsidR="00E560BD" w:rsidRPr="000C7106">
        <w:rPr>
          <w:color w:val="000000"/>
          <w:sz w:val="24"/>
          <w:szCs w:val="28"/>
        </w:rPr>
        <w:t>EKII finansētajiem konkursiem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29"/>
        <w:gridCol w:w="6290"/>
        <w:gridCol w:w="1976"/>
      </w:tblGrid>
      <w:tr w:rsidR="00E21613" w:rsidRPr="000C7106" w14:paraId="128B8C8F" w14:textId="77777777" w:rsidTr="003B5452">
        <w:trPr>
          <w:trHeight w:val="113"/>
          <w:tblHeader/>
          <w:jc w:val="center"/>
        </w:trPr>
        <w:tc>
          <w:tcPr>
            <w:tcW w:w="1013" w:type="dxa"/>
            <w:tcBorders>
              <w:top w:val="single" w:sz="4" w:space="0" w:color="auto"/>
              <w:left w:val="single" w:sz="4" w:space="0" w:color="auto"/>
              <w:bottom w:val="single" w:sz="4" w:space="0" w:color="auto"/>
              <w:right w:val="single" w:sz="4" w:space="0" w:color="auto"/>
            </w:tcBorders>
            <w:shd w:val="clear" w:color="auto" w:fill="D8D8D8"/>
            <w:vAlign w:val="center"/>
            <w:hideMark/>
          </w:tcPr>
          <w:p w14:paraId="077E8F19" w14:textId="77777777" w:rsidR="00E21613" w:rsidRPr="000C7106" w:rsidRDefault="00E21613" w:rsidP="003B5452">
            <w:pPr>
              <w:ind w:left="-108" w:right="-108"/>
              <w:jc w:val="center"/>
              <w:rPr>
                <w:b/>
                <w:bCs/>
                <w:color w:val="000000"/>
                <w:sz w:val="22"/>
                <w:szCs w:val="22"/>
                <w:lang w:eastAsia="lv-LV"/>
              </w:rPr>
            </w:pPr>
            <w:bookmarkStart w:id="2" w:name="_Hlk422929176"/>
            <w:r w:rsidRPr="000C7106">
              <w:rPr>
                <w:b/>
                <w:bCs/>
                <w:color w:val="000000"/>
                <w:sz w:val="22"/>
                <w:szCs w:val="22"/>
                <w:lang w:eastAsia="lv-LV"/>
              </w:rPr>
              <w:t>Nr. p.k.</w:t>
            </w:r>
          </w:p>
        </w:tc>
        <w:tc>
          <w:tcPr>
            <w:tcW w:w="5645" w:type="dxa"/>
            <w:tcBorders>
              <w:top w:val="single" w:sz="4" w:space="0" w:color="auto"/>
              <w:left w:val="single" w:sz="4" w:space="0" w:color="auto"/>
              <w:bottom w:val="single" w:sz="4" w:space="0" w:color="auto"/>
              <w:right w:val="single" w:sz="4" w:space="0" w:color="auto"/>
            </w:tcBorders>
            <w:shd w:val="clear" w:color="auto" w:fill="D8D8D8"/>
            <w:vAlign w:val="center"/>
            <w:hideMark/>
          </w:tcPr>
          <w:p w14:paraId="1D446483" w14:textId="77777777" w:rsidR="00E21613" w:rsidRPr="000C7106" w:rsidRDefault="00E21613" w:rsidP="003B5452">
            <w:pPr>
              <w:jc w:val="center"/>
              <w:rPr>
                <w:b/>
                <w:bCs/>
                <w:color w:val="000000"/>
                <w:sz w:val="22"/>
                <w:szCs w:val="22"/>
                <w:lang w:eastAsia="lv-LV"/>
              </w:rPr>
            </w:pPr>
            <w:r w:rsidRPr="000C7106">
              <w:rPr>
                <w:b/>
                <w:bCs/>
                <w:color w:val="000000"/>
                <w:sz w:val="22"/>
                <w:szCs w:val="22"/>
                <w:lang w:eastAsia="lv-LV"/>
              </w:rPr>
              <w:t>Konkursa nosaukums</w:t>
            </w:r>
          </w:p>
        </w:tc>
        <w:tc>
          <w:tcPr>
            <w:tcW w:w="1773" w:type="dxa"/>
            <w:tcBorders>
              <w:top w:val="single" w:sz="4" w:space="0" w:color="auto"/>
              <w:left w:val="single" w:sz="4" w:space="0" w:color="auto"/>
              <w:bottom w:val="single" w:sz="4" w:space="0" w:color="auto"/>
              <w:right w:val="single" w:sz="4" w:space="0" w:color="auto"/>
            </w:tcBorders>
            <w:shd w:val="clear" w:color="auto" w:fill="D8D8D8"/>
            <w:vAlign w:val="center"/>
            <w:hideMark/>
          </w:tcPr>
          <w:p w14:paraId="63D0B26E" w14:textId="4F920DB4" w:rsidR="00E21613" w:rsidRPr="000C7106" w:rsidRDefault="00AB7A82" w:rsidP="003B5452">
            <w:pPr>
              <w:jc w:val="center"/>
              <w:rPr>
                <w:b/>
                <w:bCs/>
                <w:color w:val="000000"/>
                <w:sz w:val="22"/>
                <w:szCs w:val="22"/>
                <w:lang w:eastAsia="lv-LV"/>
              </w:rPr>
            </w:pPr>
            <w:r w:rsidRPr="000C7106">
              <w:rPr>
                <w:b/>
                <w:bCs/>
                <w:color w:val="000000"/>
                <w:sz w:val="22"/>
                <w:szCs w:val="22"/>
                <w:lang w:eastAsia="lv-LV"/>
              </w:rPr>
              <w:t>Konkursam</w:t>
            </w:r>
            <w:r w:rsidR="0094703F" w:rsidRPr="000C7106">
              <w:rPr>
                <w:b/>
                <w:bCs/>
                <w:color w:val="000000"/>
                <w:sz w:val="22"/>
                <w:szCs w:val="22"/>
                <w:lang w:eastAsia="lv-LV"/>
              </w:rPr>
              <w:t xml:space="preserve"> </w:t>
            </w:r>
            <w:r w:rsidRPr="000C7106">
              <w:rPr>
                <w:b/>
                <w:bCs/>
                <w:color w:val="000000"/>
                <w:sz w:val="22"/>
                <w:szCs w:val="22"/>
                <w:lang w:eastAsia="lv-LV"/>
              </w:rPr>
              <w:t>piešķirtais</w:t>
            </w:r>
            <w:r w:rsidR="0094703F" w:rsidRPr="000C7106">
              <w:rPr>
                <w:b/>
                <w:bCs/>
                <w:color w:val="000000"/>
                <w:sz w:val="22"/>
                <w:szCs w:val="22"/>
                <w:lang w:eastAsia="lv-LV"/>
              </w:rPr>
              <w:t xml:space="preserve"> </w:t>
            </w:r>
            <w:r w:rsidR="00E21613" w:rsidRPr="000C7106">
              <w:rPr>
                <w:b/>
                <w:bCs/>
                <w:color w:val="000000"/>
                <w:sz w:val="22"/>
                <w:szCs w:val="22"/>
                <w:lang w:eastAsia="lv-LV"/>
              </w:rPr>
              <w:t xml:space="preserve">finansējums, </w:t>
            </w:r>
            <w:r w:rsidR="00DD1331" w:rsidRPr="000C7106">
              <w:rPr>
                <w:b/>
                <w:bCs/>
                <w:color w:val="000000"/>
                <w:sz w:val="22"/>
                <w:szCs w:val="22"/>
                <w:lang w:eastAsia="lv-LV"/>
              </w:rPr>
              <w:t>(</w:t>
            </w:r>
            <w:proofErr w:type="spellStart"/>
            <w:r w:rsidR="00DD1331" w:rsidRPr="000C7106">
              <w:rPr>
                <w:b/>
                <w:bCs/>
                <w:i/>
                <w:color w:val="000000"/>
                <w:sz w:val="22"/>
                <w:szCs w:val="22"/>
                <w:lang w:eastAsia="lv-LV"/>
              </w:rPr>
              <w:t>euro</w:t>
            </w:r>
            <w:proofErr w:type="spellEnd"/>
            <w:r w:rsidR="00DD1331" w:rsidRPr="000C7106">
              <w:rPr>
                <w:b/>
                <w:bCs/>
                <w:color w:val="000000"/>
                <w:sz w:val="22"/>
                <w:szCs w:val="22"/>
                <w:lang w:eastAsia="lv-LV"/>
              </w:rPr>
              <w:t>)</w:t>
            </w:r>
          </w:p>
        </w:tc>
      </w:tr>
      <w:tr w:rsidR="00E21613" w:rsidRPr="000C7106" w14:paraId="5661BA30" w14:textId="77777777" w:rsidTr="00431CD5">
        <w:trPr>
          <w:trHeight w:val="113"/>
          <w:jc w:val="center"/>
        </w:trPr>
        <w:tc>
          <w:tcPr>
            <w:tcW w:w="1013" w:type="dxa"/>
            <w:tcBorders>
              <w:top w:val="single" w:sz="4" w:space="0" w:color="auto"/>
              <w:left w:val="single" w:sz="4" w:space="0" w:color="auto"/>
              <w:bottom w:val="single" w:sz="4" w:space="0" w:color="auto"/>
              <w:right w:val="single" w:sz="4" w:space="0" w:color="auto"/>
            </w:tcBorders>
            <w:noWrap/>
            <w:vAlign w:val="center"/>
            <w:hideMark/>
          </w:tcPr>
          <w:p w14:paraId="0E9BFA48" w14:textId="77777777" w:rsidR="00E21613" w:rsidRPr="000C7106" w:rsidRDefault="00E21613" w:rsidP="003B5452">
            <w:pPr>
              <w:jc w:val="center"/>
              <w:rPr>
                <w:color w:val="000000"/>
                <w:sz w:val="22"/>
                <w:szCs w:val="22"/>
              </w:rPr>
            </w:pPr>
            <w:r w:rsidRPr="000C7106">
              <w:rPr>
                <w:color w:val="000000"/>
                <w:sz w:val="22"/>
                <w:szCs w:val="22"/>
              </w:rPr>
              <w:t>EKII-1</w:t>
            </w:r>
          </w:p>
        </w:tc>
        <w:tc>
          <w:tcPr>
            <w:tcW w:w="5645" w:type="dxa"/>
            <w:tcBorders>
              <w:top w:val="single" w:sz="4" w:space="0" w:color="auto"/>
              <w:left w:val="single" w:sz="4" w:space="0" w:color="auto"/>
              <w:bottom w:val="single" w:sz="4" w:space="0" w:color="auto"/>
              <w:right w:val="single" w:sz="4" w:space="0" w:color="auto"/>
            </w:tcBorders>
            <w:vAlign w:val="center"/>
          </w:tcPr>
          <w:p w14:paraId="10DD55B4" w14:textId="3124A063" w:rsidR="00E21613" w:rsidRPr="000C7106" w:rsidRDefault="00E21613" w:rsidP="003B5452">
            <w:pPr>
              <w:rPr>
                <w:sz w:val="22"/>
                <w:szCs w:val="22"/>
              </w:rPr>
            </w:pPr>
            <w:r w:rsidRPr="000C7106">
              <w:rPr>
                <w:sz w:val="22"/>
                <w:szCs w:val="22"/>
              </w:rPr>
              <w:t>Siltumnīcefekta gāzu emisiju samazināšana valsts nozīmes aizsargājamos arhitektūras pieminekļos</w:t>
            </w:r>
          </w:p>
        </w:tc>
        <w:tc>
          <w:tcPr>
            <w:tcW w:w="1773" w:type="dxa"/>
            <w:tcBorders>
              <w:top w:val="single" w:sz="4" w:space="0" w:color="auto"/>
              <w:left w:val="single" w:sz="4" w:space="0" w:color="auto"/>
              <w:bottom w:val="single" w:sz="4" w:space="0" w:color="auto"/>
              <w:right w:val="single" w:sz="4" w:space="0" w:color="auto"/>
            </w:tcBorders>
            <w:vAlign w:val="center"/>
            <w:hideMark/>
          </w:tcPr>
          <w:p w14:paraId="162DA10D" w14:textId="18C2CFAF" w:rsidR="00E21613" w:rsidRPr="000C7106" w:rsidRDefault="00E21613" w:rsidP="00431CD5">
            <w:pPr>
              <w:ind w:left="-108"/>
              <w:jc w:val="right"/>
              <w:rPr>
                <w:color w:val="000000"/>
                <w:sz w:val="22"/>
                <w:szCs w:val="22"/>
                <w:lang w:eastAsia="lv-LV"/>
              </w:rPr>
            </w:pPr>
            <w:r w:rsidRPr="000C7106">
              <w:rPr>
                <w:color w:val="000000"/>
                <w:sz w:val="22"/>
                <w:szCs w:val="22"/>
                <w:lang w:eastAsia="lv-LV"/>
              </w:rPr>
              <w:t>9 000 000,00</w:t>
            </w:r>
          </w:p>
        </w:tc>
      </w:tr>
      <w:tr w:rsidR="00E21613" w:rsidRPr="000C7106" w14:paraId="4DC21673" w14:textId="77777777" w:rsidTr="00431CD5">
        <w:trPr>
          <w:trHeight w:val="113"/>
          <w:jc w:val="center"/>
        </w:trPr>
        <w:tc>
          <w:tcPr>
            <w:tcW w:w="1013" w:type="dxa"/>
            <w:tcBorders>
              <w:top w:val="single" w:sz="4" w:space="0" w:color="auto"/>
              <w:left w:val="single" w:sz="4" w:space="0" w:color="auto"/>
              <w:bottom w:val="single" w:sz="4" w:space="0" w:color="auto"/>
              <w:right w:val="single" w:sz="4" w:space="0" w:color="auto"/>
            </w:tcBorders>
            <w:noWrap/>
            <w:vAlign w:val="center"/>
            <w:hideMark/>
          </w:tcPr>
          <w:p w14:paraId="7E30A4EA" w14:textId="77777777" w:rsidR="00E21613" w:rsidRPr="000C7106" w:rsidRDefault="00E21613" w:rsidP="003B5452">
            <w:pPr>
              <w:jc w:val="center"/>
              <w:rPr>
                <w:color w:val="000000"/>
                <w:sz w:val="22"/>
                <w:szCs w:val="22"/>
              </w:rPr>
            </w:pPr>
            <w:r w:rsidRPr="000C7106">
              <w:rPr>
                <w:color w:val="000000"/>
                <w:sz w:val="22"/>
                <w:szCs w:val="22"/>
              </w:rPr>
              <w:t>EKII-2</w:t>
            </w:r>
          </w:p>
        </w:tc>
        <w:tc>
          <w:tcPr>
            <w:tcW w:w="5645" w:type="dxa"/>
            <w:tcBorders>
              <w:top w:val="single" w:sz="4" w:space="0" w:color="auto"/>
              <w:left w:val="single" w:sz="4" w:space="0" w:color="auto"/>
              <w:bottom w:val="single" w:sz="4" w:space="0" w:color="auto"/>
              <w:right w:val="single" w:sz="4" w:space="0" w:color="auto"/>
            </w:tcBorders>
            <w:vAlign w:val="center"/>
          </w:tcPr>
          <w:p w14:paraId="2B33B146" w14:textId="6529C251" w:rsidR="00E21613" w:rsidRPr="000C7106" w:rsidRDefault="00E21613" w:rsidP="003B5452">
            <w:pPr>
              <w:rPr>
                <w:sz w:val="22"/>
                <w:szCs w:val="22"/>
              </w:rPr>
            </w:pPr>
            <w:r w:rsidRPr="000C7106">
              <w:rPr>
                <w:sz w:val="22"/>
                <w:szCs w:val="22"/>
              </w:rPr>
              <w:t>Siltumnīcefekta gāzu emisiju samazināšana</w:t>
            </w:r>
            <w:r w:rsidR="0058421D" w:rsidRPr="000C7106">
              <w:rPr>
                <w:sz w:val="22"/>
                <w:szCs w:val="22"/>
              </w:rPr>
              <w:t> </w:t>
            </w:r>
            <w:r w:rsidRPr="000C7106">
              <w:rPr>
                <w:sz w:val="22"/>
                <w:szCs w:val="22"/>
              </w:rPr>
              <w:t>–</w:t>
            </w:r>
            <w:r w:rsidR="0058421D" w:rsidRPr="000C7106">
              <w:rPr>
                <w:sz w:val="22"/>
                <w:szCs w:val="22"/>
              </w:rPr>
              <w:t> </w:t>
            </w:r>
            <w:r w:rsidRPr="000C7106">
              <w:rPr>
                <w:sz w:val="22"/>
                <w:szCs w:val="22"/>
              </w:rPr>
              <w:t>zema enerģijas patēriņa ēkas</w:t>
            </w:r>
          </w:p>
        </w:tc>
        <w:tc>
          <w:tcPr>
            <w:tcW w:w="1773" w:type="dxa"/>
            <w:tcBorders>
              <w:top w:val="single" w:sz="4" w:space="0" w:color="auto"/>
              <w:left w:val="single" w:sz="4" w:space="0" w:color="auto"/>
              <w:bottom w:val="single" w:sz="4" w:space="0" w:color="auto"/>
              <w:right w:val="single" w:sz="4" w:space="0" w:color="auto"/>
            </w:tcBorders>
            <w:vAlign w:val="center"/>
            <w:hideMark/>
          </w:tcPr>
          <w:p w14:paraId="7924A577" w14:textId="04A636B8" w:rsidR="00E21613" w:rsidRPr="000C7106" w:rsidRDefault="00E21613" w:rsidP="00431CD5">
            <w:pPr>
              <w:ind w:left="-108"/>
              <w:jc w:val="right"/>
              <w:rPr>
                <w:color w:val="000000"/>
                <w:sz w:val="22"/>
                <w:szCs w:val="22"/>
                <w:lang w:eastAsia="lv-LV"/>
              </w:rPr>
            </w:pPr>
            <w:r w:rsidRPr="000C7106">
              <w:rPr>
                <w:color w:val="000000"/>
                <w:sz w:val="22"/>
                <w:szCs w:val="22"/>
                <w:lang w:eastAsia="lv-LV"/>
              </w:rPr>
              <w:t>23 000 000,00</w:t>
            </w:r>
          </w:p>
        </w:tc>
      </w:tr>
      <w:tr w:rsidR="00AB7A82" w:rsidRPr="000C7106" w14:paraId="3493CD8F" w14:textId="77777777" w:rsidTr="00431CD5">
        <w:trPr>
          <w:trHeight w:val="113"/>
          <w:jc w:val="center"/>
        </w:trPr>
        <w:tc>
          <w:tcPr>
            <w:tcW w:w="1013" w:type="dxa"/>
            <w:tcBorders>
              <w:top w:val="single" w:sz="4" w:space="0" w:color="auto"/>
              <w:left w:val="single" w:sz="4" w:space="0" w:color="auto"/>
              <w:bottom w:val="single" w:sz="4" w:space="0" w:color="auto"/>
              <w:right w:val="single" w:sz="4" w:space="0" w:color="auto"/>
            </w:tcBorders>
            <w:noWrap/>
            <w:vAlign w:val="center"/>
          </w:tcPr>
          <w:p w14:paraId="4898737E" w14:textId="7A08A111" w:rsidR="00AB7A82" w:rsidRPr="000C7106" w:rsidRDefault="00AB7A82" w:rsidP="003B5452">
            <w:pPr>
              <w:jc w:val="center"/>
              <w:rPr>
                <w:color w:val="000000"/>
                <w:sz w:val="22"/>
                <w:szCs w:val="22"/>
              </w:rPr>
            </w:pPr>
            <w:r w:rsidRPr="000C7106">
              <w:rPr>
                <w:color w:val="000000"/>
                <w:sz w:val="22"/>
                <w:szCs w:val="22"/>
              </w:rPr>
              <w:t>EKII-3</w:t>
            </w:r>
          </w:p>
        </w:tc>
        <w:tc>
          <w:tcPr>
            <w:tcW w:w="5645" w:type="dxa"/>
            <w:tcBorders>
              <w:top w:val="single" w:sz="4" w:space="0" w:color="auto"/>
              <w:left w:val="single" w:sz="4" w:space="0" w:color="auto"/>
              <w:bottom w:val="single" w:sz="4" w:space="0" w:color="auto"/>
              <w:right w:val="single" w:sz="4" w:space="0" w:color="auto"/>
            </w:tcBorders>
            <w:vAlign w:val="center"/>
          </w:tcPr>
          <w:p w14:paraId="1B939426" w14:textId="1C9B7FFB" w:rsidR="00AB7A82" w:rsidRPr="000C7106" w:rsidRDefault="00AB7A82" w:rsidP="003B5452">
            <w:pPr>
              <w:rPr>
                <w:sz w:val="22"/>
                <w:szCs w:val="22"/>
              </w:rPr>
            </w:pPr>
            <w:r w:rsidRPr="000C7106">
              <w:rPr>
                <w:iCs/>
                <w:sz w:val="22"/>
                <w:szCs w:val="28"/>
              </w:rPr>
              <w:t>Siltumnīcefekta gāzu emisiju samazināšana ar viedajām pilsētvides tehnoloģijām</w:t>
            </w:r>
          </w:p>
        </w:tc>
        <w:tc>
          <w:tcPr>
            <w:tcW w:w="1773" w:type="dxa"/>
            <w:tcBorders>
              <w:top w:val="single" w:sz="4" w:space="0" w:color="auto"/>
              <w:left w:val="single" w:sz="4" w:space="0" w:color="auto"/>
              <w:bottom w:val="single" w:sz="4" w:space="0" w:color="auto"/>
              <w:right w:val="single" w:sz="4" w:space="0" w:color="auto"/>
            </w:tcBorders>
            <w:vAlign w:val="center"/>
          </w:tcPr>
          <w:p w14:paraId="07A73473" w14:textId="44944674" w:rsidR="00AB7A82" w:rsidRPr="000C7106" w:rsidRDefault="00AB7A82" w:rsidP="00431CD5">
            <w:pPr>
              <w:ind w:left="-108"/>
              <w:jc w:val="right"/>
              <w:rPr>
                <w:color w:val="000000"/>
                <w:sz w:val="22"/>
                <w:szCs w:val="22"/>
                <w:lang w:eastAsia="lv-LV"/>
              </w:rPr>
            </w:pPr>
            <w:r w:rsidRPr="000C7106">
              <w:rPr>
                <w:color w:val="000000"/>
                <w:sz w:val="22"/>
                <w:szCs w:val="22"/>
                <w:lang w:eastAsia="lv-LV"/>
              </w:rPr>
              <w:t>8 000 000,00</w:t>
            </w:r>
          </w:p>
        </w:tc>
      </w:tr>
      <w:tr w:rsidR="00AB7A82" w:rsidRPr="000C7106" w14:paraId="091A3A96" w14:textId="77777777" w:rsidTr="00431CD5">
        <w:trPr>
          <w:trHeight w:val="113"/>
          <w:jc w:val="center"/>
        </w:trPr>
        <w:tc>
          <w:tcPr>
            <w:tcW w:w="1013" w:type="dxa"/>
            <w:tcBorders>
              <w:top w:val="single" w:sz="4" w:space="0" w:color="auto"/>
              <w:left w:val="single" w:sz="4" w:space="0" w:color="auto"/>
              <w:bottom w:val="single" w:sz="4" w:space="0" w:color="auto"/>
              <w:right w:val="single" w:sz="4" w:space="0" w:color="auto"/>
            </w:tcBorders>
            <w:noWrap/>
            <w:vAlign w:val="center"/>
          </w:tcPr>
          <w:p w14:paraId="2FE2FDB9" w14:textId="0AF099A6" w:rsidR="00AB7A82" w:rsidRPr="000C7106" w:rsidRDefault="00AB7A82" w:rsidP="003B5452">
            <w:pPr>
              <w:jc w:val="center"/>
              <w:rPr>
                <w:color w:val="000000"/>
                <w:sz w:val="22"/>
                <w:szCs w:val="22"/>
              </w:rPr>
            </w:pPr>
            <w:r w:rsidRPr="000C7106">
              <w:rPr>
                <w:color w:val="000000"/>
                <w:sz w:val="22"/>
                <w:szCs w:val="22"/>
              </w:rPr>
              <w:t>EKII-4</w:t>
            </w:r>
          </w:p>
        </w:tc>
        <w:tc>
          <w:tcPr>
            <w:tcW w:w="5645" w:type="dxa"/>
            <w:tcBorders>
              <w:top w:val="single" w:sz="4" w:space="0" w:color="auto"/>
              <w:left w:val="single" w:sz="4" w:space="0" w:color="auto"/>
              <w:bottom w:val="single" w:sz="4" w:space="0" w:color="auto"/>
              <w:right w:val="single" w:sz="4" w:space="0" w:color="auto"/>
            </w:tcBorders>
            <w:vAlign w:val="center"/>
          </w:tcPr>
          <w:p w14:paraId="322C674B" w14:textId="0C0C958B" w:rsidR="00AB7A82" w:rsidRPr="000C7106" w:rsidRDefault="008B3690" w:rsidP="003B5452">
            <w:pPr>
              <w:rPr>
                <w:sz w:val="22"/>
                <w:szCs w:val="22"/>
              </w:rPr>
            </w:pPr>
            <w:r w:rsidRPr="000C7106">
              <w:rPr>
                <w:iCs/>
                <w:sz w:val="22"/>
                <w:szCs w:val="28"/>
              </w:rPr>
              <w:t>Siltumnīcefekta gāzu emisiju samazināšana, attīstot enerģētiski pašpietiekamu ēku būvniecību</w:t>
            </w:r>
          </w:p>
        </w:tc>
        <w:tc>
          <w:tcPr>
            <w:tcW w:w="1773" w:type="dxa"/>
            <w:tcBorders>
              <w:top w:val="single" w:sz="4" w:space="0" w:color="auto"/>
              <w:left w:val="single" w:sz="4" w:space="0" w:color="auto"/>
              <w:bottom w:val="single" w:sz="4" w:space="0" w:color="auto"/>
              <w:right w:val="single" w:sz="4" w:space="0" w:color="auto"/>
            </w:tcBorders>
            <w:vAlign w:val="center"/>
          </w:tcPr>
          <w:p w14:paraId="6C836DDA" w14:textId="7703C457" w:rsidR="00AB7A82" w:rsidRPr="000C7106" w:rsidRDefault="00AB7A82" w:rsidP="00431CD5">
            <w:pPr>
              <w:ind w:left="-108"/>
              <w:jc w:val="right"/>
              <w:rPr>
                <w:color w:val="000000"/>
                <w:sz w:val="22"/>
                <w:szCs w:val="22"/>
                <w:lang w:eastAsia="lv-LV"/>
              </w:rPr>
            </w:pPr>
            <w:r w:rsidRPr="000C7106">
              <w:rPr>
                <w:color w:val="000000"/>
                <w:sz w:val="22"/>
                <w:szCs w:val="22"/>
                <w:lang w:eastAsia="lv-LV"/>
              </w:rPr>
              <w:t>10 000 000,00</w:t>
            </w:r>
          </w:p>
        </w:tc>
      </w:tr>
      <w:tr w:rsidR="00E21613" w:rsidRPr="000C7106" w14:paraId="5845D431" w14:textId="77777777" w:rsidTr="00431CD5">
        <w:trPr>
          <w:trHeight w:val="113"/>
          <w:jc w:val="center"/>
        </w:trPr>
        <w:tc>
          <w:tcPr>
            <w:tcW w:w="1013" w:type="dxa"/>
            <w:tcBorders>
              <w:top w:val="single" w:sz="4" w:space="0" w:color="auto"/>
              <w:left w:val="single" w:sz="4" w:space="0" w:color="auto"/>
              <w:bottom w:val="single" w:sz="4" w:space="0" w:color="auto"/>
              <w:right w:val="single" w:sz="4" w:space="0" w:color="auto"/>
            </w:tcBorders>
            <w:noWrap/>
            <w:vAlign w:val="center"/>
          </w:tcPr>
          <w:p w14:paraId="29E41BEF" w14:textId="77777777" w:rsidR="00E21613" w:rsidRPr="000C7106" w:rsidRDefault="00E21613" w:rsidP="003B5452">
            <w:pPr>
              <w:jc w:val="center"/>
              <w:rPr>
                <w:color w:val="000000"/>
                <w:sz w:val="22"/>
                <w:szCs w:val="22"/>
              </w:rPr>
            </w:pPr>
          </w:p>
        </w:tc>
        <w:tc>
          <w:tcPr>
            <w:tcW w:w="5645" w:type="dxa"/>
            <w:tcBorders>
              <w:top w:val="single" w:sz="4" w:space="0" w:color="auto"/>
              <w:left w:val="single" w:sz="4" w:space="0" w:color="auto"/>
              <w:bottom w:val="single" w:sz="4" w:space="0" w:color="auto"/>
              <w:right w:val="single" w:sz="4" w:space="0" w:color="auto"/>
            </w:tcBorders>
            <w:vAlign w:val="center"/>
            <w:hideMark/>
          </w:tcPr>
          <w:p w14:paraId="2F1077B7" w14:textId="77777777" w:rsidR="00E21613" w:rsidRPr="000C7106" w:rsidRDefault="00E21613" w:rsidP="003B5452">
            <w:pPr>
              <w:jc w:val="both"/>
              <w:rPr>
                <w:color w:val="000000"/>
                <w:sz w:val="22"/>
                <w:szCs w:val="22"/>
                <w:lang w:eastAsia="lv-LV"/>
              </w:rPr>
            </w:pPr>
            <w:r w:rsidRPr="000C7106">
              <w:rPr>
                <w:b/>
                <w:color w:val="000000"/>
                <w:sz w:val="22"/>
                <w:szCs w:val="22"/>
                <w:lang w:eastAsia="lv-LV"/>
              </w:rPr>
              <w:t>Kopā:</w:t>
            </w:r>
          </w:p>
        </w:tc>
        <w:tc>
          <w:tcPr>
            <w:tcW w:w="1773" w:type="dxa"/>
            <w:tcBorders>
              <w:top w:val="single" w:sz="4" w:space="0" w:color="auto"/>
              <w:left w:val="single" w:sz="4" w:space="0" w:color="auto"/>
              <w:bottom w:val="single" w:sz="4" w:space="0" w:color="auto"/>
              <w:right w:val="single" w:sz="4" w:space="0" w:color="auto"/>
            </w:tcBorders>
            <w:vAlign w:val="center"/>
            <w:hideMark/>
          </w:tcPr>
          <w:p w14:paraId="25CD83CB" w14:textId="0E107ACA" w:rsidR="00E21613" w:rsidRPr="000C7106" w:rsidRDefault="00AB7A82" w:rsidP="00431CD5">
            <w:pPr>
              <w:jc w:val="right"/>
              <w:rPr>
                <w:b/>
                <w:color w:val="000000"/>
                <w:sz w:val="22"/>
                <w:szCs w:val="22"/>
                <w:lang w:eastAsia="lv-LV"/>
              </w:rPr>
            </w:pPr>
            <w:r w:rsidRPr="000C7106">
              <w:rPr>
                <w:b/>
                <w:color w:val="000000"/>
                <w:sz w:val="22"/>
                <w:szCs w:val="22"/>
                <w:lang w:eastAsia="lv-LV"/>
              </w:rPr>
              <w:t>50</w:t>
            </w:r>
            <w:r w:rsidR="00E21613" w:rsidRPr="000C7106">
              <w:rPr>
                <w:b/>
                <w:color w:val="000000"/>
                <w:sz w:val="22"/>
                <w:szCs w:val="22"/>
                <w:lang w:eastAsia="lv-LV"/>
              </w:rPr>
              <w:t xml:space="preserve"> 000 000,00</w:t>
            </w:r>
          </w:p>
        </w:tc>
      </w:tr>
      <w:bookmarkEnd w:id="2"/>
    </w:tbl>
    <w:p w14:paraId="20017465" w14:textId="77777777" w:rsidR="0058421D" w:rsidRPr="000C7106" w:rsidRDefault="0058421D" w:rsidP="00120413">
      <w:pPr>
        <w:ind w:firstLine="720"/>
        <w:jc w:val="both"/>
        <w:rPr>
          <w:color w:val="000000"/>
          <w:sz w:val="28"/>
          <w:szCs w:val="28"/>
        </w:rPr>
      </w:pPr>
    </w:p>
    <w:p w14:paraId="3476D59F" w14:textId="01D0DEB1" w:rsidR="000F4CA2" w:rsidRPr="000C7106" w:rsidRDefault="00AB7A82" w:rsidP="00120413">
      <w:pPr>
        <w:ind w:firstLine="720"/>
        <w:jc w:val="both"/>
        <w:rPr>
          <w:iCs/>
          <w:sz w:val="28"/>
          <w:szCs w:val="28"/>
        </w:rPr>
      </w:pPr>
      <w:r w:rsidRPr="000C7106">
        <w:rPr>
          <w:color w:val="000000"/>
          <w:sz w:val="28"/>
          <w:szCs w:val="28"/>
        </w:rPr>
        <w:t>K</w:t>
      </w:r>
      <w:r w:rsidR="000F4CA2" w:rsidRPr="000C7106">
        <w:rPr>
          <w:color w:val="000000"/>
          <w:sz w:val="28"/>
          <w:szCs w:val="28"/>
        </w:rPr>
        <w:t>onkursos finansējums tika piešķirts energoefektivitātes pasākumu īstenošanai ēkās</w:t>
      </w:r>
      <w:r w:rsidR="00C00111" w:rsidRPr="000C7106">
        <w:rPr>
          <w:color w:val="000000"/>
          <w:sz w:val="28"/>
          <w:szCs w:val="28"/>
        </w:rPr>
        <w:t xml:space="preserve"> un viedās pilsētvides tehnoloģijās</w:t>
      </w:r>
      <w:r w:rsidR="000F4CA2" w:rsidRPr="000C7106">
        <w:rPr>
          <w:color w:val="000000"/>
          <w:sz w:val="28"/>
          <w:szCs w:val="28"/>
        </w:rPr>
        <w:t xml:space="preserve">, kas sniedz gan tiešus </w:t>
      </w:r>
      <w:r w:rsidR="00DD51D2" w:rsidRPr="000C7106">
        <w:rPr>
          <w:color w:val="000000"/>
          <w:sz w:val="28"/>
          <w:szCs w:val="28"/>
        </w:rPr>
        <w:t xml:space="preserve">siltumnīcefekta gāzu </w:t>
      </w:r>
      <w:r w:rsidR="000F4CA2" w:rsidRPr="000C7106">
        <w:rPr>
          <w:sz w:val="28"/>
          <w:szCs w:val="28"/>
        </w:rPr>
        <w:t xml:space="preserve">emisiju samazinājumus, gan arī netiešos </w:t>
      </w:r>
      <w:r w:rsidR="00AD7B2D" w:rsidRPr="000C7106">
        <w:rPr>
          <w:color w:val="000000"/>
          <w:sz w:val="28"/>
          <w:szCs w:val="28"/>
        </w:rPr>
        <w:t xml:space="preserve">siltumnīcefekta gāzu </w:t>
      </w:r>
      <w:r w:rsidR="000F4CA2" w:rsidRPr="000C7106">
        <w:rPr>
          <w:sz w:val="28"/>
          <w:szCs w:val="28"/>
        </w:rPr>
        <w:t xml:space="preserve">emisiju samazinājumus, kas rodas no projektu demonstrācijas un </w:t>
      </w:r>
      <w:proofErr w:type="spellStart"/>
      <w:r w:rsidR="000F4CA2" w:rsidRPr="000C7106">
        <w:rPr>
          <w:sz w:val="28"/>
          <w:szCs w:val="28"/>
        </w:rPr>
        <w:t>multiplikatīvā</w:t>
      </w:r>
      <w:proofErr w:type="spellEnd"/>
      <w:r w:rsidR="000F4CA2" w:rsidRPr="000C7106">
        <w:rPr>
          <w:sz w:val="28"/>
          <w:szCs w:val="28"/>
        </w:rPr>
        <w:t xml:space="preserve"> efekta</w:t>
      </w:r>
      <w:r w:rsidR="000F4CA2" w:rsidRPr="000C7106">
        <w:rPr>
          <w:color w:val="000000"/>
          <w:sz w:val="28"/>
          <w:szCs w:val="28"/>
        </w:rPr>
        <w:t>.</w:t>
      </w:r>
      <w:r w:rsidR="00220A56" w:rsidRPr="000C7106">
        <w:rPr>
          <w:color w:val="000000"/>
          <w:sz w:val="28"/>
          <w:szCs w:val="28"/>
        </w:rPr>
        <w:t xml:space="preserve"> Netiešie </w:t>
      </w:r>
      <w:r w:rsidR="00AD7B2D" w:rsidRPr="000C7106">
        <w:rPr>
          <w:color w:val="000000"/>
          <w:sz w:val="28"/>
          <w:szCs w:val="28"/>
        </w:rPr>
        <w:t>siltumnīcefekta gāzu</w:t>
      </w:r>
      <w:r w:rsidR="00220A56" w:rsidRPr="000C7106">
        <w:rPr>
          <w:color w:val="000000"/>
          <w:sz w:val="28"/>
          <w:szCs w:val="28"/>
        </w:rPr>
        <w:t xml:space="preserve"> emisiju samazinājumi ir ļoti nozīmīgi, jo </w:t>
      </w:r>
      <w:r w:rsidR="00220A56" w:rsidRPr="000C7106">
        <w:rPr>
          <w:sz w:val="28"/>
          <w:szCs w:val="28"/>
        </w:rPr>
        <w:t>klimata politikas mērķu sasniegšanai nepieciešamas pakāpeniskas, visaptverošas un būtiskas izmaiņas tautsaimniecībā un iedzīvotāju dzīvesveidā.</w:t>
      </w:r>
      <w:r w:rsidR="000F4CA2" w:rsidRPr="000C7106">
        <w:rPr>
          <w:color w:val="000000"/>
          <w:sz w:val="28"/>
          <w:szCs w:val="28"/>
        </w:rPr>
        <w:t xml:space="preserve"> </w:t>
      </w:r>
      <w:r w:rsidR="008035E3" w:rsidRPr="000C7106">
        <w:rPr>
          <w:iCs/>
          <w:sz w:val="28"/>
          <w:szCs w:val="28"/>
        </w:rPr>
        <w:t>Demonstrācijas projekti, piemēram</w:t>
      </w:r>
      <w:r w:rsidR="00381524" w:rsidRPr="000C7106">
        <w:rPr>
          <w:iCs/>
          <w:sz w:val="28"/>
          <w:szCs w:val="28"/>
        </w:rPr>
        <w:t xml:space="preserve">, konkursā </w:t>
      </w:r>
      <w:r w:rsidR="00C00111" w:rsidRPr="000C7106">
        <w:rPr>
          <w:rFonts w:ascii="TimesNewRomanPSMT" w:hAnsi="TimesNewRomanPSMT" w:cs="TimesNewRomanPSMT"/>
          <w:sz w:val="28"/>
          <w:szCs w:val="28"/>
          <w:lang w:eastAsia="lv-LV"/>
        </w:rPr>
        <w:t>“</w:t>
      </w:r>
      <w:r w:rsidR="00381524" w:rsidRPr="000C7106">
        <w:rPr>
          <w:iCs/>
          <w:sz w:val="28"/>
          <w:szCs w:val="28"/>
        </w:rPr>
        <w:t>Siltumnīcefekta gāzu emisiju samazināšana </w:t>
      </w:r>
      <w:r w:rsidR="00D43D51" w:rsidRPr="000C7106">
        <w:rPr>
          <w:iCs/>
          <w:sz w:val="28"/>
          <w:szCs w:val="28"/>
        </w:rPr>
        <w:t>– </w:t>
      </w:r>
      <w:r w:rsidR="00381524" w:rsidRPr="000C7106">
        <w:rPr>
          <w:iCs/>
          <w:sz w:val="28"/>
          <w:szCs w:val="28"/>
        </w:rPr>
        <w:t xml:space="preserve">zema enerģijas patēriņa ēkas” </w:t>
      </w:r>
      <w:r w:rsidR="00AA2185" w:rsidRPr="000C7106">
        <w:rPr>
          <w:iCs/>
          <w:sz w:val="28"/>
          <w:szCs w:val="28"/>
        </w:rPr>
        <w:t xml:space="preserve">piesaista sabiedrības uzmanību un mudina aizvien plašāku cilvēku loku īstenot, ja ne pāreju uz zema enerģijas patēriņa ēkām, tad vismaz energoefektivitātes pasākumu īstenošanu, kas ir būtisks veikto investīciju </w:t>
      </w:r>
      <w:proofErr w:type="spellStart"/>
      <w:r w:rsidR="00AA2185" w:rsidRPr="000C7106">
        <w:rPr>
          <w:iCs/>
          <w:sz w:val="28"/>
          <w:szCs w:val="28"/>
        </w:rPr>
        <w:t>multiplikatīvais</w:t>
      </w:r>
      <w:proofErr w:type="spellEnd"/>
      <w:r w:rsidR="00AA2185" w:rsidRPr="000C7106">
        <w:rPr>
          <w:iCs/>
          <w:sz w:val="28"/>
          <w:szCs w:val="28"/>
        </w:rPr>
        <w:t xml:space="preserve"> efekts uz turpmāko </w:t>
      </w:r>
      <w:r w:rsidR="00AD7B2D" w:rsidRPr="000C7106">
        <w:rPr>
          <w:color w:val="000000"/>
          <w:sz w:val="28"/>
          <w:szCs w:val="28"/>
        </w:rPr>
        <w:t xml:space="preserve">siltumnīcefekta gāzu </w:t>
      </w:r>
      <w:r w:rsidR="00AA2185" w:rsidRPr="000C7106">
        <w:rPr>
          <w:iCs/>
          <w:sz w:val="28"/>
          <w:szCs w:val="28"/>
        </w:rPr>
        <w:t>emisiju samazināšanu ēku sektorā.</w:t>
      </w:r>
    </w:p>
    <w:p w14:paraId="4EF1679F" w14:textId="73FDEF9A" w:rsidR="00822190" w:rsidRPr="000C7106" w:rsidDel="00672E74" w:rsidRDefault="00822190" w:rsidP="00822190">
      <w:pPr>
        <w:jc w:val="both"/>
        <w:rPr>
          <w:sz w:val="28"/>
          <w:szCs w:val="28"/>
        </w:rPr>
      </w:pPr>
    </w:p>
    <w:p w14:paraId="7E0E52F4" w14:textId="104A0AEA" w:rsidR="00A31186" w:rsidRPr="000C7106" w:rsidRDefault="005E4605" w:rsidP="00A31186">
      <w:pPr>
        <w:pStyle w:val="NormalWeb"/>
        <w:spacing w:before="0" w:beforeAutospacing="0" w:after="0" w:afterAutospacing="0"/>
        <w:jc w:val="both"/>
        <w:rPr>
          <w:rFonts w:ascii="Times New Roman" w:hAnsi="Times New Roman"/>
          <w:b/>
          <w:bCs/>
          <w:color w:val="000000"/>
          <w:sz w:val="28"/>
          <w:szCs w:val="28"/>
          <w:lang w:val="lv-LV"/>
        </w:rPr>
      </w:pPr>
      <w:r w:rsidRPr="000C7106">
        <w:rPr>
          <w:rFonts w:ascii="Times New Roman" w:hAnsi="Times New Roman"/>
          <w:b/>
          <w:bCs/>
          <w:color w:val="000000"/>
          <w:sz w:val="28"/>
          <w:szCs w:val="28"/>
          <w:lang w:val="lv-LV"/>
        </w:rPr>
        <w:t>3.2. </w:t>
      </w:r>
      <w:r w:rsidR="00A31186" w:rsidRPr="000C7106">
        <w:rPr>
          <w:rFonts w:ascii="Times New Roman" w:hAnsi="Times New Roman"/>
          <w:b/>
          <w:bCs/>
          <w:color w:val="000000"/>
          <w:sz w:val="28"/>
          <w:szCs w:val="28"/>
          <w:lang w:val="lv-LV"/>
        </w:rPr>
        <w:t>Projektu ieviešanas progress</w:t>
      </w:r>
    </w:p>
    <w:p w14:paraId="53EE0334" w14:textId="68DCCE43" w:rsidR="00A31186" w:rsidRPr="000C7106" w:rsidRDefault="00615593" w:rsidP="00A31186">
      <w:pPr>
        <w:ind w:firstLine="720"/>
        <w:jc w:val="both"/>
        <w:rPr>
          <w:color w:val="000000"/>
          <w:sz w:val="28"/>
          <w:szCs w:val="28"/>
        </w:rPr>
      </w:pPr>
      <w:r w:rsidRPr="000C7106">
        <w:rPr>
          <w:color w:val="000000"/>
          <w:sz w:val="28"/>
          <w:szCs w:val="28"/>
        </w:rPr>
        <w:t xml:space="preserve">Konkursu </w:t>
      </w:r>
      <w:r w:rsidR="00A32762" w:rsidRPr="000C7106">
        <w:rPr>
          <w:color w:val="000000"/>
          <w:sz w:val="28"/>
          <w:szCs w:val="28"/>
        </w:rPr>
        <w:t>EKII-1</w:t>
      </w:r>
      <w:r w:rsidR="002B712C" w:rsidRPr="000C7106">
        <w:rPr>
          <w:color w:val="000000"/>
          <w:sz w:val="28"/>
          <w:szCs w:val="28"/>
        </w:rPr>
        <w:t xml:space="preserve">, </w:t>
      </w:r>
      <w:r w:rsidR="00A32762" w:rsidRPr="000C7106">
        <w:rPr>
          <w:color w:val="000000"/>
          <w:sz w:val="28"/>
          <w:szCs w:val="28"/>
        </w:rPr>
        <w:t>EKII-2</w:t>
      </w:r>
      <w:r w:rsidR="002B712C" w:rsidRPr="000C7106">
        <w:rPr>
          <w:color w:val="000000"/>
          <w:sz w:val="28"/>
          <w:szCs w:val="28"/>
        </w:rPr>
        <w:t>, EKII-3 un EKII-</w:t>
      </w:r>
      <w:r w:rsidR="00494788" w:rsidRPr="000C7106">
        <w:rPr>
          <w:color w:val="000000"/>
          <w:sz w:val="28"/>
          <w:szCs w:val="28"/>
        </w:rPr>
        <w:t xml:space="preserve"> </w:t>
      </w:r>
      <w:r w:rsidR="002B712C" w:rsidRPr="000C7106">
        <w:rPr>
          <w:color w:val="000000"/>
          <w:sz w:val="28"/>
          <w:szCs w:val="28"/>
        </w:rPr>
        <w:t>4</w:t>
      </w:r>
      <w:r w:rsidR="00A32762" w:rsidRPr="000C7106">
        <w:rPr>
          <w:color w:val="000000"/>
          <w:sz w:val="28"/>
          <w:szCs w:val="28"/>
        </w:rPr>
        <w:t xml:space="preserve"> ietvaros tika noslēgti </w:t>
      </w:r>
      <w:r w:rsidR="002B712C" w:rsidRPr="000C7106">
        <w:rPr>
          <w:color w:val="000000"/>
          <w:sz w:val="28"/>
          <w:szCs w:val="28"/>
        </w:rPr>
        <w:t>3</w:t>
      </w:r>
      <w:r w:rsidR="00B13B11" w:rsidRPr="000C7106">
        <w:rPr>
          <w:color w:val="000000"/>
          <w:sz w:val="28"/>
          <w:szCs w:val="28"/>
        </w:rPr>
        <w:t>9</w:t>
      </w:r>
      <w:r w:rsidR="00A32762" w:rsidRPr="000C7106">
        <w:rPr>
          <w:color w:val="000000"/>
          <w:sz w:val="28"/>
          <w:szCs w:val="28"/>
        </w:rPr>
        <w:t xml:space="preserve"> projektu īstenošanas l</w:t>
      </w:r>
      <w:r w:rsidR="00C66BD5" w:rsidRPr="000C7106">
        <w:rPr>
          <w:color w:val="000000"/>
          <w:sz w:val="28"/>
          <w:szCs w:val="28"/>
        </w:rPr>
        <w:t>īgumi</w:t>
      </w:r>
      <w:r w:rsidR="006B1217">
        <w:rPr>
          <w:color w:val="000000"/>
          <w:sz w:val="28"/>
          <w:szCs w:val="28"/>
        </w:rPr>
        <w:t>.</w:t>
      </w:r>
      <w:r w:rsidR="00C66BD5" w:rsidRPr="000C7106">
        <w:rPr>
          <w:color w:val="000000"/>
          <w:sz w:val="28"/>
          <w:szCs w:val="28"/>
        </w:rPr>
        <w:t xml:space="preserve"> </w:t>
      </w:r>
      <w:r w:rsidR="006B1217">
        <w:rPr>
          <w:color w:val="000000"/>
          <w:sz w:val="28"/>
          <w:szCs w:val="28"/>
        </w:rPr>
        <w:t>L</w:t>
      </w:r>
      <w:r w:rsidR="00283775" w:rsidRPr="000C7106">
        <w:rPr>
          <w:color w:val="000000"/>
          <w:sz w:val="28"/>
          <w:szCs w:val="28"/>
        </w:rPr>
        <w:t>īdz 20</w:t>
      </w:r>
      <w:r w:rsidR="0074403C" w:rsidRPr="000C7106">
        <w:rPr>
          <w:color w:val="000000"/>
          <w:sz w:val="28"/>
          <w:szCs w:val="28"/>
        </w:rPr>
        <w:t>20</w:t>
      </w:r>
      <w:r w:rsidR="00283775" w:rsidRPr="000C7106">
        <w:rPr>
          <w:color w:val="000000"/>
          <w:sz w:val="28"/>
          <w:szCs w:val="28"/>
        </w:rPr>
        <w:t>.</w:t>
      </w:r>
      <w:r w:rsidR="00C6771E" w:rsidRPr="000C7106">
        <w:rPr>
          <w:color w:val="000000"/>
          <w:sz w:val="28"/>
          <w:szCs w:val="28"/>
        </w:rPr>
        <w:t> </w:t>
      </w:r>
      <w:r w:rsidR="00283775" w:rsidRPr="000C7106">
        <w:rPr>
          <w:color w:val="000000"/>
          <w:sz w:val="28"/>
          <w:szCs w:val="28"/>
        </w:rPr>
        <w:t>gada 31.</w:t>
      </w:r>
      <w:r w:rsidR="00C6771E" w:rsidRPr="000C7106">
        <w:rPr>
          <w:color w:val="000000"/>
          <w:sz w:val="28"/>
          <w:szCs w:val="28"/>
        </w:rPr>
        <w:t> </w:t>
      </w:r>
      <w:r w:rsidR="00283775" w:rsidRPr="000C7106">
        <w:rPr>
          <w:color w:val="000000"/>
          <w:sz w:val="28"/>
          <w:szCs w:val="28"/>
        </w:rPr>
        <w:t xml:space="preserve">decembrim notika </w:t>
      </w:r>
      <w:r w:rsidR="00672F37" w:rsidRPr="000C7106">
        <w:rPr>
          <w:color w:val="000000"/>
          <w:sz w:val="28"/>
          <w:szCs w:val="28"/>
        </w:rPr>
        <w:t xml:space="preserve">17 </w:t>
      </w:r>
      <w:r w:rsidR="00283775" w:rsidRPr="000C7106">
        <w:rPr>
          <w:color w:val="000000"/>
          <w:sz w:val="28"/>
          <w:szCs w:val="28"/>
        </w:rPr>
        <w:t>projektu realizācija,</w:t>
      </w:r>
      <w:r w:rsidRPr="000C7106">
        <w:rPr>
          <w:color w:val="000000"/>
          <w:sz w:val="28"/>
          <w:szCs w:val="28"/>
        </w:rPr>
        <w:t xml:space="preserve"> </w:t>
      </w:r>
      <w:r w:rsidR="00A53B35" w:rsidRPr="000C7106">
        <w:rPr>
          <w:color w:val="000000"/>
          <w:sz w:val="28"/>
          <w:szCs w:val="28"/>
        </w:rPr>
        <w:t xml:space="preserve">16 </w:t>
      </w:r>
      <w:r w:rsidR="00A31186" w:rsidRPr="000C7106">
        <w:rPr>
          <w:color w:val="000000"/>
          <w:sz w:val="28"/>
          <w:szCs w:val="28"/>
        </w:rPr>
        <w:t xml:space="preserve">projekti </w:t>
      </w:r>
      <w:r w:rsidR="00283775" w:rsidRPr="000C7106">
        <w:rPr>
          <w:color w:val="000000"/>
          <w:sz w:val="28"/>
          <w:szCs w:val="28"/>
        </w:rPr>
        <w:t xml:space="preserve">tika </w:t>
      </w:r>
      <w:r w:rsidR="00A31186" w:rsidRPr="000C7106">
        <w:rPr>
          <w:color w:val="000000"/>
          <w:sz w:val="28"/>
          <w:szCs w:val="28"/>
        </w:rPr>
        <w:t>pabeigti</w:t>
      </w:r>
      <w:r w:rsidR="00283775" w:rsidRPr="000C7106">
        <w:rPr>
          <w:color w:val="000000"/>
          <w:sz w:val="28"/>
          <w:szCs w:val="28"/>
        </w:rPr>
        <w:t xml:space="preserve"> un </w:t>
      </w:r>
      <w:r w:rsidR="00B13B11" w:rsidRPr="000C7106">
        <w:rPr>
          <w:color w:val="000000"/>
          <w:sz w:val="28"/>
          <w:szCs w:val="28"/>
        </w:rPr>
        <w:t xml:space="preserve">seši </w:t>
      </w:r>
      <w:r w:rsidR="00C6771E" w:rsidRPr="000C7106">
        <w:rPr>
          <w:color w:val="000000"/>
          <w:sz w:val="28"/>
          <w:szCs w:val="28"/>
        </w:rPr>
        <w:t xml:space="preserve">līgumi par </w:t>
      </w:r>
      <w:r w:rsidR="002B712C" w:rsidRPr="000C7106">
        <w:rPr>
          <w:color w:val="000000"/>
          <w:sz w:val="28"/>
          <w:szCs w:val="28"/>
        </w:rPr>
        <w:t>projekt</w:t>
      </w:r>
      <w:r w:rsidR="00C6771E" w:rsidRPr="000C7106">
        <w:rPr>
          <w:color w:val="000000"/>
          <w:sz w:val="28"/>
          <w:szCs w:val="28"/>
        </w:rPr>
        <w:t>u īstenošanu</w:t>
      </w:r>
      <w:r w:rsidR="002B712C" w:rsidRPr="000C7106">
        <w:rPr>
          <w:color w:val="000000"/>
          <w:sz w:val="28"/>
          <w:szCs w:val="28"/>
        </w:rPr>
        <w:t xml:space="preserve"> </w:t>
      </w:r>
      <w:r w:rsidR="00283775" w:rsidRPr="000C7106">
        <w:rPr>
          <w:color w:val="000000"/>
          <w:sz w:val="28"/>
          <w:szCs w:val="28"/>
        </w:rPr>
        <w:t xml:space="preserve">tika </w:t>
      </w:r>
      <w:r w:rsidR="007C6DCD" w:rsidRPr="000C7106">
        <w:rPr>
          <w:color w:val="000000"/>
          <w:sz w:val="28"/>
          <w:szCs w:val="28"/>
        </w:rPr>
        <w:t xml:space="preserve">izbeigti </w:t>
      </w:r>
      <w:r w:rsidR="00A31186" w:rsidRPr="000C7106">
        <w:rPr>
          <w:color w:val="000000"/>
          <w:sz w:val="28"/>
          <w:szCs w:val="28"/>
        </w:rPr>
        <w:t>(sīkāka informācija par projektiem skat. 3.</w:t>
      </w:r>
      <w:r w:rsidR="00C6771E" w:rsidRPr="000C7106">
        <w:rPr>
          <w:color w:val="000000"/>
          <w:sz w:val="28"/>
          <w:szCs w:val="28"/>
        </w:rPr>
        <w:t>2</w:t>
      </w:r>
      <w:r w:rsidR="00A31186" w:rsidRPr="000C7106">
        <w:rPr>
          <w:color w:val="000000"/>
          <w:sz w:val="28"/>
          <w:szCs w:val="28"/>
        </w:rPr>
        <w:t>.</w:t>
      </w:r>
      <w:r w:rsidR="00C6771E" w:rsidRPr="000C7106">
        <w:rPr>
          <w:color w:val="000000"/>
          <w:sz w:val="28"/>
          <w:szCs w:val="28"/>
        </w:rPr>
        <w:t>1</w:t>
      </w:r>
      <w:r w:rsidR="00A31186" w:rsidRPr="000C7106">
        <w:rPr>
          <w:color w:val="000000"/>
          <w:sz w:val="28"/>
          <w:szCs w:val="28"/>
        </w:rPr>
        <w:t>. un 3.2.2.</w:t>
      </w:r>
      <w:r w:rsidR="005E4605" w:rsidRPr="000C7106">
        <w:rPr>
          <w:color w:val="000000"/>
          <w:sz w:val="28"/>
          <w:szCs w:val="28"/>
        </w:rPr>
        <w:t> apakšnodaļā</w:t>
      </w:r>
      <w:r w:rsidR="00A31186" w:rsidRPr="000C7106">
        <w:rPr>
          <w:color w:val="000000"/>
          <w:sz w:val="28"/>
          <w:szCs w:val="28"/>
        </w:rPr>
        <w:t>s)</w:t>
      </w:r>
      <w:r w:rsidR="005E4605" w:rsidRPr="000C7106">
        <w:rPr>
          <w:color w:val="000000"/>
          <w:sz w:val="28"/>
          <w:szCs w:val="28"/>
        </w:rPr>
        <w:t>, s</w:t>
      </w:r>
      <w:r w:rsidRPr="000C7106">
        <w:rPr>
          <w:color w:val="000000"/>
          <w:sz w:val="28"/>
          <w:szCs w:val="28"/>
        </w:rPr>
        <w:t>kat.</w:t>
      </w:r>
      <w:r w:rsidR="005E4605" w:rsidRPr="000C7106">
        <w:rPr>
          <w:color w:val="000000"/>
          <w:sz w:val="28"/>
          <w:szCs w:val="28"/>
        </w:rPr>
        <w:t xml:space="preserve"> t</w:t>
      </w:r>
      <w:r w:rsidR="00A31186" w:rsidRPr="000C7106">
        <w:rPr>
          <w:color w:val="000000"/>
          <w:sz w:val="28"/>
          <w:szCs w:val="28"/>
        </w:rPr>
        <w:t>abul</w:t>
      </w:r>
      <w:r w:rsidR="005E4605" w:rsidRPr="000C7106">
        <w:rPr>
          <w:color w:val="000000"/>
          <w:sz w:val="28"/>
          <w:szCs w:val="28"/>
        </w:rPr>
        <w:t>u</w:t>
      </w:r>
      <w:r w:rsidR="00A31186" w:rsidRPr="000C7106">
        <w:rPr>
          <w:color w:val="000000"/>
          <w:sz w:val="28"/>
          <w:szCs w:val="28"/>
        </w:rPr>
        <w:t xml:space="preserve"> Nr. </w:t>
      </w:r>
      <w:r w:rsidR="00DD5AAB" w:rsidRPr="000C7106">
        <w:rPr>
          <w:color w:val="000000"/>
          <w:sz w:val="28"/>
          <w:szCs w:val="28"/>
        </w:rPr>
        <w:t>2</w:t>
      </w:r>
      <w:r w:rsidR="00A31186" w:rsidRPr="000C7106">
        <w:rPr>
          <w:color w:val="000000"/>
          <w:sz w:val="28"/>
          <w:szCs w:val="28"/>
        </w:rPr>
        <w:t>.</w:t>
      </w:r>
    </w:p>
    <w:p w14:paraId="6CFDB6A2" w14:textId="77777777" w:rsidR="00A31186" w:rsidRPr="000C7106" w:rsidRDefault="00A31186" w:rsidP="00A31186">
      <w:pPr>
        <w:ind w:firstLine="720"/>
        <w:jc w:val="both"/>
        <w:rPr>
          <w:color w:val="000000"/>
          <w:sz w:val="28"/>
          <w:szCs w:val="28"/>
        </w:rPr>
      </w:pPr>
    </w:p>
    <w:p w14:paraId="24D7EA2C" w14:textId="6F0FE355" w:rsidR="00A31186" w:rsidRPr="000C7106" w:rsidRDefault="00A31186" w:rsidP="00A31186">
      <w:pPr>
        <w:jc w:val="right"/>
        <w:rPr>
          <w:b/>
          <w:color w:val="000000"/>
        </w:rPr>
      </w:pPr>
      <w:r w:rsidRPr="000C7106">
        <w:rPr>
          <w:b/>
          <w:color w:val="000000"/>
        </w:rPr>
        <w:t>Tabula Nr. </w:t>
      </w:r>
      <w:r w:rsidR="00DD5AAB" w:rsidRPr="000C7106">
        <w:rPr>
          <w:b/>
          <w:color w:val="000000"/>
        </w:rPr>
        <w:t>2</w:t>
      </w:r>
      <w:r w:rsidRPr="000C7106">
        <w:rPr>
          <w:b/>
          <w:color w:val="000000"/>
        </w:rPr>
        <w:t>. Pārskats par noslēgtajiem līgumiem EKII konkursos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327"/>
        <w:gridCol w:w="1326"/>
        <w:gridCol w:w="2275"/>
        <w:gridCol w:w="2154"/>
        <w:gridCol w:w="2313"/>
      </w:tblGrid>
      <w:tr w:rsidR="00A31186" w:rsidRPr="000C7106" w14:paraId="09D6B6C0" w14:textId="77777777" w:rsidTr="003B5452">
        <w:trPr>
          <w:trHeight w:val="589"/>
          <w:tblHeader/>
        </w:trPr>
        <w:tc>
          <w:tcPr>
            <w:tcW w:w="113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3F7361" w14:textId="77777777" w:rsidR="00A31186" w:rsidRPr="000C7106" w:rsidRDefault="00A31186" w:rsidP="001972BF">
            <w:pPr>
              <w:spacing w:before="100" w:beforeAutospacing="1" w:after="100" w:afterAutospacing="1"/>
              <w:jc w:val="center"/>
              <w:rPr>
                <w:b/>
                <w:bCs/>
                <w:color w:val="000000"/>
                <w:sz w:val="22"/>
                <w:szCs w:val="22"/>
              </w:rPr>
            </w:pPr>
            <w:proofErr w:type="spellStart"/>
            <w:r w:rsidRPr="000C7106">
              <w:rPr>
                <w:b/>
                <w:color w:val="000000"/>
                <w:sz w:val="22"/>
                <w:szCs w:val="22"/>
              </w:rPr>
              <w:t>Nr.p.k</w:t>
            </w:r>
            <w:proofErr w:type="spellEnd"/>
          </w:p>
        </w:tc>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39F81A" w14:textId="77777777" w:rsidR="00A31186" w:rsidRPr="000C7106" w:rsidRDefault="00A31186" w:rsidP="001972BF">
            <w:pPr>
              <w:spacing w:before="100" w:beforeAutospacing="1" w:after="100" w:afterAutospacing="1"/>
              <w:jc w:val="center"/>
              <w:rPr>
                <w:b/>
                <w:bCs/>
                <w:color w:val="000000"/>
                <w:sz w:val="22"/>
                <w:szCs w:val="22"/>
              </w:rPr>
            </w:pPr>
            <w:r w:rsidRPr="000C7106">
              <w:rPr>
                <w:b/>
                <w:color w:val="000000"/>
                <w:sz w:val="22"/>
                <w:szCs w:val="22"/>
              </w:rPr>
              <w:t>Noslēgtie līgumi</w:t>
            </w:r>
          </w:p>
        </w:tc>
        <w:tc>
          <w:tcPr>
            <w:tcW w:w="37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EFC933" w14:textId="4A1791E6" w:rsidR="00A31186" w:rsidRPr="000C7106" w:rsidRDefault="00A31186" w:rsidP="001972BF">
            <w:pPr>
              <w:spacing w:before="100" w:beforeAutospacing="1" w:after="100" w:afterAutospacing="1"/>
              <w:jc w:val="center"/>
              <w:rPr>
                <w:b/>
                <w:bCs/>
                <w:color w:val="000000"/>
                <w:sz w:val="22"/>
                <w:szCs w:val="22"/>
              </w:rPr>
            </w:pPr>
            <w:r w:rsidRPr="000C7106">
              <w:rPr>
                <w:b/>
                <w:color w:val="000000"/>
                <w:sz w:val="22"/>
                <w:szCs w:val="22"/>
              </w:rPr>
              <w:t>Līgumi uz 31.12.20</w:t>
            </w:r>
            <w:r w:rsidR="0074403C" w:rsidRPr="000C7106">
              <w:rPr>
                <w:b/>
                <w:color w:val="000000"/>
                <w:sz w:val="22"/>
                <w:szCs w:val="22"/>
              </w:rPr>
              <w:t>20</w:t>
            </w:r>
            <w:r w:rsidRPr="000C7106">
              <w:rPr>
                <w:b/>
                <w:color w:val="000000"/>
                <w:sz w:val="22"/>
                <w:szCs w:val="22"/>
              </w:rPr>
              <w:t>.</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067581" w14:textId="05450E95" w:rsidR="00A31186" w:rsidRPr="000C7106" w:rsidRDefault="00A30A4D" w:rsidP="001972BF">
            <w:pPr>
              <w:spacing w:before="100" w:beforeAutospacing="1" w:after="100" w:afterAutospacing="1"/>
              <w:jc w:val="center"/>
              <w:rPr>
                <w:b/>
                <w:bCs/>
                <w:color w:val="000000"/>
                <w:sz w:val="22"/>
                <w:szCs w:val="22"/>
              </w:rPr>
            </w:pPr>
            <w:r w:rsidRPr="000C7106">
              <w:rPr>
                <w:b/>
                <w:color w:val="000000"/>
                <w:sz w:val="22"/>
                <w:szCs w:val="22"/>
              </w:rPr>
              <w:t>Līguma ietvaros notiek projekta monitorings</w:t>
            </w:r>
          </w:p>
        </w:tc>
      </w:tr>
      <w:tr w:rsidR="00A31186" w:rsidRPr="000C7106" w14:paraId="7AAEFF57" w14:textId="77777777" w:rsidTr="003B5452">
        <w:trPr>
          <w:trHeight w:val="589"/>
          <w:tblHeader/>
        </w:trPr>
        <w:tc>
          <w:tcPr>
            <w:tcW w:w="11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2D91E9" w14:textId="77777777" w:rsidR="00A31186" w:rsidRPr="000C7106" w:rsidRDefault="00A31186" w:rsidP="001972BF">
            <w:pPr>
              <w:rPr>
                <w:bCs/>
                <w:color w:val="000000"/>
                <w:sz w:val="22"/>
                <w:szCs w:val="22"/>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4346ED" w14:textId="77777777" w:rsidR="00A31186" w:rsidRPr="000C7106" w:rsidRDefault="00A31186" w:rsidP="001972BF">
            <w:pPr>
              <w:rPr>
                <w:bCs/>
                <w:color w:val="000000"/>
                <w:sz w:val="22"/>
                <w:szCs w:val="22"/>
              </w:rPr>
            </w:pPr>
          </w:p>
        </w:tc>
        <w:tc>
          <w:tcPr>
            <w:tcW w:w="1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04BD2D" w14:textId="0DAE87ED" w:rsidR="00A31186" w:rsidRPr="000C7106" w:rsidRDefault="00A30A4D" w:rsidP="001972BF">
            <w:pPr>
              <w:spacing w:before="100" w:beforeAutospacing="1" w:after="100" w:afterAutospacing="1"/>
              <w:jc w:val="center"/>
              <w:rPr>
                <w:b/>
                <w:color w:val="000000"/>
                <w:sz w:val="22"/>
                <w:szCs w:val="22"/>
              </w:rPr>
            </w:pPr>
            <w:r w:rsidRPr="000C7106">
              <w:rPr>
                <w:b/>
                <w:color w:val="000000"/>
                <w:sz w:val="22"/>
                <w:szCs w:val="22"/>
              </w:rPr>
              <w:t>Līguma ietvaros notiek projekta realizācija</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DA4157" w14:textId="3E1DE94C" w:rsidR="00A31186" w:rsidRPr="000C7106" w:rsidRDefault="007C6DCD" w:rsidP="001972BF">
            <w:pPr>
              <w:spacing w:before="100" w:beforeAutospacing="1" w:after="100" w:afterAutospacing="1"/>
              <w:jc w:val="center"/>
              <w:rPr>
                <w:b/>
                <w:color w:val="000000"/>
                <w:sz w:val="22"/>
                <w:szCs w:val="22"/>
              </w:rPr>
            </w:pPr>
            <w:r w:rsidRPr="000C7106">
              <w:rPr>
                <w:b/>
                <w:color w:val="000000"/>
                <w:sz w:val="22"/>
                <w:szCs w:val="22"/>
              </w:rPr>
              <w:t xml:space="preserve">Izbeigtie </w:t>
            </w:r>
            <w:r w:rsidR="00A31186" w:rsidRPr="000C7106">
              <w:rPr>
                <w:b/>
                <w:color w:val="000000"/>
                <w:sz w:val="22"/>
                <w:szCs w:val="22"/>
              </w:rPr>
              <w:t>līgumi</w:t>
            </w:r>
          </w:p>
        </w:tc>
        <w:tc>
          <w:tcPr>
            <w:tcW w:w="19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095FD9" w14:textId="77777777" w:rsidR="00A31186" w:rsidRPr="000C7106" w:rsidRDefault="00A31186" w:rsidP="001972BF">
            <w:pPr>
              <w:rPr>
                <w:bCs/>
                <w:color w:val="000000"/>
                <w:sz w:val="22"/>
                <w:szCs w:val="22"/>
              </w:rPr>
            </w:pPr>
          </w:p>
        </w:tc>
      </w:tr>
      <w:tr w:rsidR="00A31186" w:rsidRPr="000C7106" w14:paraId="7DF9BDF1" w14:textId="77777777" w:rsidTr="003B5452">
        <w:trPr>
          <w:trHeight w:val="70"/>
        </w:trPr>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6A1F2" w14:textId="77777777" w:rsidR="00A31186" w:rsidRPr="000C7106" w:rsidRDefault="00A31186" w:rsidP="001972BF">
            <w:pPr>
              <w:spacing w:before="100" w:beforeAutospacing="1" w:after="100" w:afterAutospacing="1"/>
              <w:jc w:val="center"/>
              <w:rPr>
                <w:color w:val="000000"/>
                <w:sz w:val="22"/>
                <w:szCs w:val="22"/>
              </w:rPr>
            </w:pPr>
            <w:r w:rsidRPr="000C7106">
              <w:rPr>
                <w:color w:val="000000"/>
                <w:sz w:val="22"/>
                <w:szCs w:val="22"/>
              </w:rPr>
              <w:t>EKII-1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5FF85C7" w14:textId="77777777" w:rsidR="00A31186" w:rsidRPr="000C7106" w:rsidRDefault="00A31186" w:rsidP="001972BF">
            <w:pPr>
              <w:spacing w:before="100" w:beforeAutospacing="1" w:after="100" w:afterAutospacing="1"/>
              <w:jc w:val="center"/>
              <w:rPr>
                <w:color w:val="000000"/>
                <w:sz w:val="22"/>
                <w:szCs w:val="22"/>
              </w:rPr>
            </w:pPr>
            <w:r w:rsidRPr="000C7106">
              <w:rPr>
                <w:color w:val="000000"/>
                <w:sz w:val="22"/>
                <w:szCs w:val="22"/>
              </w:rPr>
              <w:t>9</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06BBD400" w14:textId="454D1E6E" w:rsidR="00A31186" w:rsidRPr="000C7106" w:rsidRDefault="009B4ABB" w:rsidP="001972BF">
            <w:pPr>
              <w:spacing w:before="100" w:beforeAutospacing="1" w:after="100" w:afterAutospacing="1"/>
              <w:jc w:val="center"/>
              <w:rPr>
                <w:color w:val="000000"/>
                <w:sz w:val="22"/>
                <w:szCs w:val="22"/>
              </w:rPr>
            </w:pPr>
            <w:r w:rsidRPr="000C7106">
              <w:rPr>
                <w:color w:val="000000"/>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0BA05" w14:textId="77777777" w:rsidR="00A31186" w:rsidRPr="000C7106" w:rsidRDefault="00A31186" w:rsidP="001972BF">
            <w:pPr>
              <w:spacing w:before="100" w:beforeAutospacing="1" w:after="100" w:afterAutospacing="1"/>
              <w:jc w:val="center"/>
              <w:rPr>
                <w:color w:val="000000"/>
                <w:sz w:val="22"/>
                <w:szCs w:val="22"/>
              </w:rPr>
            </w:pPr>
            <w:r w:rsidRPr="000C7106">
              <w:rPr>
                <w:color w:val="000000"/>
                <w:sz w:val="22"/>
                <w:szCs w:val="22"/>
              </w:rPr>
              <w:t>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D5098" w14:textId="3A95338F" w:rsidR="00A31186" w:rsidRPr="000C7106" w:rsidRDefault="004C715D" w:rsidP="001972BF">
            <w:pPr>
              <w:spacing w:before="100" w:beforeAutospacing="1" w:after="100" w:afterAutospacing="1"/>
              <w:jc w:val="center"/>
              <w:rPr>
                <w:color w:val="000000"/>
                <w:sz w:val="22"/>
                <w:szCs w:val="22"/>
              </w:rPr>
            </w:pPr>
            <w:r w:rsidRPr="000C7106">
              <w:rPr>
                <w:color w:val="000000"/>
                <w:sz w:val="22"/>
                <w:szCs w:val="22"/>
              </w:rPr>
              <w:t>6</w:t>
            </w:r>
          </w:p>
        </w:tc>
      </w:tr>
      <w:tr w:rsidR="00A31186" w:rsidRPr="000C7106" w14:paraId="4E2107C1" w14:textId="77777777" w:rsidTr="003B5452">
        <w:trPr>
          <w:trHeight w:val="213"/>
        </w:trPr>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8C7F3" w14:textId="77777777" w:rsidR="00A31186" w:rsidRPr="000C7106" w:rsidRDefault="00A31186" w:rsidP="001972BF">
            <w:pPr>
              <w:spacing w:before="100" w:beforeAutospacing="1" w:after="100" w:afterAutospacing="1"/>
              <w:jc w:val="center"/>
              <w:rPr>
                <w:color w:val="000000"/>
                <w:sz w:val="22"/>
                <w:szCs w:val="22"/>
              </w:rPr>
            </w:pPr>
            <w:r w:rsidRPr="000C7106">
              <w:rPr>
                <w:color w:val="000000"/>
                <w:sz w:val="22"/>
                <w:szCs w:val="22"/>
              </w:rPr>
              <w:t>EKII-2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31BA9CB" w14:textId="77777777" w:rsidR="00A31186" w:rsidRPr="000C7106" w:rsidRDefault="00A31186" w:rsidP="001972BF">
            <w:pPr>
              <w:pStyle w:val="naisf"/>
              <w:jc w:val="center"/>
              <w:rPr>
                <w:color w:val="000000"/>
                <w:sz w:val="22"/>
                <w:szCs w:val="22"/>
              </w:rPr>
            </w:pPr>
            <w:r w:rsidRPr="000C7106">
              <w:rPr>
                <w:color w:val="000000"/>
                <w:sz w:val="22"/>
                <w:szCs w:val="22"/>
              </w:rPr>
              <w:t>7</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274D959B" w14:textId="08E7C760" w:rsidR="00A31186" w:rsidRPr="000C7106" w:rsidRDefault="009B4ABB" w:rsidP="001972BF">
            <w:pPr>
              <w:spacing w:before="100" w:beforeAutospacing="1" w:after="100" w:afterAutospacing="1"/>
              <w:jc w:val="center"/>
              <w:rPr>
                <w:color w:val="000000"/>
                <w:sz w:val="22"/>
                <w:szCs w:val="22"/>
              </w:rPr>
            </w:pPr>
            <w:r w:rsidRPr="000C7106">
              <w:rPr>
                <w:color w:val="000000"/>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13260" w14:textId="77777777" w:rsidR="00A31186" w:rsidRPr="000C7106" w:rsidRDefault="00A31186" w:rsidP="001972BF">
            <w:pPr>
              <w:spacing w:before="100" w:beforeAutospacing="1" w:after="100" w:afterAutospacing="1"/>
              <w:jc w:val="center"/>
              <w:rPr>
                <w:color w:val="000000"/>
                <w:sz w:val="22"/>
                <w:szCs w:val="22"/>
              </w:rPr>
            </w:pPr>
            <w:r w:rsidRPr="000C7106">
              <w:rPr>
                <w:color w:val="000000"/>
                <w:sz w:val="22"/>
                <w:szCs w:val="22"/>
              </w:rPr>
              <w:t>0</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66944" w14:textId="3ED859DC" w:rsidR="00A31186" w:rsidRPr="000C7106" w:rsidRDefault="004C715D" w:rsidP="001972BF">
            <w:pPr>
              <w:spacing w:before="100" w:beforeAutospacing="1" w:after="100" w:afterAutospacing="1"/>
              <w:jc w:val="center"/>
              <w:rPr>
                <w:color w:val="000000"/>
                <w:sz w:val="22"/>
                <w:szCs w:val="22"/>
              </w:rPr>
            </w:pPr>
            <w:r w:rsidRPr="000C7106">
              <w:rPr>
                <w:color w:val="000000"/>
                <w:sz w:val="22"/>
                <w:szCs w:val="22"/>
              </w:rPr>
              <w:t>7</w:t>
            </w:r>
          </w:p>
        </w:tc>
      </w:tr>
      <w:tr w:rsidR="00672E74" w:rsidRPr="000C7106" w14:paraId="171C3B86" w14:textId="77777777" w:rsidTr="003B5452">
        <w:trPr>
          <w:trHeight w:val="213"/>
        </w:trPr>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6572B" w14:textId="4143526F" w:rsidR="00672E74" w:rsidRPr="000C7106" w:rsidRDefault="00672E74" w:rsidP="001972BF">
            <w:pPr>
              <w:spacing w:before="100" w:beforeAutospacing="1" w:after="100" w:afterAutospacing="1"/>
              <w:jc w:val="center"/>
              <w:rPr>
                <w:color w:val="000000"/>
                <w:sz w:val="22"/>
                <w:szCs w:val="22"/>
              </w:rPr>
            </w:pPr>
            <w:r w:rsidRPr="000C7106">
              <w:rPr>
                <w:color w:val="000000"/>
                <w:sz w:val="22"/>
                <w:szCs w:val="22"/>
              </w:rPr>
              <w:t>EKII-3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E1AD419" w14:textId="0CFC184E" w:rsidR="00672E74" w:rsidRPr="000C7106" w:rsidRDefault="00BB5BC5" w:rsidP="001972BF">
            <w:pPr>
              <w:pStyle w:val="naisf"/>
              <w:jc w:val="center"/>
              <w:rPr>
                <w:color w:val="000000"/>
                <w:sz w:val="22"/>
                <w:szCs w:val="22"/>
              </w:rPr>
            </w:pPr>
            <w:r w:rsidRPr="000C7106">
              <w:rPr>
                <w:color w:val="000000"/>
                <w:sz w:val="22"/>
                <w:szCs w:val="22"/>
              </w:rPr>
              <w:t>21</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6647CE39" w14:textId="3E3D1179" w:rsidR="00672E74" w:rsidRPr="000C7106" w:rsidRDefault="00672E74" w:rsidP="001972BF">
            <w:pPr>
              <w:spacing w:before="100" w:beforeAutospacing="1" w:after="100" w:afterAutospacing="1"/>
              <w:jc w:val="center"/>
              <w:rPr>
                <w:color w:val="000000"/>
                <w:sz w:val="22"/>
                <w:szCs w:val="22"/>
              </w:rPr>
            </w:pPr>
            <w:r w:rsidRPr="000C7106">
              <w:rPr>
                <w:color w:val="000000"/>
                <w:sz w:val="22"/>
                <w:szCs w:val="22"/>
              </w:rPr>
              <w:t>1</w:t>
            </w:r>
            <w:r w:rsidR="005C38C4" w:rsidRPr="000C7106">
              <w:rPr>
                <w:color w:val="000000"/>
                <w:sz w:val="22"/>
                <w:szCs w:val="22"/>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BBF4662" w14:textId="47D41E15" w:rsidR="00672E74" w:rsidRPr="000C7106" w:rsidRDefault="001B60E5" w:rsidP="001972BF">
            <w:pPr>
              <w:spacing w:before="100" w:beforeAutospacing="1" w:after="100" w:afterAutospacing="1"/>
              <w:jc w:val="center"/>
              <w:rPr>
                <w:color w:val="000000"/>
                <w:sz w:val="22"/>
                <w:szCs w:val="22"/>
              </w:rPr>
            </w:pPr>
            <w:r w:rsidRPr="000C7106">
              <w:rPr>
                <w:color w:val="000000"/>
                <w:sz w:val="22"/>
                <w:szCs w:val="22"/>
              </w:rPr>
              <w:t>5</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23FC0A1A" w14:textId="2F92DE47" w:rsidR="00672E74" w:rsidRPr="000C7106" w:rsidRDefault="004C715D" w:rsidP="001972BF">
            <w:pPr>
              <w:spacing w:before="100" w:beforeAutospacing="1" w:after="100" w:afterAutospacing="1"/>
              <w:jc w:val="center"/>
              <w:rPr>
                <w:color w:val="000000"/>
                <w:sz w:val="22"/>
                <w:szCs w:val="22"/>
              </w:rPr>
            </w:pPr>
            <w:r w:rsidRPr="000C7106">
              <w:rPr>
                <w:color w:val="000000"/>
                <w:sz w:val="22"/>
                <w:szCs w:val="22"/>
              </w:rPr>
              <w:t>3</w:t>
            </w:r>
          </w:p>
        </w:tc>
      </w:tr>
      <w:tr w:rsidR="00672E74" w:rsidRPr="000C7106" w14:paraId="0526EC49" w14:textId="77777777" w:rsidTr="003B5452">
        <w:trPr>
          <w:trHeight w:val="213"/>
        </w:trPr>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68A87" w14:textId="4EBE4E36" w:rsidR="00672E74" w:rsidRPr="000C7106" w:rsidRDefault="00672E74" w:rsidP="001972BF">
            <w:pPr>
              <w:spacing w:before="100" w:beforeAutospacing="1" w:after="100" w:afterAutospacing="1"/>
              <w:jc w:val="center"/>
              <w:rPr>
                <w:color w:val="000000"/>
                <w:sz w:val="22"/>
                <w:szCs w:val="22"/>
              </w:rPr>
            </w:pPr>
            <w:r w:rsidRPr="000C7106">
              <w:rPr>
                <w:color w:val="000000"/>
                <w:sz w:val="22"/>
                <w:szCs w:val="22"/>
              </w:rPr>
              <w:t>EKII-4</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FED5528" w14:textId="75CB5F0E" w:rsidR="00672E74" w:rsidRPr="000C7106" w:rsidRDefault="00672E74" w:rsidP="001972BF">
            <w:pPr>
              <w:pStyle w:val="naisf"/>
              <w:jc w:val="center"/>
              <w:rPr>
                <w:color w:val="000000"/>
                <w:sz w:val="22"/>
                <w:szCs w:val="22"/>
              </w:rPr>
            </w:pPr>
            <w:r w:rsidRPr="000C7106">
              <w:rPr>
                <w:color w:val="000000"/>
                <w:sz w:val="22"/>
                <w:szCs w:val="22"/>
              </w:rPr>
              <w:t>2</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1EE89987" w14:textId="160A9C71" w:rsidR="00672E74" w:rsidRPr="000C7106" w:rsidRDefault="00672E74" w:rsidP="001972BF">
            <w:pPr>
              <w:spacing w:before="100" w:beforeAutospacing="1" w:after="100" w:afterAutospacing="1"/>
              <w:jc w:val="center"/>
              <w:rPr>
                <w:color w:val="000000"/>
                <w:sz w:val="22"/>
                <w:szCs w:val="22"/>
              </w:rPr>
            </w:pPr>
            <w:r w:rsidRPr="000C7106">
              <w:rPr>
                <w:color w:val="000000"/>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569A25" w14:textId="3020545F" w:rsidR="00672E74" w:rsidRPr="000C7106" w:rsidRDefault="00672E74" w:rsidP="001972BF">
            <w:pPr>
              <w:spacing w:before="100" w:beforeAutospacing="1" w:after="100" w:afterAutospacing="1"/>
              <w:jc w:val="center"/>
              <w:rPr>
                <w:color w:val="000000"/>
                <w:sz w:val="22"/>
                <w:szCs w:val="22"/>
              </w:rPr>
            </w:pPr>
            <w:r w:rsidRPr="000C7106">
              <w:rPr>
                <w:color w:val="000000"/>
                <w:sz w:val="22"/>
                <w:szCs w:val="22"/>
              </w:rPr>
              <w:t>0</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01646FF0" w14:textId="635198A0" w:rsidR="00672E74" w:rsidRPr="000C7106" w:rsidRDefault="00672E74" w:rsidP="001972BF">
            <w:pPr>
              <w:spacing w:before="100" w:beforeAutospacing="1" w:after="100" w:afterAutospacing="1"/>
              <w:jc w:val="center"/>
              <w:rPr>
                <w:color w:val="000000"/>
                <w:sz w:val="22"/>
                <w:szCs w:val="22"/>
              </w:rPr>
            </w:pPr>
            <w:r w:rsidRPr="000C7106">
              <w:rPr>
                <w:color w:val="000000"/>
                <w:sz w:val="22"/>
                <w:szCs w:val="22"/>
              </w:rPr>
              <w:t>0</w:t>
            </w:r>
          </w:p>
        </w:tc>
      </w:tr>
      <w:tr w:rsidR="00A31186" w:rsidRPr="000C7106" w14:paraId="6EDE0ACD" w14:textId="77777777" w:rsidTr="003B5452">
        <w:trPr>
          <w:trHeight w:val="209"/>
        </w:trPr>
        <w:tc>
          <w:tcPr>
            <w:tcW w:w="1136" w:type="dxa"/>
            <w:tcBorders>
              <w:top w:val="single" w:sz="4" w:space="0" w:color="auto"/>
              <w:left w:val="single" w:sz="4" w:space="0" w:color="auto"/>
              <w:bottom w:val="single" w:sz="4" w:space="0" w:color="auto"/>
              <w:right w:val="single" w:sz="4" w:space="0" w:color="auto"/>
            </w:tcBorders>
            <w:shd w:val="clear" w:color="auto" w:fill="auto"/>
            <w:noWrap/>
            <w:hideMark/>
          </w:tcPr>
          <w:p w14:paraId="64335DD7" w14:textId="77777777" w:rsidR="00A31186" w:rsidRPr="000C7106" w:rsidRDefault="00A31186" w:rsidP="001972BF">
            <w:pPr>
              <w:spacing w:before="100" w:beforeAutospacing="1" w:after="100" w:afterAutospacing="1"/>
              <w:jc w:val="center"/>
              <w:rPr>
                <w:color w:val="000000"/>
                <w:sz w:val="22"/>
                <w:szCs w:val="22"/>
              </w:rPr>
            </w:pPr>
            <w:r w:rsidRPr="000C7106">
              <w:rPr>
                <w:b/>
                <w:color w:val="000000"/>
                <w:sz w:val="22"/>
                <w:szCs w:val="22"/>
              </w:rPr>
              <w:t>Kopā:</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A3DC12" w14:textId="30660AAF" w:rsidR="00A31186" w:rsidRPr="000C7106" w:rsidRDefault="00672E74" w:rsidP="001972BF">
            <w:pPr>
              <w:jc w:val="center"/>
              <w:rPr>
                <w:b/>
                <w:color w:val="000000"/>
                <w:sz w:val="22"/>
                <w:szCs w:val="22"/>
              </w:rPr>
            </w:pPr>
            <w:r w:rsidRPr="000C7106">
              <w:rPr>
                <w:b/>
                <w:color w:val="000000"/>
                <w:sz w:val="22"/>
                <w:szCs w:val="22"/>
              </w:rPr>
              <w:t>3</w:t>
            </w:r>
            <w:r w:rsidR="00B13B11" w:rsidRPr="000C7106">
              <w:rPr>
                <w:b/>
                <w:color w:val="000000"/>
                <w:sz w:val="22"/>
                <w:szCs w:val="22"/>
              </w:rPr>
              <w:t>9</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bottom"/>
          </w:tcPr>
          <w:p w14:paraId="263E65A6" w14:textId="0C9B637B" w:rsidR="00A31186" w:rsidRPr="000C7106" w:rsidRDefault="00A23448" w:rsidP="001972BF">
            <w:pPr>
              <w:spacing w:before="100" w:beforeAutospacing="1" w:after="100" w:afterAutospacing="1"/>
              <w:jc w:val="center"/>
              <w:rPr>
                <w:b/>
                <w:color w:val="000000"/>
                <w:sz w:val="22"/>
                <w:szCs w:val="22"/>
              </w:rPr>
            </w:pPr>
            <w:r w:rsidRPr="000C7106">
              <w:rPr>
                <w:b/>
                <w:color w:val="000000"/>
                <w:sz w:val="22"/>
                <w:szCs w:val="22"/>
              </w:rPr>
              <w:t>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E533E" w14:textId="40442A3E" w:rsidR="00A31186" w:rsidRPr="000C7106" w:rsidRDefault="001B60E5" w:rsidP="001972BF">
            <w:pPr>
              <w:pStyle w:val="naisf"/>
              <w:jc w:val="center"/>
              <w:rPr>
                <w:b/>
                <w:color w:val="000000"/>
                <w:sz w:val="22"/>
                <w:szCs w:val="22"/>
              </w:rPr>
            </w:pPr>
            <w:r w:rsidRPr="000C7106">
              <w:rPr>
                <w:b/>
                <w:color w:val="000000"/>
                <w:sz w:val="22"/>
                <w:szCs w:val="22"/>
              </w:rPr>
              <w:t>6</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C455F" w14:textId="12156E15" w:rsidR="00A31186" w:rsidRPr="000C7106" w:rsidRDefault="004C715D" w:rsidP="001972BF">
            <w:pPr>
              <w:pStyle w:val="naisf"/>
              <w:jc w:val="center"/>
              <w:rPr>
                <w:b/>
                <w:color w:val="000000"/>
                <w:sz w:val="22"/>
                <w:szCs w:val="22"/>
              </w:rPr>
            </w:pPr>
            <w:r w:rsidRPr="000C7106">
              <w:rPr>
                <w:b/>
                <w:color w:val="000000"/>
                <w:sz w:val="22"/>
                <w:szCs w:val="22"/>
              </w:rPr>
              <w:t>16</w:t>
            </w:r>
          </w:p>
        </w:tc>
      </w:tr>
    </w:tbl>
    <w:p w14:paraId="64A95AA8" w14:textId="77777777" w:rsidR="00A31186" w:rsidRPr="000C7106" w:rsidRDefault="00A31186" w:rsidP="00A31186">
      <w:pPr>
        <w:ind w:left="284" w:hanging="284"/>
        <w:jc w:val="both"/>
        <w:rPr>
          <w:color w:val="000000"/>
          <w:sz w:val="20"/>
          <w:szCs w:val="28"/>
        </w:rPr>
      </w:pPr>
    </w:p>
    <w:p w14:paraId="3D5A211C" w14:textId="11AFADE8" w:rsidR="00A31186" w:rsidRPr="000C7106" w:rsidRDefault="00A31186" w:rsidP="00A31186">
      <w:pPr>
        <w:ind w:firstLine="709"/>
        <w:jc w:val="both"/>
        <w:rPr>
          <w:lang w:eastAsia="lv-LV"/>
        </w:rPr>
      </w:pPr>
      <w:r w:rsidRPr="000C7106">
        <w:rPr>
          <w:color w:val="000000"/>
          <w:sz w:val="28"/>
          <w:szCs w:val="28"/>
        </w:rPr>
        <w:t xml:space="preserve">Apstiprināto projektu īstenotājiem laika periodā no 2016. gada līdz </w:t>
      </w:r>
      <w:r w:rsidR="00C00111" w:rsidRPr="000C7106">
        <w:rPr>
          <w:color w:val="000000"/>
          <w:sz w:val="28"/>
          <w:szCs w:val="28"/>
        </w:rPr>
        <w:t>2020</w:t>
      </w:r>
      <w:r w:rsidRPr="000C7106">
        <w:rPr>
          <w:color w:val="000000"/>
          <w:sz w:val="28"/>
          <w:szCs w:val="28"/>
        </w:rPr>
        <w:t>.</w:t>
      </w:r>
      <w:r w:rsidR="005E4605" w:rsidRPr="000C7106">
        <w:rPr>
          <w:color w:val="000000"/>
          <w:sz w:val="28"/>
          <w:szCs w:val="28"/>
        </w:rPr>
        <w:t> </w:t>
      </w:r>
      <w:r w:rsidRPr="000C7106">
        <w:rPr>
          <w:color w:val="000000"/>
          <w:sz w:val="28"/>
          <w:szCs w:val="28"/>
        </w:rPr>
        <w:t>gada</w:t>
      </w:r>
      <w:r w:rsidR="006F7135" w:rsidRPr="000C7106">
        <w:rPr>
          <w:color w:val="000000"/>
          <w:sz w:val="28"/>
          <w:szCs w:val="28"/>
        </w:rPr>
        <w:t xml:space="preserve"> 31. decembrim</w:t>
      </w:r>
      <w:r w:rsidRPr="000C7106">
        <w:rPr>
          <w:color w:val="000000"/>
          <w:sz w:val="28"/>
          <w:szCs w:val="28"/>
        </w:rPr>
        <w:t xml:space="preserve"> tika pārskaitīti </w:t>
      </w:r>
      <w:r w:rsidR="00EB5C98" w:rsidRPr="000C7106">
        <w:rPr>
          <w:color w:val="000000"/>
          <w:sz w:val="28"/>
          <w:szCs w:val="28"/>
        </w:rPr>
        <w:t xml:space="preserve">38 637 408,49 </w:t>
      </w:r>
      <w:proofErr w:type="spellStart"/>
      <w:r w:rsidRPr="008B3676">
        <w:rPr>
          <w:i/>
          <w:iCs/>
          <w:color w:val="000000"/>
          <w:sz w:val="28"/>
          <w:szCs w:val="28"/>
        </w:rPr>
        <w:t>euro</w:t>
      </w:r>
      <w:proofErr w:type="spellEnd"/>
      <w:r w:rsidR="006B1217">
        <w:rPr>
          <w:color w:val="000000"/>
          <w:sz w:val="28"/>
          <w:szCs w:val="28"/>
        </w:rPr>
        <w:t>.</w:t>
      </w:r>
    </w:p>
    <w:p w14:paraId="138C91DD" w14:textId="77777777" w:rsidR="005E4605" w:rsidRPr="000C7106" w:rsidRDefault="005E4605" w:rsidP="00A31186">
      <w:pPr>
        <w:ind w:firstLine="709"/>
        <w:jc w:val="both"/>
        <w:rPr>
          <w:lang w:eastAsia="lv-LV"/>
        </w:rPr>
      </w:pPr>
    </w:p>
    <w:p w14:paraId="2E95264F" w14:textId="7346E49B" w:rsidR="00DD5AAB" w:rsidRPr="000C7106" w:rsidRDefault="00A31186" w:rsidP="00A31186">
      <w:pPr>
        <w:pStyle w:val="NormalWeb"/>
        <w:spacing w:before="0" w:beforeAutospacing="0" w:after="0" w:afterAutospacing="0"/>
        <w:jc w:val="both"/>
        <w:rPr>
          <w:rFonts w:ascii="Times New Roman" w:eastAsia="Times New Roman" w:hAnsi="Times New Roman"/>
          <w:b/>
          <w:color w:val="000000"/>
          <w:lang w:val="lv-LV"/>
        </w:rPr>
      </w:pPr>
      <w:r w:rsidRPr="000C7106">
        <w:rPr>
          <w:rFonts w:ascii="Times New Roman" w:eastAsia="Times New Roman" w:hAnsi="Times New Roman"/>
          <w:b/>
          <w:color w:val="000000"/>
          <w:lang w:val="lv-LV"/>
        </w:rPr>
        <w:t>Tabula Nr.</w:t>
      </w:r>
      <w:r w:rsidR="00C6771E" w:rsidRPr="000C7106">
        <w:rPr>
          <w:rFonts w:ascii="Times New Roman" w:eastAsia="Times New Roman" w:hAnsi="Times New Roman"/>
          <w:b/>
          <w:color w:val="000000"/>
          <w:lang w:val="lv-LV"/>
        </w:rPr>
        <w:t> </w:t>
      </w:r>
      <w:r w:rsidR="00DD5AAB" w:rsidRPr="000C7106">
        <w:rPr>
          <w:rFonts w:ascii="Times New Roman" w:eastAsia="Times New Roman" w:hAnsi="Times New Roman"/>
          <w:b/>
          <w:color w:val="000000"/>
          <w:lang w:val="lv-LV"/>
        </w:rPr>
        <w:t>3</w:t>
      </w:r>
      <w:r w:rsidRPr="000C7106">
        <w:rPr>
          <w:rFonts w:ascii="Times New Roman" w:eastAsia="Times New Roman" w:hAnsi="Times New Roman"/>
          <w:b/>
          <w:color w:val="000000"/>
          <w:lang w:val="lv-LV"/>
        </w:rPr>
        <w:t>. Pārskats par finansējuma izmantošanas progresu EKII finansētajos konkursos 20</w:t>
      </w:r>
      <w:r w:rsidR="003242F2" w:rsidRPr="000C7106">
        <w:rPr>
          <w:rFonts w:ascii="Times New Roman" w:eastAsia="Times New Roman" w:hAnsi="Times New Roman"/>
          <w:b/>
          <w:color w:val="000000"/>
          <w:lang w:val="lv-LV"/>
        </w:rPr>
        <w:t>20</w:t>
      </w:r>
      <w:r w:rsidRPr="000C7106">
        <w:rPr>
          <w:rFonts w:ascii="Times New Roman" w:eastAsia="Times New Roman" w:hAnsi="Times New Roman"/>
          <w:b/>
          <w:color w:val="000000"/>
          <w:lang w:val="lv-LV"/>
        </w:rPr>
        <w:t>.</w:t>
      </w:r>
      <w:r w:rsidR="00745910" w:rsidRPr="000C7106">
        <w:rPr>
          <w:rFonts w:ascii="Times New Roman" w:eastAsia="Times New Roman" w:hAnsi="Times New Roman"/>
          <w:b/>
          <w:color w:val="000000"/>
          <w:lang w:val="lv-LV"/>
        </w:rPr>
        <w:t> </w:t>
      </w:r>
      <w:r w:rsidRPr="000C7106">
        <w:rPr>
          <w:rFonts w:ascii="Times New Roman" w:eastAsia="Times New Roman" w:hAnsi="Times New Roman"/>
          <w:b/>
          <w:color w:val="000000"/>
          <w:lang w:val="lv-LV"/>
        </w:rPr>
        <w:t>gadā</w:t>
      </w:r>
    </w:p>
    <w:tbl>
      <w:tblPr>
        <w:tblW w:w="5000" w:type="pct"/>
        <w:tblLayout w:type="fixed"/>
        <w:tblCellMar>
          <w:left w:w="28" w:type="dxa"/>
          <w:right w:w="28" w:type="dxa"/>
        </w:tblCellMar>
        <w:tblLook w:val="04A0" w:firstRow="1" w:lastRow="0" w:firstColumn="1" w:lastColumn="0" w:noHBand="0" w:noVBand="1"/>
      </w:tblPr>
      <w:tblGrid>
        <w:gridCol w:w="781"/>
        <w:gridCol w:w="1435"/>
        <w:gridCol w:w="1436"/>
        <w:gridCol w:w="1436"/>
        <w:gridCol w:w="1435"/>
        <w:gridCol w:w="1436"/>
        <w:gridCol w:w="1436"/>
      </w:tblGrid>
      <w:tr w:rsidR="003B5452" w:rsidRPr="000C7106" w14:paraId="02115FFA" w14:textId="77777777" w:rsidTr="003B5452">
        <w:trPr>
          <w:trHeight w:val="276"/>
        </w:trPr>
        <w:tc>
          <w:tcPr>
            <w:tcW w:w="7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967C1F6" w14:textId="77777777" w:rsidR="003B5452" w:rsidRPr="000C7106" w:rsidRDefault="003B5452">
            <w:pPr>
              <w:jc w:val="center"/>
              <w:rPr>
                <w:b/>
                <w:bCs/>
                <w:color w:val="000000"/>
                <w:sz w:val="22"/>
                <w:szCs w:val="22"/>
                <w:lang w:eastAsia="lv-LV"/>
              </w:rPr>
            </w:pPr>
            <w:proofErr w:type="spellStart"/>
            <w:r w:rsidRPr="000C7106">
              <w:rPr>
                <w:b/>
                <w:bCs/>
                <w:color w:val="000000"/>
                <w:sz w:val="22"/>
                <w:szCs w:val="22"/>
              </w:rPr>
              <w:t>Nr.p.k</w:t>
            </w:r>
            <w:proofErr w:type="spellEnd"/>
          </w:p>
        </w:tc>
        <w:tc>
          <w:tcPr>
            <w:tcW w:w="144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C88C6F2" w14:textId="77777777" w:rsidR="003B5452" w:rsidRPr="000C7106" w:rsidRDefault="003B5452">
            <w:pPr>
              <w:jc w:val="center"/>
              <w:rPr>
                <w:b/>
                <w:bCs/>
                <w:color w:val="000000"/>
                <w:sz w:val="22"/>
                <w:szCs w:val="22"/>
              </w:rPr>
            </w:pPr>
            <w:r w:rsidRPr="000C7106">
              <w:rPr>
                <w:b/>
                <w:bCs/>
                <w:color w:val="000000"/>
                <w:sz w:val="22"/>
                <w:szCs w:val="22"/>
              </w:rPr>
              <w:t>Pieejamais EKII finansējums (</w:t>
            </w:r>
            <w:proofErr w:type="spellStart"/>
            <w:r w:rsidRPr="000C7106">
              <w:rPr>
                <w:b/>
                <w:bCs/>
                <w:color w:val="000000"/>
                <w:sz w:val="22"/>
                <w:szCs w:val="22"/>
              </w:rPr>
              <w:t>euro</w:t>
            </w:r>
            <w:proofErr w:type="spellEnd"/>
            <w:r w:rsidRPr="000C7106">
              <w:rPr>
                <w:b/>
                <w:bCs/>
                <w:color w:val="000000"/>
                <w:sz w:val="22"/>
                <w:szCs w:val="22"/>
              </w:rPr>
              <w:t>)</w:t>
            </w:r>
          </w:p>
        </w:tc>
        <w:tc>
          <w:tcPr>
            <w:tcW w:w="144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644FDD2" w14:textId="77777777" w:rsidR="003B5452" w:rsidRPr="000C7106" w:rsidRDefault="003B5452">
            <w:pPr>
              <w:jc w:val="center"/>
              <w:rPr>
                <w:b/>
                <w:bCs/>
                <w:color w:val="000000"/>
                <w:sz w:val="22"/>
                <w:szCs w:val="22"/>
              </w:rPr>
            </w:pPr>
            <w:r w:rsidRPr="000C7106">
              <w:rPr>
                <w:b/>
                <w:bCs/>
                <w:color w:val="000000"/>
                <w:sz w:val="22"/>
                <w:szCs w:val="22"/>
              </w:rPr>
              <w:t>Spēkā esošie līgumi (</w:t>
            </w:r>
            <w:proofErr w:type="spellStart"/>
            <w:r w:rsidRPr="000C7106">
              <w:rPr>
                <w:b/>
                <w:bCs/>
                <w:color w:val="000000"/>
                <w:sz w:val="22"/>
                <w:szCs w:val="22"/>
              </w:rPr>
              <w:t>euro</w:t>
            </w:r>
            <w:proofErr w:type="spellEnd"/>
            <w:r w:rsidRPr="000C7106">
              <w:rPr>
                <w:b/>
                <w:bCs/>
                <w:color w:val="000000"/>
                <w:sz w:val="22"/>
                <w:szCs w:val="22"/>
              </w:rPr>
              <w:t>)</w:t>
            </w:r>
          </w:p>
        </w:tc>
        <w:tc>
          <w:tcPr>
            <w:tcW w:w="144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6FCA14D6" w14:textId="77777777" w:rsidR="003B5452" w:rsidRPr="000C7106" w:rsidRDefault="003B5452">
            <w:pPr>
              <w:jc w:val="center"/>
              <w:rPr>
                <w:b/>
                <w:bCs/>
                <w:color w:val="000000"/>
                <w:sz w:val="22"/>
                <w:szCs w:val="22"/>
              </w:rPr>
            </w:pPr>
            <w:r w:rsidRPr="000C7106">
              <w:rPr>
                <w:b/>
                <w:bCs/>
                <w:color w:val="000000"/>
                <w:sz w:val="22"/>
                <w:szCs w:val="22"/>
              </w:rPr>
              <w:t>Pārskaitītais 2016.-2020. gadā</w:t>
            </w:r>
          </w:p>
        </w:tc>
        <w:tc>
          <w:tcPr>
            <w:tcW w:w="144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368E54BF" w14:textId="77777777" w:rsidR="003B5452" w:rsidRPr="000C7106" w:rsidRDefault="003B5452">
            <w:pPr>
              <w:jc w:val="center"/>
              <w:rPr>
                <w:b/>
                <w:bCs/>
                <w:color w:val="000000"/>
                <w:sz w:val="22"/>
                <w:szCs w:val="22"/>
              </w:rPr>
            </w:pPr>
            <w:r w:rsidRPr="000C7106">
              <w:rPr>
                <w:b/>
                <w:bCs/>
                <w:color w:val="000000"/>
                <w:sz w:val="22"/>
                <w:szCs w:val="22"/>
              </w:rPr>
              <w:t xml:space="preserve">Vēl pārskaitāmais  </w:t>
            </w:r>
          </w:p>
        </w:tc>
        <w:tc>
          <w:tcPr>
            <w:tcW w:w="144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D55F8BC" w14:textId="77777777" w:rsidR="003B5452" w:rsidRPr="000C7106" w:rsidRDefault="003B5452">
            <w:pPr>
              <w:jc w:val="center"/>
              <w:rPr>
                <w:b/>
                <w:bCs/>
                <w:color w:val="000000"/>
                <w:sz w:val="22"/>
                <w:szCs w:val="22"/>
              </w:rPr>
            </w:pPr>
            <w:r w:rsidRPr="000C7106">
              <w:rPr>
                <w:b/>
                <w:bCs/>
                <w:color w:val="000000"/>
                <w:sz w:val="22"/>
                <w:szCs w:val="22"/>
              </w:rPr>
              <w:t xml:space="preserve">Ietaupījums spēkā esošo  projektu ietvaros </w:t>
            </w:r>
            <w:r w:rsidRPr="000C7106">
              <w:rPr>
                <w:b/>
                <w:bCs/>
                <w:color w:val="000000"/>
                <w:sz w:val="22"/>
                <w:szCs w:val="22"/>
              </w:rPr>
              <w:br/>
              <w:t>(</w:t>
            </w:r>
            <w:proofErr w:type="spellStart"/>
            <w:r w:rsidRPr="000C7106">
              <w:rPr>
                <w:b/>
                <w:bCs/>
                <w:color w:val="000000"/>
                <w:sz w:val="22"/>
                <w:szCs w:val="22"/>
              </w:rPr>
              <w:t>euro</w:t>
            </w:r>
            <w:proofErr w:type="spellEnd"/>
            <w:r w:rsidRPr="000C7106">
              <w:rPr>
                <w:b/>
                <w:bCs/>
                <w:color w:val="000000"/>
                <w:sz w:val="22"/>
                <w:szCs w:val="22"/>
              </w:rPr>
              <w:t>)</w:t>
            </w:r>
          </w:p>
        </w:tc>
        <w:tc>
          <w:tcPr>
            <w:tcW w:w="144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633F381" w14:textId="475A5A37" w:rsidR="003B5452" w:rsidRPr="000C7106" w:rsidRDefault="00AD7BAB">
            <w:pPr>
              <w:jc w:val="center"/>
              <w:rPr>
                <w:b/>
                <w:bCs/>
                <w:color w:val="000000"/>
                <w:sz w:val="22"/>
                <w:szCs w:val="22"/>
              </w:rPr>
            </w:pPr>
            <w:r>
              <w:rPr>
                <w:b/>
                <w:bCs/>
                <w:color w:val="000000"/>
                <w:sz w:val="22"/>
                <w:szCs w:val="22"/>
              </w:rPr>
              <w:t>Nepiešķirtais finansējums</w:t>
            </w:r>
          </w:p>
        </w:tc>
      </w:tr>
      <w:tr w:rsidR="003B5452" w:rsidRPr="000C7106" w14:paraId="73287B1E" w14:textId="77777777" w:rsidTr="003B5452">
        <w:trPr>
          <w:trHeight w:val="276"/>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F9BB190" w14:textId="77777777" w:rsidR="003B5452" w:rsidRPr="000C7106" w:rsidRDefault="003B5452">
            <w:pPr>
              <w:rPr>
                <w:b/>
                <w:bCs/>
                <w:color w:val="000000"/>
                <w:sz w:val="22"/>
                <w:szCs w:val="22"/>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14:paraId="42F7E6EA" w14:textId="77777777" w:rsidR="003B5452" w:rsidRPr="000C7106" w:rsidRDefault="003B5452">
            <w:pPr>
              <w:rPr>
                <w:b/>
                <w:bCs/>
                <w:color w:val="000000"/>
                <w:sz w:val="22"/>
                <w:szCs w:val="22"/>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14:paraId="3B626451" w14:textId="77777777" w:rsidR="003B5452" w:rsidRPr="000C7106" w:rsidRDefault="003B5452">
            <w:pPr>
              <w:rPr>
                <w:b/>
                <w:bCs/>
                <w:color w:val="000000"/>
                <w:sz w:val="22"/>
                <w:szCs w:val="22"/>
              </w:rPr>
            </w:pPr>
          </w:p>
        </w:tc>
        <w:tc>
          <w:tcPr>
            <w:tcW w:w="1446" w:type="dxa"/>
            <w:vMerge/>
            <w:tcBorders>
              <w:top w:val="single" w:sz="4" w:space="0" w:color="auto"/>
              <w:left w:val="single" w:sz="4" w:space="0" w:color="auto"/>
              <w:bottom w:val="single" w:sz="4" w:space="0" w:color="000000"/>
              <w:right w:val="single" w:sz="4" w:space="0" w:color="auto"/>
            </w:tcBorders>
            <w:vAlign w:val="center"/>
            <w:hideMark/>
          </w:tcPr>
          <w:p w14:paraId="48AF51F0" w14:textId="77777777" w:rsidR="003B5452" w:rsidRPr="000C7106" w:rsidRDefault="003B5452">
            <w:pPr>
              <w:rPr>
                <w:b/>
                <w:bCs/>
                <w:color w:val="000000"/>
                <w:sz w:val="22"/>
                <w:szCs w:val="22"/>
              </w:rPr>
            </w:pPr>
          </w:p>
        </w:tc>
        <w:tc>
          <w:tcPr>
            <w:tcW w:w="1445" w:type="dxa"/>
            <w:vMerge/>
            <w:tcBorders>
              <w:top w:val="single" w:sz="4" w:space="0" w:color="auto"/>
              <w:left w:val="single" w:sz="4" w:space="0" w:color="auto"/>
              <w:bottom w:val="single" w:sz="4" w:space="0" w:color="000000"/>
              <w:right w:val="single" w:sz="4" w:space="0" w:color="auto"/>
            </w:tcBorders>
            <w:vAlign w:val="center"/>
            <w:hideMark/>
          </w:tcPr>
          <w:p w14:paraId="08E74E37" w14:textId="77777777" w:rsidR="003B5452" w:rsidRPr="000C7106" w:rsidRDefault="003B5452">
            <w:pPr>
              <w:rPr>
                <w:b/>
                <w:bCs/>
                <w:color w:val="000000"/>
                <w:sz w:val="22"/>
                <w:szCs w:val="22"/>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14:paraId="2CB04848" w14:textId="77777777" w:rsidR="003B5452" w:rsidRPr="000C7106" w:rsidRDefault="003B5452">
            <w:pPr>
              <w:rPr>
                <w:b/>
                <w:bCs/>
                <w:color w:val="000000"/>
                <w:sz w:val="22"/>
                <w:szCs w:val="22"/>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14:paraId="01D1C3C2" w14:textId="77777777" w:rsidR="003B5452" w:rsidRPr="000C7106" w:rsidRDefault="003B5452">
            <w:pPr>
              <w:rPr>
                <w:b/>
                <w:bCs/>
                <w:color w:val="000000"/>
                <w:sz w:val="22"/>
                <w:szCs w:val="22"/>
              </w:rPr>
            </w:pPr>
          </w:p>
        </w:tc>
      </w:tr>
      <w:tr w:rsidR="003B5452" w:rsidRPr="000C7106" w14:paraId="43232C85" w14:textId="77777777" w:rsidTr="003B5452">
        <w:trPr>
          <w:trHeight w:val="113"/>
        </w:trPr>
        <w:tc>
          <w:tcPr>
            <w:tcW w:w="787" w:type="dxa"/>
            <w:tcBorders>
              <w:top w:val="nil"/>
              <w:left w:val="single" w:sz="4" w:space="0" w:color="auto"/>
              <w:bottom w:val="single" w:sz="4" w:space="0" w:color="auto"/>
              <w:right w:val="single" w:sz="4" w:space="0" w:color="auto"/>
            </w:tcBorders>
            <w:shd w:val="clear" w:color="auto" w:fill="auto"/>
            <w:vAlign w:val="center"/>
            <w:hideMark/>
          </w:tcPr>
          <w:p w14:paraId="73081047" w14:textId="77777777" w:rsidR="003B5452" w:rsidRPr="000C7106" w:rsidRDefault="003B5452" w:rsidP="003B5452">
            <w:pPr>
              <w:jc w:val="center"/>
              <w:rPr>
                <w:color w:val="000000"/>
                <w:sz w:val="22"/>
                <w:szCs w:val="22"/>
              </w:rPr>
            </w:pPr>
            <w:r w:rsidRPr="000C7106">
              <w:rPr>
                <w:color w:val="000000"/>
                <w:sz w:val="22"/>
                <w:szCs w:val="22"/>
              </w:rPr>
              <w:t>EKII-1</w:t>
            </w:r>
          </w:p>
        </w:tc>
        <w:tc>
          <w:tcPr>
            <w:tcW w:w="1445" w:type="dxa"/>
            <w:tcBorders>
              <w:top w:val="nil"/>
              <w:left w:val="nil"/>
              <w:bottom w:val="single" w:sz="4" w:space="0" w:color="auto"/>
              <w:right w:val="single" w:sz="4" w:space="0" w:color="auto"/>
            </w:tcBorders>
            <w:shd w:val="clear" w:color="auto" w:fill="auto"/>
            <w:vAlign w:val="center"/>
            <w:hideMark/>
          </w:tcPr>
          <w:p w14:paraId="176560AB" w14:textId="5B46EC09" w:rsidR="003B5452" w:rsidRPr="000C7106" w:rsidRDefault="003B5452" w:rsidP="003B5452">
            <w:pPr>
              <w:jc w:val="right"/>
              <w:rPr>
                <w:color w:val="000000"/>
                <w:sz w:val="22"/>
                <w:szCs w:val="22"/>
              </w:rPr>
            </w:pPr>
            <w:r w:rsidRPr="000C7106">
              <w:rPr>
                <w:color w:val="000000"/>
                <w:sz w:val="22"/>
                <w:szCs w:val="22"/>
              </w:rPr>
              <w:t>9 000 000,00</w:t>
            </w:r>
          </w:p>
        </w:tc>
        <w:tc>
          <w:tcPr>
            <w:tcW w:w="1446" w:type="dxa"/>
            <w:tcBorders>
              <w:top w:val="nil"/>
              <w:left w:val="nil"/>
              <w:bottom w:val="single" w:sz="4" w:space="0" w:color="auto"/>
              <w:right w:val="single" w:sz="4" w:space="0" w:color="auto"/>
            </w:tcBorders>
            <w:shd w:val="clear" w:color="auto" w:fill="auto"/>
            <w:vAlign w:val="center"/>
            <w:hideMark/>
          </w:tcPr>
          <w:p w14:paraId="273A30C0" w14:textId="4ADA0630" w:rsidR="003B5452" w:rsidRPr="000C7106" w:rsidRDefault="003B5452" w:rsidP="003B5452">
            <w:pPr>
              <w:jc w:val="right"/>
              <w:rPr>
                <w:color w:val="000000"/>
                <w:sz w:val="22"/>
                <w:szCs w:val="22"/>
              </w:rPr>
            </w:pPr>
            <w:r w:rsidRPr="000C7106">
              <w:rPr>
                <w:color w:val="000000"/>
                <w:sz w:val="22"/>
                <w:szCs w:val="22"/>
              </w:rPr>
              <w:t>8 544 576,91</w:t>
            </w:r>
          </w:p>
        </w:tc>
        <w:tc>
          <w:tcPr>
            <w:tcW w:w="1446" w:type="dxa"/>
            <w:tcBorders>
              <w:top w:val="nil"/>
              <w:left w:val="nil"/>
              <w:bottom w:val="single" w:sz="4" w:space="0" w:color="auto"/>
              <w:right w:val="single" w:sz="4" w:space="0" w:color="auto"/>
            </w:tcBorders>
            <w:shd w:val="clear" w:color="auto" w:fill="auto"/>
            <w:vAlign w:val="center"/>
            <w:hideMark/>
          </w:tcPr>
          <w:p w14:paraId="7E6D0B2A" w14:textId="292C2F03" w:rsidR="003B5452" w:rsidRPr="000C7106" w:rsidRDefault="003B5452" w:rsidP="003B5452">
            <w:pPr>
              <w:jc w:val="right"/>
              <w:rPr>
                <w:color w:val="000000"/>
                <w:sz w:val="22"/>
                <w:szCs w:val="22"/>
              </w:rPr>
            </w:pPr>
            <w:r w:rsidRPr="000C7106">
              <w:rPr>
                <w:color w:val="000000"/>
                <w:sz w:val="22"/>
                <w:szCs w:val="22"/>
              </w:rPr>
              <w:t>7 964 723,37</w:t>
            </w:r>
          </w:p>
        </w:tc>
        <w:tc>
          <w:tcPr>
            <w:tcW w:w="1445" w:type="dxa"/>
            <w:tcBorders>
              <w:top w:val="nil"/>
              <w:left w:val="nil"/>
              <w:bottom w:val="single" w:sz="4" w:space="0" w:color="auto"/>
              <w:right w:val="single" w:sz="4" w:space="0" w:color="auto"/>
            </w:tcBorders>
            <w:shd w:val="clear" w:color="auto" w:fill="auto"/>
            <w:vAlign w:val="center"/>
            <w:hideMark/>
          </w:tcPr>
          <w:p w14:paraId="38524D29" w14:textId="1F145C2F" w:rsidR="003B5452" w:rsidRPr="000C7106" w:rsidRDefault="003B5452" w:rsidP="003B5452">
            <w:pPr>
              <w:jc w:val="right"/>
              <w:rPr>
                <w:color w:val="000000"/>
                <w:sz w:val="22"/>
                <w:szCs w:val="22"/>
              </w:rPr>
            </w:pPr>
            <w:r w:rsidRPr="000C7106">
              <w:rPr>
                <w:color w:val="000000"/>
                <w:sz w:val="22"/>
                <w:szCs w:val="22"/>
              </w:rPr>
              <w:t>540 503,48</w:t>
            </w:r>
          </w:p>
        </w:tc>
        <w:tc>
          <w:tcPr>
            <w:tcW w:w="1446" w:type="dxa"/>
            <w:tcBorders>
              <w:top w:val="nil"/>
              <w:left w:val="nil"/>
              <w:bottom w:val="single" w:sz="4" w:space="0" w:color="auto"/>
              <w:right w:val="single" w:sz="4" w:space="0" w:color="auto"/>
            </w:tcBorders>
            <w:shd w:val="clear" w:color="auto" w:fill="auto"/>
            <w:noWrap/>
            <w:vAlign w:val="center"/>
            <w:hideMark/>
          </w:tcPr>
          <w:p w14:paraId="4866DDF5" w14:textId="6B214599" w:rsidR="003B5452" w:rsidRPr="000C7106" w:rsidRDefault="003B5452" w:rsidP="003B5452">
            <w:pPr>
              <w:jc w:val="right"/>
              <w:rPr>
                <w:color w:val="000000"/>
                <w:sz w:val="22"/>
                <w:szCs w:val="22"/>
              </w:rPr>
            </w:pPr>
            <w:r w:rsidRPr="000C7106">
              <w:rPr>
                <w:color w:val="000000"/>
                <w:sz w:val="22"/>
                <w:szCs w:val="22"/>
              </w:rPr>
              <w:t>39 350,06</w:t>
            </w:r>
          </w:p>
        </w:tc>
        <w:tc>
          <w:tcPr>
            <w:tcW w:w="1446" w:type="dxa"/>
            <w:tcBorders>
              <w:top w:val="nil"/>
              <w:left w:val="nil"/>
              <w:bottom w:val="single" w:sz="4" w:space="0" w:color="auto"/>
              <w:right w:val="single" w:sz="4" w:space="0" w:color="auto"/>
            </w:tcBorders>
            <w:shd w:val="clear" w:color="auto" w:fill="auto"/>
            <w:noWrap/>
            <w:vAlign w:val="center"/>
            <w:hideMark/>
          </w:tcPr>
          <w:p w14:paraId="2D5DE575" w14:textId="7677E634" w:rsidR="003B5452" w:rsidRPr="000C7106" w:rsidRDefault="003B5452" w:rsidP="003B5452">
            <w:pPr>
              <w:jc w:val="right"/>
              <w:rPr>
                <w:color w:val="000000"/>
                <w:sz w:val="22"/>
                <w:szCs w:val="22"/>
              </w:rPr>
            </w:pPr>
            <w:r w:rsidRPr="000C7106">
              <w:rPr>
                <w:color w:val="000000"/>
                <w:sz w:val="22"/>
                <w:szCs w:val="22"/>
              </w:rPr>
              <w:t>455 423,09</w:t>
            </w:r>
          </w:p>
        </w:tc>
      </w:tr>
      <w:tr w:rsidR="003B5452" w:rsidRPr="000C7106" w14:paraId="467CA787" w14:textId="77777777" w:rsidTr="003B5452">
        <w:trPr>
          <w:trHeight w:val="113"/>
        </w:trPr>
        <w:tc>
          <w:tcPr>
            <w:tcW w:w="787" w:type="dxa"/>
            <w:tcBorders>
              <w:top w:val="nil"/>
              <w:left w:val="single" w:sz="4" w:space="0" w:color="auto"/>
              <w:bottom w:val="single" w:sz="4" w:space="0" w:color="auto"/>
              <w:right w:val="single" w:sz="4" w:space="0" w:color="auto"/>
            </w:tcBorders>
            <w:shd w:val="clear" w:color="auto" w:fill="auto"/>
            <w:vAlign w:val="center"/>
            <w:hideMark/>
          </w:tcPr>
          <w:p w14:paraId="376FCC40" w14:textId="77777777" w:rsidR="003B5452" w:rsidRPr="000C7106" w:rsidRDefault="003B5452" w:rsidP="003B5452">
            <w:pPr>
              <w:jc w:val="center"/>
              <w:rPr>
                <w:color w:val="000000"/>
                <w:sz w:val="22"/>
                <w:szCs w:val="22"/>
              </w:rPr>
            </w:pPr>
            <w:r w:rsidRPr="000C7106">
              <w:rPr>
                <w:color w:val="000000"/>
                <w:sz w:val="22"/>
                <w:szCs w:val="22"/>
              </w:rPr>
              <w:t>EKII-2</w:t>
            </w:r>
          </w:p>
        </w:tc>
        <w:tc>
          <w:tcPr>
            <w:tcW w:w="1445" w:type="dxa"/>
            <w:tcBorders>
              <w:top w:val="nil"/>
              <w:left w:val="nil"/>
              <w:bottom w:val="single" w:sz="4" w:space="0" w:color="auto"/>
              <w:right w:val="single" w:sz="4" w:space="0" w:color="auto"/>
            </w:tcBorders>
            <w:shd w:val="clear" w:color="auto" w:fill="auto"/>
            <w:vAlign w:val="center"/>
            <w:hideMark/>
          </w:tcPr>
          <w:p w14:paraId="56FB763C" w14:textId="70C7612F" w:rsidR="003B5452" w:rsidRPr="000C7106" w:rsidRDefault="003B5452" w:rsidP="003B5452">
            <w:pPr>
              <w:jc w:val="right"/>
              <w:rPr>
                <w:color w:val="000000"/>
                <w:sz w:val="22"/>
                <w:szCs w:val="22"/>
              </w:rPr>
            </w:pPr>
            <w:r w:rsidRPr="000C7106">
              <w:rPr>
                <w:color w:val="000000"/>
                <w:sz w:val="22"/>
                <w:szCs w:val="22"/>
              </w:rPr>
              <w:t>23 000 000,00</w:t>
            </w:r>
          </w:p>
        </w:tc>
        <w:tc>
          <w:tcPr>
            <w:tcW w:w="1446" w:type="dxa"/>
            <w:tcBorders>
              <w:top w:val="nil"/>
              <w:left w:val="nil"/>
              <w:bottom w:val="single" w:sz="4" w:space="0" w:color="auto"/>
              <w:right w:val="single" w:sz="4" w:space="0" w:color="auto"/>
            </w:tcBorders>
            <w:shd w:val="clear" w:color="auto" w:fill="auto"/>
            <w:vAlign w:val="center"/>
            <w:hideMark/>
          </w:tcPr>
          <w:p w14:paraId="07F3C47A" w14:textId="2BE83180" w:rsidR="003B5452" w:rsidRPr="000C7106" w:rsidRDefault="003B5452" w:rsidP="003B5452">
            <w:pPr>
              <w:jc w:val="right"/>
              <w:rPr>
                <w:color w:val="000000"/>
                <w:sz w:val="22"/>
                <w:szCs w:val="22"/>
              </w:rPr>
            </w:pPr>
            <w:r w:rsidRPr="000C7106">
              <w:rPr>
                <w:color w:val="000000"/>
                <w:sz w:val="22"/>
                <w:szCs w:val="22"/>
              </w:rPr>
              <w:t>22 998 907,53</w:t>
            </w:r>
          </w:p>
        </w:tc>
        <w:tc>
          <w:tcPr>
            <w:tcW w:w="1446" w:type="dxa"/>
            <w:tcBorders>
              <w:top w:val="nil"/>
              <w:left w:val="nil"/>
              <w:bottom w:val="single" w:sz="4" w:space="0" w:color="auto"/>
              <w:right w:val="single" w:sz="4" w:space="0" w:color="auto"/>
            </w:tcBorders>
            <w:shd w:val="clear" w:color="auto" w:fill="auto"/>
            <w:vAlign w:val="center"/>
            <w:hideMark/>
          </w:tcPr>
          <w:p w14:paraId="2DC52648" w14:textId="05BFC4DC" w:rsidR="003B5452" w:rsidRPr="000C7106" w:rsidRDefault="003B5452" w:rsidP="003B5452">
            <w:pPr>
              <w:jc w:val="right"/>
              <w:rPr>
                <w:color w:val="000000"/>
                <w:sz w:val="22"/>
                <w:szCs w:val="22"/>
              </w:rPr>
            </w:pPr>
            <w:r w:rsidRPr="000C7106">
              <w:rPr>
                <w:color w:val="000000"/>
                <w:sz w:val="22"/>
                <w:szCs w:val="22"/>
              </w:rPr>
              <w:t>22 501 555,70</w:t>
            </w:r>
          </w:p>
        </w:tc>
        <w:tc>
          <w:tcPr>
            <w:tcW w:w="1445" w:type="dxa"/>
            <w:tcBorders>
              <w:top w:val="nil"/>
              <w:left w:val="nil"/>
              <w:bottom w:val="single" w:sz="4" w:space="0" w:color="auto"/>
              <w:right w:val="single" w:sz="4" w:space="0" w:color="auto"/>
            </w:tcBorders>
            <w:shd w:val="clear" w:color="auto" w:fill="auto"/>
            <w:vAlign w:val="center"/>
            <w:hideMark/>
          </w:tcPr>
          <w:p w14:paraId="7F5A6734" w14:textId="28EFD8BB" w:rsidR="003B5452" w:rsidRPr="000C7106" w:rsidRDefault="003B5452" w:rsidP="003B5452">
            <w:pPr>
              <w:jc w:val="right"/>
              <w:rPr>
                <w:color w:val="000000"/>
                <w:sz w:val="22"/>
                <w:szCs w:val="22"/>
              </w:rPr>
            </w:pPr>
            <w:r w:rsidRPr="000C7106">
              <w:rPr>
                <w:color w:val="000000"/>
                <w:sz w:val="22"/>
                <w:szCs w:val="22"/>
              </w:rPr>
              <w:t>0,00</w:t>
            </w:r>
          </w:p>
        </w:tc>
        <w:tc>
          <w:tcPr>
            <w:tcW w:w="1446" w:type="dxa"/>
            <w:tcBorders>
              <w:top w:val="nil"/>
              <w:left w:val="nil"/>
              <w:bottom w:val="single" w:sz="4" w:space="0" w:color="auto"/>
              <w:right w:val="single" w:sz="4" w:space="0" w:color="auto"/>
            </w:tcBorders>
            <w:shd w:val="clear" w:color="auto" w:fill="auto"/>
            <w:noWrap/>
            <w:vAlign w:val="center"/>
            <w:hideMark/>
          </w:tcPr>
          <w:p w14:paraId="4A3627EE" w14:textId="145A493D" w:rsidR="003B5452" w:rsidRPr="000C7106" w:rsidRDefault="003B5452" w:rsidP="003B5452">
            <w:pPr>
              <w:jc w:val="right"/>
              <w:rPr>
                <w:color w:val="000000"/>
                <w:sz w:val="22"/>
                <w:szCs w:val="22"/>
              </w:rPr>
            </w:pPr>
            <w:r w:rsidRPr="000C7106">
              <w:rPr>
                <w:color w:val="000000"/>
                <w:sz w:val="22"/>
                <w:szCs w:val="22"/>
              </w:rPr>
              <w:t>497 351,83</w:t>
            </w:r>
          </w:p>
        </w:tc>
        <w:tc>
          <w:tcPr>
            <w:tcW w:w="1446" w:type="dxa"/>
            <w:tcBorders>
              <w:top w:val="nil"/>
              <w:left w:val="nil"/>
              <w:bottom w:val="single" w:sz="4" w:space="0" w:color="auto"/>
              <w:right w:val="single" w:sz="4" w:space="0" w:color="auto"/>
            </w:tcBorders>
            <w:shd w:val="clear" w:color="auto" w:fill="auto"/>
            <w:noWrap/>
            <w:vAlign w:val="center"/>
            <w:hideMark/>
          </w:tcPr>
          <w:p w14:paraId="1AA6C0FC" w14:textId="66B871B0" w:rsidR="003B5452" w:rsidRPr="000C7106" w:rsidRDefault="003B5452" w:rsidP="003B5452">
            <w:pPr>
              <w:jc w:val="right"/>
              <w:rPr>
                <w:color w:val="000000"/>
                <w:sz w:val="22"/>
                <w:szCs w:val="22"/>
              </w:rPr>
            </w:pPr>
            <w:r w:rsidRPr="000C7106">
              <w:rPr>
                <w:color w:val="000000"/>
                <w:sz w:val="22"/>
                <w:szCs w:val="22"/>
              </w:rPr>
              <w:t>1 092,47</w:t>
            </w:r>
          </w:p>
        </w:tc>
      </w:tr>
      <w:tr w:rsidR="003B5452" w:rsidRPr="000C7106" w14:paraId="7B6C075A" w14:textId="77777777" w:rsidTr="003B5452">
        <w:trPr>
          <w:trHeight w:val="113"/>
        </w:trPr>
        <w:tc>
          <w:tcPr>
            <w:tcW w:w="787" w:type="dxa"/>
            <w:tcBorders>
              <w:top w:val="nil"/>
              <w:left w:val="single" w:sz="4" w:space="0" w:color="auto"/>
              <w:bottom w:val="single" w:sz="4" w:space="0" w:color="auto"/>
              <w:right w:val="single" w:sz="4" w:space="0" w:color="auto"/>
            </w:tcBorders>
            <w:shd w:val="clear" w:color="auto" w:fill="auto"/>
            <w:vAlign w:val="center"/>
            <w:hideMark/>
          </w:tcPr>
          <w:p w14:paraId="3733BFF5" w14:textId="77777777" w:rsidR="003B5452" w:rsidRPr="000C7106" w:rsidRDefault="003B5452" w:rsidP="003B5452">
            <w:pPr>
              <w:jc w:val="center"/>
              <w:rPr>
                <w:color w:val="000000"/>
                <w:sz w:val="22"/>
                <w:szCs w:val="22"/>
              </w:rPr>
            </w:pPr>
            <w:r w:rsidRPr="000C7106">
              <w:rPr>
                <w:color w:val="000000"/>
                <w:sz w:val="22"/>
                <w:szCs w:val="22"/>
              </w:rPr>
              <w:t>EKII-3</w:t>
            </w:r>
          </w:p>
        </w:tc>
        <w:tc>
          <w:tcPr>
            <w:tcW w:w="1445" w:type="dxa"/>
            <w:tcBorders>
              <w:top w:val="nil"/>
              <w:left w:val="nil"/>
              <w:bottom w:val="single" w:sz="4" w:space="0" w:color="auto"/>
              <w:right w:val="single" w:sz="4" w:space="0" w:color="auto"/>
            </w:tcBorders>
            <w:shd w:val="clear" w:color="auto" w:fill="auto"/>
            <w:vAlign w:val="center"/>
            <w:hideMark/>
          </w:tcPr>
          <w:p w14:paraId="5757F2A5" w14:textId="4CEE668C" w:rsidR="003B5452" w:rsidRPr="000C7106" w:rsidRDefault="003B5452" w:rsidP="003B5452">
            <w:pPr>
              <w:jc w:val="right"/>
              <w:rPr>
                <w:color w:val="000000"/>
                <w:sz w:val="22"/>
                <w:szCs w:val="22"/>
              </w:rPr>
            </w:pPr>
            <w:r w:rsidRPr="000C7106">
              <w:rPr>
                <w:color w:val="000000"/>
                <w:sz w:val="22"/>
                <w:szCs w:val="22"/>
              </w:rPr>
              <w:t>8 000 000,00</w:t>
            </w:r>
          </w:p>
        </w:tc>
        <w:tc>
          <w:tcPr>
            <w:tcW w:w="1446" w:type="dxa"/>
            <w:tcBorders>
              <w:top w:val="nil"/>
              <w:left w:val="nil"/>
              <w:bottom w:val="single" w:sz="4" w:space="0" w:color="auto"/>
              <w:right w:val="single" w:sz="4" w:space="0" w:color="auto"/>
            </w:tcBorders>
            <w:shd w:val="clear" w:color="auto" w:fill="auto"/>
            <w:vAlign w:val="center"/>
            <w:hideMark/>
          </w:tcPr>
          <w:p w14:paraId="64047935" w14:textId="70E0DB21" w:rsidR="003B5452" w:rsidRPr="000C7106" w:rsidRDefault="003B5452" w:rsidP="003B5452">
            <w:pPr>
              <w:jc w:val="right"/>
              <w:rPr>
                <w:color w:val="000000"/>
                <w:sz w:val="22"/>
                <w:szCs w:val="22"/>
              </w:rPr>
            </w:pPr>
            <w:r w:rsidRPr="000C7106">
              <w:rPr>
                <w:color w:val="000000"/>
                <w:sz w:val="22"/>
                <w:szCs w:val="22"/>
              </w:rPr>
              <w:t>6 423 383,10</w:t>
            </w:r>
          </w:p>
        </w:tc>
        <w:tc>
          <w:tcPr>
            <w:tcW w:w="1446" w:type="dxa"/>
            <w:tcBorders>
              <w:top w:val="nil"/>
              <w:left w:val="nil"/>
              <w:bottom w:val="single" w:sz="4" w:space="0" w:color="auto"/>
              <w:right w:val="single" w:sz="4" w:space="0" w:color="auto"/>
            </w:tcBorders>
            <w:shd w:val="clear" w:color="auto" w:fill="auto"/>
            <w:vAlign w:val="center"/>
            <w:hideMark/>
          </w:tcPr>
          <w:p w14:paraId="1AAADB38" w14:textId="7D436BC2" w:rsidR="003B5452" w:rsidRPr="000C7106" w:rsidRDefault="003B5452" w:rsidP="003B5452">
            <w:pPr>
              <w:jc w:val="right"/>
              <w:rPr>
                <w:color w:val="000000"/>
                <w:sz w:val="22"/>
                <w:szCs w:val="22"/>
              </w:rPr>
            </w:pPr>
            <w:r w:rsidRPr="000C7106">
              <w:rPr>
                <w:color w:val="000000"/>
                <w:sz w:val="22"/>
                <w:szCs w:val="22"/>
              </w:rPr>
              <w:t>2 854 913,73</w:t>
            </w:r>
          </w:p>
        </w:tc>
        <w:tc>
          <w:tcPr>
            <w:tcW w:w="1445" w:type="dxa"/>
            <w:tcBorders>
              <w:top w:val="nil"/>
              <w:left w:val="nil"/>
              <w:bottom w:val="single" w:sz="4" w:space="0" w:color="auto"/>
              <w:right w:val="single" w:sz="4" w:space="0" w:color="auto"/>
            </w:tcBorders>
            <w:shd w:val="clear" w:color="auto" w:fill="auto"/>
            <w:vAlign w:val="center"/>
            <w:hideMark/>
          </w:tcPr>
          <w:p w14:paraId="27A8BB94" w14:textId="1E89EB8A" w:rsidR="003B5452" w:rsidRPr="000C7106" w:rsidRDefault="003B5452" w:rsidP="003B5452">
            <w:pPr>
              <w:jc w:val="right"/>
              <w:rPr>
                <w:color w:val="000000"/>
                <w:sz w:val="22"/>
                <w:szCs w:val="22"/>
              </w:rPr>
            </w:pPr>
            <w:r w:rsidRPr="000C7106">
              <w:rPr>
                <w:color w:val="000000"/>
                <w:sz w:val="22"/>
                <w:szCs w:val="22"/>
              </w:rPr>
              <w:t>3 550 032,16</w:t>
            </w:r>
          </w:p>
        </w:tc>
        <w:tc>
          <w:tcPr>
            <w:tcW w:w="1446" w:type="dxa"/>
            <w:tcBorders>
              <w:top w:val="nil"/>
              <w:left w:val="nil"/>
              <w:bottom w:val="single" w:sz="4" w:space="0" w:color="auto"/>
              <w:right w:val="single" w:sz="4" w:space="0" w:color="auto"/>
            </w:tcBorders>
            <w:shd w:val="clear" w:color="auto" w:fill="auto"/>
            <w:noWrap/>
            <w:vAlign w:val="center"/>
            <w:hideMark/>
          </w:tcPr>
          <w:p w14:paraId="0F30D424" w14:textId="2C1DBC90" w:rsidR="003B5452" w:rsidRPr="000C7106" w:rsidRDefault="003B5452" w:rsidP="003B5452">
            <w:pPr>
              <w:jc w:val="right"/>
              <w:rPr>
                <w:color w:val="000000"/>
                <w:sz w:val="22"/>
                <w:szCs w:val="22"/>
              </w:rPr>
            </w:pPr>
            <w:r w:rsidRPr="000C7106">
              <w:rPr>
                <w:color w:val="000000"/>
                <w:sz w:val="22"/>
                <w:szCs w:val="22"/>
              </w:rPr>
              <w:t>18 437,21</w:t>
            </w:r>
          </w:p>
        </w:tc>
        <w:tc>
          <w:tcPr>
            <w:tcW w:w="1446" w:type="dxa"/>
            <w:tcBorders>
              <w:top w:val="nil"/>
              <w:left w:val="nil"/>
              <w:bottom w:val="single" w:sz="4" w:space="0" w:color="auto"/>
              <w:right w:val="single" w:sz="4" w:space="0" w:color="auto"/>
            </w:tcBorders>
            <w:shd w:val="clear" w:color="auto" w:fill="auto"/>
            <w:noWrap/>
            <w:vAlign w:val="center"/>
            <w:hideMark/>
          </w:tcPr>
          <w:p w14:paraId="5F472578" w14:textId="0BD7B955" w:rsidR="003B5452" w:rsidRPr="000C7106" w:rsidRDefault="003B5452" w:rsidP="003B5452">
            <w:pPr>
              <w:jc w:val="right"/>
              <w:rPr>
                <w:color w:val="000000"/>
                <w:sz w:val="22"/>
                <w:szCs w:val="22"/>
              </w:rPr>
            </w:pPr>
            <w:r w:rsidRPr="000C7106">
              <w:rPr>
                <w:color w:val="000000"/>
                <w:sz w:val="22"/>
                <w:szCs w:val="22"/>
              </w:rPr>
              <w:t>1 576 616,90</w:t>
            </w:r>
          </w:p>
        </w:tc>
      </w:tr>
      <w:tr w:rsidR="003B5452" w:rsidRPr="000C7106" w14:paraId="79F697B4" w14:textId="77777777" w:rsidTr="003B5452">
        <w:trPr>
          <w:trHeight w:val="113"/>
        </w:trPr>
        <w:tc>
          <w:tcPr>
            <w:tcW w:w="787" w:type="dxa"/>
            <w:tcBorders>
              <w:top w:val="nil"/>
              <w:left w:val="single" w:sz="4" w:space="0" w:color="auto"/>
              <w:bottom w:val="single" w:sz="4" w:space="0" w:color="auto"/>
              <w:right w:val="single" w:sz="4" w:space="0" w:color="auto"/>
            </w:tcBorders>
            <w:shd w:val="clear" w:color="auto" w:fill="auto"/>
            <w:vAlign w:val="center"/>
            <w:hideMark/>
          </w:tcPr>
          <w:p w14:paraId="7A630280" w14:textId="77777777" w:rsidR="003B5452" w:rsidRPr="000C7106" w:rsidRDefault="003B5452" w:rsidP="003B5452">
            <w:pPr>
              <w:jc w:val="center"/>
              <w:rPr>
                <w:color w:val="000000"/>
                <w:sz w:val="22"/>
                <w:szCs w:val="22"/>
              </w:rPr>
            </w:pPr>
            <w:r w:rsidRPr="000C7106">
              <w:rPr>
                <w:color w:val="000000"/>
                <w:sz w:val="22"/>
                <w:szCs w:val="22"/>
              </w:rPr>
              <w:t>EKII-4</w:t>
            </w:r>
          </w:p>
        </w:tc>
        <w:tc>
          <w:tcPr>
            <w:tcW w:w="1445" w:type="dxa"/>
            <w:tcBorders>
              <w:top w:val="nil"/>
              <w:left w:val="nil"/>
              <w:bottom w:val="single" w:sz="4" w:space="0" w:color="auto"/>
              <w:right w:val="single" w:sz="4" w:space="0" w:color="auto"/>
            </w:tcBorders>
            <w:shd w:val="clear" w:color="auto" w:fill="auto"/>
            <w:vAlign w:val="center"/>
            <w:hideMark/>
          </w:tcPr>
          <w:p w14:paraId="4363DD9D" w14:textId="6DED9D43" w:rsidR="003B5452" w:rsidRPr="000C7106" w:rsidRDefault="003B5452" w:rsidP="003B5452">
            <w:pPr>
              <w:jc w:val="right"/>
              <w:rPr>
                <w:color w:val="000000"/>
                <w:sz w:val="22"/>
                <w:szCs w:val="22"/>
              </w:rPr>
            </w:pPr>
            <w:r w:rsidRPr="000C7106">
              <w:rPr>
                <w:color w:val="000000"/>
                <w:sz w:val="22"/>
                <w:szCs w:val="22"/>
              </w:rPr>
              <w:t>10 000 000,00</w:t>
            </w:r>
          </w:p>
        </w:tc>
        <w:tc>
          <w:tcPr>
            <w:tcW w:w="1446" w:type="dxa"/>
            <w:tcBorders>
              <w:top w:val="nil"/>
              <w:left w:val="nil"/>
              <w:bottom w:val="single" w:sz="4" w:space="0" w:color="auto"/>
              <w:right w:val="single" w:sz="4" w:space="0" w:color="auto"/>
            </w:tcBorders>
            <w:shd w:val="clear" w:color="auto" w:fill="auto"/>
            <w:vAlign w:val="center"/>
            <w:hideMark/>
          </w:tcPr>
          <w:p w14:paraId="6939A647" w14:textId="4FB6F3B2" w:rsidR="003B5452" w:rsidRPr="000C7106" w:rsidRDefault="003B5452" w:rsidP="003B5452">
            <w:pPr>
              <w:jc w:val="right"/>
              <w:rPr>
                <w:color w:val="000000"/>
                <w:sz w:val="22"/>
                <w:szCs w:val="22"/>
              </w:rPr>
            </w:pPr>
            <w:r w:rsidRPr="000C7106">
              <w:rPr>
                <w:color w:val="000000"/>
                <w:sz w:val="22"/>
                <w:szCs w:val="22"/>
              </w:rPr>
              <w:t>10 000 000,00</w:t>
            </w:r>
          </w:p>
        </w:tc>
        <w:tc>
          <w:tcPr>
            <w:tcW w:w="1446" w:type="dxa"/>
            <w:tcBorders>
              <w:top w:val="nil"/>
              <w:left w:val="nil"/>
              <w:bottom w:val="single" w:sz="4" w:space="0" w:color="auto"/>
              <w:right w:val="single" w:sz="4" w:space="0" w:color="auto"/>
            </w:tcBorders>
            <w:shd w:val="clear" w:color="auto" w:fill="auto"/>
            <w:vAlign w:val="center"/>
            <w:hideMark/>
          </w:tcPr>
          <w:p w14:paraId="63ACCE41" w14:textId="38AFE448" w:rsidR="003B5452" w:rsidRPr="000C7106" w:rsidRDefault="003B5452" w:rsidP="003B5452">
            <w:pPr>
              <w:jc w:val="right"/>
              <w:rPr>
                <w:color w:val="000000"/>
                <w:sz w:val="22"/>
                <w:szCs w:val="22"/>
              </w:rPr>
            </w:pPr>
            <w:r w:rsidRPr="000C7106">
              <w:rPr>
                <w:color w:val="000000"/>
                <w:sz w:val="22"/>
                <w:szCs w:val="22"/>
              </w:rPr>
              <w:t>5 316 215,69</w:t>
            </w:r>
          </w:p>
        </w:tc>
        <w:tc>
          <w:tcPr>
            <w:tcW w:w="1445" w:type="dxa"/>
            <w:tcBorders>
              <w:top w:val="nil"/>
              <w:left w:val="nil"/>
              <w:bottom w:val="single" w:sz="4" w:space="0" w:color="auto"/>
              <w:right w:val="single" w:sz="4" w:space="0" w:color="auto"/>
            </w:tcBorders>
            <w:shd w:val="clear" w:color="auto" w:fill="auto"/>
            <w:vAlign w:val="center"/>
            <w:hideMark/>
          </w:tcPr>
          <w:p w14:paraId="777172FE" w14:textId="4ED57838" w:rsidR="003B5452" w:rsidRPr="000C7106" w:rsidRDefault="003B5452" w:rsidP="003B5452">
            <w:pPr>
              <w:jc w:val="right"/>
              <w:rPr>
                <w:color w:val="000000"/>
                <w:sz w:val="22"/>
                <w:szCs w:val="22"/>
              </w:rPr>
            </w:pPr>
            <w:r w:rsidRPr="000C7106">
              <w:rPr>
                <w:color w:val="000000"/>
                <w:sz w:val="22"/>
                <w:szCs w:val="22"/>
              </w:rPr>
              <w:t>4 683 784,31</w:t>
            </w:r>
          </w:p>
        </w:tc>
        <w:tc>
          <w:tcPr>
            <w:tcW w:w="1446" w:type="dxa"/>
            <w:tcBorders>
              <w:top w:val="nil"/>
              <w:left w:val="nil"/>
              <w:bottom w:val="single" w:sz="4" w:space="0" w:color="auto"/>
              <w:right w:val="single" w:sz="4" w:space="0" w:color="auto"/>
            </w:tcBorders>
            <w:shd w:val="clear" w:color="auto" w:fill="auto"/>
            <w:noWrap/>
            <w:vAlign w:val="center"/>
            <w:hideMark/>
          </w:tcPr>
          <w:p w14:paraId="5655833E" w14:textId="6E71E2EB" w:rsidR="003B5452" w:rsidRPr="000C7106" w:rsidRDefault="003B5452" w:rsidP="003B5452">
            <w:pPr>
              <w:jc w:val="right"/>
              <w:rPr>
                <w:color w:val="000000"/>
                <w:sz w:val="22"/>
                <w:szCs w:val="22"/>
              </w:rPr>
            </w:pPr>
            <w:r w:rsidRPr="000C7106">
              <w:rPr>
                <w:color w:val="000000"/>
                <w:sz w:val="22"/>
                <w:szCs w:val="22"/>
              </w:rPr>
              <w:t>0,00</w:t>
            </w:r>
          </w:p>
        </w:tc>
        <w:tc>
          <w:tcPr>
            <w:tcW w:w="1446" w:type="dxa"/>
            <w:tcBorders>
              <w:top w:val="nil"/>
              <w:left w:val="nil"/>
              <w:bottom w:val="single" w:sz="4" w:space="0" w:color="auto"/>
              <w:right w:val="single" w:sz="4" w:space="0" w:color="auto"/>
            </w:tcBorders>
            <w:shd w:val="clear" w:color="auto" w:fill="auto"/>
            <w:noWrap/>
            <w:vAlign w:val="center"/>
            <w:hideMark/>
          </w:tcPr>
          <w:p w14:paraId="2998BCDD" w14:textId="221B44C3" w:rsidR="003B5452" w:rsidRPr="000C7106" w:rsidRDefault="003B5452" w:rsidP="003B5452">
            <w:pPr>
              <w:jc w:val="right"/>
              <w:rPr>
                <w:color w:val="000000"/>
                <w:sz w:val="22"/>
                <w:szCs w:val="22"/>
              </w:rPr>
            </w:pPr>
            <w:r w:rsidRPr="000C7106">
              <w:rPr>
                <w:color w:val="000000"/>
                <w:sz w:val="22"/>
                <w:szCs w:val="22"/>
              </w:rPr>
              <w:t>0,00</w:t>
            </w:r>
          </w:p>
        </w:tc>
      </w:tr>
      <w:tr w:rsidR="003B5452" w:rsidRPr="000C7106" w14:paraId="62B95923" w14:textId="77777777" w:rsidTr="003B5452">
        <w:trPr>
          <w:trHeight w:val="113"/>
        </w:trPr>
        <w:tc>
          <w:tcPr>
            <w:tcW w:w="787" w:type="dxa"/>
            <w:tcBorders>
              <w:top w:val="nil"/>
              <w:left w:val="single" w:sz="4" w:space="0" w:color="auto"/>
              <w:bottom w:val="single" w:sz="4" w:space="0" w:color="auto"/>
              <w:right w:val="single" w:sz="4" w:space="0" w:color="auto"/>
            </w:tcBorders>
            <w:shd w:val="clear" w:color="auto" w:fill="auto"/>
            <w:vAlign w:val="center"/>
            <w:hideMark/>
          </w:tcPr>
          <w:p w14:paraId="0426D07A" w14:textId="77777777" w:rsidR="003B5452" w:rsidRPr="000C7106" w:rsidRDefault="003B5452" w:rsidP="003B5452">
            <w:pPr>
              <w:jc w:val="center"/>
              <w:rPr>
                <w:b/>
                <w:bCs/>
                <w:color w:val="000000"/>
                <w:sz w:val="22"/>
                <w:szCs w:val="22"/>
              </w:rPr>
            </w:pPr>
            <w:r w:rsidRPr="000C7106">
              <w:rPr>
                <w:b/>
                <w:bCs/>
                <w:color w:val="000000"/>
                <w:sz w:val="22"/>
                <w:szCs w:val="22"/>
              </w:rPr>
              <w:t>Kopā:</w:t>
            </w:r>
          </w:p>
        </w:tc>
        <w:tc>
          <w:tcPr>
            <w:tcW w:w="1445" w:type="dxa"/>
            <w:tcBorders>
              <w:top w:val="nil"/>
              <w:left w:val="nil"/>
              <w:bottom w:val="single" w:sz="4" w:space="0" w:color="auto"/>
              <w:right w:val="single" w:sz="4" w:space="0" w:color="auto"/>
            </w:tcBorders>
            <w:shd w:val="clear" w:color="auto" w:fill="auto"/>
            <w:vAlign w:val="center"/>
            <w:hideMark/>
          </w:tcPr>
          <w:p w14:paraId="60188400" w14:textId="0B29BC31" w:rsidR="003B5452" w:rsidRPr="000C7106" w:rsidRDefault="003B5452" w:rsidP="003B5452">
            <w:pPr>
              <w:jc w:val="right"/>
              <w:rPr>
                <w:b/>
                <w:bCs/>
                <w:color w:val="000000"/>
                <w:sz w:val="22"/>
                <w:szCs w:val="22"/>
              </w:rPr>
            </w:pPr>
            <w:r w:rsidRPr="000C7106">
              <w:rPr>
                <w:b/>
                <w:bCs/>
                <w:color w:val="000000"/>
                <w:sz w:val="22"/>
                <w:szCs w:val="22"/>
              </w:rPr>
              <w:t>50 000 000,00</w:t>
            </w:r>
          </w:p>
        </w:tc>
        <w:tc>
          <w:tcPr>
            <w:tcW w:w="1446" w:type="dxa"/>
            <w:tcBorders>
              <w:top w:val="nil"/>
              <w:left w:val="nil"/>
              <w:bottom w:val="single" w:sz="4" w:space="0" w:color="auto"/>
              <w:right w:val="single" w:sz="4" w:space="0" w:color="auto"/>
            </w:tcBorders>
            <w:shd w:val="clear" w:color="auto" w:fill="auto"/>
            <w:vAlign w:val="center"/>
            <w:hideMark/>
          </w:tcPr>
          <w:p w14:paraId="278CF03C" w14:textId="5B2564FD" w:rsidR="003B5452" w:rsidRPr="000C7106" w:rsidRDefault="003B5452" w:rsidP="003B5452">
            <w:pPr>
              <w:jc w:val="right"/>
              <w:rPr>
                <w:b/>
                <w:bCs/>
                <w:color w:val="000000"/>
                <w:sz w:val="22"/>
                <w:szCs w:val="22"/>
              </w:rPr>
            </w:pPr>
            <w:r w:rsidRPr="000C7106">
              <w:rPr>
                <w:b/>
                <w:bCs/>
                <w:color w:val="000000"/>
                <w:sz w:val="22"/>
                <w:szCs w:val="22"/>
              </w:rPr>
              <w:t>47 966 867,54</w:t>
            </w:r>
          </w:p>
        </w:tc>
        <w:tc>
          <w:tcPr>
            <w:tcW w:w="1446" w:type="dxa"/>
            <w:tcBorders>
              <w:top w:val="nil"/>
              <w:left w:val="nil"/>
              <w:bottom w:val="single" w:sz="4" w:space="0" w:color="auto"/>
              <w:right w:val="single" w:sz="4" w:space="0" w:color="auto"/>
            </w:tcBorders>
            <w:shd w:val="clear" w:color="auto" w:fill="auto"/>
            <w:vAlign w:val="center"/>
            <w:hideMark/>
          </w:tcPr>
          <w:p w14:paraId="64E8E76A" w14:textId="44A018CC" w:rsidR="003B5452" w:rsidRPr="000C7106" w:rsidRDefault="003B5452" w:rsidP="003B5452">
            <w:pPr>
              <w:jc w:val="right"/>
              <w:rPr>
                <w:b/>
                <w:bCs/>
                <w:color w:val="000000"/>
                <w:sz w:val="22"/>
                <w:szCs w:val="22"/>
              </w:rPr>
            </w:pPr>
            <w:r w:rsidRPr="000C7106">
              <w:rPr>
                <w:b/>
                <w:bCs/>
                <w:color w:val="000000"/>
                <w:sz w:val="22"/>
                <w:szCs w:val="22"/>
              </w:rPr>
              <w:t>38 637 408,49</w:t>
            </w:r>
          </w:p>
        </w:tc>
        <w:tc>
          <w:tcPr>
            <w:tcW w:w="1445" w:type="dxa"/>
            <w:tcBorders>
              <w:top w:val="nil"/>
              <w:left w:val="nil"/>
              <w:bottom w:val="single" w:sz="4" w:space="0" w:color="auto"/>
              <w:right w:val="single" w:sz="4" w:space="0" w:color="auto"/>
            </w:tcBorders>
            <w:shd w:val="clear" w:color="auto" w:fill="auto"/>
            <w:vAlign w:val="center"/>
            <w:hideMark/>
          </w:tcPr>
          <w:p w14:paraId="5602C17F" w14:textId="4CE4309C" w:rsidR="003B5452" w:rsidRPr="000C7106" w:rsidRDefault="003B5452" w:rsidP="003B5452">
            <w:pPr>
              <w:jc w:val="right"/>
              <w:rPr>
                <w:b/>
                <w:bCs/>
                <w:color w:val="000000"/>
                <w:sz w:val="22"/>
                <w:szCs w:val="22"/>
              </w:rPr>
            </w:pPr>
            <w:r w:rsidRPr="000C7106">
              <w:rPr>
                <w:b/>
                <w:bCs/>
                <w:color w:val="000000"/>
                <w:sz w:val="22"/>
                <w:szCs w:val="22"/>
              </w:rPr>
              <w:t>8 774 319,95</w:t>
            </w:r>
          </w:p>
        </w:tc>
        <w:tc>
          <w:tcPr>
            <w:tcW w:w="1446" w:type="dxa"/>
            <w:tcBorders>
              <w:top w:val="nil"/>
              <w:left w:val="nil"/>
              <w:bottom w:val="single" w:sz="4" w:space="0" w:color="auto"/>
              <w:right w:val="single" w:sz="4" w:space="0" w:color="auto"/>
            </w:tcBorders>
            <w:shd w:val="clear" w:color="auto" w:fill="auto"/>
            <w:vAlign w:val="center"/>
            <w:hideMark/>
          </w:tcPr>
          <w:p w14:paraId="42C605DF" w14:textId="6929BD17" w:rsidR="003B5452" w:rsidRPr="000C7106" w:rsidRDefault="003B5452" w:rsidP="003B5452">
            <w:pPr>
              <w:jc w:val="right"/>
              <w:rPr>
                <w:b/>
                <w:bCs/>
                <w:color w:val="000000"/>
                <w:sz w:val="22"/>
                <w:szCs w:val="22"/>
              </w:rPr>
            </w:pPr>
            <w:r w:rsidRPr="000C7106">
              <w:rPr>
                <w:b/>
                <w:bCs/>
                <w:color w:val="000000"/>
                <w:sz w:val="22"/>
                <w:szCs w:val="22"/>
              </w:rPr>
              <w:t>555 139,10</w:t>
            </w:r>
          </w:p>
        </w:tc>
        <w:tc>
          <w:tcPr>
            <w:tcW w:w="1446" w:type="dxa"/>
            <w:tcBorders>
              <w:top w:val="nil"/>
              <w:left w:val="nil"/>
              <w:bottom w:val="single" w:sz="4" w:space="0" w:color="auto"/>
              <w:right w:val="single" w:sz="4" w:space="0" w:color="auto"/>
            </w:tcBorders>
            <w:shd w:val="clear" w:color="auto" w:fill="auto"/>
            <w:vAlign w:val="center"/>
            <w:hideMark/>
          </w:tcPr>
          <w:p w14:paraId="41DC0298" w14:textId="01481531" w:rsidR="003B5452" w:rsidRPr="000C7106" w:rsidRDefault="003B5452" w:rsidP="003B5452">
            <w:pPr>
              <w:jc w:val="right"/>
              <w:rPr>
                <w:b/>
                <w:bCs/>
                <w:color w:val="000000"/>
                <w:sz w:val="22"/>
                <w:szCs w:val="22"/>
              </w:rPr>
            </w:pPr>
            <w:r w:rsidRPr="000C7106">
              <w:rPr>
                <w:b/>
                <w:bCs/>
                <w:color w:val="000000"/>
                <w:sz w:val="22"/>
                <w:szCs w:val="22"/>
              </w:rPr>
              <w:t>2 033 132,46</w:t>
            </w:r>
          </w:p>
        </w:tc>
      </w:tr>
    </w:tbl>
    <w:p w14:paraId="2AEB667D" w14:textId="77777777" w:rsidR="00DD5AAB" w:rsidRPr="000C7106" w:rsidRDefault="00DD5AAB" w:rsidP="00A31186">
      <w:pPr>
        <w:pStyle w:val="NormalWeb"/>
        <w:spacing w:before="0" w:beforeAutospacing="0" w:after="0" w:afterAutospacing="0"/>
        <w:jc w:val="both"/>
        <w:rPr>
          <w:rFonts w:ascii="Times New Roman" w:eastAsia="Times New Roman" w:hAnsi="Times New Roman"/>
          <w:color w:val="000000"/>
          <w:sz w:val="28"/>
          <w:szCs w:val="28"/>
          <w:lang w:val="lv-LV"/>
        </w:rPr>
      </w:pPr>
    </w:p>
    <w:p w14:paraId="52E876B8" w14:textId="77777777" w:rsidR="00C6771E" w:rsidRPr="000C7106" w:rsidRDefault="00C6771E" w:rsidP="00A31186">
      <w:pPr>
        <w:pStyle w:val="NormalWeb"/>
        <w:spacing w:before="0" w:beforeAutospacing="0" w:after="0" w:afterAutospacing="0"/>
        <w:jc w:val="both"/>
        <w:rPr>
          <w:rFonts w:ascii="Times New Roman" w:eastAsia="Times New Roman" w:hAnsi="Times New Roman"/>
          <w:color w:val="000000"/>
          <w:sz w:val="28"/>
          <w:szCs w:val="28"/>
          <w:lang w:val="lv-LV"/>
        </w:rPr>
      </w:pPr>
    </w:p>
    <w:p w14:paraId="600DAAB5" w14:textId="075AC2A4" w:rsidR="00925CF1" w:rsidRPr="000C7106" w:rsidRDefault="000B6D38" w:rsidP="00E47478">
      <w:pPr>
        <w:pStyle w:val="NormalWeb"/>
        <w:spacing w:before="0" w:beforeAutospacing="0" w:after="0" w:afterAutospacing="0"/>
        <w:jc w:val="both"/>
        <w:rPr>
          <w:rFonts w:ascii="Times New Roman" w:hAnsi="Times New Roman"/>
          <w:b/>
          <w:color w:val="000000"/>
          <w:sz w:val="28"/>
          <w:lang w:val="lv-LV"/>
        </w:rPr>
      </w:pPr>
      <w:r w:rsidRPr="000C7106">
        <w:rPr>
          <w:rFonts w:ascii="Times New Roman" w:hAnsi="Times New Roman"/>
          <w:b/>
          <w:bCs/>
          <w:color w:val="000000"/>
          <w:sz w:val="28"/>
          <w:szCs w:val="28"/>
          <w:lang w:val="lv-LV"/>
        </w:rPr>
        <w:t>3</w:t>
      </w:r>
      <w:r w:rsidR="00E47478" w:rsidRPr="000C7106">
        <w:rPr>
          <w:rFonts w:ascii="Times New Roman" w:hAnsi="Times New Roman"/>
          <w:b/>
          <w:bCs/>
          <w:color w:val="000000"/>
          <w:sz w:val="28"/>
          <w:szCs w:val="28"/>
          <w:lang w:val="lv-LV"/>
        </w:rPr>
        <w:t>.</w:t>
      </w:r>
      <w:r w:rsidR="00A31186" w:rsidRPr="000C7106">
        <w:rPr>
          <w:rFonts w:ascii="Times New Roman" w:hAnsi="Times New Roman"/>
          <w:b/>
          <w:bCs/>
          <w:color w:val="000000"/>
          <w:sz w:val="28"/>
          <w:szCs w:val="28"/>
          <w:lang w:val="lv-LV"/>
        </w:rPr>
        <w:t>2</w:t>
      </w:r>
      <w:r w:rsidR="00E47478" w:rsidRPr="000C7106">
        <w:rPr>
          <w:rFonts w:ascii="Times New Roman" w:hAnsi="Times New Roman"/>
          <w:b/>
          <w:bCs/>
          <w:color w:val="000000"/>
          <w:sz w:val="28"/>
          <w:szCs w:val="28"/>
          <w:lang w:val="lv-LV"/>
        </w:rPr>
        <w:t>.</w:t>
      </w:r>
      <w:r w:rsidR="00663533" w:rsidRPr="000C7106">
        <w:rPr>
          <w:rFonts w:ascii="Times New Roman" w:hAnsi="Times New Roman"/>
          <w:b/>
          <w:bCs/>
          <w:color w:val="000000"/>
          <w:sz w:val="28"/>
          <w:szCs w:val="28"/>
          <w:lang w:val="lv-LV"/>
        </w:rPr>
        <w:t>1.</w:t>
      </w:r>
      <w:r w:rsidR="0058421D" w:rsidRPr="000C7106">
        <w:rPr>
          <w:rFonts w:ascii="Times New Roman" w:hAnsi="Times New Roman"/>
          <w:bCs/>
          <w:color w:val="000000"/>
          <w:sz w:val="28"/>
          <w:szCs w:val="28"/>
          <w:lang w:val="lv-LV"/>
        </w:rPr>
        <w:t> </w:t>
      </w:r>
      <w:r w:rsidR="00E47478" w:rsidRPr="000C7106">
        <w:rPr>
          <w:rFonts w:ascii="Times New Roman" w:hAnsi="Times New Roman"/>
          <w:b/>
          <w:color w:val="000000"/>
          <w:sz w:val="28"/>
          <w:lang w:val="lv-LV"/>
        </w:rPr>
        <w:t>Konkurss “</w:t>
      </w:r>
      <w:r w:rsidR="00E47478" w:rsidRPr="000C7106">
        <w:rPr>
          <w:rFonts w:ascii="Times New Roman" w:hAnsi="Times New Roman"/>
          <w:b/>
          <w:sz w:val="28"/>
          <w:lang w:val="lv-LV"/>
        </w:rPr>
        <w:t>Siltumnīcefekta gāzu emisiju samazināšana valsts nozīmes aizsargājamos arhitektūras pieminekļos</w:t>
      </w:r>
      <w:r w:rsidR="00E47478" w:rsidRPr="000C7106">
        <w:rPr>
          <w:rFonts w:ascii="Times New Roman" w:hAnsi="Times New Roman"/>
          <w:b/>
          <w:color w:val="000000"/>
          <w:sz w:val="28"/>
          <w:lang w:val="lv-LV"/>
        </w:rPr>
        <w:t>”</w:t>
      </w:r>
    </w:p>
    <w:p w14:paraId="23F36724" w14:textId="6C270011" w:rsidR="00E47478" w:rsidRPr="000C7106" w:rsidRDefault="00E47478" w:rsidP="00E47478">
      <w:pPr>
        <w:ind w:firstLine="720"/>
        <w:jc w:val="both"/>
        <w:rPr>
          <w:color w:val="000000"/>
          <w:sz w:val="28"/>
          <w:szCs w:val="28"/>
        </w:rPr>
      </w:pPr>
      <w:r w:rsidRPr="000C7106">
        <w:rPr>
          <w:color w:val="000000"/>
          <w:sz w:val="28"/>
          <w:szCs w:val="28"/>
        </w:rPr>
        <w:t xml:space="preserve">Konkursa mērķis ir </w:t>
      </w:r>
      <w:r w:rsidRPr="000C7106">
        <w:rPr>
          <w:bCs/>
          <w:color w:val="000000"/>
          <w:sz w:val="28"/>
          <w:szCs w:val="28"/>
          <w:lang w:eastAsia="lv-LV"/>
        </w:rPr>
        <w:t xml:space="preserve">oglekļa dioksīda </w:t>
      </w:r>
      <w:r w:rsidR="007C6DCD" w:rsidRPr="000C7106">
        <w:rPr>
          <w:bCs/>
          <w:color w:val="000000"/>
          <w:sz w:val="28"/>
          <w:szCs w:val="28"/>
          <w:lang w:eastAsia="lv-LV"/>
        </w:rPr>
        <w:t xml:space="preserve">(turpmāk - </w:t>
      </w:r>
      <w:r w:rsidR="007C6DCD" w:rsidRPr="000C7106">
        <w:rPr>
          <w:bCs/>
          <w:sz w:val="28"/>
          <w:szCs w:val="28"/>
        </w:rPr>
        <w:t>CO</w:t>
      </w:r>
      <w:r w:rsidR="007C6DCD" w:rsidRPr="000C7106">
        <w:rPr>
          <w:bCs/>
          <w:sz w:val="28"/>
          <w:szCs w:val="28"/>
          <w:vertAlign w:val="subscript"/>
        </w:rPr>
        <w:t>2</w:t>
      </w:r>
      <w:r w:rsidR="007C6DCD" w:rsidRPr="000C7106">
        <w:rPr>
          <w:bCs/>
          <w:sz w:val="28"/>
          <w:szCs w:val="28"/>
        </w:rPr>
        <w:t>)</w:t>
      </w:r>
      <w:r w:rsidR="007C6DCD" w:rsidRPr="000C7106">
        <w:rPr>
          <w:bCs/>
          <w:sz w:val="28"/>
          <w:szCs w:val="28"/>
          <w:vertAlign w:val="subscript"/>
        </w:rPr>
        <w:t xml:space="preserve"> </w:t>
      </w:r>
      <w:r w:rsidRPr="000C7106">
        <w:rPr>
          <w:bCs/>
          <w:color w:val="000000"/>
          <w:sz w:val="28"/>
          <w:szCs w:val="28"/>
          <w:lang w:eastAsia="lv-LV"/>
        </w:rPr>
        <w:t>emisiju samazināšana, veicot esoša valsts nozīmes arhitektūras pieminekļa (vienas vai vairāku ēku) pārbūvi, atjaunošanu vai vienkāršoto fasādes atjaunošanu</w:t>
      </w:r>
      <w:r w:rsidRPr="000C7106">
        <w:rPr>
          <w:color w:val="000000"/>
          <w:sz w:val="28"/>
          <w:szCs w:val="28"/>
        </w:rPr>
        <w:t>.</w:t>
      </w:r>
    </w:p>
    <w:p w14:paraId="4B83AD22" w14:textId="59FDEAB2" w:rsidR="00E47478" w:rsidRPr="000C7106" w:rsidRDefault="006106C1" w:rsidP="00E47478">
      <w:pPr>
        <w:pStyle w:val="Default"/>
        <w:ind w:firstLine="709"/>
        <w:jc w:val="both"/>
        <w:rPr>
          <w:rFonts w:ascii="Times New Roman" w:hAnsi="Times New Roman" w:cs="Times New Roman"/>
          <w:bCs/>
          <w:sz w:val="28"/>
          <w:szCs w:val="28"/>
        </w:rPr>
      </w:pPr>
      <w:r w:rsidRPr="000C7106">
        <w:rPr>
          <w:rFonts w:ascii="Times New Roman" w:hAnsi="Times New Roman" w:cs="Times New Roman"/>
          <w:bCs/>
          <w:sz w:val="28"/>
          <w:szCs w:val="28"/>
        </w:rPr>
        <w:t xml:space="preserve">VARAM kā </w:t>
      </w:r>
      <w:r w:rsidR="000468DA" w:rsidRPr="000C7106">
        <w:rPr>
          <w:rFonts w:ascii="Times New Roman" w:hAnsi="Times New Roman" w:cs="Times New Roman"/>
          <w:bCs/>
          <w:sz w:val="28"/>
          <w:szCs w:val="28"/>
        </w:rPr>
        <w:t>a</w:t>
      </w:r>
      <w:r w:rsidR="00E47478" w:rsidRPr="000C7106">
        <w:rPr>
          <w:rFonts w:ascii="Times New Roman" w:hAnsi="Times New Roman" w:cs="Times New Roman"/>
          <w:bCs/>
          <w:sz w:val="28"/>
          <w:szCs w:val="28"/>
        </w:rPr>
        <w:t xml:space="preserve">tbildīgā iestāde, pamatojoties uz vērtēšanas komisijas atzinumu, pieņēma lēmumus par </w:t>
      </w:r>
      <w:r w:rsidR="002518CE" w:rsidRPr="000C7106">
        <w:rPr>
          <w:rFonts w:ascii="Times New Roman" w:hAnsi="Times New Roman" w:cs="Times New Roman"/>
          <w:bCs/>
          <w:sz w:val="28"/>
          <w:szCs w:val="28"/>
        </w:rPr>
        <w:t xml:space="preserve">deviņu </w:t>
      </w:r>
      <w:r w:rsidR="00E47478" w:rsidRPr="000C7106">
        <w:rPr>
          <w:rFonts w:ascii="Times New Roman" w:hAnsi="Times New Roman" w:cs="Times New Roman"/>
          <w:bCs/>
          <w:sz w:val="28"/>
          <w:szCs w:val="28"/>
        </w:rPr>
        <w:t xml:space="preserve">projektu iesniegumu apstiprināšanu par kopējo EKII finansējuma summu </w:t>
      </w:r>
      <w:r w:rsidR="00E47478" w:rsidRPr="000C7106">
        <w:rPr>
          <w:rFonts w:ascii="Times New Roman" w:hAnsi="Times New Roman" w:cs="Times New Roman"/>
          <w:sz w:val="28"/>
          <w:szCs w:val="28"/>
        </w:rPr>
        <w:t>8 868 342,93</w:t>
      </w:r>
      <w:r w:rsidR="00120413" w:rsidRPr="000C7106">
        <w:rPr>
          <w:rFonts w:ascii="Times New Roman" w:hAnsi="Times New Roman" w:cs="Times New Roman"/>
          <w:sz w:val="28"/>
          <w:szCs w:val="28"/>
        </w:rPr>
        <w:t xml:space="preserve"> </w:t>
      </w:r>
      <w:proofErr w:type="spellStart"/>
      <w:r w:rsidR="008E37B3" w:rsidRPr="000C7106">
        <w:rPr>
          <w:rFonts w:ascii="Times New Roman" w:hAnsi="Times New Roman" w:cs="Times New Roman"/>
          <w:i/>
          <w:sz w:val="28"/>
          <w:szCs w:val="28"/>
        </w:rPr>
        <w:t>euro</w:t>
      </w:r>
      <w:proofErr w:type="spellEnd"/>
      <w:r w:rsidR="00E47478" w:rsidRPr="000C7106">
        <w:rPr>
          <w:rFonts w:ascii="Times New Roman" w:hAnsi="Times New Roman" w:cs="Times New Roman"/>
          <w:sz w:val="28"/>
          <w:szCs w:val="28"/>
        </w:rPr>
        <w:t xml:space="preserve">, savukārt par </w:t>
      </w:r>
      <w:r w:rsidR="00E47478" w:rsidRPr="000C7106">
        <w:rPr>
          <w:rFonts w:ascii="Times New Roman" w:hAnsi="Times New Roman" w:cs="Times New Roman"/>
          <w:bCs/>
          <w:sz w:val="28"/>
          <w:szCs w:val="28"/>
        </w:rPr>
        <w:t>10 projektu iesnieg</w:t>
      </w:r>
      <w:r w:rsidR="00032832" w:rsidRPr="000C7106">
        <w:rPr>
          <w:rFonts w:ascii="Times New Roman" w:hAnsi="Times New Roman" w:cs="Times New Roman"/>
          <w:bCs/>
          <w:sz w:val="28"/>
          <w:szCs w:val="28"/>
        </w:rPr>
        <w:t>um</w:t>
      </w:r>
      <w:r w:rsidR="00E47478" w:rsidRPr="000C7106">
        <w:rPr>
          <w:rFonts w:ascii="Times New Roman" w:hAnsi="Times New Roman" w:cs="Times New Roman"/>
          <w:bCs/>
          <w:sz w:val="28"/>
          <w:szCs w:val="28"/>
        </w:rPr>
        <w:t>iem tika pieņemts lēmums par projektu iesniegumu noraidīšanu.</w:t>
      </w:r>
    </w:p>
    <w:p w14:paraId="1595C1AE" w14:textId="29219E4A" w:rsidR="00E47478" w:rsidRPr="000C7106" w:rsidRDefault="00E47478" w:rsidP="00E47478">
      <w:pPr>
        <w:pStyle w:val="Default"/>
        <w:ind w:firstLine="709"/>
        <w:jc w:val="both"/>
        <w:rPr>
          <w:rFonts w:ascii="Times New Roman" w:hAnsi="Times New Roman" w:cs="Times New Roman"/>
          <w:sz w:val="28"/>
          <w:szCs w:val="28"/>
        </w:rPr>
      </w:pPr>
      <w:r w:rsidRPr="000C7106">
        <w:rPr>
          <w:rFonts w:ascii="Times New Roman" w:hAnsi="Times New Roman" w:cs="Times New Roman"/>
          <w:sz w:val="28"/>
          <w:szCs w:val="28"/>
        </w:rPr>
        <w:lastRenderedPageBreak/>
        <w:t>Līgumi par projektu īstenošanu</w:t>
      </w:r>
      <w:r w:rsidR="00F21AFF">
        <w:rPr>
          <w:rFonts w:ascii="Times New Roman" w:hAnsi="Times New Roman" w:cs="Times New Roman"/>
          <w:sz w:val="28"/>
          <w:szCs w:val="28"/>
        </w:rPr>
        <w:t xml:space="preserve"> 2016. gadā</w:t>
      </w:r>
      <w:r w:rsidRPr="000C7106">
        <w:rPr>
          <w:rFonts w:ascii="Times New Roman" w:hAnsi="Times New Roman" w:cs="Times New Roman"/>
          <w:sz w:val="28"/>
          <w:szCs w:val="28"/>
        </w:rPr>
        <w:t xml:space="preserve"> tika parakstīti ar visiem </w:t>
      </w:r>
      <w:r w:rsidR="002518CE" w:rsidRPr="000C7106">
        <w:rPr>
          <w:rFonts w:ascii="Times New Roman" w:hAnsi="Times New Roman" w:cs="Times New Roman"/>
          <w:sz w:val="28"/>
          <w:szCs w:val="28"/>
        </w:rPr>
        <w:t xml:space="preserve">deviņiem </w:t>
      </w:r>
      <w:r w:rsidRPr="000C7106">
        <w:rPr>
          <w:rFonts w:ascii="Times New Roman" w:hAnsi="Times New Roman" w:cs="Times New Roman"/>
          <w:sz w:val="28"/>
          <w:szCs w:val="28"/>
        </w:rPr>
        <w:t xml:space="preserve">projektu iesniedzējiem. </w:t>
      </w:r>
      <w:r w:rsidR="006B28DD" w:rsidRPr="000C7106">
        <w:rPr>
          <w:sz w:val="28"/>
          <w:szCs w:val="28"/>
        </w:rPr>
        <w:t>Līdz 20</w:t>
      </w:r>
      <w:r w:rsidR="00045210" w:rsidRPr="000C7106">
        <w:rPr>
          <w:sz w:val="28"/>
          <w:szCs w:val="28"/>
        </w:rPr>
        <w:t>20</w:t>
      </w:r>
      <w:r w:rsidR="006B28DD" w:rsidRPr="000C7106">
        <w:rPr>
          <w:sz w:val="28"/>
          <w:szCs w:val="28"/>
        </w:rPr>
        <w:t>.</w:t>
      </w:r>
      <w:r w:rsidR="00445A46" w:rsidRPr="000C7106">
        <w:rPr>
          <w:sz w:val="28"/>
          <w:szCs w:val="28"/>
        </w:rPr>
        <w:t> </w:t>
      </w:r>
      <w:r w:rsidR="006B28DD" w:rsidRPr="000C7106">
        <w:rPr>
          <w:sz w:val="28"/>
          <w:szCs w:val="28"/>
        </w:rPr>
        <w:t>gada 31.</w:t>
      </w:r>
      <w:r w:rsidR="00445A46" w:rsidRPr="000C7106">
        <w:rPr>
          <w:sz w:val="28"/>
          <w:szCs w:val="28"/>
        </w:rPr>
        <w:t> </w:t>
      </w:r>
      <w:r w:rsidR="006B28DD" w:rsidRPr="000C7106">
        <w:rPr>
          <w:sz w:val="28"/>
          <w:szCs w:val="28"/>
        </w:rPr>
        <w:t>decembri</w:t>
      </w:r>
      <w:r w:rsidR="00445A46" w:rsidRPr="000C7106">
        <w:rPr>
          <w:sz w:val="28"/>
          <w:szCs w:val="28"/>
        </w:rPr>
        <w:t>m</w:t>
      </w:r>
      <w:r w:rsidR="006B28DD" w:rsidRPr="000C7106">
        <w:rPr>
          <w:sz w:val="28"/>
          <w:szCs w:val="28"/>
        </w:rPr>
        <w:t xml:space="preserve"> konkursa ie</w:t>
      </w:r>
      <w:r w:rsidR="007C6DCD" w:rsidRPr="000C7106">
        <w:rPr>
          <w:sz w:val="28"/>
          <w:szCs w:val="28"/>
        </w:rPr>
        <w:t>t</w:t>
      </w:r>
      <w:r w:rsidR="006B28DD" w:rsidRPr="000C7106">
        <w:rPr>
          <w:sz w:val="28"/>
          <w:szCs w:val="28"/>
        </w:rPr>
        <w:t xml:space="preserve">varos tika īstenoti astoņi projekti (no tiem </w:t>
      </w:r>
      <w:r w:rsidR="00FF485F" w:rsidRPr="000C7106">
        <w:rPr>
          <w:sz w:val="28"/>
          <w:szCs w:val="28"/>
        </w:rPr>
        <w:t xml:space="preserve">sešiem </w:t>
      </w:r>
      <w:r w:rsidR="006B28DD" w:rsidRPr="000C7106">
        <w:rPr>
          <w:sz w:val="28"/>
          <w:szCs w:val="28"/>
        </w:rPr>
        <w:t xml:space="preserve">projektiem uzsākts monitoringa periods), kuru ietvaros pārskata periodā tika izmaksāts finansējums </w:t>
      </w:r>
      <w:r w:rsidR="00636C8A" w:rsidRPr="000C7106">
        <w:rPr>
          <w:sz w:val="28"/>
          <w:szCs w:val="28"/>
        </w:rPr>
        <w:t>391 963,22</w:t>
      </w:r>
      <w:r w:rsidR="006B28DD" w:rsidRPr="000C7106">
        <w:rPr>
          <w:sz w:val="28"/>
          <w:szCs w:val="28"/>
        </w:rPr>
        <w:t xml:space="preserve"> </w:t>
      </w:r>
      <w:proofErr w:type="spellStart"/>
      <w:r w:rsidR="006B28DD" w:rsidRPr="000C7106">
        <w:rPr>
          <w:i/>
          <w:sz w:val="28"/>
          <w:szCs w:val="28"/>
        </w:rPr>
        <w:t>euro</w:t>
      </w:r>
      <w:proofErr w:type="spellEnd"/>
      <w:r w:rsidR="006B28DD" w:rsidRPr="000C7106">
        <w:rPr>
          <w:i/>
          <w:sz w:val="28"/>
          <w:szCs w:val="28"/>
        </w:rPr>
        <w:t xml:space="preserve"> </w:t>
      </w:r>
      <w:r w:rsidR="006B28DD" w:rsidRPr="000C7106">
        <w:rPr>
          <w:sz w:val="28"/>
          <w:szCs w:val="28"/>
        </w:rPr>
        <w:t>apmērā (skat.</w:t>
      </w:r>
      <w:r w:rsidR="00445A46" w:rsidRPr="000C7106">
        <w:rPr>
          <w:sz w:val="28"/>
          <w:szCs w:val="28"/>
        </w:rPr>
        <w:t> </w:t>
      </w:r>
      <w:r w:rsidR="007C6DCD" w:rsidRPr="000C7106">
        <w:rPr>
          <w:sz w:val="28"/>
          <w:szCs w:val="28"/>
        </w:rPr>
        <w:t>T</w:t>
      </w:r>
      <w:r w:rsidR="006B28DD" w:rsidRPr="000C7106">
        <w:rPr>
          <w:sz w:val="28"/>
          <w:szCs w:val="28"/>
        </w:rPr>
        <w:t>abulu Nr.</w:t>
      </w:r>
      <w:r w:rsidR="00445A46" w:rsidRPr="000C7106">
        <w:rPr>
          <w:sz w:val="28"/>
          <w:szCs w:val="28"/>
        </w:rPr>
        <w:t> </w:t>
      </w:r>
      <w:r w:rsidR="006B28DD" w:rsidRPr="000C7106">
        <w:rPr>
          <w:sz w:val="28"/>
          <w:szCs w:val="28"/>
        </w:rPr>
        <w:t xml:space="preserve">4). Viens </w:t>
      </w:r>
      <w:r w:rsidR="00445A46" w:rsidRPr="000C7106">
        <w:rPr>
          <w:sz w:val="28"/>
          <w:szCs w:val="28"/>
        </w:rPr>
        <w:t xml:space="preserve">līgums par </w:t>
      </w:r>
      <w:r w:rsidR="006B28DD" w:rsidRPr="000C7106">
        <w:rPr>
          <w:sz w:val="28"/>
          <w:szCs w:val="28"/>
        </w:rPr>
        <w:t>projekt</w:t>
      </w:r>
      <w:r w:rsidR="006B28DD" w:rsidRPr="000C7106">
        <w:rPr>
          <w:sz w:val="28"/>
          <w:szCs w:val="28"/>
          <w:lang w:eastAsia="en-US"/>
        </w:rPr>
        <w:t>a īstenošan</w:t>
      </w:r>
      <w:r w:rsidR="00445A46" w:rsidRPr="000C7106">
        <w:rPr>
          <w:sz w:val="28"/>
          <w:szCs w:val="28"/>
          <w:lang w:eastAsia="en-US"/>
        </w:rPr>
        <w:t>u</w:t>
      </w:r>
      <w:r w:rsidR="006B28DD" w:rsidRPr="000C7106">
        <w:rPr>
          <w:sz w:val="28"/>
          <w:szCs w:val="28"/>
          <w:lang w:eastAsia="en-US"/>
        </w:rPr>
        <w:t xml:space="preserve"> </w:t>
      </w:r>
      <w:r w:rsidR="00445A46" w:rsidRPr="000C7106">
        <w:rPr>
          <w:sz w:val="28"/>
          <w:szCs w:val="28"/>
          <w:lang w:eastAsia="en-US"/>
        </w:rPr>
        <w:t>(</w:t>
      </w:r>
      <w:r w:rsidR="006B28DD" w:rsidRPr="000C7106">
        <w:rPr>
          <w:sz w:val="28"/>
          <w:szCs w:val="28"/>
        </w:rPr>
        <w:t xml:space="preserve">Nr. EKII-1/10 “Siltumnīcefekta gāzu emisiju samazināšanas pasākumi Rīgas Vecajā Svētās Ģertrūdes </w:t>
      </w:r>
      <w:proofErr w:type="spellStart"/>
      <w:r w:rsidR="006B28DD" w:rsidRPr="000C7106">
        <w:rPr>
          <w:sz w:val="28"/>
          <w:szCs w:val="28"/>
        </w:rPr>
        <w:t>ev</w:t>
      </w:r>
      <w:proofErr w:type="spellEnd"/>
      <w:r w:rsidR="006B28DD" w:rsidRPr="000C7106">
        <w:rPr>
          <w:sz w:val="28"/>
          <w:szCs w:val="28"/>
        </w:rPr>
        <w:t xml:space="preserve">. lut. </w:t>
      </w:r>
      <w:r w:rsidR="003B5452" w:rsidRPr="000C7106">
        <w:rPr>
          <w:sz w:val="28"/>
          <w:szCs w:val="28"/>
        </w:rPr>
        <w:t>b</w:t>
      </w:r>
      <w:r w:rsidR="006B28DD" w:rsidRPr="000C7106">
        <w:rPr>
          <w:sz w:val="28"/>
          <w:szCs w:val="28"/>
        </w:rPr>
        <w:t>aznīcā”</w:t>
      </w:r>
      <w:r w:rsidR="00445A46" w:rsidRPr="000C7106">
        <w:rPr>
          <w:sz w:val="28"/>
          <w:szCs w:val="28"/>
        </w:rPr>
        <w:t>)</w:t>
      </w:r>
      <w:r w:rsidR="006B28DD" w:rsidRPr="000C7106">
        <w:rPr>
          <w:sz w:val="28"/>
          <w:szCs w:val="28"/>
        </w:rPr>
        <w:t xml:space="preserve"> tika</w:t>
      </w:r>
      <w:r w:rsidR="007C6DCD" w:rsidRPr="000C7106">
        <w:rPr>
          <w:sz w:val="28"/>
          <w:szCs w:val="28"/>
          <w:lang w:eastAsia="en-US"/>
        </w:rPr>
        <w:t xml:space="preserve"> izbeigts</w:t>
      </w:r>
      <w:r w:rsidR="006B28DD" w:rsidRPr="000C7106">
        <w:rPr>
          <w:sz w:val="28"/>
          <w:szCs w:val="28"/>
          <w:lang w:eastAsia="en-US"/>
        </w:rPr>
        <w:t>.</w:t>
      </w:r>
    </w:p>
    <w:p w14:paraId="2D33EFE7" w14:textId="4C81A9C7" w:rsidR="00E47478" w:rsidRPr="000C7106" w:rsidRDefault="00E47478" w:rsidP="00E47478">
      <w:pPr>
        <w:shd w:val="clear" w:color="auto" w:fill="FFFFFF"/>
        <w:ind w:firstLine="720"/>
        <w:jc w:val="both"/>
        <w:rPr>
          <w:bCs/>
          <w:color w:val="000000"/>
          <w:sz w:val="28"/>
          <w:szCs w:val="28"/>
        </w:rPr>
      </w:pPr>
      <w:r w:rsidRPr="000C7106">
        <w:rPr>
          <w:bCs/>
          <w:color w:val="000000"/>
          <w:sz w:val="28"/>
          <w:szCs w:val="28"/>
        </w:rPr>
        <w:t>Apstiprinātos projektus īsteno atvasinātas publiskas personas (</w:t>
      </w:r>
      <w:r w:rsidR="002518CE" w:rsidRPr="000C7106">
        <w:rPr>
          <w:bCs/>
          <w:color w:val="000000"/>
          <w:sz w:val="28"/>
          <w:szCs w:val="28"/>
        </w:rPr>
        <w:t xml:space="preserve">viena </w:t>
      </w:r>
      <w:r w:rsidRPr="000C7106">
        <w:rPr>
          <w:bCs/>
          <w:color w:val="000000"/>
          <w:sz w:val="28"/>
          <w:szCs w:val="28"/>
        </w:rPr>
        <w:t xml:space="preserve">valsts augstskola un </w:t>
      </w:r>
      <w:r w:rsidR="002518CE" w:rsidRPr="000C7106">
        <w:rPr>
          <w:bCs/>
          <w:color w:val="000000"/>
          <w:sz w:val="28"/>
          <w:szCs w:val="28"/>
        </w:rPr>
        <w:t xml:space="preserve">divas </w:t>
      </w:r>
      <w:r w:rsidRPr="000C7106">
        <w:rPr>
          <w:bCs/>
          <w:color w:val="000000"/>
          <w:sz w:val="28"/>
          <w:szCs w:val="28"/>
        </w:rPr>
        <w:t xml:space="preserve">pašvaldības), </w:t>
      </w:r>
      <w:r w:rsidR="00B02E8E" w:rsidRPr="000C7106">
        <w:rPr>
          <w:bCs/>
          <w:color w:val="000000"/>
          <w:sz w:val="28"/>
          <w:szCs w:val="28"/>
        </w:rPr>
        <w:t xml:space="preserve">viena </w:t>
      </w:r>
      <w:r w:rsidRPr="000C7106">
        <w:rPr>
          <w:bCs/>
          <w:color w:val="000000"/>
          <w:sz w:val="28"/>
          <w:szCs w:val="28"/>
          <w:lang w:eastAsia="lv-LV"/>
        </w:rPr>
        <w:t xml:space="preserve">valsts tiešās pārvaldes iestāde, kas nodarbojas ar valsts nekustamo īpašumu pārvaldīšanu, </w:t>
      </w:r>
      <w:r w:rsidR="00B02E8E" w:rsidRPr="000C7106">
        <w:rPr>
          <w:bCs/>
          <w:color w:val="000000"/>
          <w:sz w:val="28"/>
          <w:szCs w:val="28"/>
          <w:lang w:eastAsia="lv-LV"/>
        </w:rPr>
        <w:t xml:space="preserve">viena </w:t>
      </w:r>
      <w:r w:rsidRPr="000C7106">
        <w:rPr>
          <w:bCs/>
          <w:color w:val="000000"/>
          <w:sz w:val="28"/>
          <w:szCs w:val="28"/>
          <w:lang w:eastAsia="lv-LV"/>
        </w:rPr>
        <w:t xml:space="preserve">pašvaldības dibināta kultūras institūcija un </w:t>
      </w:r>
      <w:r w:rsidR="00B02E8E" w:rsidRPr="000C7106">
        <w:rPr>
          <w:bCs/>
          <w:color w:val="000000"/>
          <w:sz w:val="28"/>
          <w:szCs w:val="28"/>
          <w:lang w:eastAsia="lv-LV"/>
        </w:rPr>
        <w:t xml:space="preserve">četras </w:t>
      </w:r>
      <w:r w:rsidRPr="000C7106">
        <w:rPr>
          <w:bCs/>
          <w:color w:val="000000"/>
          <w:sz w:val="28"/>
          <w:szCs w:val="28"/>
          <w:lang w:eastAsia="lv-LV"/>
        </w:rPr>
        <w:t>reliģiskās organizācijas</w:t>
      </w:r>
      <w:r w:rsidRPr="000C7106">
        <w:rPr>
          <w:bCs/>
          <w:color w:val="000000"/>
          <w:sz w:val="28"/>
          <w:szCs w:val="28"/>
        </w:rPr>
        <w:t>. Apstiprināto projektu ietvaros, galvenokārt, plānota energoefektivitātes pasākumu īstenošana ēku norobežojošajās konstrukcijās (siltināšana), apkures sistēmu un ventilācijas sistēmu atjaunošana.</w:t>
      </w:r>
    </w:p>
    <w:p w14:paraId="60ECD19F" w14:textId="47791F52" w:rsidR="00D51EEC" w:rsidRPr="000C7106" w:rsidRDefault="000E0B76" w:rsidP="00D51EEC">
      <w:pPr>
        <w:pStyle w:val="Default"/>
        <w:ind w:firstLine="709"/>
        <w:jc w:val="both"/>
        <w:rPr>
          <w:rFonts w:ascii="Times New Roman" w:hAnsi="Times New Roman" w:cs="Times New Roman"/>
          <w:sz w:val="28"/>
          <w:szCs w:val="28"/>
        </w:rPr>
      </w:pPr>
      <w:bookmarkStart w:id="3" w:name="_Hlk65156741"/>
      <w:r w:rsidRPr="000C7106">
        <w:rPr>
          <w:rFonts w:ascii="Times New Roman" w:hAnsi="Times New Roman" w:cs="Times New Roman"/>
          <w:bCs/>
          <w:sz w:val="28"/>
          <w:szCs w:val="28"/>
        </w:rPr>
        <w:t>K</w:t>
      </w:r>
      <w:r w:rsidR="00D51EEC" w:rsidRPr="000C7106">
        <w:rPr>
          <w:rFonts w:ascii="Times New Roman" w:hAnsi="Times New Roman" w:cs="Times New Roman"/>
          <w:bCs/>
          <w:sz w:val="28"/>
          <w:szCs w:val="28"/>
        </w:rPr>
        <w:t>onkursa ietvaros plānotais CO</w:t>
      </w:r>
      <w:r w:rsidR="00D51EEC" w:rsidRPr="000C7106">
        <w:rPr>
          <w:rFonts w:ascii="Times New Roman" w:hAnsi="Times New Roman" w:cs="Times New Roman"/>
          <w:bCs/>
          <w:sz w:val="28"/>
          <w:szCs w:val="28"/>
          <w:vertAlign w:val="subscript"/>
        </w:rPr>
        <w:t>2</w:t>
      </w:r>
      <w:r w:rsidR="00D51EEC" w:rsidRPr="000C7106">
        <w:rPr>
          <w:rFonts w:ascii="Times New Roman" w:hAnsi="Times New Roman" w:cs="Times New Roman"/>
          <w:bCs/>
          <w:sz w:val="28"/>
          <w:szCs w:val="28"/>
        </w:rPr>
        <w:t xml:space="preserve"> emisiju samazinājums atbilstoši </w:t>
      </w:r>
      <w:r w:rsidR="00E05732" w:rsidRPr="000C7106">
        <w:rPr>
          <w:rFonts w:ascii="Times New Roman" w:hAnsi="Times New Roman" w:cs="Times New Roman"/>
          <w:bCs/>
          <w:sz w:val="28"/>
          <w:szCs w:val="28"/>
        </w:rPr>
        <w:t xml:space="preserve">spēkā esošajiem </w:t>
      </w:r>
      <w:r w:rsidR="00D51EEC" w:rsidRPr="000C7106">
        <w:rPr>
          <w:rFonts w:ascii="Times New Roman" w:hAnsi="Times New Roman" w:cs="Times New Roman"/>
          <w:bCs/>
          <w:sz w:val="28"/>
          <w:szCs w:val="28"/>
        </w:rPr>
        <w:t xml:space="preserve">līgumiem par projektu īstenošanu plānots </w:t>
      </w:r>
      <w:r w:rsidR="00D51EEC" w:rsidRPr="000C7106">
        <w:rPr>
          <w:rFonts w:ascii="Times New Roman" w:hAnsi="Times New Roman" w:cs="Times New Roman"/>
          <w:sz w:val="28"/>
          <w:szCs w:val="28"/>
        </w:rPr>
        <w:t>438,865 t CO</w:t>
      </w:r>
      <w:r w:rsidR="00D51EEC" w:rsidRPr="000C7106">
        <w:rPr>
          <w:rFonts w:ascii="Times New Roman" w:hAnsi="Times New Roman" w:cs="Times New Roman"/>
          <w:sz w:val="28"/>
          <w:szCs w:val="28"/>
          <w:vertAlign w:val="subscript"/>
        </w:rPr>
        <w:t>2</w:t>
      </w:r>
      <w:r w:rsidR="00D51EEC" w:rsidRPr="000C7106">
        <w:rPr>
          <w:rFonts w:ascii="Times New Roman" w:hAnsi="Times New Roman" w:cs="Times New Roman"/>
          <w:sz w:val="28"/>
          <w:szCs w:val="28"/>
        </w:rPr>
        <w:t xml:space="preserve"> gadā </w:t>
      </w:r>
      <w:r w:rsidR="00D51EEC" w:rsidRPr="000C7106">
        <w:rPr>
          <w:rFonts w:ascii="Times New Roman" w:hAnsi="Times New Roman" w:cs="Times New Roman"/>
          <w:bCs/>
          <w:sz w:val="28"/>
          <w:szCs w:val="28"/>
        </w:rPr>
        <w:t>apmērā</w:t>
      </w:r>
      <w:bookmarkEnd w:id="3"/>
      <w:r w:rsidR="00D51EEC" w:rsidRPr="000C7106">
        <w:rPr>
          <w:rFonts w:ascii="Times New Roman" w:hAnsi="Times New Roman" w:cs="Times New Roman"/>
          <w:bCs/>
          <w:sz w:val="28"/>
          <w:szCs w:val="28"/>
        </w:rPr>
        <w:t>.</w:t>
      </w:r>
    </w:p>
    <w:p w14:paraId="3C873388" w14:textId="4F529DAD" w:rsidR="00E47478" w:rsidRPr="000C7106" w:rsidRDefault="00E47478" w:rsidP="00E47478">
      <w:pPr>
        <w:ind w:firstLine="709"/>
        <w:jc w:val="both"/>
        <w:rPr>
          <w:color w:val="000000"/>
          <w:sz w:val="28"/>
          <w:szCs w:val="28"/>
        </w:rPr>
      </w:pPr>
    </w:p>
    <w:p w14:paraId="442B93EB" w14:textId="011FE258" w:rsidR="004D44FF" w:rsidRPr="000C7106" w:rsidRDefault="00DD5AAB" w:rsidP="004D44FF">
      <w:pPr>
        <w:ind w:firstLine="709"/>
        <w:jc w:val="right"/>
        <w:rPr>
          <w:b/>
          <w:color w:val="000000"/>
        </w:rPr>
      </w:pPr>
      <w:r w:rsidRPr="000C7106">
        <w:rPr>
          <w:b/>
          <w:color w:val="000000"/>
        </w:rPr>
        <w:t>Tabula Nr. 4</w:t>
      </w:r>
      <w:r w:rsidR="004D44FF" w:rsidRPr="000C7106">
        <w:rPr>
          <w:b/>
          <w:color w:val="000000"/>
        </w:rPr>
        <w:t>. Konkursā apstiprināto projektu saraksts</w:t>
      </w:r>
    </w:p>
    <w:tbl>
      <w:tblPr>
        <w:tblW w:w="5000" w:type="pct"/>
        <w:tblLayout w:type="fixed"/>
        <w:tblCellMar>
          <w:left w:w="28" w:type="dxa"/>
          <w:right w:w="28" w:type="dxa"/>
        </w:tblCellMar>
        <w:tblLook w:val="04A0" w:firstRow="1" w:lastRow="0" w:firstColumn="1" w:lastColumn="0" w:noHBand="0" w:noVBand="1"/>
      </w:tblPr>
      <w:tblGrid>
        <w:gridCol w:w="513"/>
        <w:gridCol w:w="1064"/>
        <w:gridCol w:w="1603"/>
        <w:gridCol w:w="2197"/>
        <w:gridCol w:w="1407"/>
        <w:gridCol w:w="1341"/>
        <w:gridCol w:w="1270"/>
      </w:tblGrid>
      <w:tr w:rsidR="00694E2B" w:rsidRPr="000C7106" w14:paraId="5D2F5FFB" w14:textId="2E4DA26B" w:rsidTr="000F2E9B">
        <w:trPr>
          <w:trHeight w:val="113"/>
        </w:trPr>
        <w:tc>
          <w:tcPr>
            <w:tcW w:w="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ED7E9D" w14:textId="10E83E19" w:rsidR="00797A8D" w:rsidRPr="000C7106" w:rsidRDefault="00797A8D" w:rsidP="00E907DC">
            <w:pPr>
              <w:jc w:val="center"/>
              <w:rPr>
                <w:b/>
                <w:bCs/>
                <w:color w:val="000000"/>
                <w:sz w:val="22"/>
                <w:szCs w:val="22"/>
              </w:rPr>
            </w:pPr>
            <w:r w:rsidRPr="000C7106">
              <w:rPr>
                <w:b/>
                <w:bCs/>
                <w:color w:val="000000"/>
                <w:sz w:val="22"/>
                <w:szCs w:val="22"/>
              </w:rPr>
              <w:t>Nr.</w:t>
            </w:r>
            <w:r w:rsidR="003B5452" w:rsidRPr="000C7106">
              <w:rPr>
                <w:b/>
                <w:bCs/>
                <w:color w:val="000000"/>
                <w:sz w:val="22"/>
                <w:szCs w:val="22"/>
              </w:rPr>
              <w:t xml:space="preserve"> </w:t>
            </w:r>
            <w:r w:rsidRPr="000C7106">
              <w:rPr>
                <w:b/>
                <w:bCs/>
                <w:color w:val="000000"/>
                <w:sz w:val="22"/>
                <w:szCs w:val="22"/>
              </w:rPr>
              <w:t>p.k.</w:t>
            </w:r>
          </w:p>
        </w:tc>
        <w:tc>
          <w:tcPr>
            <w:tcW w:w="1071" w:type="dxa"/>
            <w:tcBorders>
              <w:top w:val="single" w:sz="4" w:space="0" w:color="auto"/>
              <w:left w:val="nil"/>
              <w:bottom w:val="single" w:sz="4" w:space="0" w:color="auto"/>
              <w:right w:val="single" w:sz="4" w:space="0" w:color="auto"/>
            </w:tcBorders>
            <w:shd w:val="clear" w:color="000000" w:fill="FFFFFF"/>
            <w:vAlign w:val="center"/>
            <w:hideMark/>
          </w:tcPr>
          <w:p w14:paraId="241F1CB0" w14:textId="6D27BFFD" w:rsidR="00797A8D" w:rsidRPr="000C7106" w:rsidRDefault="00797A8D" w:rsidP="00DD5AAB">
            <w:pPr>
              <w:jc w:val="center"/>
              <w:rPr>
                <w:b/>
                <w:bCs/>
                <w:color w:val="000000"/>
                <w:sz w:val="22"/>
                <w:szCs w:val="22"/>
              </w:rPr>
            </w:pPr>
            <w:proofErr w:type="spellStart"/>
            <w:r w:rsidRPr="000C7106">
              <w:rPr>
                <w:b/>
                <w:bCs/>
                <w:color w:val="000000"/>
                <w:sz w:val="22"/>
                <w:szCs w:val="22"/>
              </w:rPr>
              <w:t>Id</w:t>
            </w:r>
            <w:proofErr w:type="spellEnd"/>
            <w:r w:rsidR="00DD5AAB" w:rsidRPr="000C7106">
              <w:rPr>
                <w:b/>
                <w:bCs/>
                <w:color w:val="000000"/>
                <w:sz w:val="22"/>
                <w:szCs w:val="22"/>
              </w:rPr>
              <w:t>.</w:t>
            </w:r>
            <w:r w:rsidRPr="000C7106">
              <w:rPr>
                <w:b/>
                <w:bCs/>
                <w:color w:val="000000"/>
                <w:sz w:val="22"/>
                <w:szCs w:val="22"/>
              </w:rPr>
              <w:t xml:space="preserve"> Nr.</w:t>
            </w:r>
          </w:p>
        </w:tc>
        <w:tc>
          <w:tcPr>
            <w:tcW w:w="1614" w:type="dxa"/>
            <w:tcBorders>
              <w:top w:val="single" w:sz="4" w:space="0" w:color="auto"/>
              <w:left w:val="nil"/>
              <w:bottom w:val="single" w:sz="4" w:space="0" w:color="auto"/>
              <w:right w:val="single" w:sz="4" w:space="0" w:color="auto"/>
            </w:tcBorders>
            <w:shd w:val="clear" w:color="000000" w:fill="FFFFFF"/>
            <w:vAlign w:val="center"/>
            <w:hideMark/>
          </w:tcPr>
          <w:p w14:paraId="589C42A2" w14:textId="77777777" w:rsidR="00797A8D" w:rsidRPr="000C7106" w:rsidRDefault="00797A8D" w:rsidP="00E907DC">
            <w:pPr>
              <w:jc w:val="center"/>
              <w:rPr>
                <w:b/>
                <w:bCs/>
                <w:color w:val="000000"/>
                <w:sz w:val="22"/>
                <w:szCs w:val="22"/>
              </w:rPr>
            </w:pPr>
            <w:r w:rsidRPr="000C7106">
              <w:rPr>
                <w:b/>
                <w:bCs/>
                <w:color w:val="000000"/>
                <w:sz w:val="22"/>
                <w:szCs w:val="22"/>
              </w:rPr>
              <w:t>Projekta iesniedzējs</w:t>
            </w:r>
          </w:p>
        </w:tc>
        <w:tc>
          <w:tcPr>
            <w:tcW w:w="2213" w:type="dxa"/>
            <w:tcBorders>
              <w:top w:val="single" w:sz="4" w:space="0" w:color="auto"/>
              <w:left w:val="nil"/>
              <w:bottom w:val="single" w:sz="4" w:space="0" w:color="auto"/>
              <w:right w:val="single" w:sz="4" w:space="0" w:color="auto"/>
            </w:tcBorders>
            <w:shd w:val="clear" w:color="000000" w:fill="FFFFFF"/>
            <w:vAlign w:val="center"/>
            <w:hideMark/>
          </w:tcPr>
          <w:p w14:paraId="7DB5319D" w14:textId="77777777" w:rsidR="00797A8D" w:rsidRPr="000C7106" w:rsidRDefault="00797A8D" w:rsidP="00E907DC">
            <w:pPr>
              <w:jc w:val="center"/>
              <w:rPr>
                <w:b/>
                <w:bCs/>
                <w:color w:val="000000"/>
                <w:sz w:val="22"/>
                <w:szCs w:val="22"/>
              </w:rPr>
            </w:pPr>
            <w:r w:rsidRPr="000C7106">
              <w:rPr>
                <w:b/>
                <w:bCs/>
                <w:color w:val="000000"/>
                <w:sz w:val="22"/>
                <w:szCs w:val="22"/>
              </w:rPr>
              <w:t>Projekta nosaukums</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2B3D6267" w14:textId="33EEDD08" w:rsidR="00797A8D" w:rsidRPr="000C7106" w:rsidRDefault="00797A8D" w:rsidP="00E907DC">
            <w:pPr>
              <w:jc w:val="center"/>
              <w:rPr>
                <w:b/>
                <w:bCs/>
                <w:color w:val="000000"/>
                <w:sz w:val="22"/>
                <w:szCs w:val="22"/>
              </w:rPr>
            </w:pPr>
            <w:r w:rsidRPr="000C7106">
              <w:rPr>
                <w:b/>
                <w:bCs/>
                <w:color w:val="000000"/>
                <w:sz w:val="22"/>
                <w:szCs w:val="22"/>
              </w:rPr>
              <w:t>Projekta kopējās attiecināmās izmaksas (</w:t>
            </w:r>
            <w:proofErr w:type="spellStart"/>
            <w:r w:rsidR="008E37B3" w:rsidRPr="000C7106">
              <w:rPr>
                <w:b/>
                <w:i/>
                <w:color w:val="000000"/>
                <w:sz w:val="22"/>
                <w:szCs w:val="22"/>
                <w:lang w:eastAsia="lv-LV"/>
              </w:rPr>
              <w:t>euro</w:t>
            </w:r>
            <w:proofErr w:type="spellEnd"/>
            <w:r w:rsidRPr="000C7106">
              <w:rPr>
                <w:b/>
                <w:bCs/>
                <w:color w:val="000000"/>
                <w:sz w:val="22"/>
                <w:szCs w:val="22"/>
              </w:rPr>
              <w:t>)</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6CF4C163" w14:textId="6DA23E97" w:rsidR="00797A8D" w:rsidRPr="000C7106" w:rsidRDefault="00797A8D" w:rsidP="008E37B3">
            <w:pPr>
              <w:jc w:val="center"/>
              <w:rPr>
                <w:b/>
                <w:bCs/>
                <w:color w:val="000000"/>
                <w:sz w:val="22"/>
                <w:szCs w:val="22"/>
              </w:rPr>
            </w:pPr>
            <w:r w:rsidRPr="000C7106">
              <w:rPr>
                <w:b/>
                <w:bCs/>
                <w:color w:val="000000"/>
                <w:sz w:val="22"/>
                <w:szCs w:val="22"/>
              </w:rPr>
              <w:t>Projektam piešķirtais EKII finansējums (</w:t>
            </w:r>
            <w:proofErr w:type="spellStart"/>
            <w:r w:rsidR="008E37B3" w:rsidRPr="000C7106">
              <w:rPr>
                <w:b/>
                <w:i/>
                <w:color w:val="000000"/>
                <w:sz w:val="22"/>
                <w:szCs w:val="22"/>
                <w:lang w:eastAsia="lv-LV"/>
              </w:rPr>
              <w:t>euro</w:t>
            </w:r>
            <w:proofErr w:type="spellEnd"/>
            <w:r w:rsidR="008E37B3" w:rsidRPr="000C7106">
              <w:rPr>
                <w:b/>
                <w:color w:val="000000"/>
                <w:sz w:val="22"/>
                <w:szCs w:val="22"/>
                <w:lang w:eastAsia="lv-LV"/>
              </w:rPr>
              <w:t>)</w:t>
            </w:r>
          </w:p>
        </w:tc>
        <w:tc>
          <w:tcPr>
            <w:tcW w:w="1279" w:type="dxa"/>
            <w:tcBorders>
              <w:top w:val="single" w:sz="4" w:space="0" w:color="auto"/>
              <w:left w:val="nil"/>
              <w:bottom w:val="single" w:sz="4" w:space="0" w:color="auto"/>
              <w:right w:val="single" w:sz="4" w:space="0" w:color="auto"/>
            </w:tcBorders>
            <w:shd w:val="clear" w:color="000000" w:fill="FFFFFF"/>
            <w:vAlign w:val="center"/>
          </w:tcPr>
          <w:p w14:paraId="735CB3B7" w14:textId="14553865" w:rsidR="00797A8D" w:rsidRPr="000C7106" w:rsidRDefault="00797A8D" w:rsidP="008E37B3">
            <w:pPr>
              <w:jc w:val="center"/>
              <w:rPr>
                <w:b/>
                <w:bCs/>
                <w:color w:val="000000"/>
                <w:sz w:val="22"/>
                <w:szCs w:val="22"/>
              </w:rPr>
            </w:pPr>
            <w:r w:rsidRPr="000C7106">
              <w:rPr>
                <w:b/>
                <w:bCs/>
                <w:color w:val="000000"/>
                <w:sz w:val="22"/>
                <w:szCs w:val="22"/>
              </w:rPr>
              <w:t>Projektam izmaksātais finansējums 20</w:t>
            </w:r>
            <w:r w:rsidR="000F631A" w:rsidRPr="000C7106">
              <w:rPr>
                <w:b/>
                <w:bCs/>
                <w:color w:val="000000"/>
                <w:sz w:val="22"/>
                <w:szCs w:val="22"/>
              </w:rPr>
              <w:t>20</w:t>
            </w:r>
            <w:r w:rsidRPr="000C7106">
              <w:rPr>
                <w:b/>
                <w:bCs/>
                <w:color w:val="000000"/>
                <w:sz w:val="22"/>
                <w:szCs w:val="22"/>
              </w:rPr>
              <w:t>.</w:t>
            </w:r>
            <w:r w:rsidR="00694E2B" w:rsidRPr="000C7106">
              <w:rPr>
                <w:b/>
                <w:bCs/>
                <w:color w:val="000000"/>
                <w:sz w:val="22"/>
                <w:szCs w:val="22"/>
              </w:rPr>
              <w:t> </w:t>
            </w:r>
            <w:r w:rsidRPr="000C7106">
              <w:rPr>
                <w:b/>
                <w:bCs/>
                <w:color w:val="000000"/>
                <w:sz w:val="22"/>
                <w:szCs w:val="22"/>
              </w:rPr>
              <w:t>gadā</w:t>
            </w:r>
            <w:r w:rsidR="00694E2B" w:rsidRPr="000C7106">
              <w:rPr>
                <w:b/>
                <w:bCs/>
                <w:color w:val="000000"/>
                <w:sz w:val="22"/>
                <w:szCs w:val="22"/>
              </w:rPr>
              <w:t xml:space="preserve"> </w:t>
            </w:r>
            <w:r w:rsidR="00694E2B" w:rsidRPr="000C7106">
              <w:rPr>
                <w:b/>
                <w:bCs/>
                <w:i/>
                <w:color w:val="000000"/>
                <w:sz w:val="22"/>
                <w:szCs w:val="22"/>
              </w:rPr>
              <w:t>(</w:t>
            </w:r>
            <w:proofErr w:type="spellStart"/>
            <w:r w:rsidR="008E37B3" w:rsidRPr="000C7106">
              <w:rPr>
                <w:b/>
                <w:bCs/>
                <w:i/>
                <w:color w:val="000000"/>
                <w:sz w:val="22"/>
                <w:szCs w:val="22"/>
              </w:rPr>
              <w:t>euro</w:t>
            </w:r>
            <w:proofErr w:type="spellEnd"/>
            <w:r w:rsidR="00694E2B" w:rsidRPr="000C7106">
              <w:rPr>
                <w:b/>
                <w:bCs/>
                <w:i/>
                <w:color w:val="000000"/>
                <w:sz w:val="22"/>
                <w:szCs w:val="22"/>
              </w:rPr>
              <w:t>)</w:t>
            </w:r>
          </w:p>
        </w:tc>
      </w:tr>
      <w:tr w:rsidR="000F2E9B" w:rsidRPr="000C7106" w14:paraId="7A98BDA7" w14:textId="77777777" w:rsidTr="000F2E9B">
        <w:trPr>
          <w:trHeight w:val="113"/>
        </w:trPr>
        <w:tc>
          <w:tcPr>
            <w:tcW w:w="517" w:type="dxa"/>
            <w:tcBorders>
              <w:top w:val="nil"/>
              <w:left w:val="single" w:sz="4" w:space="0" w:color="auto"/>
              <w:bottom w:val="single" w:sz="4" w:space="0" w:color="auto"/>
              <w:right w:val="single" w:sz="4" w:space="0" w:color="auto"/>
            </w:tcBorders>
            <w:shd w:val="clear" w:color="000000" w:fill="FFFFFF"/>
            <w:noWrap/>
            <w:vAlign w:val="center"/>
            <w:hideMark/>
          </w:tcPr>
          <w:p w14:paraId="0A1D0150" w14:textId="1DAA9392" w:rsidR="000F2E9B" w:rsidRPr="000C7106" w:rsidRDefault="000F2E9B" w:rsidP="00D660E8">
            <w:pPr>
              <w:jc w:val="center"/>
              <w:rPr>
                <w:color w:val="000000"/>
                <w:sz w:val="22"/>
                <w:szCs w:val="22"/>
              </w:rPr>
            </w:pPr>
            <w:r w:rsidRPr="000C7106">
              <w:rPr>
                <w:color w:val="000000"/>
                <w:sz w:val="22"/>
                <w:szCs w:val="22"/>
              </w:rPr>
              <w:t>1</w:t>
            </w:r>
          </w:p>
        </w:tc>
        <w:tc>
          <w:tcPr>
            <w:tcW w:w="1071" w:type="dxa"/>
            <w:tcBorders>
              <w:top w:val="nil"/>
              <w:left w:val="nil"/>
              <w:bottom w:val="single" w:sz="4" w:space="0" w:color="auto"/>
              <w:right w:val="single" w:sz="4" w:space="0" w:color="auto"/>
            </w:tcBorders>
            <w:shd w:val="clear" w:color="000000" w:fill="FFFFFF"/>
            <w:vAlign w:val="center"/>
            <w:hideMark/>
          </w:tcPr>
          <w:p w14:paraId="15C80EF7" w14:textId="77777777" w:rsidR="000F2E9B" w:rsidRPr="000C7106" w:rsidRDefault="000F2E9B" w:rsidP="00D660E8">
            <w:pPr>
              <w:jc w:val="center"/>
              <w:rPr>
                <w:color w:val="000000"/>
                <w:sz w:val="22"/>
                <w:szCs w:val="22"/>
              </w:rPr>
            </w:pPr>
            <w:r w:rsidRPr="000C7106">
              <w:rPr>
                <w:color w:val="000000"/>
                <w:sz w:val="22"/>
                <w:szCs w:val="22"/>
              </w:rPr>
              <w:t>EKII-1/1</w:t>
            </w:r>
          </w:p>
        </w:tc>
        <w:tc>
          <w:tcPr>
            <w:tcW w:w="1614" w:type="dxa"/>
            <w:tcBorders>
              <w:top w:val="nil"/>
              <w:left w:val="nil"/>
              <w:bottom w:val="single" w:sz="4" w:space="0" w:color="auto"/>
              <w:right w:val="single" w:sz="4" w:space="0" w:color="auto"/>
            </w:tcBorders>
            <w:shd w:val="clear" w:color="000000" w:fill="FFFFFF"/>
            <w:vAlign w:val="center"/>
            <w:hideMark/>
          </w:tcPr>
          <w:p w14:paraId="36F2D659" w14:textId="77777777" w:rsidR="000F2E9B" w:rsidRPr="000C7106" w:rsidRDefault="000F2E9B" w:rsidP="00D660E8">
            <w:pPr>
              <w:rPr>
                <w:color w:val="000000"/>
                <w:sz w:val="22"/>
                <w:szCs w:val="22"/>
              </w:rPr>
            </w:pPr>
            <w:r w:rsidRPr="000C7106">
              <w:rPr>
                <w:color w:val="000000"/>
                <w:sz w:val="22"/>
                <w:szCs w:val="22"/>
              </w:rPr>
              <w:t>Latvijas Lauksaimniecības universitāte</w:t>
            </w:r>
          </w:p>
        </w:tc>
        <w:tc>
          <w:tcPr>
            <w:tcW w:w="2213" w:type="dxa"/>
            <w:tcBorders>
              <w:top w:val="nil"/>
              <w:left w:val="nil"/>
              <w:bottom w:val="single" w:sz="4" w:space="0" w:color="auto"/>
              <w:right w:val="single" w:sz="4" w:space="0" w:color="auto"/>
            </w:tcBorders>
            <w:shd w:val="clear" w:color="000000" w:fill="FFFFFF"/>
            <w:vAlign w:val="center"/>
            <w:hideMark/>
          </w:tcPr>
          <w:p w14:paraId="1D15EC27" w14:textId="77777777" w:rsidR="000F2E9B" w:rsidRPr="000C7106" w:rsidRDefault="000F2E9B" w:rsidP="00D660E8">
            <w:pPr>
              <w:rPr>
                <w:color w:val="000000"/>
                <w:sz w:val="22"/>
                <w:szCs w:val="22"/>
              </w:rPr>
            </w:pPr>
            <w:r w:rsidRPr="000C7106">
              <w:rPr>
                <w:color w:val="000000"/>
                <w:sz w:val="22"/>
                <w:szCs w:val="22"/>
              </w:rPr>
              <w:t>Jelgavas pils energoefektivitātes nodrošināšana</w:t>
            </w:r>
          </w:p>
        </w:tc>
        <w:tc>
          <w:tcPr>
            <w:tcW w:w="1417" w:type="dxa"/>
            <w:tcBorders>
              <w:top w:val="nil"/>
              <w:left w:val="nil"/>
              <w:bottom w:val="single" w:sz="4" w:space="0" w:color="auto"/>
              <w:right w:val="single" w:sz="4" w:space="0" w:color="auto"/>
            </w:tcBorders>
            <w:shd w:val="clear" w:color="000000" w:fill="FFFFFF"/>
            <w:noWrap/>
            <w:vAlign w:val="center"/>
            <w:hideMark/>
          </w:tcPr>
          <w:p w14:paraId="6D114325" w14:textId="77777777" w:rsidR="000F2E9B" w:rsidRPr="000C7106" w:rsidRDefault="000F2E9B" w:rsidP="00D660E8">
            <w:pPr>
              <w:jc w:val="right"/>
              <w:rPr>
                <w:color w:val="000000"/>
                <w:sz w:val="22"/>
                <w:szCs w:val="22"/>
              </w:rPr>
            </w:pPr>
            <w:r w:rsidRPr="000C7106">
              <w:rPr>
                <w:color w:val="000000"/>
                <w:sz w:val="22"/>
                <w:szCs w:val="22"/>
              </w:rPr>
              <w:t>5 081 225,57</w:t>
            </w:r>
          </w:p>
        </w:tc>
        <w:tc>
          <w:tcPr>
            <w:tcW w:w="1350" w:type="dxa"/>
            <w:tcBorders>
              <w:top w:val="nil"/>
              <w:left w:val="nil"/>
              <w:bottom w:val="single" w:sz="4" w:space="0" w:color="auto"/>
              <w:right w:val="single" w:sz="4" w:space="0" w:color="auto"/>
            </w:tcBorders>
            <w:shd w:val="clear" w:color="000000" w:fill="FFFFFF"/>
            <w:noWrap/>
            <w:vAlign w:val="center"/>
            <w:hideMark/>
          </w:tcPr>
          <w:p w14:paraId="4A49DE5F" w14:textId="77777777" w:rsidR="000F2E9B" w:rsidRPr="000C7106" w:rsidRDefault="000F2E9B" w:rsidP="00D660E8">
            <w:pPr>
              <w:jc w:val="right"/>
              <w:rPr>
                <w:color w:val="000000"/>
                <w:sz w:val="22"/>
                <w:szCs w:val="22"/>
              </w:rPr>
            </w:pPr>
            <w:r w:rsidRPr="000C7106">
              <w:rPr>
                <w:color w:val="000000"/>
                <w:sz w:val="22"/>
                <w:szCs w:val="22"/>
              </w:rPr>
              <w:t>4 000 000,00</w:t>
            </w:r>
          </w:p>
        </w:tc>
        <w:tc>
          <w:tcPr>
            <w:tcW w:w="1279" w:type="dxa"/>
            <w:tcBorders>
              <w:top w:val="nil"/>
              <w:left w:val="nil"/>
              <w:bottom w:val="single" w:sz="4" w:space="0" w:color="auto"/>
              <w:right w:val="single" w:sz="4" w:space="0" w:color="auto"/>
            </w:tcBorders>
            <w:shd w:val="clear" w:color="000000" w:fill="FFFFFF"/>
            <w:vAlign w:val="center"/>
          </w:tcPr>
          <w:p w14:paraId="0EE4CCFD" w14:textId="4561B99D" w:rsidR="000F2E9B" w:rsidRPr="000C7106" w:rsidRDefault="000F2E9B" w:rsidP="00D660E8">
            <w:pPr>
              <w:jc w:val="right"/>
              <w:rPr>
                <w:color w:val="000000"/>
                <w:sz w:val="22"/>
                <w:szCs w:val="22"/>
              </w:rPr>
            </w:pPr>
            <w:r w:rsidRPr="000C7106">
              <w:rPr>
                <w:color w:val="000000"/>
                <w:sz w:val="22"/>
                <w:szCs w:val="22"/>
              </w:rPr>
              <w:t>291 325,37</w:t>
            </w:r>
          </w:p>
        </w:tc>
      </w:tr>
      <w:tr w:rsidR="000F2E9B" w:rsidRPr="000C7106" w14:paraId="387E8F91" w14:textId="77777777" w:rsidTr="000F2E9B">
        <w:trPr>
          <w:trHeight w:val="113"/>
        </w:trPr>
        <w:tc>
          <w:tcPr>
            <w:tcW w:w="517" w:type="dxa"/>
            <w:tcBorders>
              <w:top w:val="nil"/>
              <w:left w:val="single" w:sz="4" w:space="0" w:color="auto"/>
              <w:bottom w:val="single" w:sz="4" w:space="0" w:color="auto"/>
              <w:right w:val="single" w:sz="4" w:space="0" w:color="auto"/>
            </w:tcBorders>
            <w:shd w:val="clear" w:color="000000" w:fill="FFFFFF"/>
            <w:noWrap/>
            <w:vAlign w:val="center"/>
            <w:hideMark/>
          </w:tcPr>
          <w:p w14:paraId="4FBC19B4" w14:textId="77777777" w:rsidR="000F2E9B" w:rsidRPr="000C7106" w:rsidRDefault="000F2E9B" w:rsidP="00D660E8">
            <w:pPr>
              <w:jc w:val="center"/>
              <w:rPr>
                <w:color w:val="000000"/>
                <w:sz w:val="22"/>
                <w:szCs w:val="22"/>
              </w:rPr>
            </w:pPr>
            <w:r w:rsidRPr="000C7106">
              <w:rPr>
                <w:color w:val="000000"/>
                <w:sz w:val="22"/>
                <w:szCs w:val="22"/>
              </w:rPr>
              <w:t>2</w:t>
            </w:r>
          </w:p>
        </w:tc>
        <w:tc>
          <w:tcPr>
            <w:tcW w:w="1071" w:type="dxa"/>
            <w:tcBorders>
              <w:top w:val="nil"/>
              <w:left w:val="nil"/>
              <w:bottom w:val="single" w:sz="4" w:space="0" w:color="auto"/>
              <w:right w:val="single" w:sz="4" w:space="0" w:color="auto"/>
            </w:tcBorders>
            <w:shd w:val="clear" w:color="000000" w:fill="FFFFFF"/>
            <w:vAlign w:val="center"/>
            <w:hideMark/>
          </w:tcPr>
          <w:p w14:paraId="7E32DE30" w14:textId="77777777" w:rsidR="000F2E9B" w:rsidRPr="000C7106" w:rsidRDefault="000F2E9B" w:rsidP="00D660E8">
            <w:pPr>
              <w:jc w:val="center"/>
              <w:rPr>
                <w:color w:val="000000"/>
                <w:sz w:val="22"/>
                <w:szCs w:val="22"/>
              </w:rPr>
            </w:pPr>
            <w:r w:rsidRPr="000C7106">
              <w:rPr>
                <w:color w:val="000000"/>
                <w:sz w:val="22"/>
                <w:szCs w:val="22"/>
              </w:rPr>
              <w:t>EKII-1/4</w:t>
            </w:r>
          </w:p>
        </w:tc>
        <w:tc>
          <w:tcPr>
            <w:tcW w:w="1614" w:type="dxa"/>
            <w:tcBorders>
              <w:top w:val="nil"/>
              <w:left w:val="nil"/>
              <w:bottom w:val="single" w:sz="4" w:space="0" w:color="auto"/>
              <w:right w:val="single" w:sz="4" w:space="0" w:color="auto"/>
            </w:tcBorders>
            <w:shd w:val="clear" w:color="000000" w:fill="FFFFFF"/>
            <w:vAlign w:val="center"/>
            <w:hideMark/>
          </w:tcPr>
          <w:p w14:paraId="0082C270" w14:textId="77777777" w:rsidR="000F2E9B" w:rsidRPr="000C7106" w:rsidRDefault="000F2E9B" w:rsidP="00D660E8">
            <w:pPr>
              <w:rPr>
                <w:color w:val="000000"/>
                <w:sz w:val="22"/>
                <w:szCs w:val="22"/>
              </w:rPr>
            </w:pPr>
            <w:r w:rsidRPr="000C7106">
              <w:rPr>
                <w:color w:val="000000"/>
                <w:sz w:val="22"/>
                <w:szCs w:val="22"/>
              </w:rPr>
              <w:t>Valsts aizsardzības militāro objektu un iepirkumu centrs</w:t>
            </w:r>
          </w:p>
        </w:tc>
        <w:tc>
          <w:tcPr>
            <w:tcW w:w="2213" w:type="dxa"/>
            <w:tcBorders>
              <w:top w:val="nil"/>
              <w:left w:val="nil"/>
              <w:bottom w:val="single" w:sz="4" w:space="0" w:color="auto"/>
              <w:right w:val="single" w:sz="4" w:space="0" w:color="auto"/>
            </w:tcBorders>
            <w:shd w:val="clear" w:color="000000" w:fill="FFFFFF"/>
            <w:vAlign w:val="center"/>
            <w:hideMark/>
          </w:tcPr>
          <w:p w14:paraId="336A04DA" w14:textId="77777777" w:rsidR="000F2E9B" w:rsidRPr="000C7106" w:rsidRDefault="000F2E9B" w:rsidP="00D660E8">
            <w:pPr>
              <w:rPr>
                <w:color w:val="000000"/>
                <w:sz w:val="22"/>
                <w:szCs w:val="22"/>
              </w:rPr>
            </w:pPr>
            <w:r w:rsidRPr="000C7106">
              <w:rPr>
                <w:color w:val="000000"/>
                <w:sz w:val="22"/>
                <w:szCs w:val="22"/>
              </w:rPr>
              <w:t>Siltumnīcefekta gāzu emisijas samazināšana Jūras virsnieku sapulču ēkā, Atmodas bulvārī 9, Liepājā</w:t>
            </w:r>
          </w:p>
        </w:tc>
        <w:tc>
          <w:tcPr>
            <w:tcW w:w="1417" w:type="dxa"/>
            <w:tcBorders>
              <w:top w:val="nil"/>
              <w:left w:val="nil"/>
              <w:bottom w:val="single" w:sz="4" w:space="0" w:color="auto"/>
              <w:right w:val="single" w:sz="4" w:space="0" w:color="auto"/>
            </w:tcBorders>
            <w:shd w:val="clear" w:color="000000" w:fill="FFFFFF"/>
            <w:vAlign w:val="center"/>
            <w:hideMark/>
          </w:tcPr>
          <w:p w14:paraId="0548E196" w14:textId="77777777" w:rsidR="000F2E9B" w:rsidRPr="000C7106" w:rsidRDefault="000F2E9B" w:rsidP="00D660E8">
            <w:pPr>
              <w:jc w:val="right"/>
              <w:rPr>
                <w:color w:val="000000"/>
                <w:sz w:val="22"/>
                <w:szCs w:val="22"/>
              </w:rPr>
            </w:pPr>
            <w:r w:rsidRPr="000C7106">
              <w:rPr>
                <w:color w:val="000000"/>
                <w:sz w:val="22"/>
                <w:szCs w:val="22"/>
              </w:rPr>
              <w:t>678 541,04</w:t>
            </w:r>
          </w:p>
        </w:tc>
        <w:tc>
          <w:tcPr>
            <w:tcW w:w="1350" w:type="dxa"/>
            <w:tcBorders>
              <w:top w:val="nil"/>
              <w:left w:val="nil"/>
              <w:bottom w:val="single" w:sz="4" w:space="0" w:color="auto"/>
              <w:right w:val="single" w:sz="4" w:space="0" w:color="auto"/>
            </w:tcBorders>
            <w:shd w:val="clear" w:color="000000" w:fill="FFFFFF"/>
            <w:vAlign w:val="center"/>
            <w:hideMark/>
          </w:tcPr>
          <w:p w14:paraId="5802F3EC" w14:textId="77777777" w:rsidR="000F2E9B" w:rsidRPr="000C7106" w:rsidRDefault="000F2E9B" w:rsidP="00D660E8">
            <w:pPr>
              <w:jc w:val="right"/>
              <w:rPr>
                <w:color w:val="000000"/>
                <w:sz w:val="22"/>
                <w:szCs w:val="22"/>
              </w:rPr>
            </w:pPr>
            <w:r w:rsidRPr="000C7106">
              <w:rPr>
                <w:color w:val="000000"/>
                <w:sz w:val="22"/>
                <w:szCs w:val="22"/>
              </w:rPr>
              <w:t>499 949,03</w:t>
            </w:r>
          </w:p>
        </w:tc>
        <w:tc>
          <w:tcPr>
            <w:tcW w:w="1279" w:type="dxa"/>
            <w:tcBorders>
              <w:top w:val="nil"/>
              <w:left w:val="nil"/>
              <w:bottom w:val="single" w:sz="4" w:space="0" w:color="auto"/>
              <w:right w:val="single" w:sz="4" w:space="0" w:color="auto"/>
            </w:tcBorders>
            <w:shd w:val="clear" w:color="000000" w:fill="FFFFFF"/>
            <w:vAlign w:val="center"/>
          </w:tcPr>
          <w:p w14:paraId="04547E51" w14:textId="77777777" w:rsidR="000F2E9B" w:rsidRPr="000C7106" w:rsidRDefault="000F2E9B" w:rsidP="00D660E8">
            <w:pPr>
              <w:jc w:val="right"/>
              <w:rPr>
                <w:color w:val="000000"/>
                <w:sz w:val="22"/>
                <w:szCs w:val="22"/>
              </w:rPr>
            </w:pPr>
            <w:r w:rsidRPr="000C7106">
              <w:rPr>
                <w:color w:val="000000"/>
                <w:sz w:val="22"/>
                <w:szCs w:val="22"/>
              </w:rPr>
              <w:t>0,00</w:t>
            </w:r>
          </w:p>
        </w:tc>
      </w:tr>
      <w:tr w:rsidR="00E16601" w:rsidRPr="000C7106" w14:paraId="44914ECE" w14:textId="4667734F" w:rsidTr="000F2E9B">
        <w:trPr>
          <w:trHeight w:val="113"/>
        </w:trPr>
        <w:tc>
          <w:tcPr>
            <w:tcW w:w="517" w:type="dxa"/>
            <w:tcBorders>
              <w:top w:val="nil"/>
              <w:left w:val="single" w:sz="4" w:space="0" w:color="auto"/>
              <w:bottom w:val="single" w:sz="4" w:space="0" w:color="auto"/>
              <w:right w:val="single" w:sz="4" w:space="0" w:color="auto"/>
            </w:tcBorders>
            <w:shd w:val="clear" w:color="000000" w:fill="FFFFFF"/>
            <w:noWrap/>
            <w:vAlign w:val="center"/>
            <w:hideMark/>
          </w:tcPr>
          <w:p w14:paraId="7D81F693" w14:textId="01A0ABA9" w:rsidR="00E16601" w:rsidRPr="000C7106" w:rsidRDefault="000F2E9B" w:rsidP="00E16601">
            <w:pPr>
              <w:jc w:val="center"/>
              <w:rPr>
                <w:color w:val="000000"/>
                <w:sz w:val="22"/>
                <w:szCs w:val="22"/>
              </w:rPr>
            </w:pPr>
            <w:r w:rsidRPr="000C7106">
              <w:rPr>
                <w:color w:val="000000"/>
                <w:sz w:val="22"/>
                <w:szCs w:val="22"/>
              </w:rPr>
              <w:t>3</w:t>
            </w:r>
          </w:p>
        </w:tc>
        <w:tc>
          <w:tcPr>
            <w:tcW w:w="1071" w:type="dxa"/>
            <w:tcBorders>
              <w:top w:val="nil"/>
              <w:left w:val="nil"/>
              <w:bottom w:val="single" w:sz="4" w:space="0" w:color="auto"/>
              <w:right w:val="single" w:sz="4" w:space="0" w:color="auto"/>
            </w:tcBorders>
            <w:shd w:val="clear" w:color="000000" w:fill="FFFFFF"/>
            <w:vAlign w:val="center"/>
            <w:hideMark/>
          </w:tcPr>
          <w:p w14:paraId="7DDD4FCC" w14:textId="77777777" w:rsidR="00E16601" w:rsidRPr="000C7106" w:rsidRDefault="00E16601" w:rsidP="00E16601">
            <w:pPr>
              <w:jc w:val="center"/>
              <w:rPr>
                <w:color w:val="000000"/>
                <w:sz w:val="22"/>
                <w:szCs w:val="22"/>
              </w:rPr>
            </w:pPr>
            <w:r w:rsidRPr="000C7106">
              <w:rPr>
                <w:color w:val="000000"/>
                <w:sz w:val="22"/>
                <w:szCs w:val="22"/>
              </w:rPr>
              <w:t>EKII-1/5</w:t>
            </w:r>
          </w:p>
        </w:tc>
        <w:tc>
          <w:tcPr>
            <w:tcW w:w="1614" w:type="dxa"/>
            <w:tcBorders>
              <w:top w:val="nil"/>
              <w:left w:val="nil"/>
              <w:bottom w:val="single" w:sz="4" w:space="0" w:color="auto"/>
              <w:right w:val="single" w:sz="4" w:space="0" w:color="auto"/>
            </w:tcBorders>
            <w:shd w:val="clear" w:color="000000" w:fill="FFFFFF"/>
            <w:vAlign w:val="center"/>
            <w:hideMark/>
          </w:tcPr>
          <w:p w14:paraId="2E4B429E" w14:textId="77777777" w:rsidR="00E16601" w:rsidRPr="000C7106" w:rsidRDefault="00E16601" w:rsidP="00E16601">
            <w:pPr>
              <w:rPr>
                <w:color w:val="000000"/>
                <w:sz w:val="22"/>
                <w:szCs w:val="22"/>
              </w:rPr>
            </w:pPr>
            <w:r w:rsidRPr="000C7106">
              <w:rPr>
                <w:color w:val="000000"/>
                <w:sz w:val="22"/>
                <w:szCs w:val="22"/>
              </w:rPr>
              <w:t>Siguldas novada dome</w:t>
            </w:r>
          </w:p>
        </w:tc>
        <w:tc>
          <w:tcPr>
            <w:tcW w:w="2213" w:type="dxa"/>
            <w:tcBorders>
              <w:top w:val="nil"/>
              <w:left w:val="nil"/>
              <w:bottom w:val="single" w:sz="4" w:space="0" w:color="auto"/>
              <w:right w:val="single" w:sz="4" w:space="0" w:color="auto"/>
            </w:tcBorders>
            <w:shd w:val="clear" w:color="000000" w:fill="FFFFFF"/>
            <w:vAlign w:val="center"/>
            <w:hideMark/>
          </w:tcPr>
          <w:p w14:paraId="18476478" w14:textId="77777777" w:rsidR="00E16601" w:rsidRPr="000C7106" w:rsidRDefault="00E16601" w:rsidP="00E16601">
            <w:pPr>
              <w:rPr>
                <w:color w:val="000000"/>
                <w:sz w:val="22"/>
                <w:szCs w:val="22"/>
              </w:rPr>
            </w:pPr>
            <w:r w:rsidRPr="000C7106">
              <w:rPr>
                <w:color w:val="000000"/>
                <w:sz w:val="22"/>
                <w:szCs w:val="22"/>
              </w:rPr>
              <w:t>Siltumnīcefekta gāzu emisiju samazināšana valsts nozīmes arhitektūras piemineklī Nr.8333 „Jaunā pils”</w:t>
            </w:r>
          </w:p>
        </w:tc>
        <w:tc>
          <w:tcPr>
            <w:tcW w:w="1417" w:type="dxa"/>
            <w:tcBorders>
              <w:top w:val="nil"/>
              <w:left w:val="nil"/>
              <w:bottom w:val="single" w:sz="4" w:space="0" w:color="auto"/>
              <w:right w:val="single" w:sz="4" w:space="0" w:color="auto"/>
            </w:tcBorders>
            <w:shd w:val="clear" w:color="000000" w:fill="FFFFFF"/>
            <w:vAlign w:val="center"/>
            <w:hideMark/>
          </w:tcPr>
          <w:p w14:paraId="05E6047F" w14:textId="20BEFB29" w:rsidR="00E16601" w:rsidRPr="000C7106" w:rsidRDefault="00E16601" w:rsidP="00EE2080">
            <w:pPr>
              <w:jc w:val="right"/>
              <w:rPr>
                <w:color w:val="000000"/>
                <w:sz w:val="22"/>
                <w:szCs w:val="22"/>
              </w:rPr>
            </w:pPr>
            <w:r w:rsidRPr="000C7106">
              <w:rPr>
                <w:color w:val="000000"/>
                <w:sz w:val="22"/>
                <w:szCs w:val="22"/>
              </w:rPr>
              <w:t>714 285,00</w:t>
            </w:r>
          </w:p>
        </w:tc>
        <w:tc>
          <w:tcPr>
            <w:tcW w:w="1350" w:type="dxa"/>
            <w:tcBorders>
              <w:top w:val="nil"/>
              <w:left w:val="nil"/>
              <w:bottom w:val="single" w:sz="4" w:space="0" w:color="auto"/>
              <w:right w:val="single" w:sz="4" w:space="0" w:color="auto"/>
            </w:tcBorders>
            <w:shd w:val="clear" w:color="000000" w:fill="FFFFFF"/>
            <w:vAlign w:val="center"/>
            <w:hideMark/>
          </w:tcPr>
          <w:p w14:paraId="644738C0" w14:textId="59B60C77" w:rsidR="00E16601" w:rsidRPr="000C7106" w:rsidRDefault="00E16601" w:rsidP="00EE2080">
            <w:pPr>
              <w:jc w:val="right"/>
              <w:rPr>
                <w:color w:val="000000"/>
                <w:sz w:val="22"/>
                <w:szCs w:val="22"/>
              </w:rPr>
            </w:pPr>
            <w:r w:rsidRPr="000C7106">
              <w:rPr>
                <w:color w:val="000000"/>
                <w:sz w:val="22"/>
                <w:szCs w:val="22"/>
              </w:rPr>
              <w:t>499 999,50</w:t>
            </w:r>
          </w:p>
        </w:tc>
        <w:tc>
          <w:tcPr>
            <w:tcW w:w="1279" w:type="dxa"/>
            <w:tcBorders>
              <w:top w:val="nil"/>
              <w:left w:val="nil"/>
              <w:bottom w:val="single" w:sz="4" w:space="0" w:color="auto"/>
              <w:right w:val="single" w:sz="4" w:space="0" w:color="auto"/>
            </w:tcBorders>
            <w:shd w:val="clear" w:color="000000" w:fill="FFFFFF"/>
            <w:vAlign w:val="center"/>
          </w:tcPr>
          <w:p w14:paraId="09BF730C" w14:textId="24612554" w:rsidR="00E16601" w:rsidRPr="000C7106" w:rsidRDefault="00E16601" w:rsidP="00EE2080">
            <w:pPr>
              <w:jc w:val="right"/>
              <w:rPr>
                <w:color w:val="000000"/>
                <w:sz w:val="22"/>
                <w:szCs w:val="22"/>
              </w:rPr>
            </w:pPr>
            <w:r w:rsidRPr="000C7106">
              <w:rPr>
                <w:color w:val="000000"/>
                <w:sz w:val="22"/>
                <w:szCs w:val="22"/>
              </w:rPr>
              <w:t>0,00</w:t>
            </w:r>
          </w:p>
        </w:tc>
      </w:tr>
      <w:tr w:rsidR="000F2E9B" w:rsidRPr="000C7106" w14:paraId="0F303A82" w14:textId="77777777" w:rsidTr="000F2E9B">
        <w:trPr>
          <w:trHeight w:val="113"/>
        </w:trPr>
        <w:tc>
          <w:tcPr>
            <w:tcW w:w="517" w:type="dxa"/>
            <w:tcBorders>
              <w:top w:val="nil"/>
              <w:left w:val="single" w:sz="4" w:space="0" w:color="auto"/>
              <w:bottom w:val="single" w:sz="4" w:space="0" w:color="auto"/>
              <w:right w:val="single" w:sz="4" w:space="0" w:color="auto"/>
            </w:tcBorders>
            <w:shd w:val="clear" w:color="000000" w:fill="FFFFFF"/>
            <w:noWrap/>
            <w:vAlign w:val="center"/>
            <w:hideMark/>
          </w:tcPr>
          <w:p w14:paraId="072D94A3" w14:textId="16DA729A" w:rsidR="000F2E9B" w:rsidRPr="000C7106" w:rsidRDefault="000F2E9B" w:rsidP="00D660E8">
            <w:pPr>
              <w:jc w:val="center"/>
              <w:rPr>
                <w:color w:val="000000"/>
                <w:sz w:val="22"/>
                <w:szCs w:val="22"/>
              </w:rPr>
            </w:pPr>
            <w:r w:rsidRPr="000C7106">
              <w:rPr>
                <w:color w:val="000000"/>
                <w:sz w:val="22"/>
                <w:szCs w:val="22"/>
              </w:rPr>
              <w:t>4</w:t>
            </w:r>
          </w:p>
        </w:tc>
        <w:tc>
          <w:tcPr>
            <w:tcW w:w="1071" w:type="dxa"/>
            <w:tcBorders>
              <w:top w:val="nil"/>
              <w:left w:val="nil"/>
              <w:bottom w:val="single" w:sz="4" w:space="0" w:color="auto"/>
              <w:right w:val="single" w:sz="4" w:space="0" w:color="auto"/>
            </w:tcBorders>
            <w:shd w:val="clear" w:color="000000" w:fill="FFFFFF"/>
            <w:vAlign w:val="center"/>
            <w:hideMark/>
          </w:tcPr>
          <w:p w14:paraId="7AABEAFB" w14:textId="77777777" w:rsidR="000F2E9B" w:rsidRPr="000C7106" w:rsidRDefault="000F2E9B" w:rsidP="00D660E8">
            <w:pPr>
              <w:jc w:val="center"/>
              <w:rPr>
                <w:color w:val="000000"/>
                <w:sz w:val="22"/>
                <w:szCs w:val="22"/>
              </w:rPr>
            </w:pPr>
            <w:r w:rsidRPr="000C7106">
              <w:rPr>
                <w:color w:val="000000"/>
                <w:sz w:val="22"/>
                <w:szCs w:val="22"/>
              </w:rPr>
              <w:t>EKII-1/6</w:t>
            </w:r>
          </w:p>
        </w:tc>
        <w:tc>
          <w:tcPr>
            <w:tcW w:w="1614" w:type="dxa"/>
            <w:tcBorders>
              <w:top w:val="nil"/>
              <w:left w:val="nil"/>
              <w:bottom w:val="single" w:sz="4" w:space="0" w:color="auto"/>
              <w:right w:val="single" w:sz="4" w:space="0" w:color="auto"/>
            </w:tcBorders>
            <w:shd w:val="clear" w:color="000000" w:fill="FFFFFF"/>
            <w:vAlign w:val="center"/>
            <w:hideMark/>
          </w:tcPr>
          <w:p w14:paraId="3062A11C" w14:textId="77777777" w:rsidR="000F2E9B" w:rsidRPr="000C7106" w:rsidRDefault="000F2E9B" w:rsidP="00D660E8">
            <w:pPr>
              <w:rPr>
                <w:color w:val="000000"/>
                <w:sz w:val="22"/>
                <w:szCs w:val="22"/>
              </w:rPr>
            </w:pPr>
            <w:r w:rsidRPr="000C7106">
              <w:rPr>
                <w:color w:val="000000"/>
                <w:sz w:val="22"/>
                <w:szCs w:val="22"/>
              </w:rPr>
              <w:t>Pašvaldības aģentūra „</w:t>
            </w:r>
            <w:proofErr w:type="spellStart"/>
            <w:r w:rsidRPr="000C7106">
              <w:rPr>
                <w:color w:val="000000"/>
                <w:sz w:val="22"/>
                <w:szCs w:val="22"/>
              </w:rPr>
              <w:t>Cēsu</w:t>
            </w:r>
            <w:proofErr w:type="spellEnd"/>
            <w:r w:rsidRPr="000C7106">
              <w:rPr>
                <w:color w:val="000000"/>
                <w:sz w:val="22"/>
                <w:szCs w:val="22"/>
              </w:rPr>
              <w:t xml:space="preserve"> Kultūras un Tūrisma centrs”</w:t>
            </w:r>
          </w:p>
        </w:tc>
        <w:tc>
          <w:tcPr>
            <w:tcW w:w="2213" w:type="dxa"/>
            <w:tcBorders>
              <w:top w:val="nil"/>
              <w:left w:val="nil"/>
              <w:bottom w:val="single" w:sz="4" w:space="0" w:color="auto"/>
              <w:right w:val="single" w:sz="4" w:space="0" w:color="auto"/>
            </w:tcBorders>
            <w:shd w:val="clear" w:color="000000" w:fill="FFFFFF"/>
            <w:vAlign w:val="center"/>
            <w:hideMark/>
          </w:tcPr>
          <w:p w14:paraId="52CB87A9" w14:textId="77777777" w:rsidR="000F2E9B" w:rsidRPr="000C7106" w:rsidRDefault="000F2E9B" w:rsidP="00D660E8">
            <w:pPr>
              <w:rPr>
                <w:color w:val="000000"/>
                <w:sz w:val="22"/>
                <w:szCs w:val="22"/>
              </w:rPr>
            </w:pPr>
            <w:r w:rsidRPr="000C7106">
              <w:rPr>
                <w:color w:val="000000"/>
                <w:sz w:val="22"/>
                <w:szCs w:val="22"/>
              </w:rPr>
              <w:t xml:space="preserve">Siltumnīcefekta gāzu emisiju samazināšana </w:t>
            </w:r>
            <w:proofErr w:type="spellStart"/>
            <w:r w:rsidRPr="000C7106">
              <w:rPr>
                <w:color w:val="000000"/>
                <w:sz w:val="22"/>
                <w:szCs w:val="22"/>
              </w:rPr>
              <w:t>Cēsu</w:t>
            </w:r>
            <w:proofErr w:type="spellEnd"/>
            <w:r w:rsidRPr="000C7106">
              <w:rPr>
                <w:color w:val="000000"/>
                <w:sz w:val="22"/>
                <w:szCs w:val="22"/>
              </w:rPr>
              <w:t xml:space="preserve"> Izstāžu namā </w:t>
            </w:r>
          </w:p>
        </w:tc>
        <w:tc>
          <w:tcPr>
            <w:tcW w:w="1417" w:type="dxa"/>
            <w:tcBorders>
              <w:top w:val="nil"/>
              <w:left w:val="nil"/>
              <w:bottom w:val="single" w:sz="4" w:space="0" w:color="auto"/>
              <w:right w:val="single" w:sz="4" w:space="0" w:color="auto"/>
            </w:tcBorders>
            <w:shd w:val="clear" w:color="000000" w:fill="FFFFFF"/>
            <w:vAlign w:val="center"/>
            <w:hideMark/>
          </w:tcPr>
          <w:p w14:paraId="65204C16" w14:textId="77777777" w:rsidR="000F2E9B" w:rsidRPr="000C7106" w:rsidRDefault="000F2E9B" w:rsidP="00D660E8">
            <w:pPr>
              <w:jc w:val="right"/>
              <w:rPr>
                <w:color w:val="000000"/>
                <w:sz w:val="22"/>
                <w:szCs w:val="22"/>
              </w:rPr>
            </w:pPr>
            <w:r w:rsidRPr="000C7106">
              <w:rPr>
                <w:color w:val="000000"/>
                <w:sz w:val="22"/>
                <w:szCs w:val="22"/>
              </w:rPr>
              <w:t>130 973,48</w:t>
            </w:r>
          </w:p>
        </w:tc>
        <w:tc>
          <w:tcPr>
            <w:tcW w:w="1350" w:type="dxa"/>
            <w:tcBorders>
              <w:top w:val="nil"/>
              <w:left w:val="nil"/>
              <w:bottom w:val="single" w:sz="4" w:space="0" w:color="auto"/>
              <w:right w:val="single" w:sz="4" w:space="0" w:color="auto"/>
            </w:tcBorders>
            <w:shd w:val="clear" w:color="000000" w:fill="FFFFFF"/>
            <w:vAlign w:val="center"/>
            <w:hideMark/>
          </w:tcPr>
          <w:p w14:paraId="2313E533" w14:textId="77777777" w:rsidR="000F2E9B" w:rsidRPr="000C7106" w:rsidRDefault="000F2E9B" w:rsidP="00D660E8">
            <w:pPr>
              <w:jc w:val="right"/>
              <w:rPr>
                <w:color w:val="000000"/>
                <w:sz w:val="22"/>
                <w:szCs w:val="22"/>
              </w:rPr>
            </w:pPr>
            <w:r w:rsidRPr="000C7106">
              <w:rPr>
                <w:color w:val="000000"/>
                <w:sz w:val="22"/>
                <w:szCs w:val="22"/>
              </w:rPr>
              <w:t>111 327,45</w:t>
            </w:r>
          </w:p>
        </w:tc>
        <w:tc>
          <w:tcPr>
            <w:tcW w:w="1279" w:type="dxa"/>
            <w:tcBorders>
              <w:top w:val="nil"/>
              <w:left w:val="nil"/>
              <w:bottom w:val="single" w:sz="4" w:space="0" w:color="auto"/>
              <w:right w:val="single" w:sz="4" w:space="0" w:color="auto"/>
            </w:tcBorders>
            <w:shd w:val="clear" w:color="000000" w:fill="FFFFFF"/>
            <w:vAlign w:val="center"/>
          </w:tcPr>
          <w:p w14:paraId="4D4C9D02" w14:textId="77777777" w:rsidR="000F2E9B" w:rsidRPr="000C7106" w:rsidRDefault="000F2E9B" w:rsidP="00D660E8">
            <w:pPr>
              <w:jc w:val="right"/>
              <w:rPr>
                <w:color w:val="000000"/>
                <w:sz w:val="22"/>
                <w:szCs w:val="22"/>
              </w:rPr>
            </w:pPr>
            <w:r w:rsidRPr="000C7106">
              <w:rPr>
                <w:color w:val="000000"/>
                <w:sz w:val="22"/>
                <w:szCs w:val="22"/>
              </w:rPr>
              <w:t>0,00</w:t>
            </w:r>
          </w:p>
        </w:tc>
      </w:tr>
      <w:tr w:rsidR="000F2E9B" w:rsidRPr="000C7106" w14:paraId="7DC8D9DA" w14:textId="77777777" w:rsidTr="000F2E9B">
        <w:trPr>
          <w:trHeight w:val="113"/>
        </w:trPr>
        <w:tc>
          <w:tcPr>
            <w:tcW w:w="517" w:type="dxa"/>
            <w:tcBorders>
              <w:top w:val="nil"/>
              <w:left w:val="single" w:sz="4" w:space="0" w:color="auto"/>
              <w:bottom w:val="single" w:sz="4" w:space="0" w:color="auto"/>
              <w:right w:val="single" w:sz="4" w:space="0" w:color="auto"/>
            </w:tcBorders>
            <w:shd w:val="clear" w:color="000000" w:fill="FFFFFF"/>
            <w:noWrap/>
            <w:vAlign w:val="center"/>
            <w:hideMark/>
          </w:tcPr>
          <w:p w14:paraId="52FE3089" w14:textId="0E748567" w:rsidR="000F2E9B" w:rsidRPr="000C7106" w:rsidRDefault="000F2E9B" w:rsidP="00D660E8">
            <w:pPr>
              <w:jc w:val="center"/>
              <w:rPr>
                <w:color w:val="000000"/>
                <w:sz w:val="22"/>
                <w:szCs w:val="22"/>
              </w:rPr>
            </w:pPr>
            <w:r w:rsidRPr="000C7106">
              <w:rPr>
                <w:color w:val="000000"/>
                <w:sz w:val="22"/>
                <w:szCs w:val="22"/>
              </w:rPr>
              <w:t>5</w:t>
            </w:r>
          </w:p>
        </w:tc>
        <w:tc>
          <w:tcPr>
            <w:tcW w:w="1071" w:type="dxa"/>
            <w:tcBorders>
              <w:top w:val="nil"/>
              <w:left w:val="nil"/>
              <w:bottom w:val="single" w:sz="4" w:space="0" w:color="auto"/>
              <w:right w:val="single" w:sz="4" w:space="0" w:color="auto"/>
            </w:tcBorders>
            <w:shd w:val="clear" w:color="000000" w:fill="FFFFFF"/>
            <w:vAlign w:val="center"/>
            <w:hideMark/>
          </w:tcPr>
          <w:p w14:paraId="7C98D294" w14:textId="77777777" w:rsidR="000F2E9B" w:rsidRPr="000C7106" w:rsidRDefault="000F2E9B" w:rsidP="00D660E8">
            <w:pPr>
              <w:jc w:val="center"/>
              <w:rPr>
                <w:color w:val="000000"/>
                <w:sz w:val="22"/>
                <w:szCs w:val="22"/>
              </w:rPr>
            </w:pPr>
            <w:r w:rsidRPr="000C7106">
              <w:rPr>
                <w:color w:val="000000"/>
                <w:sz w:val="22"/>
                <w:szCs w:val="22"/>
              </w:rPr>
              <w:t>EKII-1/8</w:t>
            </w:r>
          </w:p>
        </w:tc>
        <w:tc>
          <w:tcPr>
            <w:tcW w:w="1614" w:type="dxa"/>
            <w:tcBorders>
              <w:top w:val="nil"/>
              <w:left w:val="nil"/>
              <w:bottom w:val="single" w:sz="4" w:space="0" w:color="auto"/>
              <w:right w:val="single" w:sz="4" w:space="0" w:color="auto"/>
            </w:tcBorders>
            <w:shd w:val="clear" w:color="000000" w:fill="FFFFFF"/>
            <w:vAlign w:val="center"/>
            <w:hideMark/>
          </w:tcPr>
          <w:p w14:paraId="0DD37DAA" w14:textId="77777777" w:rsidR="000F2E9B" w:rsidRPr="000C7106" w:rsidRDefault="000F2E9B" w:rsidP="00D660E8">
            <w:pPr>
              <w:rPr>
                <w:color w:val="000000"/>
                <w:sz w:val="22"/>
                <w:szCs w:val="22"/>
              </w:rPr>
            </w:pPr>
            <w:r w:rsidRPr="000C7106">
              <w:rPr>
                <w:color w:val="000000"/>
                <w:sz w:val="22"/>
                <w:szCs w:val="22"/>
              </w:rPr>
              <w:t>Rīgas Metropolijas Romas katoļu kūrija</w:t>
            </w:r>
          </w:p>
        </w:tc>
        <w:tc>
          <w:tcPr>
            <w:tcW w:w="2213" w:type="dxa"/>
            <w:tcBorders>
              <w:top w:val="nil"/>
              <w:left w:val="nil"/>
              <w:bottom w:val="single" w:sz="4" w:space="0" w:color="auto"/>
              <w:right w:val="single" w:sz="4" w:space="0" w:color="auto"/>
            </w:tcBorders>
            <w:shd w:val="clear" w:color="000000" w:fill="FFFFFF"/>
            <w:vAlign w:val="center"/>
            <w:hideMark/>
          </w:tcPr>
          <w:p w14:paraId="0588AD04" w14:textId="77777777" w:rsidR="000F2E9B" w:rsidRPr="000C7106" w:rsidRDefault="000F2E9B" w:rsidP="00D660E8">
            <w:pPr>
              <w:rPr>
                <w:color w:val="000000"/>
                <w:sz w:val="22"/>
                <w:szCs w:val="22"/>
              </w:rPr>
            </w:pPr>
            <w:r w:rsidRPr="000C7106">
              <w:rPr>
                <w:color w:val="000000"/>
                <w:sz w:val="22"/>
                <w:szCs w:val="22"/>
              </w:rPr>
              <w:t>Rīgas Svētās Marijas Magdalēnas katoļu baznīcas kompleksa ēku energoefektivitātes paaugstināšana</w:t>
            </w:r>
          </w:p>
        </w:tc>
        <w:tc>
          <w:tcPr>
            <w:tcW w:w="1417" w:type="dxa"/>
            <w:tcBorders>
              <w:top w:val="nil"/>
              <w:left w:val="nil"/>
              <w:bottom w:val="single" w:sz="4" w:space="0" w:color="auto"/>
              <w:right w:val="single" w:sz="4" w:space="0" w:color="auto"/>
            </w:tcBorders>
            <w:shd w:val="clear" w:color="000000" w:fill="FFFFFF"/>
            <w:vAlign w:val="center"/>
            <w:hideMark/>
          </w:tcPr>
          <w:p w14:paraId="67622627" w14:textId="77777777" w:rsidR="000F2E9B" w:rsidRPr="000C7106" w:rsidRDefault="000F2E9B" w:rsidP="00D660E8">
            <w:pPr>
              <w:jc w:val="right"/>
              <w:rPr>
                <w:color w:val="000000"/>
                <w:sz w:val="22"/>
                <w:szCs w:val="22"/>
              </w:rPr>
            </w:pPr>
            <w:r w:rsidRPr="000C7106">
              <w:rPr>
                <w:color w:val="000000"/>
                <w:sz w:val="22"/>
                <w:szCs w:val="22"/>
              </w:rPr>
              <w:t>576 395,99</w:t>
            </w:r>
          </w:p>
        </w:tc>
        <w:tc>
          <w:tcPr>
            <w:tcW w:w="1350" w:type="dxa"/>
            <w:tcBorders>
              <w:top w:val="nil"/>
              <w:left w:val="nil"/>
              <w:bottom w:val="single" w:sz="4" w:space="0" w:color="auto"/>
              <w:right w:val="single" w:sz="4" w:space="0" w:color="auto"/>
            </w:tcBorders>
            <w:shd w:val="clear" w:color="000000" w:fill="FFFFFF"/>
            <w:vAlign w:val="center"/>
            <w:hideMark/>
          </w:tcPr>
          <w:p w14:paraId="3B5E8CBF" w14:textId="77777777" w:rsidR="000F2E9B" w:rsidRPr="000C7106" w:rsidRDefault="000F2E9B" w:rsidP="00D660E8">
            <w:pPr>
              <w:jc w:val="right"/>
              <w:rPr>
                <w:color w:val="000000"/>
                <w:sz w:val="22"/>
                <w:szCs w:val="22"/>
              </w:rPr>
            </w:pPr>
            <w:r w:rsidRPr="000C7106">
              <w:rPr>
                <w:color w:val="000000"/>
                <w:sz w:val="22"/>
                <w:szCs w:val="22"/>
              </w:rPr>
              <w:t>489 878,95</w:t>
            </w:r>
          </w:p>
        </w:tc>
        <w:tc>
          <w:tcPr>
            <w:tcW w:w="1279" w:type="dxa"/>
            <w:tcBorders>
              <w:top w:val="nil"/>
              <w:left w:val="nil"/>
              <w:bottom w:val="single" w:sz="4" w:space="0" w:color="auto"/>
              <w:right w:val="single" w:sz="4" w:space="0" w:color="auto"/>
            </w:tcBorders>
            <w:shd w:val="clear" w:color="000000" w:fill="FFFFFF"/>
            <w:vAlign w:val="center"/>
          </w:tcPr>
          <w:p w14:paraId="354A486A" w14:textId="77777777" w:rsidR="000F2E9B" w:rsidRPr="000C7106" w:rsidRDefault="000F2E9B" w:rsidP="00D660E8">
            <w:pPr>
              <w:jc w:val="right"/>
              <w:rPr>
                <w:color w:val="000000"/>
                <w:sz w:val="22"/>
                <w:szCs w:val="22"/>
              </w:rPr>
            </w:pPr>
            <w:r w:rsidRPr="000C7106">
              <w:rPr>
                <w:color w:val="000000"/>
                <w:sz w:val="22"/>
                <w:szCs w:val="22"/>
              </w:rPr>
              <w:t>0,00</w:t>
            </w:r>
          </w:p>
        </w:tc>
      </w:tr>
      <w:tr w:rsidR="00E16601" w:rsidRPr="000C7106" w14:paraId="5D7AC268" w14:textId="55299521" w:rsidTr="000F2E9B">
        <w:trPr>
          <w:trHeight w:val="113"/>
        </w:trPr>
        <w:tc>
          <w:tcPr>
            <w:tcW w:w="517" w:type="dxa"/>
            <w:tcBorders>
              <w:top w:val="nil"/>
              <w:left w:val="single" w:sz="4" w:space="0" w:color="auto"/>
              <w:bottom w:val="single" w:sz="4" w:space="0" w:color="auto"/>
              <w:right w:val="single" w:sz="4" w:space="0" w:color="auto"/>
            </w:tcBorders>
            <w:shd w:val="clear" w:color="000000" w:fill="FFFFFF"/>
            <w:noWrap/>
            <w:vAlign w:val="center"/>
            <w:hideMark/>
          </w:tcPr>
          <w:p w14:paraId="3E14CCC0" w14:textId="3CE46112" w:rsidR="00E16601" w:rsidRPr="000C7106" w:rsidRDefault="000F2E9B" w:rsidP="00E16601">
            <w:pPr>
              <w:jc w:val="center"/>
              <w:rPr>
                <w:color w:val="000000"/>
                <w:sz w:val="22"/>
                <w:szCs w:val="22"/>
              </w:rPr>
            </w:pPr>
            <w:r w:rsidRPr="000C7106">
              <w:rPr>
                <w:color w:val="000000"/>
                <w:sz w:val="22"/>
                <w:szCs w:val="22"/>
              </w:rPr>
              <w:t>6</w:t>
            </w:r>
          </w:p>
        </w:tc>
        <w:tc>
          <w:tcPr>
            <w:tcW w:w="1071" w:type="dxa"/>
            <w:tcBorders>
              <w:top w:val="nil"/>
              <w:left w:val="nil"/>
              <w:bottom w:val="single" w:sz="4" w:space="0" w:color="auto"/>
              <w:right w:val="single" w:sz="4" w:space="0" w:color="auto"/>
            </w:tcBorders>
            <w:shd w:val="clear" w:color="000000" w:fill="FFFFFF"/>
            <w:vAlign w:val="center"/>
            <w:hideMark/>
          </w:tcPr>
          <w:p w14:paraId="3EFFB00D" w14:textId="77777777" w:rsidR="00E16601" w:rsidRPr="000C7106" w:rsidRDefault="00E16601" w:rsidP="00E16601">
            <w:pPr>
              <w:jc w:val="center"/>
              <w:rPr>
                <w:color w:val="000000"/>
                <w:sz w:val="22"/>
                <w:szCs w:val="22"/>
              </w:rPr>
            </w:pPr>
            <w:r w:rsidRPr="000C7106">
              <w:rPr>
                <w:color w:val="000000"/>
                <w:sz w:val="22"/>
                <w:szCs w:val="22"/>
              </w:rPr>
              <w:t>EKII-1/9</w:t>
            </w:r>
          </w:p>
        </w:tc>
        <w:tc>
          <w:tcPr>
            <w:tcW w:w="1614" w:type="dxa"/>
            <w:tcBorders>
              <w:top w:val="nil"/>
              <w:left w:val="nil"/>
              <w:bottom w:val="single" w:sz="4" w:space="0" w:color="auto"/>
              <w:right w:val="single" w:sz="4" w:space="0" w:color="auto"/>
            </w:tcBorders>
            <w:shd w:val="clear" w:color="000000" w:fill="FFFFFF"/>
            <w:vAlign w:val="center"/>
            <w:hideMark/>
          </w:tcPr>
          <w:p w14:paraId="7211B571" w14:textId="77777777" w:rsidR="00E16601" w:rsidRPr="000C7106" w:rsidRDefault="00E16601" w:rsidP="00E16601">
            <w:pPr>
              <w:rPr>
                <w:color w:val="000000"/>
                <w:sz w:val="22"/>
                <w:szCs w:val="22"/>
              </w:rPr>
            </w:pPr>
            <w:r w:rsidRPr="000C7106">
              <w:rPr>
                <w:color w:val="000000"/>
                <w:sz w:val="22"/>
                <w:szCs w:val="22"/>
              </w:rPr>
              <w:t xml:space="preserve">Rīgas Metropolijas </w:t>
            </w:r>
            <w:r w:rsidRPr="000C7106">
              <w:rPr>
                <w:color w:val="000000"/>
                <w:sz w:val="22"/>
                <w:szCs w:val="22"/>
              </w:rPr>
              <w:lastRenderedPageBreak/>
              <w:t>Romas katoļu kūrija</w:t>
            </w:r>
          </w:p>
        </w:tc>
        <w:tc>
          <w:tcPr>
            <w:tcW w:w="2213" w:type="dxa"/>
            <w:tcBorders>
              <w:top w:val="nil"/>
              <w:left w:val="nil"/>
              <w:bottom w:val="single" w:sz="4" w:space="0" w:color="auto"/>
              <w:right w:val="single" w:sz="4" w:space="0" w:color="auto"/>
            </w:tcBorders>
            <w:shd w:val="clear" w:color="000000" w:fill="FFFFFF"/>
            <w:vAlign w:val="center"/>
            <w:hideMark/>
          </w:tcPr>
          <w:p w14:paraId="2C6A9E46" w14:textId="77777777" w:rsidR="00E16601" w:rsidRPr="000C7106" w:rsidRDefault="00E16601" w:rsidP="00E16601">
            <w:pPr>
              <w:rPr>
                <w:color w:val="000000"/>
                <w:sz w:val="22"/>
                <w:szCs w:val="22"/>
              </w:rPr>
            </w:pPr>
            <w:r w:rsidRPr="000C7106">
              <w:rPr>
                <w:color w:val="000000"/>
                <w:sz w:val="22"/>
                <w:szCs w:val="22"/>
              </w:rPr>
              <w:lastRenderedPageBreak/>
              <w:t xml:space="preserve">Katoļu kultūras un izglītības centra vēsturiskās ēkas </w:t>
            </w:r>
            <w:r w:rsidRPr="000C7106">
              <w:rPr>
                <w:color w:val="000000"/>
                <w:sz w:val="22"/>
                <w:szCs w:val="22"/>
              </w:rPr>
              <w:lastRenderedPageBreak/>
              <w:t>energoefektivitātes paaugstināšana</w:t>
            </w:r>
          </w:p>
        </w:tc>
        <w:tc>
          <w:tcPr>
            <w:tcW w:w="1417" w:type="dxa"/>
            <w:tcBorders>
              <w:top w:val="nil"/>
              <w:left w:val="nil"/>
              <w:bottom w:val="single" w:sz="4" w:space="0" w:color="auto"/>
              <w:right w:val="single" w:sz="4" w:space="0" w:color="auto"/>
            </w:tcBorders>
            <w:shd w:val="clear" w:color="000000" w:fill="FFFFFF"/>
            <w:vAlign w:val="center"/>
            <w:hideMark/>
          </w:tcPr>
          <w:p w14:paraId="11469E67" w14:textId="340FE63F" w:rsidR="00E16601" w:rsidRPr="000C7106" w:rsidRDefault="00E16601" w:rsidP="00EE2080">
            <w:pPr>
              <w:jc w:val="right"/>
              <w:rPr>
                <w:color w:val="000000"/>
                <w:sz w:val="22"/>
                <w:szCs w:val="22"/>
              </w:rPr>
            </w:pPr>
            <w:r w:rsidRPr="000C7106">
              <w:rPr>
                <w:color w:val="000000"/>
                <w:sz w:val="22"/>
                <w:szCs w:val="22"/>
              </w:rPr>
              <w:lastRenderedPageBreak/>
              <w:t>585 100,70</w:t>
            </w:r>
          </w:p>
        </w:tc>
        <w:tc>
          <w:tcPr>
            <w:tcW w:w="1350" w:type="dxa"/>
            <w:tcBorders>
              <w:top w:val="nil"/>
              <w:left w:val="nil"/>
              <w:bottom w:val="single" w:sz="4" w:space="0" w:color="auto"/>
              <w:right w:val="single" w:sz="4" w:space="0" w:color="auto"/>
            </w:tcBorders>
            <w:shd w:val="clear" w:color="000000" w:fill="FFFFFF"/>
            <w:vAlign w:val="center"/>
            <w:hideMark/>
          </w:tcPr>
          <w:p w14:paraId="5D378705" w14:textId="6100C159" w:rsidR="00E16601" w:rsidRPr="000C7106" w:rsidRDefault="00E16601" w:rsidP="00EE2080">
            <w:pPr>
              <w:jc w:val="right"/>
              <w:rPr>
                <w:color w:val="000000"/>
                <w:sz w:val="22"/>
                <w:szCs w:val="22"/>
              </w:rPr>
            </w:pPr>
            <w:r w:rsidRPr="000C7106">
              <w:rPr>
                <w:color w:val="000000"/>
                <w:sz w:val="22"/>
                <w:szCs w:val="22"/>
              </w:rPr>
              <w:t>497 277,08</w:t>
            </w:r>
          </w:p>
        </w:tc>
        <w:tc>
          <w:tcPr>
            <w:tcW w:w="1279" w:type="dxa"/>
            <w:tcBorders>
              <w:top w:val="nil"/>
              <w:left w:val="nil"/>
              <w:bottom w:val="single" w:sz="4" w:space="0" w:color="auto"/>
              <w:right w:val="single" w:sz="4" w:space="0" w:color="auto"/>
            </w:tcBorders>
            <w:shd w:val="clear" w:color="000000" w:fill="FFFFFF"/>
            <w:vAlign w:val="center"/>
          </w:tcPr>
          <w:p w14:paraId="374AF239" w14:textId="19D7BC8A" w:rsidR="00E16601" w:rsidRPr="000C7106" w:rsidRDefault="00E16601" w:rsidP="00EE2080">
            <w:pPr>
              <w:jc w:val="right"/>
              <w:rPr>
                <w:color w:val="000000"/>
                <w:sz w:val="22"/>
                <w:szCs w:val="22"/>
              </w:rPr>
            </w:pPr>
            <w:r w:rsidRPr="000C7106">
              <w:rPr>
                <w:color w:val="000000"/>
                <w:sz w:val="22"/>
                <w:szCs w:val="22"/>
              </w:rPr>
              <w:t>0,00</w:t>
            </w:r>
          </w:p>
        </w:tc>
      </w:tr>
      <w:tr w:rsidR="000F2E9B" w:rsidRPr="000C7106" w14:paraId="22B0C3B5" w14:textId="77777777" w:rsidTr="000F2E9B">
        <w:trPr>
          <w:trHeight w:val="113"/>
        </w:trPr>
        <w:tc>
          <w:tcPr>
            <w:tcW w:w="517" w:type="dxa"/>
            <w:tcBorders>
              <w:top w:val="nil"/>
              <w:left w:val="single" w:sz="4" w:space="0" w:color="auto"/>
              <w:bottom w:val="single" w:sz="4" w:space="0" w:color="auto"/>
              <w:right w:val="single" w:sz="4" w:space="0" w:color="auto"/>
            </w:tcBorders>
            <w:shd w:val="clear" w:color="000000" w:fill="FFFFFF"/>
            <w:noWrap/>
            <w:vAlign w:val="center"/>
            <w:hideMark/>
          </w:tcPr>
          <w:p w14:paraId="3759FC8E" w14:textId="06A4B4DD" w:rsidR="000F2E9B" w:rsidRPr="000C7106" w:rsidRDefault="000F2E9B" w:rsidP="00D660E8">
            <w:pPr>
              <w:jc w:val="center"/>
              <w:rPr>
                <w:color w:val="000000"/>
                <w:sz w:val="22"/>
                <w:szCs w:val="22"/>
              </w:rPr>
            </w:pPr>
            <w:r w:rsidRPr="000C7106">
              <w:rPr>
                <w:color w:val="000000"/>
                <w:sz w:val="22"/>
                <w:szCs w:val="22"/>
              </w:rPr>
              <w:t>7</w:t>
            </w:r>
          </w:p>
        </w:tc>
        <w:tc>
          <w:tcPr>
            <w:tcW w:w="1071" w:type="dxa"/>
            <w:tcBorders>
              <w:top w:val="nil"/>
              <w:left w:val="nil"/>
              <w:bottom w:val="single" w:sz="4" w:space="0" w:color="auto"/>
              <w:right w:val="single" w:sz="4" w:space="0" w:color="auto"/>
            </w:tcBorders>
            <w:shd w:val="clear" w:color="000000" w:fill="FFFFFF"/>
            <w:vAlign w:val="center"/>
            <w:hideMark/>
          </w:tcPr>
          <w:p w14:paraId="123AA38A" w14:textId="77777777" w:rsidR="000F2E9B" w:rsidRPr="000C7106" w:rsidRDefault="000F2E9B" w:rsidP="00D660E8">
            <w:pPr>
              <w:jc w:val="center"/>
              <w:rPr>
                <w:color w:val="000000"/>
                <w:sz w:val="22"/>
                <w:szCs w:val="22"/>
              </w:rPr>
            </w:pPr>
            <w:r w:rsidRPr="000C7106">
              <w:rPr>
                <w:color w:val="000000"/>
                <w:sz w:val="22"/>
                <w:szCs w:val="22"/>
              </w:rPr>
              <w:t>EKII-1/17</w:t>
            </w:r>
          </w:p>
        </w:tc>
        <w:tc>
          <w:tcPr>
            <w:tcW w:w="1614" w:type="dxa"/>
            <w:tcBorders>
              <w:top w:val="nil"/>
              <w:left w:val="nil"/>
              <w:bottom w:val="single" w:sz="4" w:space="0" w:color="auto"/>
              <w:right w:val="single" w:sz="4" w:space="0" w:color="auto"/>
            </w:tcBorders>
            <w:shd w:val="clear" w:color="000000" w:fill="FFFFFF"/>
            <w:vAlign w:val="center"/>
            <w:hideMark/>
          </w:tcPr>
          <w:p w14:paraId="6EA09157" w14:textId="77777777" w:rsidR="000F2E9B" w:rsidRPr="000C7106" w:rsidRDefault="000F2E9B" w:rsidP="00D660E8">
            <w:pPr>
              <w:rPr>
                <w:color w:val="000000"/>
                <w:sz w:val="22"/>
                <w:szCs w:val="22"/>
              </w:rPr>
            </w:pPr>
            <w:r w:rsidRPr="000C7106">
              <w:rPr>
                <w:color w:val="000000"/>
                <w:sz w:val="22"/>
                <w:szCs w:val="22"/>
              </w:rPr>
              <w:t>Rīgas Jēzus evaņģēliski luteriskā draudze</w:t>
            </w:r>
          </w:p>
        </w:tc>
        <w:tc>
          <w:tcPr>
            <w:tcW w:w="2213" w:type="dxa"/>
            <w:tcBorders>
              <w:top w:val="nil"/>
              <w:left w:val="nil"/>
              <w:bottom w:val="single" w:sz="4" w:space="0" w:color="auto"/>
              <w:right w:val="single" w:sz="4" w:space="0" w:color="auto"/>
            </w:tcBorders>
            <w:shd w:val="clear" w:color="000000" w:fill="FFFFFF"/>
            <w:vAlign w:val="center"/>
            <w:hideMark/>
          </w:tcPr>
          <w:p w14:paraId="20F496E4" w14:textId="77777777" w:rsidR="000F2E9B" w:rsidRPr="000C7106" w:rsidRDefault="000F2E9B" w:rsidP="00D660E8">
            <w:pPr>
              <w:rPr>
                <w:color w:val="000000"/>
                <w:sz w:val="22"/>
                <w:szCs w:val="22"/>
              </w:rPr>
            </w:pPr>
            <w:r w:rsidRPr="000C7106">
              <w:rPr>
                <w:color w:val="000000"/>
                <w:sz w:val="22"/>
                <w:szCs w:val="22"/>
              </w:rPr>
              <w:t>Energoefektivitātes paaugstināšana baznīcas ēkā</w:t>
            </w:r>
          </w:p>
        </w:tc>
        <w:tc>
          <w:tcPr>
            <w:tcW w:w="1417" w:type="dxa"/>
            <w:tcBorders>
              <w:top w:val="nil"/>
              <w:left w:val="nil"/>
              <w:bottom w:val="single" w:sz="4" w:space="0" w:color="auto"/>
              <w:right w:val="single" w:sz="4" w:space="0" w:color="auto"/>
            </w:tcBorders>
            <w:shd w:val="clear" w:color="000000" w:fill="FFFFFF"/>
            <w:vAlign w:val="center"/>
            <w:hideMark/>
          </w:tcPr>
          <w:p w14:paraId="624D6C09" w14:textId="77777777" w:rsidR="000F2E9B" w:rsidRPr="000C7106" w:rsidRDefault="000F2E9B" w:rsidP="00D660E8">
            <w:pPr>
              <w:jc w:val="right"/>
              <w:rPr>
                <w:color w:val="000000"/>
                <w:sz w:val="22"/>
                <w:szCs w:val="22"/>
              </w:rPr>
            </w:pPr>
            <w:r w:rsidRPr="000C7106">
              <w:rPr>
                <w:color w:val="000000"/>
                <w:sz w:val="22"/>
                <w:szCs w:val="22"/>
              </w:rPr>
              <w:t>564 740,40</w:t>
            </w:r>
          </w:p>
        </w:tc>
        <w:tc>
          <w:tcPr>
            <w:tcW w:w="1350" w:type="dxa"/>
            <w:tcBorders>
              <w:top w:val="nil"/>
              <w:left w:val="nil"/>
              <w:bottom w:val="single" w:sz="4" w:space="0" w:color="auto"/>
              <w:right w:val="single" w:sz="4" w:space="0" w:color="auto"/>
            </w:tcBorders>
            <w:shd w:val="clear" w:color="000000" w:fill="FFFFFF"/>
            <w:vAlign w:val="center"/>
            <w:hideMark/>
          </w:tcPr>
          <w:p w14:paraId="4F3692D9" w14:textId="77777777" w:rsidR="000F2E9B" w:rsidRPr="000C7106" w:rsidRDefault="000F2E9B" w:rsidP="00D660E8">
            <w:pPr>
              <w:jc w:val="right"/>
              <w:rPr>
                <w:color w:val="000000"/>
                <w:sz w:val="22"/>
                <w:szCs w:val="22"/>
              </w:rPr>
            </w:pPr>
            <w:r w:rsidRPr="000C7106">
              <w:rPr>
                <w:color w:val="000000"/>
                <w:sz w:val="22"/>
                <w:szCs w:val="22"/>
              </w:rPr>
              <w:t>446 144,90</w:t>
            </w:r>
          </w:p>
        </w:tc>
        <w:tc>
          <w:tcPr>
            <w:tcW w:w="1279" w:type="dxa"/>
            <w:tcBorders>
              <w:top w:val="nil"/>
              <w:left w:val="nil"/>
              <w:bottom w:val="single" w:sz="4" w:space="0" w:color="auto"/>
              <w:right w:val="single" w:sz="4" w:space="0" w:color="auto"/>
            </w:tcBorders>
            <w:shd w:val="clear" w:color="000000" w:fill="FFFFFF"/>
            <w:vAlign w:val="center"/>
          </w:tcPr>
          <w:p w14:paraId="7BAC7927" w14:textId="511A9A72" w:rsidR="000F2E9B" w:rsidRPr="000C7106" w:rsidRDefault="000F2E9B" w:rsidP="00D660E8">
            <w:pPr>
              <w:jc w:val="right"/>
              <w:rPr>
                <w:color w:val="000000"/>
                <w:sz w:val="22"/>
                <w:szCs w:val="22"/>
              </w:rPr>
            </w:pPr>
            <w:r w:rsidRPr="000C7106">
              <w:rPr>
                <w:color w:val="000000"/>
                <w:sz w:val="22"/>
                <w:szCs w:val="22"/>
              </w:rPr>
              <w:t>100 637,85</w:t>
            </w:r>
          </w:p>
        </w:tc>
      </w:tr>
      <w:tr w:rsidR="000F2E9B" w:rsidRPr="000C7106" w14:paraId="1B7ED8ED" w14:textId="77777777" w:rsidTr="000F2E9B">
        <w:trPr>
          <w:trHeight w:val="113"/>
        </w:trPr>
        <w:tc>
          <w:tcPr>
            <w:tcW w:w="517" w:type="dxa"/>
            <w:tcBorders>
              <w:top w:val="nil"/>
              <w:left w:val="single" w:sz="4" w:space="0" w:color="auto"/>
              <w:bottom w:val="single" w:sz="4" w:space="0" w:color="auto"/>
              <w:right w:val="single" w:sz="4" w:space="0" w:color="auto"/>
            </w:tcBorders>
            <w:shd w:val="clear" w:color="000000" w:fill="FFFFFF"/>
            <w:noWrap/>
            <w:vAlign w:val="center"/>
          </w:tcPr>
          <w:p w14:paraId="5F51BFE3" w14:textId="664931A5" w:rsidR="000F2E9B" w:rsidRPr="000C7106" w:rsidRDefault="000F2E9B" w:rsidP="00D660E8">
            <w:pPr>
              <w:jc w:val="center"/>
              <w:rPr>
                <w:color w:val="000000"/>
                <w:sz w:val="22"/>
                <w:szCs w:val="22"/>
              </w:rPr>
            </w:pPr>
            <w:r w:rsidRPr="000C7106">
              <w:rPr>
                <w:color w:val="000000"/>
                <w:sz w:val="22"/>
                <w:szCs w:val="22"/>
              </w:rPr>
              <w:t>8</w:t>
            </w:r>
          </w:p>
        </w:tc>
        <w:tc>
          <w:tcPr>
            <w:tcW w:w="1071" w:type="dxa"/>
            <w:tcBorders>
              <w:top w:val="nil"/>
              <w:left w:val="nil"/>
              <w:bottom w:val="single" w:sz="4" w:space="0" w:color="auto"/>
              <w:right w:val="single" w:sz="4" w:space="0" w:color="auto"/>
            </w:tcBorders>
            <w:shd w:val="clear" w:color="000000" w:fill="FFFFFF"/>
            <w:vAlign w:val="center"/>
          </w:tcPr>
          <w:p w14:paraId="5E3B58AE" w14:textId="77777777" w:rsidR="000F2E9B" w:rsidRPr="000C7106" w:rsidRDefault="000F2E9B" w:rsidP="00D660E8">
            <w:pPr>
              <w:jc w:val="center"/>
              <w:rPr>
                <w:color w:val="000000"/>
                <w:sz w:val="22"/>
                <w:szCs w:val="22"/>
              </w:rPr>
            </w:pPr>
            <w:r w:rsidRPr="000C7106">
              <w:rPr>
                <w:color w:val="000000"/>
                <w:sz w:val="22"/>
                <w:szCs w:val="22"/>
              </w:rPr>
              <w:t>EKII-1/10*</w:t>
            </w:r>
          </w:p>
        </w:tc>
        <w:tc>
          <w:tcPr>
            <w:tcW w:w="1614" w:type="dxa"/>
            <w:tcBorders>
              <w:top w:val="nil"/>
              <w:left w:val="nil"/>
              <w:bottom w:val="single" w:sz="4" w:space="0" w:color="auto"/>
              <w:right w:val="single" w:sz="4" w:space="0" w:color="auto"/>
            </w:tcBorders>
            <w:shd w:val="clear" w:color="000000" w:fill="FFFFFF"/>
            <w:vAlign w:val="center"/>
          </w:tcPr>
          <w:p w14:paraId="25C5F6A9" w14:textId="77777777" w:rsidR="000F2E9B" w:rsidRPr="000C7106" w:rsidRDefault="000F2E9B" w:rsidP="00D660E8">
            <w:pPr>
              <w:rPr>
                <w:color w:val="000000"/>
                <w:sz w:val="22"/>
                <w:szCs w:val="22"/>
              </w:rPr>
            </w:pPr>
            <w:r w:rsidRPr="000C7106">
              <w:rPr>
                <w:color w:val="000000"/>
                <w:sz w:val="22"/>
                <w:szCs w:val="22"/>
              </w:rPr>
              <w:t>Rīgas Vecā Svētās Ģertrūdes evaņģēliski luteriskā draudze</w:t>
            </w:r>
          </w:p>
        </w:tc>
        <w:tc>
          <w:tcPr>
            <w:tcW w:w="2213" w:type="dxa"/>
            <w:tcBorders>
              <w:top w:val="nil"/>
              <w:left w:val="nil"/>
              <w:bottom w:val="single" w:sz="4" w:space="0" w:color="auto"/>
              <w:right w:val="single" w:sz="4" w:space="0" w:color="auto"/>
            </w:tcBorders>
            <w:shd w:val="clear" w:color="000000" w:fill="FFFFFF"/>
            <w:vAlign w:val="center"/>
          </w:tcPr>
          <w:p w14:paraId="36947701" w14:textId="77777777" w:rsidR="000F2E9B" w:rsidRPr="000C7106" w:rsidRDefault="000F2E9B" w:rsidP="00D660E8">
            <w:pPr>
              <w:rPr>
                <w:color w:val="000000"/>
                <w:sz w:val="22"/>
                <w:szCs w:val="22"/>
              </w:rPr>
            </w:pPr>
            <w:r w:rsidRPr="000C7106">
              <w:rPr>
                <w:color w:val="000000"/>
                <w:sz w:val="22"/>
                <w:szCs w:val="22"/>
              </w:rPr>
              <w:t xml:space="preserve">Siltumnīcefekta gāzu emisiju samazināšanas pasākumi Rīgas Vecajā Svētās Ģertrūdes </w:t>
            </w:r>
            <w:proofErr w:type="spellStart"/>
            <w:r w:rsidRPr="000C7106">
              <w:rPr>
                <w:color w:val="000000"/>
                <w:sz w:val="22"/>
                <w:szCs w:val="22"/>
              </w:rPr>
              <w:t>ev</w:t>
            </w:r>
            <w:proofErr w:type="spellEnd"/>
            <w:r w:rsidRPr="000C7106">
              <w:rPr>
                <w:color w:val="000000"/>
                <w:sz w:val="22"/>
                <w:szCs w:val="22"/>
              </w:rPr>
              <w:t>. lut. Baznīcā</w:t>
            </w:r>
          </w:p>
        </w:tc>
        <w:tc>
          <w:tcPr>
            <w:tcW w:w="1417" w:type="dxa"/>
            <w:tcBorders>
              <w:top w:val="nil"/>
              <w:left w:val="nil"/>
              <w:bottom w:val="single" w:sz="4" w:space="0" w:color="auto"/>
              <w:right w:val="single" w:sz="4" w:space="0" w:color="auto"/>
            </w:tcBorders>
            <w:shd w:val="clear" w:color="000000" w:fill="FFFFFF"/>
            <w:noWrap/>
            <w:vAlign w:val="center"/>
          </w:tcPr>
          <w:p w14:paraId="78A63162" w14:textId="77777777" w:rsidR="000F2E9B" w:rsidRPr="000C7106" w:rsidRDefault="000F2E9B" w:rsidP="00D660E8">
            <w:pPr>
              <w:jc w:val="right"/>
              <w:rPr>
                <w:color w:val="000000"/>
                <w:sz w:val="22"/>
                <w:szCs w:val="22"/>
              </w:rPr>
            </w:pPr>
            <w:r w:rsidRPr="000C7106">
              <w:rPr>
                <w:color w:val="000000"/>
                <w:sz w:val="22"/>
                <w:szCs w:val="22"/>
              </w:rPr>
              <w:t>380 946,47</w:t>
            </w:r>
          </w:p>
        </w:tc>
        <w:tc>
          <w:tcPr>
            <w:tcW w:w="1350" w:type="dxa"/>
            <w:tcBorders>
              <w:top w:val="nil"/>
              <w:left w:val="nil"/>
              <w:bottom w:val="single" w:sz="4" w:space="0" w:color="auto"/>
              <w:right w:val="single" w:sz="4" w:space="0" w:color="auto"/>
            </w:tcBorders>
            <w:shd w:val="clear" w:color="000000" w:fill="FFFFFF"/>
            <w:noWrap/>
            <w:vAlign w:val="center"/>
          </w:tcPr>
          <w:p w14:paraId="1AC17C82" w14:textId="77777777" w:rsidR="000F2E9B" w:rsidRPr="000C7106" w:rsidRDefault="000F2E9B" w:rsidP="00D660E8">
            <w:pPr>
              <w:jc w:val="right"/>
              <w:rPr>
                <w:color w:val="000000"/>
                <w:sz w:val="22"/>
                <w:szCs w:val="22"/>
              </w:rPr>
            </w:pPr>
            <w:r w:rsidRPr="000C7106">
              <w:rPr>
                <w:color w:val="000000"/>
                <w:sz w:val="22"/>
                <w:szCs w:val="22"/>
              </w:rPr>
              <w:t>323 766,02</w:t>
            </w:r>
          </w:p>
        </w:tc>
        <w:tc>
          <w:tcPr>
            <w:tcW w:w="1279" w:type="dxa"/>
            <w:tcBorders>
              <w:top w:val="nil"/>
              <w:left w:val="nil"/>
              <w:bottom w:val="single" w:sz="4" w:space="0" w:color="auto"/>
              <w:right w:val="single" w:sz="4" w:space="0" w:color="auto"/>
            </w:tcBorders>
            <w:shd w:val="clear" w:color="000000" w:fill="FFFFFF"/>
            <w:vAlign w:val="center"/>
          </w:tcPr>
          <w:p w14:paraId="0BD23D1B" w14:textId="77777777" w:rsidR="000F2E9B" w:rsidRPr="000C7106" w:rsidRDefault="000F2E9B" w:rsidP="00D660E8">
            <w:pPr>
              <w:jc w:val="right"/>
              <w:rPr>
                <w:color w:val="000000"/>
                <w:sz w:val="22"/>
                <w:szCs w:val="22"/>
              </w:rPr>
            </w:pPr>
            <w:r w:rsidRPr="000C7106">
              <w:rPr>
                <w:color w:val="000000"/>
                <w:sz w:val="22"/>
                <w:szCs w:val="22"/>
              </w:rPr>
              <w:t>0,00</w:t>
            </w:r>
          </w:p>
        </w:tc>
      </w:tr>
      <w:tr w:rsidR="00797A8D" w:rsidRPr="000C7106" w14:paraId="57BD00B1" w14:textId="1DE09A6B" w:rsidTr="000F2E9B">
        <w:trPr>
          <w:trHeight w:val="113"/>
        </w:trPr>
        <w:tc>
          <w:tcPr>
            <w:tcW w:w="5415"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6B45B02A" w14:textId="77777777" w:rsidR="00797A8D" w:rsidRPr="000C7106" w:rsidRDefault="00797A8D" w:rsidP="00E907DC">
            <w:pPr>
              <w:jc w:val="center"/>
              <w:rPr>
                <w:b/>
                <w:bCs/>
                <w:iCs/>
                <w:color w:val="000000"/>
                <w:sz w:val="22"/>
                <w:szCs w:val="22"/>
              </w:rPr>
            </w:pPr>
            <w:r w:rsidRPr="000C7106">
              <w:rPr>
                <w:b/>
                <w:bCs/>
                <w:iCs/>
                <w:color w:val="000000"/>
                <w:sz w:val="22"/>
                <w:szCs w:val="22"/>
              </w:rPr>
              <w:t>KOPĀ</w:t>
            </w:r>
          </w:p>
        </w:tc>
        <w:tc>
          <w:tcPr>
            <w:tcW w:w="1417" w:type="dxa"/>
            <w:tcBorders>
              <w:top w:val="nil"/>
              <w:left w:val="nil"/>
              <w:bottom w:val="single" w:sz="4" w:space="0" w:color="auto"/>
              <w:right w:val="single" w:sz="4" w:space="0" w:color="auto"/>
            </w:tcBorders>
            <w:shd w:val="clear" w:color="000000" w:fill="FFFFFF"/>
            <w:noWrap/>
            <w:vAlign w:val="center"/>
            <w:hideMark/>
          </w:tcPr>
          <w:p w14:paraId="6B843C35" w14:textId="6B3D9800" w:rsidR="00797A8D" w:rsidRPr="000C7106" w:rsidRDefault="00797A8D" w:rsidP="00EE2080">
            <w:pPr>
              <w:jc w:val="right"/>
              <w:rPr>
                <w:b/>
                <w:bCs/>
                <w:iCs/>
                <w:color w:val="000000"/>
                <w:sz w:val="22"/>
                <w:szCs w:val="22"/>
              </w:rPr>
            </w:pPr>
            <w:r w:rsidRPr="000C7106">
              <w:rPr>
                <w:b/>
                <w:bCs/>
                <w:iCs/>
                <w:color w:val="000000"/>
                <w:sz w:val="22"/>
                <w:szCs w:val="22"/>
              </w:rPr>
              <w:t>11</w:t>
            </w:r>
            <w:r w:rsidR="00694E2B" w:rsidRPr="000C7106">
              <w:rPr>
                <w:b/>
                <w:bCs/>
                <w:iCs/>
                <w:color w:val="000000"/>
                <w:sz w:val="22"/>
                <w:szCs w:val="22"/>
              </w:rPr>
              <w:t> </w:t>
            </w:r>
            <w:r w:rsidRPr="000C7106">
              <w:rPr>
                <w:b/>
                <w:bCs/>
                <w:iCs/>
                <w:color w:val="000000"/>
                <w:sz w:val="22"/>
                <w:szCs w:val="22"/>
              </w:rPr>
              <w:t>177</w:t>
            </w:r>
            <w:r w:rsidR="00694E2B" w:rsidRPr="000C7106">
              <w:rPr>
                <w:b/>
                <w:bCs/>
                <w:iCs/>
                <w:color w:val="000000"/>
                <w:sz w:val="22"/>
                <w:szCs w:val="22"/>
              </w:rPr>
              <w:t> </w:t>
            </w:r>
            <w:r w:rsidRPr="000C7106">
              <w:rPr>
                <w:b/>
                <w:bCs/>
                <w:iCs/>
                <w:color w:val="000000"/>
                <w:sz w:val="22"/>
                <w:szCs w:val="22"/>
              </w:rPr>
              <w:t xml:space="preserve">423,85 </w:t>
            </w:r>
          </w:p>
        </w:tc>
        <w:tc>
          <w:tcPr>
            <w:tcW w:w="1350" w:type="dxa"/>
            <w:tcBorders>
              <w:top w:val="nil"/>
              <w:left w:val="nil"/>
              <w:bottom w:val="single" w:sz="4" w:space="0" w:color="auto"/>
              <w:right w:val="single" w:sz="4" w:space="0" w:color="auto"/>
            </w:tcBorders>
            <w:shd w:val="clear" w:color="000000" w:fill="FFFFFF"/>
            <w:noWrap/>
            <w:vAlign w:val="center"/>
            <w:hideMark/>
          </w:tcPr>
          <w:p w14:paraId="4B06AE52" w14:textId="09962729" w:rsidR="00797A8D" w:rsidRPr="000C7106" w:rsidRDefault="00797A8D" w:rsidP="00EE2080">
            <w:pPr>
              <w:jc w:val="right"/>
              <w:rPr>
                <w:b/>
                <w:bCs/>
                <w:iCs/>
                <w:color w:val="000000"/>
                <w:sz w:val="22"/>
                <w:szCs w:val="22"/>
              </w:rPr>
            </w:pPr>
            <w:r w:rsidRPr="000C7106">
              <w:rPr>
                <w:b/>
                <w:bCs/>
                <w:iCs/>
                <w:color w:val="000000"/>
                <w:sz w:val="22"/>
                <w:szCs w:val="22"/>
              </w:rPr>
              <w:t>8 868</w:t>
            </w:r>
            <w:r w:rsidR="00694E2B" w:rsidRPr="000C7106">
              <w:rPr>
                <w:b/>
                <w:bCs/>
                <w:iCs/>
                <w:color w:val="000000"/>
                <w:sz w:val="22"/>
                <w:szCs w:val="22"/>
              </w:rPr>
              <w:t> </w:t>
            </w:r>
            <w:r w:rsidRPr="000C7106">
              <w:rPr>
                <w:b/>
                <w:bCs/>
                <w:iCs/>
                <w:color w:val="000000"/>
                <w:sz w:val="22"/>
                <w:szCs w:val="22"/>
              </w:rPr>
              <w:t xml:space="preserve">342,93 </w:t>
            </w:r>
          </w:p>
        </w:tc>
        <w:tc>
          <w:tcPr>
            <w:tcW w:w="1279" w:type="dxa"/>
            <w:tcBorders>
              <w:top w:val="nil"/>
              <w:left w:val="nil"/>
              <w:bottom w:val="single" w:sz="4" w:space="0" w:color="auto"/>
              <w:right w:val="single" w:sz="4" w:space="0" w:color="auto"/>
            </w:tcBorders>
            <w:shd w:val="clear" w:color="000000" w:fill="FFFFFF"/>
            <w:vAlign w:val="center"/>
          </w:tcPr>
          <w:p w14:paraId="4C90AB93" w14:textId="326E8702" w:rsidR="00797A8D" w:rsidRPr="000C7106" w:rsidRDefault="00B838E7" w:rsidP="00EE2080">
            <w:pPr>
              <w:jc w:val="right"/>
              <w:rPr>
                <w:b/>
                <w:bCs/>
                <w:iCs/>
                <w:color w:val="000000"/>
                <w:sz w:val="22"/>
                <w:szCs w:val="22"/>
              </w:rPr>
            </w:pPr>
            <w:r w:rsidRPr="000C7106">
              <w:rPr>
                <w:b/>
                <w:color w:val="000000"/>
                <w:sz w:val="22"/>
                <w:szCs w:val="22"/>
              </w:rPr>
              <w:t>391 963,22</w:t>
            </w:r>
          </w:p>
        </w:tc>
      </w:tr>
    </w:tbl>
    <w:p w14:paraId="56D670A5" w14:textId="6A1AE9EA" w:rsidR="004D44FF" w:rsidRPr="000C7106" w:rsidRDefault="00367835" w:rsidP="00367835">
      <w:pPr>
        <w:ind w:firstLine="709"/>
        <w:jc w:val="both"/>
        <w:rPr>
          <w:color w:val="000000"/>
          <w:sz w:val="22"/>
          <w:szCs w:val="22"/>
        </w:rPr>
      </w:pPr>
      <w:r w:rsidRPr="000C7106">
        <w:rPr>
          <w:color w:val="000000"/>
          <w:sz w:val="22"/>
          <w:szCs w:val="22"/>
        </w:rPr>
        <w:t>*lauzts</w:t>
      </w:r>
    </w:p>
    <w:p w14:paraId="0061AFDC" w14:textId="1A9F7BB3" w:rsidR="009D5414" w:rsidRPr="00AD7BAB" w:rsidRDefault="009D5414" w:rsidP="009D5414">
      <w:pPr>
        <w:ind w:firstLine="709"/>
        <w:jc w:val="both"/>
        <w:rPr>
          <w:color w:val="000000"/>
          <w:sz w:val="28"/>
          <w:szCs w:val="28"/>
        </w:rPr>
      </w:pPr>
      <w:r w:rsidRPr="00AD7BAB">
        <w:rPr>
          <w:color w:val="000000"/>
          <w:sz w:val="28"/>
        </w:rPr>
        <w:t>Konkursa ietvaros apstiprināto projektu uzraudzībai</w:t>
      </w:r>
      <w:r w:rsidRPr="00AD7BAB">
        <w:rPr>
          <w:b/>
          <w:color w:val="000000"/>
          <w:sz w:val="28"/>
        </w:rPr>
        <w:t xml:space="preserve"> </w:t>
      </w:r>
      <w:r w:rsidR="00EE2080" w:rsidRPr="00AD7BAB">
        <w:rPr>
          <w:color w:val="000000"/>
          <w:sz w:val="28"/>
          <w:szCs w:val="28"/>
        </w:rPr>
        <w:t>2020</w:t>
      </w:r>
      <w:r w:rsidRPr="00AD7BAB">
        <w:rPr>
          <w:color w:val="000000"/>
          <w:sz w:val="28"/>
          <w:szCs w:val="28"/>
        </w:rPr>
        <w:t xml:space="preserve">. gadā VIF veica </w:t>
      </w:r>
      <w:r w:rsidR="00EE2080" w:rsidRPr="00AD7BAB">
        <w:rPr>
          <w:color w:val="000000"/>
          <w:sz w:val="28"/>
          <w:szCs w:val="28"/>
        </w:rPr>
        <w:t xml:space="preserve">21 </w:t>
      </w:r>
      <w:r w:rsidR="002C03EC" w:rsidRPr="00AD7BAB">
        <w:rPr>
          <w:color w:val="000000"/>
          <w:sz w:val="28"/>
          <w:szCs w:val="28"/>
        </w:rPr>
        <w:t>dokumentu pārbaudi</w:t>
      </w:r>
      <w:r w:rsidRPr="00AD7BAB">
        <w:rPr>
          <w:color w:val="000000"/>
          <w:sz w:val="28"/>
          <w:szCs w:val="28"/>
        </w:rPr>
        <w:t xml:space="preserve">, no tām </w:t>
      </w:r>
      <w:r w:rsidR="00925CF1">
        <w:rPr>
          <w:color w:val="000000"/>
          <w:sz w:val="28"/>
          <w:szCs w:val="28"/>
        </w:rPr>
        <w:t>četras</w:t>
      </w:r>
      <w:r w:rsidR="00EE2080" w:rsidRPr="00AD7BAB">
        <w:rPr>
          <w:color w:val="000000"/>
          <w:sz w:val="28"/>
          <w:szCs w:val="28"/>
        </w:rPr>
        <w:t xml:space="preserve"> </w:t>
      </w:r>
      <w:r w:rsidR="004A38AC" w:rsidRPr="00AD7BAB">
        <w:rPr>
          <w:color w:val="000000"/>
          <w:sz w:val="28"/>
          <w:szCs w:val="28"/>
        </w:rPr>
        <w:t xml:space="preserve">bija </w:t>
      </w:r>
      <w:r w:rsidRPr="00AD7BAB">
        <w:rPr>
          <w:color w:val="000000"/>
          <w:sz w:val="28"/>
          <w:szCs w:val="28"/>
        </w:rPr>
        <w:t xml:space="preserve">starpposma maksājumu pārskatu pārbaudes, </w:t>
      </w:r>
      <w:r w:rsidR="00925CF1">
        <w:rPr>
          <w:color w:val="000000"/>
          <w:sz w:val="28"/>
          <w:szCs w:val="28"/>
        </w:rPr>
        <w:t>četras</w:t>
      </w:r>
      <w:r w:rsidR="00EE2080" w:rsidRPr="00AD7BAB">
        <w:rPr>
          <w:color w:val="000000"/>
          <w:sz w:val="28"/>
          <w:szCs w:val="28"/>
        </w:rPr>
        <w:t> </w:t>
      </w:r>
      <w:r w:rsidRPr="00AD7BAB">
        <w:rPr>
          <w:color w:val="000000"/>
          <w:sz w:val="28"/>
          <w:szCs w:val="28"/>
        </w:rPr>
        <w:t>starpposma maksājumu pieprasījum</w:t>
      </w:r>
      <w:r w:rsidR="00DD5AAB" w:rsidRPr="00AD7BAB">
        <w:rPr>
          <w:color w:val="000000"/>
          <w:sz w:val="28"/>
          <w:szCs w:val="28"/>
        </w:rPr>
        <w:t xml:space="preserve">u pārbaudes, </w:t>
      </w:r>
      <w:r w:rsidR="00925CF1">
        <w:rPr>
          <w:color w:val="000000"/>
          <w:sz w:val="28"/>
          <w:szCs w:val="28"/>
        </w:rPr>
        <w:t>viena</w:t>
      </w:r>
      <w:r w:rsidR="00EE2080" w:rsidRPr="00AD7BAB">
        <w:rPr>
          <w:color w:val="000000"/>
          <w:sz w:val="28"/>
          <w:szCs w:val="28"/>
        </w:rPr>
        <w:t xml:space="preserve"> </w:t>
      </w:r>
      <w:r w:rsidR="00DD5AAB" w:rsidRPr="00AD7BAB">
        <w:rPr>
          <w:color w:val="000000"/>
          <w:sz w:val="28"/>
          <w:szCs w:val="28"/>
        </w:rPr>
        <w:t>noslēguma pārskat</w:t>
      </w:r>
      <w:r w:rsidR="006B1217">
        <w:rPr>
          <w:color w:val="000000"/>
          <w:sz w:val="28"/>
          <w:szCs w:val="28"/>
        </w:rPr>
        <w:t>a</w:t>
      </w:r>
      <w:r w:rsidR="00DD5AAB" w:rsidRPr="00AD7BAB">
        <w:rPr>
          <w:color w:val="000000"/>
          <w:sz w:val="28"/>
          <w:szCs w:val="28"/>
        </w:rPr>
        <w:t xml:space="preserve"> pārbaude</w:t>
      </w:r>
      <w:r w:rsidRPr="00AD7BAB">
        <w:rPr>
          <w:color w:val="000000"/>
          <w:sz w:val="28"/>
          <w:szCs w:val="28"/>
        </w:rPr>
        <w:t xml:space="preserve">, </w:t>
      </w:r>
      <w:r w:rsidR="00925CF1">
        <w:rPr>
          <w:color w:val="000000"/>
          <w:sz w:val="28"/>
          <w:szCs w:val="28"/>
        </w:rPr>
        <w:t>viena</w:t>
      </w:r>
      <w:r w:rsidR="00EE2080" w:rsidRPr="00AD7BAB">
        <w:rPr>
          <w:color w:val="000000"/>
          <w:sz w:val="28"/>
          <w:szCs w:val="28"/>
        </w:rPr>
        <w:t xml:space="preserve"> </w:t>
      </w:r>
      <w:r w:rsidRPr="00AD7BAB">
        <w:rPr>
          <w:color w:val="000000"/>
          <w:sz w:val="28"/>
          <w:szCs w:val="28"/>
        </w:rPr>
        <w:t>noslēguma maksāju</w:t>
      </w:r>
      <w:r w:rsidR="00DD5AAB" w:rsidRPr="00AD7BAB">
        <w:rPr>
          <w:color w:val="000000"/>
          <w:sz w:val="28"/>
          <w:szCs w:val="28"/>
        </w:rPr>
        <w:t>m</w:t>
      </w:r>
      <w:r w:rsidR="0074149B">
        <w:rPr>
          <w:color w:val="000000"/>
          <w:sz w:val="28"/>
          <w:szCs w:val="28"/>
        </w:rPr>
        <w:t>a</w:t>
      </w:r>
      <w:r w:rsidR="00DD5AAB" w:rsidRPr="00AD7BAB">
        <w:rPr>
          <w:color w:val="000000"/>
          <w:sz w:val="28"/>
          <w:szCs w:val="28"/>
        </w:rPr>
        <w:t xml:space="preserve"> pieprasījum</w:t>
      </w:r>
      <w:r w:rsidR="00E75665">
        <w:rPr>
          <w:color w:val="000000"/>
          <w:sz w:val="28"/>
          <w:szCs w:val="28"/>
        </w:rPr>
        <w:t>a</w:t>
      </w:r>
      <w:r w:rsidR="00DD5AAB" w:rsidRPr="00AD7BAB">
        <w:rPr>
          <w:color w:val="000000"/>
          <w:sz w:val="28"/>
          <w:szCs w:val="28"/>
        </w:rPr>
        <w:t xml:space="preserve"> pārbaude</w:t>
      </w:r>
      <w:r w:rsidRPr="00AD7BAB">
        <w:rPr>
          <w:color w:val="000000"/>
          <w:sz w:val="28"/>
          <w:szCs w:val="28"/>
        </w:rPr>
        <w:t xml:space="preserve"> un </w:t>
      </w:r>
      <w:r w:rsidR="00EE2080" w:rsidRPr="00AD7BAB">
        <w:rPr>
          <w:color w:val="000000"/>
          <w:sz w:val="28"/>
          <w:szCs w:val="28"/>
        </w:rPr>
        <w:t xml:space="preserve">11 </w:t>
      </w:r>
      <w:proofErr w:type="spellStart"/>
      <w:r w:rsidRPr="00AD7BAB">
        <w:rPr>
          <w:color w:val="000000"/>
          <w:sz w:val="28"/>
          <w:szCs w:val="28"/>
        </w:rPr>
        <w:t>transferta</w:t>
      </w:r>
      <w:proofErr w:type="spellEnd"/>
      <w:r w:rsidRPr="00AD7BAB">
        <w:rPr>
          <w:color w:val="000000"/>
          <w:sz w:val="28"/>
          <w:szCs w:val="28"/>
        </w:rPr>
        <w:t xml:space="preserve"> maksājumu pieprasījumu pārbaude</w:t>
      </w:r>
      <w:r w:rsidR="00E75665">
        <w:rPr>
          <w:color w:val="000000"/>
          <w:sz w:val="28"/>
          <w:szCs w:val="28"/>
        </w:rPr>
        <w:t>s</w:t>
      </w:r>
      <w:r w:rsidR="001D215E" w:rsidRPr="00AD7BAB">
        <w:rPr>
          <w:color w:val="000000"/>
          <w:sz w:val="28"/>
          <w:szCs w:val="28"/>
        </w:rPr>
        <w:t>.</w:t>
      </w:r>
    </w:p>
    <w:p w14:paraId="19B23C05" w14:textId="73594396" w:rsidR="00E7404F" w:rsidRPr="000C7106" w:rsidRDefault="00EE2080" w:rsidP="009E3978">
      <w:pPr>
        <w:ind w:firstLine="709"/>
        <w:jc w:val="both"/>
        <w:rPr>
          <w:color w:val="000000"/>
          <w:sz w:val="28"/>
          <w:szCs w:val="28"/>
        </w:rPr>
      </w:pPr>
      <w:r w:rsidRPr="00AD7BAB">
        <w:rPr>
          <w:color w:val="000000"/>
          <w:sz w:val="28"/>
          <w:szCs w:val="28"/>
        </w:rPr>
        <w:t>2020</w:t>
      </w:r>
      <w:r w:rsidR="00E7404F" w:rsidRPr="00AD7BAB">
        <w:rPr>
          <w:color w:val="000000"/>
          <w:sz w:val="28"/>
          <w:szCs w:val="28"/>
        </w:rPr>
        <w:t>. gadā projekt</w:t>
      </w:r>
      <w:r w:rsidR="006B1217">
        <w:rPr>
          <w:color w:val="000000"/>
          <w:sz w:val="28"/>
          <w:szCs w:val="28"/>
        </w:rPr>
        <w:t>u</w:t>
      </w:r>
      <w:r w:rsidR="00E7404F" w:rsidRPr="00AD7BAB">
        <w:rPr>
          <w:color w:val="000000"/>
          <w:sz w:val="28"/>
          <w:szCs w:val="28"/>
        </w:rPr>
        <w:t xml:space="preserve"> īstenošanas vietā</w:t>
      </w:r>
      <w:r w:rsidR="006B1217">
        <w:rPr>
          <w:color w:val="000000"/>
          <w:sz w:val="28"/>
          <w:szCs w:val="28"/>
        </w:rPr>
        <w:t>s</w:t>
      </w:r>
      <w:r w:rsidR="00E7404F" w:rsidRPr="00AD7BAB">
        <w:rPr>
          <w:color w:val="000000"/>
          <w:sz w:val="28"/>
          <w:szCs w:val="28"/>
        </w:rPr>
        <w:t xml:space="preserve"> </w:t>
      </w:r>
      <w:r w:rsidRPr="00AD7BAB">
        <w:rPr>
          <w:color w:val="000000"/>
          <w:sz w:val="28"/>
          <w:szCs w:val="28"/>
        </w:rPr>
        <w:t xml:space="preserve">netika </w:t>
      </w:r>
      <w:r w:rsidR="00E7404F" w:rsidRPr="00AD7BAB">
        <w:rPr>
          <w:color w:val="000000"/>
          <w:sz w:val="28"/>
          <w:szCs w:val="28"/>
        </w:rPr>
        <w:t>veiktas pārbaudes par projekt</w:t>
      </w:r>
      <w:r w:rsidR="006106C1" w:rsidRPr="00AD7BAB">
        <w:rPr>
          <w:color w:val="000000"/>
          <w:sz w:val="28"/>
          <w:szCs w:val="28"/>
        </w:rPr>
        <w:t>a</w:t>
      </w:r>
      <w:r w:rsidR="00E7404F" w:rsidRPr="00AD7BAB">
        <w:rPr>
          <w:color w:val="000000"/>
          <w:sz w:val="28"/>
          <w:szCs w:val="28"/>
        </w:rPr>
        <w:t xml:space="preserve"> īstenošanu.</w:t>
      </w:r>
    </w:p>
    <w:p w14:paraId="008A2721" w14:textId="77777777" w:rsidR="009D5414" w:rsidRPr="000C7106" w:rsidRDefault="009D5414" w:rsidP="00E47478">
      <w:pPr>
        <w:pStyle w:val="NormalWeb"/>
        <w:spacing w:before="0" w:beforeAutospacing="0" w:after="0" w:afterAutospacing="0"/>
        <w:jc w:val="both"/>
        <w:rPr>
          <w:rFonts w:ascii="Times New Roman" w:hAnsi="Times New Roman"/>
          <w:b/>
          <w:color w:val="000000"/>
          <w:sz w:val="28"/>
          <w:lang w:val="lv-LV"/>
        </w:rPr>
      </w:pPr>
    </w:p>
    <w:p w14:paraId="4C970413" w14:textId="674A093A" w:rsidR="00E47478" w:rsidRPr="000C7106" w:rsidRDefault="000B6D38" w:rsidP="00E47478">
      <w:pPr>
        <w:pStyle w:val="NormalWeb"/>
        <w:spacing w:before="0" w:beforeAutospacing="0" w:after="0" w:afterAutospacing="0"/>
        <w:jc w:val="both"/>
        <w:rPr>
          <w:rFonts w:ascii="Times New Roman" w:hAnsi="Times New Roman"/>
          <w:color w:val="000000"/>
          <w:sz w:val="28"/>
          <w:lang w:val="lv-LV"/>
        </w:rPr>
      </w:pPr>
      <w:r w:rsidRPr="000C7106">
        <w:rPr>
          <w:rFonts w:ascii="Times New Roman" w:hAnsi="Times New Roman"/>
          <w:b/>
          <w:color w:val="000000"/>
          <w:sz w:val="28"/>
          <w:lang w:val="lv-LV"/>
        </w:rPr>
        <w:t>3</w:t>
      </w:r>
      <w:r w:rsidR="00E47478" w:rsidRPr="000C7106">
        <w:rPr>
          <w:rFonts w:ascii="Times New Roman" w:hAnsi="Times New Roman"/>
          <w:b/>
          <w:color w:val="000000"/>
          <w:sz w:val="28"/>
          <w:lang w:val="lv-LV"/>
        </w:rPr>
        <w:t>.</w:t>
      </w:r>
      <w:r w:rsidR="00A31186" w:rsidRPr="000C7106">
        <w:rPr>
          <w:rFonts w:ascii="Times New Roman" w:hAnsi="Times New Roman"/>
          <w:b/>
          <w:color w:val="000000"/>
          <w:sz w:val="28"/>
          <w:lang w:val="lv-LV"/>
        </w:rPr>
        <w:t>2</w:t>
      </w:r>
      <w:r w:rsidR="00663533" w:rsidRPr="000C7106">
        <w:rPr>
          <w:rFonts w:ascii="Times New Roman" w:hAnsi="Times New Roman"/>
          <w:b/>
          <w:color w:val="000000"/>
          <w:sz w:val="28"/>
          <w:lang w:val="lv-LV"/>
        </w:rPr>
        <w:t>.</w:t>
      </w:r>
      <w:r w:rsidR="00E47478" w:rsidRPr="000C7106">
        <w:rPr>
          <w:rFonts w:ascii="Times New Roman" w:hAnsi="Times New Roman"/>
          <w:b/>
          <w:color w:val="000000"/>
          <w:sz w:val="28"/>
          <w:lang w:val="lv-LV"/>
        </w:rPr>
        <w:t>2. Konkurss “</w:t>
      </w:r>
      <w:r w:rsidR="00E47478" w:rsidRPr="000C7106">
        <w:rPr>
          <w:rFonts w:ascii="Times New Roman" w:hAnsi="Times New Roman"/>
          <w:b/>
          <w:sz w:val="28"/>
          <w:lang w:val="lv-LV"/>
        </w:rPr>
        <w:t>Siltumnīcefekta gāzu emisiju samazināšana</w:t>
      </w:r>
      <w:r w:rsidR="00DD5AAB" w:rsidRPr="000C7106">
        <w:rPr>
          <w:rFonts w:ascii="Times New Roman" w:hAnsi="Times New Roman"/>
          <w:b/>
          <w:sz w:val="28"/>
          <w:lang w:val="lv-LV"/>
        </w:rPr>
        <w:t> </w:t>
      </w:r>
      <w:r w:rsidR="00E47478" w:rsidRPr="000C7106">
        <w:rPr>
          <w:rFonts w:ascii="Times New Roman" w:hAnsi="Times New Roman"/>
          <w:b/>
          <w:sz w:val="28"/>
          <w:lang w:val="lv-LV"/>
        </w:rPr>
        <w:t>–</w:t>
      </w:r>
      <w:r w:rsidR="00DD5AAB" w:rsidRPr="000C7106">
        <w:rPr>
          <w:rFonts w:ascii="Times New Roman" w:hAnsi="Times New Roman"/>
          <w:b/>
          <w:sz w:val="28"/>
          <w:lang w:val="lv-LV"/>
        </w:rPr>
        <w:t> </w:t>
      </w:r>
      <w:r w:rsidR="00E47478" w:rsidRPr="000C7106">
        <w:rPr>
          <w:rFonts w:ascii="Times New Roman" w:hAnsi="Times New Roman"/>
          <w:b/>
          <w:sz w:val="28"/>
          <w:lang w:val="lv-LV"/>
        </w:rPr>
        <w:t>zema enerģijas patēriņa ēkas</w:t>
      </w:r>
      <w:r w:rsidR="00E47478" w:rsidRPr="000C7106">
        <w:rPr>
          <w:rFonts w:ascii="Times New Roman" w:hAnsi="Times New Roman"/>
          <w:b/>
          <w:color w:val="000000"/>
          <w:sz w:val="28"/>
          <w:lang w:val="lv-LV"/>
        </w:rPr>
        <w:t>”</w:t>
      </w:r>
    </w:p>
    <w:p w14:paraId="606D5D17" w14:textId="7E604FE8" w:rsidR="00E47478" w:rsidRPr="000C7106" w:rsidRDefault="00E47478" w:rsidP="00E47478">
      <w:pPr>
        <w:ind w:firstLine="720"/>
        <w:jc w:val="both"/>
        <w:rPr>
          <w:color w:val="000000"/>
          <w:sz w:val="28"/>
          <w:szCs w:val="28"/>
        </w:rPr>
      </w:pPr>
      <w:r w:rsidRPr="000C7106">
        <w:rPr>
          <w:color w:val="000000"/>
          <w:sz w:val="28"/>
          <w:szCs w:val="28"/>
        </w:rPr>
        <w:t xml:space="preserve">Konkursa mērķis ir </w:t>
      </w:r>
      <w:r w:rsidR="007C6DCD" w:rsidRPr="000C7106">
        <w:rPr>
          <w:bCs/>
          <w:sz w:val="28"/>
          <w:szCs w:val="28"/>
        </w:rPr>
        <w:t>CO</w:t>
      </w:r>
      <w:r w:rsidR="007C6DCD" w:rsidRPr="000C7106">
        <w:rPr>
          <w:bCs/>
          <w:sz w:val="28"/>
          <w:szCs w:val="28"/>
          <w:vertAlign w:val="subscript"/>
        </w:rPr>
        <w:t>2</w:t>
      </w:r>
      <w:r w:rsidR="007C6DCD" w:rsidRPr="000C7106">
        <w:rPr>
          <w:color w:val="000000"/>
          <w:sz w:val="28"/>
          <w:szCs w:val="28"/>
          <w:lang w:eastAsia="lv-LV"/>
        </w:rPr>
        <w:t xml:space="preserve"> </w:t>
      </w:r>
      <w:r w:rsidRPr="000C7106">
        <w:rPr>
          <w:color w:val="000000"/>
          <w:sz w:val="28"/>
          <w:szCs w:val="28"/>
          <w:lang w:eastAsia="lv-LV"/>
        </w:rPr>
        <w:t>emisiju samazināšana, veicot jaunu zema enerģijas patēriņa ēku būvniecību, kā arī esošu ēku pārbūvi vai atjaunošanu par zema enerģijas patēriņa ēkām</w:t>
      </w:r>
      <w:r w:rsidRPr="000C7106">
        <w:rPr>
          <w:color w:val="000000"/>
          <w:sz w:val="28"/>
          <w:szCs w:val="28"/>
        </w:rPr>
        <w:t>.</w:t>
      </w:r>
    </w:p>
    <w:p w14:paraId="6F178FAE" w14:textId="59ED67B6" w:rsidR="00120413" w:rsidRPr="000C7106" w:rsidRDefault="002C732F" w:rsidP="00120413">
      <w:pPr>
        <w:pStyle w:val="Default"/>
        <w:ind w:firstLine="709"/>
        <w:jc w:val="both"/>
        <w:rPr>
          <w:rFonts w:ascii="Times New Roman" w:hAnsi="Times New Roman" w:cs="Times New Roman"/>
          <w:sz w:val="28"/>
          <w:szCs w:val="28"/>
        </w:rPr>
      </w:pPr>
      <w:r w:rsidRPr="000C7106">
        <w:rPr>
          <w:rFonts w:ascii="Times New Roman" w:hAnsi="Times New Roman" w:cs="Times New Roman"/>
          <w:bCs/>
          <w:sz w:val="28"/>
          <w:szCs w:val="28"/>
        </w:rPr>
        <w:t xml:space="preserve">VARAM kā </w:t>
      </w:r>
      <w:r w:rsidR="000468DA" w:rsidRPr="000C7106">
        <w:rPr>
          <w:rFonts w:ascii="Times New Roman" w:hAnsi="Times New Roman" w:cs="Times New Roman"/>
          <w:bCs/>
          <w:sz w:val="28"/>
          <w:szCs w:val="28"/>
        </w:rPr>
        <w:t>a</w:t>
      </w:r>
      <w:r w:rsidR="00E47478" w:rsidRPr="000C7106">
        <w:rPr>
          <w:rFonts w:ascii="Times New Roman" w:hAnsi="Times New Roman" w:cs="Times New Roman"/>
          <w:bCs/>
          <w:sz w:val="28"/>
          <w:szCs w:val="28"/>
        </w:rPr>
        <w:t xml:space="preserve">tbildīgā iestāde, pamatojoties uz vērtēšanas komisijas atzinumu, pieņēma lēmumus par </w:t>
      </w:r>
      <w:r w:rsidR="003C2C37" w:rsidRPr="000C7106">
        <w:rPr>
          <w:rFonts w:ascii="Times New Roman" w:hAnsi="Times New Roman" w:cs="Times New Roman"/>
          <w:bCs/>
          <w:sz w:val="28"/>
          <w:szCs w:val="28"/>
        </w:rPr>
        <w:t xml:space="preserve">septiņu </w:t>
      </w:r>
      <w:r w:rsidR="00E47478" w:rsidRPr="000C7106">
        <w:rPr>
          <w:rFonts w:ascii="Times New Roman" w:hAnsi="Times New Roman" w:cs="Times New Roman"/>
          <w:bCs/>
          <w:sz w:val="28"/>
          <w:szCs w:val="28"/>
        </w:rPr>
        <w:t xml:space="preserve">projektu iesniegumu apstiprināšanu par kopējo EKII finansējuma summu </w:t>
      </w:r>
      <w:r w:rsidR="00E47478" w:rsidRPr="000C7106">
        <w:rPr>
          <w:rFonts w:ascii="Times New Roman" w:hAnsi="Times New Roman" w:cs="Times New Roman"/>
          <w:sz w:val="28"/>
          <w:szCs w:val="28"/>
        </w:rPr>
        <w:t xml:space="preserve">22 998 907,53 </w:t>
      </w:r>
      <w:proofErr w:type="spellStart"/>
      <w:r w:rsidR="008E37B3" w:rsidRPr="000C7106">
        <w:rPr>
          <w:rFonts w:ascii="Times New Roman" w:hAnsi="Times New Roman" w:cs="Times New Roman"/>
          <w:i/>
          <w:sz w:val="28"/>
          <w:szCs w:val="28"/>
        </w:rPr>
        <w:t>euro</w:t>
      </w:r>
      <w:proofErr w:type="spellEnd"/>
      <w:r w:rsidR="00E47478" w:rsidRPr="000C7106">
        <w:rPr>
          <w:rFonts w:ascii="Times New Roman" w:hAnsi="Times New Roman" w:cs="Times New Roman"/>
          <w:bCs/>
          <w:sz w:val="28"/>
          <w:szCs w:val="28"/>
        </w:rPr>
        <w:t xml:space="preserve"> un </w:t>
      </w:r>
      <w:r w:rsidR="003C2C37" w:rsidRPr="000C7106">
        <w:rPr>
          <w:rFonts w:ascii="Times New Roman" w:hAnsi="Times New Roman" w:cs="Times New Roman"/>
          <w:bCs/>
          <w:sz w:val="28"/>
          <w:szCs w:val="28"/>
        </w:rPr>
        <w:t xml:space="preserve">piecu </w:t>
      </w:r>
      <w:r w:rsidR="00E47478" w:rsidRPr="000C7106">
        <w:rPr>
          <w:rFonts w:ascii="Times New Roman" w:hAnsi="Times New Roman" w:cs="Times New Roman"/>
          <w:bCs/>
          <w:sz w:val="28"/>
          <w:szCs w:val="28"/>
        </w:rPr>
        <w:t>projektu iesniegumu noraidīšanu.</w:t>
      </w:r>
      <w:r w:rsidR="00120413" w:rsidRPr="000C7106">
        <w:rPr>
          <w:rFonts w:ascii="Times New Roman" w:hAnsi="Times New Roman" w:cs="Times New Roman"/>
          <w:bCs/>
          <w:sz w:val="28"/>
          <w:szCs w:val="28"/>
        </w:rPr>
        <w:t xml:space="preserve"> </w:t>
      </w:r>
      <w:r w:rsidR="00E47478" w:rsidRPr="000C7106">
        <w:rPr>
          <w:rFonts w:ascii="Times New Roman" w:hAnsi="Times New Roman" w:cs="Times New Roman"/>
          <w:sz w:val="28"/>
          <w:szCs w:val="28"/>
        </w:rPr>
        <w:t>Līgumi par projektu īstenošanu</w:t>
      </w:r>
      <w:r w:rsidR="00F5499C">
        <w:rPr>
          <w:rFonts w:ascii="Times New Roman" w:hAnsi="Times New Roman" w:cs="Times New Roman"/>
          <w:sz w:val="28"/>
          <w:szCs w:val="28"/>
        </w:rPr>
        <w:t xml:space="preserve"> 2016. gadā</w:t>
      </w:r>
      <w:r w:rsidR="00E47478" w:rsidRPr="000C7106">
        <w:rPr>
          <w:rFonts w:ascii="Times New Roman" w:hAnsi="Times New Roman" w:cs="Times New Roman"/>
          <w:sz w:val="28"/>
          <w:szCs w:val="28"/>
        </w:rPr>
        <w:t xml:space="preserve"> tika parakstīti par visu </w:t>
      </w:r>
      <w:r w:rsidR="003C2C37" w:rsidRPr="000C7106">
        <w:rPr>
          <w:rFonts w:ascii="Times New Roman" w:hAnsi="Times New Roman" w:cs="Times New Roman"/>
          <w:sz w:val="28"/>
          <w:szCs w:val="28"/>
        </w:rPr>
        <w:t xml:space="preserve">septiņu </w:t>
      </w:r>
      <w:r w:rsidR="00E47478" w:rsidRPr="000C7106">
        <w:rPr>
          <w:rFonts w:ascii="Times New Roman" w:hAnsi="Times New Roman" w:cs="Times New Roman"/>
          <w:sz w:val="28"/>
          <w:szCs w:val="28"/>
        </w:rPr>
        <w:t xml:space="preserve">apstiprināto projektu īstenošanu. </w:t>
      </w:r>
      <w:r w:rsidR="00D1310E" w:rsidRPr="000C7106">
        <w:rPr>
          <w:rFonts w:ascii="Times New Roman" w:hAnsi="Times New Roman" w:cs="Times New Roman"/>
          <w:bCs/>
          <w:sz w:val="28"/>
          <w:szCs w:val="28"/>
        </w:rPr>
        <w:t>Apstiprinātos projektus īsteno sešas pašvaldības un viena pašvaldības iestāde.</w:t>
      </w:r>
      <w:r w:rsidR="00E36F7D" w:rsidRPr="000C7106">
        <w:rPr>
          <w:sz w:val="28"/>
          <w:szCs w:val="28"/>
        </w:rPr>
        <w:t xml:space="preserve"> Līdz 20</w:t>
      </w:r>
      <w:r w:rsidR="003232D7" w:rsidRPr="000C7106">
        <w:rPr>
          <w:sz w:val="28"/>
          <w:szCs w:val="28"/>
        </w:rPr>
        <w:t>20</w:t>
      </w:r>
      <w:r w:rsidR="00E36F7D" w:rsidRPr="000C7106">
        <w:rPr>
          <w:sz w:val="28"/>
          <w:szCs w:val="28"/>
        </w:rPr>
        <w:t>.</w:t>
      </w:r>
      <w:r w:rsidR="00445A46" w:rsidRPr="000C7106">
        <w:rPr>
          <w:sz w:val="28"/>
          <w:szCs w:val="28"/>
        </w:rPr>
        <w:t> </w:t>
      </w:r>
      <w:r w:rsidR="00E36F7D" w:rsidRPr="000C7106">
        <w:rPr>
          <w:sz w:val="28"/>
          <w:szCs w:val="28"/>
        </w:rPr>
        <w:t>gada 31.</w:t>
      </w:r>
      <w:r w:rsidR="00925CF1">
        <w:rPr>
          <w:sz w:val="28"/>
          <w:szCs w:val="28"/>
        </w:rPr>
        <w:t xml:space="preserve"> </w:t>
      </w:r>
      <w:r w:rsidR="00E36F7D" w:rsidRPr="000C7106">
        <w:rPr>
          <w:sz w:val="28"/>
          <w:szCs w:val="28"/>
        </w:rPr>
        <w:t>decembri</w:t>
      </w:r>
      <w:r w:rsidR="00445A46" w:rsidRPr="000C7106">
        <w:rPr>
          <w:sz w:val="28"/>
          <w:szCs w:val="28"/>
        </w:rPr>
        <w:t>m</w:t>
      </w:r>
      <w:r w:rsidR="00E36F7D" w:rsidRPr="000C7106">
        <w:rPr>
          <w:sz w:val="28"/>
          <w:szCs w:val="28"/>
        </w:rPr>
        <w:t xml:space="preserve"> konkursa </w:t>
      </w:r>
      <w:r w:rsidR="00A4402A" w:rsidRPr="000C7106">
        <w:rPr>
          <w:sz w:val="28"/>
          <w:szCs w:val="28"/>
        </w:rPr>
        <w:t xml:space="preserve">ietvaros </w:t>
      </w:r>
      <w:r w:rsidR="00EE2080" w:rsidRPr="000C7106">
        <w:rPr>
          <w:sz w:val="28"/>
          <w:szCs w:val="28"/>
        </w:rPr>
        <w:t xml:space="preserve">pārskata periodā </w:t>
      </w:r>
      <w:r w:rsidR="00A4402A" w:rsidRPr="000C7106">
        <w:rPr>
          <w:sz w:val="28"/>
          <w:szCs w:val="28"/>
        </w:rPr>
        <w:t xml:space="preserve">tika izmaksāts finansējums </w:t>
      </w:r>
      <w:r w:rsidR="00D34C5B" w:rsidRPr="000C7106">
        <w:rPr>
          <w:sz w:val="28"/>
          <w:szCs w:val="28"/>
        </w:rPr>
        <w:t>2 636 289,08</w:t>
      </w:r>
      <w:r w:rsidR="00A4402A" w:rsidRPr="000C7106">
        <w:rPr>
          <w:sz w:val="28"/>
          <w:szCs w:val="28"/>
        </w:rPr>
        <w:t xml:space="preserve"> </w:t>
      </w:r>
      <w:proofErr w:type="spellStart"/>
      <w:r w:rsidR="00A4402A" w:rsidRPr="000C7106">
        <w:rPr>
          <w:i/>
          <w:sz w:val="28"/>
          <w:szCs w:val="28"/>
        </w:rPr>
        <w:t>euro</w:t>
      </w:r>
      <w:proofErr w:type="spellEnd"/>
      <w:r w:rsidR="00A4402A" w:rsidRPr="000C7106">
        <w:rPr>
          <w:i/>
          <w:sz w:val="28"/>
          <w:szCs w:val="28"/>
        </w:rPr>
        <w:t xml:space="preserve"> </w:t>
      </w:r>
      <w:r w:rsidR="00A4402A" w:rsidRPr="000C7106">
        <w:rPr>
          <w:sz w:val="28"/>
          <w:szCs w:val="28"/>
        </w:rPr>
        <w:t xml:space="preserve">apmērā (skat. Tabulu Nr. 5.)  un </w:t>
      </w:r>
      <w:r w:rsidR="004C5CFE" w:rsidRPr="000C7106">
        <w:rPr>
          <w:sz w:val="28"/>
          <w:szCs w:val="28"/>
        </w:rPr>
        <w:t>visiem septiņiem</w:t>
      </w:r>
      <w:r w:rsidR="00E36F7D" w:rsidRPr="000C7106">
        <w:rPr>
          <w:sz w:val="28"/>
          <w:szCs w:val="28"/>
        </w:rPr>
        <w:t xml:space="preserve"> projektiem uzsākts monitoringa periods</w:t>
      </w:r>
      <w:r w:rsidR="0074149B">
        <w:rPr>
          <w:sz w:val="28"/>
          <w:szCs w:val="28"/>
        </w:rPr>
        <w:t>.</w:t>
      </w:r>
    </w:p>
    <w:p w14:paraId="31F8D8B6" w14:textId="0E7E6899" w:rsidR="00E47478" w:rsidRPr="000C7106" w:rsidRDefault="00E47478" w:rsidP="00120413">
      <w:pPr>
        <w:pStyle w:val="Default"/>
        <w:spacing w:after="120"/>
        <w:ind w:firstLine="709"/>
        <w:jc w:val="both"/>
        <w:rPr>
          <w:rFonts w:ascii="Times New Roman" w:hAnsi="Times New Roman" w:cs="Times New Roman"/>
          <w:sz w:val="28"/>
          <w:szCs w:val="28"/>
        </w:rPr>
      </w:pPr>
      <w:bookmarkStart w:id="4" w:name="_Hlk65156855"/>
      <w:r w:rsidRPr="000C7106">
        <w:rPr>
          <w:rFonts w:ascii="Times New Roman" w:hAnsi="Times New Roman" w:cs="Times New Roman"/>
          <w:bCs/>
          <w:sz w:val="28"/>
          <w:szCs w:val="28"/>
        </w:rPr>
        <w:t>Konkursa ietvaros plānotais CO</w:t>
      </w:r>
      <w:r w:rsidRPr="000C7106">
        <w:rPr>
          <w:rFonts w:ascii="Times New Roman" w:hAnsi="Times New Roman" w:cs="Times New Roman"/>
          <w:bCs/>
          <w:sz w:val="28"/>
          <w:szCs w:val="28"/>
          <w:vertAlign w:val="subscript"/>
        </w:rPr>
        <w:t>2</w:t>
      </w:r>
      <w:r w:rsidRPr="000C7106">
        <w:rPr>
          <w:rFonts w:ascii="Times New Roman" w:hAnsi="Times New Roman" w:cs="Times New Roman"/>
          <w:bCs/>
          <w:sz w:val="28"/>
          <w:szCs w:val="28"/>
        </w:rPr>
        <w:t xml:space="preserve"> emisiju samazinājums atbilstoši noslēgtajiem līgumiem par projektu īstenošanu ir plānots </w:t>
      </w:r>
      <w:r w:rsidRPr="000C7106">
        <w:rPr>
          <w:rFonts w:ascii="Times New Roman" w:hAnsi="Times New Roman" w:cs="Times New Roman"/>
          <w:sz w:val="28"/>
          <w:szCs w:val="28"/>
        </w:rPr>
        <w:t>550,328 t CO</w:t>
      </w:r>
      <w:r w:rsidRPr="000C7106">
        <w:rPr>
          <w:rFonts w:ascii="Times New Roman" w:hAnsi="Times New Roman" w:cs="Times New Roman"/>
          <w:sz w:val="28"/>
          <w:szCs w:val="28"/>
          <w:vertAlign w:val="subscript"/>
        </w:rPr>
        <w:t>2</w:t>
      </w:r>
      <w:r w:rsidRPr="000C7106">
        <w:rPr>
          <w:rFonts w:ascii="Times New Roman" w:hAnsi="Times New Roman" w:cs="Times New Roman"/>
          <w:sz w:val="28"/>
          <w:szCs w:val="28"/>
        </w:rPr>
        <w:t xml:space="preserve"> gadā</w:t>
      </w:r>
      <w:r w:rsidRPr="000C7106">
        <w:rPr>
          <w:rFonts w:ascii="Times New Roman" w:hAnsi="Times New Roman" w:cs="Times New Roman"/>
          <w:bCs/>
          <w:sz w:val="28"/>
          <w:szCs w:val="28"/>
        </w:rPr>
        <w:t>.</w:t>
      </w:r>
      <w:r w:rsidR="00120413" w:rsidRPr="000C7106">
        <w:rPr>
          <w:rFonts w:ascii="Times New Roman" w:hAnsi="Times New Roman" w:cs="Times New Roman"/>
          <w:bCs/>
          <w:sz w:val="28"/>
          <w:szCs w:val="28"/>
        </w:rPr>
        <w:t xml:space="preserve"> </w:t>
      </w:r>
    </w:p>
    <w:bookmarkEnd w:id="4"/>
    <w:p w14:paraId="6006C7DA" w14:textId="77777777" w:rsidR="00DD5AAB" w:rsidRPr="000C7106" w:rsidRDefault="00DD5AAB" w:rsidP="004D44FF">
      <w:pPr>
        <w:pStyle w:val="Default"/>
        <w:spacing w:after="120"/>
        <w:ind w:firstLine="709"/>
        <w:jc w:val="right"/>
        <w:rPr>
          <w:rFonts w:ascii="Times New Roman" w:hAnsi="Times New Roman" w:cs="Times New Roman"/>
          <w:b/>
        </w:rPr>
      </w:pPr>
    </w:p>
    <w:p w14:paraId="7AED9470" w14:textId="037C3B67" w:rsidR="004D44FF" w:rsidRPr="000C7106" w:rsidRDefault="00DD5AAB" w:rsidP="004D44FF">
      <w:pPr>
        <w:pStyle w:val="Default"/>
        <w:spacing w:after="120"/>
        <w:ind w:firstLine="709"/>
        <w:jc w:val="right"/>
        <w:rPr>
          <w:rFonts w:ascii="Times New Roman" w:hAnsi="Times New Roman" w:cs="Times New Roman"/>
        </w:rPr>
      </w:pPr>
      <w:r w:rsidRPr="000C7106">
        <w:rPr>
          <w:rFonts w:ascii="Times New Roman" w:hAnsi="Times New Roman" w:cs="Times New Roman"/>
          <w:b/>
        </w:rPr>
        <w:t>Tabula Nr. 5</w:t>
      </w:r>
      <w:r w:rsidR="004D44FF" w:rsidRPr="000C7106">
        <w:rPr>
          <w:rFonts w:ascii="Times New Roman" w:hAnsi="Times New Roman" w:cs="Times New Roman"/>
          <w:b/>
        </w:rPr>
        <w:t>. Konkursā apstiprināto projektu saraksts</w:t>
      </w:r>
    </w:p>
    <w:tbl>
      <w:tblPr>
        <w:tblW w:w="5052" w:type="pct"/>
        <w:tblLayout w:type="fixed"/>
        <w:tblCellMar>
          <w:left w:w="28" w:type="dxa"/>
          <w:right w:w="28" w:type="dxa"/>
        </w:tblCellMar>
        <w:tblLook w:val="04A0" w:firstRow="1" w:lastRow="0" w:firstColumn="1" w:lastColumn="0" w:noHBand="0" w:noVBand="1"/>
      </w:tblPr>
      <w:tblGrid>
        <w:gridCol w:w="591"/>
        <w:gridCol w:w="964"/>
        <w:gridCol w:w="1373"/>
        <w:gridCol w:w="2449"/>
        <w:gridCol w:w="1407"/>
        <w:gridCol w:w="1408"/>
        <w:gridCol w:w="1301"/>
      </w:tblGrid>
      <w:tr w:rsidR="00797A8D" w:rsidRPr="000C7106" w14:paraId="499C4A39" w14:textId="45C6F9C2" w:rsidTr="008B3676">
        <w:trPr>
          <w:trHeight w:val="113"/>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60007" w14:textId="389A5BF9" w:rsidR="00797A8D" w:rsidRPr="000C7106" w:rsidRDefault="00797A8D" w:rsidP="00E907DC">
            <w:pPr>
              <w:jc w:val="center"/>
              <w:rPr>
                <w:b/>
                <w:bCs/>
                <w:color w:val="000000"/>
                <w:sz w:val="22"/>
                <w:szCs w:val="22"/>
              </w:rPr>
            </w:pPr>
            <w:r w:rsidRPr="000C7106">
              <w:rPr>
                <w:b/>
                <w:bCs/>
                <w:color w:val="000000"/>
                <w:sz w:val="22"/>
                <w:szCs w:val="22"/>
              </w:rPr>
              <w:t>Nr.</w:t>
            </w:r>
            <w:r w:rsidR="000F2E9B" w:rsidRPr="000C7106">
              <w:rPr>
                <w:b/>
                <w:bCs/>
                <w:color w:val="000000"/>
                <w:sz w:val="22"/>
                <w:szCs w:val="22"/>
              </w:rPr>
              <w:t xml:space="preserve"> </w:t>
            </w:r>
            <w:r w:rsidRPr="000C7106">
              <w:rPr>
                <w:b/>
                <w:bCs/>
                <w:color w:val="000000"/>
                <w:sz w:val="22"/>
                <w:szCs w:val="22"/>
              </w:rPr>
              <w:t>p.k.</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067BEE7A" w14:textId="4E42C182" w:rsidR="00797A8D" w:rsidRPr="000C7106" w:rsidRDefault="00797A8D" w:rsidP="00DD5AAB">
            <w:pPr>
              <w:jc w:val="center"/>
              <w:rPr>
                <w:b/>
                <w:bCs/>
                <w:color w:val="000000"/>
                <w:sz w:val="22"/>
                <w:szCs w:val="22"/>
              </w:rPr>
            </w:pPr>
            <w:proofErr w:type="spellStart"/>
            <w:r w:rsidRPr="000C7106">
              <w:rPr>
                <w:b/>
                <w:bCs/>
                <w:color w:val="000000"/>
                <w:sz w:val="22"/>
                <w:szCs w:val="22"/>
              </w:rPr>
              <w:t>Id</w:t>
            </w:r>
            <w:proofErr w:type="spellEnd"/>
            <w:r w:rsidR="00DD5AAB" w:rsidRPr="000C7106">
              <w:rPr>
                <w:b/>
                <w:bCs/>
                <w:color w:val="000000"/>
                <w:sz w:val="22"/>
                <w:szCs w:val="22"/>
              </w:rPr>
              <w:t>.</w:t>
            </w:r>
            <w:r w:rsidRPr="000C7106">
              <w:rPr>
                <w:b/>
                <w:bCs/>
                <w:color w:val="000000"/>
                <w:sz w:val="22"/>
                <w:szCs w:val="22"/>
              </w:rPr>
              <w:t xml:space="preserve"> Nr.</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14:paraId="5B78814E" w14:textId="77777777" w:rsidR="00797A8D" w:rsidRPr="000C7106" w:rsidRDefault="00797A8D" w:rsidP="00E907DC">
            <w:pPr>
              <w:jc w:val="center"/>
              <w:rPr>
                <w:b/>
                <w:bCs/>
                <w:color w:val="000000"/>
                <w:sz w:val="22"/>
                <w:szCs w:val="22"/>
              </w:rPr>
            </w:pPr>
            <w:r w:rsidRPr="000C7106">
              <w:rPr>
                <w:b/>
                <w:bCs/>
                <w:color w:val="000000"/>
                <w:sz w:val="22"/>
                <w:szCs w:val="22"/>
              </w:rPr>
              <w:t>Projekta iesniedzējs</w:t>
            </w:r>
          </w:p>
        </w:tc>
        <w:tc>
          <w:tcPr>
            <w:tcW w:w="2449" w:type="dxa"/>
            <w:tcBorders>
              <w:top w:val="single" w:sz="4" w:space="0" w:color="auto"/>
              <w:left w:val="nil"/>
              <w:bottom w:val="single" w:sz="4" w:space="0" w:color="auto"/>
              <w:right w:val="single" w:sz="4" w:space="0" w:color="auto"/>
            </w:tcBorders>
            <w:shd w:val="clear" w:color="auto" w:fill="auto"/>
            <w:vAlign w:val="center"/>
            <w:hideMark/>
          </w:tcPr>
          <w:p w14:paraId="39057603" w14:textId="77777777" w:rsidR="00797A8D" w:rsidRPr="000C7106" w:rsidRDefault="00797A8D" w:rsidP="00E907DC">
            <w:pPr>
              <w:jc w:val="center"/>
              <w:rPr>
                <w:b/>
                <w:bCs/>
                <w:color w:val="000000"/>
                <w:sz w:val="22"/>
                <w:szCs w:val="22"/>
              </w:rPr>
            </w:pPr>
            <w:r w:rsidRPr="000C7106">
              <w:rPr>
                <w:b/>
                <w:bCs/>
                <w:color w:val="000000"/>
                <w:sz w:val="22"/>
                <w:szCs w:val="22"/>
              </w:rPr>
              <w:t>Projekta nosaukums</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026692E0" w14:textId="77777777" w:rsidR="008E37B3" w:rsidRPr="000C7106" w:rsidRDefault="00797A8D" w:rsidP="00E907DC">
            <w:pPr>
              <w:jc w:val="center"/>
              <w:rPr>
                <w:b/>
                <w:bCs/>
                <w:color w:val="000000"/>
                <w:sz w:val="22"/>
                <w:szCs w:val="22"/>
              </w:rPr>
            </w:pPr>
            <w:r w:rsidRPr="000C7106">
              <w:rPr>
                <w:b/>
                <w:bCs/>
                <w:color w:val="000000"/>
                <w:sz w:val="22"/>
                <w:szCs w:val="22"/>
              </w:rPr>
              <w:t>Projekta kopējās attiecināmās izmaksas</w:t>
            </w:r>
          </w:p>
          <w:p w14:paraId="218D216A" w14:textId="04B303FC" w:rsidR="00797A8D" w:rsidRPr="000C7106" w:rsidRDefault="00797A8D" w:rsidP="00E907DC">
            <w:pPr>
              <w:jc w:val="center"/>
              <w:rPr>
                <w:b/>
                <w:bCs/>
                <w:color w:val="000000"/>
                <w:sz w:val="22"/>
                <w:szCs w:val="22"/>
              </w:rPr>
            </w:pPr>
            <w:r w:rsidRPr="000C7106">
              <w:rPr>
                <w:b/>
                <w:bCs/>
                <w:color w:val="000000"/>
                <w:sz w:val="22"/>
                <w:szCs w:val="22"/>
              </w:rPr>
              <w:t xml:space="preserve"> </w:t>
            </w:r>
            <w:r w:rsidRPr="000C7106">
              <w:rPr>
                <w:b/>
                <w:bCs/>
                <w:i/>
                <w:color w:val="000000"/>
                <w:sz w:val="22"/>
                <w:szCs w:val="22"/>
              </w:rPr>
              <w:t>(</w:t>
            </w:r>
            <w:proofErr w:type="spellStart"/>
            <w:r w:rsidR="008E37B3" w:rsidRPr="000C7106">
              <w:rPr>
                <w:b/>
                <w:i/>
                <w:color w:val="000000"/>
                <w:sz w:val="22"/>
                <w:szCs w:val="22"/>
                <w:lang w:eastAsia="lv-LV"/>
              </w:rPr>
              <w:t>euro</w:t>
            </w:r>
            <w:proofErr w:type="spellEnd"/>
            <w:r w:rsidRPr="000C7106">
              <w:rPr>
                <w:b/>
                <w:bCs/>
                <w:i/>
                <w:color w:val="000000"/>
                <w:sz w:val="22"/>
                <w:szCs w:val="22"/>
              </w:rPr>
              <w:t>)</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3E47AE8F" w14:textId="62AC8747" w:rsidR="00797A8D" w:rsidRPr="000C7106" w:rsidRDefault="00797A8D" w:rsidP="00E907DC">
            <w:pPr>
              <w:jc w:val="center"/>
              <w:rPr>
                <w:b/>
                <w:bCs/>
                <w:color w:val="000000"/>
                <w:sz w:val="22"/>
                <w:szCs w:val="22"/>
              </w:rPr>
            </w:pPr>
            <w:r w:rsidRPr="000C7106">
              <w:rPr>
                <w:b/>
                <w:bCs/>
                <w:color w:val="000000"/>
                <w:sz w:val="22"/>
                <w:szCs w:val="22"/>
              </w:rPr>
              <w:t xml:space="preserve">Projektam piešķirtais EKII finansējums </w:t>
            </w:r>
            <w:r w:rsidRPr="000C7106">
              <w:rPr>
                <w:b/>
                <w:bCs/>
                <w:i/>
                <w:color w:val="000000"/>
                <w:sz w:val="22"/>
                <w:szCs w:val="22"/>
              </w:rPr>
              <w:t>(</w:t>
            </w:r>
            <w:proofErr w:type="spellStart"/>
            <w:r w:rsidR="008E37B3" w:rsidRPr="000C7106">
              <w:rPr>
                <w:b/>
                <w:i/>
                <w:color w:val="000000"/>
                <w:sz w:val="22"/>
                <w:szCs w:val="22"/>
                <w:lang w:eastAsia="lv-LV"/>
              </w:rPr>
              <w:t>euro</w:t>
            </w:r>
            <w:proofErr w:type="spellEnd"/>
            <w:r w:rsidRPr="000C7106">
              <w:rPr>
                <w:b/>
                <w:bCs/>
                <w:i/>
                <w:color w:val="000000"/>
                <w:sz w:val="22"/>
                <w:szCs w:val="22"/>
              </w:rPr>
              <w:t>)</w:t>
            </w:r>
          </w:p>
        </w:tc>
        <w:tc>
          <w:tcPr>
            <w:tcW w:w="1301" w:type="dxa"/>
            <w:tcBorders>
              <w:top w:val="single" w:sz="4" w:space="0" w:color="auto"/>
              <w:left w:val="nil"/>
              <w:bottom w:val="single" w:sz="4" w:space="0" w:color="auto"/>
              <w:right w:val="single" w:sz="4" w:space="0" w:color="auto"/>
            </w:tcBorders>
            <w:vAlign w:val="center"/>
          </w:tcPr>
          <w:p w14:paraId="39716692" w14:textId="726D4411" w:rsidR="00797A8D" w:rsidRPr="000C7106" w:rsidRDefault="00797A8D" w:rsidP="00E907DC">
            <w:pPr>
              <w:jc w:val="center"/>
              <w:rPr>
                <w:b/>
                <w:bCs/>
                <w:color w:val="000000"/>
                <w:sz w:val="22"/>
                <w:szCs w:val="22"/>
              </w:rPr>
            </w:pPr>
            <w:r w:rsidRPr="000C7106">
              <w:rPr>
                <w:b/>
                <w:bCs/>
                <w:color w:val="000000"/>
                <w:sz w:val="22"/>
                <w:szCs w:val="22"/>
              </w:rPr>
              <w:t>Projektam izmaksātais finansējums 20</w:t>
            </w:r>
            <w:r w:rsidR="00F91D18" w:rsidRPr="000C7106">
              <w:rPr>
                <w:b/>
                <w:bCs/>
                <w:color w:val="000000"/>
                <w:sz w:val="22"/>
                <w:szCs w:val="22"/>
              </w:rPr>
              <w:t xml:space="preserve">20. </w:t>
            </w:r>
            <w:r w:rsidRPr="000C7106">
              <w:rPr>
                <w:b/>
                <w:bCs/>
                <w:color w:val="000000"/>
                <w:sz w:val="22"/>
                <w:szCs w:val="22"/>
              </w:rPr>
              <w:t>gadā</w:t>
            </w:r>
          </w:p>
          <w:p w14:paraId="7D685F10" w14:textId="4E78B133" w:rsidR="008E37B3" w:rsidRPr="000C7106" w:rsidRDefault="008E37B3" w:rsidP="00E907DC">
            <w:pPr>
              <w:jc w:val="center"/>
              <w:rPr>
                <w:b/>
                <w:bCs/>
                <w:i/>
                <w:color w:val="000000"/>
                <w:sz w:val="22"/>
                <w:szCs w:val="22"/>
              </w:rPr>
            </w:pPr>
            <w:r w:rsidRPr="000C7106">
              <w:rPr>
                <w:b/>
                <w:bCs/>
                <w:i/>
                <w:color w:val="000000"/>
                <w:sz w:val="22"/>
                <w:szCs w:val="22"/>
              </w:rPr>
              <w:t>(</w:t>
            </w:r>
            <w:proofErr w:type="spellStart"/>
            <w:r w:rsidRPr="000C7106">
              <w:rPr>
                <w:b/>
                <w:bCs/>
                <w:i/>
                <w:color w:val="000000"/>
                <w:sz w:val="22"/>
                <w:szCs w:val="22"/>
              </w:rPr>
              <w:t>euro</w:t>
            </w:r>
            <w:proofErr w:type="spellEnd"/>
            <w:r w:rsidRPr="000C7106">
              <w:rPr>
                <w:b/>
                <w:bCs/>
                <w:i/>
                <w:color w:val="000000"/>
                <w:sz w:val="22"/>
                <w:szCs w:val="22"/>
              </w:rPr>
              <w:t>)</w:t>
            </w:r>
          </w:p>
        </w:tc>
      </w:tr>
      <w:tr w:rsidR="000F2E9B" w:rsidRPr="000C7106" w14:paraId="5E46DF39" w14:textId="77777777" w:rsidTr="008B3676">
        <w:trPr>
          <w:trHeight w:val="113"/>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14:paraId="1C895F0E" w14:textId="5B994E67" w:rsidR="000F2E9B" w:rsidRPr="000C7106" w:rsidRDefault="000F2E9B" w:rsidP="00D660E8">
            <w:pPr>
              <w:jc w:val="center"/>
              <w:rPr>
                <w:color w:val="000000"/>
                <w:sz w:val="22"/>
                <w:szCs w:val="22"/>
              </w:rPr>
            </w:pPr>
            <w:r w:rsidRPr="000C7106">
              <w:rPr>
                <w:color w:val="000000"/>
                <w:sz w:val="22"/>
                <w:szCs w:val="22"/>
              </w:rPr>
              <w:t>1</w:t>
            </w:r>
          </w:p>
        </w:tc>
        <w:tc>
          <w:tcPr>
            <w:tcW w:w="964" w:type="dxa"/>
            <w:tcBorders>
              <w:top w:val="nil"/>
              <w:left w:val="nil"/>
              <w:bottom w:val="single" w:sz="4" w:space="0" w:color="auto"/>
              <w:right w:val="single" w:sz="4" w:space="0" w:color="auto"/>
            </w:tcBorders>
            <w:shd w:val="clear" w:color="000000" w:fill="FFFFFF"/>
            <w:vAlign w:val="center"/>
            <w:hideMark/>
          </w:tcPr>
          <w:p w14:paraId="5D105840" w14:textId="77777777" w:rsidR="000F2E9B" w:rsidRPr="000C7106" w:rsidRDefault="000F2E9B" w:rsidP="00D660E8">
            <w:pPr>
              <w:jc w:val="center"/>
              <w:rPr>
                <w:color w:val="000000"/>
                <w:sz w:val="22"/>
                <w:szCs w:val="22"/>
              </w:rPr>
            </w:pPr>
            <w:r w:rsidRPr="000C7106">
              <w:rPr>
                <w:color w:val="000000"/>
                <w:sz w:val="22"/>
                <w:szCs w:val="22"/>
              </w:rPr>
              <w:t>EKII-2/1</w:t>
            </w:r>
          </w:p>
        </w:tc>
        <w:tc>
          <w:tcPr>
            <w:tcW w:w="1373" w:type="dxa"/>
            <w:tcBorders>
              <w:top w:val="nil"/>
              <w:left w:val="nil"/>
              <w:bottom w:val="single" w:sz="4" w:space="0" w:color="auto"/>
              <w:right w:val="single" w:sz="4" w:space="0" w:color="auto"/>
            </w:tcBorders>
            <w:shd w:val="clear" w:color="000000" w:fill="FFFFFF"/>
            <w:vAlign w:val="center"/>
            <w:hideMark/>
          </w:tcPr>
          <w:p w14:paraId="571689FB" w14:textId="77777777" w:rsidR="000F2E9B" w:rsidRPr="000C7106" w:rsidRDefault="000F2E9B" w:rsidP="00D660E8">
            <w:pPr>
              <w:rPr>
                <w:color w:val="000000"/>
                <w:sz w:val="22"/>
                <w:szCs w:val="22"/>
              </w:rPr>
            </w:pPr>
            <w:r w:rsidRPr="000C7106">
              <w:rPr>
                <w:color w:val="000000"/>
                <w:sz w:val="22"/>
                <w:szCs w:val="22"/>
              </w:rPr>
              <w:t xml:space="preserve">Ventspils pilsētas </w:t>
            </w:r>
            <w:r w:rsidRPr="000C7106">
              <w:rPr>
                <w:color w:val="000000"/>
                <w:sz w:val="22"/>
                <w:szCs w:val="22"/>
              </w:rPr>
              <w:lastRenderedPageBreak/>
              <w:t>pašvaldības iestāde "Komunālā pārvalde"</w:t>
            </w:r>
          </w:p>
        </w:tc>
        <w:tc>
          <w:tcPr>
            <w:tcW w:w="2449" w:type="dxa"/>
            <w:tcBorders>
              <w:top w:val="nil"/>
              <w:left w:val="nil"/>
              <w:bottom w:val="single" w:sz="4" w:space="0" w:color="auto"/>
              <w:right w:val="single" w:sz="4" w:space="0" w:color="auto"/>
            </w:tcBorders>
            <w:shd w:val="clear" w:color="auto" w:fill="auto"/>
            <w:vAlign w:val="center"/>
            <w:hideMark/>
          </w:tcPr>
          <w:p w14:paraId="16B85042" w14:textId="77777777" w:rsidR="000F2E9B" w:rsidRPr="000C7106" w:rsidRDefault="000F2E9B" w:rsidP="00D660E8">
            <w:pPr>
              <w:rPr>
                <w:color w:val="000000"/>
                <w:sz w:val="22"/>
                <w:szCs w:val="22"/>
              </w:rPr>
            </w:pPr>
            <w:r w:rsidRPr="000C7106">
              <w:rPr>
                <w:color w:val="000000"/>
                <w:sz w:val="22"/>
                <w:szCs w:val="22"/>
              </w:rPr>
              <w:lastRenderedPageBreak/>
              <w:t xml:space="preserve">Zema enerģijas patēriņa Ventspils Mūzikas </w:t>
            </w:r>
            <w:r w:rsidRPr="000C7106">
              <w:rPr>
                <w:color w:val="000000"/>
                <w:sz w:val="22"/>
                <w:szCs w:val="22"/>
              </w:rPr>
              <w:lastRenderedPageBreak/>
              <w:t>vidusskolas ēkas ar koncertzāles funkciju būvniecība, Lielajā laukumā 1, Ventspilī</w:t>
            </w:r>
          </w:p>
        </w:tc>
        <w:tc>
          <w:tcPr>
            <w:tcW w:w="1407" w:type="dxa"/>
            <w:tcBorders>
              <w:top w:val="nil"/>
              <w:left w:val="nil"/>
              <w:bottom w:val="single" w:sz="4" w:space="0" w:color="auto"/>
              <w:right w:val="single" w:sz="4" w:space="0" w:color="auto"/>
            </w:tcBorders>
            <w:shd w:val="clear" w:color="auto" w:fill="auto"/>
            <w:noWrap/>
            <w:vAlign w:val="center"/>
            <w:hideMark/>
          </w:tcPr>
          <w:p w14:paraId="37EBA0EF" w14:textId="77777777" w:rsidR="000F2E9B" w:rsidRPr="000C7106" w:rsidRDefault="000F2E9B" w:rsidP="00D660E8">
            <w:pPr>
              <w:jc w:val="right"/>
              <w:rPr>
                <w:color w:val="000000"/>
                <w:sz w:val="22"/>
                <w:szCs w:val="22"/>
              </w:rPr>
            </w:pPr>
            <w:r w:rsidRPr="000C7106">
              <w:rPr>
                <w:color w:val="000000"/>
                <w:sz w:val="22"/>
                <w:szCs w:val="22"/>
              </w:rPr>
              <w:lastRenderedPageBreak/>
              <w:t xml:space="preserve">17 647 058,82 </w:t>
            </w:r>
          </w:p>
        </w:tc>
        <w:tc>
          <w:tcPr>
            <w:tcW w:w="1408" w:type="dxa"/>
            <w:tcBorders>
              <w:top w:val="nil"/>
              <w:left w:val="nil"/>
              <w:bottom w:val="single" w:sz="4" w:space="0" w:color="auto"/>
              <w:right w:val="single" w:sz="4" w:space="0" w:color="auto"/>
            </w:tcBorders>
            <w:shd w:val="clear" w:color="auto" w:fill="auto"/>
            <w:noWrap/>
            <w:vAlign w:val="center"/>
            <w:hideMark/>
          </w:tcPr>
          <w:p w14:paraId="6589CA10" w14:textId="47921858" w:rsidR="000F2E9B" w:rsidRPr="000C7106" w:rsidRDefault="000F2E9B" w:rsidP="000F2E9B">
            <w:pPr>
              <w:jc w:val="center"/>
              <w:rPr>
                <w:color w:val="000000"/>
                <w:sz w:val="22"/>
                <w:szCs w:val="22"/>
              </w:rPr>
            </w:pPr>
            <w:r w:rsidRPr="000C7106">
              <w:rPr>
                <w:color w:val="000000"/>
                <w:sz w:val="22"/>
                <w:szCs w:val="22"/>
              </w:rPr>
              <w:t xml:space="preserve">15 000 000,00 </w:t>
            </w:r>
          </w:p>
        </w:tc>
        <w:tc>
          <w:tcPr>
            <w:tcW w:w="1301" w:type="dxa"/>
            <w:tcBorders>
              <w:top w:val="nil"/>
              <w:left w:val="nil"/>
              <w:bottom w:val="single" w:sz="4" w:space="0" w:color="auto"/>
              <w:right w:val="single" w:sz="4" w:space="0" w:color="auto"/>
            </w:tcBorders>
            <w:vAlign w:val="center"/>
          </w:tcPr>
          <w:p w14:paraId="7219AE76" w14:textId="77777777" w:rsidR="000F2E9B" w:rsidRPr="000C7106" w:rsidRDefault="000F2E9B" w:rsidP="00D660E8">
            <w:pPr>
              <w:jc w:val="right"/>
              <w:rPr>
                <w:color w:val="000000"/>
                <w:sz w:val="22"/>
                <w:szCs w:val="22"/>
              </w:rPr>
            </w:pPr>
            <w:r w:rsidRPr="000C7106">
              <w:rPr>
                <w:color w:val="000000"/>
                <w:sz w:val="22"/>
                <w:szCs w:val="22"/>
              </w:rPr>
              <w:t>1 716 319,52</w:t>
            </w:r>
          </w:p>
        </w:tc>
      </w:tr>
      <w:tr w:rsidR="000F2E9B" w:rsidRPr="000C7106" w14:paraId="32E69532" w14:textId="77777777" w:rsidTr="008B3676">
        <w:trPr>
          <w:trHeight w:val="113"/>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14:paraId="3E1FAF61" w14:textId="77777777" w:rsidR="000F2E9B" w:rsidRPr="000C7106" w:rsidRDefault="000F2E9B" w:rsidP="00D660E8">
            <w:pPr>
              <w:jc w:val="center"/>
              <w:rPr>
                <w:color w:val="000000"/>
                <w:sz w:val="22"/>
                <w:szCs w:val="22"/>
              </w:rPr>
            </w:pPr>
            <w:r w:rsidRPr="000C7106">
              <w:rPr>
                <w:color w:val="000000"/>
                <w:sz w:val="22"/>
                <w:szCs w:val="22"/>
              </w:rPr>
              <w:t>2</w:t>
            </w:r>
          </w:p>
        </w:tc>
        <w:tc>
          <w:tcPr>
            <w:tcW w:w="964" w:type="dxa"/>
            <w:tcBorders>
              <w:top w:val="nil"/>
              <w:left w:val="nil"/>
              <w:bottom w:val="single" w:sz="4" w:space="0" w:color="auto"/>
              <w:right w:val="single" w:sz="4" w:space="0" w:color="auto"/>
            </w:tcBorders>
            <w:shd w:val="clear" w:color="000000" w:fill="FFFFFF"/>
            <w:vAlign w:val="center"/>
            <w:hideMark/>
          </w:tcPr>
          <w:p w14:paraId="6097E90A" w14:textId="77777777" w:rsidR="000F2E9B" w:rsidRPr="000C7106" w:rsidRDefault="000F2E9B" w:rsidP="00D660E8">
            <w:pPr>
              <w:jc w:val="center"/>
              <w:rPr>
                <w:color w:val="000000"/>
                <w:sz w:val="22"/>
                <w:szCs w:val="22"/>
              </w:rPr>
            </w:pPr>
            <w:r w:rsidRPr="000C7106">
              <w:rPr>
                <w:color w:val="000000"/>
                <w:sz w:val="22"/>
                <w:szCs w:val="22"/>
              </w:rPr>
              <w:t>EKII-2/2</w:t>
            </w:r>
          </w:p>
        </w:tc>
        <w:tc>
          <w:tcPr>
            <w:tcW w:w="1373" w:type="dxa"/>
            <w:tcBorders>
              <w:top w:val="nil"/>
              <w:left w:val="nil"/>
              <w:bottom w:val="single" w:sz="4" w:space="0" w:color="auto"/>
              <w:right w:val="single" w:sz="4" w:space="0" w:color="auto"/>
            </w:tcBorders>
            <w:shd w:val="clear" w:color="000000" w:fill="FFFFFF"/>
            <w:noWrap/>
            <w:vAlign w:val="center"/>
            <w:hideMark/>
          </w:tcPr>
          <w:p w14:paraId="3ED40571" w14:textId="77777777" w:rsidR="000F2E9B" w:rsidRPr="000C7106" w:rsidRDefault="000F2E9B" w:rsidP="00D660E8">
            <w:pPr>
              <w:rPr>
                <w:color w:val="000000"/>
                <w:sz w:val="22"/>
                <w:szCs w:val="22"/>
              </w:rPr>
            </w:pPr>
            <w:proofErr w:type="spellStart"/>
            <w:r w:rsidRPr="000C7106">
              <w:rPr>
                <w:color w:val="000000"/>
                <w:sz w:val="22"/>
                <w:szCs w:val="22"/>
              </w:rPr>
              <w:t>Cēsu</w:t>
            </w:r>
            <w:proofErr w:type="spellEnd"/>
            <w:r w:rsidRPr="000C7106">
              <w:rPr>
                <w:color w:val="000000"/>
                <w:sz w:val="22"/>
                <w:szCs w:val="22"/>
              </w:rPr>
              <w:t xml:space="preserve"> novada pašvaldība</w:t>
            </w:r>
          </w:p>
        </w:tc>
        <w:tc>
          <w:tcPr>
            <w:tcW w:w="2449" w:type="dxa"/>
            <w:tcBorders>
              <w:top w:val="nil"/>
              <w:left w:val="nil"/>
              <w:bottom w:val="single" w:sz="4" w:space="0" w:color="auto"/>
              <w:right w:val="single" w:sz="4" w:space="0" w:color="auto"/>
            </w:tcBorders>
            <w:shd w:val="clear" w:color="auto" w:fill="auto"/>
            <w:vAlign w:val="center"/>
            <w:hideMark/>
          </w:tcPr>
          <w:p w14:paraId="66E18D99" w14:textId="77777777" w:rsidR="000F2E9B" w:rsidRPr="000C7106" w:rsidRDefault="000F2E9B" w:rsidP="00D660E8">
            <w:pPr>
              <w:rPr>
                <w:color w:val="000000"/>
                <w:sz w:val="22"/>
                <w:szCs w:val="22"/>
              </w:rPr>
            </w:pPr>
            <w:proofErr w:type="spellStart"/>
            <w:r w:rsidRPr="000C7106">
              <w:rPr>
                <w:color w:val="000000"/>
                <w:sz w:val="22"/>
                <w:szCs w:val="22"/>
              </w:rPr>
              <w:t>Cēsu</w:t>
            </w:r>
            <w:proofErr w:type="spellEnd"/>
            <w:r w:rsidRPr="000C7106">
              <w:rPr>
                <w:color w:val="000000"/>
                <w:sz w:val="22"/>
                <w:szCs w:val="22"/>
              </w:rPr>
              <w:t xml:space="preserve"> pilsētas Pastariņa  sākumskolas  ēkas atjaunošana par zema  enerģijas  patēriņa  ēku, Raunas ielā 7, Cēsīs, </w:t>
            </w:r>
            <w:proofErr w:type="spellStart"/>
            <w:r w:rsidRPr="000C7106">
              <w:rPr>
                <w:color w:val="000000"/>
                <w:sz w:val="22"/>
                <w:szCs w:val="22"/>
              </w:rPr>
              <w:t>Cēsu</w:t>
            </w:r>
            <w:proofErr w:type="spellEnd"/>
            <w:r w:rsidRPr="000C7106">
              <w:rPr>
                <w:color w:val="000000"/>
                <w:sz w:val="22"/>
                <w:szCs w:val="22"/>
              </w:rPr>
              <w:t xml:space="preserve"> novadā </w:t>
            </w:r>
          </w:p>
        </w:tc>
        <w:tc>
          <w:tcPr>
            <w:tcW w:w="1407" w:type="dxa"/>
            <w:tcBorders>
              <w:top w:val="nil"/>
              <w:left w:val="nil"/>
              <w:bottom w:val="single" w:sz="4" w:space="0" w:color="auto"/>
              <w:right w:val="single" w:sz="4" w:space="0" w:color="auto"/>
            </w:tcBorders>
            <w:shd w:val="clear" w:color="auto" w:fill="auto"/>
            <w:vAlign w:val="center"/>
            <w:hideMark/>
          </w:tcPr>
          <w:p w14:paraId="760226B5" w14:textId="77777777" w:rsidR="000F2E9B" w:rsidRPr="000C7106" w:rsidRDefault="000F2E9B" w:rsidP="00D660E8">
            <w:pPr>
              <w:jc w:val="right"/>
              <w:rPr>
                <w:color w:val="000000"/>
                <w:sz w:val="22"/>
                <w:szCs w:val="22"/>
              </w:rPr>
            </w:pPr>
            <w:r w:rsidRPr="000C7106">
              <w:rPr>
                <w:color w:val="000000"/>
                <w:sz w:val="22"/>
                <w:szCs w:val="22"/>
              </w:rPr>
              <w:t>1 170 449,16</w:t>
            </w:r>
          </w:p>
        </w:tc>
        <w:tc>
          <w:tcPr>
            <w:tcW w:w="1408" w:type="dxa"/>
            <w:tcBorders>
              <w:top w:val="nil"/>
              <w:left w:val="nil"/>
              <w:bottom w:val="single" w:sz="4" w:space="0" w:color="auto"/>
              <w:right w:val="single" w:sz="4" w:space="0" w:color="auto"/>
            </w:tcBorders>
            <w:shd w:val="clear" w:color="auto" w:fill="auto"/>
            <w:vAlign w:val="center"/>
            <w:hideMark/>
          </w:tcPr>
          <w:p w14:paraId="4B93DED2" w14:textId="77777777" w:rsidR="000F2E9B" w:rsidRPr="000C7106" w:rsidRDefault="000F2E9B" w:rsidP="00D660E8">
            <w:pPr>
              <w:jc w:val="right"/>
              <w:rPr>
                <w:color w:val="000000"/>
                <w:sz w:val="22"/>
                <w:szCs w:val="22"/>
              </w:rPr>
            </w:pPr>
            <w:r w:rsidRPr="000C7106">
              <w:rPr>
                <w:color w:val="000000"/>
                <w:sz w:val="22"/>
                <w:szCs w:val="22"/>
              </w:rPr>
              <w:t>923 952,57</w:t>
            </w:r>
          </w:p>
        </w:tc>
        <w:tc>
          <w:tcPr>
            <w:tcW w:w="1301" w:type="dxa"/>
            <w:tcBorders>
              <w:top w:val="nil"/>
              <w:left w:val="nil"/>
              <w:bottom w:val="single" w:sz="4" w:space="0" w:color="auto"/>
              <w:right w:val="single" w:sz="4" w:space="0" w:color="auto"/>
            </w:tcBorders>
            <w:vAlign w:val="center"/>
          </w:tcPr>
          <w:p w14:paraId="02D7FBE1" w14:textId="77777777" w:rsidR="000F2E9B" w:rsidRPr="000C7106" w:rsidRDefault="000F2E9B" w:rsidP="00D660E8">
            <w:pPr>
              <w:jc w:val="right"/>
              <w:rPr>
                <w:color w:val="000000"/>
                <w:sz w:val="22"/>
                <w:szCs w:val="22"/>
              </w:rPr>
            </w:pPr>
            <w:r w:rsidRPr="000C7106">
              <w:rPr>
                <w:color w:val="000000"/>
                <w:sz w:val="22"/>
                <w:szCs w:val="22"/>
              </w:rPr>
              <w:t>0,00</w:t>
            </w:r>
          </w:p>
        </w:tc>
      </w:tr>
      <w:tr w:rsidR="000F2E9B" w:rsidRPr="000C7106" w14:paraId="0E098EA8" w14:textId="77777777" w:rsidTr="008B3676">
        <w:trPr>
          <w:trHeight w:val="113"/>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14:paraId="044DE757" w14:textId="77777777" w:rsidR="000F2E9B" w:rsidRPr="000C7106" w:rsidRDefault="000F2E9B" w:rsidP="00D660E8">
            <w:pPr>
              <w:jc w:val="center"/>
              <w:rPr>
                <w:color w:val="000000"/>
                <w:sz w:val="22"/>
                <w:szCs w:val="22"/>
              </w:rPr>
            </w:pPr>
            <w:r w:rsidRPr="000C7106">
              <w:rPr>
                <w:color w:val="000000"/>
                <w:sz w:val="22"/>
                <w:szCs w:val="22"/>
              </w:rPr>
              <w:t>3</w:t>
            </w:r>
          </w:p>
        </w:tc>
        <w:tc>
          <w:tcPr>
            <w:tcW w:w="964" w:type="dxa"/>
            <w:tcBorders>
              <w:top w:val="nil"/>
              <w:left w:val="nil"/>
              <w:bottom w:val="single" w:sz="4" w:space="0" w:color="auto"/>
              <w:right w:val="single" w:sz="4" w:space="0" w:color="auto"/>
            </w:tcBorders>
            <w:shd w:val="clear" w:color="000000" w:fill="FFFFFF"/>
            <w:vAlign w:val="center"/>
            <w:hideMark/>
          </w:tcPr>
          <w:p w14:paraId="3BB0AE13" w14:textId="77777777" w:rsidR="000F2E9B" w:rsidRPr="000C7106" w:rsidRDefault="000F2E9B" w:rsidP="00D660E8">
            <w:pPr>
              <w:jc w:val="center"/>
              <w:rPr>
                <w:color w:val="000000"/>
                <w:sz w:val="22"/>
                <w:szCs w:val="22"/>
              </w:rPr>
            </w:pPr>
            <w:r w:rsidRPr="000C7106">
              <w:rPr>
                <w:color w:val="000000"/>
                <w:sz w:val="22"/>
                <w:szCs w:val="22"/>
              </w:rPr>
              <w:t>EKII-2/3</w:t>
            </w:r>
          </w:p>
        </w:tc>
        <w:tc>
          <w:tcPr>
            <w:tcW w:w="1373" w:type="dxa"/>
            <w:tcBorders>
              <w:top w:val="nil"/>
              <w:left w:val="nil"/>
              <w:bottom w:val="single" w:sz="4" w:space="0" w:color="auto"/>
              <w:right w:val="single" w:sz="4" w:space="0" w:color="auto"/>
            </w:tcBorders>
            <w:shd w:val="clear" w:color="000000" w:fill="FFFFFF"/>
            <w:noWrap/>
            <w:vAlign w:val="center"/>
            <w:hideMark/>
          </w:tcPr>
          <w:p w14:paraId="0412F4F5" w14:textId="77777777" w:rsidR="000F2E9B" w:rsidRPr="000C7106" w:rsidRDefault="000F2E9B" w:rsidP="00D660E8">
            <w:pPr>
              <w:rPr>
                <w:color w:val="000000"/>
                <w:sz w:val="22"/>
                <w:szCs w:val="22"/>
              </w:rPr>
            </w:pPr>
            <w:r w:rsidRPr="000C7106">
              <w:rPr>
                <w:color w:val="000000"/>
                <w:sz w:val="22"/>
                <w:szCs w:val="22"/>
              </w:rPr>
              <w:t>Daugavpils pilsētas dome</w:t>
            </w:r>
          </w:p>
        </w:tc>
        <w:tc>
          <w:tcPr>
            <w:tcW w:w="2449" w:type="dxa"/>
            <w:tcBorders>
              <w:top w:val="nil"/>
              <w:left w:val="nil"/>
              <w:bottom w:val="single" w:sz="4" w:space="0" w:color="auto"/>
              <w:right w:val="single" w:sz="4" w:space="0" w:color="auto"/>
            </w:tcBorders>
            <w:shd w:val="clear" w:color="auto" w:fill="auto"/>
            <w:vAlign w:val="center"/>
            <w:hideMark/>
          </w:tcPr>
          <w:p w14:paraId="664C1D9D" w14:textId="77777777" w:rsidR="000F2E9B" w:rsidRPr="000C7106" w:rsidRDefault="000F2E9B" w:rsidP="00D660E8">
            <w:pPr>
              <w:rPr>
                <w:color w:val="000000"/>
                <w:sz w:val="22"/>
                <w:szCs w:val="22"/>
              </w:rPr>
            </w:pPr>
            <w:r w:rsidRPr="000C7106">
              <w:rPr>
                <w:color w:val="000000"/>
                <w:sz w:val="22"/>
                <w:szCs w:val="22"/>
              </w:rPr>
              <w:t>Siltumnīcefekta gāzu emisiju samazināšana Daugavpils 26. pirmsskolas izglītības iestādē</w:t>
            </w:r>
          </w:p>
        </w:tc>
        <w:tc>
          <w:tcPr>
            <w:tcW w:w="1407" w:type="dxa"/>
            <w:tcBorders>
              <w:top w:val="nil"/>
              <w:left w:val="nil"/>
              <w:bottom w:val="single" w:sz="4" w:space="0" w:color="auto"/>
              <w:right w:val="single" w:sz="4" w:space="0" w:color="auto"/>
            </w:tcBorders>
            <w:shd w:val="clear" w:color="auto" w:fill="auto"/>
            <w:vAlign w:val="center"/>
            <w:hideMark/>
          </w:tcPr>
          <w:p w14:paraId="1118FC3C" w14:textId="77777777" w:rsidR="000F2E9B" w:rsidRPr="000C7106" w:rsidRDefault="000F2E9B" w:rsidP="00D660E8">
            <w:pPr>
              <w:jc w:val="right"/>
              <w:rPr>
                <w:color w:val="000000"/>
                <w:sz w:val="22"/>
                <w:szCs w:val="22"/>
              </w:rPr>
            </w:pPr>
            <w:r w:rsidRPr="000C7106">
              <w:rPr>
                <w:color w:val="000000"/>
                <w:sz w:val="22"/>
                <w:szCs w:val="22"/>
              </w:rPr>
              <w:t>1 003 460,61</w:t>
            </w:r>
          </w:p>
        </w:tc>
        <w:tc>
          <w:tcPr>
            <w:tcW w:w="1408" w:type="dxa"/>
            <w:tcBorders>
              <w:top w:val="nil"/>
              <w:left w:val="nil"/>
              <w:bottom w:val="single" w:sz="4" w:space="0" w:color="auto"/>
              <w:right w:val="single" w:sz="4" w:space="0" w:color="auto"/>
            </w:tcBorders>
            <w:shd w:val="clear" w:color="auto" w:fill="auto"/>
            <w:vAlign w:val="center"/>
            <w:hideMark/>
          </w:tcPr>
          <w:p w14:paraId="0691485E" w14:textId="77777777" w:rsidR="000F2E9B" w:rsidRPr="000C7106" w:rsidRDefault="000F2E9B" w:rsidP="00D660E8">
            <w:pPr>
              <w:jc w:val="right"/>
              <w:rPr>
                <w:color w:val="000000"/>
                <w:sz w:val="22"/>
                <w:szCs w:val="22"/>
              </w:rPr>
            </w:pPr>
            <w:r w:rsidRPr="000C7106">
              <w:rPr>
                <w:color w:val="000000"/>
                <w:sz w:val="22"/>
                <w:szCs w:val="22"/>
              </w:rPr>
              <w:t>852 941,51</w:t>
            </w:r>
          </w:p>
        </w:tc>
        <w:tc>
          <w:tcPr>
            <w:tcW w:w="1301" w:type="dxa"/>
            <w:tcBorders>
              <w:top w:val="nil"/>
              <w:left w:val="nil"/>
              <w:bottom w:val="single" w:sz="4" w:space="0" w:color="auto"/>
              <w:right w:val="single" w:sz="4" w:space="0" w:color="auto"/>
            </w:tcBorders>
            <w:vAlign w:val="center"/>
          </w:tcPr>
          <w:p w14:paraId="0E91E4F7" w14:textId="77777777" w:rsidR="000F2E9B" w:rsidRPr="000C7106" w:rsidRDefault="000F2E9B" w:rsidP="00D660E8">
            <w:pPr>
              <w:jc w:val="right"/>
              <w:rPr>
                <w:color w:val="000000"/>
                <w:sz w:val="22"/>
                <w:szCs w:val="22"/>
              </w:rPr>
            </w:pPr>
            <w:r w:rsidRPr="000C7106">
              <w:rPr>
                <w:color w:val="000000"/>
                <w:sz w:val="22"/>
                <w:szCs w:val="22"/>
              </w:rPr>
              <w:t>60 818,94</w:t>
            </w:r>
          </w:p>
        </w:tc>
      </w:tr>
      <w:tr w:rsidR="000F2E9B" w:rsidRPr="000C7106" w14:paraId="00A13368" w14:textId="77777777" w:rsidTr="008B3676">
        <w:trPr>
          <w:trHeight w:val="113"/>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14:paraId="1FB27BFB" w14:textId="77777777" w:rsidR="000F2E9B" w:rsidRPr="000C7106" w:rsidRDefault="000F2E9B" w:rsidP="00D660E8">
            <w:pPr>
              <w:jc w:val="center"/>
              <w:rPr>
                <w:color w:val="000000"/>
                <w:sz w:val="22"/>
                <w:szCs w:val="22"/>
              </w:rPr>
            </w:pPr>
            <w:r w:rsidRPr="000C7106">
              <w:rPr>
                <w:color w:val="000000"/>
                <w:sz w:val="22"/>
                <w:szCs w:val="22"/>
              </w:rPr>
              <w:t>4</w:t>
            </w:r>
          </w:p>
        </w:tc>
        <w:tc>
          <w:tcPr>
            <w:tcW w:w="964" w:type="dxa"/>
            <w:tcBorders>
              <w:top w:val="nil"/>
              <w:left w:val="nil"/>
              <w:bottom w:val="single" w:sz="4" w:space="0" w:color="auto"/>
              <w:right w:val="single" w:sz="4" w:space="0" w:color="auto"/>
            </w:tcBorders>
            <w:shd w:val="clear" w:color="000000" w:fill="FFFFFF"/>
            <w:vAlign w:val="center"/>
            <w:hideMark/>
          </w:tcPr>
          <w:p w14:paraId="1D4B0176" w14:textId="77777777" w:rsidR="000F2E9B" w:rsidRPr="000C7106" w:rsidRDefault="000F2E9B" w:rsidP="00D660E8">
            <w:pPr>
              <w:jc w:val="center"/>
              <w:rPr>
                <w:color w:val="000000"/>
                <w:sz w:val="22"/>
                <w:szCs w:val="22"/>
              </w:rPr>
            </w:pPr>
            <w:r w:rsidRPr="000C7106">
              <w:rPr>
                <w:color w:val="000000"/>
                <w:sz w:val="22"/>
                <w:szCs w:val="22"/>
              </w:rPr>
              <w:t>EKII-2/4</w:t>
            </w:r>
          </w:p>
        </w:tc>
        <w:tc>
          <w:tcPr>
            <w:tcW w:w="1373" w:type="dxa"/>
            <w:tcBorders>
              <w:top w:val="nil"/>
              <w:left w:val="nil"/>
              <w:bottom w:val="single" w:sz="4" w:space="0" w:color="auto"/>
              <w:right w:val="single" w:sz="4" w:space="0" w:color="auto"/>
            </w:tcBorders>
            <w:shd w:val="clear" w:color="000000" w:fill="FFFFFF"/>
            <w:noWrap/>
            <w:vAlign w:val="center"/>
            <w:hideMark/>
          </w:tcPr>
          <w:p w14:paraId="6183C4F6" w14:textId="77777777" w:rsidR="000F2E9B" w:rsidRPr="000C7106" w:rsidRDefault="000F2E9B" w:rsidP="00D660E8">
            <w:pPr>
              <w:rPr>
                <w:color w:val="000000"/>
                <w:sz w:val="22"/>
                <w:szCs w:val="22"/>
              </w:rPr>
            </w:pPr>
            <w:r w:rsidRPr="000C7106">
              <w:rPr>
                <w:color w:val="000000"/>
                <w:sz w:val="22"/>
                <w:szCs w:val="22"/>
              </w:rPr>
              <w:t>Ogres novada pašvaldība</w:t>
            </w:r>
          </w:p>
        </w:tc>
        <w:tc>
          <w:tcPr>
            <w:tcW w:w="2449" w:type="dxa"/>
            <w:tcBorders>
              <w:top w:val="nil"/>
              <w:left w:val="nil"/>
              <w:bottom w:val="single" w:sz="4" w:space="0" w:color="auto"/>
              <w:right w:val="single" w:sz="4" w:space="0" w:color="auto"/>
            </w:tcBorders>
            <w:shd w:val="clear" w:color="auto" w:fill="auto"/>
            <w:vAlign w:val="center"/>
            <w:hideMark/>
          </w:tcPr>
          <w:p w14:paraId="1727FAF2" w14:textId="77777777" w:rsidR="000F2E9B" w:rsidRPr="000C7106" w:rsidRDefault="000F2E9B" w:rsidP="00D660E8">
            <w:pPr>
              <w:rPr>
                <w:color w:val="000000"/>
                <w:sz w:val="22"/>
                <w:szCs w:val="22"/>
              </w:rPr>
            </w:pPr>
            <w:r w:rsidRPr="000C7106">
              <w:rPr>
                <w:color w:val="000000"/>
                <w:sz w:val="22"/>
                <w:szCs w:val="22"/>
              </w:rPr>
              <w:t>Siltumnīcefekta gāzu emisiju samazināšana Ogres 1. vidusskolā</w:t>
            </w:r>
          </w:p>
        </w:tc>
        <w:tc>
          <w:tcPr>
            <w:tcW w:w="1407" w:type="dxa"/>
            <w:tcBorders>
              <w:top w:val="nil"/>
              <w:left w:val="nil"/>
              <w:bottom w:val="single" w:sz="4" w:space="0" w:color="auto"/>
              <w:right w:val="single" w:sz="4" w:space="0" w:color="auto"/>
            </w:tcBorders>
            <w:shd w:val="clear" w:color="auto" w:fill="auto"/>
            <w:vAlign w:val="center"/>
            <w:hideMark/>
          </w:tcPr>
          <w:p w14:paraId="73D2C6C4" w14:textId="77777777" w:rsidR="000F2E9B" w:rsidRPr="000C7106" w:rsidRDefault="000F2E9B" w:rsidP="00D660E8">
            <w:pPr>
              <w:jc w:val="right"/>
              <w:rPr>
                <w:color w:val="000000"/>
                <w:sz w:val="22"/>
                <w:szCs w:val="22"/>
              </w:rPr>
            </w:pPr>
            <w:r w:rsidRPr="000C7106">
              <w:rPr>
                <w:color w:val="000000"/>
                <w:sz w:val="22"/>
                <w:szCs w:val="22"/>
              </w:rPr>
              <w:t>2 346 397,72</w:t>
            </w:r>
          </w:p>
        </w:tc>
        <w:tc>
          <w:tcPr>
            <w:tcW w:w="1408" w:type="dxa"/>
            <w:tcBorders>
              <w:top w:val="nil"/>
              <w:left w:val="nil"/>
              <w:bottom w:val="single" w:sz="4" w:space="0" w:color="auto"/>
              <w:right w:val="single" w:sz="4" w:space="0" w:color="auto"/>
            </w:tcBorders>
            <w:shd w:val="clear" w:color="auto" w:fill="auto"/>
            <w:vAlign w:val="center"/>
            <w:hideMark/>
          </w:tcPr>
          <w:p w14:paraId="78203786" w14:textId="77777777" w:rsidR="000F2E9B" w:rsidRPr="000C7106" w:rsidRDefault="000F2E9B" w:rsidP="00D660E8">
            <w:pPr>
              <w:jc w:val="right"/>
              <w:rPr>
                <w:color w:val="000000"/>
                <w:sz w:val="22"/>
                <w:szCs w:val="22"/>
              </w:rPr>
            </w:pPr>
            <w:r w:rsidRPr="000C7106">
              <w:rPr>
                <w:color w:val="000000"/>
                <w:sz w:val="22"/>
                <w:szCs w:val="22"/>
              </w:rPr>
              <w:t>1 994 438,04</w:t>
            </w:r>
          </w:p>
        </w:tc>
        <w:tc>
          <w:tcPr>
            <w:tcW w:w="1301" w:type="dxa"/>
            <w:tcBorders>
              <w:top w:val="nil"/>
              <w:left w:val="nil"/>
              <w:bottom w:val="single" w:sz="4" w:space="0" w:color="auto"/>
              <w:right w:val="single" w:sz="4" w:space="0" w:color="auto"/>
            </w:tcBorders>
            <w:vAlign w:val="center"/>
          </w:tcPr>
          <w:p w14:paraId="06FF064C" w14:textId="77777777" w:rsidR="000F2E9B" w:rsidRPr="000C7106" w:rsidRDefault="000F2E9B" w:rsidP="00D660E8">
            <w:pPr>
              <w:jc w:val="right"/>
              <w:rPr>
                <w:color w:val="000000"/>
                <w:sz w:val="22"/>
                <w:szCs w:val="22"/>
              </w:rPr>
            </w:pPr>
            <w:r w:rsidRPr="000C7106">
              <w:rPr>
                <w:color w:val="000000"/>
                <w:sz w:val="22"/>
                <w:szCs w:val="22"/>
              </w:rPr>
              <w:t>277 811,86</w:t>
            </w:r>
          </w:p>
        </w:tc>
      </w:tr>
      <w:tr w:rsidR="00797A8D" w:rsidRPr="000C7106" w14:paraId="7697A489" w14:textId="2813F5FB" w:rsidTr="008B3676">
        <w:trPr>
          <w:trHeight w:val="113"/>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14:paraId="0BD845E0" w14:textId="77EA41D0" w:rsidR="00797A8D" w:rsidRPr="000C7106" w:rsidRDefault="000F2E9B" w:rsidP="00E907DC">
            <w:pPr>
              <w:jc w:val="center"/>
              <w:rPr>
                <w:color w:val="000000"/>
                <w:sz w:val="22"/>
                <w:szCs w:val="22"/>
              </w:rPr>
            </w:pPr>
            <w:r w:rsidRPr="000C7106">
              <w:rPr>
                <w:color w:val="000000"/>
                <w:sz w:val="22"/>
                <w:szCs w:val="22"/>
              </w:rPr>
              <w:t>5</w:t>
            </w:r>
          </w:p>
        </w:tc>
        <w:tc>
          <w:tcPr>
            <w:tcW w:w="964" w:type="dxa"/>
            <w:tcBorders>
              <w:top w:val="nil"/>
              <w:left w:val="nil"/>
              <w:bottom w:val="single" w:sz="4" w:space="0" w:color="auto"/>
              <w:right w:val="single" w:sz="4" w:space="0" w:color="auto"/>
            </w:tcBorders>
            <w:shd w:val="clear" w:color="000000" w:fill="FFFFFF"/>
            <w:vAlign w:val="center"/>
            <w:hideMark/>
          </w:tcPr>
          <w:p w14:paraId="02FD5BB3" w14:textId="77777777" w:rsidR="00797A8D" w:rsidRPr="000C7106" w:rsidRDefault="00797A8D" w:rsidP="00E907DC">
            <w:pPr>
              <w:jc w:val="center"/>
              <w:rPr>
                <w:color w:val="000000"/>
                <w:sz w:val="22"/>
                <w:szCs w:val="22"/>
              </w:rPr>
            </w:pPr>
            <w:r w:rsidRPr="000C7106">
              <w:rPr>
                <w:color w:val="000000"/>
                <w:sz w:val="22"/>
                <w:szCs w:val="22"/>
              </w:rPr>
              <w:t>EKII-2/5</w:t>
            </w:r>
          </w:p>
        </w:tc>
        <w:tc>
          <w:tcPr>
            <w:tcW w:w="1373" w:type="dxa"/>
            <w:tcBorders>
              <w:top w:val="nil"/>
              <w:left w:val="nil"/>
              <w:bottom w:val="single" w:sz="4" w:space="0" w:color="auto"/>
              <w:right w:val="single" w:sz="4" w:space="0" w:color="auto"/>
            </w:tcBorders>
            <w:shd w:val="clear" w:color="000000" w:fill="FFFFFF"/>
            <w:noWrap/>
            <w:vAlign w:val="center"/>
            <w:hideMark/>
          </w:tcPr>
          <w:p w14:paraId="4CB393C7" w14:textId="77777777" w:rsidR="00797A8D" w:rsidRPr="000C7106" w:rsidRDefault="00797A8D" w:rsidP="00FE5259">
            <w:pPr>
              <w:rPr>
                <w:color w:val="000000"/>
                <w:sz w:val="22"/>
                <w:szCs w:val="22"/>
              </w:rPr>
            </w:pPr>
            <w:r w:rsidRPr="000C7106">
              <w:rPr>
                <w:color w:val="000000"/>
                <w:sz w:val="22"/>
                <w:szCs w:val="22"/>
              </w:rPr>
              <w:t>Balvu novada pašvaldība</w:t>
            </w:r>
          </w:p>
        </w:tc>
        <w:tc>
          <w:tcPr>
            <w:tcW w:w="2449" w:type="dxa"/>
            <w:tcBorders>
              <w:top w:val="nil"/>
              <w:left w:val="nil"/>
              <w:bottom w:val="single" w:sz="4" w:space="0" w:color="auto"/>
              <w:right w:val="single" w:sz="4" w:space="0" w:color="auto"/>
            </w:tcBorders>
            <w:shd w:val="clear" w:color="auto" w:fill="auto"/>
            <w:vAlign w:val="center"/>
            <w:hideMark/>
          </w:tcPr>
          <w:p w14:paraId="20392A84" w14:textId="77777777" w:rsidR="00797A8D" w:rsidRPr="000C7106" w:rsidRDefault="00797A8D" w:rsidP="00FE5259">
            <w:pPr>
              <w:rPr>
                <w:color w:val="000000"/>
                <w:sz w:val="22"/>
                <w:szCs w:val="22"/>
              </w:rPr>
            </w:pPr>
            <w:r w:rsidRPr="000C7106">
              <w:rPr>
                <w:color w:val="000000"/>
                <w:sz w:val="22"/>
                <w:szCs w:val="22"/>
              </w:rPr>
              <w:t>Siltumnīcefekta gāzu emisiju samazināšana Balvu kultūras un atpūtas centrā</w:t>
            </w:r>
          </w:p>
        </w:tc>
        <w:tc>
          <w:tcPr>
            <w:tcW w:w="1407" w:type="dxa"/>
            <w:tcBorders>
              <w:top w:val="nil"/>
              <w:left w:val="nil"/>
              <w:bottom w:val="single" w:sz="4" w:space="0" w:color="auto"/>
              <w:right w:val="single" w:sz="4" w:space="0" w:color="auto"/>
            </w:tcBorders>
            <w:shd w:val="clear" w:color="auto" w:fill="auto"/>
            <w:vAlign w:val="center"/>
            <w:hideMark/>
          </w:tcPr>
          <w:p w14:paraId="4C20BFAD" w14:textId="000B8C6A" w:rsidR="00797A8D" w:rsidRPr="000C7106" w:rsidRDefault="00797A8D" w:rsidP="00E907DC">
            <w:pPr>
              <w:jc w:val="right"/>
              <w:rPr>
                <w:color w:val="000000"/>
                <w:sz w:val="22"/>
                <w:szCs w:val="22"/>
              </w:rPr>
            </w:pPr>
            <w:r w:rsidRPr="000C7106">
              <w:rPr>
                <w:color w:val="000000"/>
                <w:sz w:val="22"/>
                <w:szCs w:val="22"/>
              </w:rPr>
              <w:t>1</w:t>
            </w:r>
            <w:r w:rsidR="00694E2B" w:rsidRPr="000C7106">
              <w:rPr>
                <w:color w:val="000000"/>
                <w:sz w:val="22"/>
                <w:szCs w:val="22"/>
              </w:rPr>
              <w:t> </w:t>
            </w:r>
            <w:r w:rsidRPr="000C7106">
              <w:rPr>
                <w:color w:val="000000"/>
                <w:sz w:val="22"/>
                <w:szCs w:val="22"/>
              </w:rPr>
              <w:t>240</w:t>
            </w:r>
            <w:r w:rsidR="00694E2B" w:rsidRPr="000C7106">
              <w:rPr>
                <w:color w:val="000000"/>
                <w:sz w:val="22"/>
                <w:szCs w:val="22"/>
              </w:rPr>
              <w:t> </w:t>
            </w:r>
            <w:r w:rsidRPr="000C7106">
              <w:rPr>
                <w:color w:val="000000"/>
                <w:sz w:val="22"/>
                <w:szCs w:val="22"/>
              </w:rPr>
              <w:t>393,17</w:t>
            </w:r>
          </w:p>
        </w:tc>
        <w:tc>
          <w:tcPr>
            <w:tcW w:w="1408" w:type="dxa"/>
            <w:tcBorders>
              <w:top w:val="nil"/>
              <w:left w:val="nil"/>
              <w:bottom w:val="single" w:sz="4" w:space="0" w:color="auto"/>
              <w:right w:val="single" w:sz="4" w:space="0" w:color="auto"/>
            </w:tcBorders>
            <w:shd w:val="clear" w:color="auto" w:fill="auto"/>
            <w:vAlign w:val="center"/>
            <w:hideMark/>
          </w:tcPr>
          <w:p w14:paraId="1F6632C1" w14:textId="56167548" w:rsidR="00797A8D" w:rsidRPr="000C7106" w:rsidRDefault="00797A8D" w:rsidP="00E907DC">
            <w:pPr>
              <w:jc w:val="right"/>
              <w:rPr>
                <w:color w:val="000000"/>
                <w:sz w:val="22"/>
                <w:szCs w:val="22"/>
              </w:rPr>
            </w:pPr>
            <w:r w:rsidRPr="000C7106">
              <w:rPr>
                <w:color w:val="000000"/>
                <w:sz w:val="22"/>
                <w:szCs w:val="22"/>
              </w:rPr>
              <w:t>867</w:t>
            </w:r>
            <w:r w:rsidR="00694E2B" w:rsidRPr="000C7106">
              <w:rPr>
                <w:color w:val="000000"/>
                <w:sz w:val="22"/>
                <w:szCs w:val="22"/>
              </w:rPr>
              <w:t> </w:t>
            </w:r>
            <w:r w:rsidRPr="000C7106">
              <w:rPr>
                <w:color w:val="000000"/>
                <w:sz w:val="22"/>
                <w:szCs w:val="22"/>
              </w:rPr>
              <w:t>034,83</w:t>
            </w:r>
          </w:p>
        </w:tc>
        <w:tc>
          <w:tcPr>
            <w:tcW w:w="1301" w:type="dxa"/>
            <w:tcBorders>
              <w:top w:val="nil"/>
              <w:left w:val="nil"/>
              <w:bottom w:val="single" w:sz="4" w:space="0" w:color="auto"/>
              <w:right w:val="single" w:sz="4" w:space="0" w:color="auto"/>
            </w:tcBorders>
            <w:vAlign w:val="center"/>
          </w:tcPr>
          <w:p w14:paraId="20D059C1" w14:textId="64D93417" w:rsidR="00797A8D" w:rsidRPr="000C7106" w:rsidRDefault="00337595" w:rsidP="00E907DC">
            <w:pPr>
              <w:jc w:val="right"/>
              <w:rPr>
                <w:color w:val="000000"/>
                <w:sz w:val="22"/>
                <w:szCs w:val="22"/>
              </w:rPr>
            </w:pPr>
            <w:r w:rsidRPr="000C7106">
              <w:rPr>
                <w:color w:val="000000"/>
                <w:sz w:val="22"/>
                <w:szCs w:val="22"/>
              </w:rPr>
              <w:t>301 564,24</w:t>
            </w:r>
          </w:p>
        </w:tc>
      </w:tr>
      <w:tr w:rsidR="00797A8D" w:rsidRPr="000C7106" w14:paraId="66AAB3F0" w14:textId="6AF7D255" w:rsidTr="008B3676">
        <w:trPr>
          <w:trHeight w:val="113"/>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14:paraId="4A835544" w14:textId="1D4BBDF1" w:rsidR="00797A8D" w:rsidRPr="000C7106" w:rsidRDefault="000F2E9B" w:rsidP="00E907DC">
            <w:pPr>
              <w:jc w:val="center"/>
              <w:rPr>
                <w:color w:val="000000"/>
                <w:sz w:val="22"/>
                <w:szCs w:val="22"/>
              </w:rPr>
            </w:pPr>
            <w:r w:rsidRPr="000C7106">
              <w:rPr>
                <w:color w:val="000000"/>
                <w:sz w:val="22"/>
                <w:szCs w:val="22"/>
              </w:rPr>
              <w:t>6</w:t>
            </w:r>
          </w:p>
        </w:tc>
        <w:tc>
          <w:tcPr>
            <w:tcW w:w="964" w:type="dxa"/>
            <w:tcBorders>
              <w:top w:val="nil"/>
              <w:left w:val="nil"/>
              <w:bottom w:val="single" w:sz="4" w:space="0" w:color="auto"/>
              <w:right w:val="single" w:sz="4" w:space="0" w:color="auto"/>
            </w:tcBorders>
            <w:shd w:val="clear" w:color="000000" w:fill="FFFFFF"/>
            <w:vAlign w:val="center"/>
            <w:hideMark/>
          </w:tcPr>
          <w:p w14:paraId="2B6AFD27" w14:textId="77777777" w:rsidR="00797A8D" w:rsidRPr="000C7106" w:rsidRDefault="00797A8D" w:rsidP="00E907DC">
            <w:pPr>
              <w:jc w:val="center"/>
              <w:rPr>
                <w:color w:val="000000"/>
                <w:sz w:val="22"/>
                <w:szCs w:val="22"/>
              </w:rPr>
            </w:pPr>
            <w:r w:rsidRPr="000C7106">
              <w:rPr>
                <w:color w:val="000000"/>
                <w:sz w:val="22"/>
                <w:szCs w:val="22"/>
              </w:rPr>
              <w:t>EKII-2/6</w:t>
            </w:r>
          </w:p>
        </w:tc>
        <w:tc>
          <w:tcPr>
            <w:tcW w:w="1373" w:type="dxa"/>
            <w:tcBorders>
              <w:top w:val="nil"/>
              <w:left w:val="nil"/>
              <w:bottom w:val="single" w:sz="4" w:space="0" w:color="auto"/>
              <w:right w:val="single" w:sz="4" w:space="0" w:color="auto"/>
            </w:tcBorders>
            <w:shd w:val="clear" w:color="000000" w:fill="FFFFFF"/>
            <w:noWrap/>
            <w:vAlign w:val="center"/>
            <w:hideMark/>
          </w:tcPr>
          <w:p w14:paraId="427E86C7" w14:textId="77777777" w:rsidR="00797A8D" w:rsidRPr="000C7106" w:rsidRDefault="00797A8D" w:rsidP="00FE5259">
            <w:pPr>
              <w:rPr>
                <w:color w:val="000000"/>
                <w:sz w:val="22"/>
                <w:szCs w:val="22"/>
              </w:rPr>
            </w:pPr>
            <w:r w:rsidRPr="000C7106">
              <w:rPr>
                <w:color w:val="000000"/>
                <w:sz w:val="22"/>
                <w:szCs w:val="22"/>
              </w:rPr>
              <w:t>Siguldas novada dome</w:t>
            </w:r>
          </w:p>
        </w:tc>
        <w:tc>
          <w:tcPr>
            <w:tcW w:w="2449" w:type="dxa"/>
            <w:tcBorders>
              <w:top w:val="nil"/>
              <w:left w:val="nil"/>
              <w:bottom w:val="single" w:sz="4" w:space="0" w:color="auto"/>
              <w:right w:val="single" w:sz="4" w:space="0" w:color="auto"/>
            </w:tcBorders>
            <w:shd w:val="clear" w:color="auto" w:fill="auto"/>
            <w:vAlign w:val="center"/>
            <w:hideMark/>
          </w:tcPr>
          <w:p w14:paraId="0B055052" w14:textId="77777777" w:rsidR="00797A8D" w:rsidRPr="000C7106" w:rsidRDefault="00797A8D" w:rsidP="00FE5259">
            <w:pPr>
              <w:rPr>
                <w:color w:val="000000"/>
                <w:sz w:val="22"/>
                <w:szCs w:val="22"/>
              </w:rPr>
            </w:pPr>
            <w:r w:rsidRPr="000C7106">
              <w:rPr>
                <w:color w:val="000000"/>
                <w:sz w:val="22"/>
                <w:szCs w:val="22"/>
              </w:rPr>
              <w:t>Siltumnīcefekta gāzu emisiju samazināšana Siguldas novada Kultūras centra ēkā</w:t>
            </w:r>
          </w:p>
        </w:tc>
        <w:tc>
          <w:tcPr>
            <w:tcW w:w="1407" w:type="dxa"/>
            <w:tcBorders>
              <w:top w:val="nil"/>
              <w:left w:val="nil"/>
              <w:bottom w:val="single" w:sz="4" w:space="0" w:color="auto"/>
              <w:right w:val="single" w:sz="4" w:space="0" w:color="auto"/>
            </w:tcBorders>
            <w:shd w:val="clear" w:color="auto" w:fill="auto"/>
            <w:vAlign w:val="center"/>
            <w:hideMark/>
          </w:tcPr>
          <w:p w14:paraId="65E70CF7" w14:textId="72C74B78" w:rsidR="00797A8D" w:rsidRPr="000C7106" w:rsidRDefault="00797A8D" w:rsidP="00E907DC">
            <w:pPr>
              <w:jc w:val="right"/>
              <w:rPr>
                <w:color w:val="000000"/>
                <w:sz w:val="22"/>
                <w:szCs w:val="22"/>
              </w:rPr>
            </w:pPr>
            <w:r w:rsidRPr="000C7106">
              <w:rPr>
                <w:color w:val="000000"/>
                <w:sz w:val="22"/>
                <w:szCs w:val="22"/>
              </w:rPr>
              <w:t>2</w:t>
            </w:r>
            <w:r w:rsidR="00694E2B" w:rsidRPr="000C7106">
              <w:rPr>
                <w:color w:val="000000"/>
                <w:sz w:val="22"/>
                <w:szCs w:val="22"/>
              </w:rPr>
              <w:t> </w:t>
            </w:r>
            <w:r w:rsidRPr="000C7106">
              <w:rPr>
                <w:color w:val="000000"/>
                <w:sz w:val="22"/>
                <w:szCs w:val="22"/>
              </w:rPr>
              <w:t>744</w:t>
            </w:r>
            <w:r w:rsidR="00694E2B" w:rsidRPr="000C7106">
              <w:rPr>
                <w:color w:val="000000"/>
                <w:sz w:val="22"/>
                <w:szCs w:val="22"/>
              </w:rPr>
              <w:t> </w:t>
            </w:r>
            <w:r w:rsidRPr="000C7106">
              <w:rPr>
                <w:color w:val="000000"/>
                <w:sz w:val="22"/>
                <w:szCs w:val="22"/>
              </w:rPr>
              <w:t>530,04</w:t>
            </w:r>
          </w:p>
        </w:tc>
        <w:tc>
          <w:tcPr>
            <w:tcW w:w="1408" w:type="dxa"/>
            <w:tcBorders>
              <w:top w:val="nil"/>
              <w:left w:val="nil"/>
              <w:bottom w:val="single" w:sz="4" w:space="0" w:color="auto"/>
              <w:right w:val="single" w:sz="4" w:space="0" w:color="auto"/>
            </w:tcBorders>
            <w:shd w:val="clear" w:color="auto" w:fill="auto"/>
            <w:vAlign w:val="center"/>
            <w:hideMark/>
          </w:tcPr>
          <w:p w14:paraId="6BE93BE4" w14:textId="447356B0" w:rsidR="00797A8D" w:rsidRPr="000C7106" w:rsidRDefault="00797A8D" w:rsidP="00E907DC">
            <w:pPr>
              <w:jc w:val="right"/>
              <w:rPr>
                <w:color w:val="000000"/>
                <w:sz w:val="22"/>
                <w:szCs w:val="22"/>
              </w:rPr>
            </w:pPr>
            <w:r w:rsidRPr="000C7106">
              <w:rPr>
                <w:color w:val="000000"/>
                <w:sz w:val="22"/>
                <w:szCs w:val="22"/>
              </w:rPr>
              <w:t>1</w:t>
            </w:r>
            <w:r w:rsidR="00694E2B" w:rsidRPr="000C7106">
              <w:rPr>
                <w:color w:val="000000"/>
                <w:sz w:val="22"/>
                <w:szCs w:val="22"/>
              </w:rPr>
              <w:t> </w:t>
            </w:r>
            <w:r w:rsidRPr="000C7106">
              <w:rPr>
                <w:color w:val="000000"/>
                <w:sz w:val="22"/>
                <w:szCs w:val="22"/>
              </w:rPr>
              <w:t>921</w:t>
            </w:r>
            <w:r w:rsidR="00694E2B" w:rsidRPr="000C7106">
              <w:rPr>
                <w:color w:val="000000"/>
                <w:sz w:val="22"/>
                <w:szCs w:val="22"/>
              </w:rPr>
              <w:t> </w:t>
            </w:r>
            <w:r w:rsidRPr="000C7106">
              <w:rPr>
                <w:color w:val="000000"/>
                <w:sz w:val="22"/>
                <w:szCs w:val="22"/>
              </w:rPr>
              <w:t>171,03</w:t>
            </w:r>
          </w:p>
        </w:tc>
        <w:tc>
          <w:tcPr>
            <w:tcW w:w="1301" w:type="dxa"/>
            <w:tcBorders>
              <w:top w:val="nil"/>
              <w:left w:val="nil"/>
              <w:bottom w:val="single" w:sz="4" w:space="0" w:color="auto"/>
              <w:right w:val="single" w:sz="4" w:space="0" w:color="auto"/>
            </w:tcBorders>
            <w:vAlign w:val="center"/>
          </w:tcPr>
          <w:p w14:paraId="404CECC8" w14:textId="760D4E47" w:rsidR="00797A8D" w:rsidRPr="000C7106" w:rsidRDefault="00F91D18" w:rsidP="00694E2B">
            <w:pPr>
              <w:jc w:val="right"/>
              <w:rPr>
                <w:color w:val="000000"/>
                <w:sz w:val="22"/>
                <w:szCs w:val="22"/>
              </w:rPr>
            </w:pPr>
            <w:r w:rsidRPr="000C7106">
              <w:rPr>
                <w:color w:val="000000"/>
                <w:sz w:val="22"/>
                <w:szCs w:val="22"/>
              </w:rPr>
              <w:t>0,00</w:t>
            </w:r>
          </w:p>
        </w:tc>
      </w:tr>
      <w:tr w:rsidR="00797A8D" w:rsidRPr="000C7106" w14:paraId="2C38D5D3" w14:textId="62248FB1" w:rsidTr="008B3676">
        <w:trPr>
          <w:trHeight w:val="113"/>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14:paraId="3DC5DF38" w14:textId="2834F733" w:rsidR="00797A8D" w:rsidRPr="000C7106" w:rsidRDefault="000F2E9B" w:rsidP="00E907DC">
            <w:pPr>
              <w:jc w:val="center"/>
              <w:rPr>
                <w:color w:val="000000"/>
                <w:sz w:val="22"/>
                <w:szCs w:val="22"/>
              </w:rPr>
            </w:pPr>
            <w:r w:rsidRPr="000C7106">
              <w:rPr>
                <w:color w:val="000000"/>
                <w:sz w:val="22"/>
                <w:szCs w:val="22"/>
              </w:rPr>
              <w:t>7</w:t>
            </w:r>
          </w:p>
        </w:tc>
        <w:tc>
          <w:tcPr>
            <w:tcW w:w="964" w:type="dxa"/>
            <w:tcBorders>
              <w:top w:val="nil"/>
              <w:left w:val="nil"/>
              <w:bottom w:val="single" w:sz="4" w:space="0" w:color="auto"/>
              <w:right w:val="single" w:sz="4" w:space="0" w:color="auto"/>
            </w:tcBorders>
            <w:shd w:val="clear" w:color="auto" w:fill="auto"/>
            <w:vAlign w:val="center"/>
            <w:hideMark/>
          </w:tcPr>
          <w:p w14:paraId="6B1149CC" w14:textId="77777777" w:rsidR="00797A8D" w:rsidRPr="000C7106" w:rsidRDefault="00797A8D" w:rsidP="00E907DC">
            <w:pPr>
              <w:jc w:val="center"/>
              <w:rPr>
                <w:color w:val="000000"/>
                <w:sz w:val="22"/>
                <w:szCs w:val="22"/>
              </w:rPr>
            </w:pPr>
            <w:r w:rsidRPr="000C7106">
              <w:rPr>
                <w:color w:val="000000"/>
                <w:sz w:val="22"/>
                <w:szCs w:val="22"/>
              </w:rPr>
              <w:t>EKII-2/11</w:t>
            </w:r>
          </w:p>
        </w:tc>
        <w:tc>
          <w:tcPr>
            <w:tcW w:w="1373" w:type="dxa"/>
            <w:tcBorders>
              <w:top w:val="nil"/>
              <w:left w:val="nil"/>
              <w:bottom w:val="single" w:sz="4" w:space="0" w:color="auto"/>
              <w:right w:val="single" w:sz="4" w:space="0" w:color="auto"/>
            </w:tcBorders>
            <w:shd w:val="clear" w:color="auto" w:fill="auto"/>
            <w:noWrap/>
            <w:vAlign w:val="center"/>
            <w:hideMark/>
          </w:tcPr>
          <w:p w14:paraId="11490AE0" w14:textId="77777777" w:rsidR="00797A8D" w:rsidRPr="000C7106" w:rsidRDefault="00797A8D" w:rsidP="00FE5259">
            <w:pPr>
              <w:rPr>
                <w:color w:val="000000"/>
                <w:sz w:val="22"/>
                <w:szCs w:val="22"/>
              </w:rPr>
            </w:pPr>
            <w:r w:rsidRPr="000C7106">
              <w:rPr>
                <w:color w:val="000000"/>
                <w:sz w:val="22"/>
                <w:szCs w:val="22"/>
              </w:rPr>
              <w:t>Talsu novada pašvaldība</w:t>
            </w:r>
          </w:p>
        </w:tc>
        <w:tc>
          <w:tcPr>
            <w:tcW w:w="2449" w:type="dxa"/>
            <w:tcBorders>
              <w:top w:val="nil"/>
              <w:left w:val="nil"/>
              <w:bottom w:val="single" w:sz="4" w:space="0" w:color="auto"/>
              <w:right w:val="single" w:sz="4" w:space="0" w:color="auto"/>
            </w:tcBorders>
            <w:shd w:val="clear" w:color="auto" w:fill="auto"/>
            <w:vAlign w:val="center"/>
            <w:hideMark/>
          </w:tcPr>
          <w:p w14:paraId="3A32FF47" w14:textId="77777777" w:rsidR="00797A8D" w:rsidRPr="000C7106" w:rsidRDefault="00797A8D" w:rsidP="00FE5259">
            <w:pPr>
              <w:rPr>
                <w:color w:val="000000"/>
                <w:sz w:val="22"/>
                <w:szCs w:val="22"/>
              </w:rPr>
            </w:pPr>
            <w:r w:rsidRPr="000C7106">
              <w:rPr>
                <w:color w:val="000000"/>
                <w:sz w:val="22"/>
                <w:szCs w:val="22"/>
              </w:rPr>
              <w:t>Siltumnīcefekta gāzu emisiju samazināšana Talsu Galvenās bibliotēkas ēkā Brīvības ielā 17A, Talsos</w:t>
            </w:r>
          </w:p>
        </w:tc>
        <w:tc>
          <w:tcPr>
            <w:tcW w:w="1407" w:type="dxa"/>
            <w:tcBorders>
              <w:top w:val="nil"/>
              <w:left w:val="nil"/>
              <w:bottom w:val="single" w:sz="4" w:space="0" w:color="auto"/>
              <w:right w:val="single" w:sz="4" w:space="0" w:color="auto"/>
            </w:tcBorders>
            <w:shd w:val="clear" w:color="auto" w:fill="auto"/>
            <w:vAlign w:val="center"/>
            <w:hideMark/>
          </w:tcPr>
          <w:p w14:paraId="517820B5" w14:textId="249D7FAA" w:rsidR="00797A8D" w:rsidRPr="000C7106" w:rsidRDefault="00797A8D" w:rsidP="00E907DC">
            <w:pPr>
              <w:jc w:val="right"/>
              <w:rPr>
                <w:color w:val="000000"/>
                <w:sz w:val="22"/>
                <w:szCs w:val="22"/>
              </w:rPr>
            </w:pPr>
            <w:r w:rsidRPr="000C7106">
              <w:rPr>
                <w:color w:val="000000"/>
                <w:sz w:val="22"/>
                <w:szCs w:val="22"/>
              </w:rPr>
              <w:t>2</w:t>
            </w:r>
            <w:r w:rsidR="00694E2B" w:rsidRPr="000C7106">
              <w:rPr>
                <w:color w:val="000000"/>
                <w:sz w:val="22"/>
                <w:szCs w:val="22"/>
              </w:rPr>
              <w:t> </w:t>
            </w:r>
            <w:r w:rsidRPr="000C7106">
              <w:rPr>
                <w:color w:val="000000"/>
                <w:sz w:val="22"/>
                <w:szCs w:val="22"/>
              </w:rPr>
              <w:t>193</w:t>
            </w:r>
            <w:r w:rsidR="00694E2B" w:rsidRPr="000C7106">
              <w:rPr>
                <w:color w:val="000000"/>
                <w:sz w:val="22"/>
                <w:szCs w:val="22"/>
              </w:rPr>
              <w:t> </w:t>
            </w:r>
            <w:r w:rsidRPr="000C7106">
              <w:rPr>
                <w:color w:val="000000"/>
                <w:sz w:val="22"/>
                <w:szCs w:val="22"/>
              </w:rPr>
              <w:t>339,36</w:t>
            </w:r>
          </w:p>
        </w:tc>
        <w:tc>
          <w:tcPr>
            <w:tcW w:w="1408" w:type="dxa"/>
            <w:tcBorders>
              <w:top w:val="nil"/>
              <w:left w:val="nil"/>
              <w:bottom w:val="single" w:sz="4" w:space="0" w:color="auto"/>
              <w:right w:val="single" w:sz="4" w:space="0" w:color="auto"/>
            </w:tcBorders>
            <w:shd w:val="clear" w:color="auto" w:fill="auto"/>
            <w:vAlign w:val="center"/>
            <w:hideMark/>
          </w:tcPr>
          <w:p w14:paraId="088B9866" w14:textId="49375F85" w:rsidR="00797A8D" w:rsidRPr="000C7106" w:rsidRDefault="00797A8D" w:rsidP="00694E2B">
            <w:pPr>
              <w:jc w:val="right"/>
              <w:rPr>
                <w:color w:val="000000"/>
                <w:sz w:val="22"/>
                <w:szCs w:val="22"/>
              </w:rPr>
            </w:pPr>
            <w:r w:rsidRPr="000C7106">
              <w:rPr>
                <w:color w:val="000000"/>
                <w:sz w:val="22"/>
                <w:szCs w:val="22"/>
              </w:rPr>
              <w:t>1 439</w:t>
            </w:r>
            <w:r w:rsidR="00694E2B" w:rsidRPr="000C7106">
              <w:rPr>
                <w:color w:val="000000"/>
                <w:sz w:val="22"/>
                <w:szCs w:val="22"/>
              </w:rPr>
              <w:t> </w:t>
            </w:r>
            <w:r w:rsidRPr="000C7106">
              <w:rPr>
                <w:color w:val="000000"/>
                <w:sz w:val="22"/>
                <w:szCs w:val="22"/>
              </w:rPr>
              <w:t>369,55</w:t>
            </w:r>
          </w:p>
        </w:tc>
        <w:tc>
          <w:tcPr>
            <w:tcW w:w="1301" w:type="dxa"/>
            <w:tcBorders>
              <w:top w:val="nil"/>
              <w:left w:val="nil"/>
              <w:bottom w:val="single" w:sz="4" w:space="0" w:color="auto"/>
              <w:right w:val="single" w:sz="4" w:space="0" w:color="auto"/>
            </w:tcBorders>
            <w:vAlign w:val="center"/>
          </w:tcPr>
          <w:p w14:paraId="2FA96DBE" w14:textId="7780FC51" w:rsidR="00797A8D" w:rsidRPr="000C7106" w:rsidRDefault="00F91D18" w:rsidP="00E907DC">
            <w:pPr>
              <w:jc w:val="right"/>
              <w:rPr>
                <w:color w:val="000000"/>
                <w:sz w:val="22"/>
                <w:szCs w:val="22"/>
              </w:rPr>
            </w:pPr>
            <w:r w:rsidRPr="000C7106">
              <w:rPr>
                <w:color w:val="000000"/>
                <w:sz w:val="22"/>
                <w:szCs w:val="22"/>
              </w:rPr>
              <w:t>279 774,52</w:t>
            </w:r>
          </w:p>
        </w:tc>
      </w:tr>
      <w:tr w:rsidR="00797A8D" w:rsidRPr="000C7106" w14:paraId="44C282CE" w14:textId="56EF3349" w:rsidTr="008B3676">
        <w:trPr>
          <w:trHeight w:val="113"/>
        </w:trPr>
        <w:tc>
          <w:tcPr>
            <w:tcW w:w="537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9FBB770" w14:textId="77777777" w:rsidR="00797A8D" w:rsidRPr="000C7106" w:rsidRDefault="00797A8D" w:rsidP="00E907DC">
            <w:pPr>
              <w:jc w:val="center"/>
              <w:rPr>
                <w:b/>
                <w:bCs/>
                <w:iCs/>
                <w:color w:val="000000"/>
                <w:sz w:val="22"/>
                <w:szCs w:val="22"/>
              </w:rPr>
            </w:pPr>
            <w:r w:rsidRPr="000C7106">
              <w:rPr>
                <w:b/>
                <w:bCs/>
                <w:iCs/>
                <w:color w:val="000000"/>
                <w:sz w:val="22"/>
                <w:szCs w:val="22"/>
              </w:rPr>
              <w:t>KOPĀ</w:t>
            </w:r>
          </w:p>
        </w:tc>
        <w:tc>
          <w:tcPr>
            <w:tcW w:w="1407" w:type="dxa"/>
            <w:tcBorders>
              <w:top w:val="nil"/>
              <w:left w:val="nil"/>
              <w:bottom w:val="single" w:sz="4" w:space="0" w:color="auto"/>
              <w:right w:val="single" w:sz="4" w:space="0" w:color="auto"/>
            </w:tcBorders>
            <w:shd w:val="clear" w:color="auto" w:fill="auto"/>
            <w:noWrap/>
            <w:vAlign w:val="center"/>
            <w:hideMark/>
          </w:tcPr>
          <w:p w14:paraId="78B92098" w14:textId="7516C19F" w:rsidR="00797A8D" w:rsidRPr="000C7106" w:rsidRDefault="00797A8D" w:rsidP="00694E2B">
            <w:pPr>
              <w:jc w:val="right"/>
              <w:rPr>
                <w:b/>
                <w:bCs/>
                <w:iCs/>
                <w:color w:val="000000"/>
                <w:sz w:val="22"/>
                <w:szCs w:val="22"/>
              </w:rPr>
            </w:pPr>
            <w:r w:rsidRPr="000C7106">
              <w:rPr>
                <w:b/>
                <w:bCs/>
                <w:iCs/>
                <w:color w:val="000000"/>
                <w:sz w:val="22"/>
                <w:szCs w:val="22"/>
              </w:rPr>
              <w:t>28</w:t>
            </w:r>
            <w:r w:rsidR="00694E2B" w:rsidRPr="000C7106">
              <w:rPr>
                <w:b/>
                <w:bCs/>
                <w:iCs/>
                <w:color w:val="000000"/>
                <w:sz w:val="22"/>
                <w:szCs w:val="22"/>
              </w:rPr>
              <w:t> </w:t>
            </w:r>
            <w:r w:rsidRPr="000C7106">
              <w:rPr>
                <w:b/>
                <w:bCs/>
                <w:iCs/>
                <w:color w:val="000000"/>
                <w:sz w:val="22"/>
                <w:szCs w:val="22"/>
              </w:rPr>
              <w:t>345</w:t>
            </w:r>
            <w:r w:rsidR="00694E2B" w:rsidRPr="000C7106">
              <w:rPr>
                <w:b/>
                <w:bCs/>
                <w:iCs/>
                <w:color w:val="000000"/>
                <w:sz w:val="22"/>
                <w:szCs w:val="22"/>
              </w:rPr>
              <w:t> </w:t>
            </w:r>
            <w:r w:rsidRPr="000C7106">
              <w:rPr>
                <w:b/>
                <w:bCs/>
                <w:iCs/>
                <w:color w:val="000000"/>
                <w:sz w:val="22"/>
                <w:szCs w:val="22"/>
              </w:rPr>
              <w:t xml:space="preserve">628,88 </w:t>
            </w:r>
          </w:p>
        </w:tc>
        <w:tc>
          <w:tcPr>
            <w:tcW w:w="1408" w:type="dxa"/>
            <w:tcBorders>
              <w:top w:val="nil"/>
              <w:left w:val="nil"/>
              <w:bottom w:val="single" w:sz="4" w:space="0" w:color="auto"/>
              <w:right w:val="single" w:sz="4" w:space="0" w:color="auto"/>
            </w:tcBorders>
            <w:shd w:val="clear" w:color="auto" w:fill="auto"/>
            <w:noWrap/>
            <w:vAlign w:val="center"/>
            <w:hideMark/>
          </w:tcPr>
          <w:p w14:paraId="71247069" w14:textId="762E3335" w:rsidR="00797A8D" w:rsidRPr="000C7106" w:rsidRDefault="00797A8D" w:rsidP="00694E2B">
            <w:pPr>
              <w:jc w:val="right"/>
              <w:rPr>
                <w:b/>
                <w:bCs/>
                <w:iCs/>
                <w:color w:val="000000"/>
                <w:sz w:val="22"/>
                <w:szCs w:val="22"/>
              </w:rPr>
            </w:pPr>
            <w:r w:rsidRPr="000C7106">
              <w:rPr>
                <w:b/>
                <w:bCs/>
                <w:iCs/>
                <w:color w:val="000000"/>
                <w:sz w:val="22"/>
                <w:szCs w:val="22"/>
              </w:rPr>
              <w:t>22</w:t>
            </w:r>
            <w:r w:rsidR="00694E2B" w:rsidRPr="000C7106">
              <w:rPr>
                <w:b/>
                <w:bCs/>
                <w:iCs/>
                <w:color w:val="000000"/>
                <w:sz w:val="22"/>
                <w:szCs w:val="22"/>
              </w:rPr>
              <w:t> </w:t>
            </w:r>
            <w:r w:rsidRPr="000C7106">
              <w:rPr>
                <w:b/>
                <w:bCs/>
                <w:iCs/>
                <w:color w:val="000000"/>
                <w:sz w:val="22"/>
                <w:szCs w:val="22"/>
              </w:rPr>
              <w:t>998</w:t>
            </w:r>
            <w:r w:rsidR="00694E2B" w:rsidRPr="000C7106">
              <w:rPr>
                <w:b/>
                <w:bCs/>
                <w:iCs/>
                <w:color w:val="000000"/>
                <w:sz w:val="22"/>
                <w:szCs w:val="22"/>
              </w:rPr>
              <w:t> </w:t>
            </w:r>
            <w:r w:rsidRPr="000C7106">
              <w:rPr>
                <w:b/>
                <w:bCs/>
                <w:iCs/>
                <w:color w:val="000000"/>
                <w:sz w:val="22"/>
                <w:szCs w:val="22"/>
              </w:rPr>
              <w:t xml:space="preserve">907,53 </w:t>
            </w:r>
          </w:p>
        </w:tc>
        <w:tc>
          <w:tcPr>
            <w:tcW w:w="1301" w:type="dxa"/>
            <w:tcBorders>
              <w:top w:val="nil"/>
              <w:left w:val="nil"/>
              <w:bottom w:val="single" w:sz="4" w:space="0" w:color="auto"/>
              <w:right w:val="single" w:sz="4" w:space="0" w:color="auto"/>
            </w:tcBorders>
            <w:vAlign w:val="center"/>
          </w:tcPr>
          <w:p w14:paraId="318F5328" w14:textId="32FBBF85" w:rsidR="00797A8D" w:rsidRPr="000C7106" w:rsidRDefault="00E36F7D" w:rsidP="00E907DC">
            <w:pPr>
              <w:jc w:val="right"/>
              <w:rPr>
                <w:b/>
                <w:bCs/>
                <w:iCs/>
                <w:color w:val="000000"/>
                <w:sz w:val="22"/>
                <w:szCs w:val="22"/>
              </w:rPr>
            </w:pPr>
            <w:r w:rsidRPr="000C7106">
              <w:rPr>
                <w:b/>
                <w:bCs/>
                <w:iCs/>
                <w:color w:val="000000"/>
                <w:sz w:val="22"/>
                <w:szCs w:val="22"/>
              </w:rPr>
              <w:t>2</w:t>
            </w:r>
            <w:r w:rsidR="00D34C5B" w:rsidRPr="000C7106">
              <w:rPr>
                <w:b/>
                <w:bCs/>
                <w:iCs/>
                <w:color w:val="000000"/>
                <w:sz w:val="22"/>
                <w:szCs w:val="22"/>
              </w:rPr>
              <w:t> </w:t>
            </w:r>
            <w:r w:rsidR="00D536A6" w:rsidRPr="000C7106">
              <w:rPr>
                <w:b/>
                <w:bCs/>
                <w:iCs/>
                <w:color w:val="000000"/>
                <w:sz w:val="22"/>
                <w:szCs w:val="22"/>
              </w:rPr>
              <w:t>636</w:t>
            </w:r>
            <w:r w:rsidR="00D34C5B" w:rsidRPr="000C7106">
              <w:rPr>
                <w:b/>
                <w:bCs/>
                <w:iCs/>
                <w:color w:val="000000"/>
                <w:sz w:val="22"/>
                <w:szCs w:val="22"/>
              </w:rPr>
              <w:t> 289,08</w:t>
            </w:r>
          </w:p>
        </w:tc>
      </w:tr>
    </w:tbl>
    <w:p w14:paraId="7961683D" w14:textId="77777777" w:rsidR="00DD5AAB" w:rsidRPr="000C7106" w:rsidRDefault="00DD5AAB" w:rsidP="009D5414">
      <w:pPr>
        <w:ind w:firstLine="709"/>
        <w:jc w:val="both"/>
        <w:rPr>
          <w:color w:val="000000"/>
          <w:sz w:val="28"/>
        </w:rPr>
      </w:pPr>
    </w:p>
    <w:p w14:paraId="3A0A54B4" w14:textId="66DACACC" w:rsidR="009D5414" w:rsidRPr="00AD7BAB" w:rsidRDefault="009D5414" w:rsidP="009D5414">
      <w:pPr>
        <w:ind w:firstLine="709"/>
        <w:jc w:val="both"/>
        <w:rPr>
          <w:color w:val="000000"/>
          <w:sz w:val="28"/>
          <w:szCs w:val="28"/>
        </w:rPr>
      </w:pPr>
      <w:r w:rsidRPr="00AD7BAB">
        <w:rPr>
          <w:color w:val="000000"/>
          <w:sz w:val="28"/>
        </w:rPr>
        <w:t xml:space="preserve">Konkursa ietvaros apstiprināto projektu uzraudzībai </w:t>
      </w:r>
      <w:r w:rsidRPr="00AD7BAB">
        <w:rPr>
          <w:color w:val="000000"/>
          <w:sz w:val="28"/>
          <w:szCs w:val="28"/>
        </w:rPr>
        <w:t>20</w:t>
      </w:r>
      <w:r w:rsidR="004455B7" w:rsidRPr="00AD7BAB">
        <w:rPr>
          <w:color w:val="000000"/>
          <w:sz w:val="28"/>
          <w:szCs w:val="28"/>
        </w:rPr>
        <w:t>20</w:t>
      </w:r>
      <w:r w:rsidRPr="00AD7BAB">
        <w:rPr>
          <w:color w:val="000000"/>
          <w:sz w:val="28"/>
          <w:szCs w:val="28"/>
        </w:rPr>
        <w:t>. gadā VIF veica</w:t>
      </w:r>
      <w:r w:rsidR="00E50196" w:rsidRPr="00AD7BAB">
        <w:rPr>
          <w:color w:val="000000"/>
          <w:sz w:val="28"/>
          <w:szCs w:val="28"/>
        </w:rPr>
        <w:t xml:space="preserve"> </w:t>
      </w:r>
      <w:r w:rsidR="000F2E9B" w:rsidRPr="00AD7BAB">
        <w:rPr>
          <w:color w:val="000000"/>
          <w:sz w:val="28"/>
          <w:szCs w:val="28"/>
        </w:rPr>
        <w:t xml:space="preserve">11 </w:t>
      </w:r>
      <w:r w:rsidRPr="00AD7BAB">
        <w:rPr>
          <w:color w:val="000000"/>
          <w:sz w:val="28"/>
          <w:szCs w:val="28"/>
        </w:rPr>
        <w:t xml:space="preserve">dokumentu pārbaudes, no tām </w:t>
      </w:r>
      <w:r w:rsidR="00925CF1">
        <w:rPr>
          <w:color w:val="000000"/>
          <w:sz w:val="28"/>
          <w:szCs w:val="28"/>
        </w:rPr>
        <w:t>piecas</w:t>
      </w:r>
      <w:r w:rsidR="00D85F75" w:rsidRPr="00AD7BAB">
        <w:rPr>
          <w:color w:val="000000"/>
          <w:sz w:val="28"/>
          <w:szCs w:val="28"/>
        </w:rPr>
        <w:t xml:space="preserve"> </w:t>
      </w:r>
      <w:r w:rsidRPr="00AD7BAB">
        <w:rPr>
          <w:color w:val="000000"/>
          <w:sz w:val="28"/>
          <w:szCs w:val="28"/>
        </w:rPr>
        <w:t>noslēguma pārskata</w:t>
      </w:r>
      <w:r w:rsidR="00DD5AAB" w:rsidRPr="00AD7BAB">
        <w:rPr>
          <w:color w:val="000000"/>
          <w:sz w:val="28"/>
          <w:szCs w:val="28"/>
        </w:rPr>
        <w:t xml:space="preserve"> pārbaude</w:t>
      </w:r>
      <w:r w:rsidR="001D215E" w:rsidRPr="00AD7BAB">
        <w:rPr>
          <w:color w:val="000000"/>
          <w:sz w:val="28"/>
          <w:szCs w:val="28"/>
        </w:rPr>
        <w:t>s</w:t>
      </w:r>
      <w:r w:rsidRPr="00AD7BAB">
        <w:rPr>
          <w:color w:val="000000"/>
          <w:sz w:val="28"/>
          <w:szCs w:val="28"/>
        </w:rPr>
        <w:t xml:space="preserve"> un </w:t>
      </w:r>
      <w:r w:rsidR="00925CF1">
        <w:rPr>
          <w:color w:val="000000"/>
          <w:sz w:val="28"/>
          <w:szCs w:val="28"/>
        </w:rPr>
        <w:t>sešas</w:t>
      </w:r>
      <w:r w:rsidR="000F2E9B" w:rsidRPr="00AD7BAB">
        <w:rPr>
          <w:color w:val="000000"/>
          <w:sz w:val="28"/>
          <w:szCs w:val="28"/>
        </w:rPr>
        <w:t xml:space="preserve"> </w:t>
      </w:r>
      <w:r w:rsidRPr="00AD7BAB">
        <w:rPr>
          <w:color w:val="000000"/>
          <w:sz w:val="28"/>
          <w:szCs w:val="28"/>
        </w:rPr>
        <w:t>n</w:t>
      </w:r>
      <w:r w:rsidR="00DD5AAB" w:rsidRPr="00AD7BAB">
        <w:rPr>
          <w:color w:val="000000"/>
          <w:sz w:val="28"/>
          <w:szCs w:val="28"/>
        </w:rPr>
        <w:t>oslēguma maksājuma pieprasījumu pārbaudes</w:t>
      </w:r>
      <w:r w:rsidRPr="00AD7BAB">
        <w:rPr>
          <w:color w:val="000000"/>
          <w:sz w:val="28"/>
          <w:szCs w:val="28"/>
        </w:rPr>
        <w:t>.</w:t>
      </w:r>
    </w:p>
    <w:p w14:paraId="017E49CB" w14:textId="73FAE12A" w:rsidR="00E7404F" w:rsidRPr="000C7106" w:rsidRDefault="000F2E9B" w:rsidP="00E7404F">
      <w:pPr>
        <w:ind w:firstLine="684"/>
        <w:jc w:val="both"/>
        <w:rPr>
          <w:color w:val="000000"/>
          <w:sz w:val="28"/>
          <w:szCs w:val="28"/>
        </w:rPr>
      </w:pPr>
      <w:bookmarkStart w:id="5" w:name="_Hlk68609503"/>
      <w:r w:rsidRPr="00AD7BAB">
        <w:rPr>
          <w:color w:val="000000"/>
          <w:sz w:val="28"/>
          <w:szCs w:val="28"/>
        </w:rPr>
        <w:t>2020</w:t>
      </w:r>
      <w:r w:rsidR="00E7404F" w:rsidRPr="00AD7BAB">
        <w:rPr>
          <w:color w:val="000000"/>
          <w:sz w:val="28"/>
          <w:szCs w:val="28"/>
        </w:rPr>
        <w:t xml:space="preserve">. gadā veikta </w:t>
      </w:r>
      <w:r w:rsidRPr="00AD7BAB">
        <w:rPr>
          <w:color w:val="000000"/>
          <w:sz w:val="28"/>
          <w:szCs w:val="28"/>
        </w:rPr>
        <w:t>viena</w:t>
      </w:r>
      <w:r w:rsidR="00E7404F" w:rsidRPr="00AD7BAB">
        <w:rPr>
          <w:color w:val="000000"/>
          <w:sz w:val="28"/>
          <w:szCs w:val="28"/>
        </w:rPr>
        <w:t xml:space="preserve"> progresa pārbaude </w:t>
      </w:r>
      <w:r w:rsidR="0074149B" w:rsidRPr="00AD7BAB">
        <w:rPr>
          <w:color w:val="000000"/>
          <w:sz w:val="28"/>
          <w:szCs w:val="28"/>
        </w:rPr>
        <w:t xml:space="preserve">projekta īstenošanas vietā </w:t>
      </w:r>
      <w:r w:rsidR="00E7404F" w:rsidRPr="00AD7BAB">
        <w:rPr>
          <w:color w:val="000000"/>
          <w:sz w:val="28"/>
          <w:szCs w:val="28"/>
        </w:rPr>
        <w:t xml:space="preserve">par projektu īstenošanu, </w:t>
      </w:r>
      <w:r w:rsidRPr="00AD7BAB">
        <w:rPr>
          <w:color w:val="000000"/>
          <w:sz w:val="28"/>
          <w:szCs w:val="28"/>
        </w:rPr>
        <w:t>kas</w:t>
      </w:r>
      <w:r w:rsidR="0026056A" w:rsidRPr="00AD7BAB">
        <w:rPr>
          <w:color w:val="000000"/>
          <w:sz w:val="28"/>
          <w:szCs w:val="28"/>
        </w:rPr>
        <w:t xml:space="preserve"> </w:t>
      </w:r>
      <w:r w:rsidR="00E7404F" w:rsidRPr="00AD7BAB">
        <w:rPr>
          <w:color w:val="000000"/>
          <w:sz w:val="28"/>
          <w:szCs w:val="28"/>
        </w:rPr>
        <w:t>noslēdzās ar  iebildumiem</w:t>
      </w:r>
      <w:r w:rsidR="005F5418">
        <w:rPr>
          <w:color w:val="000000"/>
          <w:sz w:val="28"/>
          <w:szCs w:val="28"/>
        </w:rPr>
        <w:t>, kuri tika novērsti.</w:t>
      </w:r>
    </w:p>
    <w:bookmarkEnd w:id="5"/>
    <w:p w14:paraId="3ECE645C" w14:textId="77777777" w:rsidR="008B2E3E" w:rsidRPr="000C7106" w:rsidRDefault="008B2E3E" w:rsidP="00663533">
      <w:pPr>
        <w:pStyle w:val="NormalWeb"/>
        <w:spacing w:before="0" w:beforeAutospacing="0" w:after="0" w:afterAutospacing="0"/>
        <w:jc w:val="both"/>
        <w:rPr>
          <w:rFonts w:ascii="Times New Roman" w:hAnsi="Times New Roman"/>
          <w:b/>
          <w:bCs/>
          <w:color w:val="000000"/>
          <w:sz w:val="28"/>
          <w:szCs w:val="28"/>
          <w:lang w:val="lv-LV"/>
        </w:rPr>
      </w:pPr>
    </w:p>
    <w:p w14:paraId="797490F2" w14:textId="227F6517" w:rsidR="008D41B4" w:rsidRPr="000C7106" w:rsidRDefault="008D41B4" w:rsidP="008D41B4">
      <w:pPr>
        <w:ind w:firstLine="720"/>
        <w:jc w:val="both"/>
        <w:rPr>
          <w:b/>
          <w:bCs/>
          <w:color w:val="000000"/>
          <w:sz w:val="28"/>
          <w:szCs w:val="28"/>
        </w:rPr>
      </w:pPr>
      <w:r w:rsidRPr="000C7106">
        <w:rPr>
          <w:b/>
          <w:bCs/>
          <w:color w:val="000000"/>
          <w:sz w:val="28"/>
          <w:szCs w:val="28"/>
        </w:rPr>
        <w:t>3.2.3.</w:t>
      </w:r>
      <w:r w:rsidR="00445A46" w:rsidRPr="000C7106">
        <w:rPr>
          <w:b/>
          <w:bCs/>
          <w:color w:val="000000"/>
          <w:sz w:val="28"/>
          <w:szCs w:val="28"/>
        </w:rPr>
        <w:t> </w:t>
      </w:r>
      <w:r w:rsidRPr="000C7106">
        <w:rPr>
          <w:b/>
          <w:bCs/>
          <w:color w:val="000000"/>
          <w:sz w:val="28"/>
          <w:szCs w:val="28"/>
        </w:rPr>
        <w:t>Konkurs</w:t>
      </w:r>
      <w:r w:rsidR="00822190" w:rsidRPr="000C7106">
        <w:rPr>
          <w:b/>
          <w:bCs/>
          <w:color w:val="000000"/>
          <w:sz w:val="28"/>
          <w:szCs w:val="28"/>
        </w:rPr>
        <w:t>s</w:t>
      </w:r>
      <w:r w:rsidRPr="000C7106">
        <w:rPr>
          <w:b/>
          <w:bCs/>
          <w:color w:val="000000"/>
          <w:sz w:val="28"/>
          <w:szCs w:val="28"/>
        </w:rPr>
        <w:t xml:space="preserve"> “Siltumnīcefekta gāzu emisiju samazināšana ar viedajām pilsētvides tehnoloģijām”</w:t>
      </w:r>
    </w:p>
    <w:p w14:paraId="2E13CF8F" w14:textId="0CF16A70" w:rsidR="008D41B4" w:rsidRPr="000C7106" w:rsidRDefault="008D41B4" w:rsidP="008D41B4">
      <w:pPr>
        <w:ind w:firstLine="720"/>
        <w:jc w:val="both"/>
        <w:rPr>
          <w:color w:val="000000"/>
          <w:sz w:val="28"/>
          <w:szCs w:val="28"/>
        </w:rPr>
      </w:pPr>
      <w:r w:rsidRPr="000C7106">
        <w:rPr>
          <w:sz w:val="28"/>
          <w:szCs w:val="28"/>
        </w:rPr>
        <w:t xml:space="preserve">Konkursa mērķis ir </w:t>
      </w:r>
      <w:r w:rsidRPr="000C7106">
        <w:rPr>
          <w:color w:val="000000"/>
          <w:sz w:val="28"/>
          <w:szCs w:val="28"/>
        </w:rPr>
        <w:t>ieviest un demonstrēt viedās pilsētvides tehnoloģijas, kas samazina siltumnīcefekta gāzu emisijas.</w:t>
      </w:r>
    </w:p>
    <w:p w14:paraId="647C34BD" w14:textId="63701F3A" w:rsidR="008D41B4" w:rsidRPr="000C7106" w:rsidRDefault="002C732F" w:rsidP="008D41B4">
      <w:pPr>
        <w:ind w:firstLine="720"/>
        <w:jc w:val="both"/>
        <w:rPr>
          <w:color w:val="000000"/>
          <w:sz w:val="28"/>
          <w:szCs w:val="28"/>
        </w:rPr>
      </w:pPr>
      <w:r w:rsidRPr="000C7106">
        <w:rPr>
          <w:bCs/>
          <w:sz w:val="28"/>
          <w:szCs w:val="28"/>
        </w:rPr>
        <w:t>VIF</w:t>
      </w:r>
      <w:r w:rsidR="00445A46" w:rsidRPr="000C7106">
        <w:rPr>
          <w:bCs/>
          <w:sz w:val="28"/>
          <w:szCs w:val="28"/>
        </w:rPr>
        <w:t xml:space="preserve">, pamatojoties uz vērtēšanas komisijas atzinumu, pieņēma lēmumus par 18 projektu iesniegumu apstiprināšanu par kopējo EKII finansējuma summu </w:t>
      </w:r>
      <w:r w:rsidR="00445A46" w:rsidRPr="000C7106">
        <w:rPr>
          <w:iCs/>
          <w:color w:val="000000"/>
          <w:sz w:val="28"/>
          <w:szCs w:val="28"/>
        </w:rPr>
        <w:t>6 983 461,82</w:t>
      </w:r>
      <w:r w:rsidR="00445A46" w:rsidRPr="000C7106">
        <w:rPr>
          <w:b/>
          <w:bCs/>
          <w:iCs/>
          <w:color w:val="000000"/>
          <w:sz w:val="20"/>
          <w:szCs w:val="20"/>
        </w:rPr>
        <w:t xml:space="preserve"> </w:t>
      </w:r>
      <w:proofErr w:type="spellStart"/>
      <w:r w:rsidR="00445A46" w:rsidRPr="000C7106">
        <w:rPr>
          <w:i/>
          <w:sz w:val="28"/>
          <w:szCs w:val="28"/>
        </w:rPr>
        <w:t>euro</w:t>
      </w:r>
      <w:proofErr w:type="spellEnd"/>
      <w:r w:rsidR="00445A46" w:rsidRPr="000C7106">
        <w:rPr>
          <w:i/>
          <w:sz w:val="28"/>
          <w:szCs w:val="28"/>
        </w:rPr>
        <w:t>.</w:t>
      </w:r>
      <w:r w:rsidR="00445A46" w:rsidRPr="000C7106">
        <w:rPr>
          <w:bCs/>
          <w:sz w:val="28"/>
          <w:szCs w:val="28"/>
        </w:rPr>
        <w:t xml:space="preserve"> </w:t>
      </w:r>
      <w:r w:rsidRPr="000C7106">
        <w:rPr>
          <w:bCs/>
          <w:sz w:val="28"/>
          <w:szCs w:val="28"/>
        </w:rPr>
        <w:t xml:space="preserve">2019. gadā </w:t>
      </w:r>
      <w:r w:rsidRPr="000C7106">
        <w:rPr>
          <w:color w:val="000000"/>
          <w:sz w:val="28"/>
          <w:szCs w:val="28"/>
        </w:rPr>
        <w:t>VIF</w:t>
      </w:r>
      <w:r w:rsidRPr="000C7106">
        <w:rPr>
          <w:bCs/>
          <w:sz w:val="28"/>
          <w:szCs w:val="28"/>
        </w:rPr>
        <w:t xml:space="preserve">, pamatojoties uz vērtēšanas komisijas atzinumu, pieņēma papildus lēmumus par 2 projektu iesniegumu apstiprināšanu par kopējo EKII finansējuma summu </w:t>
      </w:r>
      <w:r w:rsidRPr="000C7106">
        <w:rPr>
          <w:iCs/>
          <w:color w:val="000000"/>
          <w:sz w:val="28"/>
          <w:szCs w:val="28"/>
        </w:rPr>
        <w:t xml:space="preserve">421 035,93 </w:t>
      </w:r>
      <w:proofErr w:type="spellStart"/>
      <w:r w:rsidRPr="000C7106">
        <w:rPr>
          <w:i/>
          <w:sz w:val="28"/>
          <w:szCs w:val="28"/>
        </w:rPr>
        <w:t>euro</w:t>
      </w:r>
      <w:proofErr w:type="spellEnd"/>
      <w:r w:rsidR="00944494" w:rsidRPr="000C7106">
        <w:rPr>
          <w:sz w:val="28"/>
          <w:szCs w:val="28"/>
        </w:rPr>
        <w:t xml:space="preserve"> un 2020. gadā </w:t>
      </w:r>
      <w:r w:rsidR="004352E6" w:rsidRPr="000C7106">
        <w:rPr>
          <w:sz w:val="28"/>
          <w:szCs w:val="28"/>
        </w:rPr>
        <w:t xml:space="preserve">par vienu </w:t>
      </w:r>
      <w:r w:rsidR="004352E6" w:rsidRPr="000C7106">
        <w:rPr>
          <w:bCs/>
          <w:sz w:val="28"/>
          <w:szCs w:val="28"/>
        </w:rPr>
        <w:t xml:space="preserve">projektu </w:t>
      </w:r>
      <w:r w:rsidR="004352E6" w:rsidRPr="000C7106">
        <w:rPr>
          <w:bCs/>
          <w:sz w:val="28"/>
          <w:szCs w:val="28"/>
        </w:rPr>
        <w:lastRenderedPageBreak/>
        <w:t xml:space="preserve">iesniegumu apstiprināšanu par kopējo EKII finansējuma summu </w:t>
      </w:r>
      <w:r w:rsidR="00EC3CF8" w:rsidRPr="000C7106">
        <w:rPr>
          <w:iCs/>
          <w:color w:val="000000"/>
          <w:sz w:val="28"/>
          <w:szCs w:val="28"/>
        </w:rPr>
        <w:t>214 545,10</w:t>
      </w:r>
      <w:r w:rsidR="004352E6" w:rsidRPr="000C7106">
        <w:rPr>
          <w:iCs/>
          <w:color w:val="000000"/>
          <w:sz w:val="28"/>
          <w:szCs w:val="28"/>
        </w:rPr>
        <w:t xml:space="preserve"> </w:t>
      </w:r>
      <w:proofErr w:type="spellStart"/>
      <w:r w:rsidR="004352E6" w:rsidRPr="000C7106">
        <w:rPr>
          <w:i/>
          <w:sz w:val="28"/>
          <w:szCs w:val="28"/>
        </w:rPr>
        <w:t>euro</w:t>
      </w:r>
      <w:proofErr w:type="spellEnd"/>
      <w:r w:rsidR="00EC3CF8" w:rsidRPr="000C7106">
        <w:rPr>
          <w:sz w:val="28"/>
          <w:szCs w:val="28"/>
        </w:rPr>
        <w:t>.</w:t>
      </w:r>
      <w:r w:rsidRPr="000C7106">
        <w:rPr>
          <w:bCs/>
          <w:sz w:val="28"/>
          <w:szCs w:val="28"/>
        </w:rPr>
        <w:t xml:space="preserve"> </w:t>
      </w:r>
      <w:r w:rsidR="008D41B4" w:rsidRPr="000C7106">
        <w:rPr>
          <w:sz w:val="28"/>
          <w:szCs w:val="28"/>
        </w:rPr>
        <w:t xml:space="preserve">Līgumi par projektu īstenošanu tika parakstīti par </w:t>
      </w:r>
      <w:r w:rsidR="0076488A" w:rsidRPr="000C7106">
        <w:rPr>
          <w:sz w:val="28"/>
          <w:szCs w:val="28"/>
        </w:rPr>
        <w:t xml:space="preserve">21 </w:t>
      </w:r>
      <w:r w:rsidR="008D41B4" w:rsidRPr="000C7106">
        <w:rPr>
          <w:sz w:val="28"/>
          <w:szCs w:val="28"/>
        </w:rPr>
        <w:t>apstiprināto projektu īstenošanu</w:t>
      </w:r>
      <w:r w:rsidR="0076488A" w:rsidRPr="000C7106">
        <w:rPr>
          <w:sz w:val="28"/>
          <w:szCs w:val="28"/>
        </w:rPr>
        <w:t>.</w:t>
      </w:r>
      <w:r w:rsidRPr="000C7106">
        <w:rPr>
          <w:sz w:val="28"/>
          <w:szCs w:val="28"/>
        </w:rPr>
        <w:t xml:space="preserve"> </w:t>
      </w:r>
      <w:r w:rsidR="008D41B4" w:rsidRPr="000C7106">
        <w:rPr>
          <w:sz w:val="28"/>
          <w:szCs w:val="28"/>
        </w:rPr>
        <w:t xml:space="preserve"> </w:t>
      </w:r>
      <w:bookmarkStart w:id="6" w:name="_Hlk65156968"/>
      <w:r w:rsidR="008D41B4" w:rsidRPr="000C7106">
        <w:rPr>
          <w:sz w:val="28"/>
          <w:szCs w:val="28"/>
        </w:rPr>
        <w:t>Līdz 20</w:t>
      </w:r>
      <w:r w:rsidR="0076488A" w:rsidRPr="000C7106">
        <w:rPr>
          <w:sz w:val="28"/>
          <w:szCs w:val="28"/>
        </w:rPr>
        <w:t>20</w:t>
      </w:r>
      <w:r w:rsidR="008D41B4" w:rsidRPr="000C7106">
        <w:rPr>
          <w:sz w:val="28"/>
          <w:szCs w:val="28"/>
        </w:rPr>
        <w:t>.</w:t>
      </w:r>
      <w:r w:rsidR="00445A46" w:rsidRPr="000C7106">
        <w:rPr>
          <w:sz w:val="28"/>
          <w:szCs w:val="28"/>
        </w:rPr>
        <w:t> </w:t>
      </w:r>
      <w:r w:rsidR="008D41B4" w:rsidRPr="000C7106">
        <w:rPr>
          <w:sz w:val="28"/>
          <w:szCs w:val="28"/>
        </w:rPr>
        <w:t>gada 31.</w:t>
      </w:r>
      <w:r w:rsidR="00445A46" w:rsidRPr="000C7106">
        <w:rPr>
          <w:sz w:val="28"/>
          <w:szCs w:val="28"/>
        </w:rPr>
        <w:t> </w:t>
      </w:r>
      <w:r w:rsidR="008D41B4" w:rsidRPr="000C7106">
        <w:rPr>
          <w:sz w:val="28"/>
          <w:szCs w:val="28"/>
        </w:rPr>
        <w:t>decembri</w:t>
      </w:r>
      <w:r w:rsidR="003223A0" w:rsidRPr="000C7106">
        <w:rPr>
          <w:sz w:val="28"/>
          <w:szCs w:val="28"/>
        </w:rPr>
        <w:t>m</w:t>
      </w:r>
      <w:r w:rsidR="008D41B4" w:rsidRPr="000C7106">
        <w:rPr>
          <w:sz w:val="28"/>
          <w:szCs w:val="28"/>
        </w:rPr>
        <w:t xml:space="preserve"> konkursa ie</w:t>
      </w:r>
      <w:r w:rsidR="000C7106">
        <w:rPr>
          <w:sz w:val="28"/>
          <w:szCs w:val="28"/>
        </w:rPr>
        <w:t>t</w:t>
      </w:r>
      <w:r w:rsidR="008D41B4" w:rsidRPr="000C7106">
        <w:rPr>
          <w:sz w:val="28"/>
          <w:szCs w:val="28"/>
        </w:rPr>
        <w:t>varos tika īstenoti 16 projekti</w:t>
      </w:r>
      <w:r w:rsidR="00371205" w:rsidRPr="000C7106">
        <w:rPr>
          <w:sz w:val="28"/>
          <w:szCs w:val="28"/>
        </w:rPr>
        <w:t xml:space="preserve"> (no tiem trīs projektiem uzsākts monitoringa periods)</w:t>
      </w:r>
      <w:r w:rsidR="008D41B4" w:rsidRPr="000C7106">
        <w:rPr>
          <w:sz w:val="28"/>
          <w:szCs w:val="28"/>
        </w:rPr>
        <w:t xml:space="preserve">, kuru ietvaros </w:t>
      </w:r>
      <w:r w:rsidR="000F2E9B" w:rsidRPr="000C7106">
        <w:rPr>
          <w:sz w:val="28"/>
          <w:szCs w:val="28"/>
        </w:rPr>
        <w:t xml:space="preserve">pārskata periodā </w:t>
      </w:r>
      <w:r w:rsidR="008D41B4" w:rsidRPr="000C7106">
        <w:rPr>
          <w:sz w:val="28"/>
          <w:szCs w:val="28"/>
        </w:rPr>
        <w:t xml:space="preserve">tika izmaksāts finansējums </w:t>
      </w:r>
      <w:r w:rsidR="003223A0" w:rsidRPr="000C7106">
        <w:rPr>
          <w:sz w:val="28"/>
          <w:szCs w:val="28"/>
        </w:rPr>
        <w:t>1 </w:t>
      </w:r>
      <w:r w:rsidR="008B75D3" w:rsidRPr="000C7106">
        <w:rPr>
          <w:sz w:val="28"/>
          <w:szCs w:val="28"/>
        </w:rPr>
        <w:t>716 727</w:t>
      </w:r>
      <w:r w:rsidR="003223A0" w:rsidRPr="000C7106">
        <w:rPr>
          <w:sz w:val="28"/>
          <w:szCs w:val="28"/>
        </w:rPr>
        <w:t>,</w:t>
      </w:r>
      <w:r w:rsidR="008B75D3" w:rsidRPr="000C7106">
        <w:rPr>
          <w:sz w:val="28"/>
          <w:szCs w:val="28"/>
        </w:rPr>
        <w:t xml:space="preserve">92 </w:t>
      </w:r>
      <w:proofErr w:type="spellStart"/>
      <w:r w:rsidR="008D41B4" w:rsidRPr="000C7106">
        <w:rPr>
          <w:i/>
          <w:sz w:val="28"/>
          <w:szCs w:val="28"/>
        </w:rPr>
        <w:t>euro</w:t>
      </w:r>
      <w:proofErr w:type="spellEnd"/>
      <w:r w:rsidR="008D41B4" w:rsidRPr="000C7106">
        <w:rPr>
          <w:i/>
          <w:sz w:val="28"/>
          <w:szCs w:val="28"/>
        </w:rPr>
        <w:t xml:space="preserve"> </w:t>
      </w:r>
      <w:r w:rsidR="008D41B4" w:rsidRPr="000C7106">
        <w:rPr>
          <w:sz w:val="28"/>
          <w:szCs w:val="28"/>
        </w:rPr>
        <w:t>apmērā (skat. tabulu Nr.</w:t>
      </w:r>
      <w:r w:rsidR="003223A0" w:rsidRPr="000C7106">
        <w:rPr>
          <w:sz w:val="28"/>
          <w:szCs w:val="28"/>
        </w:rPr>
        <w:t>6</w:t>
      </w:r>
      <w:r w:rsidR="008D41B4" w:rsidRPr="000C7106">
        <w:rPr>
          <w:sz w:val="28"/>
          <w:szCs w:val="28"/>
        </w:rPr>
        <w:t>.)</w:t>
      </w:r>
      <w:r w:rsidR="003223A0" w:rsidRPr="000C7106">
        <w:rPr>
          <w:sz w:val="28"/>
          <w:szCs w:val="28"/>
        </w:rPr>
        <w:t xml:space="preserve">. </w:t>
      </w:r>
      <w:r w:rsidR="00371205" w:rsidRPr="000C7106">
        <w:rPr>
          <w:sz w:val="28"/>
          <w:szCs w:val="28"/>
        </w:rPr>
        <w:t xml:space="preserve">Konkursa ietvaros </w:t>
      </w:r>
      <w:r w:rsidR="00D3555F" w:rsidRPr="000C7106">
        <w:rPr>
          <w:sz w:val="28"/>
          <w:szCs w:val="28"/>
        </w:rPr>
        <w:t>pieci līgumi par projekta īstenošanu tika izbeigti</w:t>
      </w:r>
      <w:r w:rsidR="003223A0" w:rsidRPr="000C7106">
        <w:rPr>
          <w:sz w:val="28"/>
          <w:szCs w:val="28"/>
        </w:rPr>
        <w:t>.</w:t>
      </w:r>
    </w:p>
    <w:p w14:paraId="691DD3A3" w14:textId="2607BE71" w:rsidR="008D41B4" w:rsidRPr="000C7106" w:rsidRDefault="00881AE8" w:rsidP="00546BE6">
      <w:pPr>
        <w:pStyle w:val="NormalWeb"/>
        <w:spacing w:before="0" w:beforeAutospacing="0" w:after="0" w:afterAutospacing="0"/>
        <w:ind w:firstLine="720"/>
        <w:jc w:val="both"/>
        <w:rPr>
          <w:rFonts w:ascii="Times New Roman" w:hAnsi="Times New Roman"/>
          <w:bCs/>
          <w:color w:val="000000"/>
          <w:sz w:val="28"/>
          <w:szCs w:val="28"/>
          <w:lang w:val="lv-LV"/>
        </w:rPr>
      </w:pPr>
      <w:r w:rsidRPr="000C7106">
        <w:rPr>
          <w:rFonts w:ascii="Times New Roman" w:hAnsi="Times New Roman"/>
          <w:bCs/>
          <w:color w:val="000000"/>
          <w:sz w:val="28"/>
          <w:szCs w:val="28"/>
          <w:lang w:val="lv-LV"/>
        </w:rPr>
        <w:t>Konkursa ietvaros plānotais CO</w:t>
      </w:r>
      <w:r w:rsidRPr="000C7106">
        <w:rPr>
          <w:rFonts w:ascii="Times New Roman" w:hAnsi="Times New Roman"/>
          <w:bCs/>
          <w:color w:val="000000"/>
          <w:sz w:val="28"/>
          <w:szCs w:val="28"/>
          <w:vertAlign w:val="subscript"/>
          <w:lang w:val="lv-LV"/>
        </w:rPr>
        <w:t>2</w:t>
      </w:r>
      <w:r w:rsidRPr="000C7106">
        <w:rPr>
          <w:rFonts w:ascii="Times New Roman" w:hAnsi="Times New Roman"/>
          <w:bCs/>
          <w:color w:val="000000"/>
          <w:sz w:val="28"/>
          <w:szCs w:val="28"/>
          <w:lang w:val="lv-LV"/>
        </w:rPr>
        <w:t xml:space="preserve"> emisiju samazinājums atbilstoši </w:t>
      </w:r>
      <w:r w:rsidR="00E05732" w:rsidRPr="000C7106">
        <w:rPr>
          <w:rFonts w:ascii="Times New Roman" w:hAnsi="Times New Roman"/>
          <w:bCs/>
          <w:color w:val="000000"/>
          <w:sz w:val="28"/>
          <w:szCs w:val="28"/>
          <w:lang w:val="lv-LV"/>
        </w:rPr>
        <w:t xml:space="preserve">spēkā esošajiem </w:t>
      </w:r>
      <w:r w:rsidRPr="000C7106">
        <w:rPr>
          <w:rFonts w:ascii="Times New Roman" w:hAnsi="Times New Roman"/>
          <w:bCs/>
          <w:color w:val="000000"/>
          <w:sz w:val="28"/>
          <w:szCs w:val="28"/>
          <w:lang w:val="lv-LV"/>
        </w:rPr>
        <w:t xml:space="preserve">līgumiem par projektu īstenošanu ir plānots </w:t>
      </w:r>
      <w:r w:rsidR="006230D0" w:rsidRPr="000C7106">
        <w:rPr>
          <w:rFonts w:ascii="Times New Roman" w:hAnsi="Times New Roman"/>
          <w:bCs/>
          <w:color w:val="000000"/>
          <w:sz w:val="28"/>
          <w:szCs w:val="28"/>
          <w:lang w:val="lv-LV"/>
        </w:rPr>
        <w:t>569</w:t>
      </w:r>
      <w:r w:rsidR="00F6484B" w:rsidRPr="000C7106">
        <w:rPr>
          <w:rFonts w:ascii="Times New Roman" w:hAnsi="Times New Roman"/>
          <w:bCs/>
          <w:color w:val="000000"/>
          <w:sz w:val="28"/>
          <w:szCs w:val="28"/>
          <w:lang w:val="lv-LV"/>
        </w:rPr>
        <w:t>,</w:t>
      </w:r>
      <w:r w:rsidR="0001139A">
        <w:rPr>
          <w:rFonts w:ascii="Times New Roman" w:hAnsi="Times New Roman"/>
          <w:bCs/>
          <w:color w:val="000000"/>
          <w:sz w:val="28"/>
          <w:szCs w:val="28"/>
          <w:lang w:val="lv-LV"/>
        </w:rPr>
        <w:t xml:space="preserve"> </w:t>
      </w:r>
      <w:r w:rsidR="00F6484B" w:rsidRPr="000C7106">
        <w:rPr>
          <w:rFonts w:ascii="Times New Roman" w:hAnsi="Times New Roman"/>
          <w:bCs/>
          <w:color w:val="000000"/>
          <w:sz w:val="28"/>
          <w:szCs w:val="28"/>
          <w:lang w:val="lv-LV"/>
        </w:rPr>
        <w:t>987</w:t>
      </w:r>
      <w:r w:rsidRPr="000C7106">
        <w:rPr>
          <w:rFonts w:ascii="Times New Roman" w:hAnsi="Times New Roman"/>
          <w:bCs/>
          <w:color w:val="000000"/>
          <w:sz w:val="28"/>
          <w:szCs w:val="28"/>
          <w:lang w:val="lv-LV"/>
        </w:rPr>
        <w:t xml:space="preserve"> t CO</w:t>
      </w:r>
      <w:r w:rsidRPr="000C7106">
        <w:rPr>
          <w:rFonts w:ascii="Times New Roman" w:hAnsi="Times New Roman"/>
          <w:bCs/>
          <w:color w:val="000000"/>
          <w:sz w:val="28"/>
          <w:szCs w:val="28"/>
          <w:vertAlign w:val="subscript"/>
          <w:lang w:val="lv-LV"/>
        </w:rPr>
        <w:t>2</w:t>
      </w:r>
      <w:r w:rsidRPr="000C7106">
        <w:rPr>
          <w:rFonts w:ascii="Times New Roman" w:hAnsi="Times New Roman"/>
          <w:bCs/>
          <w:color w:val="000000"/>
          <w:sz w:val="28"/>
          <w:szCs w:val="28"/>
          <w:lang w:val="lv-LV"/>
        </w:rPr>
        <w:t xml:space="preserve"> gadā.</w:t>
      </w:r>
    </w:p>
    <w:bookmarkEnd w:id="6"/>
    <w:p w14:paraId="613E172C" w14:textId="77777777" w:rsidR="003223A0" w:rsidRPr="000C7106" w:rsidRDefault="003223A0" w:rsidP="003352BF">
      <w:pPr>
        <w:pStyle w:val="NormalWeb"/>
        <w:spacing w:before="0" w:beforeAutospacing="0" w:after="0" w:afterAutospacing="0"/>
        <w:jc w:val="right"/>
        <w:rPr>
          <w:rFonts w:ascii="Times New Roman" w:hAnsi="Times New Roman"/>
          <w:bCs/>
          <w:color w:val="000000"/>
          <w:sz w:val="28"/>
          <w:szCs w:val="28"/>
          <w:lang w:val="lv-LV"/>
        </w:rPr>
      </w:pPr>
    </w:p>
    <w:p w14:paraId="260BE33B" w14:textId="3F8D54BE" w:rsidR="003223A0" w:rsidRPr="000C7106" w:rsidRDefault="006845F8" w:rsidP="003352BF">
      <w:pPr>
        <w:pStyle w:val="NormalWeb"/>
        <w:spacing w:before="0" w:beforeAutospacing="0" w:after="0" w:afterAutospacing="0"/>
        <w:jc w:val="right"/>
        <w:rPr>
          <w:rFonts w:ascii="Times New Roman" w:hAnsi="Times New Roman"/>
          <w:b/>
          <w:bCs/>
          <w:color w:val="000000"/>
          <w:sz w:val="28"/>
          <w:szCs w:val="28"/>
          <w:lang w:val="lv-LV"/>
        </w:rPr>
      </w:pPr>
      <w:r w:rsidRPr="000C7106">
        <w:rPr>
          <w:rFonts w:ascii="Times New Roman" w:hAnsi="Times New Roman"/>
          <w:b/>
          <w:lang w:val="lv-LV"/>
        </w:rPr>
        <w:t>Tabula Nr. 6. Konkursā apstiprināto projektu saraksts</w:t>
      </w:r>
    </w:p>
    <w:tbl>
      <w:tblPr>
        <w:tblW w:w="5000" w:type="pct"/>
        <w:tblLayout w:type="fixed"/>
        <w:tblCellMar>
          <w:left w:w="28" w:type="dxa"/>
          <w:right w:w="28" w:type="dxa"/>
        </w:tblCellMar>
        <w:tblLook w:val="04A0" w:firstRow="1" w:lastRow="0" w:firstColumn="1" w:lastColumn="0" w:noHBand="0" w:noVBand="1"/>
      </w:tblPr>
      <w:tblGrid>
        <w:gridCol w:w="451"/>
        <w:gridCol w:w="1207"/>
        <w:gridCol w:w="1270"/>
        <w:gridCol w:w="2590"/>
        <w:gridCol w:w="1407"/>
        <w:gridCol w:w="1267"/>
        <w:gridCol w:w="1203"/>
      </w:tblGrid>
      <w:tr w:rsidR="00157161" w:rsidRPr="000C7106" w14:paraId="4B02594A" w14:textId="77777777" w:rsidTr="000C7106">
        <w:trPr>
          <w:trHeight w:val="57"/>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21470" w14:textId="10139974" w:rsidR="00157161" w:rsidRPr="000C7106" w:rsidRDefault="00157161" w:rsidP="00803626">
            <w:pPr>
              <w:jc w:val="center"/>
              <w:rPr>
                <w:b/>
                <w:bCs/>
                <w:color w:val="000000"/>
                <w:sz w:val="22"/>
                <w:szCs w:val="22"/>
              </w:rPr>
            </w:pPr>
            <w:r w:rsidRPr="000C7106">
              <w:rPr>
                <w:b/>
                <w:bCs/>
                <w:color w:val="000000"/>
                <w:sz w:val="22"/>
                <w:szCs w:val="22"/>
              </w:rPr>
              <w:t>Nr.</w:t>
            </w:r>
            <w:r w:rsidR="000F2E9B" w:rsidRPr="000C7106">
              <w:rPr>
                <w:b/>
                <w:bCs/>
                <w:color w:val="000000"/>
                <w:sz w:val="22"/>
                <w:szCs w:val="22"/>
              </w:rPr>
              <w:t xml:space="preserve"> </w:t>
            </w:r>
            <w:r w:rsidRPr="000C7106">
              <w:rPr>
                <w:b/>
                <w:bCs/>
                <w:color w:val="000000"/>
                <w:sz w:val="22"/>
                <w:szCs w:val="22"/>
              </w:rPr>
              <w:t>p.k.</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5B66BA18" w14:textId="77777777" w:rsidR="00157161" w:rsidRPr="000C7106" w:rsidRDefault="00157161" w:rsidP="000F2E9B">
            <w:pPr>
              <w:jc w:val="center"/>
              <w:rPr>
                <w:b/>
                <w:bCs/>
                <w:color w:val="000000"/>
                <w:sz w:val="22"/>
                <w:szCs w:val="22"/>
              </w:rPr>
            </w:pPr>
            <w:proofErr w:type="spellStart"/>
            <w:r w:rsidRPr="000C7106">
              <w:rPr>
                <w:b/>
                <w:bCs/>
                <w:color w:val="000000"/>
                <w:sz w:val="22"/>
                <w:szCs w:val="22"/>
              </w:rPr>
              <w:t>Id</w:t>
            </w:r>
            <w:proofErr w:type="spellEnd"/>
            <w:r w:rsidRPr="000C7106">
              <w:rPr>
                <w:b/>
                <w:bCs/>
                <w:color w:val="000000"/>
                <w:sz w:val="22"/>
                <w:szCs w:val="22"/>
              </w:rPr>
              <w:t>. Nr.</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0EFE0769" w14:textId="77777777" w:rsidR="00157161" w:rsidRPr="000C7106" w:rsidRDefault="00157161" w:rsidP="00803626">
            <w:pPr>
              <w:jc w:val="center"/>
              <w:rPr>
                <w:b/>
                <w:bCs/>
                <w:color w:val="000000"/>
                <w:sz w:val="22"/>
                <w:szCs w:val="22"/>
              </w:rPr>
            </w:pPr>
            <w:r w:rsidRPr="000C7106">
              <w:rPr>
                <w:b/>
                <w:bCs/>
                <w:color w:val="000000"/>
                <w:sz w:val="22"/>
                <w:szCs w:val="22"/>
              </w:rPr>
              <w:t>Projekta iesniedzējs</w:t>
            </w:r>
          </w:p>
        </w:tc>
        <w:tc>
          <w:tcPr>
            <w:tcW w:w="2609" w:type="dxa"/>
            <w:tcBorders>
              <w:top w:val="single" w:sz="4" w:space="0" w:color="auto"/>
              <w:left w:val="nil"/>
              <w:bottom w:val="single" w:sz="4" w:space="0" w:color="auto"/>
              <w:right w:val="single" w:sz="4" w:space="0" w:color="auto"/>
            </w:tcBorders>
            <w:shd w:val="clear" w:color="auto" w:fill="auto"/>
            <w:vAlign w:val="center"/>
            <w:hideMark/>
          </w:tcPr>
          <w:p w14:paraId="426EEEB5" w14:textId="77777777" w:rsidR="00157161" w:rsidRPr="000C7106" w:rsidRDefault="00157161" w:rsidP="00803626">
            <w:pPr>
              <w:jc w:val="center"/>
              <w:rPr>
                <w:b/>
                <w:bCs/>
                <w:color w:val="000000"/>
                <w:sz w:val="22"/>
                <w:szCs w:val="22"/>
              </w:rPr>
            </w:pPr>
            <w:r w:rsidRPr="000C7106">
              <w:rPr>
                <w:b/>
                <w:bCs/>
                <w:color w:val="000000"/>
                <w:sz w:val="22"/>
                <w:szCs w:val="22"/>
              </w:rPr>
              <w:t>Projekta nosaukums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4C86BFF" w14:textId="77777777" w:rsidR="00157161" w:rsidRPr="000C7106" w:rsidRDefault="00157161" w:rsidP="00803626">
            <w:pPr>
              <w:jc w:val="center"/>
              <w:rPr>
                <w:b/>
                <w:bCs/>
                <w:color w:val="000000"/>
                <w:sz w:val="22"/>
                <w:szCs w:val="22"/>
              </w:rPr>
            </w:pPr>
            <w:r w:rsidRPr="000C7106">
              <w:rPr>
                <w:b/>
                <w:bCs/>
                <w:color w:val="000000"/>
                <w:sz w:val="22"/>
                <w:szCs w:val="22"/>
              </w:rPr>
              <w:t>Projekta kopējās attiecināmās izmaksas</w:t>
            </w:r>
          </w:p>
          <w:p w14:paraId="07E3F21A" w14:textId="77777777" w:rsidR="00157161" w:rsidRPr="000C7106" w:rsidRDefault="00157161" w:rsidP="00803626">
            <w:pPr>
              <w:jc w:val="center"/>
              <w:rPr>
                <w:b/>
                <w:bCs/>
                <w:color w:val="000000"/>
                <w:sz w:val="22"/>
                <w:szCs w:val="22"/>
              </w:rPr>
            </w:pPr>
            <w:r w:rsidRPr="000C7106">
              <w:rPr>
                <w:b/>
                <w:bCs/>
                <w:color w:val="000000"/>
                <w:sz w:val="22"/>
                <w:szCs w:val="22"/>
              </w:rPr>
              <w:t xml:space="preserve"> </w:t>
            </w:r>
            <w:r w:rsidRPr="000C7106">
              <w:rPr>
                <w:b/>
                <w:bCs/>
                <w:i/>
                <w:color w:val="000000"/>
                <w:sz w:val="22"/>
                <w:szCs w:val="22"/>
              </w:rPr>
              <w:t>(</w:t>
            </w:r>
            <w:proofErr w:type="spellStart"/>
            <w:r w:rsidRPr="000C7106">
              <w:rPr>
                <w:b/>
                <w:i/>
                <w:color w:val="000000"/>
                <w:sz w:val="22"/>
                <w:szCs w:val="22"/>
                <w:lang w:eastAsia="lv-LV"/>
              </w:rPr>
              <w:t>euro</w:t>
            </w:r>
            <w:proofErr w:type="spellEnd"/>
            <w:r w:rsidRPr="000C7106">
              <w:rPr>
                <w:b/>
                <w:bCs/>
                <w:i/>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ECB8877" w14:textId="77777777" w:rsidR="00157161" w:rsidRPr="000C7106" w:rsidRDefault="00157161" w:rsidP="00803626">
            <w:pPr>
              <w:jc w:val="center"/>
              <w:rPr>
                <w:b/>
                <w:bCs/>
                <w:color w:val="000000"/>
                <w:sz w:val="22"/>
                <w:szCs w:val="22"/>
              </w:rPr>
            </w:pPr>
            <w:r w:rsidRPr="000C7106">
              <w:rPr>
                <w:b/>
                <w:bCs/>
                <w:color w:val="000000"/>
                <w:sz w:val="22"/>
                <w:szCs w:val="22"/>
              </w:rPr>
              <w:t xml:space="preserve">Projektam piešķirtais EKII finansējums </w:t>
            </w:r>
            <w:r w:rsidRPr="000C7106">
              <w:rPr>
                <w:b/>
                <w:bCs/>
                <w:i/>
                <w:color w:val="000000"/>
                <w:sz w:val="22"/>
                <w:szCs w:val="22"/>
              </w:rPr>
              <w:t>(</w:t>
            </w:r>
            <w:proofErr w:type="spellStart"/>
            <w:r w:rsidRPr="000C7106">
              <w:rPr>
                <w:b/>
                <w:i/>
                <w:color w:val="000000"/>
                <w:sz w:val="22"/>
                <w:szCs w:val="22"/>
                <w:lang w:eastAsia="lv-LV"/>
              </w:rPr>
              <w:t>euro</w:t>
            </w:r>
            <w:proofErr w:type="spellEnd"/>
            <w:r w:rsidRPr="000C7106">
              <w:rPr>
                <w:b/>
                <w:bCs/>
                <w:i/>
                <w:color w:val="000000"/>
                <w:sz w:val="22"/>
                <w:szCs w:val="22"/>
              </w:rPr>
              <w:t>)</w:t>
            </w:r>
          </w:p>
        </w:tc>
        <w:tc>
          <w:tcPr>
            <w:tcW w:w="1211" w:type="dxa"/>
            <w:tcBorders>
              <w:top w:val="single" w:sz="4" w:space="0" w:color="auto"/>
              <w:left w:val="nil"/>
              <w:bottom w:val="single" w:sz="4" w:space="0" w:color="auto"/>
              <w:right w:val="single" w:sz="4" w:space="0" w:color="auto"/>
            </w:tcBorders>
            <w:vAlign w:val="center"/>
          </w:tcPr>
          <w:p w14:paraId="713F1FD5" w14:textId="4167DB62" w:rsidR="00157161" w:rsidRPr="000C7106" w:rsidRDefault="00157161" w:rsidP="00803626">
            <w:pPr>
              <w:jc w:val="center"/>
              <w:rPr>
                <w:b/>
                <w:bCs/>
                <w:color w:val="000000"/>
                <w:sz w:val="22"/>
                <w:szCs w:val="22"/>
              </w:rPr>
            </w:pPr>
            <w:r w:rsidRPr="000C7106">
              <w:rPr>
                <w:b/>
                <w:bCs/>
                <w:color w:val="000000"/>
                <w:sz w:val="22"/>
                <w:szCs w:val="22"/>
              </w:rPr>
              <w:t>Projektam izmaksātais finansējums 20</w:t>
            </w:r>
            <w:r w:rsidR="003242F2" w:rsidRPr="000C7106">
              <w:rPr>
                <w:b/>
                <w:bCs/>
                <w:color w:val="000000"/>
                <w:sz w:val="22"/>
                <w:szCs w:val="22"/>
              </w:rPr>
              <w:t xml:space="preserve">20. </w:t>
            </w:r>
            <w:r w:rsidRPr="000C7106">
              <w:rPr>
                <w:b/>
                <w:bCs/>
                <w:color w:val="000000"/>
                <w:sz w:val="22"/>
                <w:szCs w:val="22"/>
              </w:rPr>
              <w:t>gadā</w:t>
            </w:r>
          </w:p>
          <w:p w14:paraId="1DB53015" w14:textId="77777777" w:rsidR="00157161" w:rsidRPr="000C7106" w:rsidRDefault="00157161" w:rsidP="00803626">
            <w:pPr>
              <w:jc w:val="center"/>
              <w:rPr>
                <w:b/>
                <w:bCs/>
                <w:i/>
                <w:color w:val="000000"/>
                <w:sz w:val="22"/>
                <w:szCs w:val="22"/>
              </w:rPr>
            </w:pPr>
            <w:r w:rsidRPr="000C7106">
              <w:rPr>
                <w:b/>
                <w:bCs/>
                <w:i/>
                <w:color w:val="000000"/>
                <w:sz w:val="22"/>
                <w:szCs w:val="22"/>
              </w:rPr>
              <w:t>(</w:t>
            </w:r>
            <w:proofErr w:type="spellStart"/>
            <w:r w:rsidRPr="000C7106">
              <w:rPr>
                <w:b/>
                <w:bCs/>
                <w:i/>
                <w:color w:val="000000"/>
                <w:sz w:val="22"/>
                <w:szCs w:val="22"/>
              </w:rPr>
              <w:t>euro</w:t>
            </w:r>
            <w:proofErr w:type="spellEnd"/>
            <w:r w:rsidRPr="000C7106">
              <w:rPr>
                <w:b/>
                <w:bCs/>
                <w:i/>
                <w:color w:val="000000"/>
                <w:sz w:val="22"/>
                <w:szCs w:val="22"/>
              </w:rPr>
              <w:t>)</w:t>
            </w:r>
          </w:p>
        </w:tc>
      </w:tr>
      <w:tr w:rsidR="00E5003B" w:rsidRPr="000C7106" w14:paraId="45EE6ABC" w14:textId="77777777" w:rsidTr="000C7106">
        <w:trPr>
          <w:trHeight w:val="57"/>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3428468C" w14:textId="77777777" w:rsidR="00E5003B" w:rsidRPr="000C7106" w:rsidRDefault="00E5003B" w:rsidP="000C7106">
            <w:pPr>
              <w:jc w:val="center"/>
              <w:rPr>
                <w:color w:val="000000"/>
                <w:sz w:val="22"/>
                <w:szCs w:val="22"/>
              </w:rPr>
            </w:pPr>
            <w:r w:rsidRPr="000C7106">
              <w:rPr>
                <w:color w:val="000000"/>
                <w:sz w:val="22"/>
                <w:szCs w:val="22"/>
              </w:rPr>
              <w:t>1</w:t>
            </w:r>
          </w:p>
        </w:tc>
        <w:tc>
          <w:tcPr>
            <w:tcW w:w="1215" w:type="dxa"/>
            <w:tcBorders>
              <w:top w:val="nil"/>
              <w:left w:val="nil"/>
              <w:bottom w:val="single" w:sz="4" w:space="0" w:color="auto"/>
              <w:right w:val="single" w:sz="4" w:space="0" w:color="auto"/>
            </w:tcBorders>
            <w:shd w:val="clear" w:color="000000" w:fill="FFFFFF"/>
            <w:vAlign w:val="center"/>
            <w:hideMark/>
          </w:tcPr>
          <w:p w14:paraId="08273A76" w14:textId="6C9F86D2" w:rsidR="00E5003B" w:rsidRPr="000C7106" w:rsidRDefault="00E5003B" w:rsidP="000C7106">
            <w:pPr>
              <w:jc w:val="center"/>
              <w:rPr>
                <w:color w:val="000000"/>
                <w:sz w:val="22"/>
                <w:szCs w:val="22"/>
              </w:rPr>
            </w:pPr>
            <w:r w:rsidRPr="000C7106">
              <w:rPr>
                <w:color w:val="000000"/>
                <w:sz w:val="22"/>
                <w:szCs w:val="22"/>
              </w:rPr>
              <w:t>EKII-3/1</w:t>
            </w:r>
          </w:p>
        </w:tc>
        <w:tc>
          <w:tcPr>
            <w:tcW w:w="1279" w:type="dxa"/>
            <w:tcBorders>
              <w:top w:val="nil"/>
              <w:left w:val="nil"/>
              <w:bottom w:val="single" w:sz="4" w:space="0" w:color="auto"/>
              <w:right w:val="single" w:sz="4" w:space="0" w:color="auto"/>
            </w:tcBorders>
            <w:shd w:val="clear" w:color="000000" w:fill="FFFFFF"/>
            <w:noWrap/>
            <w:vAlign w:val="center"/>
            <w:hideMark/>
          </w:tcPr>
          <w:p w14:paraId="63FA6CEC" w14:textId="726692D8" w:rsidR="00E5003B" w:rsidRPr="000C7106" w:rsidRDefault="00E5003B" w:rsidP="000C7106">
            <w:pPr>
              <w:rPr>
                <w:color w:val="000000"/>
                <w:sz w:val="22"/>
                <w:szCs w:val="22"/>
              </w:rPr>
            </w:pPr>
            <w:r w:rsidRPr="000C7106">
              <w:rPr>
                <w:color w:val="000000"/>
                <w:sz w:val="22"/>
                <w:szCs w:val="22"/>
              </w:rPr>
              <w:t>SIA "Liepājas ūdens"</w:t>
            </w:r>
          </w:p>
        </w:tc>
        <w:tc>
          <w:tcPr>
            <w:tcW w:w="2609" w:type="dxa"/>
            <w:tcBorders>
              <w:top w:val="nil"/>
              <w:left w:val="nil"/>
              <w:bottom w:val="single" w:sz="4" w:space="0" w:color="auto"/>
              <w:right w:val="single" w:sz="4" w:space="0" w:color="auto"/>
            </w:tcBorders>
            <w:shd w:val="clear" w:color="auto" w:fill="auto"/>
            <w:vAlign w:val="center"/>
            <w:hideMark/>
          </w:tcPr>
          <w:p w14:paraId="19319272" w14:textId="1D8B5F7A" w:rsidR="00E5003B" w:rsidRPr="000C7106" w:rsidRDefault="00E5003B" w:rsidP="000C7106">
            <w:pPr>
              <w:rPr>
                <w:color w:val="000000"/>
                <w:sz w:val="22"/>
                <w:szCs w:val="22"/>
              </w:rPr>
            </w:pPr>
            <w:r w:rsidRPr="000C7106">
              <w:rPr>
                <w:color w:val="000000"/>
                <w:sz w:val="22"/>
                <w:szCs w:val="22"/>
              </w:rPr>
              <w:t>Pašpatēriņa saules elektrostacijas uzstādīšana notekūdens attīrīšanas iekārtās Liepājā</w:t>
            </w:r>
          </w:p>
        </w:tc>
        <w:tc>
          <w:tcPr>
            <w:tcW w:w="1417" w:type="dxa"/>
            <w:tcBorders>
              <w:top w:val="nil"/>
              <w:left w:val="nil"/>
              <w:bottom w:val="single" w:sz="4" w:space="0" w:color="auto"/>
              <w:right w:val="single" w:sz="4" w:space="0" w:color="auto"/>
            </w:tcBorders>
            <w:shd w:val="clear" w:color="auto" w:fill="auto"/>
            <w:vAlign w:val="center"/>
          </w:tcPr>
          <w:p w14:paraId="1DCBEACB" w14:textId="7565E9D5" w:rsidR="00E5003B" w:rsidRPr="000C7106" w:rsidRDefault="00E5003B" w:rsidP="000C7106">
            <w:pPr>
              <w:jc w:val="right"/>
              <w:rPr>
                <w:color w:val="000000"/>
                <w:sz w:val="22"/>
                <w:szCs w:val="22"/>
              </w:rPr>
            </w:pPr>
            <w:r w:rsidRPr="000C7106">
              <w:rPr>
                <w:color w:val="000000"/>
                <w:sz w:val="22"/>
                <w:szCs w:val="22"/>
              </w:rPr>
              <w:t>100 000,00</w:t>
            </w:r>
          </w:p>
        </w:tc>
        <w:tc>
          <w:tcPr>
            <w:tcW w:w="1276" w:type="dxa"/>
            <w:tcBorders>
              <w:top w:val="nil"/>
              <w:left w:val="nil"/>
              <w:bottom w:val="single" w:sz="4" w:space="0" w:color="auto"/>
              <w:right w:val="single" w:sz="4" w:space="0" w:color="auto"/>
            </w:tcBorders>
            <w:shd w:val="clear" w:color="auto" w:fill="auto"/>
            <w:vAlign w:val="center"/>
          </w:tcPr>
          <w:p w14:paraId="32FB3D3F" w14:textId="634D8757" w:rsidR="00E5003B" w:rsidRPr="000C7106" w:rsidRDefault="00E5003B" w:rsidP="000C7106">
            <w:pPr>
              <w:jc w:val="right"/>
              <w:rPr>
                <w:color w:val="000000"/>
                <w:sz w:val="22"/>
                <w:szCs w:val="22"/>
              </w:rPr>
            </w:pPr>
            <w:r w:rsidRPr="000C7106">
              <w:rPr>
                <w:color w:val="000000"/>
                <w:sz w:val="22"/>
                <w:szCs w:val="22"/>
              </w:rPr>
              <w:t>70 000,00</w:t>
            </w:r>
          </w:p>
        </w:tc>
        <w:tc>
          <w:tcPr>
            <w:tcW w:w="1211" w:type="dxa"/>
            <w:tcBorders>
              <w:top w:val="nil"/>
              <w:left w:val="nil"/>
              <w:bottom w:val="single" w:sz="4" w:space="0" w:color="auto"/>
              <w:right w:val="single" w:sz="4" w:space="0" w:color="auto"/>
            </w:tcBorders>
            <w:vAlign w:val="center"/>
          </w:tcPr>
          <w:p w14:paraId="6B696902" w14:textId="48581C90" w:rsidR="00E5003B" w:rsidRPr="000C7106" w:rsidRDefault="00A5028E" w:rsidP="000C7106">
            <w:pPr>
              <w:jc w:val="right"/>
              <w:rPr>
                <w:color w:val="000000"/>
                <w:sz w:val="22"/>
                <w:szCs w:val="22"/>
              </w:rPr>
            </w:pPr>
            <w:r w:rsidRPr="000C7106">
              <w:rPr>
                <w:color w:val="000000"/>
                <w:sz w:val="22"/>
                <w:szCs w:val="22"/>
              </w:rPr>
              <w:t>20 485,69</w:t>
            </w:r>
          </w:p>
        </w:tc>
      </w:tr>
      <w:tr w:rsidR="000C7106" w:rsidRPr="000C7106" w14:paraId="367D404B" w14:textId="77777777" w:rsidTr="000C7106">
        <w:trPr>
          <w:trHeight w:val="57"/>
        </w:trPr>
        <w:tc>
          <w:tcPr>
            <w:tcW w:w="454" w:type="dxa"/>
            <w:tcBorders>
              <w:top w:val="nil"/>
              <w:left w:val="single" w:sz="4" w:space="0" w:color="auto"/>
              <w:bottom w:val="single" w:sz="4" w:space="0" w:color="auto"/>
              <w:right w:val="single" w:sz="4" w:space="0" w:color="auto"/>
            </w:tcBorders>
            <w:shd w:val="clear" w:color="auto" w:fill="auto"/>
            <w:noWrap/>
            <w:vAlign w:val="center"/>
          </w:tcPr>
          <w:p w14:paraId="0A87572D" w14:textId="58AFD983" w:rsidR="000C7106" w:rsidRPr="000C7106" w:rsidRDefault="000C7106" w:rsidP="00D660E8">
            <w:pPr>
              <w:jc w:val="center"/>
              <w:rPr>
                <w:color w:val="000000"/>
                <w:sz w:val="22"/>
                <w:szCs w:val="22"/>
              </w:rPr>
            </w:pPr>
            <w:r w:rsidRPr="000C7106">
              <w:rPr>
                <w:color w:val="000000"/>
                <w:sz w:val="22"/>
                <w:szCs w:val="22"/>
              </w:rPr>
              <w:t>2</w:t>
            </w:r>
          </w:p>
        </w:tc>
        <w:tc>
          <w:tcPr>
            <w:tcW w:w="1215" w:type="dxa"/>
            <w:tcBorders>
              <w:top w:val="nil"/>
              <w:left w:val="nil"/>
              <w:bottom w:val="single" w:sz="4" w:space="0" w:color="auto"/>
              <w:right w:val="single" w:sz="4" w:space="0" w:color="auto"/>
            </w:tcBorders>
            <w:shd w:val="clear" w:color="000000" w:fill="FFFFFF"/>
            <w:vAlign w:val="center"/>
          </w:tcPr>
          <w:p w14:paraId="05281C0A" w14:textId="77777777" w:rsidR="000C7106" w:rsidRPr="000C7106" w:rsidRDefault="000C7106" w:rsidP="00D660E8">
            <w:pPr>
              <w:jc w:val="center"/>
              <w:rPr>
                <w:color w:val="000000"/>
                <w:sz w:val="22"/>
                <w:szCs w:val="22"/>
              </w:rPr>
            </w:pPr>
            <w:r w:rsidRPr="000C7106">
              <w:rPr>
                <w:color w:val="000000"/>
                <w:sz w:val="22"/>
                <w:szCs w:val="22"/>
              </w:rPr>
              <w:t>EKII-3/2</w:t>
            </w:r>
          </w:p>
        </w:tc>
        <w:tc>
          <w:tcPr>
            <w:tcW w:w="1279" w:type="dxa"/>
            <w:tcBorders>
              <w:top w:val="nil"/>
              <w:left w:val="nil"/>
              <w:bottom w:val="single" w:sz="4" w:space="0" w:color="auto"/>
              <w:right w:val="single" w:sz="4" w:space="0" w:color="auto"/>
            </w:tcBorders>
            <w:shd w:val="clear" w:color="000000" w:fill="FFFFFF"/>
            <w:vAlign w:val="center"/>
          </w:tcPr>
          <w:p w14:paraId="6EC86072" w14:textId="77777777" w:rsidR="000C7106" w:rsidRPr="000C7106" w:rsidRDefault="000C7106" w:rsidP="00D660E8">
            <w:pPr>
              <w:rPr>
                <w:color w:val="000000"/>
                <w:sz w:val="22"/>
                <w:szCs w:val="22"/>
              </w:rPr>
            </w:pPr>
            <w:r w:rsidRPr="000C7106">
              <w:rPr>
                <w:color w:val="000000"/>
                <w:sz w:val="22"/>
                <w:szCs w:val="22"/>
              </w:rPr>
              <w:t>Valkas novada dome</w:t>
            </w:r>
          </w:p>
        </w:tc>
        <w:tc>
          <w:tcPr>
            <w:tcW w:w="2609" w:type="dxa"/>
            <w:tcBorders>
              <w:top w:val="nil"/>
              <w:left w:val="nil"/>
              <w:bottom w:val="single" w:sz="4" w:space="0" w:color="auto"/>
              <w:right w:val="single" w:sz="4" w:space="0" w:color="auto"/>
            </w:tcBorders>
            <w:shd w:val="clear" w:color="auto" w:fill="auto"/>
            <w:vAlign w:val="center"/>
          </w:tcPr>
          <w:p w14:paraId="1828E889" w14:textId="77777777" w:rsidR="000C7106" w:rsidRPr="000C7106" w:rsidRDefault="000C7106" w:rsidP="00D660E8">
            <w:pPr>
              <w:rPr>
                <w:color w:val="000000"/>
                <w:sz w:val="22"/>
                <w:szCs w:val="22"/>
              </w:rPr>
            </w:pPr>
            <w:r w:rsidRPr="000C7106">
              <w:rPr>
                <w:color w:val="000000"/>
                <w:sz w:val="22"/>
                <w:szCs w:val="22"/>
              </w:rPr>
              <w:t>Siltumnīcefekta gāzu emisiju samazināšana ar viedajām apgaismojuma tehnoloģijām Valkas pilsētā</w:t>
            </w:r>
          </w:p>
        </w:tc>
        <w:tc>
          <w:tcPr>
            <w:tcW w:w="1417" w:type="dxa"/>
            <w:tcBorders>
              <w:top w:val="nil"/>
              <w:left w:val="nil"/>
              <w:bottom w:val="single" w:sz="4" w:space="0" w:color="auto"/>
              <w:right w:val="single" w:sz="4" w:space="0" w:color="auto"/>
            </w:tcBorders>
            <w:shd w:val="clear" w:color="auto" w:fill="auto"/>
            <w:noWrap/>
            <w:vAlign w:val="center"/>
          </w:tcPr>
          <w:p w14:paraId="746D8A96" w14:textId="77777777" w:rsidR="000C7106" w:rsidRPr="000C7106" w:rsidRDefault="000C7106" w:rsidP="00D660E8">
            <w:pPr>
              <w:jc w:val="right"/>
              <w:rPr>
                <w:color w:val="000000"/>
                <w:sz w:val="22"/>
                <w:szCs w:val="22"/>
              </w:rPr>
            </w:pPr>
            <w:r w:rsidRPr="000C7106">
              <w:rPr>
                <w:color w:val="000000"/>
                <w:sz w:val="22"/>
                <w:szCs w:val="22"/>
              </w:rPr>
              <w:t>306 493,00</w:t>
            </w:r>
          </w:p>
        </w:tc>
        <w:tc>
          <w:tcPr>
            <w:tcW w:w="1276" w:type="dxa"/>
            <w:tcBorders>
              <w:top w:val="nil"/>
              <w:left w:val="nil"/>
              <w:bottom w:val="single" w:sz="4" w:space="0" w:color="auto"/>
              <w:right w:val="single" w:sz="4" w:space="0" w:color="auto"/>
            </w:tcBorders>
            <w:shd w:val="clear" w:color="auto" w:fill="auto"/>
            <w:noWrap/>
            <w:vAlign w:val="center"/>
          </w:tcPr>
          <w:p w14:paraId="296A8CE3" w14:textId="77777777" w:rsidR="000C7106" w:rsidRPr="000C7106" w:rsidRDefault="000C7106" w:rsidP="00D660E8">
            <w:pPr>
              <w:jc w:val="right"/>
              <w:rPr>
                <w:sz w:val="22"/>
                <w:szCs w:val="22"/>
                <w:lang w:eastAsia="lv-LV"/>
              </w:rPr>
            </w:pPr>
            <w:r w:rsidRPr="000C7106">
              <w:rPr>
                <w:sz w:val="22"/>
                <w:szCs w:val="22"/>
              </w:rPr>
              <w:t>214 545,10</w:t>
            </w:r>
          </w:p>
          <w:p w14:paraId="77ABA59F" w14:textId="77777777" w:rsidR="000C7106" w:rsidRPr="000C7106" w:rsidRDefault="000C7106" w:rsidP="00D660E8">
            <w:pPr>
              <w:jc w:val="right"/>
              <w:rPr>
                <w:color w:val="000000"/>
                <w:sz w:val="22"/>
                <w:szCs w:val="22"/>
              </w:rPr>
            </w:pPr>
          </w:p>
        </w:tc>
        <w:tc>
          <w:tcPr>
            <w:tcW w:w="1211" w:type="dxa"/>
            <w:tcBorders>
              <w:top w:val="nil"/>
              <w:left w:val="nil"/>
              <w:bottom w:val="single" w:sz="4" w:space="0" w:color="auto"/>
              <w:right w:val="single" w:sz="4" w:space="0" w:color="auto"/>
            </w:tcBorders>
            <w:vAlign w:val="center"/>
          </w:tcPr>
          <w:p w14:paraId="0EFDB7B4" w14:textId="77777777" w:rsidR="000C7106" w:rsidRPr="000C7106" w:rsidRDefault="000C7106" w:rsidP="00D660E8">
            <w:pPr>
              <w:jc w:val="right"/>
              <w:rPr>
                <w:color w:val="000000"/>
                <w:sz w:val="22"/>
                <w:szCs w:val="22"/>
              </w:rPr>
            </w:pPr>
            <w:r w:rsidRPr="000C7106">
              <w:rPr>
                <w:color w:val="000000"/>
                <w:sz w:val="22"/>
                <w:szCs w:val="22"/>
              </w:rPr>
              <w:t>107 272,55</w:t>
            </w:r>
          </w:p>
        </w:tc>
      </w:tr>
      <w:tr w:rsidR="000C7106" w:rsidRPr="000C7106" w14:paraId="3505473E" w14:textId="77777777" w:rsidTr="000C7106">
        <w:trPr>
          <w:trHeight w:val="57"/>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76B0DE00" w14:textId="2632C976" w:rsidR="000C7106" w:rsidRPr="000C7106" w:rsidRDefault="000C7106" w:rsidP="00D660E8">
            <w:pPr>
              <w:jc w:val="center"/>
              <w:rPr>
                <w:color w:val="000000"/>
                <w:sz w:val="22"/>
                <w:szCs w:val="22"/>
              </w:rPr>
            </w:pPr>
            <w:r w:rsidRPr="000C7106">
              <w:rPr>
                <w:color w:val="000000"/>
                <w:sz w:val="22"/>
                <w:szCs w:val="22"/>
              </w:rPr>
              <w:t>3</w:t>
            </w:r>
          </w:p>
        </w:tc>
        <w:tc>
          <w:tcPr>
            <w:tcW w:w="1215" w:type="dxa"/>
            <w:tcBorders>
              <w:top w:val="nil"/>
              <w:left w:val="nil"/>
              <w:bottom w:val="single" w:sz="4" w:space="0" w:color="auto"/>
              <w:right w:val="single" w:sz="4" w:space="0" w:color="auto"/>
            </w:tcBorders>
            <w:shd w:val="clear" w:color="000000" w:fill="FFFFFF"/>
            <w:vAlign w:val="center"/>
          </w:tcPr>
          <w:p w14:paraId="7A4196D7" w14:textId="77777777" w:rsidR="000C7106" w:rsidRPr="000C7106" w:rsidRDefault="000C7106" w:rsidP="00D660E8">
            <w:pPr>
              <w:jc w:val="center"/>
              <w:rPr>
                <w:color w:val="000000"/>
                <w:sz w:val="22"/>
                <w:szCs w:val="22"/>
              </w:rPr>
            </w:pPr>
            <w:r w:rsidRPr="000C7106">
              <w:rPr>
                <w:color w:val="000000"/>
                <w:sz w:val="22"/>
                <w:szCs w:val="22"/>
              </w:rPr>
              <w:t>EKII-3/4</w:t>
            </w:r>
          </w:p>
        </w:tc>
        <w:tc>
          <w:tcPr>
            <w:tcW w:w="1279" w:type="dxa"/>
            <w:tcBorders>
              <w:top w:val="nil"/>
              <w:left w:val="nil"/>
              <w:bottom w:val="single" w:sz="4" w:space="0" w:color="auto"/>
              <w:right w:val="single" w:sz="4" w:space="0" w:color="auto"/>
            </w:tcBorders>
            <w:shd w:val="clear" w:color="000000" w:fill="FFFFFF"/>
            <w:noWrap/>
            <w:vAlign w:val="center"/>
          </w:tcPr>
          <w:p w14:paraId="4144A513" w14:textId="77777777" w:rsidR="000C7106" w:rsidRPr="000C7106" w:rsidRDefault="000C7106" w:rsidP="00D660E8">
            <w:pPr>
              <w:rPr>
                <w:color w:val="000000"/>
                <w:sz w:val="22"/>
                <w:szCs w:val="22"/>
              </w:rPr>
            </w:pPr>
            <w:r w:rsidRPr="000C7106">
              <w:rPr>
                <w:color w:val="000000"/>
                <w:sz w:val="22"/>
                <w:szCs w:val="22"/>
              </w:rPr>
              <w:t>Līvānu novada dome</w:t>
            </w:r>
          </w:p>
        </w:tc>
        <w:tc>
          <w:tcPr>
            <w:tcW w:w="2609" w:type="dxa"/>
            <w:tcBorders>
              <w:top w:val="nil"/>
              <w:left w:val="nil"/>
              <w:bottom w:val="single" w:sz="4" w:space="0" w:color="auto"/>
              <w:right w:val="single" w:sz="4" w:space="0" w:color="auto"/>
            </w:tcBorders>
            <w:shd w:val="clear" w:color="auto" w:fill="auto"/>
            <w:vAlign w:val="center"/>
          </w:tcPr>
          <w:p w14:paraId="017DA432" w14:textId="77777777" w:rsidR="000C7106" w:rsidRPr="000C7106" w:rsidRDefault="000C7106" w:rsidP="00D660E8">
            <w:pPr>
              <w:rPr>
                <w:color w:val="000000"/>
                <w:sz w:val="22"/>
                <w:szCs w:val="22"/>
              </w:rPr>
            </w:pPr>
            <w:r w:rsidRPr="000C7106">
              <w:rPr>
                <w:color w:val="000000"/>
                <w:sz w:val="22"/>
                <w:szCs w:val="22"/>
              </w:rPr>
              <w:t>Viedo pilsētvides tehnoloģiju uzstādīšana Līvānu pilsētā</w:t>
            </w:r>
          </w:p>
        </w:tc>
        <w:tc>
          <w:tcPr>
            <w:tcW w:w="1417" w:type="dxa"/>
            <w:tcBorders>
              <w:top w:val="nil"/>
              <w:left w:val="nil"/>
              <w:bottom w:val="single" w:sz="4" w:space="0" w:color="auto"/>
              <w:right w:val="single" w:sz="4" w:space="0" w:color="auto"/>
            </w:tcBorders>
            <w:shd w:val="clear" w:color="auto" w:fill="auto"/>
            <w:vAlign w:val="center"/>
          </w:tcPr>
          <w:p w14:paraId="4C10C0EB" w14:textId="77777777" w:rsidR="000C7106" w:rsidRPr="000C7106" w:rsidRDefault="000C7106" w:rsidP="00D660E8">
            <w:pPr>
              <w:jc w:val="right"/>
              <w:rPr>
                <w:color w:val="000000"/>
                <w:sz w:val="22"/>
                <w:szCs w:val="22"/>
              </w:rPr>
            </w:pPr>
            <w:r w:rsidRPr="000C7106">
              <w:rPr>
                <w:color w:val="000000"/>
                <w:sz w:val="22"/>
                <w:szCs w:val="22"/>
              </w:rPr>
              <w:t>198 363,22</w:t>
            </w:r>
          </w:p>
        </w:tc>
        <w:tc>
          <w:tcPr>
            <w:tcW w:w="1276" w:type="dxa"/>
            <w:tcBorders>
              <w:top w:val="nil"/>
              <w:left w:val="nil"/>
              <w:bottom w:val="single" w:sz="4" w:space="0" w:color="auto"/>
              <w:right w:val="single" w:sz="4" w:space="0" w:color="auto"/>
            </w:tcBorders>
            <w:shd w:val="clear" w:color="auto" w:fill="auto"/>
            <w:vAlign w:val="center"/>
          </w:tcPr>
          <w:p w14:paraId="39C5DE66" w14:textId="77777777" w:rsidR="000C7106" w:rsidRPr="000C7106" w:rsidRDefault="000C7106" w:rsidP="00D660E8">
            <w:pPr>
              <w:jc w:val="right"/>
              <w:rPr>
                <w:color w:val="000000"/>
                <w:sz w:val="22"/>
                <w:szCs w:val="22"/>
              </w:rPr>
            </w:pPr>
            <w:r w:rsidRPr="000C7106">
              <w:rPr>
                <w:color w:val="000000"/>
                <w:sz w:val="22"/>
                <w:szCs w:val="22"/>
              </w:rPr>
              <w:t>138 854,25</w:t>
            </w:r>
          </w:p>
        </w:tc>
        <w:tc>
          <w:tcPr>
            <w:tcW w:w="1211" w:type="dxa"/>
            <w:tcBorders>
              <w:top w:val="nil"/>
              <w:left w:val="nil"/>
              <w:bottom w:val="single" w:sz="4" w:space="0" w:color="auto"/>
              <w:right w:val="single" w:sz="4" w:space="0" w:color="auto"/>
            </w:tcBorders>
            <w:vAlign w:val="center"/>
          </w:tcPr>
          <w:p w14:paraId="76F1CAFD" w14:textId="77777777" w:rsidR="000C7106" w:rsidRPr="000C7106" w:rsidRDefault="000C7106" w:rsidP="00D660E8">
            <w:pPr>
              <w:jc w:val="right"/>
              <w:rPr>
                <w:color w:val="000000"/>
                <w:sz w:val="22"/>
                <w:szCs w:val="22"/>
              </w:rPr>
            </w:pPr>
            <w:r w:rsidRPr="000C7106">
              <w:rPr>
                <w:color w:val="000000"/>
                <w:sz w:val="22"/>
                <w:szCs w:val="22"/>
              </w:rPr>
              <w:t>26 471,34</w:t>
            </w:r>
          </w:p>
        </w:tc>
      </w:tr>
      <w:tr w:rsidR="000C7106" w:rsidRPr="000C7106" w14:paraId="0816C1CF" w14:textId="77777777" w:rsidTr="000C7106">
        <w:trPr>
          <w:trHeight w:val="57"/>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268AEE9D" w14:textId="0EEF7500" w:rsidR="000C7106" w:rsidRPr="000C7106" w:rsidRDefault="000C7106" w:rsidP="00D660E8">
            <w:pPr>
              <w:jc w:val="center"/>
              <w:rPr>
                <w:color w:val="000000"/>
                <w:sz w:val="22"/>
                <w:szCs w:val="22"/>
              </w:rPr>
            </w:pPr>
            <w:r w:rsidRPr="000C7106">
              <w:rPr>
                <w:color w:val="000000"/>
                <w:sz w:val="22"/>
                <w:szCs w:val="22"/>
              </w:rPr>
              <w:t>4</w:t>
            </w:r>
          </w:p>
        </w:tc>
        <w:tc>
          <w:tcPr>
            <w:tcW w:w="1215" w:type="dxa"/>
            <w:tcBorders>
              <w:top w:val="nil"/>
              <w:left w:val="nil"/>
              <w:bottom w:val="single" w:sz="4" w:space="0" w:color="auto"/>
              <w:right w:val="single" w:sz="4" w:space="0" w:color="auto"/>
            </w:tcBorders>
            <w:shd w:val="clear" w:color="000000" w:fill="FFFFFF"/>
            <w:vAlign w:val="center"/>
          </w:tcPr>
          <w:p w14:paraId="3AF0D5C0" w14:textId="77777777" w:rsidR="000C7106" w:rsidRPr="000C7106" w:rsidRDefault="000C7106" w:rsidP="00D660E8">
            <w:pPr>
              <w:jc w:val="center"/>
              <w:rPr>
                <w:color w:val="000000"/>
                <w:sz w:val="22"/>
                <w:szCs w:val="22"/>
              </w:rPr>
            </w:pPr>
            <w:r w:rsidRPr="000C7106">
              <w:rPr>
                <w:color w:val="000000"/>
                <w:sz w:val="22"/>
                <w:szCs w:val="22"/>
              </w:rPr>
              <w:t>EKII-3/5</w:t>
            </w:r>
          </w:p>
        </w:tc>
        <w:tc>
          <w:tcPr>
            <w:tcW w:w="1279" w:type="dxa"/>
            <w:tcBorders>
              <w:top w:val="nil"/>
              <w:left w:val="nil"/>
              <w:bottom w:val="single" w:sz="4" w:space="0" w:color="auto"/>
              <w:right w:val="single" w:sz="4" w:space="0" w:color="auto"/>
            </w:tcBorders>
            <w:shd w:val="clear" w:color="000000" w:fill="FFFFFF"/>
            <w:noWrap/>
            <w:vAlign w:val="center"/>
          </w:tcPr>
          <w:p w14:paraId="444502FD" w14:textId="77777777" w:rsidR="000C7106" w:rsidRPr="000C7106" w:rsidRDefault="000C7106" w:rsidP="00D660E8">
            <w:pPr>
              <w:rPr>
                <w:color w:val="000000"/>
                <w:sz w:val="22"/>
                <w:szCs w:val="22"/>
              </w:rPr>
            </w:pPr>
            <w:r w:rsidRPr="000C7106">
              <w:rPr>
                <w:color w:val="000000"/>
                <w:sz w:val="22"/>
                <w:szCs w:val="22"/>
              </w:rPr>
              <w:t>Jelgavas pilsētas pašvaldības iestāde "Pilsētsaimniecība"</w:t>
            </w:r>
          </w:p>
        </w:tc>
        <w:tc>
          <w:tcPr>
            <w:tcW w:w="2609" w:type="dxa"/>
            <w:tcBorders>
              <w:top w:val="nil"/>
              <w:left w:val="nil"/>
              <w:bottom w:val="single" w:sz="4" w:space="0" w:color="auto"/>
              <w:right w:val="single" w:sz="4" w:space="0" w:color="auto"/>
            </w:tcBorders>
            <w:shd w:val="clear" w:color="auto" w:fill="auto"/>
            <w:vAlign w:val="center"/>
          </w:tcPr>
          <w:p w14:paraId="26906E64" w14:textId="77777777" w:rsidR="000C7106" w:rsidRPr="000C7106" w:rsidRDefault="000C7106" w:rsidP="00D660E8">
            <w:pPr>
              <w:rPr>
                <w:color w:val="000000"/>
                <w:sz w:val="22"/>
                <w:szCs w:val="22"/>
              </w:rPr>
            </w:pPr>
            <w:r w:rsidRPr="000C7106">
              <w:rPr>
                <w:color w:val="000000"/>
                <w:sz w:val="22"/>
                <w:szCs w:val="22"/>
              </w:rPr>
              <w:t>Siltumnīcefekta gāzu emisiju samazināšana ar viedajām pilsētvides tehnoloģijām Jelgavā</w:t>
            </w:r>
          </w:p>
        </w:tc>
        <w:tc>
          <w:tcPr>
            <w:tcW w:w="1417" w:type="dxa"/>
            <w:tcBorders>
              <w:top w:val="nil"/>
              <w:left w:val="nil"/>
              <w:bottom w:val="single" w:sz="4" w:space="0" w:color="auto"/>
              <w:right w:val="single" w:sz="4" w:space="0" w:color="auto"/>
            </w:tcBorders>
            <w:shd w:val="clear" w:color="auto" w:fill="auto"/>
            <w:vAlign w:val="center"/>
          </w:tcPr>
          <w:p w14:paraId="0DE7BAF0" w14:textId="77777777" w:rsidR="000C7106" w:rsidRPr="000C7106" w:rsidRDefault="000C7106" w:rsidP="00D660E8">
            <w:pPr>
              <w:jc w:val="right"/>
              <w:rPr>
                <w:color w:val="000000"/>
                <w:sz w:val="22"/>
                <w:szCs w:val="22"/>
              </w:rPr>
            </w:pPr>
            <w:r w:rsidRPr="000C7106">
              <w:rPr>
                <w:color w:val="000000"/>
                <w:sz w:val="22"/>
                <w:szCs w:val="22"/>
              </w:rPr>
              <w:t>915 307,00</w:t>
            </w:r>
          </w:p>
        </w:tc>
        <w:tc>
          <w:tcPr>
            <w:tcW w:w="1276" w:type="dxa"/>
            <w:tcBorders>
              <w:top w:val="nil"/>
              <w:left w:val="nil"/>
              <w:bottom w:val="single" w:sz="4" w:space="0" w:color="auto"/>
              <w:right w:val="single" w:sz="4" w:space="0" w:color="auto"/>
            </w:tcBorders>
            <w:shd w:val="clear" w:color="auto" w:fill="auto"/>
            <w:vAlign w:val="center"/>
          </w:tcPr>
          <w:p w14:paraId="0DFB3D0B" w14:textId="77777777" w:rsidR="000C7106" w:rsidRPr="000C7106" w:rsidRDefault="000C7106" w:rsidP="00D660E8">
            <w:pPr>
              <w:jc w:val="right"/>
              <w:rPr>
                <w:color w:val="000000"/>
                <w:sz w:val="22"/>
                <w:szCs w:val="22"/>
              </w:rPr>
            </w:pPr>
            <w:r w:rsidRPr="000C7106">
              <w:rPr>
                <w:color w:val="000000"/>
                <w:sz w:val="22"/>
                <w:szCs w:val="22"/>
              </w:rPr>
              <w:t>640 714,00</w:t>
            </w:r>
          </w:p>
        </w:tc>
        <w:tc>
          <w:tcPr>
            <w:tcW w:w="1211" w:type="dxa"/>
            <w:tcBorders>
              <w:top w:val="nil"/>
              <w:left w:val="nil"/>
              <w:bottom w:val="single" w:sz="4" w:space="0" w:color="auto"/>
              <w:right w:val="single" w:sz="4" w:space="0" w:color="auto"/>
            </w:tcBorders>
            <w:vAlign w:val="center"/>
          </w:tcPr>
          <w:p w14:paraId="7A6176C8" w14:textId="77777777" w:rsidR="000C7106" w:rsidRPr="000C7106" w:rsidRDefault="000C7106" w:rsidP="00D660E8">
            <w:pPr>
              <w:jc w:val="right"/>
              <w:rPr>
                <w:color w:val="000000"/>
                <w:sz w:val="22"/>
                <w:szCs w:val="22"/>
              </w:rPr>
            </w:pPr>
            <w:r w:rsidRPr="000C7106">
              <w:rPr>
                <w:color w:val="000000"/>
                <w:sz w:val="22"/>
                <w:szCs w:val="22"/>
              </w:rPr>
              <w:t>320 357,00</w:t>
            </w:r>
          </w:p>
        </w:tc>
      </w:tr>
      <w:tr w:rsidR="000C7106" w:rsidRPr="000C7106" w14:paraId="59450C0A" w14:textId="77777777" w:rsidTr="000C7106">
        <w:trPr>
          <w:trHeight w:val="57"/>
        </w:trPr>
        <w:tc>
          <w:tcPr>
            <w:tcW w:w="454" w:type="dxa"/>
            <w:tcBorders>
              <w:top w:val="nil"/>
              <w:left w:val="single" w:sz="4" w:space="0" w:color="auto"/>
              <w:bottom w:val="single" w:sz="4" w:space="0" w:color="auto"/>
              <w:right w:val="single" w:sz="4" w:space="0" w:color="auto"/>
            </w:tcBorders>
            <w:shd w:val="clear" w:color="auto" w:fill="auto"/>
            <w:noWrap/>
            <w:vAlign w:val="center"/>
          </w:tcPr>
          <w:p w14:paraId="7E185728" w14:textId="1F5EA1BF" w:rsidR="000C7106" w:rsidRPr="000C7106" w:rsidRDefault="000C7106" w:rsidP="00D660E8">
            <w:pPr>
              <w:jc w:val="center"/>
              <w:rPr>
                <w:color w:val="000000"/>
                <w:sz w:val="22"/>
                <w:szCs w:val="22"/>
              </w:rPr>
            </w:pPr>
            <w:r w:rsidRPr="000C7106">
              <w:rPr>
                <w:color w:val="000000"/>
                <w:sz w:val="22"/>
                <w:szCs w:val="22"/>
              </w:rPr>
              <w:t>5</w:t>
            </w:r>
          </w:p>
        </w:tc>
        <w:tc>
          <w:tcPr>
            <w:tcW w:w="1215" w:type="dxa"/>
            <w:tcBorders>
              <w:top w:val="nil"/>
              <w:left w:val="nil"/>
              <w:bottom w:val="single" w:sz="4" w:space="0" w:color="auto"/>
              <w:right w:val="single" w:sz="4" w:space="0" w:color="auto"/>
            </w:tcBorders>
            <w:shd w:val="clear" w:color="000000" w:fill="FFFFFF"/>
            <w:vAlign w:val="center"/>
          </w:tcPr>
          <w:p w14:paraId="06D4988A" w14:textId="77777777" w:rsidR="000C7106" w:rsidRPr="000C7106" w:rsidRDefault="000C7106" w:rsidP="00D660E8">
            <w:pPr>
              <w:jc w:val="center"/>
              <w:rPr>
                <w:color w:val="000000"/>
                <w:sz w:val="22"/>
                <w:szCs w:val="22"/>
              </w:rPr>
            </w:pPr>
            <w:r w:rsidRPr="000C7106">
              <w:rPr>
                <w:color w:val="000000"/>
                <w:sz w:val="22"/>
                <w:szCs w:val="22"/>
              </w:rPr>
              <w:t>EKII-3/7</w:t>
            </w:r>
          </w:p>
        </w:tc>
        <w:tc>
          <w:tcPr>
            <w:tcW w:w="1279" w:type="dxa"/>
            <w:tcBorders>
              <w:top w:val="nil"/>
              <w:left w:val="nil"/>
              <w:bottom w:val="single" w:sz="4" w:space="0" w:color="auto"/>
              <w:right w:val="single" w:sz="4" w:space="0" w:color="auto"/>
            </w:tcBorders>
            <w:shd w:val="clear" w:color="000000" w:fill="FFFFFF"/>
            <w:vAlign w:val="center"/>
          </w:tcPr>
          <w:p w14:paraId="24EC951D" w14:textId="77777777" w:rsidR="000C7106" w:rsidRPr="000C7106" w:rsidRDefault="000C7106" w:rsidP="00D660E8">
            <w:pPr>
              <w:rPr>
                <w:color w:val="000000"/>
                <w:sz w:val="22"/>
                <w:szCs w:val="22"/>
              </w:rPr>
            </w:pPr>
            <w:r w:rsidRPr="000C7106">
              <w:rPr>
                <w:color w:val="000000"/>
                <w:sz w:val="22"/>
                <w:szCs w:val="22"/>
              </w:rPr>
              <w:t>Gulbenes novada pašvaldība</w:t>
            </w:r>
          </w:p>
        </w:tc>
        <w:tc>
          <w:tcPr>
            <w:tcW w:w="2609" w:type="dxa"/>
            <w:tcBorders>
              <w:top w:val="nil"/>
              <w:left w:val="nil"/>
              <w:bottom w:val="single" w:sz="4" w:space="0" w:color="auto"/>
              <w:right w:val="single" w:sz="4" w:space="0" w:color="auto"/>
            </w:tcBorders>
            <w:shd w:val="clear" w:color="auto" w:fill="auto"/>
            <w:vAlign w:val="center"/>
          </w:tcPr>
          <w:p w14:paraId="23214F1B" w14:textId="77777777" w:rsidR="000C7106" w:rsidRPr="000C7106" w:rsidRDefault="000C7106" w:rsidP="00D660E8">
            <w:pPr>
              <w:rPr>
                <w:color w:val="000000"/>
                <w:sz w:val="22"/>
                <w:szCs w:val="22"/>
              </w:rPr>
            </w:pPr>
            <w:r w:rsidRPr="000C7106">
              <w:rPr>
                <w:color w:val="000000"/>
                <w:sz w:val="22"/>
                <w:szCs w:val="22"/>
              </w:rPr>
              <w:t>Viedās pilsētvides tehnoloģijas ielu apgaismojuma energoefektivitātes  uzlabošana Gulbenē"</w:t>
            </w:r>
          </w:p>
        </w:tc>
        <w:tc>
          <w:tcPr>
            <w:tcW w:w="1417" w:type="dxa"/>
            <w:tcBorders>
              <w:top w:val="nil"/>
              <w:left w:val="nil"/>
              <w:bottom w:val="single" w:sz="4" w:space="0" w:color="auto"/>
              <w:right w:val="single" w:sz="4" w:space="0" w:color="auto"/>
            </w:tcBorders>
            <w:shd w:val="clear" w:color="auto" w:fill="auto"/>
            <w:noWrap/>
            <w:vAlign w:val="center"/>
          </w:tcPr>
          <w:p w14:paraId="4FE482EB" w14:textId="77777777" w:rsidR="000C7106" w:rsidRPr="000C7106" w:rsidRDefault="000C7106" w:rsidP="00D660E8">
            <w:pPr>
              <w:jc w:val="right"/>
              <w:rPr>
                <w:color w:val="000000"/>
                <w:sz w:val="22"/>
                <w:szCs w:val="22"/>
              </w:rPr>
            </w:pPr>
            <w:r w:rsidRPr="000C7106">
              <w:rPr>
                <w:color w:val="000000"/>
                <w:sz w:val="22"/>
                <w:szCs w:val="22"/>
              </w:rPr>
              <w:t>257 455,90</w:t>
            </w:r>
          </w:p>
        </w:tc>
        <w:tc>
          <w:tcPr>
            <w:tcW w:w="1276" w:type="dxa"/>
            <w:tcBorders>
              <w:top w:val="nil"/>
              <w:left w:val="nil"/>
              <w:bottom w:val="single" w:sz="4" w:space="0" w:color="auto"/>
              <w:right w:val="single" w:sz="4" w:space="0" w:color="auto"/>
            </w:tcBorders>
            <w:shd w:val="clear" w:color="auto" w:fill="auto"/>
            <w:noWrap/>
            <w:vAlign w:val="center"/>
          </w:tcPr>
          <w:p w14:paraId="0C7F4F7C" w14:textId="77777777" w:rsidR="000C7106" w:rsidRPr="000C7106" w:rsidRDefault="000C7106" w:rsidP="00D660E8">
            <w:pPr>
              <w:jc w:val="right"/>
              <w:rPr>
                <w:color w:val="000000"/>
                <w:sz w:val="22"/>
                <w:szCs w:val="22"/>
              </w:rPr>
            </w:pPr>
            <w:r w:rsidRPr="000C7106">
              <w:rPr>
                <w:color w:val="000000"/>
                <w:sz w:val="22"/>
                <w:szCs w:val="22"/>
              </w:rPr>
              <w:t>180 219,13</w:t>
            </w:r>
          </w:p>
        </w:tc>
        <w:tc>
          <w:tcPr>
            <w:tcW w:w="1211" w:type="dxa"/>
            <w:tcBorders>
              <w:top w:val="nil"/>
              <w:left w:val="nil"/>
              <w:bottom w:val="single" w:sz="4" w:space="0" w:color="auto"/>
              <w:right w:val="single" w:sz="4" w:space="0" w:color="auto"/>
            </w:tcBorders>
            <w:vAlign w:val="center"/>
          </w:tcPr>
          <w:p w14:paraId="0B1900EC" w14:textId="77777777" w:rsidR="000C7106" w:rsidRPr="000C7106" w:rsidRDefault="000C7106" w:rsidP="00D660E8">
            <w:pPr>
              <w:jc w:val="right"/>
              <w:rPr>
                <w:color w:val="000000"/>
                <w:sz w:val="22"/>
                <w:szCs w:val="22"/>
              </w:rPr>
            </w:pPr>
            <w:r w:rsidRPr="000C7106">
              <w:rPr>
                <w:color w:val="000000"/>
                <w:sz w:val="22"/>
                <w:szCs w:val="22"/>
              </w:rPr>
              <w:t>90 109,56</w:t>
            </w:r>
          </w:p>
        </w:tc>
      </w:tr>
      <w:tr w:rsidR="000C7106" w:rsidRPr="000C7106" w14:paraId="5C593CDA" w14:textId="77777777" w:rsidTr="000C7106">
        <w:trPr>
          <w:trHeight w:val="57"/>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5CAB3D90" w14:textId="391E7C1A" w:rsidR="000C7106" w:rsidRPr="000C7106" w:rsidRDefault="000C7106" w:rsidP="00D660E8">
            <w:pPr>
              <w:jc w:val="center"/>
              <w:rPr>
                <w:color w:val="000000"/>
                <w:sz w:val="22"/>
                <w:szCs w:val="22"/>
              </w:rPr>
            </w:pPr>
            <w:r w:rsidRPr="000C7106">
              <w:rPr>
                <w:color w:val="000000"/>
                <w:sz w:val="22"/>
                <w:szCs w:val="22"/>
              </w:rPr>
              <w:t>6</w:t>
            </w:r>
          </w:p>
        </w:tc>
        <w:tc>
          <w:tcPr>
            <w:tcW w:w="1215" w:type="dxa"/>
            <w:tcBorders>
              <w:top w:val="nil"/>
              <w:left w:val="nil"/>
              <w:bottom w:val="single" w:sz="4" w:space="0" w:color="auto"/>
              <w:right w:val="single" w:sz="4" w:space="0" w:color="auto"/>
            </w:tcBorders>
            <w:shd w:val="clear" w:color="000000" w:fill="FFFFFF"/>
            <w:vAlign w:val="center"/>
          </w:tcPr>
          <w:p w14:paraId="3065B712" w14:textId="77777777" w:rsidR="000C7106" w:rsidRPr="000C7106" w:rsidRDefault="000C7106" w:rsidP="00D660E8">
            <w:pPr>
              <w:jc w:val="center"/>
              <w:rPr>
                <w:color w:val="000000"/>
                <w:sz w:val="22"/>
                <w:szCs w:val="22"/>
              </w:rPr>
            </w:pPr>
            <w:r w:rsidRPr="000C7106">
              <w:rPr>
                <w:color w:val="000000"/>
                <w:sz w:val="22"/>
                <w:szCs w:val="22"/>
              </w:rPr>
              <w:t>EKII-3/8</w:t>
            </w:r>
          </w:p>
        </w:tc>
        <w:tc>
          <w:tcPr>
            <w:tcW w:w="1279" w:type="dxa"/>
            <w:tcBorders>
              <w:top w:val="nil"/>
              <w:left w:val="nil"/>
              <w:bottom w:val="single" w:sz="4" w:space="0" w:color="auto"/>
              <w:right w:val="single" w:sz="4" w:space="0" w:color="auto"/>
            </w:tcBorders>
            <w:shd w:val="clear" w:color="000000" w:fill="FFFFFF"/>
            <w:noWrap/>
            <w:vAlign w:val="center"/>
          </w:tcPr>
          <w:p w14:paraId="492D0DBF" w14:textId="77777777" w:rsidR="000C7106" w:rsidRPr="000C7106" w:rsidRDefault="000C7106" w:rsidP="00D660E8">
            <w:pPr>
              <w:rPr>
                <w:color w:val="000000"/>
                <w:sz w:val="22"/>
                <w:szCs w:val="22"/>
              </w:rPr>
            </w:pPr>
            <w:r w:rsidRPr="000C7106">
              <w:rPr>
                <w:color w:val="000000"/>
                <w:sz w:val="22"/>
                <w:szCs w:val="22"/>
              </w:rPr>
              <w:t>Gulbenes novada pašvaldība</w:t>
            </w:r>
          </w:p>
        </w:tc>
        <w:tc>
          <w:tcPr>
            <w:tcW w:w="2609" w:type="dxa"/>
            <w:tcBorders>
              <w:top w:val="nil"/>
              <w:left w:val="nil"/>
              <w:bottom w:val="single" w:sz="4" w:space="0" w:color="auto"/>
              <w:right w:val="single" w:sz="4" w:space="0" w:color="auto"/>
            </w:tcBorders>
            <w:shd w:val="clear" w:color="auto" w:fill="auto"/>
            <w:vAlign w:val="center"/>
          </w:tcPr>
          <w:p w14:paraId="60753AEA" w14:textId="77777777" w:rsidR="000C7106" w:rsidRPr="000C7106" w:rsidRDefault="000C7106" w:rsidP="00D660E8">
            <w:pPr>
              <w:rPr>
                <w:color w:val="000000"/>
                <w:sz w:val="22"/>
                <w:szCs w:val="22"/>
              </w:rPr>
            </w:pPr>
            <w:r w:rsidRPr="000C7106">
              <w:rPr>
                <w:color w:val="000000"/>
                <w:sz w:val="22"/>
                <w:szCs w:val="22"/>
              </w:rPr>
              <w:t>Saules enerģijas izmantošana Gulbenes novada pašvaldības administrācijas ēkā</w:t>
            </w:r>
          </w:p>
        </w:tc>
        <w:tc>
          <w:tcPr>
            <w:tcW w:w="1417" w:type="dxa"/>
            <w:tcBorders>
              <w:top w:val="nil"/>
              <w:left w:val="nil"/>
              <w:bottom w:val="single" w:sz="4" w:space="0" w:color="auto"/>
              <w:right w:val="single" w:sz="4" w:space="0" w:color="auto"/>
            </w:tcBorders>
            <w:shd w:val="clear" w:color="auto" w:fill="auto"/>
            <w:vAlign w:val="center"/>
          </w:tcPr>
          <w:p w14:paraId="0C621DBE" w14:textId="77777777" w:rsidR="000C7106" w:rsidRPr="000C7106" w:rsidRDefault="000C7106" w:rsidP="00D660E8">
            <w:pPr>
              <w:jc w:val="right"/>
              <w:rPr>
                <w:color w:val="000000"/>
                <w:sz w:val="22"/>
                <w:szCs w:val="22"/>
              </w:rPr>
            </w:pPr>
            <w:r w:rsidRPr="000C7106">
              <w:rPr>
                <w:color w:val="000000"/>
                <w:sz w:val="22"/>
                <w:szCs w:val="22"/>
              </w:rPr>
              <w:t>91 484,83</w:t>
            </w:r>
          </w:p>
        </w:tc>
        <w:tc>
          <w:tcPr>
            <w:tcW w:w="1276" w:type="dxa"/>
            <w:tcBorders>
              <w:top w:val="nil"/>
              <w:left w:val="nil"/>
              <w:bottom w:val="single" w:sz="4" w:space="0" w:color="auto"/>
              <w:right w:val="single" w:sz="4" w:space="0" w:color="auto"/>
            </w:tcBorders>
            <w:shd w:val="clear" w:color="auto" w:fill="auto"/>
            <w:vAlign w:val="center"/>
          </w:tcPr>
          <w:p w14:paraId="2B1BC9BB" w14:textId="77777777" w:rsidR="000C7106" w:rsidRPr="000C7106" w:rsidRDefault="000C7106" w:rsidP="00D660E8">
            <w:pPr>
              <w:jc w:val="right"/>
              <w:rPr>
                <w:color w:val="000000"/>
                <w:sz w:val="22"/>
                <w:szCs w:val="22"/>
              </w:rPr>
            </w:pPr>
            <w:r w:rsidRPr="000C7106">
              <w:rPr>
                <w:color w:val="000000"/>
                <w:sz w:val="22"/>
                <w:szCs w:val="22"/>
              </w:rPr>
              <w:t>64 039,38</w:t>
            </w:r>
          </w:p>
        </w:tc>
        <w:tc>
          <w:tcPr>
            <w:tcW w:w="1211" w:type="dxa"/>
            <w:tcBorders>
              <w:top w:val="nil"/>
              <w:left w:val="nil"/>
              <w:bottom w:val="single" w:sz="4" w:space="0" w:color="auto"/>
              <w:right w:val="single" w:sz="4" w:space="0" w:color="auto"/>
            </w:tcBorders>
            <w:vAlign w:val="center"/>
          </w:tcPr>
          <w:p w14:paraId="6416DE41" w14:textId="77777777" w:rsidR="000C7106" w:rsidRPr="000C7106" w:rsidRDefault="000C7106" w:rsidP="00D660E8">
            <w:pPr>
              <w:jc w:val="right"/>
              <w:rPr>
                <w:color w:val="000000"/>
                <w:sz w:val="22"/>
                <w:szCs w:val="22"/>
              </w:rPr>
            </w:pPr>
            <w:r w:rsidRPr="000C7106">
              <w:rPr>
                <w:color w:val="000000"/>
                <w:sz w:val="22"/>
                <w:szCs w:val="22"/>
              </w:rPr>
              <w:t>20 262,88</w:t>
            </w:r>
          </w:p>
        </w:tc>
      </w:tr>
      <w:tr w:rsidR="000C7106" w:rsidRPr="000C7106" w14:paraId="4DBC3756" w14:textId="77777777" w:rsidTr="000C7106">
        <w:trPr>
          <w:trHeight w:val="57"/>
        </w:trPr>
        <w:tc>
          <w:tcPr>
            <w:tcW w:w="454" w:type="dxa"/>
            <w:tcBorders>
              <w:top w:val="nil"/>
              <w:left w:val="single" w:sz="4" w:space="0" w:color="auto"/>
              <w:bottom w:val="single" w:sz="4" w:space="0" w:color="auto"/>
              <w:right w:val="single" w:sz="4" w:space="0" w:color="auto"/>
            </w:tcBorders>
            <w:shd w:val="clear" w:color="auto" w:fill="auto"/>
            <w:noWrap/>
            <w:vAlign w:val="center"/>
          </w:tcPr>
          <w:p w14:paraId="48EBBF36" w14:textId="4CB48DAA" w:rsidR="000C7106" w:rsidRPr="000C7106" w:rsidRDefault="000C7106" w:rsidP="00D660E8">
            <w:pPr>
              <w:jc w:val="center"/>
              <w:rPr>
                <w:color w:val="000000"/>
                <w:sz w:val="22"/>
                <w:szCs w:val="22"/>
              </w:rPr>
            </w:pPr>
            <w:r w:rsidRPr="000C7106">
              <w:rPr>
                <w:color w:val="000000"/>
                <w:sz w:val="22"/>
                <w:szCs w:val="22"/>
              </w:rPr>
              <w:t>7</w:t>
            </w:r>
          </w:p>
        </w:tc>
        <w:tc>
          <w:tcPr>
            <w:tcW w:w="1215" w:type="dxa"/>
            <w:tcBorders>
              <w:top w:val="nil"/>
              <w:left w:val="nil"/>
              <w:bottom w:val="single" w:sz="4" w:space="0" w:color="auto"/>
              <w:right w:val="single" w:sz="4" w:space="0" w:color="auto"/>
            </w:tcBorders>
            <w:shd w:val="clear" w:color="000000" w:fill="FFFFFF"/>
            <w:vAlign w:val="center"/>
          </w:tcPr>
          <w:p w14:paraId="171363D2" w14:textId="77777777" w:rsidR="000C7106" w:rsidRPr="000C7106" w:rsidRDefault="000C7106" w:rsidP="00D660E8">
            <w:pPr>
              <w:jc w:val="center"/>
              <w:rPr>
                <w:color w:val="000000"/>
                <w:sz w:val="22"/>
                <w:szCs w:val="22"/>
              </w:rPr>
            </w:pPr>
            <w:r w:rsidRPr="000C7106">
              <w:rPr>
                <w:color w:val="000000"/>
                <w:sz w:val="22"/>
                <w:szCs w:val="22"/>
              </w:rPr>
              <w:t>EKII-3/9</w:t>
            </w:r>
          </w:p>
        </w:tc>
        <w:tc>
          <w:tcPr>
            <w:tcW w:w="1279" w:type="dxa"/>
            <w:tcBorders>
              <w:top w:val="nil"/>
              <w:left w:val="nil"/>
              <w:bottom w:val="single" w:sz="4" w:space="0" w:color="auto"/>
              <w:right w:val="single" w:sz="4" w:space="0" w:color="auto"/>
            </w:tcBorders>
            <w:shd w:val="clear" w:color="000000" w:fill="FFFFFF"/>
            <w:vAlign w:val="center"/>
          </w:tcPr>
          <w:p w14:paraId="5DE923AA" w14:textId="77777777" w:rsidR="000C7106" w:rsidRPr="000C7106" w:rsidRDefault="000C7106" w:rsidP="00D660E8">
            <w:pPr>
              <w:rPr>
                <w:color w:val="000000"/>
                <w:sz w:val="22"/>
                <w:szCs w:val="22"/>
              </w:rPr>
            </w:pPr>
            <w:r w:rsidRPr="000C7106">
              <w:rPr>
                <w:color w:val="000000"/>
                <w:sz w:val="22"/>
                <w:szCs w:val="22"/>
              </w:rPr>
              <w:t>Ķekavas novada pašvaldība</w:t>
            </w:r>
          </w:p>
        </w:tc>
        <w:tc>
          <w:tcPr>
            <w:tcW w:w="2609" w:type="dxa"/>
            <w:tcBorders>
              <w:top w:val="nil"/>
              <w:left w:val="nil"/>
              <w:bottom w:val="single" w:sz="4" w:space="0" w:color="auto"/>
              <w:right w:val="single" w:sz="4" w:space="0" w:color="auto"/>
            </w:tcBorders>
            <w:shd w:val="clear" w:color="auto" w:fill="auto"/>
            <w:vAlign w:val="center"/>
          </w:tcPr>
          <w:p w14:paraId="540A0952" w14:textId="77777777" w:rsidR="000C7106" w:rsidRPr="000C7106" w:rsidRDefault="000C7106" w:rsidP="00D660E8">
            <w:pPr>
              <w:rPr>
                <w:color w:val="000000"/>
                <w:sz w:val="22"/>
                <w:szCs w:val="22"/>
              </w:rPr>
            </w:pPr>
            <w:r w:rsidRPr="000C7106">
              <w:rPr>
                <w:color w:val="000000"/>
                <w:sz w:val="22"/>
                <w:szCs w:val="22"/>
              </w:rPr>
              <w:t>Siltumnīcefekta gāzu emisiju samazināšana ar viedajām apgaismojuma tehnoloģijām Baložu pilsētā</w:t>
            </w:r>
          </w:p>
        </w:tc>
        <w:tc>
          <w:tcPr>
            <w:tcW w:w="1417" w:type="dxa"/>
            <w:tcBorders>
              <w:top w:val="nil"/>
              <w:left w:val="nil"/>
              <w:bottom w:val="single" w:sz="4" w:space="0" w:color="auto"/>
              <w:right w:val="single" w:sz="4" w:space="0" w:color="auto"/>
            </w:tcBorders>
            <w:shd w:val="clear" w:color="auto" w:fill="auto"/>
            <w:noWrap/>
            <w:vAlign w:val="center"/>
          </w:tcPr>
          <w:p w14:paraId="20148374" w14:textId="77777777" w:rsidR="000C7106" w:rsidRPr="000C7106" w:rsidRDefault="000C7106" w:rsidP="00D660E8">
            <w:pPr>
              <w:jc w:val="right"/>
              <w:rPr>
                <w:color w:val="000000"/>
                <w:sz w:val="22"/>
                <w:szCs w:val="22"/>
              </w:rPr>
            </w:pPr>
            <w:r w:rsidRPr="000C7106">
              <w:rPr>
                <w:color w:val="000000"/>
                <w:sz w:val="22"/>
                <w:szCs w:val="22"/>
              </w:rPr>
              <w:t>344 024,00</w:t>
            </w:r>
          </w:p>
        </w:tc>
        <w:tc>
          <w:tcPr>
            <w:tcW w:w="1276" w:type="dxa"/>
            <w:tcBorders>
              <w:top w:val="nil"/>
              <w:left w:val="nil"/>
              <w:bottom w:val="single" w:sz="4" w:space="0" w:color="auto"/>
              <w:right w:val="single" w:sz="4" w:space="0" w:color="auto"/>
            </w:tcBorders>
            <w:shd w:val="clear" w:color="auto" w:fill="auto"/>
            <w:noWrap/>
            <w:vAlign w:val="center"/>
          </w:tcPr>
          <w:p w14:paraId="4E03CBDC" w14:textId="77777777" w:rsidR="000C7106" w:rsidRPr="000C7106" w:rsidRDefault="000C7106" w:rsidP="00D660E8">
            <w:pPr>
              <w:jc w:val="right"/>
              <w:rPr>
                <w:color w:val="000000"/>
                <w:sz w:val="22"/>
                <w:szCs w:val="22"/>
              </w:rPr>
            </w:pPr>
            <w:r w:rsidRPr="000C7106">
              <w:rPr>
                <w:color w:val="000000"/>
                <w:sz w:val="22"/>
                <w:szCs w:val="22"/>
              </w:rPr>
              <w:t>240 816,80</w:t>
            </w:r>
          </w:p>
        </w:tc>
        <w:tc>
          <w:tcPr>
            <w:tcW w:w="1211" w:type="dxa"/>
            <w:tcBorders>
              <w:top w:val="nil"/>
              <w:left w:val="nil"/>
              <w:bottom w:val="single" w:sz="4" w:space="0" w:color="auto"/>
              <w:right w:val="single" w:sz="4" w:space="0" w:color="auto"/>
            </w:tcBorders>
            <w:vAlign w:val="center"/>
          </w:tcPr>
          <w:p w14:paraId="02B0A525" w14:textId="77777777" w:rsidR="000C7106" w:rsidRPr="000C7106" w:rsidRDefault="000C7106" w:rsidP="00D660E8">
            <w:pPr>
              <w:jc w:val="right"/>
              <w:rPr>
                <w:color w:val="000000"/>
                <w:sz w:val="22"/>
                <w:szCs w:val="22"/>
              </w:rPr>
            </w:pPr>
            <w:r w:rsidRPr="000C7106">
              <w:rPr>
                <w:color w:val="000000"/>
                <w:sz w:val="22"/>
                <w:szCs w:val="22"/>
              </w:rPr>
              <w:t>0,00</w:t>
            </w:r>
          </w:p>
        </w:tc>
      </w:tr>
      <w:tr w:rsidR="000C7106" w:rsidRPr="000C7106" w14:paraId="11A2BD4F" w14:textId="77777777" w:rsidTr="000C7106">
        <w:trPr>
          <w:trHeight w:val="57"/>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1442502C" w14:textId="5FE78AA4" w:rsidR="000C7106" w:rsidRPr="000C7106" w:rsidRDefault="000C7106" w:rsidP="000C7106">
            <w:pPr>
              <w:jc w:val="center"/>
              <w:rPr>
                <w:color w:val="000000"/>
                <w:sz w:val="22"/>
                <w:szCs w:val="22"/>
              </w:rPr>
            </w:pPr>
            <w:r w:rsidRPr="000C7106">
              <w:rPr>
                <w:color w:val="000000"/>
                <w:sz w:val="22"/>
                <w:szCs w:val="22"/>
              </w:rPr>
              <w:t>8</w:t>
            </w:r>
          </w:p>
        </w:tc>
        <w:tc>
          <w:tcPr>
            <w:tcW w:w="1215" w:type="dxa"/>
            <w:tcBorders>
              <w:top w:val="nil"/>
              <w:left w:val="nil"/>
              <w:bottom w:val="single" w:sz="4" w:space="0" w:color="auto"/>
              <w:right w:val="single" w:sz="4" w:space="0" w:color="auto"/>
            </w:tcBorders>
            <w:shd w:val="clear" w:color="000000" w:fill="FFFFFF"/>
            <w:vAlign w:val="center"/>
          </w:tcPr>
          <w:p w14:paraId="4F0A6E1E" w14:textId="5FD2566F" w:rsidR="000C7106" w:rsidRPr="000C7106" w:rsidRDefault="000C7106" w:rsidP="000C7106">
            <w:pPr>
              <w:jc w:val="center"/>
              <w:rPr>
                <w:color w:val="000000"/>
                <w:sz w:val="22"/>
                <w:szCs w:val="22"/>
              </w:rPr>
            </w:pPr>
            <w:r w:rsidRPr="000C7106">
              <w:rPr>
                <w:color w:val="000000"/>
                <w:sz w:val="22"/>
                <w:szCs w:val="22"/>
              </w:rPr>
              <w:t>EKII-3/10</w:t>
            </w:r>
          </w:p>
        </w:tc>
        <w:tc>
          <w:tcPr>
            <w:tcW w:w="1279" w:type="dxa"/>
            <w:tcBorders>
              <w:top w:val="nil"/>
              <w:left w:val="nil"/>
              <w:bottom w:val="single" w:sz="4" w:space="0" w:color="auto"/>
              <w:right w:val="single" w:sz="4" w:space="0" w:color="auto"/>
            </w:tcBorders>
            <w:shd w:val="clear" w:color="000000" w:fill="FFFFFF"/>
            <w:noWrap/>
            <w:vAlign w:val="center"/>
          </w:tcPr>
          <w:p w14:paraId="5E2F4F56" w14:textId="49DB0374" w:rsidR="000C7106" w:rsidRPr="000C7106" w:rsidRDefault="000C7106" w:rsidP="000C7106">
            <w:pPr>
              <w:rPr>
                <w:color w:val="000000"/>
                <w:sz w:val="22"/>
                <w:szCs w:val="22"/>
              </w:rPr>
            </w:pPr>
            <w:r w:rsidRPr="000C7106">
              <w:rPr>
                <w:color w:val="000000"/>
                <w:sz w:val="22"/>
                <w:szCs w:val="22"/>
              </w:rPr>
              <w:t>Lielvārdes novada pašvaldība</w:t>
            </w:r>
          </w:p>
        </w:tc>
        <w:tc>
          <w:tcPr>
            <w:tcW w:w="2609" w:type="dxa"/>
            <w:tcBorders>
              <w:top w:val="nil"/>
              <w:left w:val="nil"/>
              <w:bottom w:val="single" w:sz="4" w:space="0" w:color="auto"/>
              <w:right w:val="single" w:sz="4" w:space="0" w:color="auto"/>
            </w:tcBorders>
            <w:shd w:val="clear" w:color="auto" w:fill="auto"/>
            <w:vAlign w:val="center"/>
          </w:tcPr>
          <w:p w14:paraId="5803794C" w14:textId="72205932" w:rsidR="000C7106" w:rsidRPr="000C7106" w:rsidRDefault="000C7106" w:rsidP="000C7106">
            <w:pPr>
              <w:rPr>
                <w:color w:val="000000"/>
                <w:sz w:val="22"/>
                <w:szCs w:val="22"/>
              </w:rPr>
            </w:pPr>
            <w:r w:rsidRPr="000C7106">
              <w:rPr>
                <w:color w:val="000000"/>
                <w:sz w:val="22"/>
                <w:szCs w:val="22"/>
              </w:rPr>
              <w:t xml:space="preserve">Energoefektivitāti veicinošu viedo pilsētvides tehnoloģiju ieviešana Lielvārdes publisko </w:t>
            </w:r>
            <w:r w:rsidRPr="000C7106">
              <w:rPr>
                <w:color w:val="000000"/>
                <w:sz w:val="22"/>
                <w:szCs w:val="22"/>
              </w:rPr>
              <w:lastRenderedPageBreak/>
              <w:t>teritoriju apgaismojuma infrastruktūrā</w:t>
            </w:r>
          </w:p>
        </w:tc>
        <w:tc>
          <w:tcPr>
            <w:tcW w:w="1417" w:type="dxa"/>
            <w:tcBorders>
              <w:top w:val="nil"/>
              <w:left w:val="nil"/>
              <w:bottom w:val="single" w:sz="4" w:space="0" w:color="auto"/>
              <w:right w:val="single" w:sz="4" w:space="0" w:color="auto"/>
            </w:tcBorders>
            <w:shd w:val="clear" w:color="auto" w:fill="auto"/>
            <w:vAlign w:val="center"/>
          </w:tcPr>
          <w:p w14:paraId="18513765" w14:textId="43BF817C" w:rsidR="000C7106" w:rsidRPr="000C7106" w:rsidRDefault="000C7106" w:rsidP="000C7106">
            <w:pPr>
              <w:jc w:val="right"/>
              <w:rPr>
                <w:color w:val="000000"/>
                <w:sz w:val="22"/>
                <w:szCs w:val="22"/>
              </w:rPr>
            </w:pPr>
            <w:r w:rsidRPr="000C7106">
              <w:rPr>
                <w:color w:val="000000"/>
                <w:sz w:val="22"/>
                <w:szCs w:val="22"/>
              </w:rPr>
              <w:lastRenderedPageBreak/>
              <w:t>314 159,53</w:t>
            </w:r>
          </w:p>
        </w:tc>
        <w:tc>
          <w:tcPr>
            <w:tcW w:w="1276" w:type="dxa"/>
            <w:tcBorders>
              <w:top w:val="nil"/>
              <w:left w:val="nil"/>
              <w:bottom w:val="single" w:sz="4" w:space="0" w:color="auto"/>
              <w:right w:val="single" w:sz="4" w:space="0" w:color="auto"/>
            </w:tcBorders>
            <w:shd w:val="clear" w:color="auto" w:fill="auto"/>
            <w:vAlign w:val="center"/>
          </w:tcPr>
          <w:p w14:paraId="7EC6EEE9" w14:textId="6286F507" w:rsidR="000C7106" w:rsidRPr="000C7106" w:rsidRDefault="000C7106" w:rsidP="000C7106">
            <w:pPr>
              <w:jc w:val="right"/>
              <w:rPr>
                <w:color w:val="000000"/>
                <w:sz w:val="22"/>
                <w:szCs w:val="22"/>
              </w:rPr>
            </w:pPr>
            <w:r w:rsidRPr="000C7106">
              <w:rPr>
                <w:color w:val="000000"/>
                <w:sz w:val="22"/>
                <w:szCs w:val="22"/>
              </w:rPr>
              <w:t>201 062,10</w:t>
            </w:r>
          </w:p>
        </w:tc>
        <w:tc>
          <w:tcPr>
            <w:tcW w:w="1211" w:type="dxa"/>
            <w:tcBorders>
              <w:top w:val="nil"/>
              <w:left w:val="nil"/>
              <w:bottom w:val="single" w:sz="4" w:space="0" w:color="auto"/>
              <w:right w:val="single" w:sz="4" w:space="0" w:color="auto"/>
            </w:tcBorders>
            <w:vAlign w:val="center"/>
          </w:tcPr>
          <w:p w14:paraId="30C85CF4" w14:textId="6D43FF3E" w:rsidR="000C7106" w:rsidRPr="000C7106" w:rsidRDefault="000C7106" w:rsidP="000C7106">
            <w:pPr>
              <w:jc w:val="right"/>
              <w:rPr>
                <w:color w:val="000000"/>
                <w:sz w:val="22"/>
                <w:szCs w:val="22"/>
              </w:rPr>
            </w:pPr>
            <w:r w:rsidRPr="000C7106">
              <w:rPr>
                <w:color w:val="000000"/>
                <w:sz w:val="22"/>
                <w:szCs w:val="22"/>
              </w:rPr>
              <w:t>97 587,05</w:t>
            </w:r>
          </w:p>
        </w:tc>
      </w:tr>
      <w:tr w:rsidR="000C7106" w:rsidRPr="000C7106" w14:paraId="1295B03A" w14:textId="77777777" w:rsidTr="000C7106">
        <w:trPr>
          <w:trHeight w:val="57"/>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6E8C2E0A" w14:textId="3E003A76" w:rsidR="000C7106" w:rsidRPr="000C7106" w:rsidRDefault="000C7106" w:rsidP="00D660E8">
            <w:pPr>
              <w:jc w:val="center"/>
              <w:rPr>
                <w:color w:val="000000"/>
                <w:sz w:val="22"/>
                <w:szCs w:val="22"/>
              </w:rPr>
            </w:pPr>
            <w:r w:rsidRPr="000C7106">
              <w:rPr>
                <w:color w:val="000000"/>
                <w:sz w:val="22"/>
                <w:szCs w:val="22"/>
              </w:rPr>
              <w:t>9</w:t>
            </w:r>
          </w:p>
        </w:tc>
        <w:tc>
          <w:tcPr>
            <w:tcW w:w="1215" w:type="dxa"/>
            <w:tcBorders>
              <w:top w:val="nil"/>
              <w:left w:val="nil"/>
              <w:bottom w:val="single" w:sz="4" w:space="0" w:color="auto"/>
              <w:right w:val="single" w:sz="4" w:space="0" w:color="auto"/>
            </w:tcBorders>
            <w:shd w:val="clear" w:color="000000" w:fill="FFFFFF"/>
            <w:vAlign w:val="center"/>
          </w:tcPr>
          <w:p w14:paraId="12CF19BD" w14:textId="77777777" w:rsidR="000C7106" w:rsidRPr="000C7106" w:rsidRDefault="000C7106" w:rsidP="00D660E8">
            <w:pPr>
              <w:jc w:val="center"/>
              <w:rPr>
                <w:color w:val="000000"/>
                <w:sz w:val="22"/>
                <w:szCs w:val="22"/>
              </w:rPr>
            </w:pPr>
            <w:r w:rsidRPr="000C7106">
              <w:rPr>
                <w:color w:val="000000"/>
                <w:sz w:val="22"/>
                <w:szCs w:val="22"/>
              </w:rPr>
              <w:t>EKII-3/12</w:t>
            </w:r>
          </w:p>
        </w:tc>
        <w:tc>
          <w:tcPr>
            <w:tcW w:w="1279" w:type="dxa"/>
            <w:tcBorders>
              <w:top w:val="nil"/>
              <w:left w:val="nil"/>
              <w:bottom w:val="single" w:sz="4" w:space="0" w:color="auto"/>
              <w:right w:val="single" w:sz="4" w:space="0" w:color="auto"/>
            </w:tcBorders>
            <w:shd w:val="clear" w:color="000000" w:fill="FFFFFF"/>
            <w:vAlign w:val="center"/>
          </w:tcPr>
          <w:p w14:paraId="2E1B34EA" w14:textId="77777777" w:rsidR="000C7106" w:rsidRPr="000C7106" w:rsidRDefault="000C7106" w:rsidP="00D660E8">
            <w:pPr>
              <w:rPr>
                <w:color w:val="000000"/>
                <w:sz w:val="22"/>
                <w:szCs w:val="22"/>
              </w:rPr>
            </w:pPr>
            <w:r w:rsidRPr="000C7106">
              <w:rPr>
                <w:color w:val="000000"/>
                <w:sz w:val="22"/>
                <w:szCs w:val="22"/>
              </w:rPr>
              <w:t>Madonas novada dome</w:t>
            </w:r>
          </w:p>
        </w:tc>
        <w:tc>
          <w:tcPr>
            <w:tcW w:w="2609" w:type="dxa"/>
            <w:tcBorders>
              <w:top w:val="nil"/>
              <w:left w:val="nil"/>
              <w:bottom w:val="single" w:sz="4" w:space="0" w:color="auto"/>
              <w:right w:val="single" w:sz="4" w:space="0" w:color="auto"/>
            </w:tcBorders>
            <w:shd w:val="clear" w:color="auto" w:fill="auto"/>
            <w:vAlign w:val="center"/>
          </w:tcPr>
          <w:p w14:paraId="64C9B2E6" w14:textId="77777777" w:rsidR="000C7106" w:rsidRPr="000C7106" w:rsidRDefault="000C7106" w:rsidP="00D660E8">
            <w:pPr>
              <w:rPr>
                <w:color w:val="000000"/>
                <w:sz w:val="22"/>
                <w:szCs w:val="22"/>
              </w:rPr>
            </w:pPr>
            <w:r w:rsidRPr="000C7106">
              <w:rPr>
                <w:color w:val="000000"/>
                <w:sz w:val="22"/>
                <w:szCs w:val="22"/>
              </w:rPr>
              <w:t>Ieviest un demonstrēt viedās pilsētvides tehnoloģijas Madonas pilsētā, nomainot ielu apgaismojumu uz LED apgaismojumu ar viedo vadību</w:t>
            </w:r>
          </w:p>
        </w:tc>
        <w:tc>
          <w:tcPr>
            <w:tcW w:w="1417" w:type="dxa"/>
            <w:tcBorders>
              <w:top w:val="nil"/>
              <w:left w:val="nil"/>
              <w:bottom w:val="single" w:sz="4" w:space="0" w:color="auto"/>
              <w:right w:val="single" w:sz="4" w:space="0" w:color="auto"/>
            </w:tcBorders>
            <w:shd w:val="clear" w:color="auto" w:fill="auto"/>
            <w:noWrap/>
            <w:vAlign w:val="center"/>
          </w:tcPr>
          <w:p w14:paraId="28E0FCBF" w14:textId="77777777" w:rsidR="000C7106" w:rsidRPr="000C7106" w:rsidRDefault="000C7106" w:rsidP="00D660E8">
            <w:pPr>
              <w:jc w:val="right"/>
              <w:rPr>
                <w:color w:val="000000"/>
                <w:sz w:val="22"/>
                <w:szCs w:val="22"/>
              </w:rPr>
            </w:pPr>
            <w:r w:rsidRPr="000C7106">
              <w:rPr>
                <w:color w:val="000000"/>
                <w:sz w:val="22"/>
                <w:szCs w:val="22"/>
              </w:rPr>
              <w:t>753 847,55</w:t>
            </w:r>
          </w:p>
        </w:tc>
        <w:tc>
          <w:tcPr>
            <w:tcW w:w="1276" w:type="dxa"/>
            <w:tcBorders>
              <w:top w:val="nil"/>
              <w:left w:val="nil"/>
              <w:bottom w:val="single" w:sz="4" w:space="0" w:color="auto"/>
              <w:right w:val="single" w:sz="4" w:space="0" w:color="auto"/>
            </w:tcBorders>
            <w:shd w:val="clear" w:color="auto" w:fill="auto"/>
            <w:noWrap/>
            <w:vAlign w:val="center"/>
          </w:tcPr>
          <w:p w14:paraId="5A4CE109" w14:textId="77777777" w:rsidR="000C7106" w:rsidRPr="000C7106" w:rsidRDefault="000C7106" w:rsidP="00D660E8">
            <w:pPr>
              <w:jc w:val="right"/>
              <w:rPr>
                <w:color w:val="000000"/>
                <w:sz w:val="22"/>
                <w:szCs w:val="22"/>
              </w:rPr>
            </w:pPr>
            <w:r w:rsidRPr="000C7106">
              <w:rPr>
                <w:color w:val="000000"/>
                <w:sz w:val="22"/>
                <w:szCs w:val="22"/>
              </w:rPr>
              <w:t>482 462,43</w:t>
            </w:r>
          </w:p>
        </w:tc>
        <w:tc>
          <w:tcPr>
            <w:tcW w:w="1211" w:type="dxa"/>
            <w:tcBorders>
              <w:top w:val="nil"/>
              <w:left w:val="nil"/>
              <w:bottom w:val="single" w:sz="4" w:space="0" w:color="auto"/>
              <w:right w:val="single" w:sz="4" w:space="0" w:color="auto"/>
            </w:tcBorders>
            <w:vAlign w:val="center"/>
          </w:tcPr>
          <w:p w14:paraId="5261F235" w14:textId="77777777" w:rsidR="000C7106" w:rsidRPr="000C7106" w:rsidRDefault="000C7106" w:rsidP="00D660E8">
            <w:pPr>
              <w:jc w:val="right"/>
              <w:rPr>
                <w:color w:val="000000"/>
                <w:sz w:val="22"/>
                <w:szCs w:val="22"/>
              </w:rPr>
            </w:pPr>
            <w:r w:rsidRPr="000C7106">
              <w:rPr>
                <w:color w:val="000000"/>
                <w:sz w:val="22"/>
                <w:szCs w:val="22"/>
              </w:rPr>
              <w:t>138 206,55</w:t>
            </w:r>
          </w:p>
        </w:tc>
      </w:tr>
      <w:tr w:rsidR="000C7106" w:rsidRPr="000C7106" w14:paraId="0F1C47A7" w14:textId="77777777" w:rsidTr="000C7106">
        <w:trPr>
          <w:trHeight w:val="57"/>
        </w:trPr>
        <w:tc>
          <w:tcPr>
            <w:tcW w:w="454" w:type="dxa"/>
            <w:tcBorders>
              <w:top w:val="nil"/>
              <w:left w:val="single" w:sz="4" w:space="0" w:color="auto"/>
              <w:bottom w:val="single" w:sz="4" w:space="0" w:color="auto"/>
              <w:right w:val="single" w:sz="4" w:space="0" w:color="auto"/>
            </w:tcBorders>
            <w:shd w:val="clear" w:color="auto" w:fill="auto"/>
            <w:noWrap/>
            <w:vAlign w:val="center"/>
          </w:tcPr>
          <w:p w14:paraId="18403D17" w14:textId="19E260C9" w:rsidR="000C7106" w:rsidRPr="000C7106" w:rsidRDefault="000C7106" w:rsidP="00D660E8">
            <w:pPr>
              <w:jc w:val="center"/>
              <w:rPr>
                <w:color w:val="000000"/>
                <w:sz w:val="22"/>
                <w:szCs w:val="22"/>
              </w:rPr>
            </w:pPr>
            <w:r w:rsidRPr="000C7106">
              <w:rPr>
                <w:color w:val="000000"/>
                <w:sz w:val="22"/>
                <w:szCs w:val="22"/>
              </w:rPr>
              <w:t>10</w:t>
            </w:r>
          </w:p>
        </w:tc>
        <w:tc>
          <w:tcPr>
            <w:tcW w:w="1215" w:type="dxa"/>
            <w:tcBorders>
              <w:top w:val="nil"/>
              <w:left w:val="nil"/>
              <w:bottom w:val="single" w:sz="4" w:space="0" w:color="auto"/>
              <w:right w:val="single" w:sz="4" w:space="0" w:color="auto"/>
            </w:tcBorders>
            <w:shd w:val="clear" w:color="000000" w:fill="FFFFFF"/>
            <w:vAlign w:val="center"/>
          </w:tcPr>
          <w:p w14:paraId="73744D2E" w14:textId="77777777" w:rsidR="000C7106" w:rsidRPr="000C7106" w:rsidRDefault="000C7106" w:rsidP="00D660E8">
            <w:pPr>
              <w:jc w:val="center"/>
              <w:rPr>
                <w:color w:val="000000"/>
                <w:sz w:val="22"/>
                <w:szCs w:val="22"/>
              </w:rPr>
            </w:pPr>
            <w:r w:rsidRPr="000C7106">
              <w:rPr>
                <w:color w:val="000000"/>
                <w:sz w:val="22"/>
                <w:szCs w:val="22"/>
              </w:rPr>
              <w:t>EKII-3/14</w:t>
            </w:r>
          </w:p>
        </w:tc>
        <w:tc>
          <w:tcPr>
            <w:tcW w:w="1279" w:type="dxa"/>
            <w:tcBorders>
              <w:top w:val="nil"/>
              <w:left w:val="nil"/>
              <w:bottom w:val="single" w:sz="4" w:space="0" w:color="auto"/>
              <w:right w:val="single" w:sz="4" w:space="0" w:color="auto"/>
            </w:tcBorders>
            <w:shd w:val="clear" w:color="000000" w:fill="FFFFFF"/>
            <w:vAlign w:val="center"/>
          </w:tcPr>
          <w:p w14:paraId="4FC1D5E5" w14:textId="77777777" w:rsidR="000C7106" w:rsidRPr="000C7106" w:rsidRDefault="000C7106" w:rsidP="00D660E8">
            <w:pPr>
              <w:rPr>
                <w:color w:val="000000"/>
                <w:sz w:val="22"/>
                <w:szCs w:val="22"/>
              </w:rPr>
            </w:pPr>
            <w:r w:rsidRPr="000C7106">
              <w:rPr>
                <w:color w:val="000000"/>
                <w:sz w:val="22"/>
                <w:szCs w:val="22"/>
              </w:rPr>
              <w:t>Rēzeknes pilsētas dome</w:t>
            </w:r>
          </w:p>
        </w:tc>
        <w:tc>
          <w:tcPr>
            <w:tcW w:w="2609" w:type="dxa"/>
            <w:tcBorders>
              <w:top w:val="nil"/>
              <w:left w:val="nil"/>
              <w:bottom w:val="single" w:sz="4" w:space="0" w:color="auto"/>
              <w:right w:val="single" w:sz="4" w:space="0" w:color="auto"/>
            </w:tcBorders>
            <w:shd w:val="clear" w:color="auto" w:fill="auto"/>
            <w:vAlign w:val="center"/>
          </w:tcPr>
          <w:p w14:paraId="5A379984" w14:textId="77777777" w:rsidR="000C7106" w:rsidRPr="000C7106" w:rsidRDefault="000C7106" w:rsidP="00D660E8">
            <w:pPr>
              <w:rPr>
                <w:color w:val="000000"/>
                <w:sz w:val="22"/>
                <w:szCs w:val="22"/>
              </w:rPr>
            </w:pPr>
            <w:r w:rsidRPr="000C7106">
              <w:rPr>
                <w:color w:val="000000"/>
                <w:sz w:val="22"/>
                <w:szCs w:val="22"/>
              </w:rPr>
              <w:t>Siltumnīcefekta gāzu emisiju samazināšana ar viedajām apgaismojuma tehnoloģijām Rēzeknes pilsētā</w:t>
            </w:r>
          </w:p>
        </w:tc>
        <w:tc>
          <w:tcPr>
            <w:tcW w:w="1417" w:type="dxa"/>
            <w:tcBorders>
              <w:top w:val="nil"/>
              <w:left w:val="nil"/>
              <w:bottom w:val="single" w:sz="4" w:space="0" w:color="auto"/>
              <w:right w:val="single" w:sz="4" w:space="0" w:color="auto"/>
            </w:tcBorders>
            <w:shd w:val="clear" w:color="auto" w:fill="auto"/>
            <w:noWrap/>
            <w:vAlign w:val="center"/>
          </w:tcPr>
          <w:p w14:paraId="2209494D" w14:textId="77777777" w:rsidR="000C7106" w:rsidRPr="000C7106" w:rsidRDefault="000C7106" w:rsidP="00D660E8">
            <w:pPr>
              <w:jc w:val="right"/>
              <w:rPr>
                <w:color w:val="000000"/>
                <w:sz w:val="22"/>
                <w:szCs w:val="22"/>
              </w:rPr>
            </w:pPr>
            <w:r w:rsidRPr="000C7106">
              <w:rPr>
                <w:color w:val="000000"/>
                <w:sz w:val="22"/>
                <w:szCs w:val="22"/>
              </w:rPr>
              <w:t>518 243,00</w:t>
            </w:r>
          </w:p>
        </w:tc>
        <w:tc>
          <w:tcPr>
            <w:tcW w:w="1276" w:type="dxa"/>
            <w:tcBorders>
              <w:top w:val="nil"/>
              <w:left w:val="nil"/>
              <w:bottom w:val="single" w:sz="4" w:space="0" w:color="auto"/>
              <w:right w:val="single" w:sz="4" w:space="0" w:color="auto"/>
            </w:tcBorders>
            <w:shd w:val="clear" w:color="auto" w:fill="auto"/>
            <w:noWrap/>
            <w:vAlign w:val="center"/>
          </w:tcPr>
          <w:p w14:paraId="594DDB79" w14:textId="77777777" w:rsidR="000C7106" w:rsidRPr="000C7106" w:rsidRDefault="000C7106" w:rsidP="00D660E8">
            <w:pPr>
              <w:jc w:val="right"/>
              <w:rPr>
                <w:color w:val="000000"/>
                <w:sz w:val="22"/>
                <w:szCs w:val="22"/>
              </w:rPr>
            </w:pPr>
            <w:r w:rsidRPr="000C7106">
              <w:rPr>
                <w:color w:val="000000"/>
                <w:sz w:val="22"/>
                <w:szCs w:val="22"/>
              </w:rPr>
              <w:t>362 770,10</w:t>
            </w:r>
          </w:p>
        </w:tc>
        <w:tc>
          <w:tcPr>
            <w:tcW w:w="1211" w:type="dxa"/>
            <w:tcBorders>
              <w:top w:val="nil"/>
              <w:left w:val="nil"/>
              <w:bottom w:val="single" w:sz="4" w:space="0" w:color="auto"/>
              <w:right w:val="single" w:sz="4" w:space="0" w:color="auto"/>
            </w:tcBorders>
            <w:vAlign w:val="center"/>
          </w:tcPr>
          <w:p w14:paraId="1AE99C42" w14:textId="77777777" w:rsidR="000C7106" w:rsidRPr="000C7106" w:rsidRDefault="000C7106" w:rsidP="00D660E8">
            <w:pPr>
              <w:jc w:val="right"/>
              <w:rPr>
                <w:color w:val="000000"/>
                <w:sz w:val="22"/>
                <w:szCs w:val="22"/>
              </w:rPr>
            </w:pPr>
            <w:r w:rsidRPr="000C7106">
              <w:rPr>
                <w:color w:val="000000"/>
                <w:sz w:val="22"/>
                <w:szCs w:val="22"/>
              </w:rPr>
              <w:t>0,00</w:t>
            </w:r>
          </w:p>
        </w:tc>
      </w:tr>
      <w:tr w:rsidR="000C7106" w:rsidRPr="000C7106" w14:paraId="4DCD6345" w14:textId="77777777" w:rsidTr="000C7106">
        <w:trPr>
          <w:trHeight w:val="57"/>
        </w:trPr>
        <w:tc>
          <w:tcPr>
            <w:tcW w:w="454" w:type="dxa"/>
            <w:tcBorders>
              <w:top w:val="nil"/>
              <w:left w:val="single" w:sz="4" w:space="0" w:color="auto"/>
              <w:bottom w:val="single" w:sz="4" w:space="0" w:color="auto"/>
              <w:right w:val="single" w:sz="4" w:space="0" w:color="auto"/>
            </w:tcBorders>
            <w:shd w:val="clear" w:color="auto" w:fill="auto"/>
            <w:noWrap/>
            <w:vAlign w:val="center"/>
          </w:tcPr>
          <w:p w14:paraId="384B5066" w14:textId="6A9C8B1B" w:rsidR="000C7106" w:rsidRPr="000C7106" w:rsidRDefault="000C7106" w:rsidP="00D660E8">
            <w:pPr>
              <w:jc w:val="center"/>
              <w:rPr>
                <w:color w:val="000000"/>
                <w:sz w:val="22"/>
                <w:szCs w:val="22"/>
              </w:rPr>
            </w:pPr>
            <w:r w:rsidRPr="000C7106">
              <w:rPr>
                <w:color w:val="000000"/>
                <w:sz w:val="22"/>
                <w:szCs w:val="22"/>
              </w:rPr>
              <w:t>11</w:t>
            </w:r>
          </w:p>
        </w:tc>
        <w:tc>
          <w:tcPr>
            <w:tcW w:w="1215" w:type="dxa"/>
            <w:tcBorders>
              <w:top w:val="nil"/>
              <w:left w:val="nil"/>
              <w:bottom w:val="single" w:sz="4" w:space="0" w:color="auto"/>
              <w:right w:val="single" w:sz="4" w:space="0" w:color="auto"/>
            </w:tcBorders>
            <w:shd w:val="clear" w:color="000000" w:fill="FFFFFF"/>
            <w:vAlign w:val="center"/>
          </w:tcPr>
          <w:p w14:paraId="3C582C73" w14:textId="77777777" w:rsidR="000C7106" w:rsidRPr="000C7106" w:rsidRDefault="000C7106" w:rsidP="00D660E8">
            <w:pPr>
              <w:jc w:val="center"/>
              <w:rPr>
                <w:color w:val="000000"/>
                <w:sz w:val="22"/>
                <w:szCs w:val="22"/>
              </w:rPr>
            </w:pPr>
            <w:r w:rsidRPr="000C7106">
              <w:rPr>
                <w:color w:val="000000"/>
                <w:sz w:val="22"/>
                <w:szCs w:val="22"/>
              </w:rPr>
              <w:t>EKII-3/17</w:t>
            </w:r>
          </w:p>
        </w:tc>
        <w:tc>
          <w:tcPr>
            <w:tcW w:w="1279" w:type="dxa"/>
            <w:tcBorders>
              <w:top w:val="nil"/>
              <w:left w:val="nil"/>
              <w:bottom w:val="single" w:sz="4" w:space="0" w:color="auto"/>
              <w:right w:val="single" w:sz="4" w:space="0" w:color="auto"/>
            </w:tcBorders>
            <w:shd w:val="clear" w:color="000000" w:fill="FFFFFF"/>
            <w:vAlign w:val="center"/>
          </w:tcPr>
          <w:p w14:paraId="1DAE17FD" w14:textId="77777777" w:rsidR="000C7106" w:rsidRPr="000C7106" w:rsidRDefault="000C7106" w:rsidP="00D660E8">
            <w:pPr>
              <w:rPr>
                <w:color w:val="000000"/>
                <w:sz w:val="22"/>
                <w:szCs w:val="22"/>
              </w:rPr>
            </w:pPr>
            <w:r w:rsidRPr="000C7106">
              <w:rPr>
                <w:color w:val="000000"/>
                <w:sz w:val="22"/>
                <w:szCs w:val="22"/>
              </w:rPr>
              <w:t>Ludzas novada pašvaldība</w:t>
            </w:r>
          </w:p>
        </w:tc>
        <w:tc>
          <w:tcPr>
            <w:tcW w:w="2609" w:type="dxa"/>
            <w:tcBorders>
              <w:top w:val="nil"/>
              <w:left w:val="nil"/>
              <w:bottom w:val="single" w:sz="4" w:space="0" w:color="auto"/>
              <w:right w:val="single" w:sz="4" w:space="0" w:color="auto"/>
            </w:tcBorders>
            <w:shd w:val="clear" w:color="auto" w:fill="auto"/>
            <w:vAlign w:val="center"/>
          </w:tcPr>
          <w:p w14:paraId="3ADB0114" w14:textId="77777777" w:rsidR="000C7106" w:rsidRPr="000C7106" w:rsidRDefault="000C7106" w:rsidP="00D660E8">
            <w:pPr>
              <w:rPr>
                <w:color w:val="000000"/>
                <w:sz w:val="22"/>
                <w:szCs w:val="22"/>
              </w:rPr>
            </w:pPr>
            <w:r w:rsidRPr="000C7106">
              <w:rPr>
                <w:color w:val="000000"/>
                <w:sz w:val="22"/>
                <w:szCs w:val="22"/>
              </w:rPr>
              <w:t>Siltumnīcefekta gāzu emisiju samazināšana ar viedajām apgaismojuma tehnoloģijām Ludzas pilsētā</w:t>
            </w:r>
          </w:p>
        </w:tc>
        <w:tc>
          <w:tcPr>
            <w:tcW w:w="1417" w:type="dxa"/>
            <w:tcBorders>
              <w:top w:val="nil"/>
              <w:left w:val="nil"/>
              <w:bottom w:val="single" w:sz="4" w:space="0" w:color="auto"/>
              <w:right w:val="single" w:sz="4" w:space="0" w:color="auto"/>
            </w:tcBorders>
            <w:shd w:val="clear" w:color="auto" w:fill="auto"/>
            <w:noWrap/>
            <w:vAlign w:val="center"/>
          </w:tcPr>
          <w:p w14:paraId="7EC530A2" w14:textId="77777777" w:rsidR="000C7106" w:rsidRPr="000C7106" w:rsidRDefault="000C7106" w:rsidP="00D660E8">
            <w:pPr>
              <w:jc w:val="right"/>
              <w:rPr>
                <w:color w:val="000000"/>
                <w:sz w:val="22"/>
                <w:szCs w:val="22"/>
              </w:rPr>
            </w:pPr>
            <w:r w:rsidRPr="000C7106">
              <w:rPr>
                <w:color w:val="000000"/>
                <w:sz w:val="22"/>
                <w:szCs w:val="22"/>
              </w:rPr>
              <w:t>282 172,00</w:t>
            </w:r>
          </w:p>
        </w:tc>
        <w:tc>
          <w:tcPr>
            <w:tcW w:w="1276" w:type="dxa"/>
            <w:tcBorders>
              <w:top w:val="nil"/>
              <w:left w:val="nil"/>
              <w:bottom w:val="single" w:sz="4" w:space="0" w:color="auto"/>
              <w:right w:val="single" w:sz="4" w:space="0" w:color="auto"/>
            </w:tcBorders>
            <w:shd w:val="clear" w:color="auto" w:fill="auto"/>
            <w:noWrap/>
            <w:vAlign w:val="center"/>
          </w:tcPr>
          <w:p w14:paraId="6DE7A4EB" w14:textId="77777777" w:rsidR="000C7106" w:rsidRPr="000C7106" w:rsidRDefault="000C7106" w:rsidP="00D660E8">
            <w:pPr>
              <w:jc w:val="right"/>
              <w:rPr>
                <w:color w:val="000000"/>
                <w:sz w:val="22"/>
                <w:szCs w:val="22"/>
              </w:rPr>
            </w:pPr>
            <w:r w:rsidRPr="000C7106">
              <w:rPr>
                <w:color w:val="000000"/>
                <w:sz w:val="22"/>
                <w:szCs w:val="22"/>
              </w:rPr>
              <w:t>197 520,40</w:t>
            </w:r>
          </w:p>
        </w:tc>
        <w:tc>
          <w:tcPr>
            <w:tcW w:w="1211" w:type="dxa"/>
            <w:tcBorders>
              <w:top w:val="nil"/>
              <w:left w:val="nil"/>
              <w:bottom w:val="single" w:sz="4" w:space="0" w:color="auto"/>
              <w:right w:val="single" w:sz="4" w:space="0" w:color="auto"/>
            </w:tcBorders>
            <w:vAlign w:val="center"/>
          </w:tcPr>
          <w:p w14:paraId="6AAEC521" w14:textId="77777777" w:rsidR="000C7106" w:rsidRPr="000C7106" w:rsidRDefault="000C7106" w:rsidP="00D660E8">
            <w:pPr>
              <w:jc w:val="right"/>
              <w:rPr>
                <w:color w:val="000000"/>
                <w:sz w:val="22"/>
                <w:szCs w:val="22"/>
              </w:rPr>
            </w:pPr>
            <w:r w:rsidRPr="000C7106">
              <w:rPr>
                <w:color w:val="000000"/>
                <w:sz w:val="22"/>
                <w:szCs w:val="22"/>
              </w:rPr>
              <w:t>98 760,20</w:t>
            </w:r>
          </w:p>
        </w:tc>
      </w:tr>
      <w:tr w:rsidR="000C7106" w:rsidRPr="000C7106" w14:paraId="4371183D" w14:textId="77777777" w:rsidTr="000C7106">
        <w:trPr>
          <w:trHeight w:val="57"/>
        </w:trPr>
        <w:tc>
          <w:tcPr>
            <w:tcW w:w="454" w:type="dxa"/>
            <w:tcBorders>
              <w:top w:val="nil"/>
              <w:left w:val="single" w:sz="4" w:space="0" w:color="auto"/>
              <w:bottom w:val="single" w:sz="4" w:space="0" w:color="auto"/>
              <w:right w:val="single" w:sz="4" w:space="0" w:color="auto"/>
            </w:tcBorders>
            <w:shd w:val="clear" w:color="auto" w:fill="auto"/>
            <w:noWrap/>
            <w:vAlign w:val="center"/>
          </w:tcPr>
          <w:p w14:paraId="5B663790" w14:textId="7183C6CE" w:rsidR="000C7106" w:rsidRPr="000C7106" w:rsidRDefault="000C7106" w:rsidP="000C7106">
            <w:pPr>
              <w:jc w:val="center"/>
              <w:rPr>
                <w:color w:val="000000"/>
                <w:sz w:val="22"/>
                <w:szCs w:val="22"/>
              </w:rPr>
            </w:pPr>
            <w:r w:rsidRPr="000C7106">
              <w:rPr>
                <w:color w:val="000000"/>
                <w:sz w:val="22"/>
                <w:szCs w:val="22"/>
              </w:rPr>
              <w:t>12</w:t>
            </w:r>
          </w:p>
        </w:tc>
        <w:tc>
          <w:tcPr>
            <w:tcW w:w="1215" w:type="dxa"/>
            <w:tcBorders>
              <w:top w:val="nil"/>
              <w:left w:val="nil"/>
              <w:bottom w:val="single" w:sz="4" w:space="0" w:color="auto"/>
              <w:right w:val="single" w:sz="4" w:space="0" w:color="auto"/>
            </w:tcBorders>
            <w:shd w:val="clear" w:color="000000" w:fill="FFFFFF"/>
            <w:vAlign w:val="center"/>
          </w:tcPr>
          <w:p w14:paraId="7B6E85EC" w14:textId="77777777" w:rsidR="000C7106" w:rsidRPr="000C7106" w:rsidRDefault="000C7106" w:rsidP="00D660E8">
            <w:pPr>
              <w:jc w:val="center"/>
              <w:rPr>
                <w:color w:val="000000"/>
                <w:sz w:val="22"/>
                <w:szCs w:val="22"/>
              </w:rPr>
            </w:pPr>
            <w:r w:rsidRPr="000C7106">
              <w:rPr>
                <w:color w:val="000000"/>
                <w:sz w:val="22"/>
                <w:szCs w:val="22"/>
              </w:rPr>
              <w:t>EKII-3/18</w:t>
            </w:r>
          </w:p>
        </w:tc>
        <w:tc>
          <w:tcPr>
            <w:tcW w:w="1279" w:type="dxa"/>
            <w:tcBorders>
              <w:top w:val="nil"/>
              <w:left w:val="nil"/>
              <w:bottom w:val="single" w:sz="4" w:space="0" w:color="auto"/>
              <w:right w:val="single" w:sz="4" w:space="0" w:color="auto"/>
            </w:tcBorders>
            <w:shd w:val="clear" w:color="000000" w:fill="FFFFFF"/>
            <w:vAlign w:val="center"/>
          </w:tcPr>
          <w:p w14:paraId="5A149D2D" w14:textId="77777777" w:rsidR="000C7106" w:rsidRPr="000C7106" w:rsidRDefault="000C7106" w:rsidP="00D660E8">
            <w:pPr>
              <w:rPr>
                <w:color w:val="000000"/>
                <w:sz w:val="22"/>
                <w:szCs w:val="22"/>
              </w:rPr>
            </w:pPr>
            <w:r w:rsidRPr="000C7106">
              <w:rPr>
                <w:color w:val="000000"/>
                <w:sz w:val="22"/>
                <w:szCs w:val="22"/>
              </w:rPr>
              <w:t>Baldones novada pašvaldība</w:t>
            </w:r>
          </w:p>
        </w:tc>
        <w:tc>
          <w:tcPr>
            <w:tcW w:w="2609" w:type="dxa"/>
            <w:tcBorders>
              <w:top w:val="nil"/>
              <w:left w:val="nil"/>
              <w:bottom w:val="single" w:sz="4" w:space="0" w:color="auto"/>
              <w:right w:val="single" w:sz="4" w:space="0" w:color="auto"/>
            </w:tcBorders>
            <w:shd w:val="clear" w:color="auto" w:fill="auto"/>
            <w:vAlign w:val="center"/>
          </w:tcPr>
          <w:p w14:paraId="63DEBD82" w14:textId="77777777" w:rsidR="000C7106" w:rsidRPr="000C7106" w:rsidRDefault="000C7106" w:rsidP="00D660E8">
            <w:pPr>
              <w:rPr>
                <w:color w:val="000000"/>
                <w:sz w:val="22"/>
                <w:szCs w:val="22"/>
              </w:rPr>
            </w:pPr>
            <w:r w:rsidRPr="000C7106">
              <w:rPr>
                <w:color w:val="000000"/>
                <w:sz w:val="22"/>
                <w:szCs w:val="22"/>
              </w:rPr>
              <w:t>Siltumnīcefekta gāzu emisiju samazināšana ar viedajām pilsētvides tehnoloģijām Baldones novadā</w:t>
            </w:r>
          </w:p>
        </w:tc>
        <w:tc>
          <w:tcPr>
            <w:tcW w:w="1417" w:type="dxa"/>
            <w:tcBorders>
              <w:top w:val="nil"/>
              <w:left w:val="nil"/>
              <w:bottom w:val="single" w:sz="4" w:space="0" w:color="auto"/>
              <w:right w:val="single" w:sz="4" w:space="0" w:color="auto"/>
            </w:tcBorders>
            <w:shd w:val="clear" w:color="auto" w:fill="auto"/>
            <w:noWrap/>
            <w:vAlign w:val="center"/>
          </w:tcPr>
          <w:p w14:paraId="73190F39" w14:textId="77777777" w:rsidR="000C7106" w:rsidRPr="000C7106" w:rsidRDefault="000C7106" w:rsidP="00D660E8">
            <w:pPr>
              <w:jc w:val="right"/>
              <w:rPr>
                <w:color w:val="000000"/>
                <w:sz w:val="22"/>
                <w:szCs w:val="22"/>
              </w:rPr>
            </w:pPr>
            <w:r w:rsidRPr="000C7106">
              <w:rPr>
                <w:color w:val="000000"/>
                <w:sz w:val="22"/>
                <w:szCs w:val="22"/>
              </w:rPr>
              <w:t>309 044,26</w:t>
            </w:r>
          </w:p>
        </w:tc>
        <w:tc>
          <w:tcPr>
            <w:tcW w:w="1276" w:type="dxa"/>
            <w:tcBorders>
              <w:top w:val="nil"/>
              <w:left w:val="nil"/>
              <w:bottom w:val="single" w:sz="4" w:space="0" w:color="auto"/>
              <w:right w:val="single" w:sz="4" w:space="0" w:color="auto"/>
            </w:tcBorders>
            <w:shd w:val="clear" w:color="auto" w:fill="auto"/>
            <w:noWrap/>
            <w:vAlign w:val="center"/>
          </w:tcPr>
          <w:p w14:paraId="2369E63C" w14:textId="77777777" w:rsidR="000C7106" w:rsidRPr="000C7106" w:rsidRDefault="000C7106" w:rsidP="00D660E8">
            <w:pPr>
              <w:jc w:val="right"/>
              <w:rPr>
                <w:color w:val="000000"/>
                <w:sz w:val="22"/>
                <w:szCs w:val="22"/>
              </w:rPr>
            </w:pPr>
            <w:r w:rsidRPr="000C7106">
              <w:rPr>
                <w:color w:val="000000"/>
                <w:sz w:val="22"/>
                <w:szCs w:val="22"/>
              </w:rPr>
              <w:t>169 974,34</w:t>
            </w:r>
          </w:p>
        </w:tc>
        <w:tc>
          <w:tcPr>
            <w:tcW w:w="1211" w:type="dxa"/>
            <w:tcBorders>
              <w:top w:val="nil"/>
              <w:left w:val="nil"/>
              <w:bottom w:val="single" w:sz="4" w:space="0" w:color="auto"/>
              <w:right w:val="single" w:sz="4" w:space="0" w:color="auto"/>
            </w:tcBorders>
            <w:vAlign w:val="center"/>
          </w:tcPr>
          <w:p w14:paraId="30B24E42" w14:textId="77777777" w:rsidR="000C7106" w:rsidRPr="000C7106" w:rsidRDefault="000C7106" w:rsidP="00D660E8">
            <w:pPr>
              <w:jc w:val="right"/>
              <w:rPr>
                <w:color w:val="000000"/>
                <w:sz w:val="22"/>
                <w:szCs w:val="22"/>
              </w:rPr>
            </w:pPr>
            <w:r w:rsidRPr="000C7106">
              <w:rPr>
                <w:color w:val="000000"/>
                <w:sz w:val="22"/>
                <w:szCs w:val="22"/>
              </w:rPr>
              <w:t>84 008,27</w:t>
            </w:r>
          </w:p>
        </w:tc>
      </w:tr>
      <w:tr w:rsidR="000C7106" w:rsidRPr="000C7106" w14:paraId="10F288F1" w14:textId="77777777" w:rsidTr="000C7106">
        <w:trPr>
          <w:trHeight w:val="57"/>
        </w:trPr>
        <w:tc>
          <w:tcPr>
            <w:tcW w:w="454" w:type="dxa"/>
            <w:tcBorders>
              <w:top w:val="nil"/>
              <w:left w:val="single" w:sz="4" w:space="0" w:color="auto"/>
              <w:bottom w:val="single" w:sz="4" w:space="0" w:color="auto"/>
              <w:right w:val="single" w:sz="4" w:space="0" w:color="auto"/>
            </w:tcBorders>
            <w:shd w:val="clear" w:color="auto" w:fill="auto"/>
            <w:noWrap/>
            <w:vAlign w:val="center"/>
          </w:tcPr>
          <w:p w14:paraId="64BBA2F7" w14:textId="214F63B6" w:rsidR="000C7106" w:rsidRPr="000C7106" w:rsidRDefault="000C7106" w:rsidP="000C7106">
            <w:pPr>
              <w:jc w:val="center"/>
              <w:rPr>
                <w:color w:val="000000"/>
                <w:sz w:val="22"/>
                <w:szCs w:val="22"/>
              </w:rPr>
            </w:pPr>
            <w:r w:rsidRPr="000C7106">
              <w:rPr>
                <w:color w:val="000000"/>
                <w:sz w:val="22"/>
                <w:szCs w:val="22"/>
              </w:rPr>
              <w:t>13</w:t>
            </w:r>
          </w:p>
        </w:tc>
        <w:tc>
          <w:tcPr>
            <w:tcW w:w="1215" w:type="dxa"/>
            <w:tcBorders>
              <w:top w:val="nil"/>
              <w:left w:val="nil"/>
              <w:bottom w:val="single" w:sz="4" w:space="0" w:color="auto"/>
              <w:right w:val="single" w:sz="4" w:space="0" w:color="auto"/>
            </w:tcBorders>
            <w:shd w:val="clear" w:color="000000" w:fill="FFFFFF"/>
            <w:vAlign w:val="center"/>
          </w:tcPr>
          <w:p w14:paraId="0D67D086" w14:textId="77777777" w:rsidR="000C7106" w:rsidRPr="000C7106" w:rsidRDefault="000C7106" w:rsidP="00D660E8">
            <w:pPr>
              <w:jc w:val="center"/>
              <w:rPr>
                <w:color w:val="000000"/>
                <w:sz w:val="22"/>
                <w:szCs w:val="22"/>
              </w:rPr>
            </w:pPr>
            <w:r w:rsidRPr="000C7106">
              <w:rPr>
                <w:color w:val="000000"/>
                <w:sz w:val="22"/>
                <w:szCs w:val="22"/>
              </w:rPr>
              <w:t>EKII-3/19</w:t>
            </w:r>
          </w:p>
        </w:tc>
        <w:tc>
          <w:tcPr>
            <w:tcW w:w="1279" w:type="dxa"/>
            <w:tcBorders>
              <w:top w:val="nil"/>
              <w:left w:val="nil"/>
              <w:bottom w:val="single" w:sz="4" w:space="0" w:color="auto"/>
              <w:right w:val="single" w:sz="4" w:space="0" w:color="auto"/>
            </w:tcBorders>
            <w:shd w:val="clear" w:color="000000" w:fill="FFFFFF"/>
            <w:vAlign w:val="center"/>
          </w:tcPr>
          <w:p w14:paraId="62B762A5" w14:textId="77777777" w:rsidR="000C7106" w:rsidRPr="000C7106" w:rsidRDefault="000C7106" w:rsidP="00D660E8">
            <w:pPr>
              <w:rPr>
                <w:color w:val="000000"/>
                <w:sz w:val="22"/>
                <w:szCs w:val="22"/>
              </w:rPr>
            </w:pPr>
            <w:r w:rsidRPr="000C7106">
              <w:rPr>
                <w:color w:val="000000"/>
                <w:sz w:val="22"/>
                <w:szCs w:val="22"/>
              </w:rPr>
              <w:t>Ogres novada pašvaldība</w:t>
            </w:r>
          </w:p>
        </w:tc>
        <w:tc>
          <w:tcPr>
            <w:tcW w:w="2609" w:type="dxa"/>
            <w:tcBorders>
              <w:top w:val="nil"/>
              <w:left w:val="nil"/>
              <w:bottom w:val="single" w:sz="4" w:space="0" w:color="auto"/>
              <w:right w:val="single" w:sz="4" w:space="0" w:color="auto"/>
            </w:tcBorders>
            <w:shd w:val="clear" w:color="auto" w:fill="auto"/>
            <w:vAlign w:val="center"/>
          </w:tcPr>
          <w:p w14:paraId="30503619" w14:textId="77777777" w:rsidR="000C7106" w:rsidRPr="000C7106" w:rsidRDefault="000C7106" w:rsidP="00D660E8">
            <w:pPr>
              <w:rPr>
                <w:color w:val="000000"/>
                <w:sz w:val="22"/>
                <w:szCs w:val="22"/>
              </w:rPr>
            </w:pPr>
            <w:r w:rsidRPr="000C7106">
              <w:rPr>
                <w:color w:val="000000"/>
                <w:sz w:val="22"/>
                <w:szCs w:val="22"/>
              </w:rPr>
              <w:t>Viedo tehnoloģiju ieviešana Ogres pilsētas apgaismojuma sistēmā</w:t>
            </w:r>
          </w:p>
        </w:tc>
        <w:tc>
          <w:tcPr>
            <w:tcW w:w="1417" w:type="dxa"/>
            <w:tcBorders>
              <w:top w:val="nil"/>
              <w:left w:val="nil"/>
              <w:bottom w:val="single" w:sz="4" w:space="0" w:color="auto"/>
              <w:right w:val="single" w:sz="4" w:space="0" w:color="auto"/>
            </w:tcBorders>
            <w:shd w:val="clear" w:color="auto" w:fill="auto"/>
            <w:noWrap/>
            <w:vAlign w:val="center"/>
          </w:tcPr>
          <w:p w14:paraId="103834FA" w14:textId="77777777" w:rsidR="000C7106" w:rsidRPr="000C7106" w:rsidRDefault="000C7106" w:rsidP="00D660E8">
            <w:pPr>
              <w:jc w:val="right"/>
              <w:rPr>
                <w:color w:val="000000"/>
                <w:sz w:val="22"/>
                <w:szCs w:val="22"/>
              </w:rPr>
            </w:pPr>
            <w:r w:rsidRPr="000C7106">
              <w:rPr>
                <w:color w:val="000000"/>
                <w:sz w:val="22"/>
                <w:szCs w:val="22"/>
              </w:rPr>
              <w:t>781 998,80</w:t>
            </w:r>
          </w:p>
        </w:tc>
        <w:tc>
          <w:tcPr>
            <w:tcW w:w="1276" w:type="dxa"/>
            <w:tcBorders>
              <w:top w:val="nil"/>
              <w:left w:val="nil"/>
              <w:bottom w:val="single" w:sz="4" w:space="0" w:color="auto"/>
              <w:right w:val="single" w:sz="4" w:space="0" w:color="auto"/>
            </w:tcBorders>
            <w:shd w:val="clear" w:color="auto" w:fill="auto"/>
            <w:noWrap/>
            <w:vAlign w:val="center"/>
          </w:tcPr>
          <w:p w14:paraId="575510C5" w14:textId="77777777" w:rsidR="000C7106" w:rsidRPr="000C7106" w:rsidRDefault="000C7106" w:rsidP="00D660E8">
            <w:pPr>
              <w:jc w:val="right"/>
              <w:rPr>
                <w:color w:val="000000"/>
                <w:sz w:val="22"/>
                <w:szCs w:val="22"/>
              </w:rPr>
            </w:pPr>
            <w:r w:rsidRPr="000C7106">
              <w:rPr>
                <w:color w:val="000000"/>
                <w:sz w:val="22"/>
                <w:szCs w:val="22"/>
              </w:rPr>
              <w:t>547 399,16</w:t>
            </w:r>
          </w:p>
        </w:tc>
        <w:tc>
          <w:tcPr>
            <w:tcW w:w="1211" w:type="dxa"/>
            <w:tcBorders>
              <w:top w:val="nil"/>
              <w:left w:val="nil"/>
              <w:bottom w:val="single" w:sz="4" w:space="0" w:color="auto"/>
              <w:right w:val="single" w:sz="4" w:space="0" w:color="auto"/>
            </w:tcBorders>
            <w:vAlign w:val="center"/>
          </w:tcPr>
          <w:p w14:paraId="75712703" w14:textId="77777777" w:rsidR="000C7106" w:rsidRPr="000C7106" w:rsidRDefault="000C7106" w:rsidP="00D660E8">
            <w:pPr>
              <w:jc w:val="right"/>
              <w:rPr>
                <w:color w:val="000000"/>
                <w:sz w:val="22"/>
                <w:szCs w:val="22"/>
              </w:rPr>
            </w:pPr>
            <w:r w:rsidRPr="000C7106">
              <w:rPr>
                <w:color w:val="000000"/>
                <w:sz w:val="22"/>
                <w:szCs w:val="22"/>
              </w:rPr>
              <w:t>273 699,58</w:t>
            </w:r>
          </w:p>
        </w:tc>
      </w:tr>
      <w:tr w:rsidR="000C7106" w:rsidRPr="000C7106" w14:paraId="170951F5" w14:textId="77777777" w:rsidTr="000C7106">
        <w:trPr>
          <w:trHeight w:val="57"/>
        </w:trPr>
        <w:tc>
          <w:tcPr>
            <w:tcW w:w="454" w:type="dxa"/>
            <w:tcBorders>
              <w:top w:val="nil"/>
              <w:left w:val="single" w:sz="4" w:space="0" w:color="auto"/>
              <w:bottom w:val="single" w:sz="4" w:space="0" w:color="auto"/>
              <w:right w:val="single" w:sz="4" w:space="0" w:color="auto"/>
            </w:tcBorders>
            <w:shd w:val="clear" w:color="auto" w:fill="auto"/>
            <w:noWrap/>
            <w:vAlign w:val="center"/>
          </w:tcPr>
          <w:p w14:paraId="429FBC95" w14:textId="0AF90724" w:rsidR="000C7106" w:rsidRPr="000C7106" w:rsidRDefault="000C7106" w:rsidP="00D660E8">
            <w:pPr>
              <w:jc w:val="center"/>
              <w:rPr>
                <w:color w:val="000000"/>
                <w:sz w:val="22"/>
                <w:szCs w:val="22"/>
              </w:rPr>
            </w:pPr>
            <w:r w:rsidRPr="000C7106">
              <w:rPr>
                <w:color w:val="000000"/>
                <w:sz w:val="22"/>
                <w:szCs w:val="22"/>
              </w:rPr>
              <w:t>14</w:t>
            </w:r>
          </w:p>
        </w:tc>
        <w:tc>
          <w:tcPr>
            <w:tcW w:w="1215" w:type="dxa"/>
            <w:tcBorders>
              <w:top w:val="nil"/>
              <w:left w:val="nil"/>
              <w:bottom w:val="single" w:sz="4" w:space="0" w:color="auto"/>
              <w:right w:val="single" w:sz="4" w:space="0" w:color="auto"/>
            </w:tcBorders>
            <w:shd w:val="clear" w:color="000000" w:fill="FFFFFF"/>
            <w:vAlign w:val="center"/>
          </w:tcPr>
          <w:p w14:paraId="05126AB0" w14:textId="77777777" w:rsidR="000C7106" w:rsidRPr="000C7106" w:rsidRDefault="000C7106" w:rsidP="00D660E8">
            <w:pPr>
              <w:jc w:val="center"/>
              <w:rPr>
                <w:color w:val="000000"/>
                <w:sz w:val="22"/>
                <w:szCs w:val="22"/>
              </w:rPr>
            </w:pPr>
            <w:r w:rsidRPr="000C7106">
              <w:rPr>
                <w:color w:val="000000"/>
                <w:sz w:val="22"/>
                <w:szCs w:val="22"/>
              </w:rPr>
              <w:t>EKII-3/21</w:t>
            </w:r>
          </w:p>
        </w:tc>
        <w:tc>
          <w:tcPr>
            <w:tcW w:w="1279" w:type="dxa"/>
            <w:tcBorders>
              <w:top w:val="nil"/>
              <w:left w:val="nil"/>
              <w:bottom w:val="single" w:sz="4" w:space="0" w:color="auto"/>
              <w:right w:val="single" w:sz="4" w:space="0" w:color="auto"/>
            </w:tcBorders>
            <w:shd w:val="clear" w:color="000000" w:fill="FFFFFF"/>
            <w:vAlign w:val="center"/>
          </w:tcPr>
          <w:p w14:paraId="2E938B26" w14:textId="77777777" w:rsidR="000C7106" w:rsidRPr="000C7106" w:rsidRDefault="000C7106" w:rsidP="00D660E8">
            <w:pPr>
              <w:rPr>
                <w:color w:val="000000"/>
                <w:sz w:val="22"/>
                <w:szCs w:val="22"/>
              </w:rPr>
            </w:pPr>
            <w:r w:rsidRPr="000C7106">
              <w:rPr>
                <w:color w:val="000000"/>
                <w:sz w:val="22"/>
                <w:szCs w:val="22"/>
              </w:rPr>
              <w:t xml:space="preserve">Rīgas </w:t>
            </w:r>
            <w:proofErr w:type="spellStart"/>
            <w:r w:rsidRPr="000C7106">
              <w:rPr>
                <w:color w:val="000000"/>
                <w:sz w:val="22"/>
                <w:szCs w:val="22"/>
              </w:rPr>
              <w:t>pasvaldības</w:t>
            </w:r>
            <w:proofErr w:type="spellEnd"/>
            <w:r w:rsidRPr="000C7106">
              <w:rPr>
                <w:color w:val="000000"/>
                <w:sz w:val="22"/>
                <w:szCs w:val="22"/>
              </w:rPr>
              <w:t xml:space="preserve"> aģentūra "Rīgas Gaisma"</w:t>
            </w:r>
          </w:p>
        </w:tc>
        <w:tc>
          <w:tcPr>
            <w:tcW w:w="2609" w:type="dxa"/>
            <w:tcBorders>
              <w:top w:val="nil"/>
              <w:left w:val="nil"/>
              <w:bottom w:val="single" w:sz="4" w:space="0" w:color="auto"/>
              <w:right w:val="single" w:sz="4" w:space="0" w:color="auto"/>
            </w:tcBorders>
            <w:shd w:val="clear" w:color="auto" w:fill="auto"/>
            <w:vAlign w:val="center"/>
          </w:tcPr>
          <w:p w14:paraId="6D4E06E5" w14:textId="77777777" w:rsidR="000C7106" w:rsidRPr="000C7106" w:rsidRDefault="000C7106" w:rsidP="00D660E8">
            <w:pPr>
              <w:rPr>
                <w:color w:val="000000"/>
                <w:sz w:val="22"/>
                <w:szCs w:val="22"/>
              </w:rPr>
            </w:pPr>
            <w:r w:rsidRPr="000C7106">
              <w:rPr>
                <w:color w:val="000000"/>
                <w:sz w:val="22"/>
                <w:szCs w:val="22"/>
              </w:rPr>
              <w:t>Viedo tehnoloģiju ieviešana Rīgas pilsētas apgaismojuma sistēmā</w:t>
            </w:r>
          </w:p>
        </w:tc>
        <w:tc>
          <w:tcPr>
            <w:tcW w:w="1417" w:type="dxa"/>
            <w:tcBorders>
              <w:top w:val="nil"/>
              <w:left w:val="nil"/>
              <w:bottom w:val="single" w:sz="4" w:space="0" w:color="auto"/>
              <w:right w:val="single" w:sz="4" w:space="0" w:color="auto"/>
            </w:tcBorders>
            <w:shd w:val="clear" w:color="auto" w:fill="auto"/>
            <w:noWrap/>
            <w:vAlign w:val="center"/>
          </w:tcPr>
          <w:p w14:paraId="656B7414" w14:textId="77777777" w:rsidR="000C7106" w:rsidRPr="000C7106" w:rsidRDefault="000C7106" w:rsidP="00D660E8">
            <w:pPr>
              <w:jc w:val="right"/>
              <w:rPr>
                <w:color w:val="000000"/>
                <w:sz w:val="22"/>
                <w:szCs w:val="22"/>
              </w:rPr>
            </w:pPr>
            <w:r w:rsidRPr="000C7106">
              <w:rPr>
                <w:color w:val="000000"/>
                <w:sz w:val="22"/>
                <w:szCs w:val="22"/>
              </w:rPr>
              <w:t>2 205 599,00</w:t>
            </w:r>
          </w:p>
        </w:tc>
        <w:tc>
          <w:tcPr>
            <w:tcW w:w="1276" w:type="dxa"/>
            <w:tcBorders>
              <w:top w:val="nil"/>
              <w:left w:val="nil"/>
              <w:bottom w:val="single" w:sz="4" w:space="0" w:color="auto"/>
              <w:right w:val="single" w:sz="4" w:space="0" w:color="auto"/>
            </w:tcBorders>
            <w:shd w:val="clear" w:color="auto" w:fill="auto"/>
            <w:noWrap/>
            <w:vAlign w:val="center"/>
          </w:tcPr>
          <w:p w14:paraId="66510AE4" w14:textId="77777777" w:rsidR="000C7106" w:rsidRPr="000C7106" w:rsidRDefault="000C7106" w:rsidP="00D660E8">
            <w:pPr>
              <w:jc w:val="right"/>
              <w:rPr>
                <w:color w:val="000000"/>
                <w:sz w:val="22"/>
                <w:szCs w:val="22"/>
              </w:rPr>
            </w:pPr>
            <w:r w:rsidRPr="000C7106">
              <w:rPr>
                <w:color w:val="000000"/>
                <w:sz w:val="22"/>
                <w:szCs w:val="22"/>
              </w:rPr>
              <w:t>1 411 583,36</w:t>
            </w:r>
          </w:p>
        </w:tc>
        <w:tc>
          <w:tcPr>
            <w:tcW w:w="1211" w:type="dxa"/>
            <w:tcBorders>
              <w:top w:val="nil"/>
              <w:left w:val="nil"/>
              <w:bottom w:val="single" w:sz="4" w:space="0" w:color="auto"/>
              <w:right w:val="single" w:sz="4" w:space="0" w:color="auto"/>
            </w:tcBorders>
            <w:vAlign w:val="center"/>
          </w:tcPr>
          <w:p w14:paraId="4E1BAEAF" w14:textId="77777777" w:rsidR="000C7106" w:rsidRPr="000C7106" w:rsidRDefault="000C7106" w:rsidP="00D660E8">
            <w:pPr>
              <w:jc w:val="right"/>
              <w:rPr>
                <w:color w:val="000000"/>
                <w:sz w:val="22"/>
                <w:szCs w:val="22"/>
              </w:rPr>
            </w:pPr>
            <w:r w:rsidRPr="000C7106">
              <w:rPr>
                <w:color w:val="000000"/>
                <w:sz w:val="22"/>
                <w:szCs w:val="22"/>
              </w:rPr>
              <w:t>0,00</w:t>
            </w:r>
          </w:p>
        </w:tc>
      </w:tr>
      <w:tr w:rsidR="000C7106" w:rsidRPr="000C7106" w14:paraId="3023A9DA" w14:textId="77777777" w:rsidTr="000C7106">
        <w:trPr>
          <w:trHeight w:val="57"/>
        </w:trPr>
        <w:tc>
          <w:tcPr>
            <w:tcW w:w="454" w:type="dxa"/>
            <w:tcBorders>
              <w:top w:val="nil"/>
              <w:left w:val="single" w:sz="4" w:space="0" w:color="auto"/>
              <w:bottom w:val="single" w:sz="4" w:space="0" w:color="auto"/>
              <w:right w:val="single" w:sz="4" w:space="0" w:color="auto"/>
            </w:tcBorders>
            <w:shd w:val="clear" w:color="auto" w:fill="auto"/>
            <w:noWrap/>
            <w:vAlign w:val="center"/>
          </w:tcPr>
          <w:p w14:paraId="54DEC176" w14:textId="50B1535C" w:rsidR="000C7106" w:rsidRPr="000C7106" w:rsidRDefault="000C7106" w:rsidP="000C7106">
            <w:pPr>
              <w:jc w:val="center"/>
              <w:rPr>
                <w:color w:val="000000"/>
                <w:sz w:val="22"/>
                <w:szCs w:val="22"/>
              </w:rPr>
            </w:pPr>
            <w:r w:rsidRPr="000C7106">
              <w:rPr>
                <w:color w:val="000000"/>
                <w:sz w:val="22"/>
                <w:szCs w:val="22"/>
              </w:rPr>
              <w:t>15</w:t>
            </w:r>
          </w:p>
        </w:tc>
        <w:tc>
          <w:tcPr>
            <w:tcW w:w="1215" w:type="dxa"/>
            <w:tcBorders>
              <w:top w:val="nil"/>
              <w:left w:val="nil"/>
              <w:bottom w:val="single" w:sz="4" w:space="0" w:color="auto"/>
              <w:right w:val="single" w:sz="4" w:space="0" w:color="auto"/>
            </w:tcBorders>
            <w:shd w:val="clear" w:color="000000" w:fill="FFFFFF"/>
            <w:vAlign w:val="center"/>
          </w:tcPr>
          <w:p w14:paraId="00B0B0CD" w14:textId="77777777" w:rsidR="000C7106" w:rsidRPr="000C7106" w:rsidRDefault="000C7106" w:rsidP="00D660E8">
            <w:pPr>
              <w:jc w:val="center"/>
              <w:rPr>
                <w:color w:val="000000"/>
                <w:sz w:val="22"/>
                <w:szCs w:val="22"/>
              </w:rPr>
            </w:pPr>
            <w:r w:rsidRPr="000C7106">
              <w:rPr>
                <w:color w:val="000000"/>
                <w:sz w:val="22"/>
                <w:szCs w:val="22"/>
              </w:rPr>
              <w:t>EKII-3/26</w:t>
            </w:r>
          </w:p>
        </w:tc>
        <w:tc>
          <w:tcPr>
            <w:tcW w:w="1279" w:type="dxa"/>
            <w:tcBorders>
              <w:top w:val="nil"/>
              <w:left w:val="nil"/>
              <w:bottom w:val="single" w:sz="4" w:space="0" w:color="auto"/>
              <w:right w:val="single" w:sz="4" w:space="0" w:color="auto"/>
            </w:tcBorders>
            <w:shd w:val="clear" w:color="000000" w:fill="FFFFFF"/>
            <w:vAlign w:val="center"/>
          </w:tcPr>
          <w:p w14:paraId="157B4F4A" w14:textId="77777777" w:rsidR="000C7106" w:rsidRPr="000C7106" w:rsidRDefault="000C7106" w:rsidP="00D660E8">
            <w:pPr>
              <w:rPr>
                <w:color w:val="000000"/>
                <w:sz w:val="22"/>
                <w:szCs w:val="22"/>
              </w:rPr>
            </w:pPr>
            <w:r w:rsidRPr="000C7106">
              <w:rPr>
                <w:color w:val="000000"/>
                <w:sz w:val="22"/>
                <w:szCs w:val="22"/>
              </w:rPr>
              <w:t>Daugavpils pilsētas dome</w:t>
            </w:r>
          </w:p>
        </w:tc>
        <w:tc>
          <w:tcPr>
            <w:tcW w:w="2609" w:type="dxa"/>
            <w:tcBorders>
              <w:top w:val="nil"/>
              <w:left w:val="nil"/>
              <w:bottom w:val="single" w:sz="4" w:space="0" w:color="auto"/>
              <w:right w:val="single" w:sz="4" w:space="0" w:color="auto"/>
            </w:tcBorders>
            <w:shd w:val="clear" w:color="auto" w:fill="auto"/>
            <w:vAlign w:val="center"/>
          </w:tcPr>
          <w:p w14:paraId="369D80CF" w14:textId="77777777" w:rsidR="000C7106" w:rsidRPr="000C7106" w:rsidRDefault="000C7106" w:rsidP="00D660E8">
            <w:pPr>
              <w:rPr>
                <w:color w:val="000000"/>
                <w:sz w:val="22"/>
                <w:szCs w:val="22"/>
              </w:rPr>
            </w:pPr>
            <w:r w:rsidRPr="000C7106">
              <w:rPr>
                <w:color w:val="000000"/>
                <w:sz w:val="22"/>
                <w:szCs w:val="22"/>
              </w:rPr>
              <w:t>Siltumnīcefekta gāzu emisiju samazināšana ar viedajām apgaismojuma tehnoloģijām Daugavpils pilsētā</w:t>
            </w:r>
          </w:p>
        </w:tc>
        <w:tc>
          <w:tcPr>
            <w:tcW w:w="1417" w:type="dxa"/>
            <w:tcBorders>
              <w:top w:val="nil"/>
              <w:left w:val="nil"/>
              <w:bottom w:val="single" w:sz="4" w:space="0" w:color="auto"/>
              <w:right w:val="single" w:sz="4" w:space="0" w:color="auto"/>
            </w:tcBorders>
            <w:shd w:val="clear" w:color="auto" w:fill="auto"/>
            <w:noWrap/>
            <w:vAlign w:val="center"/>
          </w:tcPr>
          <w:p w14:paraId="536349A5" w14:textId="77777777" w:rsidR="000C7106" w:rsidRPr="000C7106" w:rsidRDefault="000C7106" w:rsidP="00D660E8">
            <w:pPr>
              <w:jc w:val="right"/>
              <w:rPr>
                <w:color w:val="000000"/>
                <w:sz w:val="22"/>
                <w:szCs w:val="22"/>
              </w:rPr>
            </w:pPr>
            <w:r w:rsidRPr="000C7106">
              <w:rPr>
                <w:color w:val="000000"/>
                <w:sz w:val="22"/>
                <w:szCs w:val="22"/>
              </w:rPr>
              <w:t>1 632 000,00</w:t>
            </w:r>
          </w:p>
        </w:tc>
        <w:tc>
          <w:tcPr>
            <w:tcW w:w="1276" w:type="dxa"/>
            <w:tcBorders>
              <w:top w:val="nil"/>
              <w:left w:val="nil"/>
              <w:bottom w:val="single" w:sz="4" w:space="0" w:color="auto"/>
              <w:right w:val="single" w:sz="4" w:space="0" w:color="auto"/>
            </w:tcBorders>
            <w:shd w:val="clear" w:color="auto" w:fill="auto"/>
            <w:noWrap/>
            <w:vAlign w:val="center"/>
          </w:tcPr>
          <w:p w14:paraId="230D2944" w14:textId="77777777" w:rsidR="000C7106" w:rsidRPr="000C7106" w:rsidRDefault="000C7106" w:rsidP="00D660E8">
            <w:pPr>
              <w:jc w:val="right"/>
              <w:rPr>
                <w:color w:val="000000"/>
                <w:sz w:val="22"/>
                <w:szCs w:val="22"/>
              </w:rPr>
            </w:pPr>
            <w:r w:rsidRPr="000C7106">
              <w:rPr>
                <w:color w:val="000000"/>
                <w:sz w:val="22"/>
                <w:szCs w:val="22"/>
              </w:rPr>
              <w:t>1 142 400,00</w:t>
            </w:r>
          </w:p>
        </w:tc>
        <w:tc>
          <w:tcPr>
            <w:tcW w:w="1211" w:type="dxa"/>
            <w:tcBorders>
              <w:top w:val="nil"/>
              <w:left w:val="nil"/>
              <w:bottom w:val="single" w:sz="4" w:space="0" w:color="auto"/>
              <w:right w:val="single" w:sz="4" w:space="0" w:color="auto"/>
            </w:tcBorders>
            <w:vAlign w:val="center"/>
          </w:tcPr>
          <w:p w14:paraId="4AF4E5E0" w14:textId="77777777" w:rsidR="000C7106" w:rsidRPr="000C7106" w:rsidRDefault="000C7106" w:rsidP="00D660E8">
            <w:pPr>
              <w:jc w:val="right"/>
              <w:rPr>
                <w:color w:val="000000"/>
                <w:sz w:val="22"/>
                <w:szCs w:val="22"/>
              </w:rPr>
            </w:pPr>
            <w:r w:rsidRPr="000C7106">
              <w:rPr>
                <w:color w:val="000000"/>
                <w:sz w:val="22"/>
                <w:szCs w:val="22"/>
              </w:rPr>
              <w:t>439 507,25</w:t>
            </w:r>
          </w:p>
        </w:tc>
      </w:tr>
      <w:tr w:rsidR="000C7106" w:rsidRPr="000C7106" w14:paraId="0A68CA39" w14:textId="77777777" w:rsidTr="000C7106">
        <w:trPr>
          <w:trHeight w:val="57"/>
        </w:trPr>
        <w:tc>
          <w:tcPr>
            <w:tcW w:w="454" w:type="dxa"/>
            <w:tcBorders>
              <w:top w:val="nil"/>
              <w:left w:val="single" w:sz="4" w:space="0" w:color="auto"/>
              <w:bottom w:val="single" w:sz="4" w:space="0" w:color="auto"/>
              <w:right w:val="single" w:sz="4" w:space="0" w:color="auto"/>
            </w:tcBorders>
            <w:shd w:val="clear" w:color="auto" w:fill="auto"/>
            <w:noWrap/>
            <w:vAlign w:val="center"/>
          </w:tcPr>
          <w:p w14:paraId="6337E41D" w14:textId="1DB8D882" w:rsidR="000C7106" w:rsidRPr="000C7106" w:rsidRDefault="000C7106" w:rsidP="000C7106">
            <w:pPr>
              <w:jc w:val="center"/>
              <w:rPr>
                <w:color w:val="000000"/>
                <w:sz w:val="22"/>
                <w:szCs w:val="22"/>
              </w:rPr>
            </w:pPr>
            <w:r w:rsidRPr="000C7106">
              <w:rPr>
                <w:color w:val="000000"/>
                <w:sz w:val="22"/>
                <w:szCs w:val="22"/>
              </w:rPr>
              <w:t>16</w:t>
            </w:r>
          </w:p>
        </w:tc>
        <w:tc>
          <w:tcPr>
            <w:tcW w:w="1215" w:type="dxa"/>
            <w:tcBorders>
              <w:top w:val="nil"/>
              <w:left w:val="nil"/>
              <w:bottom w:val="single" w:sz="4" w:space="0" w:color="auto"/>
              <w:right w:val="single" w:sz="4" w:space="0" w:color="auto"/>
            </w:tcBorders>
            <w:shd w:val="clear" w:color="000000" w:fill="FFFFFF"/>
            <w:vAlign w:val="center"/>
          </w:tcPr>
          <w:p w14:paraId="72371728" w14:textId="77777777" w:rsidR="000C7106" w:rsidRPr="000C7106" w:rsidRDefault="000C7106" w:rsidP="00D660E8">
            <w:pPr>
              <w:jc w:val="center"/>
              <w:rPr>
                <w:color w:val="000000"/>
                <w:sz w:val="22"/>
                <w:szCs w:val="22"/>
              </w:rPr>
            </w:pPr>
            <w:r w:rsidRPr="000C7106">
              <w:rPr>
                <w:color w:val="000000"/>
                <w:sz w:val="22"/>
                <w:szCs w:val="22"/>
              </w:rPr>
              <w:t>EKII-3/30</w:t>
            </w:r>
          </w:p>
        </w:tc>
        <w:tc>
          <w:tcPr>
            <w:tcW w:w="1279" w:type="dxa"/>
            <w:tcBorders>
              <w:top w:val="nil"/>
              <w:left w:val="nil"/>
              <w:bottom w:val="single" w:sz="4" w:space="0" w:color="auto"/>
              <w:right w:val="single" w:sz="4" w:space="0" w:color="auto"/>
            </w:tcBorders>
            <w:shd w:val="clear" w:color="000000" w:fill="FFFFFF"/>
            <w:vAlign w:val="center"/>
          </w:tcPr>
          <w:p w14:paraId="46804594" w14:textId="77777777" w:rsidR="000C7106" w:rsidRPr="000C7106" w:rsidRDefault="000C7106" w:rsidP="00D660E8">
            <w:pPr>
              <w:rPr>
                <w:color w:val="000000"/>
                <w:sz w:val="22"/>
                <w:szCs w:val="22"/>
              </w:rPr>
            </w:pPr>
            <w:r w:rsidRPr="000C7106">
              <w:rPr>
                <w:color w:val="000000"/>
                <w:sz w:val="22"/>
                <w:szCs w:val="22"/>
              </w:rPr>
              <w:t>Valmieras pilsētas pašvaldība</w:t>
            </w:r>
          </w:p>
        </w:tc>
        <w:tc>
          <w:tcPr>
            <w:tcW w:w="2609" w:type="dxa"/>
            <w:tcBorders>
              <w:top w:val="nil"/>
              <w:left w:val="nil"/>
              <w:bottom w:val="single" w:sz="4" w:space="0" w:color="auto"/>
              <w:right w:val="single" w:sz="4" w:space="0" w:color="auto"/>
            </w:tcBorders>
            <w:shd w:val="clear" w:color="auto" w:fill="auto"/>
            <w:vAlign w:val="center"/>
          </w:tcPr>
          <w:p w14:paraId="41FA15C2" w14:textId="77777777" w:rsidR="000C7106" w:rsidRPr="000C7106" w:rsidRDefault="000C7106" w:rsidP="00D660E8">
            <w:pPr>
              <w:rPr>
                <w:color w:val="000000"/>
                <w:sz w:val="22"/>
                <w:szCs w:val="22"/>
              </w:rPr>
            </w:pPr>
            <w:r w:rsidRPr="000C7106">
              <w:rPr>
                <w:color w:val="000000"/>
                <w:sz w:val="22"/>
                <w:szCs w:val="22"/>
              </w:rPr>
              <w:t>Viedo tehnoloģiju ieviešana Valmieras pilsētas apgaismojuma sistēmā</w:t>
            </w:r>
          </w:p>
        </w:tc>
        <w:tc>
          <w:tcPr>
            <w:tcW w:w="1417" w:type="dxa"/>
            <w:tcBorders>
              <w:top w:val="nil"/>
              <w:left w:val="nil"/>
              <w:bottom w:val="single" w:sz="4" w:space="0" w:color="auto"/>
              <w:right w:val="single" w:sz="4" w:space="0" w:color="auto"/>
            </w:tcBorders>
            <w:shd w:val="clear" w:color="auto" w:fill="auto"/>
            <w:noWrap/>
            <w:vAlign w:val="center"/>
          </w:tcPr>
          <w:p w14:paraId="322188E5" w14:textId="77777777" w:rsidR="000C7106" w:rsidRPr="000C7106" w:rsidRDefault="000C7106" w:rsidP="00D660E8">
            <w:pPr>
              <w:jc w:val="right"/>
              <w:rPr>
                <w:color w:val="000000"/>
                <w:sz w:val="22"/>
                <w:szCs w:val="22"/>
              </w:rPr>
            </w:pPr>
            <w:r w:rsidRPr="000C7106">
              <w:rPr>
                <w:color w:val="000000"/>
                <w:sz w:val="22"/>
                <w:szCs w:val="22"/>
              </w:rPr>
              <w:t>560 972,74</w:t>
            </w:r>
          </w:p>
        </w:tc>
        <w:tc>
          <w:tcPr>
            <w:tcW w:w="1276" w:type="dxa"/>
            <w:tcBorders>
              <w:top w:val="nil"/>
              <w:left w:val="nil"/>
              <w:bottom w:val="single" w:sz="4" w:space="0" w:color="auto"/>
              <w:right w:val="single" w:sz="4" w:space="0" w:color="auto"/>
            </w:tcBorders>
            <w:shd w:val="clear" w:color="auto" w:fill="auto"/>
            <w:noWrap/>
            <w:vAlign w:val="center"/>
          </w:tcPr>
          <w:p w14:paraId="4B8D95BA" w14:textId="77777777" w:rsidR="000C7106" w:rsidRPr="000C7106" w:rsidRDefault="000C7106" w:rsidP="00D660E8">
            <w:pPr>
              <w:jc w:val="right"/>
              <w:rPr>
                <w:color w:val="000000"/>
                <w:sz w:val="22"/>
                <w:szCs w:val="22"/>
              </w:rPr>
            </w:pPr>
            <w:r w:rsidRPr="000C7106">
              <w:rPr>
                <w:color w:val="000000"/>
                <w:sz w:val="22"/>
                <w:szCs w:val="22"/>
              </w:rPr>
              <w:t>359 022,55</w:t>
            </w:r>
          </w:p>
        </w:tc>
        <w:tc>
          <w:tcPr>
            <w:tcW w:w="1211" w:type="dxa"/>
            <w:tcBorders>
              <w:top w:val="nil"/>
              <w:left w:val="nil"/>
              <w:bottom w:val="single" w:sz="4" w:space="0" w:color="auto"/>
              <w:right w:val="single" w:sz="4" w:space="0" w:color="auto"/>
            </w:tcBorders>
            <w:vAlign w:val="center"/>
          </w:tcPr>
          <w:p w14:paraId="11B5E6ED" w14:textId="77777777" w:rsidR="000C7106" w:rsidRPr="000C7106" w:rsidRDefault="000C7106" w:rsidP="00D660E8">
            <w:pPr>
              <w:jc w:val="right"/>
              <w:rPr>
                <w:color w:val="000000"/>
                <w:sz w:val="22"/>
                <w:szCs w:val="22"/>
              </w:rPr>
            </w:pPr>
            <w:r w:rsidRPr="000C7106">
              <w:rPr>
                <w:color w:val="000000"/>
                <w:sz w:val="22"/>
                <w:szCs w:val="22"/>
              </w:rPr>
              <w:t>0,00</w:t>
            </w:r>
          </w:p>
        </w:tc>
      </w:tr>
      <w:tr w:rsidR="000C7106" w:rsidRPr="000C7106" w14:paraId="42CDA77E" w14:textId="77777777" w:rsidTr="000C7106">
        <w:trPr>
          <w:trHeight w:val="57"/>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2B4529CF" w14:textId="371461B6" w:rsidR="000C7106" w:rsidRPr="000C7106" w:rsidRDefault="000C7106" w:rsidP="000C7106">
            <w:pPr>
              <w:jc w:val="center"/>
              <w:rPr>
                <w:color w:val="000000"/>
                <w:sz w:val="22"/>
                <w:szCs w:val="22"/>
              </w:rPr>
            </w:pPr>
            <w:r w:rsidRPr="000C7106">
              <w:rPr>
                <w:color w:val="000000"/>
                <w:sz w:val="22"/>
                <w:szCs w:val="22"/>
              </w:rPr>
              <w:t>17</w:t>
            </w:r>
          </w:p>
        </w:tc>
        <w:tc>
          <w:tcPr>
            <w:tcW w:w="1215" w:type="dxa"/>
            <w:tcBorders>
              <w:top w:val="nil"/>
              <w:left w:val="nil"/>
              <w:bottom w:val="single" w:sz="4" w:space="0" w:color="auto"/>
              <w:right w:val="single" w:sz="4" w:space="0" w:color="auto"/>
            </w:tcBorders>
            <w:shd w:val="clear" w:color="auto" w:fill="auto"/>
            <w:vAlign w:val="center"/>
          </w:tcPr>
          <w:p w14:paraId="1761C730" w14:textId="789A6665" w:rsidR="000C7106" w:rsidRPr="000C7106" w:rsidRDefault="000C7106" w:rsidP="000C7106">
            <w:pPr>
              <w:jc w:val="center"/>
              <w:rPr>
                <w:color w:val="000000"/>
                <w:sz w:val="22"/>
                <w:szCs w:val="22"/>
              </w:rPr>
            </w:pPr>
            <w:r w:rsidRPr="000C7106">
              <w:rPr>
                <w:color w:val="000000"/>
                <w:sz w:val="22"/>
                <w:szCs w:val="22"/>
              </w:rPr>
              <w:t>EKII-3/11*</w:t>
            </w:r>
          </w:p>
        </w:tc>
        <w:tc>
          <w:tcPr>
            <w:tcW w:w="1279" w:type="dxa"/>
            <w:tcBorders>
              <w:top w:val="nil"/>
              <w:left w:val="nil"/>
              <w:bottom w:val="single" w:sz="4" w:space="0" w:color="auto"/>
              <w:right w:val="single" w:sz="4" w:space="0" w:color="auto"/>
            </w:tcBorders>
            <w:shd w:val="clear" w:color="auto" w:fill="auto"/>
            <w:noWrap/>
            <w:vAlign w:val="center"/>
          </w:tcPr>
          <w:p w14:paraId="1D233FE0" w14:textId="5E0ACE1F" w:rsidR="000C7106" w:rsidRPr="000C7106" w:rsidRDefault="000C7106" w:rsidP="000C7106">
            <w:pPr>
              <w:rPr>
                <w:color w:val="000000"/>
                <w:sz w:val="22"/>
                <w:szCs w:val="22"/>
              </w:rPr>
            </w:pPr>
            <w:r w:rsidRPr="000C7106">
              <w:rPr>
                <w:color w:val="000000"/>
                <w:sz w:val="22"/>
                <w:szCs w:val="22"/>
              </w:rPr>
              <w:t>Alojas novada pašvaldība</w:t>
            </w:r>
          </w:p>
        </w:tc>
        <w:tc>
          <w:tcPr>
            <w:tcW w:w="2609" w:type="dxa"/>
            <w:tcBorders>
              <w:top w:val="nil"/>
              <w:left w:val="nil"/>
              <w:bottom w:val="single" w:sz="4" w:space="0" w:color="auto"/>
              <w:right w:val="single" w:sz="4" w:space="0" w:color="auto"/>
            </w:tcBorders>
            <w:shd w:val="clear" w:color="auto" w:fill="auto"/>
            <w:vAlign w:val="center"/>
          </w:tcPr>
          <w:p w14:paraId="6C563A22" w14:textId="5F9257F2" w:rsidR="000C7106" w:rsidRPr="000C7106" w:rsidRDefault="000C7106" w:rsidP="000C7106">
            <w:pPr>
              <w:rPr>
                <w:color w:val="000000"/>
                <w:sz w:val="22"/>
                <w:szCs w:val="22"/>
              </w:rPr>
            </w:pPr>
            <w:r w:rsidRPr="000C7106">
              <w:rPr>
                <w:color w:val="000000"/>
                <w:sz w:val="22"/>
                <w:szCs w:val="22"/>
              </w:rPr>
              <w:t>Energoefektivitāti veicinošu viedo pilsētvides tehnoloģiju ieviešana Alojas un Staiceles publisko teritoriju apgaismojuma infrastruktūrā</w:t>
            </w:r>
          </w:p>
        </w:tc>
        <w:tc>
          <w:tcPr>
            <w:tcW w:w="1417" w:type="dxa"/>
            <w:tcBorders>
              <w:top w:val="nil"/>
              <w:left w:val="nil"/>
              <w:bottom w:val="single" w:sz="4" w:space="0" w:color="auto"/>
              <w:right w:val="single" w:sz="4" w:space="0" w:color="auto"/>
            </w:tcBorders>
            <w:shd w:val="clear" w:color="auto" w:fill="auto"/>
            <w:vAlign w:val="center"/>
          </w:tcPr>
          <w:p w14:paraId="43010850" w14:textId="24D75029" w:rsidR="000C7106" w:rsidRPr="000C7106" w:rsidRDefault="000C7106" w:rsidP="000C7106">
            <w:pPr>
              <w:jc w:val="right"/>
              <w:rPr>
                <w:color w:val="000000"/>
                <w:sz w:val="22"/>
                <w:szCs w:val="22"/>
              </w:rPr>
            </w:pPr>
            <w:r w:rsidRPr="000C7106">
              <w:rPr>
                <w:color w:val="000000"/>
                <w:sz w:val="22"/>
                <w:szCs w:val="22"/>
              </w:rPr>
              <w:t>332 483,22</w:t>
            </w:r>
          </w:p>
        </w:tc>
        <w:tc>
          <w:tcPr>
            <w:tcW w:w="1276" w:type="dxa"/>
            <w:tcBorders>
              <w:top w:val="nil"/>
              <w:left w:val="nil"/>
              <w:bottom w:val="single" w:sz="4" w:space="0" w:color="auto"/>
              <w:right w:val="single" w:sz="4" w:space="0" w:color="auto"/>
            </w:tcBorders>
            <w:shd w:val="clear" w:color="auto" w:fill="auto"/>
            <w:vAlign w:val="center"/>
          </w:tcPr>
          <w:p w14:paraId="19A8B683" w14:textId="6E72F4CB" w:rsidR="000C7106" w:rsidRPr="000C7106" w:rsidRDefault="000C7106" w:rsidP="000C7106">
            <w:pPr>
              <w:jc w:val="right"/>
              <w:rPr>
                <w:color w:val="000000"/>
                <w:sz w:val="22"/>
                <w:szCs w:val="22"/>
              </w:rPr>
            </w:pPr>
            <w:r w:rsidRPr="000C7106">
              <w:rPr>
                <w:color w:val="000000"/>
                <w:sz w:val="22"/>
                <w:szCs w:val="22"/>
              </w:rPr>
              <w:t>232 738,25</w:t>
            </w:r>
          </w:p>
        </w:tc>
        <w:tc>
          <w:tcPr>
            <w:tcW w:w="1211" w:type="dxa"/>
            <w:tcBorders>
              <w:top w:val="nil"/>
              <w:left w:val="nil"/>
              <w:bottom w:val="single" w:sz="4" w:space="0" w:color="auto"/>
              <w:right w:val="single" w:sz="4" w:space="0" w:color="auto"/>
            </w:tcBorders>
            <w:vAlign w:val="center"/>
          </w:tcPr>
          <w:p w14:paraId="786E8412" w14:textId="018E97CA" w:rsidR="000C7106" w:rsidRPr="000C7106" w:rsidRDefault="000C7106" w:rsidP="000C7106">
            <w:pPr>
              <w:jc w:val="right"/>
              <w:rPr>
                <w:color w:val="000000"/>
                <w:sz w:val="22"/>
                <w:szCs w:val="22"/>
              </w:rPr>
            </w:pPr>
            <w:r w:rsidRPr="000C7106">
              <w:rPr>
                <w:color w:val="000000"/>
                <w:sz w:val="22"/>
                <w:szCs w:val="22"/>
              </w:rPr>
              <w:t>0,00</w:t>
            </w:r>
          </w:p>
        </w:tc>
      </w:tr>
      <w:tr w:rsidR="000C7106" w:rsidRPr="000C7106" w14:paraId="1A5A13EF" w14:textId="77777777" w:rsidTr="000C7106">
        <w:trPr>
          <w:trHeight w:val="57"/>
        </w:trPr>
        <w:tc>
          <w:tcPr>
            <w:tcW w:w="454" w:type="dxa"/>
            <w:tcBorders>
              <w:top w:val="nil"/>
              <w:left w:val="single" w:sz="4" w:space="0" w:color="auto"/>
              <w:bottom w:val="single" w:sz="4" w:space="0" w:color="auto"/>
              <w:right w:val="single" w:sz="4" w:space="0" w:color="auto"/>
            </w:tcBorders>
            <w:shd w:val="clear" w:color="auto" w:fill="auto"/>
            <w:noWrap/>
            <w:vAlign w:val="center"/>
          </w:tcPr>
          <w:p w14:paraId="701C8EEE" w14:textId="170D33E7" w:rsidR="000C7106" w:rsidRPr="000C7106" w:rsidRDefault="000C7106" w:rsidP="000C7106">
            <w:pPr>
              <w:jc w:val="center"/>
              <w:rPr>
                <w:color w:val="000000"/>
                <w:sz w:val="22"/>
                <w:szCs w:val="22"/>
              </w:rPr>
            </w:pPr>
            <w:r w:rsidRPr="000C7106">
              <w:rPr>
                <w:color w:val="000000"/>
                <w:sz w:val="22"/>
                <w:szCs w:val="22"/>
              </w:rPr>
              <w:t>18</w:t>
            </w:r>
          </w:p>
        </w:tc>
        <w:tc>
          <w:tcPr>
            <w:tcW w:w="1215" w:type="dxa"/>
            <w:tcBorders>
              <w:top w:val="nil"/>
              <w:left w:val="nil"/>
              <w:bottom w:val="single" w:sz="4" w:space="0" w:color="auto"/>
              <w:right w:val="single" w:sz="4" w:space="0" w:color="auto"/>
            </w:tcBorders>
            <w:shd w:val="clear" w:color="000000" w:fill="FFFFFF"/>
            <w:vAlign w:val="center"/>
          </w:tcPr>
          <w:p w14:paraId="12A42EC2" w14:textId="0A36578F" w:rsidR="000C7106" w:rsidRPr="000C7106" w:rsidRDefault="000C7106" w:rsidP="000C7106">
            <w:pPr>
              <w:jc w:val="center"/>
              <w:rPr>
                <w:color w:val="000000"/>
                <w:sz w:val="22"/>
                <w:szCs w:val="22"/>
              </w:rPr>
            </w:pPr>
            <w:r w:rsidRPr="000C7106">
              <w:rPr>
                <w:color w:val="000000"/>
                <w:sz w:val="22"/>
                <w:szCs w:val="22"/>
              </w:rPr>
              <w:t>EKII-3/13*</w:t>
            </w:r>
          </w:p>
        </w:tc>
        <w:tc>
          <w:tcPr>
            <w:tcW w:w="1279" w:type="dxa"/>
            <w:tcBorders>
              <w:top w:val="nil"/>
              <w:left w:val="nil"/>
              <w:bottom w:val="single" w:sz="4" w:space="0" w:color="auto"/>
              <w:right w:val="single" w:sz="4" w:space="0" w:color="auto"/>
            </w:tcBorders>
            <w:shd w:val="clear" w:color="000000" w:fill="FFFFFF"/>
            <w:vAlign w:val="center"/>
          </w:tcPr>
          <w:p w14:paraId="3FA28A57" w14:textId="1BC5B17A" w:rsidR="000C7106" w:rsidRPr="000C7106" w:rsidRDefault="000C7106" w:rsidP="000C7106">
            <w:pPr>
              <w:rPr>
                <w:color w:val="000000"/>
                <w:sz w:val="22"/>
                <w:szCs w:val="22"/>
              </w:rPr>
            </w:pPr>
            <w:r w:rsidRPr="000C7106">
              <w:rPr>
                <w:color w:val="000000"/>
                <w:sz w:val="22"/>
                <w:szCs w:val="22"/>
              </w:rPr>
              <w:t>Saldus novada pašvaldība</w:t>
            </w:r>
          </w:p>
        </w:tc>
        <w:tc>
          <w:tcPr>
            <w:tcW w:w="2609" w:type="dxa"/>
            <w:tcBorders>
              <w:top w:val="nil"/>
              <w:left w:val="nil"/>
              <w:bottom w:val="single" w:sz="4" w:space="0" w:color="auto"/>
              <w:right w:val="single" w:sz="4" w:space="0" w:color="auto"/>
            </w:tcBorders>
            <w:shd w:val="clear" w:color="auto" w:fill="auto"/>
            <w:vAlign w:val="center"/>
          </w:tcPr>
          <w:p w14:paraId="59A1F87B" w14:textId="3B344B3B" w:rsidR="000C7106" w:rsidRPr="000C7106" w:rsidRDefault="000C7106" w:rsidP="000C7106">
            <w:pPr>
              <w:rPr>
                <w:color w:val="000000"/>
                <w:sz w:val="22"/>
                <w:szCs w:val="22"/>
              </w:rPr>
            </w:pPr>
            <w:r w:rsidRPr="000C7106">
              <w:rPr>
                <w:color w:val="000000"/>
                <w:sz w:val="22"/>
                <w:szCs w:val="22"/>
              </w:rPr>
              <w:t>Siltumnīcefekta gāzu emisiju samazināšana ar viedajām pilsētvides tehnoloģijām Saldus pilsētā</w:t>
            </w:r>
          </w:p>
        </w:tc>
        <w:tc>
          <w:tcPr>
            <w:tcW w:w="1417" w:type="dxa"/>
            <w:tcBorders>
              <w:top w:val="nil"/>
              <w:left w:val="nil"/>
              <w:bottom w:val="single" w:sz="4" w:space="0" w:color="auto"/>
              <w:right w:val="single" w:sz="4" w:space="0" w:color="auto"/>
            </w:tcBorders>
            <w:shd w:val="clear" w:color="auto" w:fill="auto"/>
            <w:noWrap/>
            <w:vAlign w:val="center"/>
          </w:tcPr>
          <w:p w14:paraId="35C66E76" w14:textId="52908A0A" w:rsidR="000C7106" w:rsidRPr="000C7106" w:rsidRDefault="000C7106" w:rsidP="000C7106">
            <w:pPr>
              <w:jc w:val="right"/>
              <w:rPr>
                <w:color w:val="000000"/>
                <w:sz w:val="22"/>
                <w:szCs w:val="22"/>
              </w:rPr>
            </w:pPr>
            <w:r w:rsidRPr="000C7106">
              <w:rPr>
                <w:color w:val="000000"/>
                <w:sz w:val="22"/>
                <w:szCs w:val="22"/>
              </w:rPr>
              <w:t>580 390,91</w:t>
            </w:r>
          </w:p>
        </w:tc>
        <w:tc>
          <w:tcPr>
            <w:tcW w:w="1276" w:type="dxa"/>
            <w:tcBorders>
              <w:top w:val="nil"/>
              <w:left w:val="nil"/>
              <w:bottom w:val="single" w:sz="4" w:space="0" w:color="auto"/>
              <w:right w:val="single" w:sz="4" w:space="0" w:color="auto"/>
            </w:tcBorders>
            <w:shd w:val="clear" w:color="auto" w:fill="auto"/>
            <w:noWrap/>
            <w:vAlign w:val="center"/>
          </w:tcPr>
          <w:p w14:paraId="325D010E" w14:textId="58C28D63" w:rsidR="000C7106" w:rsidRPr="000C7106" w:rsidRDefault="000C7106" w:rsidP="000C7106">
            <w:pPr>
              <w:jc w:val="right"/>
              <w:rPr>
                <w:sz w:val="22"/>
                <w:szCs w:val="22"/>
                <w:lang w:eastAsia="lv-LV"/>
              </w:rPr>
            </w:pPr>
            <w:r w:rsidRPr="000C7106">
              <w:rPr>
                <w:sz w:val="22"/>
                <w:szCs w:val="22"/>
              </w:rPr>
              <w:t>406 273,63</w:t>
            </w:r>
          </w:p>
          <w:p w14:paraId="18886E4D" w14:textId="77777777" w:rsidR="000C7106" w:rsidRPr="000C7106" w:rsidRDefault="000C7106" w:rsidP="000C7106">
            <w:pPr>
              <w:jc w:val="right"/>
              <w:rPr>
                <w:color w:val="000000"/>
                <w:sz w:val="22"/>
                <w:szCs w:val="22"/>
              </w:rPr>
            </w:pPr>
          </w:p>
        </w:tc>
        <w:tc>
          <w:tcPr>
            <w:tcW w:w="1211" w:type="dxa"/>
            <w:tcBorders>
              <w:top w:val="nil"/>
              <w:left w:val="nil"/>
              <w:bottom w:val="single" w:sz="4" w:space="0" w:color="auto"/>
              <w:right w:val="single" w:sz="4" w:space="0" w:color="auto"/>
            </w:tcBorders>
            <w:vAlign w:val="center"/>
          </w:tcPr>
          <w:p w14:paraId="44FC33C0" w14:textId="72D99BD5" w:rsidR="000C7106" w:rsidRPr="000C7106" w:rsidRDefault="000C7106" w:rsidP="000C7106">
            <w:pPr>
              <w:jc w:val="right"/>
              <w:rPr>
                <w:color w:val="000000"/>
                <w:sz w:val="22"/>
                <w:szCs w:val="22"/>
              </w:rPr>
            </w:pPr>
            <w:r w:rsidRPr="000C7106">
              <w:rPr>
                <w:color w:val="000000"/>
                <w:sz w:val="22"/>
                <w:szCs w:val="22"/>
              </w:rPr>
              <w:t>0,00</w:t>
            </w:r>
          </w:p>
        </w:tc>
      </w:tr>
      <w:tr w:rsidR="000C7106" w:rsidRPr="000C7106" w14:paraId="12BADA37" w14:textId="77777777" w:rsidTr="000C7106">
        <w:trPr>
          <w:trHeight w:val="57"/>
        </w:trPr>
        <w:tc>
          <w:tcPr>
            <w:tcW w:w="454" w:type="dxa"/>
            <w:tcBorders>
              <w:top w:val="nil"/>
              <w:left w:val="single" w:sz="4" w:space="0" w:color="auto"/>
              <w:bottom w:val="single" w:sz="4" w:space="0" w:color="auto"/>
              <w:right w:val="single" w:sz="4" w:space="0" w:color="auto"/>
            </w:tcBorders>
            <w:shd w:val="clear" w:color="auto" w:fill="auto"/>
            <w:noWrap/>
            <w:vAlign w:val="center"/>
          </w:tcPr>
          <w:p w14:paraId="19088E23" w14:textId="6850559A" w:rsidR="000C7106" w:rsidRPr="000C7106" w:rsidRDefault="000C7106" w:rsidP="000C7106">
            <w:pPr>
              <w:jc w:val="center"/>
              <w:rPr>
                <w:color w:val="000000"/>
                <w:sz w:val="22"/>
                <w:szCs w:val="22"/>
              </w:rPr>
            </w:pPr>
            <w:r w:rsidRPr="000C7106">
              <w:rPr>
                <w:color w:val="000000"/>
                <w:sz w:val="22"/>
                <w:szCs w:val="22"/>
              </w:rPr>
              <w:t>19</w:t>
            </w:r>
          </w:p>
        </w:tc>
        <w:tc>
          <w:tcPr>
            <w:tcW w:w="1215" w:type="dxa"/>
            <w:tcBorders>
              <w:top w:val="nil"/>
              <w:left w:val="nil"/>
              <w:bottom w:val="single" w:sz="4" w:space="0" w:color="auto"/>
              <w:right w:val="single" w:sz="4" w:space="0" w:color="auto"/>
            </w:tcBorders>
            <w:shd w:val="clear" w:color="000000" w:fill="FFFFFF"/>
            <w:vAlign w:val="center"/>
          </w:tcPr>
          <w:p w14:paraId="7841A0C4" w14:textId="61367BEA" w:rsidR="000C7106" w:rsidRPr="000C7106" w:rsidRDefault="000C7106" w:rsidP="000C7106">
            <w:pPr>
              <w:jc w:val="center"/>
              <w:rPr>
                <w:color w:val="000000"/>
                <w:sz w:val="22"/>
                <w:szCs w:val="22"/>
              </w:rPr>
            </w:pPr>
            <w:r w:rsidRPr="000C7106">
              <w:rPr>
                <w:color w:val="000000"/>
                <w:sz w:val="22"/>
                <w:szCs w:val="22"/>
              </w:rPr>
              <w:t>EKII-3/16*</w:t>
            </w:r>
          </w:p>
        </w:tc>
        <w:tc>
          <w:tcPr>
            <w:tcW w:w="1279" w:type="dxa"/>
            <w:tcBorders>
              <w:top w:val="nil"/>
              <w:left w:val="nil"/>
              <w:bottom w:val="single" w:sz="4" w:space="0" w:color="auto"/>
              <w:right w:val="single" w:sz="4" w:space="0" w:color="auto"/>
            </w:tcBorders>
            <w:shd w:val="clear" w:color="000000" w:fill="FFFFFF"/>
            <w:vAlign w:val="center"/>
          </w:tcPr>
          <w:p w14:paraId="08C1670F" w14:textId="4C3CECA9" w:rsidR="000C7106" w:rsidRPr="000C7106" w:rsidRDefault="000C7106" w:rsidP="000C7106">
            <w:pPr>
              <w:rPr>
                <w:color w:val="000000"/>
                <w:sz w:val="22"/>
                <w:szCs w:val="22"/>
              </w:rPr>
            </w:pPr>
            <w:r w:rsidRPr="000C7106">
              <w:rPr>
                <w:color w:val="000000"/>
                <w:sz w:val="22"/>
                <w:szCs w:val="22"/>
              </w:rPr>
              <w:t xml:space="preserve">Rīgas pašvaldības sabiedrība ar ierobežotu </w:t>
            </w:r>
            <w:r w:rsidRPr="000C7106">
              <w:rPr>
                <w:color w:val="000000"/>
                <w:sz w:val="22"/>
                <w:szCs w:val="22"/>
              </w:rPr>
              <w:lastRenderedPageBreak/>
              <w:t>atbildību "Rīgas satiksme"</w:t>
            </w:r>
          </w:p>
        </w:tc>
        <w:tc>
          <w:tcPr>
            <w:tcW w:w="2609" w:type="dxa"/>
            <w:tcBorders>
              <w:top w:val="nil"/>
              <w:left w:val="nil"/>
              <w:bottom w:val="single" w:sz="4" w:space="0" w:color="auto"/>
              <w:right w:val="single" w:sz="4" w:space="0" w:color="auto"/>
            </w:tcBorders>
            <w:shd w:val="clear" w:color="auto" w:fill="auto"/>
            <w:vAlign w:val="center"/>
          </w:tcPr>
          <w:p w14:paraId="7E9B54A1" w14:textId="4824A261" w:rsidR="000C7106" w:rsidRPr="000C7106" w:rsidRDefault="000C7106" w:rsidP="000C7106">
            <w:pPr>
              <w:rPr>
                <w:color w:val="000000"/>
                <w:sz w:val="22"/>
                <w:szCs w:val="22"/>
              </w:rPr>
            </w:pPr>
            <w:r w:rsidRPr="000C7106">
              <w:rPr>
                <w:color w:val="000000"/>
                <w:sz w:val="22"/>
                <w:szCs w:val="22"/>
              </w:rPr>
              <w:lastRenderedPageBreak/>
              <w:t xml:space="preserve">RP SIA “Rīgas satiksme” apgaismojuma infrastruktūras nomaiņa, ieviešot jaunas viedās </w:t>
            </w:r>
            <w:r w:rsidRPr="000C7106">
              <w:rPr>
                <w:color w:val="000000"/>
                <w:sz w:val="22"/>
                <w:szCs w:val="22"/>
              </w:rPr>
              <w:lastRenderedPageBreak/>
              <w:t>pilsētvides tehnoloģijas Rīgas pilsētas teritorijā</w:t>
            </w:r>
          </w:p>
        </w:tc>
        <w:tc>
          <w:tcPr>
            <w:tcW w:w="1417" w:type="dxa"/>
            <w:tcBorders>
              <w:top w:val="nil"/>
              <w:left w:val="nil"/>
              <w:bottom w:val="single" w:sz="4" w:space="0" w:color="auto"/>
              <w:right w:val="single" w:sz="4" w:space="0" w:color="auto"/>
            </w:tcBorders>
            <w:shd w:val="clear" w:color="auto" w:fill="auto"/>
            <w:noWrap/>
            <w:vAlign w:val="center"/>
          </w:tcPr>
          <w:p w14:paraId="280AAECF" w14:textId="1863671A" w:rsidR="000C7106" w:rsidRPr="000C7106" w:rsidRDefault="000C7106" w:rsidP="000C7106">
            <w:pPr>
              <w:jc w:val="right"/>
              <w:rPr>
                <w:color w:val="000000"/>
                <w:sz w:val="22"/>
                <w:szCs w:val="22"/>
              </w:rPr>
            </w:pPr>
            <w:r w:rsidRPr="000C7106">
              <w:rPr>
                <w:color w:val="000000"/>
                <w:sz w:val="22"/>
                <w:szCs w:val="22"/>
              </w:rPr>
              <w:lastRenderedPageBreak/>
              <w:t>716 227,60</w:t>
            </w:r>
          </w:p>
        </w:tc>
        <w:tc>
          <w:tcPr>
            <w:tcW w:w="1276" w:type="dxa"/>
            <w:tcBorders>
              <w:top w:val="nil"/>
              <w:left w:val="nil"/>
              <w:bottom w:val="single" w:sz="4" w:space="0" w:color="auto"/>
              <w:right w:val="single" w:sz="4" w:space="0" w:color="auto"/>
            </w:tcBorders>
            <w:shd w:val="clear" w:color="auto" w:fill="auto"/>
            <w:noWrap/>
            <w:vAlign w:val="center"/>
          </w:tcPr>
          <w:p w14:paraId="3CE0FAAA" w14:textId="46AA6649" w:rsidR="000C7106" w:rsidRPr="000C7106" w:rsidRDefault="000C7106" w:rsidP="000C7106">
            <w:pPr>
              <w:jc w:val="right"/>
              <w:rPr>
                <w:color w:val="000000"/>
                <w:sz w:val="22"/>
                <w:szCs w:val="22"/>
              </w:rPr>
            </w:pPr>
            <w:r w:rsidRPr="000C7106">
              <w:rPr>
                <w:color w:val="000000"/>
                <w:sz w:val="22"/>
                <w:szCs w:val="22"/>
              </w:rPr>
              <w:t>501 359,32</w:t>
            </w:r>
          </w:p>
        </w:tc>
        <w:tc>
          <w:tcPr>
            <w:tcW w:w="1211" w:type="dxa"/>
            <w:tcBorders>
              <w:top w:val="nil"/>
              <w:left w:val="nil"/>
              <w:bottom w:val="single" w:sz="4" w:space="0" w:color="auto"/>
              <w:right w:val="single" w:sz="4" w:space="0" w:color="auto"/>
            </w:tcBorders>
            <w:vAlign w:val="center"/>
          </w:tcPr>
          <w:p w14:paraId="1DFD1FD4" w14:textId="179C4602" w:rsidR="000C7106" w:rsidRPr="000C7106" w:rsidRDefault="000C7106" w:rsidP="000C7106">
            <w:pPr>
              <w:jc w:val="right"/>
              <w:rPr>
                <w:color w:val="000000"/>
                <w:sz w:val="22"/>
                <w:szCs w:val="22"/>
              </w:rPr>
            </w:pPr>
            <w:r w:rsidRPr="000C7106">
              <w:rPr>
                <w:color w:val="000000"/>
                <w:sz w:val="22"/>
                <w:szCs w:val="22"/>
              </w:rPr>
              <w:t>0,00</w:t>
            </w:r>
          </w:p>
        </w:tc>
      </w:tr>
      <w:tr w:rsidR="000C7106" w:rsidRPr="000C7106" w14:paraId="6E1EF4B9" w14:textId="77777777" w:rsidTr="000C7106">
        <w:trPr>
          <w:trHeight w:val="57"/>
        </w:trPr>
        <w:tc>
          <w:tcPr>
            <w:tcW w:w="454" w:type="dxa"/>
            <w:tcBorders>
              <w:top w:val="nil"/>
              <w:left w:val="single" w:sz="4" w:space="0" w:color="auto"/>
              <w:bottom w:val="single" w:sz="4" w:space="0" w:color="auto"/>
              <w:right w:val="single" w:sz="4" w:space="0" w:color="auto"/>
            </w:tcBorders>
            <w:shd w:val="clear" w:color="auto" w:fill="auto"/>
            <w:noWrap/>
            <w:vAlign w:val="center"/>
          </w:tcPr>
          <w:p w14:paraId="2F29ED76" w14:textId="6DB28142" w:rsidR="000C7106" w:rsidRPr="000C7106" w:rsidRDefault="000C7106" w:rsidP="000C7106">
            <w:pPr>
              <w:jc w:val="center"/>
              <w:rPr>
                <w:color w:val="000000"/>
                <w:sz w:val="22"/>
                <w:szCs w:val="22"/>
              </w:rPr>
            </w:pPr>
            <w:r w:rsidRPr="000C7106">
              <w:rPr>
                <w:color w:val="000000"/>
                <w:sz w:val="22"/>
                <w:szCs w:val="22"/>
              </w:rPr>
              <w:t>20</w:t>
            </w:r>
          </w:p>
        </w:tc>
        <w:tc>
          <w:tcPr>
            <w:tcW w:w="1215" w:type="dxa"/>
            <w:tcBorders>
              <w:top w:val="nil"/>
              <w:left w:val="nil"/>
              <w:bottom w:val="single" w:sz="4" w:space="0" w:color="auto"/>
              <w:right w:val="single" w:sz="4" w:space="0" w:color="auto"/>
            </w:tcBorders>
            <w:shd w:val="clear" w:color="000000" w:fill="FFFFFF"/>
            <w:vAlign w:val="center"/>
          </w:tcPr>
          <w:p w14:paraId="76879EEE" w14:textId="4B2AA8FD" w:rsidR="000C7106" w:rsidRPr="000C7106" w:rsidRDefault="000C7106" w:rsidP="000C7106">
            <w:pPr>
              <w:jc w:val="center"/>
              <w:rPr>
                <w:color w:val="000000"/>
                <w:sz w:val="22"/>
                <w:szCs w:val="22"/>
              </w:rPr>
            </w:pPr>
            <w:r w:rsidRPr="000C7106">
              <w:rPr>
                <w:color w:val="000000"/>
                <w:sz w:val="22"/>
                <w:szCs w:val="22"/>
              </w:rPr>
              <w:t>EKII-3/20*</w:t>
            </w:r>
          </w:p>
        </w:tc>
        <w:tc>
          <w:tcPr>
            <w:tcW w:w="1279" w:type="dxa"/>
            <w:tcBorders>
              <w:top w:val="nil"/>
              <w:left w:val="nil"/>
              <w:bottom w:val="single" w:sz="4" w:space="0" w:color="auto"/>
              <w:right w:val="single" w:sz="4" w:space="0" w:color="auto"/>
            </w:tcBorders>
            <w:shd w:val="clear" w:color="000000" w:fill="FFFFFF"/>
            <w:vAlign w:val="center"/>
          </w:tcPr>
          <w:p w14:paraId="4BE91336" w14:textId="245F622D" w:rsidR="000C7106" w:rsidRPr="000C7106" w:rsidRDefault="000C7106" w:rsidP="000C7106">
            <w:pPr>
              <w:rPr>
                <w:color w:val="000000"/>
                <w:sz w:val="22"/>
                <w:szCs w:val="22"/>
              </w:rPr>
            </w:pPr>
            <w:r w:rsidRPr="000C7106">
              <w:rPr>
                <w:color w:val="000000"/>
                <w:sz w:val="22"/>
                <w:szCs w:val="22"/>
              </w:rPr>
              <w:t xml:space="preserve">Rīgas </w:t>
            </w:r>
            <w:proofErr w:type="spellStart"/>
            <w:r w:rsidRPr="000C7106">
              <w:rPr>
                <w:color w:val="000000"/>
                <w:sz w:val="22"/>
                <w:szCs w:val="22"/>
              </w:rPr>
              <w:t>pasvaldības</w:t>
            </w:r>
            <w:proofErr w:type="spellEnd"/>
            <w:r w:rsidRPr="000C7106">
              <w:rPr>
                <w:color w:val="000000"/>
                <w:sz w:val="22"/>
                <w:szCs w:val="22"/>
              </w:rPr>
              <w:t xml:space="preserve"> aģentūra "Rīgas Gaisma"</w:t>
            </w:r>
          </w:p>
        </w:tc>
        <w:tc>
          <w:tcPr>
            <w:tcW w:w="2609" w:type="dxa"/>
            <w:tcBorders>
              <w:top w:val="nil"/>
              <w:left w:val="nil"/>
              <w:bottom w:val="single" w:sz="4" w:space="0" w:color="auto"/>
              <w:right w:val="single" w:sz="4" w:space="0" w:color="auto"/>
            </w:tcBorders>
            <w:shd w:val="clear" w:color="auto" w:fill="auto"/>
            <w:vAlign w:val="center"/>
          </w:tcPr>
          <w:p w14:paraId="4792D71B" w14:textId="7A462FC9" w:rsidR="000C7106" w:rsidRPr="000C7106" w:rsidRDefault="000C7106" w:rsidP="000C7106">
            <w:pPr>
              <w:rPr>
                <w:color w:val="000000"/>
                <w:sz w:val="22"/>
                <w:szCs w:val="22"/>
              </w:rPr>
            </w:pPr>
            <w:r w:rsidRPr="000C7106">
              <w:rPr>
                <w:color w:val="000000"/>
                <w:sz w:val="22"/>
                <w:szCs w:val="22"/>
              </w:rPr>
              <w:t>Siltumnīcefekta gāzu emisiju samazināšana, ieviešot viedās pilsētvides tehnoloģijas Rīgas apgaismojuma sistēmā</w:t>
            </w:r>
          </w:p>
        </w:tc>
        <w:tc>
          <w:tcPr>
            <w:tcW w:w="1417" w:type="dxa"/>
            <w:tcBorders>
              <w:top w:val="nil"/>
              <w:left w:val="nil"/>
              <w:bottom w:val="single" w:sz="4" w:space="0" w:color="auto"/>
              <w:right w:val="single" w:sz="4" w:space="0" w:color="auto"/>
            </w:tcBorders>
            <w:shd w:val="clear" w:color="auto" w:fill="auto"/>
            <w:noWrap/>
            <w:vAlign w:val="center"/>
          </w:tcPr>
          <w:p w14:paraId="67531480" w14:textId="180257C0" w:rsidR="000C7106" w:rsidRPr="000C7106" w:rsidRDefault="000C7106" w:rsidP="000C7106">
            <w:pPr>
              <w:jc w:val="right"/>
              <w:rPr>
                <w:color w:val="000000"/>
                <w:sz w:val="22"/>
                <w:szCs w:val="22"/>
              </w:rPr>
            </w:pPr>
            <w:r w:rsidRPr="000C7106">
              <w:rPr>
                <w:color w:val="000000"/>
                <w:sz w:val="22"/>
                <w:szCs w:val="22"/>
              </w:rPr>
              <w:t>1 050 401,40</w:t>
            </w:r>
          </w:p>
        </w:tc>
        <w:tc>
          <w:tcPr>
            <w:tcW w:w="1276" w:type="dxa"/>
            <w:tcBorders>
              <w:top w:val="nil"/>
              <w:left w:val="nil"/>
              <w:bottom w:val="single" w:sz="4" w:space="0" w:color="auto"/>
              <w:right w:val="single" w:sz="4" w:space="0" w:color="auto"/>
            </w:tcBorders>
            <w:shd w:val="clear" w:color="auto" w:fill="auto"/>
            <w:noWrap/>
            <w:vAlign w:val="center"/>
          </w:tcPr>
          <w:p w14:paraId="79466FB4" w14:textId="7299CB81" w:rsidR="000C7106" w:rsidRPr="000C7106" w:rsidRDefault="000C7106" w:rsidP="000C7106">
            <w:pPr>
              <w:jc w:val="right"/>
              <w:rPr>
                <w:color w:val="000000"/>
                <w:sz w:val="22"/>
                <w:szCs w:val="22"/>
              </w:rPr>
            </w:pPr>
            <w:r w:rsidRPr="000C7106">
              <w:rPr>
                <w:color w:val="000000"/>
                <w:sz w:val="22"/>
                <w:szCs w:val="22"/>
              </w:rPr>
              <w:t>735 280,98</w:t>
            </w:r>
          </w:p>
        </w:tc>
        <w:tc>
          <w:tcPr>
            <w:tcW w:w="1211" w:type="dxa"/>
            <w:tcBorders>
              <w:top w:val="nil"/>
              <w:left w:val="nil"/>
              <w:bottom w:val="single" w:sz="4" w:space="0" w:color="auto"/>
              <w:right w:val="single" w:sz="4" w:space="0" w:color="auto"/>
            </w:tcBorders>
            <w:vAlign w:val="center"/>
          </w:tcPr>
          <w:p w14:paraId="1E383A3D" w14:textId="59C44F81" w:rsidR="000C7106" w:rsidRPr="000C7106" w:rsidRDefault="000C7106" w:rsidP="000C7106">
            <w:pPr>
              <w:jc w:val="right"/>
              <w:rPr>
                <w:color w:val="000000"/>
                <w:sz w:val="22"/>
                <w:szCs w:val="22"/>
              </w:rPr>
            </w:pPr>
            <w:r w:rsidRPr="000C7106">
              <w:rPr>
                <w:color w:val="000000"/>
                <w:sz w:val="22"/>
                <w:szCs w:val="22"/>
              </w:rPr>
              <w:t>0,00</w:t>
            </w:r>
          </w:p>
        </w:tc>
      </w:tr>
      <w:tr w:rsidR="001B75C3" w:rsidRPr="000C7106" w14:paraId="24653CC1" w14:textId="77777777" w:rsidTr="000C7106">
        <w:trPr>
          <w:trHeight w:val="57"/>
        </w:trPr>
        <w:tc>
          <w:tcPr>
            <w:tcW w:w="454" w:type="dxa"/>
            <w:tcBorders>
              <w:top w:val="nil"/>
              <w:left w:val="single" w:sz="4" w:space="0" w:color="auto"/>
              <w:bottom w:val="single" w:sz="4" w:space="0" w:color="auto"/>
              <w:right w:val="single" w:sz="4" w:space="0" w:color="auto"/>
            </w:tcBorders>
            <w:shd w:val="clear" w:color="auto" w:fill="auto"/>
            <w:noWrap/>
            <w:vAlign w:val="center"/>
          </w:tcPr>
          <w:p w14:paraId="75977103" w14:textId="7E9E761D" w:rsidR="001B75C3" w:rsidRPr="000C7106" w:rsidRDefault="000C7106" w:rsidP="000C7106">
            <w:pPr>
              <w:jc w:val="center"/>
              <w:rPr>
                <w:color w:val="000000"/>
                <w:sz w:val="22"/>
                <w:szCs w:val="22"/>
              </w:rPr>
            </w:pPr>
            <w:r w:rsidRPr="000C7106">
              <w:rPr>
                <w:color w:val="000000"/>
                <w:sz w:val="22"/>
                <w:szCs w:val="22"/>
              </w:rPr>
              <w:t>21</w:t>
            </w:r>
          </w:p>
        </w:tc>
        <w:tc>
          <w:tcPr>
            <w:tcW w:w="1215" w:type="dxa"/>
            <w:tcBorders>
              <w:top w:val="nil"/>
              <w:left w:val="nil"/>
              <w:bottom w:val="single" w:sz="4" w:space="0" w:color="auto"/>
              <w:right w:val="single" w:sz="4" w:space="0" w:color="auto"/>
            </w:tcBorders>
            <w:shd w:val="clear" w:color="000000" w:fill="FFFFFF"/>
            <w:vAlign w:val="center"/>
          </w:tcPr>
          <w:p w14:paraId="4DD7725B" w14:textId="475628BC" w:rsidR="001B75C3" w:rsidRPr="000C7106" w:rsidRDefault="001B75C3" w:rsidP="000C7106">
            <w:pPr>
              <w:jc w:val="center"/>
              <w:rPr>
                <w:color w:val="000000"/>
                <w:sz w:val="22"/>
                <w:szCs w:val="22"/>
              </w:rPr>
            </w:pPr>
            <w:r w:rsidRPr="000C7106">
              <w:rPr>
                <w:color w:val="000000"/>
                <w:sz w:val="22"/>
                <w:szCs w:val="22"/>
              </w:rPr>
              <w:t>EKII-3/22</w:t>
            </w:r>
            <w:r w:rsidR="001D0EA3" w:rsidRPr="000C7106">
              <w:rPr>
                <w:color w:val="000000"/>
                <w:sz w:val="22"/>
                <w:szCs w:val="22"/>
              </w:rPr>
              <w:t>*</w:t>
            </w:r>
          </w:p>
        </w:tc>
        <w:tc>
          <w:tcPr>
            <w:tcW w:w="1279" w:type="dxa"/>
            <w:tcBorders>
              <w:top w:val="nil"/>
              <w:left w:val="nil"/>
              <w:bottom w:val="single" w:sz="4" w:space="0" w:color="auto"/>
              <w:right w:val="single" w:sz="4" w:space="0" w:color="auto"/>
            </w:tcBorders>
            <w:shd w:val="clear" w:color="000000" w:fill="FFFFFF"/>
            <w:vAlign w:val="center"/>
          </w:tcPr>
          <w:p w14:paraId="5D4AE70C" w14:textId="44CD6FDE" w:rsidR="001B75C3" w:rsidRPr="000C7106" w:rsidRDefault="001B75C3" w:rsidP="000C7106">
            <w:pPr>
              <w:rPr>
                <w:color w:val="000000"/>
                <w:sz w:val="22"/>
                <w:szCs w:val="22"/>
              </w:rPr>
            </w:pPr>
            <w:r w:rsidRPr="000C7106">
              <w:rPr>
                <w:color w:val="000000"/>
                <w:sz w:val="22"/>
                <w:szCs w:val="22"/>
              </w:rPr>
              <w:t>Saulkrastu novada dome</w:t>
            </w:r>
          </w:p>
        </w:tc>
        <w:tc>
          <w:tcPr>
            <w:tcW w:w="2609" w:type="dxa"/>
            <w:tcBorders>
              <w:top w:val="nil"/>
              <w:left w:val="nil"/>
              <w:bottom w:val="single" w:sz="4" w:space="0" w:color="auto"/>
              <w:right w:val="single" w:sz="4" w:space="0" w:color="auto"/>
            </w:tcBorders>
            <w:shd w:val="clear" w:color="auto" w:fill="auto"/>
            <w:vAlign w:val="center"/>
          </w:tcPr>
          <w:p w14:paraId="1D8E96F8" w14:textId="18495FBB" w:rsidR="001B75C3" w:rsidRPr="000C7106" w:rsidRDefault="001B75C3" w:rsidP="000C7106">
            <w:pPr>
              <w:rPr>
                <w:color w:val="000000"/>
                <w:sz w:val="22"/>
                <w:szCs w:val="22"/>
              </w:rPr>
            </w:pPr>
            <w:r w:rsidRPr="000C7106">
              <w:rPr>
                <w:color w:val="000000"/>
                <w:sz w:val="22"/>
                <w:szCs w:val="22"/>
              </w:rPr>
              <w:t>Ieviest un demonstrēt viedās pilsētvides tehnoloģijas Saulkrastu pilsētā, nomainot ielu apgaismojumu uz LED apgaismojumu ar viedo vadību</w:t>
            </w:r>
          </w:p>
        </w:tc>
        <w:tc>
          <w:tcPr>
            <w:tcW w:w="1417" w:type="dxa"/>
            <w:tcBorders>
              <w:top w:val="nil"/>
              <w:left w:val="nil"/>
              <w:bottom w:val="single" w:sz="4" w:space="0" w:color="auto"/>
              <w:right w:val="single" w:sz="4" w:space="0" w:color="auto"/>
            </w:tcBorders>
            <w:shd w:val="clear" w:color="auto" w:fill="auto"/>
            <w:noWrap/>
            <w:vAlign w:val="center"/>
          </w:tcPr>
          <w:p w14:paraId="0242793F" w14:textId="210DA5A3" w:rsidR="001B75C3" w:rsidRPr="000C7106" w:rsidRDefault="001B75C3" w:rsidP="000C7106">
            <w:pPr>
              <w:jc w:val="right"/>
              <w:rPr>
                <w:color w:val="000000"/>
                <w:sz w:val="22"/>
                <w:szCs w:val="22"/>
              </w:rPr>
            </w:pPr>
            <w:r w:rsidRPr="000C7106">
              <w:rPr>
                <w:color w:val="000000"/>
                <w:sz w:val="22"/>
                <w:szCs w:val="22"/>
              </w:rPr>
              <w:t>355 688,32</w:t>
            </w:r>
          </w:p>
        </w:tc>
        <w:tc>
          <w:tcPr>
            <w:tcW w:w="1276" w:type="dxa"/>
            <w:tcBorders>
              <w:top w:val="nil"/>
              <w:left w:val="nil"/>
              <w:bottom w:val="single" w:sz="4" w:space="0" w:color="auto"/>
              <w:right w:val="single" w:sz="4" w:space="0" w:color="auto"/>
            </w:tcBorders>
            <w:shd w:val="clear" w:color="auto" w:fill="auto"/>
            <w:noWrap/>
            <w:vAlign w:val="center"/>
          </w:tcPr>
          <w:p w14:paraId="4B320E7F" w14:textId="3B9E9246" w:rsidR="001B75C3" w:rsidRPr="000C7106" w:rsidRDefault="001B75C3" w:rsidP="000C7106">
            <w:pPr>
              <w:jc w:val="right"/>
              <w:rPr>
                <w:color w:val="000000"/>
                <w:sz w:val="22"/>
                <w:szCs w:val="22"/>
              </w:rPr>
            </w:pPr>
            <w:r w:rsidRPr="000C7106">
              <w:rPr>
                <w:color w:val="000000"/>
                <w:sz w:val="22"/>
                <w:szCs w:val="22"/>
              </w:rPr>
              <w:t>227 640,52</w:t>
            </w:r>
          </w:p>
        </w:tc>
        <w:tc>
          <w:tcPr>
            <w:tcW w:w="1211" w:type="dxa"/>
            <w:tcBorders>
              <w:top w:val="nil"/>
              <w:left w:val="nil"/>
              <w:bottom w:val="single" w:sz="4" w:space="0" w:color="auto"/>
              <w:right w:val="single" w:sz="4" w:space="0" w:color="auto"/>
            </w:tcBorders>
            <w:vAlign w:val="center"/>
          </w:tcPr>
          <w:p w14:paraId="5A630936" w14:textId="16BA0CB9" w:rsidR="001B75C3" w:rsidRPr="000C7106" w:rsidRDefault="001B75C3" w:rsidP="000C7106">
            <w:pPr>
              <w:jc w:val="right"/>
              <w:rPr>
                <w:color w:val="000000"/>
                <w:sz w:val="22"/>
                <w:szCs w:val="22"/>
              </w:rPr>
            </w:pPr>
            <w:r w:rsidRPr="000C7106">
              <w:rPr>
                <w:color w:val="000000"/>
                <w:sz w:val="22"/>
                <w:szCs w:val="22"/>
              </w:rPr>
              <w:t>0,00</w:t>
            </w:r>
          </w:p>
        </w:tc>
      </w:tr>
      <w:tr w:rsidR="0005776D" w:rsidRPr="000C7106" w14:paraId="377CEDE9" w14:textId="77777777" w:rsidTr="000C7106">
        <w:trPr>
          <w:trHeight w:val="57"/>
        </w:trPr>
        <w:tc>
          <w:tcPr>
            <w:tcW w:w="555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D267200" w14:textId="77777777" w:rsidR="0005776D" w:rsidRPr="000C7106" w:rsidRDefault="0005776D" w:rsidP="000F2E9B">
            <w:pPr>
              <w:jc w:val="center"/>
              <w:rPr>
                <w:b/>
                <w:bCs/>
                <w:iCs/>
                <w:color w:val="000000"/>
                <w:sz w:val="22"/>
                <w:szCs w:val="22"/>
              </w:rPr>
            </w:pPr>
            <w:r w:rsidRPr="000C7106">
              <w:rPr>
                <w:b/>
                <w:bCs/>
                <w:iCs/>
                <w:color w:val="000000"/>
                <w:sz w:val="22"/>
                <w:szCs w:val="22"/>
              </w:rPr>
              <w:t>KOPĀ</w:t>
            </w:r>
          </w:p>
        </w:tc>
        <w:tc>
          <w:tcPr>
            <w:tcW w:w="1417" w:type="dxa"/>
            <w:tcBorders>
              <w:top w:val="nil"/>
              <w:left w:val="nil"/>
              <w:bottom w:val="single" w:sz="4" w:space="0" w:color="auto"/>
              <w:right w:val="single" w:sz="4" w:space="0" w:color="auto"/>
            </w:tcBorders>
            <w:shd w:val="clear" w:color="auto" w:fill="auto"/>
            <w:noWrap/>
            <w:vAlign w:val="center"/>
            <w:hideMark/>
          </w:tcPr>
          <w:p w14:paraId="76F0664E" w14:textId="38B77CAC" w:rsidR="0005776D" w:rsidRPr="000C7106" w:rsidRDefault="00340C62" w:rsidP="0005776D">
            <w:pPr>
              <w:jc w:val="right"/>
              <w:rPr>
                <w:b/>
                <w:bCs/>
                <w:iCs/>
                <w:color w:val="000000"/>
                <w:sz w:val="22"/>
                <w:szCs w:val="22"/>
              </w:rPr>
            </w:pPr>
            <w:r w:rsidRPr="000C7106">
              <w:rPr>
                <w:b/>
                <w:bCs/>
                <w:iCs/>
                <w:color w:val="000000"/>
                <w:sz w:val="22"/>
                <w:szCs w:val="22"/>
              </w:rPr>
              <w:t>12 606 356,28</w:t>
            </w:r>
          </w:p>
        </w:tc>
        <w:tc>
          <w:tcPr>
            <w:tcW w:w="1276" w:type="dxa"/>
            <w:tcBorders>
              <w:top w:val="nil"/>
              <w:left w:val="nil"/>
              <w:bottom w:val="single" w:sz="4" w:space="0" w:color="auto"/>
              <w:right w:val="single" w:sz="4" w:space="0" w:color="auto"/>
            </w:tcBorders>
            <w:shd w:val="clear" w:color="auto" w:fill="auto"/>
            <w:noWrap/>
            <w:vAlign w:val="center"/>
            <w:hideMark/>
          </w:tcPr>
          <w:p w14:paraId="7F91A55C" w14:textId="7236AAD2" w:rsidR="0005776D" w:rsidRPr="000C7106" w:rsidRDefault="00340C62" w:rsidP="0005776D">
            <w:pPr>
              <w:jc w:val="right"/>
              <w:rPr>
                <w:b/>
                <w:bCs/>
                <w:iCs/>
                <w:color w:val="000000"/>
                <w:sz w:val="22"/>
                <w:szCs w:val="22"/>
              </w:rPr>
            </w:pPr>
            <w:r w:rsidRPr="000C7106">
              <w:rPr>
                <w:b/>
                <w:bCs/>
                <w:iCs/>
                <w:color w:val="000000"/>
                <w:sz w:val="22"/>
                <w:szCs w:val="22"/>
              </w:rPr>
              <w:t>8</w:t>
            </w:r>
            <w:r w:rsidR="00C53DE6" w:rsidRPr="000C7106">
              <w:rPr>
                <w:b/>
                <w:bCs/>
                <w:iCs/>
                <w:color w:val="000000"/>
                <w:sz w:val="22"/>
                <w:szCs w:val="22"/>
              </w:rPr>
              <w:t> </w:t>
            </w:r>
            <w:r w:rsidRPr="000C7106">
              <w:rPr>
                <w:b/>
                <w:bCs/>
                <w:iCs/>
                <w:color w:val="000000"/>
                <w:sz w:val="22"/>
                <w:szCs w:val="22"/>
              </w:rPr>
              <w:t>526</w:t>
            </w:r>
            <w:r w:rsidR="00C53DE6" w:rsidRPr="000C7106">
              <w:rPr>
                <w:b/>
                <w:bCs/>
                <w:iCs/>
                <w:color w:val="000000"/>
                <w:sz w:val="22"/>
                <w:szCs w:val="22"/>
              </w:rPr>
              <w:t xml:space="preserve"> </w:t>
            </w:r>
            <w:r w:rsidR="00DB2676" w:rsidRPr="000C7106">
              <w:rPr>
                <w:b/>
                <w:bCs/>
                <w:iCs/>
                <w:color w:val="000000"/>
                <w:sz w:val="22"/>
                <w:szCs w:val="22"/>
              </w:rPr>
              <w:t>675,80</w:t>
            </w:r>
          </w:p>
        </w:tc>
        <w:tc>
          <w:tcPr>
            <w:tcW w:w="1211" w:type="dxa"/>
            <w:tcBorders>
              <w:top w:val="nil"/>
              <w:left w:val="nil"/>
              <w:bottom w:val="single" w:sz="4" w:space="0" w:color="auto"/>
              <w:right w:val="single" w:sz="4" w:space="0" w:color="auto"/>
            </w:tcBorders>
            <w:vAlign w:val="center"/>
          </w:tcPr>
          <w:p w14:paraId="1181B156" w14:textId="36444069" w:rsidR="0005776D" w:rsidRPr="000C7106" w:rsidRDefault="000A159B" w:rsidP="0005776D">
            <w:pPr>
              <w:jc w:val="right"/>
              <w:rPr>
                <w:b/>
                <w:bCs/>
                <w:iCs/>
                <w:color w:val="000000"/>
                <w:sz w:val="22"/>
                <w:szCs w:val="22"/>
              </w:rPr>
            </w:pPr>
            <w:r w:rsidRPr="000C7106">
              <w:rPr>
                <w:b/>
                <w:bCs/>
                <w:iCs/>
                <w:color w:val="000000"/>
                <w:sz w:val="22"/>
                <w:szCs w:val="22"/>
              </w:rPr>
              <w:t>1 716 727,92</w:t>
            </w:r>
          </w:p>
        </w:tc>
      </w:tr>
    </w:tbl>
    <w:p w14:paraId="311905A8" w14:textId="3194EB11" w:rsidR="003223A0" w:rsidRPr="000C7106" w:rsidRDefault="004B3549" w:rsidP="00546BE6">
      <w:pPr>
        <w:pStyle w:val="NormalWeb"/>
        <w:spacing w:before="0" w:beforeAutospacing="0" w:after="0" w:afterAutospacing="0"/>
        <w:jc w:val="both"/>
        <w:rPr>
          <w:rFonts w:ascii="Times New Roman" w:hAnsi="Times New Roman"/>
          <w:color w:val="000000"/>
          <w:lang w:val="lv-LV"/>
        </w:rPr>
      </w:pPr>
      <w:r w:rsidRPr="000C7106">
        <w:rPr>
          <w:rFonts w:ascii="Times New Roman" w:hAnsi="Times New Roman"/>
          <w:color w:val="000000"/>
          <w:lang w:val="lv-LV"/>
        </w:rPr>
        <w:t>*lauzts</w:t>
      </w:r>
    </w:p>
    <w:p w14:paraId="56B25E62" w14:textId="13BFE79E" w:rsidR="00032B45" w:rsidRPr="000C7106" w:rsidRDefault="00032B45" w:rsidP="00546BE6">
      <w:pPr>
        <w:pStyle w:val="NormalWeb"/>
        <w:spacing w:before="0" w:beforeAutospacing="0" w:after="0" w:afterAutospacing="0"/>
        <w:ind w:firstLine="720"/>
        <w:jc w:val="both"/>
        <w:rPr>
          <w:rFonts w:ascii="Times New Roman" w:hAnsi="Times New Roman"/>
          <w:bCs/>
          <w:color w:val="000000"/>
          <w:sz w:val="28"/>
          <w:szCs w:val="28"/>
          <w:lang w:val="lv-LV"/>
        </w:rPr>
      </w:pPr>
      <w:r w:rsidRPr="000C7106">
        <w:rPr>
          <w:rFonts w:ascii="Times New Roman" w:hAnsi="Times New Roman"/>
          <w:bCs/>
          <w:color w:val="000000"/>
          <w:sz w:val="28"/>
          <w:szCs w:val="28"/>
          <w:lang w:val="lv-LV"/>
        </w:rPr>
        <w:t xml:space="preserve">Konkursa ietvaros apstiprināto projektu uzraudzībai </w:t>
      </w:r>
      <w:r w:rsidR="000C7106" w:rsidRPr="000C7106">
        <w:rPr>
          <w:rFonts w:ascii="Times New Roman" w:hAnsi="Times New Roman"/>
          <w:bCs/>
          <w:color w:val="000000"/>
          <w:sz w:val="28"/>
          <w:szCs w:val="28"/>
          <w:lang w:val="lv-LV"/>
        </w:rPr>
        <w:t>20</w:t>
      </w:r>
      <w:r w:rsidR="000C7106">
        <w:rPr>
          <w:rFonts w:ascii="Times New Roman" w:hAnsi="Times New Roman"/>
          <w:bCs/>
          <w:color w:val="000000"/>
          <w:sz w:val="28"/>
          <w:szCs w:val="28"/>
          <w:lang w:val="lv-LV"/>
        </w:rPr>
        <w:t>20</w:t>
      </w:r>
      <w:r w:rsidRPr="000C7106">
        <w:rPr>
          <w:rFonts w:ascii="Times New Roman" w:hAnsi="Times New Roman"/>
          <w:bCs/>
          <w:color w:val="000000"/>
          <w:sz w:val="28"/>
          <w:szCs w:val="28"/>
          <w:lang w:val="lv-LV"/>
        </w:rPr>
        <w:t>.</w:t>
      </w:r>
      <w:r w:rsidR="00A5399F" w:rsidRPr="000C7106">
        <w:rPr>
          <w:rFonts w:ascii="Times New Roman" w:hAnsi="Times New Roman"/>
          <w:bCs/>
          <w:color w:val="000000"/>
          <w:sz w:val="28"/>
          <w:szCs w:val="28"/>
          <w:lang w:val="lv-LV"/>
        </w:rPr>
        <w:t> </w:t>
      </w:r>
      <w:r w:rsidRPr="000C7106">
        <w:rPr>
          <w:rFonts w:ascii="Times New Roman" w:hAnsi="Times New Roman"/>
          <w:bCs/>
          <w:color w:val="000000"/>
          <w:sz w:val="28"/>
          <w:szCs w:val="28"/>
          <w:lang w:val="lv-LV"/>
        </w:rPr>
        <w:t>gadā VIF veica</w:t>
      </w:r>
      <w:r w:rsidR="00913D11" w:rsidRPr="000C7106">
        <w:rPr>
          <w:rFonts w:ascii="Times New Roman" w:hAnsi="Times New Roman"/>
          <w:bCs/>
          <w:color w:val="000000"/>
          <w:sz w:val="28"/>
          <w:szCs w:val="28"/>
          <w:lang w:val="lv-LV"/>
        </w:rPr>
        <w:t xml:space="preserve"> </w:t>
      </w:r>
      <w:r w:rsidR="000C7106">
        <w:rPr>
          <w:rFonts w:ascii="Times New Roman" w:hAnsi="Times New Roman"/>
          <w:bCs/>
          <w:color w:val="000000"/>
          <w:sz w:val="28"/>
          <w:szCs w:val="28"/>
          <w:lang w:val="lv-LV"/>
        </w:rPr>
        <w:t>63</w:t>
      </w:r>
      <w:r w:rsidR="000C7106" w:rsidRPr="000C7106">
        <w:rPr>
          <w:rFonts w:ascii="Times New Roman" w:hAnsi="Times New Roman"/>
          <w:bCs/>
          <w:color w:val="000000"/>
          <w:sz w:val="28"/>
          <w:szCs w:val="28"/>
          <w:lang w:val="lv-LV"/>
        </w:rPr>
        <w:t xml:space="preserve"> </w:t>
      </w:r>
      <w:r w:rsidRPr="000C7106">
        <w:rPr>
          <w:rFonts w:ascii="Times New Roman" w:hAnsi="Times New Roman"/>
          <w:bCs/>
          <w:color w:val="000000"/>
          <w:sz w:val="28"/>
          <w:szCs w:val="28"/>
          <w:lang w:val="lv-LV"/>
        </w:rPr>
        <w:t xml:space="preserve">dokumentu pārbaudes, no tām </w:t>
      </w:r>
      <w:r w:rsidR="00925CF1">
        <w:rPr>
          <w:rFonts w:ascii="Times New Roman" w:hAnsi="Times New Roman"/>
          <w:bCs/>
          <w:color w:val="000000"/>
          <w:sz w:val="28"/>
          <w:szCs w:val="28"/>
          <w:lang w:val="lv-LV"/>
        </w:rPr>
        <w:t>četri</w:t>
      </w:r>
      <w:r w:rsidR="000C7106" w:rsidRPr="000C7106">
        <w:rPr>
          <w:rFonts w:ascii="Times New Roman" w:hAnsi="Times New Roman"/>
          <w:bCs/>
          <w:color w:val="000000"/>
          <w:sz w:val="28"/>
          <w:szCs w:val="28"/>
          <w:lang w:val="lv-LV"/>
        </w:rPr>
        <w:t xml:space="preserve"> </w:t>
      </w:r>
      <w:r w:rsidRPr="000C7106">
        <w:rPr>
          <w:rFonts w:ascii="Times New Roman" w:hAnsi="Times New Roman"/>
          <w:bCs/>
          <w:color w:val="000000"/>
          <w:sz w:val="28"/>
          <w:szCs w:val="28"/>
          <w:lang w:val="lv-LV"/>
        </w:rPr>
        <w:t xml:space="preserve">bija </w:t>
      </w:r>
      <w:r w:rsidR="004647A5" w:rsidRPr="000C7106">
        <w:rPr>
          <w:rFonts w:ascii="Times New Roman" w:hAnsi="Times New Roman"/>
          <w:bCs/>
          <w:color w:val="000000"/>
          <w:sz w:val="28"/>
          <w:szCs w:val="28"/>
          <w:lang w:val="lv-LV"/>
        </w:rPr>
        <w:t xml:space="preserve">avansa maksājumu pieprasījumi, </w:t>
      </w:r>
      <w:r w:rsidR="000C7106">
        <w:rPr>
          <w:rFonts w:ascii="Times New Roman" w:hAnsi="Times New Roman"/>
          <w:bCs/>
          <w:color w:val="000000"/>
          <w:sz w:val="28"/>
          <w:szCs w:val="28"/>
          <w:lang w:val="lv-LV"/>
        </w:rPr>
        <w:t>45</w:t>
      </w:r>
      <w:r w:rsidR="000C7106" w:rsidRPr="000C7106">
        <w:rPr>
          <w:rFonts w:ascii="Times New Roman" w:hAnsi="Times New Roman"/>
          <w:bCs/>
          <w:color w:val="000000"/>
          <w:sz w:val="28"/>
          <w:szCs w:val="28"/>
          <w:lang w:val="lv-LV"/>
        </w:rPr>
        <w:t xml:space="preserve"> </w:t>
      </w:r>
      <w:r w:rsidR="004647A5" w:rsidRPr="000C7106">
        <w:rPr>
          <w:rFonts w:ascii="Times New Roman" w:hAnsi="Times New Roman"/>
          <w:bCs/>
          <w:color w:val="000000"/>
          <w:sz w:val="28"/>
          <w:szCs w:val="28"/>
          <w:lang w:val="lv-LV"/>
        </w:rPr>
        <w:t>starpposma pārskatu pārbaude</w:t>
      </w:r>
      <w:r w:rsidR="00913D11" w:rsidRPr="000C7106">
        <w:rPr>
          <w:rFonts w:ascii="Times New Roman" w:hAnsi="Times New Roman"/>
          <w:bCs/>
          <w:color w:val="000000"/>
          <w:sz w:val="28"/>
          <w:szCs w:val="28"/>
          <w:lang w:val="lv-LV"/>
        </w:rPr>
        <w:t>s</w:t>
      </w:r>
      <w:r w:rsidRPr="000C7106">
        <w:rPr>
          <w:rFonts w:ascii="Times New Roman" w:hAnsi="Times New Roman"/>
          <w:bCs/>
          <w:color w:val="000000"/>
          <w:sz w:val="28"/>
          <w:szCs w:val="28"/>
          <w:lang w:val="lv-LV"/>
        </w:rPr>
        <w:t xml:space="preserve">, </w:t>
      </w:r>
      <w:r w:rsidR="00925CF1">
        <w:rPr>
          <w:rFonts w:ascii="Times New Roman" w:hAnsi="Times New Roman"/>
          <w:bCs/>
          <w:color w:val="000000"/>
          <w:sz w:val="28"/>
          <w:szCs w:val="28"/>
          <w:lang w:val="lv-LV"/>
        </w:rPr>
        <w:t xml:space="preserve">astoņas </w:t>
      </w:r>
      <w:r w:rsidRPr="000C7106">
        <w:rPr>
          <w:rFonts w:ascii="Times New Roman" w:hAnsi="Times New Roman"/>
          <w:bCs/>
          <w:color w:val="000000"/>
          <w:sz w:val="28"/>
          <w:szCs w:val="28"/>
          <w:lang w:val="lv-LV"/>
        </w:rPr>
        <w:t>starpposma maksājum</w:t>
      </w:r>
      <w:r w:rsidR="0074149B">
        <w:rPr>
          <w:rFonts w:ascii="Times New Roman" w:hAnsi="Times New Roman"/>
          <w:bCs/>
          <w:color w:val="000000"/>
          <w:sz w:val="28"/>
          <w:szCs w:val="28"/>
          <w:lang w:val="lv-LV"/>
        </w:rPr>
        <w:t>u</w:t>
      </w:r>
      <w:r w:rsidRPr="000C7106">
        <w:rPr>
          <w:rFonts w:ascii="Times New Roman" w:hAnsi="Times New Roman"/>
          <w:bCs/>
          <w:color w:val="000000"/>
          <w:sz w:val="28"/>
          <w:szCs w:val="28"/>
          <w:lang w:val="lv-LV"/>
        </w:rPr>
        <w:t xml:space="preserve"> pieprasījum</w:t>
      </w:r>
      <w:r w:rsidR="0074149B">
        <w:rPr>
          <w:rFonts w:ascii="Times New Roman" w:hAnsi="Times New Roman"/>
          <w:bCs/>
          <w:color w:val="000000"/>
          <w:sz w:val="28"/>
          <w:szCs w:val="28"/>
          <w:lang w:val="lv-LV"/>
        </w:rPr>
        <w:t>u</w:t>
      </w:r>
      <w:r w:rsidRPr="000C7106">
        <w:rPr>
          <w:rFonts w:ascii="Times New Roman" w:hAnsi="Times New Roman"/>
          <w:bCs/>
          <w:color w:val="000000"/>
          <w:sz w:val="28"/>
          <w:szCs w:val="28"/>
          <w:lang w:val="lv-LV"/>
        </w:rPr>
        <w:t xml:space="preserve"> pārbaudes, </w:t>
      </w:r>
      <w:r w:rsidR="00925CF1">
        <w:rPr>
          <w:rFonts w:ascii="Times New Roman" w:hAnsi="Times New Roman"/>
          <w:bCs/>
          <w:color w:val="000000"/>
          <w:sz w:val="28"/>
          <w:szCs w:val="28"/>
          <w:lang w:val="lv-LV"/>
        </w:rPr>
        <w:t>trīs</w:t>
      </w:r>
      <w:r w:rsidR="000C7106" w:rsidRPr="000C7106">
        <w:rPr>
          <w:rFonts w:ascii="Times New Roman" w:hAnsi="Times New Roman"/>
          <w:bCs/>
          <w:color w:val="000000"/>
          <w:sz w:val="28"/>
          <w:szCs w:val="28"/>
          <w:lang w:val="lv-LV"/>
        </w:rPr>
        <w:t xml:space="preserve"> </w:t>
      </w:r>
      <w:r w:rsidR="00913D11" w:rsidRPr="000C7106">
        <w:rPr>
          <w:rFonts w:ascii="Times New Roman" w:hAnsi="Times New Roman"/>
          <w:bCs/>
          <w:color w:val="000000"/>
          <w:sz w:val="28"/>
          <w:szCs w:val="28"/>
          <w:lang w:val="lv-LV"/>
        </w:rPr>
        <w:t xml:space="preserve">noslēguma </w:t>
      </w:r>
      <w:r w:rsidR="000C7106" w:rsidRPr="000C7106">
        <w:rPr>
          <w:rFonts w:ascii="Times New Roman" w:hAnsi="Times New Roman"/>
          <w:bCs/>
          <w:color w:val="000000"/>
          <w:sz w:val="28"/>
          <w:szCs w:val="28"/>
          <w:lang w:val="lv-LV"/>
        </w:rPr>
        <w:t>pārskat</w:t>
      </w:r>
      <w:r w:rsidR="000C7106">
        <w:rPr>
          <w:rFonts w:ascii="Times New Roman" w:hAnsi="Times New Roman"/>
          <w:bCs/>
          <w:color w:val="000000"/>
          <w:sz w:val="28"/>
          <w:szCs w:val="28"/>
          <w:lang w:val="lv-LV"/>
        </w:rPr>
        <w:t>u pārbaudes</w:t>
      </w:r>
      <w:r w:rsidR="000C7106" w:rsidRPr="000C7106">
        <w:rPr>
          <w:rFonts w:ascii="Times New Roman" w:hAnsi="Times New Roman"/>
          <w:bCs/>
          <w:color w:val="000000"/>
          <w:sz w:val="28"/>
          <w:szCs w:val="28"/>
          <w:lang w:val="lv-LV"/>
        </w:rPr>
        <w:t xml:space="preserve"> </w:t>
      </w:r>
      <w:r w:rsidRPr="000C7106">
        <w:rPr>
          <w:rFonts w:ascii="Times New Roman" w:hAnsi="Times New Roman"/>
          <w:bCs/>
          <w:color w:val="000000"/>
          <w:sz w:val="28"/>
          <w:szCs w:val="28"/>
          <w:lang w:val="lv-LV"/>
        </w:rPr>
        <w:t xml:space="preserve">un </w:t>
      </w:r>
      <w:r w:rsidR="00925CF1">
        <w:rPr>
          <w:rFonts w:ascii="Times New Roman" w:hAnsi="Times New Roman"/>
          <w:bCs/>
          <w:color w:val="000000"/>
          <w:sz w:val="28"/>
          <w:szCs w:val="28"/>
          <w:lang w:val="lv-LV"/>
        </w:rPr>
        <w:t>trīs</w:t>
      </w:r>
      <w:r w:rsidR="000C7106" w:rsidRPr="000C7106">
        <w:rPr>
          <w:rFonts w:ascii="Times New Roman" w:hAnsi="Times New Roman"/>
          <w:bCs/>
          <w:color w:val="000000"/>
          <w:sz w:val="28"/>
          <w:szCs w:val="28"/>
          <w:lang w:val="lv-LV"/>
        </w:rPr>
        <w:t xml:space="preserve"> </w:t>
      </w:r>
      <w:r w:rsidRPr="000C7106">
        <w:rPr>
          <w:rFonts w:ascii="Times New Roman" w:hAnsi="Times New Roman"/>
          <w:bCs/>
          <w:color w:val="000000"/>
          <w:sz w:val="28"/>
          <w:szCs w:val="28"/>
          <w:lang w:val="lv-LV"/>
        </w:rPr>
        <w:t>noslēguma maksājum</w:t>
      </w:r>
      <w:r w:rsidR="0074149B">
        <w:rPr>
          <w:rFonts w:ascii="Times New Roman" w:hAnsi="Times New Roman"/>
          <w:bCs/>
          <w:color w:val="000000"/>
          <w:sz w:val="28"/>
          <w:szCs w:val="28"/>
          <w:lang w:val="lv-LV"/>
        </w:rPr>
        <w:t>u</w:t>
      </w:r>
      <w:r w:rsidRPr="000C7106">
        <w:rPr>
          <w:rFonts w:ascii="Times New Roman" w:hAnsi="Times New Roman"/>
          <w:bCs/>
          <w:color w:val="000000"/>
          <w:sz w:val="28"/>
          <w:szCs w:val="28"/>
          <w:lang w:val="lv-LV"/>
        </w:rPr>
        <w:t xml:space="preserve"> pieprasījumu pārbaude</w:t>
      </w:r>
      <w:r w:rsidR="000C7106">
        <w:rPr>
          <w:rFonts w:ascii="Times New Roman" w:hAnsi="Times New Roman"/>
          <w:bCs/>
          <w:color w:val="000000"/>
          <w:sz w:val="28"/>
          <w:szCs w:val="28"/>
          <w:lang w:val="lv-LV"/>
        </w:rPr>
        <w:t>s</w:t>
      </w:r>
      <w:r w:rsidRPr="000C7106">
        <w:rPr>
          <w:rFonts w:ascii="Times New Roman" w:hAnsi="Times New Roman"/>
          <w:bCs/>
          <w:color w:val="000000"/>
          <w:sz w:val="28"/>
          <w:szCs w:val="28"/>
          <w:lang w:val="lv-LV"/>
        </w:rPr>
        <w:t>.</w:t>
      </w:r>
    </w:p>
    <w:p w14:paraId="27FAD2DA" w14:textId="07AD938C" w:rsidR="003223A0" w:rsidRPr="000C7106" w:rsidRDefault="000C7106" w:rsidP="00546BE6">
      <w:pPr>
        <w:pStyle w:val="NormalWeb"/>
        <w:spacing w:before="0" w:beforeAutospacing="0" w:after="0" w:afterAutospacing="0"/>
        <w:ind w:firstLine="720"/>
        <w:jc w:val="both"/>
        <w:rPr>
          <w:rFonts w:ascii="Times New Roman" w:hAnsi="Times New Roman"/>
          <w:bCs/>
          <w:color w:val="000000"/>
          <w:sz w:val="28"/>
          <w:szCs w:val="28"/>
          <w:lang w:val="lv-LV"/>
        </w:rPr>
      </w:pPr>
      <w:r w:rsidRPr="000C7106">
        <w:rPr>
          <w:rFonts w:ascii="Times New Roman" w:hAnsi="Times New Roman"/>
          <w:bCs/>
          <w:color w:val="000000"/>
          <w:sz w:val="28"/>
          <w:szCs w:val="28"/>
          <w:lang w:val="lv-LV"/>
        </w:rPr>
        <w:t>20</w:t>
      </w:r>
      <w:r>
        <w:rPr>
          <w:rFonts w:ascii="Times New Roman" w:hAnsi="Times New Roman"/>
          <w:bCs/>
          <w:color w:val="000000"/>
          <w:sz w:val="28"/>
          <w:szCs w:val="28"/>
          <w:lang w:val="lv-LV"/>
        </w:rPr>
        <w:t>20</w:t>
      </w:r>
      <w:r w:rsidR="00032B45" w:rsidRPr="000C7106">
        <w:rPr>
          <w:rFonts w:ascii="Times New Roman" w:hAnsi="Times New Roman"/>
          <w:bCs/>
          <w:color w:val="000000"/>
          <w:sz w:val="28"/>
          <w:szCs w:val="28"/>
          <w:lang w:val="lv-LV"/>
        </w:rPr>
        <w:t>.</w:t>
      </w:r>
      <w:r w:rsidR="00A5399F" w:rsidRPr="000C7106">
        <w:rPr>
          <w:rFonts w:ascii="Times New Roman" w:hAnsi="Times New Roman"/>
          <w:bCs/>
          <w:color w:val="000000"/>
          <w:sz w:val="28"/>
          <w:szCs w:val="28"/>
          <w:lang w:val="lv-LV"/>
        </w:rPr>
        <w:t> </w:t>
      </w:r>
      <w:r w:rsidR="00032B45" w:rsidRPr="000C7106">
        <w:rPr>
          <w:rFonts w:ascii="Times New Roman" w:hAnsi="Times New Roman"/>
          <w:bCs/>
          <w:color w:val="000000"/>
          <w:sz w:val="28"/>
          <w:szCs w:val="28"/>
          <w:lang w:val="lv-LV"/>
        </w:rPr>
        <w:t xml:space="preserve">gadā projekta īstenošanas vietās veiktas </w:t>
      </w:r>
      <w:r>
        <w:rPr>
          <w:rFonts w:ascii="Times New Roman" w:hAnsi="Times New Roman"/>
          <w:bCs/>
          <w:color w:val="000000"/>
          <w:sz w:val="28"/>
          <w:szCs w:val="28"/>
          <w:lang w:val="lv-LV"/>
        </w:rPr>
        <w:t>četras</w:t>
      </w:r>
      <w:r w:rsidRPr="000C7106">
        <w:rPr>
          <w:rFonts w:ascii="Times New Roman" w:hAnsi="Times New Roman"/>
          <w:bCs/>
          <w:color w:val="000000"/>
          <w:sz w:val="28"/>
          <w:szCs w:val="28"/>
          <w:lang w:val="lv-LV"/>
        </w:rPr>
        <w:t xml:space="preserve"> </w:t>
      </w:r>
      <w:r w:rsidR="00032B45" w:rsidRPr="000C7106">
        <w:rPr>
          <w:rFonts w:ascii="Times New Roman" w:hAnsi="Times New Roman"/>
          <w:bCs/>
          <w:color w:val="000000"/>
          <w:sz w:val="28"/>
          <w:szCs w:val="28"/>
          <w:lang w:val="lv-LV"/>
        </w:rPr>
        <w:t xml:space="preserve">progresa pārbaudes par projektu īstenošanu, </w:t>
      </w:r>
      <w:r w:rsidRPr="000C7106">
        <w:rPr>
          <w:rFonts w:ascii="Times New Roman" w:hAnsi="Times New Roman"/>
          <w:bCs/>
          <w:color w:val="000000"/>
          <w:sz w:val="28"/>
          <w:szCs w:val="28"/>
          <w:lang w:val="lv-LV"/>
        </w:rPr>
        <w:t xml:space="preserve">kuru ietvaros </w:t>
      </w:r>
      <w:r>
        <w:rPr>
          <w:rFonts w:ascii="Times New Roman" w:hAnsi="Times New Roman"/>
          <w:bCs/>
          <w:color w:val="000000"/>
          <w:sz w:val="28"/>
          <w:szCs w:val="28"/>
          <w:lang w:val="lv-LV"/>
        </w:rPr>
        <w:t xml:space="preserve">viena pārbaude </w:t>
      </w:r>
      <w:r w:rsidRPr="000C7106">
        <w:rPr>
          <w:rFonts w:ascii="Times New Roman" w:hAnsi="Times New Roman"/>
          <w:bCs/>
          <w:color w:val="000000"/>
          <w:sz w:val="28"/>
          <w:szCs w:val="28"/>
          <w:lang w:val="lv-LV"/>
        </w:rPr>
        <w:t xml:space="preserve">noslēdzās ar pozitīvu vērtējumu un </w:t>
      </w:r>
      <w:r>
        <w:rPr>
          <w:rFonts w:ascii="Times New Roman" w:hAnsi="Times New Roman"/>
          <w:bCs/>
          <w:color w:val="000000"/>
          <w:sz w:val="28"/>
          <w:szCs w:val="28"/>
          <w:lang w:val="lv-LV"/>
        </w:rPr>
        <w:t>trīs</w:t>
      </w:r>
      <w:r w:rsidRPr="000C7106">
        <w:rPr>
          <w:rFonts w:ascii="Times New Roman" w:hAnsi="Times New Roman"/>
          <w:bCs/>
          <w:color w:val="000000"/>
          <w:sz w:val="28"/>
          <w:szCs w:val="28"/>
          <w:lang w:val="lv-LV"/>
        </w:rPr>
        <w:t xml:space="preserve"> ar iebildumiem</w:t>
      </w:r>
      <w:r w:rsidR="005F5418">
        <w:rPr>
          <w:rFonts w:ascii="Times New Roman" w:hAnsi="Times New Roman"/>
          <w:bCs/>
          <w:color w:val="000000"/>
          <w:sz w:val="28"/>
          <w:szCs w:val="28"/>
          <w:lang w:val="lv-LV"/>
        </w:rPr>
        <w:t>, kuri tika novērsti.</w:t>
      </w:r>
      <w:r w:rsidR="005F5418" w:rsidRPr="000C7106" w:rsidDel="005F5418">
        <w:rPr>
          <w:rFonts w:ascii="Times New Roman" w:hAnsi="Times New Roman"/>
          <w:bCs/>
          <w:color w:val="000000"/>
          <w:sz w:val="28"/>
          <w:szCs w:val="28"/>
          <w:lang w:val="lv-LV"/>
        </w:rPr>
        <w:t xml:space="preserve"> </w:t>
      </w:r>
    </w:p>
    <w:p w14:paraId="242ABACF" w14:textId="77777777" w:rsidR="00822190" w:rsidRPr="000C7106" w:rsidRDefault="00822190" w:rsidP="008B3676">
      <w:pPr>
        <w:pStyle w:val="NormalWeb"/>
        <w:spacing w:before="0" w:beforeAutospacing="0" w:after="0" w:afterAutospacing="0"/>
        <w:ind w:firstLine="720"/>
        <w:jc w:val="both"/>
        <w:rPr>
          <w:rFonts w:ascii="Times New Roman" w:hAnsi="Times New Roman"/>
          <w:bCs/>
          <w:color w:val="000000"/>
          <w:sz w:val="28"/>
          <w:szCs w:val="28"/>
          <w:lang w:val="lv-LV"/>
        </w:rPr>
      </w:pPr>
    </w:p>
    <w:p w14:paraId="654D04B7" w14:textId="7D26011A" w:rsidR="00822190" w:rsidRPr="000C7106" w:rsidRDefault="00822190" w:rsidP="00822190">
      <w:pPr>
        <w:jc w:val="both"/>
        <w:rPr>
          <w:b/>
          <w:bCs/>
          <w:color w:val="000000"/>
          <w:sz w:val="28"/>
          <w:szCs w:val="28"/>
        </w:rPr>
      </w:pPr>
      <w:r w:rsidRPr="000C7106">
        <w:rPr>
          <w:b/>
          <w:bCs/>
          <w:color w:val="000000"/>
          <w:sz w:val="28"/>
          <w:szCs w:val="28"/>
        </w:rPr>
        <w:t>3.2.4.</w:t>
      </w:r>
      <w:r w:rsidR="00A5399F" w:rsidRPr="000C7106">
        <w:rPr>
          <w:b/>
          <w:bCs/>
          <w:color w:val="000000"/>
          <w:sz w:val="28"/>
          <w:szCs w:val="28"/>
        </w:rPr>
        <w:t> </w:t>
      </w:r>
      <w:r w:rsidRPr="000C7106">
        <w:rPr>
          <w:b/>
          <w:bCs/>
          <w:color w:val="000000"/>
          <w:sz w:val="28"/>
          <w:szCs w:val="28"/>
        </w:rPr>
        <w:t>Konkurss “Siltumnīcefekta gāzu emisiju samazināšana, attīstot enerģētiski pašpietiekamu ēku būvniecību”.</w:t>
      </w:r>
    </w:p>
    <w:p w14:paraId="78CB77B0" w14:textId="29021C3B" w:rsidR="00822190" w:rsidRPr="000C7106" w:rsidRDefault="00822190" w:rsidP="00546BE6">
      <w:pPr>
        <w:ind w:firstLine="709"/>
        <w:jc w:val="both"/>
        <w:rPr>
          <w:color w:val="000000"/>
          <w:sz w:val="28"/>
          <w:szCs w:val="28"/>
        </w:rPr>
      </w:pPr>
      <w:r w:rsidRPr="000C7106">
        <w:rPr>
          <w:color w:val="000000"/>
          <w:sz w:val="28"/>
          <w:szCs w:val="28"/>
        </w:rPr>
        <w:t xml:space="preserve">Konkursa mērķis ir potenciālo </w:t>
      </w:r>
      <w:r w:rsidR="00AD7B2D" w:rsidRPr="000C7106">
        <w:rPr>
          <w:color w:val="000000"/>
          <w:sz w:val="28"/>
          <w:szCs w:val="28"/>
        </w:rPr>
        <w:t xml:space="preserve">siltumnīcefekta gāzu </w:t>
      </w:r>
      <w:r w:rsidRPr="000C7106">
        <w:rPr>
          <w:color w:val="000000"/>
          <w:sz w:val="28"/>
          <w:szCs w:val="28"/>
        </w:rPr>
        <w:t>emisiju ierobežošana, atbalstot jaunu un ilgtspējīgu zema enerģijas patēriņa enerģētiski pašpietiekamu ēku būvniecību un nodrošinot oglekļa mazietilpīgai attīstībai nepieciešamo tehnoloģiju demonstrēšanu un popularizēšanu Latvijā.</w:t>
      </w:r>
    </w:p>
    <w:p w14:paraId="02C1A795" w14:textId="31434FD0" w:rsidR="00822190" w:rsidRPr="00967293" w:rsidRDefault="002C732F" w:rsidP="00967293">
      <w:pPr>
        <w:ind w:firstLine="709"/>
        <w:jc w:val="both"/>
        <w:rPr>
          <w:color w:val="000000"/>
          <w:sz w:val="28"/>
          <w:szCs w:val="28"/>
        </w:rPr>
      </w:pPr>
      <w:r w:rsidRPr="00967293">
        <w:rPr>
          <w:color w:val="000000"/>
          <w:sz w:val="28"/>
          <w:szCs w:val="28"/>
        </w:rPr>
        <w:t>VIF</w:t>
      </w:r>
      <w:r w:rsidR="00A5399F" w:rsidRPr="00967293">
        <w:rPr>
          <w:color w:val="000000"/>
          <w:sz w:val="28"/>
          <w:szCs w:val="28"/>
        </w:rPr>
        <w:t>, pamatojoties uz vērtēšanas komisijas atzinumu, pieņēma lēmumus par</w:t>
      </w:r>
      <w:r w:rsidR="00822190" w:rsidRPr="00967293">
        <w:rPr>
          <w:color w:val="000000"/>
          <w:sz w:val="28"/>
          <w:szCs w:val="28"/>
        </w:rPr>
        <w:t xml:space="preserve"> divu projektu iesniegumu apstiprināšan</w:t>
      </w:r>
      <w:r w:rsidR="00A5399F" w:rsidRPr="00967293">
        <w:rPr>
          <w:color w:val="000000"/>
          <w:sz w:val="28"/>
          <w:szCs w:val="28"/>
        </w:rPr>
        <w:t>u</w:t>
      </w:r>
      <w:r w:rsidR="00822190" w:rsidRPr="00967293">
        <w:rPr>
          <w:color w:val="000000"/>
          <w:sz w:val="28"/>
          <w:szCs w:val="28"/>
        </w:rPr>
        <w:t>.</w:t>
      </w:r>
      <w:r w:rsidR="008E1CA1" w:rsidRPr="00967293">
        <w:rPr>
          <w:color w:val="000000"/>
          <w:sz w:val="28"/>
          <w:szCs w:val="28"/>
        </w:rPr>
        <w:t xml:space="preserve"> Līgumi par projektu īstenošanu</w:t>
      </w:r>
      <w:r w:rsidR="00F5499C">
        <w:rPr>
          <w:color w:val="000000"/>
          <w:sz w:val="28"/>
          <w:szCs w:val="28"/>
        </w:rPr>
        <w:t xml:space="preserve"> 2019. gadā</w:t>
      </w:r>
      <w:r w:rsidR="008E1CA1" w:rsidRPr="00967293">
        <w:rPr>
          <w:color w:val="000000"/>
          <w:sz w:val="28"/>
          <w:szCs w:val="28"/>
        </w:rPr>
        <w:t xml:space="preserve"> tika parakstīti par </w:t>
      </w:r>
      <w:r w:rsidR="009E0E37" w:rsidRPr="00967293">
        <w:rPr>
          <w:color w:val="000000"/>
          <w:sz w:val="28"/>
          <w:szCs w:val="28"/>
        </w:rPr>
        <w:t xml:space="preserve">abu </w:t>
      </w:r>
      <w:r w:rsidR="008E1CA1" w:rsidRPr="00967293">
        <w:rPr>
          <w:color w:val="000000"/>
          <w:sz w:val="28"/>
          <w:szCs w:val="28"/>
        </w:rPr>
        <w:t>divu apstiprināto projektu īstenošanu. Līdz 20</w:t>
      </w:r>
      <w:r w:rsidR="00A6380E" w:rsidRPr="00967293">
        <w:rPr>
          <w:color w:val="000000"/>
          <w:sz w:val="28"/>
          <w:szCs w:val="28"/>
        </w:rPr>
        <w:t>20</w:t>
      </w:r>
      <w:r w:rsidR="008E1CA1" w:rsidRPr="00967293">
        <w:rPr>
          <w:color w:val="000000"/>
          <w:sz w:val="28"/>
          <w:szCs w:val="28"/>
        </w:rPr>
        <w:t>.</w:t>
      </w:r>
      <w:r w:rsidR="009E0E37" w:rsidRPr="00967293">
        <w:rPr>
          <w:color w:val="000000"/>
          <w:sz w:val="28"/>
          <w:szCs w:val="28"/>
        </w:rPr>
        <w:t> </w:t>
      </w:r>
      <w:r w:rsidR="008E1CA1" w:rsidRPr="00967293">
        <w:rPr>
          <w:color w:val="000000"/>
          <w:sz w:val="28"/>
          <w:szCs w:val="28"/>
        </w:rPr>
        <w:t>gada 31.</w:t>
      </w:r>
      <w:r w:rsidR="009E0E37" w:rsidRPr="00967293">
        <w:rPr>
          <w:color w:val="000000"/>
          <w:sz w:val="28"/>
          <w:szCs w:val="28"/>
        </w:rPr>
        <w:t> </w:t>
      </w:r>
      <w:r w:rsidR="008E1CA1" w:rsidRPr="00967293">
        <w:rPr>
          <w:color w:val="000000"/>
          <w:sz w:val="28"/>
          <w:szCs w:val="28"/>
        </w:rPr>
        <w:t>decembrim konkursa ie</w:t>
      </w:r>
      <w:r w:rsidR="0026056A" w:rsidRPr="00967293">
        <w:rPr>
          <w:color w:val="000000"/>
          <w:sz w:val="28"/>
          <w:szCs w:val="28"/>
        </w:rPr>
        <w:t>t</w:t>
      </w:r>
      <w:r w:rsidR="008E1CA1" w:rsidRPr="00967293">
        <w:rPr>
          <w:color w:val="000000"/>
          <w:sz w:val="28"/>
          <w:szCs w:val="28"/>
        </w:rPr>
        <w:t>varos abi projekti tiek īstenoti un to ietvaros</w:t>
      </w:r>
      <w:r w:rsidR="000C7106" w:rsidRPr="00967293">
        <w:rPr>
          <w:color w:val="000000"/>
          <w:sz w:val="28"/>
          <w:szCs w:val="28"/>
        </w:rPr>
        <w:t xml:space="preserve"> pārskata periodā</w:t>
      </w:r>
      <w:r w:rsidR="008E1CA1" w:rsidRPr="00967293">
        <w:rPr>
          <w:color w:val="000000"/>
          <w:sz w:val="28"/>
          <w:szCs w:val="28"/>
        </w:rPr>
        <w:t xml:space="preserve"> tika izmaksāts finansējums </w:t>
      </w:r>
      <w:r w:rsidR="007636A2" w:rsidRPr="00967293">
        <w:rPr>
          <w:color w:val="000000"/>
          <w:sz w:val="28"/>
          <w:szCs w:val="28"/>
        </w:rPr>
        <w:t>316 215</w:t>
      </w:r>
      <w:r w:rsidR="00967293">
        <w:rPr>
          <w:color w:val="000000"/>
          <w:sz w:val="28"/>
          <w:szCs w:val="28"/>
        </w:rPr>
        <w:t>,</w:t>
      </w:r>
      <w:r w:rsidR="007636A2" w:rsidRPr="00967293">
        <w:rPr>
          <w:color w:val="000000"/>
          <w:sz w:val="28"/>
          <w:szCs w:val="28"/>
        </w:rPr>
        <w:t xml:space="preserve">69 </w:t>
      </w:r>
      <w:proofErr w:type="spellStart"/>
      <w:r w:rsidR="008E1CA1" w:rsidRPr="008B3676">
        <w:rPr>
          <w:i/>
          <w:iCs/>
          <w:color w:val="000000"/>
          <w:sz w:val="28"/>
          <w:szCs w:val="28"/>
        </w:rPr>
        <w:t>euro</w:t>
      </w:r>
      <w:proofErr w:type="spellEnd"/>
      <w:r w:rsidR="008E1CA1" w:rsidRPr="00967293">
        <w:rPr>
          <w:color w:val="000000"/>
          <w:sz w:val="28"/>
          <w:szCs w:val="28"/>
        </w:rPr>
        <w:t xml:space="preserve"> apmērā (skat. tabulu Nr.</w:t>
      </w:r>
      <w:r w:rsidR="009E0E37" w:rsidRPr="00967293">
        <w:rPr>
          <w:color w:val="000000"/>
          <w:sz w:val="28"/>
          <w:szCs w:val="28"/>
        </w:rPr>
        <w:t> </w:t>
      </w:r>
      <w:r w:rsidR="00C900CC" w:rsidRPr="00967293">
        <w:rPr>
          <w:color w:val="000000"/>
          <w:sz w:val="28"/>
          <w:szCs w:val="28"/>
        </w:rPr>
        <w:t>7</w:t>
      </w:r>
      <w:r w:rsidR="008E1CA1" w:rsidRPr="00967293">
        <w:rPr>
          <w:color w:val="000000"/>
          <w:sz w:val="28"/>
          <w:szCs w:val="28"/>
        </w:rPr>
        <w:t>.).</w:t>
      </w:r>
    </w:p>
    <w:p w14:paraId="55809406" w14:textId="77777777" w:rsidR="00C900CC" w:rsidRPr="000C7106" w:rsidRDefault="00C900CC" w:rsidP="00822190">
      <w:pPr>
        <w:pStyle w:val="NormalWeb"/>
        <w:spacing w:before="0" w:beforeAutospacing="0" w:after="0" w:afterAutospacing="0"/>
        <w:jc w:val="both"/>
        <w:rPr>
          <w:rFonts w:ascii="Times New Roman" w:hAnsi="Times New Roman"/>
          <w:bCs/>
          <w:color w:val="000000"/>
          <w:sz w:val="28"/>
          <w:szCs w:val="28"/>
          <w:lang w:val="lv-LV"/>
        </w:rPr>
      </w:pPr>
    </w:p>
    <w:p w14:paraId="59B8AF1E" w14:textId="5A53A227" w:rsidR="00C900CC" w:rsidRPr="000C7106" w:rsidRDefault="00C900CC" w:rsidP="00C900CC">
      <w:pPr>
        <w:ind w:firstLine="709"/>
        <w:jc w:val="right"/>
        <w:rPr>
          <w:b/>
          <w:color w:val="000000"/>
        </w:rPr>
      </w:pPr>
      <w:r w:rsidRPr="000C7106">
        <w:rPr>
          <w:b/>
          <w:color w:val="000000"/>
        </w:rPr>
        <w:t>Tabula Nr. 7. Konkursā apstiprināto projektu saraksts</w:t>
      </w:r>
    </w:p>
    <w:tbl>
      <w:tblPr>
        <w:tblW w:w="5000" w:type="pct"/>
        <w:tblLayout w:type="fixed"/>
        <w:tblCellMar>
          <w:left w:w="28" w:type="dxa"/>
          <w:right w:w="28" w:type="dxa"/>
        </w:tblCellMar>
        <w:tblLook w:val="04A0" w:firstRow="1" w:lastRow="0" w:firstColumn="1" w:lastColumn="0" w:noHBand="0" w:noVBand="1"/>
      </w:tblPr>
      <w:tblGrid>
        <w:gridCol w:w="513"/>
        <w:gridCol w:w="892"/>
        <w:gridCol w:w="1298"/>
        <w:gridCol w:w="2674"/>
        <w:gridCol w:w="1352"/>
        <w:gridCol w:w="1396"/>
        <w:gridCol w:w="1270"/>
      </w:tblGrid>
      <w:tr w:rsidR="00C900CC" w:rsidRPr="00967293" w14:paraId="4EC8D8C1" w14:textId="77777777" w:rsidTr="00967293">
        <w:trPr>
          <w:trHeight w:val="113"/>
        </w:trPr>
        <w:tc>
          <w:tcPr>
            <w:tcW w:w="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22E8F8" w14:textId="4C12697A" w:rsidR="00C900CC" w:rsidRPr="00967293" w:rsidRDefault="00C900CC" w:rsidP="00803626">
            <w:pPr>
              <w:jc w:val="center"/>
              <w:rPr>
                <w:b/>
                <w:bCs/>
                <w:color w:val="000000"/>
                <w:sz w:val="22"/>
                <w:szCs w:val="22"/>
              </w:rPr>
            </w:pPr>
            <w:r w:rsidRPr="00967293">
              <w:rPr>
                <w:b/>
                <w:bCs/>
                <w:color w:val="000000"/>
                <w:sz w:val="22"/>
                <w:szCs w:val="22"/>
              </w:rPr>
              <w:t>Nr.</w:t>
            </w:r>
            <w:r w:rsidR="00967293">
              <w:rPr>
                <w:b/>
                <w:bCs/>
                <w:color w:val="000000"/>
                <w:sz w:val="22"/>
                <w:szCs w:val="22"/>
              </w:rPr>
              <w:t xml:space="preserve"> </w:t>
            </w:r>
            <w:r w:rsidRPr="00967293">
              <w:rPr>
                <w:b/>
                <w:bCs/>
                <w:color w:val="000000"/>
                <w:sz w:val="22"/>
                <w:szCs w:val="22"/>
              </w:rPr>
              <w:t>p.k.</w:t>
            </w:r>
          </w:p>
        </w:tc>
        <w:tc>
          <w:tcPr>
            <w:tcW w:w="898" w:type="dxa"/>
            <w:tcBorders>
              <w:top w:val="single" w:sz="4" w:space="0" w:color="auto"/>
              <w:left w:val="nil"/>
              <w:bottom w:val="single" w:sz="4" w:space="0" w:color="auto"/>
              <w:right w:val="single" w:sz="4" w:space="0" w:color="auto"/>
            </w:tcBorders>
            <w:shd w:val="clear" w:color="000000" w:fill="FFFFFF"/>
            <w:vAlign w:val="center"/>
            <w:hideMark/>
          </w:tcPr>
          <w:p w14:paraId="5F50281E" w14:textId="77777777" w:rsidR="00C900CC" w:rsidRPr="00967293" w:rsidRDefault="00C900CC" w:rsidP="00803626">
            <w:pPr>
              <w:jc w:val="center"/>
              <w:rPr>
                <w:b/>
                <w:bCs/>
                <w:color w:val="000000"/>
                <w:sz w:val="22"/>
                <w:szCs w:val="22"/>
              </w:rPr>
            </w:pPr>
            <w:proofErr w:type="spellStart"/>
            <w:r w:rsidRPr="00967293">
              <w:rPr>
                <w:b/>
                <w:bCs/>
                <w:color w:val="000000"/>
                <w:sz w:val="22"/>
                <w:szCs w:val="22"/>
              </w:rPr>
              <w:t>Id</w:t>
            </w:r>
            <w:proofErr w:type="spellEnd"/>
            <w:r w:rsidRPr="00967293">
              <w:rPr>
                <w:b/>
                <w:bCs/>
                <w:color w:val="000000"/>
                <w:sz w:val="22"/>
                <w:szCs w:val="22"/>
              </w:rPr>
              <w:t>. Nr.</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14:paraId="211FDF51" w14:textId="77777777" w:rsidR="00C900CC" w:rsidRPr="00967293" w:rsidRDefault="00C900CC" w:rsidP="00803626">
            <w:pPr>
              <w:jc w:val="center"/>
              <w:rPr>
                <w:b/>
                <w:bCs/>
                <w:color w:val="000000"/>
                <w:sz w:val="22"/>
                <w:szCs w:val="22"/>
              </w:rPr>
            </w:pPr>
            <w:r w:rsidRPr="00967293">
              <w:rPr>
                <w:b/>
                <w:bCs/>
                <w:color w:val="000000"/>
                <w:sz w:val="22"/>
                <w:szCs w:val="22"/>
              </w:rPr>
              <w:t>Projekta iesniedzējs</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14:paraId="5EC6E6CA" w14:textId="77777777" w:rsidR="00C900CC" w:rsidRPr="00967293" w:rsidRDefault="00C900CC" w:rsidP="00803626">
            <w:pPr>
              <w:jc w:val="center"/>
              <w:rPr>
                <w:b/>
                <w:bCs/>
                <w:color w:val="000000"/>
                <w:sz w:val="22"/>
                <w:szCs w:val="22"/>
              </w:rPr>
            </w:pPr>
            <w:r w:rsidRPr="00967293">
              <w:rPr>
                <w:b/>
                <w:bCs/>
                <w:color w:val="000000"/>
                <w:sz w:val="22"/>
                <w:szCs w:val="22"/>
              </w:rPr>
              <w:t>Projekta nosaukums</w:t>
            </w:r>
          </w:p>
        </w:tc>
        <w:tc>
          <w:tcPr>
            <w:tcW w:w="1361" w:type="dxa"/>
            <w:tcBorders>
              <w:top w:val="single" w:sz="4" w:space="0" w:color="auto"/>
              <w:left w:val="nil"/>
              <w:bottom w:val="single" w:sz="4" w:space="0" w:color="auto"/>
              <w:right w:val="single" w:sz="4" w:space="0" w:color="auto"/>
            </w:tcBorders>
            <w:shd w:val="clear" w:color="000000" w:fill="FFFFFF"/>
            <w:vAlign w:val="center"/>
            <w:hideMark/>
          </w:tcPr>
          <w:p w14:paraId="0F90AE59" w14:textId="77777777" w:rsidR="00C900CC" w:rsidRPr="00967293" w:rsidRDefault="00C900CC" w:rsidP="00803626">
            <w:pPr>
              <w:jc w:val="center"/>
              <w:rPr>
                <w:b/>
                <w:bCs/>
                <w:color w:val="000000"/>
                <w:sz w:val="22"/>
                <w:szCs w:val="22"/>
              </w:rPr>
            </w:pPr>
            <w:r w:rsidRPr="00967293">
              <w:rPr>
                <w:b/>
                <w:bCs/>
                <w:color w:val="000000"/>
                <w:sz w:val="22"/>
                <w:szCs w:val="22"/>
              </w:rPr>
              <w:t>Projekta kopējās attiecināmās izmaksas (</w:t>
            </w:r>
            <w:proofErr w:type="spellStart"/>
            <w:r w:rsidRPr="00967293">
              <w:rPr>
                <w:b/>
                <w:i/>
                <w:color w:val="000000"/>
                <w:sz w:val="22"/>
                <w:szCs w:val="22"/>
                <w:lang w:eastAsia="lv-LV"/>
              </w:rPr>
              <w:t>euro</w:t>
            </w:r>
            <w:proofErr w:type="spellEnd"/>
            <w:r w:rsidRPr="00967293">
              <w:rPr>
                <w:b/>
                <w:bCs/>
                <w:color w:val="000000"/>
                <w:sz w:val="22"/>
                <w:szCs w:val="22"/>
              </w:rPr>
              <w:t>)</w:t>
            </w:r>
          </w:p>
        </w:tc>
        <w:tc>
          <w:tcPr>
            <w:tcW w:w="1406" w:type="dxa"/>
            <w:tcBorders>
              <w:top w:val="single" w:sz="4" w:space="0" w:color="auto"/>
              <w:left w:val="nil"/>
              <w:bottom w:val="single" w:sz="4" w:space="0" w:color="auto"/>
              <w:right w:val="single" w:sz="4" w:space="0" w:color="auto"/>
            </w:tcBorders>
            <w:shd w:val="clear" w:color="000000" w:fill="FFFFFF"/>
            <w:vAlign w:val="center"/>
            <w:hideMark/>
          </w:tcPr>
          <w:p w14:paraId="3C7D5371" w14:textId="77777777" w:rsidR="00C900CC" w:rsidRPr="00967293" w:rsidRDefault="00C900CC" w:rsidP="00803626">
            <w:pPr>
              <w:jc w:val="center"/>
              <w:rPr>
                <w:b/>
                <w:bCs/>
                <w:color w:val="000000"/>
                <w:sz w:val="22"/>
                <w:szCs w:val="22"/>
              </w:rPr>
            </w:pPr>
            <w:r w:rsidRPr="00967293">
              <w:rPr>
                <w:b/>
                <w:bCs/>
                <w:color w:val="000000"/>
                <w:sz w:val="22"/>
                <w:szCs w:val="22"/>
              </w:rPr>
              <w:t>Projektam piešķirtais EKII finansējums (</w:t>
            </w:r>
            <w:proofErr w:type="spellStart"/>
            <w:r w:rsidRPr="00967293">
              <w:rPr>
                <w:b/>
                <w:i/>
                <w:color w:val="000000"/>
                <w:sz w:val="22"/>
                <w:szCs w:val="22"/>
                <w:lang w:eastAsia="lv-LV"/>
              </w:rPr>
              <w:t>euro</w:t>
            </w:r>
            <w:proofErr w:type="spellEnd"/>
            <w:r w:rsidRPr="00967293">
              <w:rPr>
                <w:b/>
                <w:color w:val="000000"/>
                <w:sz w:val="22"/>
                <w:szCs w:val="22"/>
                <w:lang w:eastAsia="lv-LV"/>
              </w:rPr>
              <w:t>)</w:t>
            </w:r>
          </w:p>
        </w:tc>
        <w:tc>
          <w:tcPr>
            <w:tcW w:w="1279" w:type="dxa"/>
            <w:tcBorders>
              <w:top w:val="single" w:sz="4" w:space="0" w:color="auto"/>
              <w:left w:val="nil"/>
              <w:bottom w:val="single" w:sz="4" w:space="0" w:color="auto"/>
              <w:right w:val="single" w:sz="4" w:space="0" w:color="auto"/>
            </w:tcBorders>
            <w:shd w:val="clear" w:color="000000" w:fill="FFFFFF"/>
            <w:vAlign w:val="center"/>
          </w:tcPr>
          <w:p w14:paraId="2EF6D7FD" w14:textId="367EABA7" w:rsidR="00C900CC" w:rsidRPr="00967293" w:rsidRDefault="00C900CC" w:rsidP="00803626">
            <w:pPr>
              <w:jc w:val="center"/>
              <w:rPr>
                <w:b/>
                <w:bCs/>
                <w:color w:val="000000"/>
                <w:sz w:val="22"/>
                <w:szCs w:val="22"/>
              </w:rPr>
            </w:pPr>
            <w:r w:rsidRPr="00967293">
              <w:rPr>
                <w:b/>
                <w:bCs/>
                <w:color w:val="000000"/>
                <w:sz w:val="22"/>
                <w:szCs w:val="22"/>
              </w:rPr>
              <w:t>Projektam izmaksātais finansējums 20</w:t>
            </w:r>
            <w:r w:rsidR="00A6380E" w:rsidRPr="00967293">
              <w:rPr>
                <w:b/>
                <w:bCs/>
                <w:color w:val="000000"/>
                <w:sz w:val="22"/>
                <w:szCs w:val="22"/>
              </w:rPr>
              <w:t>20</w:t>
            </w:r>
            <w:r w:rsidRPr="00967293">
              <w:rPr>
                <w:b/>
                <w:bCs/>
                <w:color w:val="000000"/>
                <w:sz w:val="22"/>
                <w:szCs w:val="22"/>
              </w:rPr>
              <w:t xml:space="preserve">. gadā </w:t>
            </w:r>
            <w:r w:rsidRPr="00967293">
              <w:rPr>
                <w:b/>
                <w:bCs/>
                <w:i/>
                <w:color w:val="000000"/>
                <w:sz w:val="22"/>
                <w:szCs w:val="22"/>
              </w:rPr>
              <w:t>(</w:t>
            </w:r>
            <w:proofErr w:type="spellStart"/>
            <w:r w:rsidRPr="00967293">
              <w:rPr>
                <w:b/>
                <w:bCs/>
                <w:i/>
                <w:color w:val="000000"/>
                <w:sz w:val="22"/>
                <w:szCs w:val="22"/>
              </w:rPr>
              <w:t>euro</w:t>
            </w:r>
            <w:proofErr w:type="spellEnd"/>
            <w:r w:rsidRPr="00967293">
              <w:rPr>
                <w:b/>
                <w:bCs/>
                <w:i/>
                <w:color w:val="000000"/>
                <w:sz w:val="22"/>
                <w:szCs w:val="22"/>
              </w:rPr>
              <w:t>)</w:t>
            </w:r>
          </w:p>
        </w:tc>
      </w:tr>
      <w:tr w:rsidR="00C900CC" w:rsidRPr="00967293" w14:paraId="0A090B5A" w14:textId="77777777" w:rsidTr="00967293">
        <w:trPr>
          <w:trHeight w:val="113"/>
        </w:trPr>
        <w:tc>
          <w:tcPr>
            <w:tcW w:w="517" w:type="dxa"/>
            <w:tcBorders>
              <w:top w:val="nil"/>
              <w:left w:val="single" w:sz="4" w:space="0" w:color="auto"/>
              <w:bottom w:val="single" w:sz="4" w:space="0" w:color="auto"/>
              <w:right w:val="single" w:sz="4" w:space="0" w:color="auto"/>
            </w:tcBorders>
            <w:shd w:val="clear" w:color="000000" w:fill="FFFFFF"/>
            <w:noWrap/>
            <w:vAlign w:val="center"/>
            <w:hideMark/>
          </w:tcPr>
          <w:p w14:paraId="0A3047C6" w14:textId="77777777" w:rsidR="00C900CC" w:rsidRPr="00967293" w:rsidRDefault="00C900CC" w:rsidP="00C900CC">
            <w:pPr>
              <w:jc w:val="center"/>
              <w:rPr>
                <w:color w:val="000000"/>
                <w:sz w:val="22"/>
                <w:szCs w:val="22"/>
              </w:rPr>
            </w:pPr>
            <w:r w:rsidRPr="00967293">
              <w:rPr>
                <w:color w:val="000000"/>
                <w:sz w:val="22"/>
                <w:szCs w:val="22"/>
              </w:rPr>
              <w:t>1</w:t>
            </w:r>
          </w:p>
        </w:tc>
        <w:tc>
          <w:tcPr>
            <w:tcW w:w="898" w:type="dxa"/>
            <w:tcBorders>
              <w:top w:val="nil"/>
              <w:left w:val="nil"/>
              <w:bottom w:val="single" w:sz="4" w:space="0" w:color="auto"/>
              <w:right w:val="single" w:sz="4" w:space="0" w:color="auto"/>
            </w:tcBorders>
            <w:shd w:val="clear" w:color="000000" w:fill="FFFFFF"/>
            <w:vAlign w:val="center"/>
            <w:hideMark/>
          </w:tcPr>
          <w:p w14:paraId="793E1A5E" w14:textId="1D156EE4" w:rsidR="00C900CC" w:rsidRPr="00967293" w:rsidRDefault="00C900CC" w:rsidP="00C900CC">
            <w:pPr>
              <w:jc w:val="center"/>
              <w:rPr>
                <w:color w:val="000000"/>
                <w:sz w:val="22"/>
                <w:szCs w:val="22"/>
              </w:rPr>
            </w:pPr>
            <w:r w:rsidRPr="00967293">
              <w:rPr>
                <w:color w:val="000000"/>
                <w:sz w:val="22"/>
                <w:szCs w:val="22"/>
              </w:rPr>
              <w:t>EKII-4/1</w:t>
            </w:r>
          </w:p>
        </w:tc>
        <w:tc>
          <w:tcPr>
            <w:tcW w:w="1307" w:type="dxa"/>
            <w:tcBorders>
              <w:top w:val="nil"/>
              <w:left w:val="nil"/>
              <w:bottom w:val="single" w:sz="4" w:space="0" w:color="auto"/>
              <w:right w:val="single" w:sz="4" w:space="0" w:color="auto"/>
            </w:tcBorders>
            <w:shd w:val="clear" w:color="000000" w:fill="FFFFFF"/>
            <w:vAlign w:val="center"/>
          </w:tcPr>
          <w:p w14:paraId="5E868521" w14:textId="680B7618" w:rsidR="00C900CC" w:rsidRPr="00967293" w:rsidRDefault="00C900CC" w:rsidP="00967293">
            <w:pPr>
              <w:rPr>
                <w:color w:val="000000"/>
                <w:sz w:val="22"/>
                <w:szCs w:val="22"/>
              </w:rPr>
            </w:pPr>
            <w:proofErr w:type="spellStart"/>
            <w:r w:rsidRPr="00967293">
              <w:rPr>
                <w:sz w:val="22"/>
                <w:szCs w:val="22"/>
              </w:rPr>
              <w:t>Cēsu</w:t>
            </w:r>
            <w:proofErr w:type="spellEnd"/>
            <w:r w:rsidRPr="00967293">
              <w:rPr>
                <w:sz w:val="22"/>
                <w:szCs w:val="22"/>
              </w:rPr>
              <w:t xml:space="preserve"> novada dome</w:t>
            </w:r>
          </w:p>
        </w:tc>
        <w:tc>
          <w:tcPr>
            <w:tcW w:w="2693" w:type="dxa"/>
            <w:tcBorders>
              <w:top w:val="nil"/>
              <w:left w:val="nil"/>
              <w:bottom w:val="single" w:sz="4" w:space="0" w:color="auto"/>
              <w:right w:val="single" w:sz="4" w:space="0" w:color="auto"/>
            </w:tcBorders>
            <w:shd w:val="clear" w:color="000000" w:fill="FFFFFF"/>
            <w:vAlign w:val="center"/>
          </w:tcPr>
          <w:p w14:paraId="69AE1BED" w14:textId="1ABE70EE" w:rsidR="00C900CC" w:rsidRPr="00967293" w:rsidRDefault="00C900CC" w:rsidP="00967293">
            <w:pPr>
              <w:rPr>
                <w:color w:val="000000"/>
                <w:sz w:val="22"/>
                <w:szCs w:val="22"/>
              </w:rPr>
            </w:pPr>
            <w:r w:rsidRPr="00967293">
              <w:rPr>
                <w:sz w:val="22"/>
                <w:szCs w:val="22"/>
              </w:rPr>
              <w:t xml:space="preserve">Enerģētiski pašpietiekamas ēkas būvniecība  Cēsīs </w:t>
            </w:r>
            <w:r w:rsidRPr="00967293">
              <w:rPr>
                <w:sz w:val="22"/>
                <w:szCs w:val="22"/>
              </w:rPr>
              <w:lastRenderedPageBreak/>
              <w:t>nākotnes tehnoloģiju zinātnes centra vajadzībām</w:t>
            </w:r>
          </w:p>
        </w:tc>
        <w:tc>
          <w:tcPr>
            <w:tcW w:w="1361" w:type="dxa"/>
            <w:tcBorders>
              <w:top w:val="nil"/>
              <w:left w:val="nil"/>
              <w:bottom w:val="single" w:sz="4" w:space="0" w:color="auto"/>
              <w:right w:val="single" w:sz="4" w:space="0" w:color="auto"/>
            </w:tcBorders>
            <w:shd w:val="clear" w:color="000000" w:fill="FFFFFF"/>
            <w:vAlign w:val="center"/>
          </w:tcPr>
          <w:p w14:paraId="5772443D" w14:textId="25926790" w:rsidR="00C900CC" w:rsidRPr="00967293" w:rsidRDefault="00C900CC" w:rsidP="00967293">
            <w:pPr>
              <w:jc w:val="right"/>
              <w:rPr>
                <w:color w:val="000000"/>
                <w:sz w:val="22"/>
                <w:szCs w:val="22"/>
              </w:rPr>
            </w:pPr>
            <w:r w:rsidRPr="00967293">
              <w:rPr>
                <w:color w:val="000000"/>
                <w:sz w:val="22"/>
                <w:szCs w:val="22"/>
              </w:rPr>
              <w:lastRenderedPageBreak/>
              <w:t>8 470 000,00</w:t>
            </w:r>
          </w:p>
        </w:tc>
        <w:tc>
          <w:tcPr>
            <w:tcW w:w="1406" w:type="dxa"/>
            <w:tcBorders>
              <w:top w:val="nil"/>
              <w:left w:val="nil"/>
              <w:bottom w:val="single" w:sz="4" w:space="0" w:color="auto"/>
              <w:right w:val="single" w:sz="4" w:space="0" w:color="auto"/>
            </w:tcBorders>
            <w:shd w:val="clear" w:color="000000" w:fill="FFFFFF"/>
            <w:vAlign w:val="center"/>
          </w:tcPr>
          <w:p w14:paraId="55B0BCA3" w14:textId="1F3D6D67" w:rsidR="00C900CC" w:rsidRPr="00967293" w:rsidRDefault="00C900CC" w:rsidP="00967293">
            <w:pPr>
              <w:jc w:val="right"/>
              <w:rPr>
                <w:color w:val="000000"/>
                <w:sz w:val="22"/>
                <w:szCs w:val="22"/>
              </w:rPr>
            </w:pPr>
            <w:r w:rsidRPr="00967293">
              <w:rPr>
                <w:color w:val="000000"/>
                <w:sz w:val="22"/>
                <w:szCs w:val="22"/>
              </w:rPr>
              <w:t>5 000</w:t>
            </w:r>
            <w:r w:rsidR="00967293">
              <w:rPr>
                <w:color w:val="000000"/>
                <w:sz w:val="22"/>
                <w:szCs w:val="22"/>
              </w:rPr>
              <w:t> </w:t>
            </w:r>
            <w:r w:rsidRPr="00967293">
              <w:rPr>
                <w:color w:val="000000"/>
                <w:sz w:val="22"/>
                <w:szCs w:val="22"/>
              </w:rPr>
              <w:t>000</w:t>
            </w:r>
            <w:r w:rsidR="00967293">
              <w:rPr>
                <w:color w:val="000000"/>
                <w:sz w:val="22"/>
                <w:szCs w:val="22"/>
              </w:rPr>
              <w:t>,00</w:t>
            </w:r>
          </w:p>
        </w:tc>
        <w:tc>
          <w:tcPr>
            <w:tcW w:w="1279" w:type="dxa"/>
            <w:tcBorders>
              <w:top w:val="nil"/>
              <w:left w:val="nil"/>
              <w:bottom w:val="single" w:sz="4" w:space="0" w:color="auto"/>
              <w:right w:val="single" w:sz="4" w:space="0" w:color="auto"/>
            </w:tcBorders>
            <w:shd w:val="clear" w:color="000000" w:fill="FFFFFF"/>
            <w:vAlign w:val="center"/>
          </w:tcPr>
          <w:p w14:paraId="7841A94E" w14:textId="348BFADD" w:rsidR="00C900CC" w:rsidRPr="00967293" w:rsidRDefault="007636A2" w:rsidP="00967293">
            <w:pPr>
              <w:jc w:val="right"/>
              <w:rPr>
                <w:color w:val="000000"/>
                <w:sz w:val="22"/>
                <w:szCs w:val="22"/>
              </w:rPr>
            </w:pPr>
            <w:r w:rsidRPr="00967293">
              <w:rPr>
                <w:color w:val="000000"/>
                <w:sz w:val="22"/>
                <w:szCs w:val="22"/>
              </w:rPr>
              <w:t>0,00</w:t>
            </w:r>
          </w:p>
        </w:tc>
      </w:tr>
      <w:tr w:rsidR="00C900CC" w:rsidRPr="00967293" w14:paraId="0AF07897" w14:textId="77777777" w:rsidTr="00967293">
        <w:trPr>
          <w:trHeight w:val="113"/>
        </w:trPr>
        <w:tc>
          <w:tcPr>
            <w:tcW w:w="517" w:type="dxa"/>
            <w:tcBorders>
              <w:top w:val="nil"/>
              <w:left w:val="single" w:sz="4" w:space="0" w:color="auto"/>
              <w:bottom w:val="single" w:sz="4" w:space="0" w:color="auto"/>
              <w:right w:val="single" w:sz="4" w:space="0" w:color="auto"/>
            </w:tcBorders>
            <w:shd w:val="clear" w:color="000000" w:fill="FFFFFF"/>
            <w:noWrap/>
            <w:vAlign w:val="center"/>
          </w:tcPr>
          <w:p w14:paraId="73E803C3" w14:textId="0601FC9A" w:rsidR="00C900CC" w:rsidRPr="00967293" w:rsidRDefault="00C900CC" w:rsidP="00C900CC">
            <w:pPr>
              <w:jc w:val="center"/>
              <w:rPr>
                <w:color w:val="000000"/>
                <w:sz w:val="22"/>
                <w:szCs w:val="22"/>
              </w:rPr>
            </w:pPr>
            <w:r w:rsidRPr="00967293">
              <w:rPr>
                <w:color w:val="000000"/>
                <w:sz w:val="22"/>
                <w:szCs w:val="22"/>
              </w:rPr>
              <w:t>2</w:t>
            </w:r>
          </w:p>
        </w:tc>
        <w:tc>
          <w:tcPr>
            <w:tcW w:w="898" w:type="dxa"/>
            <w:tcBorders>
              <w:top w:val="nil"/>
              <w:left w:val="nil"/>
              <w:bottom w:val="single" w:sz="4" w:space="0" w:color="auto"/>
              <w:right w:val="single" w:sz="4" w:space="0" w:color="auto"/>
            </w:tcBorders>
            <w:shd w:val="clear" w:color="000000" w:fill="FFFFFF"/>
            <w:vAlign w:val="center"/>
          </w:tcPr>
          <w:p w14:paraId="26E5513E" w14:textId="154455BF" w:rsidR="00C900CC" w:rsidRPr="00967293" w:rsidRDefault="00C900CC" w:rsidP="00C900CC">
            <w:pPr>
              <w:jc w:val="center"/>
              <w:rPr>
                <w:color w:val="000000"/>
                <w:sz w:val="22"/>
                <w:szCs w:val="22"/>
              </w:rPr>
            </w:pPr>
            <w:r w:rsidRPr="00967293">
              <w:rPr>
                <w:color w:val="000000"/>
                <w:sz w:val="22"/>
                <w:szCs w:val="22"/>
              </w:rPr>
              <w:t>EKII-4/2</w:t>
            </w:r>
          </w:p>
        </w:tc>
        <w:tc>
          <w:tcPr>
            <w:tcW w:w="1307" w:type="dxa"/>
            <w:tcBorders>
              <w:top w:val="nil"/>
              <w:left w:val="nil"/>
              <w:bottom w:val="single" w:sz="4" w:space="0" w:color="auto"/>
              <w:right w:val="single" w:sz="4" w:space="0" w:color="auto"/>
            </w:tcBorders>
            <w:shd w:val="clear" w:color="000000" w:fill="FFFFFF"/>
            <w:vAlign w:val="center"/>
          </w:tcPr>
          <w:p w14:paraId="466A85AC" w14:textId="16FF17C1" w:rsidR="00C900CC" w:rsidRPr="00967293" w:rsidRDefault="00C900CC" w:rsidP="00967293">
            <w:pPr>
              <w:rPr>
                <w:color w:val="000000"/>
                <w:sz w:val="22"/>
                <w:szCs w:val="22"/>
              </w:rPr>
            </w:pPr>
            <w:r w:rsidRPr="00967293">
              <w:rPr>
                <w:sz w:val="22"/>
                <w:szCs w:val="22"/>
              </w:rPr>
              <w:t>Ogres novada pašvaldība</w:t>
            </w:r>
          </w:p>
        </w:tc>
        <w:tc>
          <w:tcPr>
            <w:tcW w:w="2693" w:type="dxa"/>
            <w:tcBorders>
              <w:top w:val="nil"/>
              <w:left w:val="nil"/>
              <w:bottom w:val="single" w:sz="4" w:space="0" w:color="auto"/>
              <w:right w:val="single" w:sz="4" w:space="0" w:color="auto"/>
            </w:tcBorders>
            <w:shd w:val="clear" w:color="000000" w:fill="FFFFFF"/>
            <w:vAlign w:val="center"/>
          </w:tcPr>
          <w:p w14:paraId="7F9702A1" w14:textId="533F10EB" w:rsidR="00C900CC" w:rsidRPr="00967293" w:rsidRDefault="00C900CC" w:rsidP="00967293">
            <w:pPr>
              <w:rPr>
                <w:color w:val="000000"/>
                <w:sz w:val="22"/>
                <w:szCs w:val="22"/>
              </w:rPr>
            </w:pPr>
            <w:r w:rsidRPr="00967293">
              <w:rPr>
                <w:sz w:val="22"/>
                <w:szCs w:val="22"/>
              </w:rPr>
              <w:t>Siltumnīcefekta gāzu emisiju samazināšana izbūvējot Ogres Centrālās bibliotēkas ēku</w:t>
            </w:r>
          </w:p>
        </w:tc>
        <w:tc>
          <w:tcPr>
            <w:tcW w:w="1361" w:type="dxa"/>
            <w:tcBorders>
              <w:top w:val="nil"/>
              <w:left w:val="nil"/>
              <w:bottom w:val="single" w:sz="4" w:space="0" w:color="auto"/>
              <w:right w:val="single" w:sz="4" w:space="0" w:color="auto"/>
            </w:tcBorders>
            <w:shd w:val="clear" w:color="000000" w:fill="FFFFFF"/>
            <w:vAlign w:val="center"/>
          </w:tcPr>
          <w:p w14:paraId="5F4CD0F3" w14:textId="7C9BB76E" w:rsidR="00C900CC" w:rsidRPr="00967293" w:rsidRDefault="00C900CC" w:rsidP="00967293">
            <w:pPr>
              <w:jc w:val="right"/>
              <w:rPr>
                <w:color w:val="000000"/>
                <w:sz w:val="22"/>
                <w:szCs w:val="22"/>
              </w:rPr>
            </w:pPr>
            <w:r w:rsidRPr="00967293">
              <w:rPr>
                <w:color w:val="000000"/>
                <w:sz w:val="22"/>
                <w:szCs w:val="22"/>
              </w:rPr>
              <w:t>7 341 312,94</w:t>
            </w:r>
          </w:p>
        </w:tc>
        <w:tc>
          <w:tcPr>
            <w:tcW w:w="1406" w:type="dxa"/>
            <w:tcBorders>
              <w:top w:val="nil"/>
              <w:left w:val="nil"/>
              <w:bottom w:val="single" w:sz="4" w:space="0" w:color="auto"/>
              <w:right w:val="single" w:sz="4" w:space="0" w:color="auto"/>
            </w:tcBorders>
            <w:shd w:val="clear" w:color="000000" w:fill="FFFFFF"/>
            <w:vAlign w:val="center"/>
          </w:tcPr>
          <w:p w14:paraId="20F8DADD" w14:textId="129AC6B0" w:rsidR="00C900CC" w:rsidRPr="00967293" w:rsidRDefault="00C900CC" w:rsidP="00967293">
            <w:pPr>
              <w:jc w:val="right"/>
              <w:rPr>
                <w:color w:val="000000"/>
                <w:sz w:val="22"/>
                <w:szCs w:val="22"/>
              </w:rPr>
            </w:pPr>
            <w:r w:rsidRPr="00967293">
              <w:rPr>
                <w:color w:val="000000"/>
                <w:sz w:val="22"/>
                <w:szCs w:val="22"/>
              </w:rPr>
              <w:t>5 000</w:t>
            </w:r>
            <w:r w:rsidR="00967293">
              <w:rPr>
                <w:color w:val="000000"/>
                <w:sz w:val="22"/>
                <w:szCs w:val="22"/>
              </w:rPr>
              <w:t> </w:t>
            </w:r>
            <w:r w:rsidRPr="00967293">
              <w:rPr>
                <w:color w:val="000000"/>
                <w:sz w:val="22"/>
                <w:szCs w:val="22"/>
              </w:rPr>
              <w:t>000</w:t>
            </w:r>
            <w:r w:rsidR="00967293">
              <w:rPr>
                <w:color w:val="000000"/>
                <w:sz w:val="22"/>
                <w:szCs w:val="22"/>
              </w:rPr>
              <w:t>,00</w:t>
            </w:r>
          </w:p>
        </w:tc>
        <w:tc>
          <w:tcPr>
            <w:tcW w:w="1279" w:type="dxa"/>
            <w:tcBorders>
              <w:top w:val="nil"/>
              <w:left w:val="nil"/>
              <w:bottom w:val="single" w:sz="4" w:space="0" w:color="auto"/>
              <w:right w:val="single" w:sz="4" w:space="0" w:color="auto"/>
            </w:tcBorders>
            <w:shd w:val="clear" w:color="000000" w:fill="FFFFFF"/>
            <w:vAlign w:val="center"/>
          </w:tcPr>
          <w:p w14:paraId="05F108EF" w14:textId="56C4FF3D" w:rsidR="00C900CC" w:rsidRPr="00967293" w:rsidRDefault="007636A2" w:rsidP="00967293">
            <w:pPr>
              <w:jc w:val="right"/>
              <w:rPr>
                <w:color w:val="000000"/>
                <w:sz w:val="22"/>
                <w:szCs w:val="22"/>
              </w:rPr>
            </w:pPr>
            <w:r w:rsidRPr="00967293">
              <w:rPr>
                <w:color w:val="000000"/>
                <w:sz w:val="22"/>
                <w:szCs w:val="22"/>
              </w:rPr>
              <w:t>316 215</w:t>
            </w:r>
            <w:r w:rsidR="00967293">
              <w:rPr>
                <w:color w:val="000000"/>
                <w:sz w:val="22"/>
                <w:szCs w:val="22"/>
              </w:rPr>
              <w:t>,</w:t>
            </w:r>
            <w:r w:rsidRPr="00967293">
              <w:rPr>
                <w:color w:val="000000"/>
                <w:sz w:val="22"/>
                <w:szCs w:val="22"/>
              </w:rPr>
              <w:t>69</w:t>
            </w:r>
          </w:p>
        </w:tc>
      </w:tr>
      <w:tr w:rsidR="00C900CC" w:rsidRPr="00967293" w14:paraId="5B6E12BA" w14:textId="77777777" w:rsidTr="00967293">
        <w:trPr>
          <w:trHeight w:val="113"/>
        </w:trPr>
        <w:tc>
          <w:tcPr>
            <w:tcW w:w="541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00A0394" w14:textId="77777777" w:rsidR="00C900CC" w:rsidRPr="00967293" w:rsidRDefault="00C900CC" w:rsidP="00803626">
            <w:pPr>
              <w:jc w:val="center"/>
              <w:rPr>
                <w:b/>
                <w:bCs/>
                <w:iCs/>
                <w:color w:val="000000"/>
                <w:sz w:val="22"/>
                <w:szCs w:val="22"/>
              </w:rPr>
            </w:pPr>
            <w:r w:rsidRPr="00967293">
              <w:rPr>
                <w:b/>
                <w:bCs/>
                <w:iCs/>
                <w:color w:val="000000"/>
                <w:sz w:val="22"/>
                <w:szCs w:val="22"/>
              </w:rPr>
              <w:t>KOPĀ</w:t>
            </w:r>
          </w:p>
        </w:tc>
        <w:tc>
          <w:tcPr>
            <w:tcW w:w="1361" w:type="dxa"/>
            <w:tcBorders>
              <w:top w:val="nil"/>
              <w:left w:val="nil"/>
              <w:bottom w:val="single" w:sz="4" w:space="0" w:color="auto"/>
              <w:right w:val="single" w:sz="4" w:space="0" w:color="auto"/>
            </w:tcBorders>
            <w:shd w:val="clear" w:color="auto" w:fill="auto"/>
            <w:noWrap/>
            <w:vAlign w:val="center"/>
            <w:hideMark/>
          </w:tcPr>
          <w:p w14:paraId="5B3826C5" w14:textId="440687F3" w:rsidR="00C900CC" w:rsidRPr="00967293" w:rsidRDefault="00C900CC" w:rsidP="00967293">
            <w:pPr>
              <w:jc w:val="right"/>
              <w:rPr>
                <w:b/>
                <w:bCs/>
                <w:iCs/>
                <w:color w:val="000000"/>
                <w:sz w:val="22"/>
                <w:szCs w:val="22"/>
              </w:rPr>
            </w:pPr>
            <w:r w:rsidRPr="00967293">
              <w:rPr>
                <w:b/>
                <w:bCs/>
                <w:iCs/>
                <w:color w:val="000000"/>
                <w:sz w:val="22"/>
                <w:szCs w:val="22"/>
              </w:rPr>
              <w:t>15 811 312,94</w:t>
            </w:r>
          </w:p>
        </w:tc>
        <w:tc>
          <w:tcPr>
            <w:tcW w:w="1406" w:type="dxa"/>
            <w:tcBorders>
              <w:top w:val="nil"/>
              <w:left w:val="nil"/>
              <w:bottom w:val="single" w:sz="4" w:space="0" w:color="auto"/>
              <w:right w:val="single" w:sz="4" w:space="0" w:color="auto"/>
            </w:tcBorders>
            <w:shd w:val="clear" w:color="auto" w:fill="auto"/>
            <w:noWrap/>
            <w:vAlign w:val="center"/>
            <w:hideMark/>
          </w:tcPr>
          <w:p w14:paraId="143443E3" w14:textId="667495A4" w:rsidR="00C900CC" w:rsidRPr="00967293" w:rsidRDefault="00C900CC" w:rsidP="00967293">
            <w:pPr>
              <w:jc w:val="right"/>
              <w:rPr>
                <w:b/>
                <w:bCs/>
                <w:iCs/>
                <w:color w:val="000000"/>
                <w:sz w:val="22"/>
                <w:szCs w:val="22"/>
              </w:rPr>
            </w:pPr>
            <w:r w:rsidRPr="00967293">
              <w:rPr>
                <w:b/>
                <w:bCs/>
                <w:iCs/>
                <w:color w:val="000000"/>
                <w:sz w:val="22"/>
                <w:szCs w:val="22"/>
              </w:rPr>
              <w:t>10 000 000</w:t>
            </w:r>
            <w:r w:rsidR="00967293">
              <w:rPr>
                <w:b/>
                <w:bCs/>
                <w:iCs/>
                <w:color w:val="000000"/>
                <w:sz w:val="22"/>
                <w:szCs w:val="22"/>
              </w:rPr>
              <w:t>,00</w:t>
            </w:r>
            <w:r w:rsidRPr="00967293">
              <w:rPr>
                <w:b/>
                <w:bCs/>
                <w:iCs/>
                <w:color w:val="000000"/>
                <w:sz w:val="22"/>
                <w:szCs w:val="22"/>
              </w:rPr>
              <w:t xml:space="preserve"> </w:t>
            </w:r>
          </w:p>
        </w:tc>
        <w:tc>
          <w:tcPr>
            <w:tcW w:w="1279" w:type="dxa"/>
            <w:tcBorders>
              <w:top w:val="nil"/>
              <w:left w:val="nil"/>
              <w:bottom w:val="single" w:sz="4" w:space="0" w:color="auto"/>
              <w:right w:val="single" w:sz="4" w:space="0" w:color="auto"/>
            </w:tcBorders>
            <w:vAlign w:val="center"/>
          </w:tcPr>
          <w:p w14:paraId="341D19A8" w14:textId="5E80B4EE" w:rsidR="00C900CC" w:rsidRPr="00967293" w:rsidRDefault="007636A2" w:rsidP="00967293">
            <w:pPr>
              <w:jc w:val="right"/>
              <w:rPr>
                <w:b/>
                <w:bCs/>
                <w:iCs/>
                <w:color w:val="000000"/>
                <w:sz w:val="22"/>
                <w:szCs w:val="22"/>
              </w:rPr>
            </w:pPr>
            <w:r w:rsidRPr="00967293">
              <w:rPr>
                <w:b/>
                <w:bCs/>
                <w:iCs/>
                <w:color w:val="000000"/>
                <w:sz w:val="22"/>
                <w:szCs w:val="22"/>
              </w:rPr>
              <w:t>316 215</w:t>
            </w:r>
            <w:r w:rsidR="00967293">
              <w:rPr>
                <w:b/>
                <w:bCs/>
                <w:iCs/>
                <w:color w:val="000000"/>
                <w:sz w:val="22"/>
                <w:szCs w:val="22"/>
              </w:rPr>
              <w:t>,</w:t>
            </w:r>
            <w:r w:rsidRPr="00967293">
              <w:rPr>
                <w:b/>
                <w:bCs/>
                <w:iCs/>
                <w:color w:val="000000"/>
                <w:sz w:val="22"/>
                <w:szCs w:val="22"/>
              </w:rPr>
              <w:t>69</w:t>
            </w:r>
          </w:p>
        </w:tc>
      </w:tr>
    </w:tbl>
    <w:p w14:paraId="5B45E8BC" w14:textId="5101CA04" w:rsidR="00C900CC" w:rsidRPr="000C7106" w:rsidRDefault="00C86F69" w:rsidP="00546BE6">
      <w:pPr>
        <w:pStyle w:val="NormalWeb"/>
        <w:ind w:firstLine="720"/>
        <w:jc w:val="both"/>
        <w:rPr>
          <w:rFonts w:ascii="Times New Roman" w:hAnsi="Times New Roman"/>
          <w:bCs/>
          <w:color w:val="000000"/>
          <w:sz w:val="28"/>
          <w:szCs w:val="28"/>
          <w:lang w:val="lv-LV"/>
        </w:rPr>
      </w:pPr>
      <w:r w:rsidRPr="000C7106">
        <w:rPr>
          <w:rFonts w:ascii="Times New Roman" w:hAnsi="Times New Roman"/>
          <w:bCs/>
          <w:color w:val="000000"/>
          <w:sz w:val="28"/>
          <w:szCs w:val="28"/>
          <w:lang w:val="lv-LV"/>
        </w:rPr>
        <w:t xml:space="preserve">Konkursa ietvaros apstiprināto projektu uzraudzībai </w:t>
      </w:r>
      <w:r w:rsidR="00967293" w:rsidRPr="000C7106">
        <w:rPr>
          <w:rFonts w:ascii="Times New Roman" w:hAnsi="Times New Roman"/>
          <w:bCs/>
          <w:color w:val="000000"/>
          <w:sz w:val="28"/>
          <w:szCs w:val="28"/>
          <w:lang w:val="lv-LV"/>
        </w:rPr>
        <w:t>20</w:t>
      </w:r>
      <w:r w:rsidR="00967293">
        <w:rPr>
          <w:rFonts w:ascii="Times New Roman" w:hAnsi="Times New Roman"/>
          <w:bCs/>
          <w:color w:val="000000"/>
          <w:sz w:val="28"/>
          <w:szCs w:val="28"/>
          <w:lang w:val="lv-LV"/>
        </w:rPr>
        <w:t>20</w:t>
      </w:r>
      <w:r w:rsidRPr="000C7106">
        <w:rPr>
          <w:rFonts w:ascii="Times New Roman" w:hAnsi="Times New Roman"/>
          <w:bCs/>
          <w:color w:val="000000"/>
          <w:sz w:val="28"/>
          <w:szCs w:val="28"/>
          <w:lang w:val="lv-LV"/>
        </w:rPr>
        <w:t>.</w:t>
      </w:r>
      <w:r w:rsidR="009E0E37" w:rsidRPr="000C7106">
        <w:rPr>
          <w:rFonts w:ascii="Times New Roman" w:hAnsi="Times New Roman"/>
          <w:bCs/>
          <w:color w:val="000000"/>
          <w:sz w:val="28"/>
          <w:szCs w:val="28"/>
          <w:lang w:val="lv-LV"/>
        </w:rPr>
        <w:t> </w:t>
      </w:r>
      <w:r w:rsidRPr="000C7106">
        <w:rPr>
          <w:rFonts w:ascii="Times New Roman" w:hAnsi="Times New Roman"/>
          <w:bCs/>
          <w:color w:val="000000"/>
          <w:sz w:val="28"/>
          <w:szCs w:val="28"/>
          <w:lang w:val="lv-LV"/>
        </w:rPr>
        <w:t xml:space="preserve">gadā VIF veica </w:t>
      </w:r>
      <w:r w:rsidR="00925CF1">
        <w:rPr>
          <w:rFonts w:ascii="Times New Roman" w:hAnsi="Times New Roman"/>
          <w:bCs/>
          <w:color w:val="000000"/>
          <w:sz w:val="28"/>
          <w:szCs w:val="28"/>
          <w:lang w:val="lv-LV"/>
        </w:rPr>
        <w:t>desmit</w:t>
      </w:r>
      <w:r w:rsidR="00967293" w:rsidRPr="000C7106">
        <w:rPr>
          <w:rFonts w:ascii="Times New Roman" w:hAnsi="Times New Roman"/>
          <w:bCs/>
          <w:color w:val="000000"/>
          <w:sz w:val="28"/>
          <w:szCs w:val="28"/>
          <w:lang w:val="lv-LV"/>
        </w:rPr>
        <w:t xml:space="preserve"> </w:t>
      </w:r>
      <w:r w:rsidRPr="000C7106">
        <w:rPr>
          <w:rFonts w:ascii="Times New Roman" w:hAnsi="Times New Roman"/>
          <w:bCs/>
          <w:color w:val="000000"/>
          <w:sz w:val="28"/>
          <w:szCs w:val="28"/>
          <w:lang w:val="lv-LV"/>
        </w:rPr>
        <w:t xml:space="preserve">dokumentu pārbaudes, no tām </w:t>
      </w:r>
      <w:r w:rsidR="00925CF1">
        <w:rPr>
          <w:rFonts w:ascii="Times New Roman" w:hAnsi="Times New Roman"/>
          <w:bCs/>
          <w:color w:val="000000"/>
          <w:sz w:val="28"/>
          <w:szCs w:val="28"/>
          <w:lang w:val="lv-LV"/>
        </w:rPr>
        <w:t>sešas</w:t>
      </w:r>
      <w:r w:rsidR="00967293" w:rsidRPr="000C7106">
        <w:rPr>
          <w:rFonts w:ascii="Times New Roman" w:hAnsi="Times New Roman"/>
          <w:bCs/>
          <w:color w:val="000000"/>
          <w:sz w:val="28"/>
          <w:szCs w:val="28"/>
          <w:lang w:val="lv-LV"/>
        </w:rPr>
        <w:t xml:space="preserve"> </w:t>
      </w:r>
      <w:r w:rsidR="00967293">
        <w:rPr>
          <w:rFonts w:ascii="Times New Roman" w:hAnsi="Times New Roman"/>
          <w:bCs/>
          <w:color w:val="000000"/>
          <w:sz w:val="28"/>
          <w:szCs w:val="28"/>
          <w:lang w:val="lv-LV"/>
        </w:rPr>
        <w:t xml:space="preserve">bija </w:t>
      </w:r>
      <w:r w:rsidRPr="000C7106">
        <w:rPr>
          <w:rFonts w:ascii="Times New Roman" w:hAnsi="Times New Roman"/>
          <w:bCs/>
          <w:color w:val="000000"/>
          <w:sz w:val="28"/>
          <w:szCs w:val="28"/>
          <w:lang w:val="lv-LV"/>
        </w:rPr>
        <w:t>starpposma pārskatu pārbaude</w:t>
      </w:r>
      <w:r w:rsidR="00AF46DC" w:rsidRPr="000C7106">
        <w:rPr>
          <w:rFonts w:ascii="Times New Roman" w:hAnsi="Times New Roman"/>
          <w:bCs/>
          <w:color w:val="000000"/>
          <w:sz w:val="28"/>
          <w:szCs w:val="28"/>
          <w:lang w:val="lv-LV"/>
        </w:rPr>
        <w:t>s</w:t>
      </w:r>
      <w:r w:rsidR="00967293">
        <w:rPr>
          <w:rFonts w:ascii="Times New Roman" w:hAnsi="Times New Roman"/>
          <w:bCs/>
          <w:color w:val="000000"/>
          <w:sz w:val="28"/>
          <w:szCs w:val="28"/>
          <w:lang w:val="lv-LV"/>
        </w:rPr>
        <w:t xml:space="preserve"> un </w:t>
      </w:r>
      <w:r w:rsidR="00925CF1">
        <w:rPr>
          <w:rFonts w:ascii="Times New Roman" w:hAnsi="Times New Roman"/>
          <w:bCs/>
          <w:color w:val="000000"/>
          <w:sz w:val="28"/>
          <w:szCs w:val="28"/>
          <w:lang w:val="lv-LV"/>
        </w:rPr>
        <w:t xml:space="preserve">četras </w:t>
      </w:r>
      <w:r w:rsidR="00967293" w:rsidRPr="000C7106">
        <w:rPr>
          <w:rFonts w:ascii="Times New Roman" w:hAnsi="Times New Roman"/>
          <w:bCs/>
          <w:color w:val="000000"/>
          <w:sz w:val="28"/>
          <w:szCs w:val="28"/>
          <w:lang w:val="lv-LV"/>
        </w:rPr>
        <w:t>starpposma maksājuma pieprasījum</w:t>
      </w:r>
      <w:r w:rsidR="009A44A8">
        <w:rPr>
          <w:rFonts w:ascii="Times New Roman" w:hAnsi="Times New Roman"/>
          <w:bCs/>
          <w:color w:val="000000"/>
          <w:sz w:val="28"/>
          <w:szCs w:val="28"/>
          <w:lang w:val="lv-LV"/>
        </w:rPr>
        <w:t>u</w:t>
      </w:r>
      <w:r w:rsidR="00967293" w:rsidRPr="000C7106">
        <w:rPr>
          <w:rFonts w:ascii="Times New Roman" w:hAnsi="Times New Roman"/>
          <w:bCs/>
          <w:color w:val="000000"/>
          <w:sz w:val="28"/>
          <w:szCs w:val="28"/>
          <w:lang w:val="lv-LV"/>
        </w:rPr>
        <w:t xml:space="preserve"> pārbaudes</w:t>
      </w:r>
      <w:r w:rsidR="00AF46DC" w:rsidRPr="000C7106">
        <w:rPr>
          <w:rFonts w:ascii="Times New Roman" w:hAnsi="Times New Roman"/>
          <w:bCs/>
          <w:color w:val="000000"/>
          <w:sz w:val="28"/>
          <w:szCs w:val="28"/>
          <w:lang w:val="lv-LV"/>
        </w:rPr>
        <w:t>.</w:t>
      </w:r>
      <w:r w:rsidR="00967293" w:rsidRPr="00967293">
        <w:t xml:space="preserve"> </w:t>
      </w:r>
      <w:r w:rsidR="00967293" w:rsidRPr="00967293">
        <w:rPr>
          <w:rFonts w:ascii="Times New Roman" w:hAnsi="Times New Roman"/>
          <w:bCs/>
          <w:color w:val="000000"/>
          <w:sz w:val="28"/>
          <w:szCs w:val="28"/>
          <w:lang w:val="lv-LV"/>
        </w:rPr>
        <w:t>2020. gadā projekta īstenošanas vietā netika veiktas pārbaudes par projekta īstenošanu</w:t>
      </w:r>
      <w:r w:rsidR="00967293">
        <w:rPr>
          <w:rFonts w:ascii="Times New Roman" w:hAnsi="Times New Roman"/>
          <w:bCs/>
          <w:color w:val="000000"/>
          <w:sz w:val="28"/>
          <w:szCs w:val="28"/>
          <w:lang w:val="lv-LV"/>
        </w:rPr>
        <w:t>.</w:t>
      </w:r>
    </w:p>
    <w:p w14:paraId="0C969C0B" w14:textId="5A46AE55" w:rsidR="00663533" w:rsidRPr="000C7106" w:rsidRDefault="000B6D38" w:rsidP="00822190">
      <w:pPr>
        <w:pStyle w:val="NormalWeb"/>
        <w:spacing w:before="0" w:beforeAutospacing="0" w:after="0" w:afterAutospacing="0"/>
        <w:jc w:val="both"/>
        <w:rPr>
          <w:rFonts w:ascii="Times New Roman" w:hAnsi="Times New Roman"/>
          <w:b/>
          <w:bCs/>
          <w:color w:val="000000"/>
          <w:sz w:val="28"/>
          <w:szCs w:val="28"/>
          <w:lang w:val="lv-LV"/>
        </w:rPr>
      </w:pPr>
      <w:r w:rsidRPr="000C7106">
        <w:rPr>
          <w:rFonts w:ascii="Times New Roman" w:hAnsi="Times New Roman"/>
          <w:b/>
          <w:bCs/>
          <w:color w:val="000000"/>
          <w:sz w:val="28"/>
          <w:szCs w:val="28"/>
          <w:lang w:val="lv-LV"/>
        </w:rPr>
        <w:t>3.</w:t>
      </w:r>
      <w:r w:rsidR="00EC726B" w:rsidRPr="000C7106">
        <w:rPr>
          <w:rFonts w:ascii="Times New Roman" w:hAnsi="Times New Roman"/>
          <w:b/>
          <w:bCs/>
          <w:color w:val="000000"/>
          <w:sz w:val="28"/>
          <w:szCs w:val="28"/>
          <w:lang w:val="lv-LV"/>
        </w:rPr>
        <w:t>3</w:t>
      </w:r>
      <w:r w:rsidRPr="000C7106">
        <w:rPr>
          <w:rFonts w:ascii="Times New Roman" w:hAnsi="Times New Roman"/>
          <w:b/>
          <w:bCs/>
          <w:color w:val="000000"/>
          <w:sz w:val="28"/>
          <w:szCs w:val="28"/>
          <w:lang w:val="lv-LV"/>
        </w:rPr>
        <w:t>.</w:t>
      </w:r>
      <w:r w:rsidR="00663533" w:rsidRPr="000C7106">
        <w:rPr>
          <w:rFonts w:ascii="Times New Roman" w:hAnsi="Times New Roman"/>
          <w:b/>
          <w:bCs/>
          <w:color w:val="000000"/>
          <w:sz w:val="28"/>
          <w:szCs w:val="28"/>
          <w:lang w:val="lv-LV"/>
        </w:rPr>
        <w:t> Administratīvie izdevumi</w:t>
      </w:r>
    </w:p>
    <w:p w14:paraId="08ED19A2" w14:textId="20BBECD3" w:rsidR="00663533" w:rsidRPr="000C7106" w:rsidRDefault="00663533" w:rsidP="00663533">
      <w:pPr>
        <w:ind w:firstLine="709"/>
        <w:jc w:val="both"/>
        <w:rPr>
          <w:color w:val="000000"/>
          <w:sz w:val="28"/>
          <w:szCs w:val="28"/>
          <w:lang w:eastAsia="lv-LV"/>
        </w:rPr>
      </w:pPr>
      <w:r w:rsidRPr="000C7106">
        <w:rPr>
          <w:bCs/>
          <w:color w:val="000000"/>
          <w:sz w:val="28"/>
          <w:szCs w:val="28"/>
        </w:rPr>
        <w:t xml:space="preserve">Saskaņā ar </w:t>
      </w:r>
      <w:r w:rsidR="00F827A0" w:rsidRPr="000C7106">
        <w:rPr>
          <w:bCs/>
          <w:color w:val="000000"/>
          <w:sz w:val="28"/>
          <w:szCs w:val="28"/>
        </w:rPr>
        <w:t>Likum</w:t>
      </w:r>
      <w:r w:rsidRPr="000C7106">
        <w:rPr>
          <w:bCs/>
          <w:color w:val="000000"/>
          <w:sz w:val="28"/>
          <w:szCs w:val="28"/>
        </w:rPr>
        <w:t>a 32.</w:t>
      </w:r>
      <w:r w:rsidRPr="000C7106">
        <w:rPr>
          <w:bCs/>
          <w:color w:val="000000"/>
          <w:sz w:val="28"/>
          <w:szCs w:val="28"/>
          <w:vertAlign w:val="superscript"/>
        </w:rPr>
        <w:t>2</w:t>
      </w:r>
      <w:r w:rsidRPr="000C7106">
        <w:rPr>
          <w:bCs/>
          <w:color w:val="000000"/>
          <w:sz w:val="28"/>
          <w:szCs w:val="28"/>
        </w:rPr>
        <w:t xml:space="preserve"> panta </w:t>
      </w:r>
      <w:r w:rsidRPr="000C7106">
        <w:rPr>
          <w:color w:val="000000"/>
          <w:sz w:val="28"/>
          <w:szCs w:val="28"/>
        </w:rPr>
        <w:t>4.</w:t>
      </w:r>
      <w:r w:rsidRPr="000C7106">
        <w:rPr>
          <w:color w:val="000000"/>
          <w:sz w:val="28"/>
          <w:szCs w:val="28"/>
          <w:vertAlign w:val="superscript"/>
        </w:rPr>
        <w:t>4</w:t>
      </w:r>
      <w:r w:rsidRPr="000C7106">
        <w:rPr>
          <w:color w:val="000000"/>
          <w:sz w:val="28"/>
          <w:szCs w:val="28"/>
        </w:rPr>
        <w:t xml:space="preserve"> daļas</w:t>
      </w:r>
      <w:r w:rsidRPr="000C7106">
        <w:rPr>
          <w:color w:val="000000"/>
          <w:sz w:val="28"/>
          <w:szCs w:val="28"/>
          <w:lang w:eastAsia="lv-LV"/>
        </w:rPr>
        <w:t xml:space="preserve"> 3. un 4. punktu izsoļu ieņēmumus 20</w:t>
      </w:r>
      <w:r w:rsidR="00FE1B9C" w:rsidRPr="000C7106">
        <w:rPr>
          <w:color w:val="000000"/>
          <w:sz w:val="28"/>
          <w:szCs w:val="28"/>
          <w:lang w:eastAsia="lv-LV"/>
        </w:rPr>
        <w:t>20</w:t>
      </w:r>
      <w:r w:rsidRPr="000C7106">
        <w:rPr>
          <w:color w:val="000000"/>
          <w:sz w:val="28"/>
          <w:szCs w:val="28"/>
          <w:lang w:eastAsia="lv-LV"/>
        </w:rPr>
        <w:t>.</w:t>
      </w:r>
      <w:r w:rsidR="00694E2B" w:rsidRPr="000C7106">
        <w:rPr>
          <w:color w:val="000000"/>
          <w:sz w:val="28"/>
          <w:szCs w:val="28"/>
          <w:lang w:eastAsia="lv-LV"/>
        </w:rPr>
        <w:t> </w:t>
      </w:r>
      <w:r w:rsidRPr="000C7106">
        <w:rPr>
          <w:color w:val="000000"/>
          <w:sz w:val="28"/>
          <w:szCs w:val="28"/>
          <w:lang w:eastAsia="lv-LV"/>
        </w:rPr>
        <w:t>gadā izmanto</w:t>
      </w:r>
      <w:r w:rsidR="00381524" w:rsidRPr="000C7106">
        <w:rPr>
          <w:color w:val="000000"/>
          <w:sz w:val="28"/>
          <w:szCs w:val="28"/>
          <w:lang w:eastAsia="lv-LV"/>
        </w:rPr>
        <w:t>ja</w:t>
      </w:r>
      <w:r w:rsidRPr="000C7106">
        <w:rPr>
          <w:color w:val="000000"/>
          <w:sz w:val="28"/>
          <w:szCs w:val="28"/>
          <w:lang w:eastAsia="lv-LV"/>
        </w:rPr>
        <w:t xml:space="preserve"> </w:t>
      </w:r>
      <w:r w:rsidRPr="000C7106">
        <w:rPr>
          <w:color w:val="000000"/>
          <w:sz w:val="28"/>
          <w:szCs w:val="28"/>
        </w:rPr>
        <w:t xml:space="preserve">Apvienoto Nāciju Organizācijas Vispārējās konvencijas par klimata pārmaiņām </w:t>
      </w:r>
      <w:r w:rsidRPr="000C7106">
        <w:rPr>
          <w:color w:val="000000"/>
          <w:sz w:val="28"/>
          <w:szCs w:val="28"/>
          <w:lang w:eastAsia="lv-LV"/>
        </w:rPr>
        <w:t xml:space="preserve">un tās Kioto protokola saistību, un citu starptautisko saistību izpildei </w:t>
      </w:r>
      <w:r w:rsidR="00AD7B2D" w:rsidRPr="000C7106">
        <w:rPr>
          <w:color w:val="000000"/>
          <w:sz w:val="28"/>
          <w:szCs w:val="28"/>
        </w:rPr>
        <w:t xml:space="preserve">siltumnīcefekta gāzu </w:t>
      </w:r>
      <w:r w:rsidRPr="000C7106">
        <w:rPr>
          <w:color w:val="000000"/>
          <w:sz w:val="28"/>
          <w:szCs w:val="28"/>
          <w:lang w:eastAsia="lv-LV"/>
        </w:rPr>
        <w:t xml:space="preserve">emisiju samazināšanas jomā, kā arī Latvijas dalībai </w:t>
      </w:r>
      <w:r w:rsidR="00753DCA" w:rsidRPr="000C7106">
        <w:rPr>
          <w:color w:val="000000"/>
          <w:sz w:val="28"/>
          <w:szCs w:val="28"/>
        </w:rPr>
        <w:t>Eiropas Savienības</w:t>
      </w:r>
      <w:r w:rsidR="00753DCA" w:rsidRPr="000C7106">
        <w:t xml:space="preserve"> </w:t>
      </w:r>
      <w:r w:rsidR="00753DCA" w:rsidRPr="000C7106">
        <w:rPr>
          <w:color w:val="000000"/>
          <w:sz w:val="28"/>
          <w:szCs w:val="28"/>
        </w:rPr>
        <w:t>emisijas kvotu tirdzniecības sistēmā</w:t>
      </w:r>
      <w:r w:rsidRPr="000C7106">
        <w:rPr>
          <w:color w:val="000000"/>
          <w:sz w:val="28"/>
          <w:szCs w:val="28"/>
          <w:lang w:eastAsia="lv-LV"/>
        </w:rPr>
        <w:t>, tai skaitā emisijas kvotu izsolīšanas procesa nodrošināšanas a</w:t>
      </w:r>
      <w:r w:rsidR="00B57D98" w:rsidRPr="000C7106">
        <w:rPr>
          <w:color w:val="000000"/>
          <w:sz w:val="28"/>
          <w:szCs w:val="28"/>
          <w:lang w:eastAsia="lv-LV"/>
        </w:rPr>
        <w:t>dministratīvo izmaksu segšanai.</w:t>
      </w:r>
    </w:p>
    <w:p w14:paraId="0AFD01D8" w14:textId="4CAFD956" w:rsidR="00663533" w:rsidRPr="000C7106" w:rsidRDefault="00663533" w:rsidP="00663533">
      <w:pPr>
        <w:ind w:firstLine="720"/>
        <w:jc w:val="both"/>
        <w:rPr>
          <w:color w:val="000000"/>
          <w:sz w:val="28"/>
          <w:szCs w:val="28"/>
        </w:rPr>
      </w:pPr>
      <w:r w:rsidRPr="000C7106">
        <w:rPr>
          <w:sz w:val="28"/>
          <w:szCs w:val="28"/>
        </w:rPr>
        <w:t>Līdz 20</w:t>
      </w:r>
      <w:r w:rsidR="00724A1A" w:rsidRPr="000C7106">
        <w:rPr>
          <w:sz w:val="28"/>
          <w:szCs w:val="28"/>
        </w:rPr>
        <w:t>20</w:t>
      </w:r>
      <w:r w:rsidR="007307C9" w:rsidRPr="000C7106">
        <w:rPr>
          <w:sz w:val="28"/>
          <w:szCs w:val="28"/>
        </w:rPr>
        <w:t>. </w:t>
      </w:r>
      <w:r w:rsidRPr="000C7106">
        <w:rPr>
          <w:sz w:val="28"/>
          <w:szCs w:val="28"/>
        </w:rPr>
        <w:t>gada 31</w:t>
      </w:r>
      <w:r w:rsidR="007307C9" w:rsidRPr="000C7106">
        <w:rPr>
          <w:sz w:val="28"/>
          <w:szCs w:val="28"/>
        </w:rPr>
        <w:t>. </w:t>
      </w:r>
      <w:r w:rsidRPr="000C7106">
        <w:rPr>
          <w:sz w:val="28"/>
          <w:szCs w:val="28"/>
        </w:rPr>
        <w:t xml:space="preserve">decembrim EKII administrācijai, dotācijai VIF un </w:t>
      </w:r>
      <w:r w:rsidRPr="000C7106">
        <w:rPr>
          <w:iCs/>
          <w:color w:val="000000"/>
          <w:sz w:val="28"/>
          <w:szCs w:val="28"/>
        </w:rPr>
        <w:t>Latvijas Vides ģeoloģijas un meteoroloģijas centram (turpmāk</w:t>
      </w:r>
      <w:r w:rsidR="00694E2B" w:rsidRPr="000C7106">
        <w:rPr>
          <w:iCs/>
          <w:color w:val="000000"/>
          <w:sz w:val="28"/>
          <w:szCs w:val="28"/>
        </w:rPr>
        <w:t> </w:t>
      </w:r>
      <w:r w:rsidRPr="000C7106">
        <w:rPr>
          <w:iCs/>
          <w:color w:val="000000"/>
          <w:sz w:val="28"/>
          <w:szCs w:val="28"/>
        </w:rPr>
        <w:t>–</w:t>
      </w:r>
      <w:r w:rsidR="00694E2B" w:rsidRPr="000C7106">
        <w:rPr>
          <w:iCs/>
          <w:color w:val="000000"/>
          <w:sz w:val="28"/>
          <w:szCs w:val="28"/>
        </w:rPr>
        <w:t> </w:t>
      </w:r>
      <w:r w:rsidRPr="000C7106">
        <w:rPr>
          <w:iCs/>
          <w:color w:val="000000"/>
          <w:sz w:val="28"/>
          <w:szCs w:val="28"/>
        </w:rPr>
        <w:t>LVĢMC)</w:t>
      </w:r>
      <w:r w:rsidRPr="000C7106">
        <w:rPr>
          <w:sz w:val="28"/>
          <w:szCs w:val="28"/>
        </w:rPr>
        <w:t xml:space="preserve"> atalgojumam un citiem nepieciešamajiem pakalpojumiem kopumā</w:t>
      </w:r>
      <w:r w:rsidR="00462A02" w:rsidRPr="000C7106">
        <w:rPr>
          <w:sz w:val="28"/>
          <w:szCs w:val="28"/>
        </w:rPr>
        <w:t xml:space="preserve"> (kumulatīvi </w:t>
      </w:r>
      <w:r w:rsidR="001372EF" w:rsidRPr="000C7106">
        <w:rPr>
          <w:sz w:val="28"/>
          <w:szCs w:val="28"/>
        </w:rPr>
        <w:t>kopš 2012.</w:t>
      </w:r>
      <w:r w:rsidR="00694E2B" w:rsidRPr="000C7106">
        <w:rPr>
          <w:sz w:val="28"/>
          <w:szCs w:val="28"/>
        </w:rPr>
        <w:t> </w:t>
      </w:r>
      <w:r w:rsidR="001372EF" w:rsidRPr="000C7106">
        <w:rPr>
          <w:sz w:val="28"/>
          <w:szCs w:val="28"/>
        </w:rPr>
        <w:t>gada</w:t>
      </w:r>
      <w:r w:rsidR="00462A02" w:rsidRPr="000C7106">
        <w:rPr>
          <w:sz w:val="28"/>
          <w:szCs w:val="28"/>
        </w:rPr>
        <w:t>)</w:t>
      </w:r>
      <w:r w:rsidRPr="000C7106">
        <w:rPr>
          <w:sz w:val="28"/>
          <w:szCs w:val="28"/>
        </w:rPr>
        <w:t xml:space="preserve"> ir iztērēti </w:t>
      </w:r>
      <w:r w:rsidR="00665DFD" w:rsidRPr="000C7106">
        <w:rPr>
          <w:sz w:val="28"/>
          <w:szCs w:val="28"/>
        </w:rPr>
        <w:t>2</w:t>
      </w:r>
      <w:r w:rsidR="006B38A4" w:rsidRPr="000C7106">
        <w:rPr>
          <w:sz w:val="28"/>
          <w:szCs w:val="28"/>
        </w:rPr>
        <w:t> </w:t>
      </w:r>
      <w:r w:rsidR="00665DFD" w:rsidRPr="000C7106">
        <w:rPr>
          <w:sz w:val="28"/>
          <w:szCs w:val="28"/>
        </w:rPr>
        <w:t>303</w:t>
      </w:r>
      <w:r w:rsidR="006B38A4" w:rsidRPr="000C7106">
        <w:rPr>
          <w:sz w:val="28"/>
          <w:szCs w:val="28"/>
        </w:rPr>
        <w:t xml:space="preserve"> </w:t>
      </w:r>
      <w:r w:rsidR="00487B10" w:rsidRPr="000C7106">
        <w:rPr>
          <w:sz w:val="28"/>
          <w:szCs w:val="28"/>
        </w:rPr>
        <w:t>108,06</w:t>
      </w:r>
      <w:r w:rsidR="005A3DC3" w:rsidRPr="000C7106">
        <w:rPr>
          <w:sz w:val="28"/>
          <w:szCs w:val="28"/>
        </w:rPr>
        <w:t xml:space="preserve"> </w:t>
      </w:r>
      <w:proofErr w:type="spellStart"/>
      <w:r w:rsidR="008E37B3" w:rsidRPr="000C7106">
        <w:rPr>
          <w:i/>
          <w:color w:val="000000"/>
          <w:sz w:val="28"/>
          <w:szCs w:val="28"/>
          <w:lang w:eastAsia="lv-LV"/>
        </w:rPr>
        <w:t>euro</w:t>
      </w:r>
      <w:proofErr w:type="spellEnd"/>
      <w:r w:rsidR="00F742A3" w:rsidRPr="000C7106">
        <w:rPr>
          <w:sz w:val="28"/>
          <w:szCs w:val="28"/>
        </w:rPr>
        <w:t>.</w:t>
      </w:r>
      <w:r w:rsidR="001372EF" w:rsidRPr="000C7106">
        <w:rPr>
          <w:sz w:val="28"/>
          <w:szCs w:val="28"/>
        </w:rPr>
        <w:t xml:space="preserve"> </w:t>
      </w:r>
      <w:r w:rsidR="00F742A3" w:rsidRPr="000C7106">
        <w:rPr>
          <w:color w:val="000000"/>
          <w:sz w:val="28"/>
          <w:szCs w:val="28"/>
        </w:rPr>
        <w:t>A</w:t>
      </w:r>
      <w:r w:rsidRPr="000C7106">
        <w:rPr>
          <w:color w:val="000000"/>
          <w:sz w:val="28"/>
          <w:szCs w:val="28"/>
        </w:rPr>
        <w:t>dministratīvo izdevumu pozīcijas</w:t>
      </w:r>
      <w:r w:rsidR="001372EF" w:rsidRPr="000C7106">
        <w:rPr>
          <w:color w:val="000000"/>
          <w:sz w:val="28"/>
          <w:szCs w:val="28"/>
        </w:rPr>
        <w:t xml:space="preserve"> par</w:t>
      </w:r>
      <w:r w:rsidRPr="000C7106">
        <w:rPr>
          <w:color w:val="000000"/>
          <w:sz w:val="28"/>
          <w:szCs w:val="28"/>
        </w:rPr>
        <w:t xml:space="preserve"> </w:t>
      </w:r>
      <w:r w:rsidR="00462A02" w:rsidRPr="000C7106">
        <w:rPr>
          <w:color w:val="000000"/>
          <w:sz w:val="28"/>
          <w:szCs w:val="28"/>
        </w:rPr>
        <w:t>20</w:t>
      </w:r>
      <w:r w:rsidR="00E23B88" w:rsidRPr="000C7106">
        <w:rPr>
          <w:color w:val="000000"/>
          <w:sz w:val="28"/>
          <w:szCs w:val="28"/>
        </w:rPr>
        <w:t>20</w:t>
      </w:r>
      <w:r w:rsidR="00B57D98" w:rsidRPr="000C7106">
        <w:rPr>
          <w:color w:val="000000"/>
          <w:sz w:val="28"/>
          <w:szCs w:val="28"/>
        </w:rPr>
        <w:t>. </w:t>
      </w:r>
      <w:r w:rsidR="00462A02" w:rsidRPr="000C7106">
        <w:rPr>
          <w:color w:val="000000"/>
          <w:sz w:val="28"/>
          <w:szCs w:val="28"/>
        </w:rPr>
        <w:t>gad</w:t>
      </w:r>
      <w:r w:rsidR="001372EF" w:rsidRPr="000C7106">
        <w:rPr>
          <w:color w:val="000000"/>
          <w:sz w:val="28"/>
          <w:szCs w:val="28"/>
        </w:rPr>
        <w:t>u</w:t>
      </w:r>
      <w:r w:rsidR="00462A02" w:rsidRPr="000C7106">
        <w:rPr>
          <w:color w:val="000000"/>
          <w:sz w:val="28"/>
          <w:szCs w:val="28"/>
        </w:rPr>
        <w:t xml:space="preserve"> </w:t>
      </w:r>
      <w:r w:rsidR="00B57D98" w:rsidRPr="000C7106">
        <w:rPr>
          <w:color w:val="000000"/>
          <w:sz w:val="28"/>
          <w:szCs w:val="28"/>
        </w:rPr>
        <w:t>atspoguļotas t</w:t>
      </w:r>
      <w:r w:rsidRPr="000C7106">
        <w:rPr>
          <w:color w:val="000000"/>
          <w:sz w:val="28"/>
          <w:szCs w:val="28"/>
        </w:rPr>
        <w:t>abulā Nr. </w:t>
      </w:r>
      <w:r w:rsidR="00967293">
        <w:rPr>
          <w:color w:val="000000"/>
          <w:sz w:val="28"/>
          <w:szCs w:val="28"/>
        </w:rPr>
        <w:t>8</w:t>
      </w:r>
      <w:r w:rsidRPr="000C7106">
        <w:rPr>
          <w:color w:val="000000"/>
          <w:sz w:val="28"/>
          <w:szCs w:val="28"/>
        </w:rPr>
        <w:t>.</w:t>
      </w:r>
      <w:r w:rsidR="008E37B3" w:rsidRPr="000C7106">
        <w:rPr>
          <w:i/>
          <w:color w:val="000000"/>
          <w:sz w:val="28"/>
          <w:szCs w:val="28"/>
          <w:lang w:eastAsia="lv-LV"/>
        </w:rPr>
        <w:t xml:space="preserve"> </w:t>
      </w:r>
    </w:p>
    <w:p w14:paraId="273C7278" w14:textId="77777777" w:rsidR="00663533" w:rsidRPr="000C7106" w:rsidRDefault="00663533" w:rsidP="00663533">
      <w:pPr>
        <w:jc w:val="right"/>
        <w:rPr>
          <w:b/>
          <w:color w:val="000000"/>
          <w:szCs w:val="28"/>
        </w:rPr>
      </w:pPr>
    </w:p>
    <w:p w14:paraId="55002582" w14:textId="60082334" w:rsidR="00663533" w:rsidRPr="000C7106" w:rsidRDefault="00663533" w:rsidP="007F2794">
      <w:pPr>
        <w:jc w:val="right"/>
        <w:rPr>
          <w:b/>
          <w:color w:val="000000"/>
          <w:szCs w:val="28"/>
        </w:rPr>
      </w:pPr>
      <w:r w:rsidRPr="000C7106">
        <w:rPr>
          <w:b/>
          <w:color w:val="000000"/>
          <w:szCs w:val="28"/>
        </w:rPr>
        <w:t>Tabula Nr.</w:t>
      </w:r>
      <w:r w:rsidR="007307C9" w:rsidRPr="000C7106">
        <w:rPr>
          <w:b/>
          <w:color w:val="000000"/>
          <w:szCs w:val="28"/>
        </w:rPr>
        <w:t> </w:t>
      </w:r>
      <w:r w:rsidR="00967293">
        <w:rPr>
          <w:b/>
          <w:color w:val="000000"/>
          <w:szCs w:val="28"/>
        </w:rPr>
        <w:t>8</w:t>
      </w:r>
      <w:r w:rsidRPr="000C7106">
        <w:rPr>
          <w:b/>
          <w:color w:val="000000"/>
          <w:szCs w:val="28"/>
        </w:rPr>
        <w:t>. EKII administratīvie izdevumi 20</w:t>
      </w:r>
      <w:r w:rsidR="00E23B88" w:rsidRPr="000C7106">
        <w:rPr>
          <w:b/>
          <w:color w:val="000000"/>
          <w:szCs w:val="28"/>
        </w:rPr>
        <w:t>20</w:t>
      </w:r>
      <w:r w:rsidRPr="000C7106">
        <w:rPr>
          <w:b/>
          <w:color w:val="000000"/>
          <w:szCs w:val="28"/>
        </w:rPr>
        <w:t>.</w:t>
      </w:r>
      <w:r w:rsidR="007307C9" w:rsidRPr="000C7106">
        <w:rPr>
          <w:b/>
          <w:color w:val="000000"/>
          <w:szCs w:val="28"/>
        </w:rPr>
        <w:t> </w:t>
      </w:r>
      <w:r w:rsidRPr="000C7106">
        <w:rPr>
          <w:b/>
          <w:color w:val="000000"/>
          <w:szCs w:val="28"/>
        </w:rPr>
        <w:t>gadā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351"/>
        <w:gridCol w:w="2044"/>
      </w:tblGrid>
      <w:tr w:rsidR="00663533" w:rsidRPr="00967293" w14:paraId="3815CA9D" w14:textId="77777777" w:rsidTr="00967293">
        <w:trPr>
          <w:trHeight w:val="57"/>
          <w:jc w:val="center"/>
        </w:trPr>
        <w:tc>
          <w:tcPr>
            <w:tcW w:w="662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1ABC3BF" w14:textId="77777777" w:rsidR="00663533" w:rsidRPr="00967293" w:rsidRDefault="00663533" w:rsidP="000D497D">
            <w:pPr>
              <w:spacing w:before="40" w:after="40"/>
              <w:jc w:val="center"/>
              <w:rPr>
                <w:b/>
                <w:bCs/>
                <w:color w:val="000000"/>
                <w:sz w:val="22"/>
                <w:szCs w:val="22"/>
              </w:rPr>
            </w:pPr>
            <w:r w:rsidRPr="00967293">
              <w:rPr>
                <w:b/>
                <w:bCs/>
                <w:color w:val="000000"/>
                <w:sz w:val="22"/>
                <w:szCs w:val="22"/>
              </w:rPr>
              <w:t>Izdevumu pozīcija</w:t>
            </w:r>
          </w:p>
        </w:tc>
        <w:tc>
          <w:tcPr>
            <w:tcW w:w="1843" w:type="dxa"/>
            <w:tcBorders>
              <w:top w:val="single" w:sz="4" w:space="0" w:color="auto"/>
              <w:left w:val="single" w:sz="4" w:space="0" w:color="auto"/>
              <w:bottom w:val="single" w:sz="4" w:space="0" w:color="auto"/>
              <w:right w:val="single" w:sz="4" w:space="0" w:color="auto"/>
            </w:tcBorders>
            <w:shd w:val="clear" w:color="auto" w:fill="BFBFBF"/>
          </w:tcPr>
          <w:p w14:paraId="14332C4E" w14:textId="77777777" w:rsidR="008E37B3" w:rsidRPr="00967293" w:rsidRDefault="00663533" w:rsidP="000D497D">
            <w:pPr>
              <w:spacing w:before="40" w:after="40"/>
              <w:jc w:val="center"/>
              <w:rPr>
                <w:b/>
                <w:bCs/>
                <w:color w:val="000000"/>
                <w:sz w:val="22"/>
                <w:szCs w:val="22"/>
              </w:rPr>
            </w:pPr>
            <w:r w:rsidRPr="00967293">
              <w:rPr>
                <w:b/>
                <w:bCs/>
                <w:color w:val="000000"/>
                <w:sz w:val="22"/>
                <w:szCs w:val="22"/>
              </w:rPr>
              <w:t>Izdevumi</w:t>
            </w:r>
          </w:p>
          <w:p w14:paraId="35812FDC" w14:textId="098852FC" w:rsidR="00663533" w:rsidRPr="00967293" w:rsidRDefault="008E37B3" w:rsidP="000D497D">
            <w:pPr>
              <w:spacing w:before="40" w:after="40"/>
              <w:jc w:val="center"/>
              <w:rPr>
                <w:b/>
                <w:bCs/>
                <w:color w:val="000000"/>
                <w:sz w:val="22"/>
                <w:szCs w:val="22"/>
              </w:rPr>
            </w:pPr>
            <w:r w:rsidRPr="00967293">
              <w:rPr>
                <w:b/>
                <w:bCs/>
                <w:color w:val="000000"/>
                <w:sz w:val="22"/>
                <w:szCs w:val="22"/>
              </w:rPr>
              <w:t>(</w:t>
            </w:r>
            <w:proofErr w:type="spellStart"/>
            <w:r w:rsidRPr="00967293">
              <w:rPr>
                <w:b/>
                <w:bCs/>
                <w:i/>
                <w:color w:val="000000"/>
                <w:sz w:val="22"/>
                <w:szCs w:val="22"/>
              </w:rPr>
              <w:t>euro</w:t>
            </w:r>
            <w:proofErr w:type="spellEnd"/>
            <w:r w:rsidRPr="00967293">
              <w:rPr>
                <w:b/>
                <w:bCs/>
                <w:color w:val="000000"/>
                <w:sz w:val="22"/>
                <w:szCs w:val="22"/>
              </w:rPr>
              <w:t>)</w:t>
            </w:r>
          </w:p>
        </w:tc>
      </w:tr>
      <w:tr w:rsidR="00663533" w:rsidRPr="00967293" w14:paraId="7973B113" w14:textId="77777777" w:rsidTr="00967293">
        <w:trPr>
          <w:trHeight w:val="57"/>
          <w:jc w:val="center"/>
        </w:trPr>
        <w:tc>
          <w:tcPr>
            <w:tcW w:w="6629" w:type="dxa"/>
            <w:vMerge/>
            <w:tcBorders>
              <w:top w:val="single" w:sz="4" w:space="0" w:color="auto"/>
              <w:left w:val="single" w:sz="4" w:space="0" w:color="auto"/>
              <w:bottom w:val="single" w:sz="4" w:space="0" w:color="auto"/>
              <w:right w:val="single" w:sz="4" w:space="0" w:color="auto"/>
            </w:tcBorders>
            <w:vAlign w:val="center"/>
            <w:hideMark/>
          </w:tcPr>
          <w:p w14:paraId="370AC2A6" w14:textId="77777777" w:rsidR="00663533" w:rsidRPr="00967293" w:rsidRDefault="00663533" w:rsidP="000D497D">
            <w:pPr>
              <w:rPr>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BFBFBF"/>
            <w:vAlign w:val="center"/>
          </w:tcPr>
          <w:p w14:paraId="32DA3D70" w14:textId="3527E50E" w:rsidR="00663533" w:rsidRPr="00967293" w:rsidRDefault="00663533" w:rsidP="00F513BC">
            <w:pPr>
              <w:spacing w:before="40" w:after="40"/>
              <w:jc w:val="center"/>
              <w:rPr>
                <w:b/>
                <w:color w:val="000000"/>
                <w:sz w:val="22"/>
                <w:szCs w:val="22"/>
              </w:rPr>
            </w:pPr>
            <w:r w:rsidRPr="00967293">
              <w:rPr>
                <w:b/>
                <w:color w:val="000000"/>
                <w:sz w:val="22"/>
                <w:szCs w:val="22"/>
              </w:rPr>
              <w:t>20</w:t>
            </w:r>
            <w:r w:rsidR="00E23B88" w:rsidRPr="00967293">
              <w:rPr>
                <w:b/>
                <w:color w:val="000000"/>
                <w:sz w:val="22"/>
                <w:szCs w:val="22"/>
              </w:rPr>
              <w:t>20</w:t>
            </w:r>
            <w:r w:rsidRPr="00967293">
              <w:rPr>
                <w:b/>
                <w:color w:val="000000"/>
                <w:sz w:val="22"/>
                <w:szCs w:val="22"/>
              </w:rPr>
              <w:t>.</w:t>
            </w:r>
            <w:r w:rsidR="007307C9" w:rsidRPr="00967293">
              <w:rPr>
                <w:b/>
                <w:color w:val="000000"/>
                <w:sz w:val="22"/>
                <w:szCs w:val="22"/>
              </w:rPr>
              <w:t> </w:t>
            </w:r>
            <w:r w:rsidRPr="00967293">
              <w:rPr>
                <w:b/>
                <w:color w:val="000000"/>
                <w:sz w:val="22"/>
                <w:szCs w:val="22"/>
              </w:rPr>
              <w:t>gads</w:t>
            </w:r>
          </w:p>
        </w:tc>
      </w:tr>
      <w:tr w:rsidR="00663533" w:rsidRPr="00967293" w14:paraId="347EF588" w14:textId="77777777" w:rsidTr="00967293">
        <w:trPr>
          <w:trHeight w:val="57"/>
          <w:jc w:val="center"/>
        </w:trPr>
        <w:tc>
          <w:tcPr>
            <w:tcW w:w="6629" w:type="dxa"/>
            <w:tcBorders>
              <w:top w:val="single" w:sz="4" w:space="0" w:color="auto"/>
              <w:left w:val="single" w:sz="4" w:space="0" w:color="auto"/>
              <w:bottom w:val="single" w:sz="4" w:space="0" w:color="auto"/>
              <w:right w:val="single" w:sz="4" w:space="0" w:color="auto"/>
            </w:tcBorders>
            <w:vAlign w:val="center"/>
            <w:hideMark/>
          </w:tcPr>
          <w:p w14:paraId="665D195D" w14:textId="77777777" w:rsidR="00663533" w:rsidRPr="00967293" w:rsidRDefault="00663533" w:rsidP="000D497D">
            <w:pPr>
              <w:spacing w:before="40" w:after="40"/>
              <w:jc w:val="both"/>
              <w:rPr>
                <w:b/>
                <w:bCs/>
                <w:color w:val="000000"/>
                <w:sz w:val="22"/>
                <w:szCs w:val="22"/>
              </w:rPr>
            </w:pPr>
            <w:r w:rsidRPr="00967293">
              <w:rPr>
                <w:color w:val="000000"/>
                <w:sz w:val="22"/>
                <w:szCs w:val="22"/>
                <w:lang w:eastAsia="lv-LV"/>
              </w:rPr>
              <w:t>Atlīdzība (atalgojums, slimības nauda, darba devēja sociālās obligātās apdrošināšanas iemaksas)</w:t>
            </w:r>
          </w:p>
        </w:tc>
        <w:tc>
          <w:tcPr>
            <w:tcW w:w="1843" w:type="dxa"/>
            <w:tcBorders>
              <w:top w:val="single" w:sz="4" w:space="0" w:color="auto"/>
              <w:left w:val="single" w:sz="4" w:space="0" w:color="auto"/>
              <w:bottom w:val="single" w:sz="4" w:space="0" w:color="auto"/>
              <w:right w:val="single" w:sz="4" w:space="0" w:color="auto"/>
            </w:tcBorders>
            <w:vAlign w:val="center"/>
          </w:tcPr>
          <w:p w14:paraId="1CA3018B" w14:textId="568B1550" w:rsidR="00663533" w:rsidRPr="00967293" w:rsidRDefault="00537DA5" w:rsidP="00967293">
            <w:pPr>
              <w:spacing w:before="100" w:beforeAutospacing="1" w:after="100" w:afterAutospacing="1"/>
              <w:jc w:val="right"/>
              <w:rPr>
                <w:color w:val="000000"/>
                <w:sz w:val="22"/>
                <w:szCs w:val="22"/>
              </w:rPr>
            </w:pPr>
            <w:r w:rsidRPr="00967293">
              <w:rPr>
                <w:sz w:val="22"/>
                <w:szCs w:val="22"/>
              </w:rPr>
              <w:t xml:space="preserve"> </w:t>
            </w:r>
            <w:r w:rsidR="00CB33EC" w:rsidRPr="00967293">
              <w:rPr>
                <w:iCs/>
                <w:color w:val="000000"/>
                <w:sz w:val="22"/>
                <w:szCs w:val="22"/>
              </w:rPr>
              <w:t>366 230,23</w:t>
            </w:r>
          </w:p>
        </w:tc>
      </w:tr>
      <w:tr w:rsidR="00663533" w:rsidRPr="00967293" w14:paraId="3DA67946" w14:textId="77777777" w:rsidTr="00967293">
        <w:trPr>
          <w:trHeight w:val="57"/>
          <w:jc w:val="center"/>
        </w:trPr>
        <w:tc>
          <w:tcPr>
            <w:tcW w:w="6629" w:type="dxa"/>
            <w:tcBorders>
              <w:top w:val="single" w:sz="4" w:space="0" w:color="auto"/>
              <w:left w:val="single" w:sz="4" w:space="0" w:color="auto"/>
              <w:bottom w:val="single" w:sz="4" w:space="0" w:color="auto"/>
              <w:right w:val="single" w:sz="4" w:space="0" w:color="auto"/>
            </w:tcBorders>
            <w:vAlign w:val="center"/>
            <w:hideMark/>
          </w:tcPr>
          <w:p w14:paraId="059E398D" w14:textId="77777777" w:rsidR="00663533" w:rsidRPr="00967293" w:rsidRDefault="00663533" w:rsidP="000D497D">
            <w:pPr>
              <w:spacing w:before="100" w:beforeAutospacing="1" w:after="100" w:afterAutospacing="1"/>
              <w:jc w:val="both"/>
              <w:rPr>
                <w:b/>
                <w:bCs/>
                <w:color w:val="000000"/>
                <w:sz w:val="22"/>
                <w:szCs w:val="22"/>
              </w:rPr>
            </w:pPr>
            <w:r w:rsidRPr="00967293">
              <w:rPr>
                <w:bCs/>
                <w:color w:val="000000"/>
                <w:sz w:val="22"/>
                <w:szCs w:val="22"/>
              </w:rPr>
              <w:t>Komandējumi</w:t>
            </w:r>
          </w:p>
        </w:tc>
        <w:tc>
          <w:tcPr>
            <w:tcW w:w="1843" w:type="dxa"/>
            <w:tcBorders>
              <w:top w:val="single" w:sz="4" w:space="0" w:color="auto"/>
              <w:left w:val="single" w:sz="4" w:space="0" w:color="auto"/>
              <w:bottom w:val="single" w:sz="4" w:space="0" w:color="auto"/>
              <w:right w:val="single" w:sz="4" w:space="0" w:color="auto"/>
            </w:tcBorders>
            <w:vAlign w:val="center"/>
          </w:tcPr>
          <w:p w14:paraId="22129337" w14:textId="30BD85FD" w:rsidR="00663533" w:rsidRPr="00967293" w:rsidRDefault="001F77A5" w:rsidP="00967293">
            <w:pPr>
              <w:spacing w:before="100" w:beforeAutospacing="1" w:after="100" w:afterAutospacing="1"/>
              <w:jc w:val="right"/>
              <w:rPr>
                <w:color w:val="000000"/>
                <w:sz w:val="22"/>
                <w:szCs w:val="22"/>
              </w:rPr>
            </w:pPr>
            <w:r w:rsidRPr="00967293">
              <w:rPr>
                <w:color w:val="000000"/>
                <w:sz w:val="22"/>
                <w:szCs w:val="22"/>
              </w:rPr>
              <w:t>5</w:t>
            </w:r>
            <w:r w:rsidR="0030635B" w:rsidRPr="00967293">
              <w:rPr>
                <w:color w:val="000000"/>
                <w:sz w:val="22"/>
                <w:szCs w:val="22"/>
              </w:rPr>
              <w:t> </w:t>
            </w:r>
            <w:r w:rsidRPr="00967293">
              <w:rPr>
                <w:color w:val="000000"/>
                <w:sz w:val="22"/>
                <w:szCs w:val="22"/>
              </w:rPr>
              <w:t>851</w:t>
            </w:r>
            <w:r w:rsidR="0030635B" w:rsidRPr="00967293">
              <w:rPr>
                <w:color w:val="000000"/>
                <w:sz w:val="22"/>
                <w:szCs w:val="22"/>
              </w:rPr>
              <w:t>,69</w:t>
            </w:r>
          </w:p>
        </w:tc>
      </w:tr>
      <w:tr w:rsidR="00663533" w:rsidRPr="00967293" w14:paraId="088896B3" w14:textId="77777777" w:rsidTr="00967293">
        <w:trPr>
          <w:trHeight w:val="57"/>
          <w:jc w:val="center"/>
        </w:trPr>
        <w:tc>
          <w:tcPr>
            <w:tcW w:w="6629" w:type="dxa"/>
            <w:tcBorders>
              <w:top w:val="single" w:sz="4" w:space="0" w:color="auto"/>
              <w:left w:val="single" w:sz="4" w:space="0" w:color="auto"/>
              <w:bottom w:val="single" w:sz="4" w:space="0" w:color="auto"/>
              <w:right w:val="single" w:sz="4" w:space="0" w:color="auto"/>
            </w:tcBorders>
            <w:vAlign w:val="center"/>
            <w:hideMark/>
          </w:tcPr>
          <w:p w14:paraId="36875988" w14:textId="77777777" w:rsidR="00663533" w:rsidRPr="00967293" w:rsidRDefault="00663533" w:rsidP="000D497D">
            <w:pPr>
              <w:spacing w:before="100" w:beforeAutospacing="1" w:after="100" w:afterAutospacing="1"/>
              <w:jc w:val="both"/>
              <w:rPr>
                <w:b/>
                <w:bCs/>
                <w:color w:val="000000"/>
                <w:sz w:val="22"/>
                <w:szCs w:val="22"/>
              </w:rPr>
            </w:pPr>
            <w:r w:rsidRPr="00967293">
              <w:rPr>
                <w:color w:val="000000"/>
                <w:sz w:val="22"/>
                <w:szCs w:val="22"/>
                <w:lang w:eastAsia="lv-LV"/>
              </w:rPr>
              <w:t>Uzturēšanas izdevumi (biroja preces, sakaru pakalpojumi, transporta pakalpojumi, telpu uzturēšana, noma u.c.)</w:t>
            </w:r>
          </w:p>
        </w:tc>
        <w:tc>
          <w:tcPr>
            <w:tcW w:w="1843" w:type="dxa"/>
            <w:tcBorders>
              <w:top w:val="single" w:sz="4" w:space="0" w:color="auto"/>
              <w:left w:val="single" w:sz="4" w:space="0" w:color="auto"/>
              <w:bottom w:val="single" w:sz="4" w:space="0" w:color="auto"/>
              <w:right w:val="single" w:sz="4" w:space="0" w:color="auto"/>
            </w:tcBorders>
            <w:vAlign w:val="center"/>
          </w:tcPr>
          <w:p w14:paraId="01828DDA" w14:textId="71CA1246" w:rsidR="00663533" w:rsidRPr="00967293" w:rsidRDefault="0030635B" w:rsidP="00967293">
            <w:pPr>
              <w:spacing w:before="100" w:beforeAutospacing="1" w:after="100" w:afterAutospacing="1"/>
              <w:jc w:val="right"/>
              <w:rPr>
                <w:color w:val="000000"/>
                <w:sz w:val="22"/>
                <w:szCs w:val="22"/>
              </w:rPr>
            </w:pPr>
            <w:r w:rsidRPr="00967293">
              <w:rPr>
                <w:color w:val="000000"/>
                <w:sz w:val="22"/>
                <w:szCs w:val="22"/>
              </w:rPr>
              <w:t>4</w:t>
            </w:r>
            <w:r w:rsidR="00D77D8F" w:rsidRPr="00967293">
              <w:rPr>
                <w:color w:val="000000"/>
                <w:sz w:val="22"/>
                <w:szCs w:val="22"/>
              </w:rPr>
              <w:t>3</w:t>
            </w:r>
            <w:r w:rsidRPr="00967293">
              <w:rPr>
                <w:color w:val="000000"/>
                <w:sz w:val="22"/>
                <w:szCs w:val="22"/>
              </w:rPr>
              <w:t> </w:t>
            </w:r>
            <w:r w:rsidR="00D77D8F" w:rsidRPr="00967293">
              <w:rPr>
                <w:color w:val="000000"/>
                <w:sz w:val="22"/>
                <w:szCs w:val="22"/>
              </w:rPr>
              <w:t>09</w:t>
            </w:r>
            <w:r w:rsidR="008F46B6" w:rsidRPr="00967293">
              <w:rPr>
                <w:color w:val="000000"/>
                <w:sz w:val="22"/>
                <w:szCs w:val="22"/>
              </w:rPr>
              <w:t>2</w:t>
            </w:r>
            <w:r w:rsidRPr="00967293">
              <w:rPr>
                <w:color w:val="000000"/>
                <w:sz w:val="22"/>
                <w:szCs w:val="22"/>
              </w:rPr>
              <w:t>,</w:t>
            </w:r>
            <w:r w:rsidR="00D77D8F" w:rsidRPr="00967293">
              <w:rPr>
                <w:color w:val="000000"/>
                <w:sz w:val="22"/>
                <w:szCs w:val="22"/>
              </w:rPr>
              <w:t>47</w:t>
            </w:r>
          </w:p>
        </w:tc>
      </w:tr>
      <w:tr w:rsidR="00663533" w:rsidRPr="00967293" w14:paraId="20F3BB83" w14:textId="77777777" w:rsidTr="00967293">
        <w:trPr>
          <w:trHeight w:val="57"/>
          <w:jc w:val="center"/>
        </w:trPr>
        <w:tc>
          <w:tcPr>
            <w:tcW w:w="6629" w:type="dxa"/>
            <w:tcBorders>
              <w:top w:val="single" w:sz="4" w:space="0" w:color="auto"/>
              <w:left w:val="single" w:sz="4" w:space="0" w:color="auto"/>
              <w:bottom w:val="single" w:sz="4" w:space="0" w:color="auto"/>
              <w:right w:val="single" w:sz="4" w:space="0" w:color="auto"/>
            </w:tcBorders>
            <w:vAlign w:val="center"/>
            <w:hideMark/>
          </w:tcPr>
          <w:p w14:paraId="7B0A14D6" w14:textId="77777777" w:rsidR="00663533" w:rsidRPr="00967293" w:rsidRDefault="00663533" w:rsidP="000D497D">
            <w:pPr>
              <w:spacing w:before="100" w:beforeAutospacing="1" w:after="100" w:afterAutospacing="1"/>
              <w:jc w:val="both"/>
              <w:rPr>
                <w:b/>
                <w:bCs/>
                <w:color w:val="000000"/>
                <w:sz w:val="22"/>
                <w:szCs w:val="22"/>
              </w:rPr>
            </w:pPr>
            <w:r w:rsidRPr="00967293">
              <w:rPr>
                <w:bCs/>
                <w:color w:val="000000"/>
                <w:sz w:val="22"/>
                <w:szCs w:val="22"/>
              </w:rPr>
              <w:t>Dotācija Vides investīciju fondam</w:t>
            </w:r>
          </w:p>
        </w:tc>
        <w:tc>
          <w:tcPr>
            <w:tcW w:w="1843" w:type="dxa"/>
            <w:tcBorders>
              <w:top w:val="single" w:sz="4" w:space="0" w:color="auto"/>
              <w:left w:val="single" w:sz="4" w:space="0" w:color="auto"/>
              <w:bottom w:val="single" w:sz="4" w:space="0" w:color="auto"/>
              <w:right w:val="single" w:sz="4" w:space="0" w:color="auto"/>
            </w:tcBorders>
            <w:vAlign w:val="center"/>
          </w:tcPr>
          <w:p w14:paraId="4CCE49D8" w14:textId="333B6193" w:rsidR="00663533" w:rsidRPr="00967293" w:rsidRDefault="002A7A0D" w:rsidP="00967293">
            <w:pPr>
              <w:spacing w:before="100" w:beforeAutospacing="1" w:after="100" w:afterAutospacing="1"/>
              <w:jc w:val="right"/>
              <w:rPr>
                <w:color w:val="000000"/>
                <w:sz w:val="22"/>
                <w:szCs w:val="22"/>
              </w:rPr>
            </w:pPr>
            <w:r w:rsidRPr="00967293">
              <w:rPr>
                <w:color w:val="000000"/>
                <w:sz w:val="22"/>
                <w:szCs w:val="22"/>
              </w:rPr>
              <w:t>95</w:t>
            </w:r>
            <w:r w:rsidR="00967293">
              <w:rPr>
                <w:color w:val="000000"/>
                <w:sz w:val="22"/>
                <w:szCs w:val="22"/>
              </w:rPr>
              <w:t> </w:t>
            </w:r>
            <w:r w:rsidRPr="00967293">
              <w:rPr>
                <w:color w:val="000000"/>
                <w:sz w:val="22"/>
                <w:szCs w:val="22"/>
              </w:rPr>
              <w:t>503</w:t>
            </w:r>
            <w:r w:rsidR="00967293">
              <w:rPr>
                <w:color w:val="000000"/>
                <w:sz w:val="22"/>
                <w:szCs w:val="22"/>
              </w:rPr>
              <w:t>,00</w:t>
            </w:r>
          </w:p>
        </w:tc>
      </w:tr>
      <w:tr w:rsidR="00663533" w:rsidRPr="00967293" w14:paraId="53CB2147" w14:textId="77777777" w:rsidTr="00967293">
        <w:trPr>
          <w:trHeight w:val="57"/>
          <w:jc w:val="center"/>
        </w:trPr>
        <w:tc>
          <w:tcPr>
            <w:tcW w:w="6629" w:type="dxa"/>
            <w:tcBorders>
              <w:top w:val="single" w:sz="4" w:space="0" w:color="auto"/>
              <w:left w:val="single" w:sz="4" w:space="0" w:color="auto"/>
              <w:bottom w:val="single" w:sz="4" w:space="0" w:color="auto"/>
              <w:right w:val="single" w:sz="4" w:space="0" w:color="auto"/>
            </w:tcBorders>
            <w:vAlign w:val="center"/>
          </w:tcPr>
          <w:p w14:paraId="416D547A" w14:textId="62C547A4" w:rsidR="00663533" w:rsidRPr="00967293" w:rsidRDefault="00663533" w:rsidP="000D497D">
            <w:pPr>
              <w:spacing w:before="100" w:beforeAutospacing="1" w:after="100" w:afterAutospacing="1"/>
              <w:jc w:val="both"/>
              <w:rPr>
                <w:bCs/>
                <w:color w:val="000000"/>
                <w:sz w:val="22"/>
                <w:szCs w:val="22"/>
              </w:rPr>
            </w:pPr>
            <w:r w:rsidRPr="00967293">
              <w:rPr>
                <w:bCs/>
                <w:color w:val="000000"/>
                <w:sz w:val="22"/>
                <w:szCs w:val="22"/>
              </w:rPr>
              <w:t>Dotācija Latvijas Vides, ģeoloģijas un me</w:t>
            </w:r>
            <w:r w:rsidR="00032832" w:rsidRPr="00967293">
              <w:rPr>
                <w:bCs/>
                <w:color w:val="000000"/>
                <w:sz w:val="22"/>
                <w:szCs w:val="22"/>
              </w:rPr>
              <w:t>t</w:t>
            </w:r>
            <w:r w:rsidRPr="00967293">
              <w:rPr>
                <w:bCs/>
                <w:color w:val="000000"/>
                <w:sz w:val="22"/>
                <w:szCs w:val="22"/>
              </w:rPr>
              <w:t>eoroloģijas centram</w:t>
            </w:r>
          </w:p>
        </w:tc>
        <w:tc>
          <w:tcPr>
            <w:tcW w:w="1843" w:type="dxa"/>
            <w:tcBorders>
              <w:top w:val="single" w:sz="4" w:space="0" w:color="auto"/>
              <w:left w:val="single" w:sz="4" w:space="0" w:color="auto"/>
              <w:bottom w:val="single" w:sz="4" w:space="0" w:color="auto"/>
              <w:right w:val="single" w:sz="4" w:space="0" w:color="auto"/>
            </w:tcBorders>
            <w:vAlign w:val="center"/>
          </w:tcPr>
          <w:p w14:paraId="1A4E9587" w14:textId="081B1C86" w:rsidR="00663533" w:rsidRPr="00967293" w:rsidRDefault="00587997" w:rsidP="00967293">
            <w:pPr>
              <w:spacing w:before="100" w:beforeAutospacing="1" w:after="100" w:afterAutospacing="1"/>
              <w:jc w:val="right"/>
              <w:rPr>
                <w:color w:val="000000"/>
                <w:sz w:val="22"/>
                <w:szCs w:val="22"/>
              </w:rPr>
            </w:pPr>
            <w:r w:rsidRPr="00967293">
              <w:rPr>
                <w:color w:val="000000"/>
                <w:sz w:val="22"/>
                <w:szCs w:val="22"/>
              </w:rPr>
              <w:t>132</w:t>
            </w:r>
            <w:r w:rsidR="00967293">
              <w:rPr>
                <w:color w:val="000000"/>
                <w:sz w:val="22"/>
                <w:szCs w:val="22"/>
              </w:rPr>
              <w:t> </w:t>
            </w:r>
            <w:r w:rsidRPr="00967293">
              <w:rPr>
                <w:color w:val="000000"/>
                <w:sz w:val="22"/>
                <w:szCs w:val="22"/>
              </w:rPr>
              <w:t>641</w:t>
            </w:r>
            <w:r w:rsidR="00967293">
              <w:rPr>
                <w:color w:val="000000"/>
                <w:sz w:val="22"/>
                <w:szCs w:val="22"/>
              </w:rPr>
              <w:t>,00</w:t>
            </w:r>
          </w:p>
        </w:tc>
      </w:tr>
      <w:tr w:rsidR="00C03E41" w:rsidRPr="00967293" w14:paraId="5D8FC3A5" w14:textId="77777777" w:rsidTr="00967293">
        <w:trPr>
          <w:trHeight w:val="57"/>
          <w:jc w:val="center"/>
        </w:trPr>
        <w:tc>
          <w:tcPr>
            <w:tcW w:w="6629" w:type="dxa"/>
            <w:tcBorders>
              <w:top w:val="single" w:sz="4" w:space="0" w:color="auto"/>
              <w:left w:val="single" w:sz="4" w:space="0" w:color="auto"/>
              <w:bottom w:val="single" w:sz="4" w:space="0" w:color="auto"/>
              <w:right w:val="single" w:sz="4" w:space="0" w:color="auto"/>
            </w:tcBorders>
            <w:vAlign w:val="center"/>
          </w:tcPr>
          <w:p w14:paraId="5B6D3789" w14:textId="294F2676" w:rsidR="00C03E41" w:rsidRPr="00967293" w:rsidRDefault="00C03E41" w:rsidP="000D497D">
            <w:pPr>
              <w:spacing w:before="100" w:beforeAutospacing="1" w:after="100" w:afterAutospacing="1"/>
              <w:jc w:val="both"/>
              <w:rPr>
                <w:bCs/>
                <w:color w:val="000000"/>
                <w:sz w:val="22"/>
                <w:szCs w:val="22"/>
              </w:rPr>
            </w:pPr>
            <w:proofErr w:type="spellStart"/>
            <w:r w:rsidRPr="00967293">
              <w:rPr>
                <w:bCs/>
                <w:color w:val="000000"/>
                <w:sz w:val="22"/>
                <w:szCs w:val="22"/>
              </w:rPr>
              <w:t>Transferts</w:t>
            </w:r>
            <w:proofErr w:type="spellEnd"/>
            <w:r w:rsidRPr="00967293">
              <w:rPr>
                <w:bCs/>
                <w:color w:val="000000"/>
                <w:sz w:val="22"/>
                <w:szCs w:val="22"/>
              </w:rPr>
              <w:t xml:space="preserve"> Latvijas Lauksaimniecības universitātei</w:t>
            </w:r>
          </w:p>
        </w:tc>
        <w:tc>
          <w:tcPr>
            <w:tcW w:w="1843" w:type="dxa"/>
            <w:tcBorders>
              <w:top w:val="single" w:sz="4" w:space="0" w:color="auto"/>
              <w:left w:val="single" w:sz="4" w:space="0" w:color="auto"/>
              <w:bottom w:val="single" w:sz="4" w:space="0" w:color="auto"/>
              <w:right w:val="single" w:sz="4" w:space="0" w:color="auto"/>
            </w:tcBorders>
            <w:vAlign w:val="center"/>
          </w:tcPr>
          <w:p w14:paraId="07F8598A" w14:textId="1321E52C" w:rsidR="00C03E41" w:rsidRPr="00967293" w:rsidRDefault="004620ED" w:rsidP="00967293">
            <w:pPr>
              <w:spacing w:before="100" w:beforeAutospacing="1" w:after="100" w:afterAutospacing="1"/>
              <w:jc w:val="right"/>
              <w:rPr>
                <w:color w:val="000000"/>
                <w:sz w:val="22"/>
                <w:szCs w:val="22"/>
              </w:rPr>
            </w:pPr>
            <w:r w:rsidRPr="00967293">
              <w:rPr>
                <w:color w:val="000000"/>
                <w:sz w:val="22"/>
                <w:szCs w:val="22"/>
              </w:rPr>
              <w:t>10</w:t>
            </w:r>
            <w:r w:rsidR="00967293">
              <w:rPr>
                <w:color w:val="000000"/>
                <w:sz w:val="22"/>
                <w:szCs w:val="22"/>
              </w:rPr>
              <w:t> </w:t>
            </w:r>
            <w:r w:rsidRPr="00967293">
              <w:rPr>
                <w:color w:val="000000"/>
                <w:sz w:val="22"/>
                <w:szCs w:val="22"/>
              </w:rPr>
              <w:t>955</w:t>
            </w:r>
            <w:r w:rsidR="00967293">
              <w:rPr>
                <w:color w:val="000000"/>
                <w:sz w:val="22"/>
                <w:szCs w:val="22"/>
              </w:rPr>
              <w:t>,00</w:t>
            </w:r>
          </w:p>
        </w:tc>
      </w:tr>
      <w:tr w:rsidR="00C03E41" w:rsidRPr="00967293" w14:paraId="6352770A" w14:textId="77777777" w:rsidTr="00967293">
        <w:trPr>
          <w:trHeight w:val="57"/>
          <w:jc w:val="center"/>
        </w:trPr>
        <w:tc>
          <w:tcPr>
            <w:tcW w:w="6629" w:type="dxa"/>
            <w:tcBorders>
              <w:top w:val="single" w:sz="4" w:space="0" w:color="auto"/>
              <w:left w:val="single" w:sz="4" w:space="0" w:color="auto"/>
              <w:bottom w:val="single" w:sz="4" w:space="0" w:color="auto"/>
              <w:right w:val="single" w:sz="4" w:space="0" w:color="auto"/>
            </w:tcBorders>
            <w:vAlign w:val="center"/>
          </w:tcPr>
          <w:p w14:paraId="01183002" w14:textId="35E80ECD" w:rsidR="00C03E41" w:rsidRPr="00967293" w:rsidRDefault="00C03E41" w:rsidP="000D497D">
            <w:pPr>
              <w:spacing w:before="100" w:beforeAutospacing="1" w:after="100" w:afterAutospacing="1"/>
              <w:jc w:val="both"/>
              <w:rPr>
                <w:bCs/>
                <w:color w:val="000000"/>
                <w:sz w:val="22"/>
                <w:szCs w:val="22"/>
              </w:rPr>
            </w:pPr>
            <w:proofErr w:type="spellStart"/>
            <w:r w:rsidRPr="00967293">
              <w:rPr>
                <w:sz w:val="22"/>
                <w:szCs w:val="22"/>
              </w:rPr>
              <w:t>Transferts</w:t>
            </w:r>
            <w:proofErr w:type="spellEnd"/>
            <w:r w:rsidRPr="00967293">
              <w:rPr>
                <w:sz w:val="22"/>
                <w:szCs w:val="22"/>
              </w:rPr>
              <w:t xml:space="preserve"> Latvijas Valsts mežzinātnes institūtam </w:t>
            </w:r>
            <w:r w:rsidRPr="00967293">
              <w:rPr>
                <w:rFonts w:eastAsiaTheme="minorEastAsia"/>
                <w:sz w:val="22"/>
                <w:szCs w:val="22"/>
                <w:lang w:eastAsia="lv-LV"/>
              </w:rPr>
              <w:t>“</w:t>
            </w:r>
            <w:r w:rsidRPr="00967293">
              <w:rPr>
                <w:sz w:val="22"/>
                <w:szCs w:val="22"/>
              </w:rPr>
              <w:t>Silava”</w:t>
            </w:r>
          </w:p>
        </w:tc>
        <w:tc>
          <w:tcPr>
            <w:tcW w:w="1843" w:type="dxa"/>
            <w:tcBorders>
              <w:top w:val="single" w:sz="4" w:space="0" w:color="auto"/>
              <w:left w:val="single" w:sz="4" w:space="0" w:color="auto"/>
              <w:bottom w:val="single" w:sz="4" w:space="0" w:color="auto"/>
              <w:right w:val="single" w:sz="4" w:space="0" w:color="auto"/>
            </w:tcBorders>
            <w:vAlign w:val="center"/>
          </w:tcPr>
          <w:p w14:paraId="17F66A23" w14:textId="16618E12" w:rsidR="00C03E41" w:rsidRPr="00967293" w:rsidRDefault="004620ED" w:rsidP="00967293">
            <w:pPr>
              <w:spacing w:before="100" w:beforeAutospacing="1" w:after="100" w:afterAutospacing="1"/>
              <w:jc w:val="right"/>
              <w:rPr>
                <w:color w:val="000000"/>
                <w:sz w:val="22"/>
                <w:szCs w:val="22"/>
              </w:rPr>
            </w:pPr>
            <w:r w:rsidRPr="00967293">
              <w:rPr>
                <w:color w:val="000000"/>
                <w:sz w:val="22"/>
                <w:szCs w:val="22"/>
              </w:rPr>
              <w:t>32</w:t>
            </w:r>
            <w:r w:rsidR="00967293">
              <w:rPr>
                <w:color w:val="000000"/>
                <w:sz w:val="22"/>
                <w:szCs w:val="22"/>
              </w:rPr>
              <w:t> </w:t>
            </w:r>
            <w:r w:rsidRPr="00967293">
              <w:rPr>
                <w:color w:val="000000"/>
                <w:sz w:val="22"/>
                <w:szCs w:val="22"/>
              </w:rPr>
              <w:t>306</w:t>
            </w:r>
            <w:r w:rsidR="00967293">
              <w:rPr>
                <w:color w:val="000000"/>
                <w:sz w:val="22"/>
                <w:szCs w:val="22"/>
              </w:rPr>
              <w:t>,00</w:t>
            </w:r>
          </w:p>
        </w:tc>
      </w:tr>
      <w:tr w:rsidR="00663533" w:rsidRPr="00967293" w14:paraId="476F2D4A" w14:textId="77777777" w:rsidTr="00967293">
        <w:trPr>
          <w:trHeight w:val="57"/>
          <w:jc w:val="center"/>
        </w:trPr>
        <w:tc>
          <w:tcPr>
            <w:tcW w:w="6629" w:type="dxa"/>
            <w:tcBorders>
              <w:top w:val="single" w:sz="4" w:space="0" w:color="auto"/>
              <w:left w:val="single" w:sz="4" w:space="0" w:color="auto"/>
              <w:bottom w:val="single" w:sz="4" w:space="0" w:color="auto"/>
              <w:right w:val="single" w:sz="4" w:space="0" w:color="auto"/>
            </w:tcBorders>
            <w:vAlign w:val="center"/>
            <w:hideMark/>
          </w:tcPr>
          <w:p w14:paraId="70659517" w14:textId="5EBA1987" w:rsidR="00663533" w:rsidRPr="00967293" w:rsidRDefault="00C03E41" w:rsidP="000D497D">
            <w:pPr>
              <w:spacing w:before="100" w:beforeAutospacing="1" w:after="100" w:afterAutospacing="1"/>
              <w:jc w:val="both"/>
              <w:rPr>
                <w:b/>
                <w:bCs/>
                <w:color w:val="000000"/>
                <w:sz w:val="22"/>
                <w:szCs w:val="22"/>
              </w:rPr>
            </w:pPr>
            <w:proofErr w:type="spellStart"/>
            <w:r w:rsidRPr="00967293">
              <w:rPr>
                <w:bCs/>
                <w:color w:val="000000"/>
                <w:sz w:val="22"/>
                <w:szCs w:val="22"/>
              </w:rPr>
              <w:t>Transferts</w:t>
            </w:r>
            <w:proofErr w:type="spellEnd"/>
            <w:r w:rsidRPr="00967293">
              <w:rPr>
                <w:bCs/>
                <w:color w:val="000000"/>
                <w:sz w:val="22"/>
                <w:szCs w:val="22"/>
              </w:rPr>
              <w:t xml:space="preserve"> V</w:t>
            </w:r>
            <w:r w:rsidRPr="00967293">
              <w:rPr>
                <w:rFonts w:eastAsiaTheme="minorEastAsia"/>
                <w:sz w:val="22"/>
                <w:szCs w:val="22"/>
                <w:lang w:eastAsia="lv-LV"/>
              </w:rPr>
              <w:t>alsts zinātniskajam institūtam “Fizikālās enerģētikas institūts”</w:t>
            </w:r>
          </w:p>
        </w:tc>
        <w:tc>
          <w:tcPr>
            <w:tcW w:w="1843" w:type="dxa"/>
            <w:tcBorders>
              <w:top w:val="single" w:sz="4" w:space="0" w:color="auto"/>
              <w:left w:val="single" w:sz="4" w:space="0" w:color="auto"/>
              <w:bottom w:val="single" w:sz="4" w:space="0" w:color="auto"/>
              <w:right w:val="single" w:sz="4" w:space="0" w:color="auto"/>
            </w:tcBorders>
            <w:vAlign w:val="center"/>
          </w:tcPr>
          <w:p w14:paraId="04157D28" w14:textId="37940E26" w:rsidR="00663533" w:rsidRPr="00967293" w:rsidRDefault="00684653" w:rsidP="00967293">
            <w:pPr>
              <w:spacing w:before="100" w:beforeAutospacing="1" w:after="100" w:afterAutospacing="1"/>
              <w:jc w:val="right"/>
              <w:rPr>
                <w:color w:val="000000"/>
                <w:sz w:val="22"/>
                <w:szCs w:val="22"/>
              </w:rPr>
            </w:pPr>
            <w:r w:rsidRPr="00967293">
              <w:rPr>
                <w:color w:val="000000"/>
                <w:sz w:val="22"/>
                <w:szCs w:val="22"/>
              </w:rPr>
              <w:t>43</w:t>
            </w:r>
            <w:r w:rsidR="00967293">
              <w:rPr>
                <w:color w:val="000000"/>
                <w:sz w:val="22"/>
                <w:szCs w:val="22"/>
              </w:rPr>
              <w:t> </w:t>
            </w:r>
            <w:r w:rsidRPr="00967293">
              <w:rPr>
                <w:color w:val="000000"/>
                <w:sz w:val="22"/>
                <w:szCs w:val="22"/>
              </w:rPr>
              <w:t>484</w:t>
            </w:r>
            <w:r w:rsidR="00967293">
              <w:rPr>
                <w:color w:val="000000"/>
                <w:sz w:val="22"/>
                <w:szCs w:val="22"/>
              </w:rPr>
              <w:t>,00</w:t>
            </w:r>
          </w:p>
        </w:tc>
      </w:tr>
      <w:tr w:rsidR="00663533" w:rsidRPr="00967293" w14:paraId="07D4C41E" w14:textId="77777777" w:rsidTr="00967293">
        <w:trPr>
          <w:trHeight w:val="57"/>
          <w:jc w:val="center"/>
        </w:trPr>
        <w:tc>
          <w:tcPr>
            <w:tcW w:w="6629" w:type="dxa"/>
            <w:tcBorders>
              <w:top w:val="single" w:sz="4" w:space="0" w:color="auto"/>
              <w:left w:val="single" w:sz="4" w:space="0" w:color="auto"/>
              <w:bottom w:val="single" w:sz="4" w:space="0" w:color="auto"/>
              <w:right w:val="single" w:sz="4" w:space="0" w:color="auto"/>
            </w:tcBorders>
            <w:vAlign w:val="center"/>
            <w:hideMark/>
          </w:tcPr>
          <w:p w14:paraId="0F294DD9" w14:textId="77777777" w:rsidR="00663533" w:rsidRPr="00967293" w:rsidRDefault="00663533" w:rsidP="000D497D">
            <w:pPr>
              <w:spacing w:before="100" w:beforeAutospacing="1" w:after="100" w:afterAutospacing="1"/>
              <w:jc w:val="both"/>
              <w:rPr>
                <w:b/>
                <w:bCs/>
                <w:color w:val="000000"/>
                <w:sz w:val="22"/>
                <w:szCs w:val="22"/>
              </w:rPr>
            </w:pPr>
            <w:r w:rsidRPr="00967293">
              <w:rPr>
                <w:b/>
                <w:bCs/>
                <w:color w:val="000000"/>
                <w:sz w:val="22"/>
                <w:szCs w:val="22"/>
              </w:rPr>
              <w:t>Kopā:</w:t>
            </w:r>
          </w:p>
        </w:tc>
        <w:tc>
          <w:tcPr>
            <w:tcW w:w="1843" w:type="dxa"/>
            <w:tcBorders>
              <w:top w:val="single" w:sz="4" w:space="0" w:color="auto"/>
              <w:left w:val="single" w:sz="4" w:space="0" w:color="auto"/>
              <w:bottom w:val="single" w:sz="4" w:space="0" w:color="auto"/>
              <w:right w:val="single" w:sz="4" w:space="0" w:color="auto"/>
            </w:tcBorders>
            <w:vAlign w:val="center"/>
          </w:tcPr>
          <w:p w14:paraId="3E9C28C4" w14:textId="4DECF0F8" w:rsidR="00663533" w:rsidRPr="00967293" w:rsidRDefault="00487B10" w:rsidP="00967293">
            <w:pPr>
              <w:spacing w:before="100" w:beforeAutospacing="1" w:after="100" w:afterAutospacing="1"/>
              <w:jc w:val="right"/>
              <w:rPr>
                <w:b/>
                <w:color w:val="000000"/>
                <w:sz w:val="22"/>
                <w:szCs w:val="22"/>
              </w:rPr>
            </w:pPr>
            <w:r w:rsidRPr="00967293">
              <w:rPr>
                <w:b/>
                <w:iCs/>
                <w:color w:val="000000"/>
                <w:sz w:val="22"/>
                <w:szCs w:val="22"/>
              </w:rPr>
              <w:t>730 063,39</w:t>
            </w:r>
          </w:p>
        </w:tc>
      </w:tr>
    </w:tbl>
    <w:p w14:paraId="08746F5F" w14:textId="77777777" w:rsidR="00663533" w:rsidRPr="000C7106" w:rsidRDefault="00663533" w:rsidP="00663533">
      <w:pPr>
        <w:tabs>
          <w:tab w:val="left" w:pos="2265"/>
        </w:tabs>
        <w:rPr>
          <w:b/>
          <w:color w:val="000000"/>
          <w:sz w:val="28"/>
          <w:szCs w:val="28"/>
        </w:rPr>
      </w:pPr>
    </w:p>
    <w:p w14:paraId="4E40D557" w14:textId="46539C63" w:rsidR="008B61A1" w:rsidRPr="000C7106" w:rsidRDefault="00663533" w:rsidP="009E3978">
      <w:pPr>
        <w:pStyle w:val="xmsonormal"/>
        <w:spacing w:before="0" w:beforeAutospacing="0" w:after="0" w:afterAutospacing="0"/>
        <w:ind w:firstLine="720"/>
        <w:jc w:val="both"/>
        <w:rPr>
          <w:rFonts w:ascii="Calibri" w:hAnsi="Calibri" w:cs="Calibri"/>
          <w:sz w:val="22"/>
          <w:szCs w:val="22"/>
        </w:rPr>
      </w:pPr>
      <w:r w:rsidRPr="000C7106">
        <w:rPr>
          <w:iCs/>
          <w:color w:val="000000"/>
          <w:sz w:val="28"/>
          <w:szCs w:val="28"/>
        </w:rPr>
        <w:t>20</w:t>
      </w:r>
      <w:r w:rsidR="002A7A0D" w:rsidRPr="000C7106">
        <w:rPr>
          <w:iCs/>
          <w:color w:val="000000"/>
          <w:sz w:val="28"/>
          <w:szCs w:val="28"/>
        </w:rPr>
        <w:t>20</w:t>
      </w:r>
      <w:r w:rsidRPr="000C7106">
        <w:rPr>
          <w:iCs/>
          <w:color w:val="000000"/>
          <w:sz w:val="28"/>
          <w:szCs w:val="28"/>
        </w:rPr>
        <w:t>.</w:t>
      </w:r>
      <w:r w:rsidR="00694E2B" w:rsidRPr="000C7106">
        <w:rPr>
          <w:iCs/>
          <w:color w:val="000000"/>
          <w:sz w:val="28"/>
          <w:szCs w:val="28"/>
        </w:rPr>
        <w:t> </w:t>
      </w:r>
      <w:r w:rsidRPr="000C7106">
        <w:rPr>
          <w:iCs/>
          <w:color w:val="000000"/>
          <w:sz w:val="28"/>
          <w:szCs w:val="28"/>
        </w:rPr>
        <w:t xml:space="preserve">gadā tika apgūti administratīvie izdevumi </w:t>
      </w:r>
      <w:r w:rsidR="002A7A0D" w:rsidRPr="000C7106">
        <w:rPr>
          <w:color w:val="000000"/>
          <w:sz w:val="28"/>
        </w:rPr>
        <w:t>730 064</w:t>
      </w:r>
      <w:r w:rsidRPr="000C7106">
        <w:rPr>
          <w:iCs/>
          <w:color w:val="000000"/>
          <w:sz w:val="28"/>
          <w:szCs w:val="28"/>
        </w:rPr>
        <w:t xml:space="preserve"> </w:t>
      </w:r>
      <w:proofErr w:type="spellStart"/>
      <w:r w:rsidR="008E37B3" w:rsidRPr="000C7106">
        <w:rPr>
          <w:i/>
          <w:color w:val="000000"/>
          <w:sz w:val="28"/>
          <w:szCs w:val="28"/>
        </w:rPr>
        <w:t>euro</w:t>
      </w:r>
      <w:proofErr w:type="spellEnd"/>
      <w:r w:rsidRPr="000C7106">
        <w:rPr>
          <w:iCs/>
          <w:color w:val="000000"/>
          <w:sz w:val="28"/>
          <w:szCs w:val="28"/>
        </w:rPr>
        <w:t xml:space="preserve"> apmērā, kurus pamatā veido atlīdzības izdevumi </w:t>
      </w:r>
      <w:r w:rsidR="002A7A0D" w:rsidRPr="000C7106">
        <w:rPr>
          <w:iCs/>
          <w:color w:val="000000"/>
          <w:sz w:val="28"/>
          <w:szCs w:val="28"/>
        </w:rPr>
        <w:t>366 23</w:t>
      </w:r>
      <w:r w:rsidR="00940846" w:rsidRPr="000C7106">
        <w:rPr>
          <w:iCs/>
          <w:color w:val="000000"/>
          <w:sz w:val="28"/>
          <w:szCs w:val="28"/>
        </w:rPr>
        <w:t>1</w:t>
      </w:r>
      <w:r w:rsidRPr="000C7106">
        <w:rPr>
          <w:iCs/>
          <w:color w:val="000000"/>
          <w:sz w:val="28"/>
          <w:szCs w:val="28"/>
        </w:rPr>
        <w:t xml:space="preserve"> </w:t>
      </w:r>
      <w:proofErr w:type="spellStart"/>
      <w:r w:rsidR="008E37B3" w:rsidRPr="000C7106">
        <w:rPr>
          <w:i/>
          <w:color w:val="000000"/>
          <w:sz w:val="28"/>
          <w:szCs w:val="28"/>
        </w:rPr>
        <w:t>euro</w:t>
      </w:r>
      <w:proofErr w:type="spellEnd"/>
      <w:r w:rsidRPr="000C7106">
        <w:rPr>
          <w:iCs/>
          <w:color w:val="000000"/>
          <w:sz w:val="28"/>
          <w:szCs w:val="28"/>
        </w:rPr>
        <w:t xml:space="preserve"> apmērā,</w:t>
      </w:r>
      <w:r w:rsidR="006068D9" w:rsidRPr="000C7106">
        <w:rPr>
          <w:iCs/>
          <w:color w:val="000000"/>
          <w:sz w:val="28"/>
          <w:szCs w:val="28"/>
        </w:rPr>
        <w:t xml:space="preserve"> izdevumi precēm</w:t>
      </w:r>
      <w:r w:rsidR="009C44AE" w:rsidRPr="000C7106">
        <w:rPr>
          <w:iCs/>
          <w:color w:val="000000"/>
          <w:sz w:val="28"/>
          <w:szCs w:val="28"/>
        </w:rPr>
        <w:t xml:space="preserve"> un pakalpojumiem </w:t>
      </w:r>
      <w:r w:rsidRPr="000C7106">
        <w:rPr>
          <w:iCs/>
          <w:color w:val="000000"/>
          <w:sz w:val="28"/>
          <w:szCs w:val="28"/>
        </w:rPr>
        <w:t xml:space="preserve"> </w:t>
      </w:r>
      <w:r w:rsidR="009C44AE" w:rsidRPr="000C7106">
        <w:rPr>
          <w:iCs/>
          <w:color w:val="000000"/>
          <w:sz w:val="28"/>
          <w:szCs w:val="28"/>
        </w:rPr>
        <w:t xml:space="preserve">48 944 </w:t>
      </w:r>
      <w:proofErr w:type="spellStart"/>
      <w:r w:rsidR="009C44AE" w:rsidRPr="000C7106">
        <w:rPr>
          <w:i/>
          <w:color w:val="000000"/>
          <w:sz w:val="28"/>
          <w:szCs w:val="28"/>
        </w:rPr>
        <w:t>euro</w:t>
      </w:r>
      <w:proofErr w:type="spellEnd"/>
      <w:r w:rsidR="009C44AE" w:rsidRPr="000C7106">
        <w:rPr>
          <w:i/>
          <w:color w:val="000000"/>
          <w:sz w:val="28"/>
          <w:szCs w:val="28"/>
        </w:rPr>
        <w:t xml:space="preserve"> </w:t>
      </w:r>
      <w:r w:rsidR="009C44AE" w:rsidRPr="000C7106">
        <w:rPr>
          <w:iCs/>
          <w:color w:val="000000"/>
          <w:sz w:val="28"/>
          <w:szCs w:val="28"/>
        </w:rPr>
        <w:t xml:space="preserve">apmērā, </w:t>
      </w:r>
      <w:r w:rsidRPr="000C7106">
        <w:rPr>
          <w:iCs/>
          <w:color w:val="000000"/>
          <w:sz w:val="28"/>
          <w:szCs w:val="28"/>
        </w:rPr>
        <w:t xml:space="preserve">izdevumi dotācijām un subsīdijām </w:t>
      </w:r>
      <w:r w:rsidR="001504FC" w:rsidRPr="000C7106">
        <w:rPr>
          <w:iCs/>
          <w:color w:val="000000"/>
          <w:sz w:val="28"/>
          <w:szCs w:val="28"/>
        </w:rPr>
        <w:t>228 144</w:t>
      </w:r>
      <w:r w:rsidRPr="000C7106">
        <w:rPr>
          <w:iCs/>
          <w:color w:val="000000"/>
          <w:sz w:val="28"/>
          <w:szCs w:val="28"/>
        </w:rPr>
        <w:t xml:space="preserve"> </w:t>
      </w:r>
      <w:proofErr w:type="spellStart"/>
      <w:r w:rsidR="008E37B3" w:rsidRPr="000C7106">
        <w:rPr>
          <w:i/>
          <w:color w:val="000000"/>
          <w:sz w:val="28"/>
          <w:szCs w:val="28"/>
        </w:rPr>
        <w:lastRenderedPageBreak/>
        <w:t>euro</w:t>
      </w:r>
      <w:proofErr w:type="spellEnd"/>
      <w:r w:rsidRPr="000C7106">
        <w:rPr>
          <w:iCs/>
          <w:color w:val="000000"/>
          <w:sz w:val="28"/>
          <w:szCs w:val="28"/>
        </w:rPr>
        <w:t xml:space="preserve"> apmērā LVĢMC deleģēt</w:t>
      </w:r>
      <w:r w:rsidR="000B6423">
        <w:rPr>
          <w:iCs/>
          <w:color w:val="000000"/>
          <w:sz w:val="28"/>
          <w:szCs w:val="28"/>
        </w:rPr>
        <w:t>ā</w:t>
      </w:r>
      <w:r w:rsidRPr="000C7106">
        <w:rPr>
          <w:iCs/>
          <w:color w:val="000000"/>
          <w:sz w:val="28"/>
          <w:szCs w:val="28"/>
        </w:rPr>
        <w:t xml:space="preserve"> pārvaldes uzdevum</w:t>
      </w:r>
      <w:r w:rsidR="000B6423">
        <w:rPr>
          <w:iCs/>
          <w:color w:val="000000"/>
          <w:sz w:val="28"/>
          <w:szCs w:val="28"/>
        </w:rPr>
        <w:t>a</w:t>
      </w:r>
      <w:r w:rsidRPr="000C7106">
        <w:rPr>
          <w:iCs/>
          <w:color w:val="000000"/>
          <w:sz w:val="28"/>
          <w:szCs w:val="28"/>
        </w:rPr>
        <w:t>, kas tiek veikt</w:t>
      </w:r>
      <w:r w:rsidR="000B6423">
        <w:rPr>
          <w:iCs/>
          <w:color w:val="000000"/>
          <w:sz w:val="28"/>
          <w:szCs w:val="28"/>
        </w:rPr>
        <w:t>s</w:t>
      </w:r>
      <w:r w:rsidRPr="000C7106">
        <w:rPr>
          <w:iCs/>
          <w:color w:val="000000"/>
          <w:sz w:val="28"/>
          <w:szCs w:val="28"/>
        </w:rPr>
        <w:t xml:space="preserve"> </w:t>
      </w:r>
      <w:r w:rsidRPr="000C7106">
        <w:rPr>
          <w:bCs/>
          <w:color w:val="000000"/>
          <w:sz w:val="28"/>
          <w:szCs w:val="28"/>
        </w:rPr>
        <w:t>likuma 32.</w:t>
      </w:r>
      <w:r w:rsidRPr="000C7106">
        <w:rPr>
          <w:bCs/>
          <w:color w:val="000000"/>
          <w:sz w:val="28"/>
          <w:szCs w:val="28"/>
          <w:vertAlign w:val="superscript"/>
        </w:rPr>
        <w:t>2</w:t>
      </w:r>
      <w:r w:rsidRPr="000C7106">
        <w:rPr>
          <w:bCs/>
          <w:color w:val="000000"/>
          <w:sz w:val="28"/>
          <w:szCs w:val="28"/>
        </w:rPr>
        <w:t xml:space="preserve"> panta </w:t>
      </w:r>
      <w:r w:rsidRPr="000C7106">
        <w:rPr>
          <w:color w:val="000000"/>
          <w:sz w:val="28"/>
          <w:szCs w:val="28"/>
        </w:rPr>
        <w:t>4.</w:t>
      </w:r>
      <w:r w:rsidRPr="000C7106">
        <w:rPr>
          <w:color w:val="000000"/>
          <w:sz w:val="28"/>
          <w:szCs w:val="28"/>
          <w:vertAlign w:val="superscript"/>
        </w:rPr>
        <w:t>4</w:t>
      </w:r>
      <w:r w:rsidRPr="000C7106">
        <w:rPr>
          <w:color w:val="000000"/>
          <w:sz w:val="28"/>
          <w:szCs w:val="28"/>
        </w:rPr>
        <w:t xml:space="preserve"> daļas 3. un 4. punktā noteikto saistību nodrošināšanai,</w:t>
      </w:r>
      <w:r w:rsidRPr="000C7106">
        <w:rPr>
          <w:iCs/>
          <w:color w:val="000000"/>
          <w:sz w:val="28"/>
          <w:szCs w:val="28"/>
        </w:rPr>
        <w:t xml:space="preserve"> izpildei saskaņā ar </w:t>
      </w:r>
      <w:r w:rsidR="00964F7C" w:rsidRPr="000C7106">
        <w:rPr>
          <w:iCs/>
          <w:color w:val="000000"/>
          <w:sz w:val="28"/>
          <w:szCs w:val="28"/>
        </w:rPr>
        <w:t>20</w:t>
      </w:r>
      <w:r w:rsidR="001504FC" w:rsidRPr="000C7106">
        <w:rPr>
          <w:iCs/>
          <w:color w:val="000000"/>
          <w:sz w:val="28"/>
          <w:szCs w:val="28"/>
        </w:rPr>
        <w:t>20</w:t>
      </w:r>
      <w:r w:rsidR="00964F7C" w:rsidRPr="000C7106">
        <w:rPr>
          <w:iCs/>
          <w:color w:val="000000"/>
          <w:sz w:val="28"/>
          <w:szCs w:val="28"/>
        </w:rPr>
        <w:t xml:space="preserve">. gada </w:t>
      </w:r>
      <w:r w:rsidR="00B26858" w:rsidRPr="000C7106">
        <w:rPr>
          <w:iCs/>
          <w:color w:val="000000"/>
          <w:sz w:val="28"/>
          <w:szCs w:val="28"/>
        </w:rPr>
        <w:t>5</w:t>
      </w:r>
      <w:r w:rsidR="001504FC" w:rsidRPr="000C7106">
        <w:rPr>
          <w:iCs/>
          <w:color w:val="000000"/>
          <w:sz w:val="28"/>
          <w:szCs w:val="28"/>
        </w:rPr>
        <w:t>.</w:t>
      </w:r>
      <w:r w:rsidR="00B26858" w:rsidRPr="000C7106">
        <w:rPr>
          <w:iCs/>
          <w:color w:val="000000"/>
          <w:sz w:val="28"/>
          <w:szCs w:val="28"/>
        </w:rPr>
        <w:t xml:space="preserve"> </w:t>
      </w:r>
      <w:r w:rsidR="001504FC" w:rsidRPr="000C7106">
        <w:rPr>
          <w:iCs/>
          <w:color w:val="000000"/>
          <w:sz w:val="28"/>
          <w:szCs w:val="28"/>
        </w:rPr>
        <w:t>martā</w:t>
      </w:r>
      <w:r w:rsidR="00215290" w:rsidRPr="000C7106">
        <w:rPr>
          <w:iCs/>
          <w:color w:val="000000"/>
          <w:sz w:val="28"/>
          <w:szCs w:val="28"/>
        </w:rPr>
        <w:t xml:space="preserve"> </w:t>
      </w:r>
      <w:r w:rsidR="001E500A">
        <w:rPr>
          <w:iCs/>
          <w:color w:val="000000"/>
          <w:sz w:val="28"/>
          <w:szCs w:val="28"/>
        </w:rPr>
        <w:t xml:space="preserve">starp </w:t>
      </w:r>
      <w:r w:rsidR="0001139A">
        <w:rPr>
          <w:iCs/>
          <w:color w:val="000000"/>
          <w:sz w:val="28"/>
          <w:szCs w:val="28"/>
        </w:rPr>
        <w:t xml:space="preserve">LVĢMC un </w:t>
      </w:r>
      <w:proofErr w:type="spellStart"/>
      <w:r w:rsidR="0001139A">
        <w:rPr>
          <w:iCs/>
          <w:color w:val="000000"/>
          <w:sz w:val="28"/>
          <w:szCs w:val="28"/>
        </w:rPr>
        <w:t>VARAM</w:t>
      </w:r>
      <w:r w:rsidRPr="000C7106">
        <w:rPr>
          <w:iCs/>
          <w:color w:val="000000"/>
          <w:sz w:val="28"/>
          <w:szCs w:val="28"/>
        </w:rPr>
        <w:t>noslēgto</w:t>
      </w:r>
      <w:proofErr w:type="spellEnd"/>
      <w:r w:rsidRPr="000C7106">
        <w:rPr>
          <w:iCs/>
          <w:color w:val="000000"/>
          <w:sz w:val="28"/>
          <w:szCs w:val="28"/>
        </w:rPr>
        <w:t xml:space="preserve"> “Atsevišķu pārvaldes uzdevumu deleģēšanas līgumu” un VIF deleģēto pārvaldes uzdevumu, kas tiek nodrošināt</w:t>
      </w:r>
      <w:r w:rsidR="000B6423">
        <w:rPr>
          <w:iCs/>
          <w:color w:val="000000"/>
          <w:sz w:val="28"/>
          <w:szCs w:val="28"/>
        </w:rPr>
        <w:t>s</w:t>
      </w:r>
      <w:r w:rsidRPr="000C7106">
        <w:rPr>
          <w:iCs/>
          <w:color w:val="000000"/>
          <w:sz w:val="28"/>
          <w:szCs w:val="28"/>
        </w:rPr>
        <w:t xml:space="preserve"> </w:t>
      </w:r>
      <w:r w:rsidR="00F827A0" w:rsidRPr="000C7106">
        <w:rPr>
          <w:bCs/>
          <w:color w:val="000000"/>
          <w:sz w:val="28"/>
          <w:szCs w:val="28"/>
        </w:rPr>
        <w:t>Likum</w:t>
      </w:r>
      <w:r w:rsidRPr="000C7106">
        <w:rPr>
          <w:bCs/>
          <w:color w:val="000000"/>
          <w:sz w:val="28"/>
          <w:szCs w:val="28"/>
        </w:rPr>
        <w:t>a 32.</w:t>
      </w:r>
      <w:r w:rsidRPr="000C7106">
        <w:rPr>
          <w:bCs/>
          <w:color w:val="000000"/>
          <w:sz w:val="28"/>
          <w:szCs w:val="28"/>
          <w:vertAlign w:val="superscript"/>
        </w:rPr>
        <w:t>2</w:t>
      </w:r>
      <w:r w:rsidRPr="000C7106">
        <w:rPr>
          <w:bCs/>
          <w:color w:val="000000"/>
          <w:sz w:val="28"/>
          <w:szCs w:val="28"/>
        </w:rPr>
        <w:t xml:space="preserve"> panta </w:t>
      </w:r>
      <w:r w:rsidRPr="000C7106">
        <w:rPr>
          <w:color w:val="000000"/>
          <w:sz w:val="28"/>
          <w:szCs w:val="28"/>
        </w:rPr>
        <w:t>4.</w:t>
      </w:r>
      <w:r w:rsidRPr="000C7106">
        <w:rPr>
          <w:color w:val="000000"/>
          <w:sz w:val="28"/>
          <w:szCs w:val="28"/>
          <w:vertAlign w:val="superscript"/>
        </w:rPr>
        <w:t>4</w:t>
      </w:r>
      <w:r w:rsidRPr="000C7106">
        <w:rPr>
          <w:color w:val="000000"/>
          <w:sz w:val="28"/>
          <w:szCs w:val="28"/>
        </w:rPr>
        <w:t xml:space="preserve"> daļas 1. un 2. punktā noteikt</w:t>
      </w:r>
      <w:r w:rsidR="009A44A8">
        <w:rPr>
          <w:color w:val="000000"/>
          <w:sz w:val="28"/>
          <w:szCs w:val="28"/>
        </w:rPr>
        <w:t>aj</w:t>
      </w:r>
      <w:r w:rsidRPr="000C7106">
        <w:rPr>
          <w:color w:val="000000"/>
          <w:sz w:val="28"/>
          <w:szCs w:val="28"/>
        </w:rPr>
        <w:t>iem mērķiem,</w:t>
      </w:r>
      <w:r w:rsidRPr="000C7106">
        <w:rPr>
          <w:iCs/>
          <w:color w:val="000000"/>
          <w:sz w:val="28"/>
          <w:szCs w:val="28"/>
        </w:rPr>
        <w:t xml:space="preserve"> izpildei saskaņā ar 20</w:t>
      </w:r>
      <w:r w:rsidR="001B70EB" w:rsidRPr="000C7106">
        <w:rPr>
          <w:iCs/>
          <w:color w:val="000000"/>
          <w:sz w:val="28"/>
          <w:szCs w:val="28"/>
        </w:rPr>
        <w:t>20</w:t>
      </w:r>
      <w:r w:rsidRPr="000C7106">
        <w:rPr>
          <w:iCs/>
          <w:color w:val="000000"/>
          <w:sz w:val="28"/>
          <w:szCs w:val="28"/>
        </w:rPr>
        <w:t>.</w:t>
      </w:r>
      <w:r w:rsidR="00694E2B" w:rsidRPr="000C7106">
        <w:rPr>
          <w:iCs/>
          <w:color w:val="000000"/>
          <w:sz w:val="28"/>
          <w:szCs w:val="28"/>
        </w:rPr>
        <w:t> </w:t>
      </w:r>
      <w:r w:rsidRPr="000C7106">
        <w:rPr>
          <w:iCs/>
          <w:color w:val="000000"/>
          <w:sz w:val="28"/>
          <w:szCs w:val="28"/>
        </w:rPr>
        <w:t xml:space="preserve">gada </w:t>
      </w:r>
      <w:r w:rsidR="001B70EB" w:rsidRPr="000C7106">
        <w:rPr>
          <w:iCs/>
          <w:color w:val="000000"/>
          <w:sz w:val="28"/>
          <w:szCs w:val="28"/>
        </w:rPr>
        <w:t>19.jūnijā</w:t>
      </w:r>
      <w:r w:rsidR="0089188B" w:rsidRPr="000C7106">
        <w:rPr>
          <w:iCs/>
          <w:color w:val="000000"/>
          <w:sz w:val="28"/>
          <w:szCs w:val="28"/>
        </w:rPr>
        <w:t xml:space="preserve"> </w:t>
      </w:r>
      <w:r w:rsidR="009A44A8">
        <w:rPr>
          <w:iCs/>
          <w:color w:val="000000"/>
          <w:sz w:val="28"/>
          <w:szCs w:val="28"/>
        </w:rPr>
        <w:t xml:space="preserve">starp VIF un VARAM </w:t>
      </w:r>
      <w:r w:rsidRPr="000C7106">
        <w:rPr>
          <w:iCs/>
          <w:color w:val="000000"/>
          <w:sz w:val="28"/>
          <w:szCs w:val="28"/>
        </w:rPr>
        <w:t>noslēgto “</w:t>
      </w:r>
      <w:r w:rsidR="0089188B" w:rsidRPr="000C7106">
        <w:rPr>
          <w:iCs/>
          <w:color w:val="000000"/>
          <w:sz w:val="28"/>
          <w:szCs w:val="28"/>
        </w:rPr>
        <w:t xml:space="preserve">Atsevišķu </w:t>
      </w:r>
      <w:r w:rsidRPr="000C7106">
        <w:rPr>
          <w:iCs/>
          <w:color w:val="000000"/>
          <w:sz w:val="28"/>
          <w:szCs w:val="28"/>
        </w:rPr>
        <w:t>pārvaldes uzdevumu deleģēšanas līgumu”</w:t>
      </w:r>
      <w:r w:rsidR="005A4327" w:rsidRPr="000C7106">
        <w:rPr>
          <w:iCs/>
          <w:color w:val="000000"/>
          <w:sz w:val="28"/>
          <w:szCs w:val="28"/>
        </w:rPr>
        <w:t>.</w:t>
      </w:r>
      <w:r w:rsidR="006D14D3" w:rsidRPr="000C7106">
        <w:rPr>
          <w:rFonts w:ascii="Calibri" w:hAnsi="Calibri" w:cs="Calibri"/>
          <w:sz w:val="22"/>
          <w:szCs w:val="22"/>
        </w:rPr>
        <w:t xml:space="preserve"> </w:t>
      </w:r>
      <w:r w:rsidR="00035412" w:rsidRPr="000C7106">
        <w:rPr>
          <w:rFonts w:eastAsiaTheme="minorHAnsi" w:cstheme="minorBidi"/>
          <w:sz w:val="28"/>
          <w:szCs w:val="28"/>
        </w:rPr>
        <w:t>Kā arī</w:t>
      </w:r>
      <w:r w:rsidR="00167852">
        <w:rPr>
          <w:rFonts w:eastAsiaTheme="minorHAnsi" w:cstheme="minorBidi"/>
          <w:sz w:val="28"/>
          <w:szCs w:val="28"/>
        </w:rPr>
        <w:t>,</w:t>
      </w:r>
      <w:r w:rsidR="00035412" w:rsidRPr="000C7106">
        <w:rPr>
          <w:rFonts w:eastAsiaTheme="minorHAnsi" w:cstheme="minorBidi"/>
          <w:sz w:val="28"/>
          <w:szCs w:val="28"/>
        </w:rPr>
        <w:t xml:space="preserve"> </w:t>
      </w:r>
      <w:r w:rsidR="008B61A1" w:rsidRPr="000C7106">
        <w:rPr>
          <w:rFonts w:eastAsiaTheme="minorHAnsi" w:cstheme="minorBidi"/>
          <w:sz w:val="28"/>
          <w:szCs w:val="28"/>
        </w:rPr>
        <w:t xml:space="preserve">pamatojoties uz </w:t>
      </w:r>
      <w:r w:rsidR="004E34FA" w:rsidRPr="000C7106">
        <w:rPr>
          <w:rFonts w:eastAsiaTheme="minorHAnsi" w:cstheme="minorBidi"/>
          <w:sz w:val="28"/>
          <w:szCs w:val="28"/>
        </w:rPr>
        <w:t>MK</w:t>
      </w:r>
      <w:r w:rsidR="008B61A1" w:rsidRPr="000C7106">
        <w:rPr>
          <w:rFonts w:eastAsiaTheme="minorHAnsi" w:cstheme="minorBidi"/>
          <w:sz w:val="28"/>
          <w:szCs w:val="28"/>
        </w:rPr>
        <w:t xml:space="preserve"> 2</w:t>
      </w:r>
      <w:r w:rsidR="00035412" w:rsidRPr="000C7106">
        <w:rPr>
          <w:rFonts w:eastAsiaTheme="minorHAnsi" w:cstheme="minorBidi"/>
          <w:sz w:val="28"/>
          <w:szCs w:val="28"/>
        </w:rPr>
        <w:t>017. gada 12. decembra noteikumiem</w:t>
      </w:r>
      <w:r w:rsidR="008B61A1" w:rsidRPr="000C7106">
        <w:rPr>
          <w:rFonts w:eastAsiaTheme="minorHAnsi" w:cstheme="minorBidi"/>
          <w:sz w:val="28"/>
          <w:szCs w:val="28"/>
        </w:rPr>
        <w:t xml:space="preserve"> Nr. 737 “Siltumnīcefekta gāzu inventarizācijas un prognožu sagatavošanas nacionālās sistēmas izveidošanas un uzturēšanas noteikumi”</w:t>
      </w:r>
      <w:r w:rsidR="00167852">
        <w:rPr>
          <w:rFonts w:eastAsiaTheme="minorHAnsi" w:cstheme="minorBidi"/>
          <w:sz w:val="28"/>
          <w:szCs w:val="28"/>
        </w:rPr>
        <w:t>,</w:t>
      </w:r>
      <w:r w:rsidR="008B61A1" w:rsidRPr="000C7106">
        <w:rPr>
          <w:rFonts w:eastAsiaTheme="minorHAnsi" w:cstheme="minorBidi"/>
          <w:sz w:val="28"/>
          <w:szCs w:val="28"/>
        </w:rPr>
        <w:t xml:space="preserve"> </w:t>
      </w:r>
      <w:r w:rsidR="00167852">
        <w:rPr>
          <w:rFonts w:eastAsiaTheme="minorHAnsi" w:cstheme="minorBidi"/>
          <w:sz w:val="28"/>
          <w:szCs w:val="28"/>
        </w:rPr>
        <w:t xml:space="preserve">2020.gadā </w:t>
      </w:r>
      <w:r w:rsidR="00035412" w:rsidRPr="000C7106">
        <w:rPr>
          <w:rFonts w:eastAsiaTheme="minorHAnsi" w:cstheme="minorBidi"/>
          <w:sz w:val="28"/>
          <w:szCs w:val="28"/>
        </w:rPr>
        <w:t xml:space="preserve">tika </w:t>
      </w:r>
      <w:r w:rsidR="008B61A1" w:rsidRPr="000C7106">
        <w:rPr>
          <w:rFonts w:eastAsiaTheme="minorHAnsi" w:cstheme="minorBidi"/>
          <w:sz w:val="28"/>
          <w:szCs w:val="28"/>
        </w:rPr>
        <w:t xml:space="preserve">noslēgti </w:t>
      </w:r>
      <w:r w:rsidR="00167852">
        <w:rPr>
          <w:rFonts w:eastAsiaTheme="minorHAnsi" w:cstheme="minorBidi"/>
          <w:sz w:val="28"/>
          <w:szCs w:val="28"/>
        </w:rPr>
        <w:t xml:space="preserve">šādi </w:t>
      </w:r>
      <w:r w:rsidR="008B61A1" w:rsidRPr="000C7106">
        <w:rPr>
          <w:rFonts w:eastAsiaTheme="minorHAnsi" w:cstheme="minorBidi"/>
          <w:sz w:val="28"/>
          <w:szCs w:val="28"/>
        </w:rPr>
        <w:t>deleģējuma līgumi:</w:t>
      </w:r>
    </w:p>
    <w:p w14:paraId="28453F20" w14:textId="78552AF4" w:rsidR="008B61A1" w:rsidRPr="000C7106" w:rsidRDefault="008B61A1" w:rsidP="009E3978">
      <w:pPr>
        <w:numPr>
          <w:ilvl w:val="0"/>
          <w:numId w:val="5"/>
        </w:numPr>
        <w:tabs>
          <w:tab w:val="left" w:pos="1134"/>
        </w:tabs>
        <w:spacing w:after="160" w:line="259" w:lineRule="auto"/>
        <w:ind w:left="1310"/>
        <w:contextualSpacing/>
        <w:jc w:val="both"/>
        <w:rPr>
          <w:rFonts w:eastAsiaTheme="minorHAnsi" w:cstheme="minorBidi"/>
          <w:sz w:val="28"/>
          <w:szCs w:val="28"/>
        </w:rPr>
      </w:pPr>
      <w:r w:rsidRPr="000C7106">
        <w:rPr>
          <w:rFonts w:eastAsiaTheme="minorHAnsi" w:cstheme="minorBidi"/>
          <w:sz w:val="28"/>
          <w:szCs w:val="28"/>
        </w:rPr>
        <w:t>20</w:t>
      </w:r>
      <w:r w:rsidR="008F27B3" w:rsidRPr="000C7106">
        <w:rPr>
          <w:rFonts w:eastAsiaTheme="minorHAnsi" w:cstheme="minorBidi"/>
          <w:sz w:val="28"/>
          <w:szCs w:val="28"/>
        </w:rPr>
        <w:t>20</w:t>
      </w:r>
      <w:r w:rsidRPr="000C7106">
        <w:rPr>
          <w:rFonts w:eastAsiaTheme="minorHAnsi" w:cstheme="minorBidi"/>
          <w:sz w:val="28"/>
          <w:szCs w:val="28"/>
        </w:rPr>
        <w:t>. </w:t>
      </w:r>
      <w:r w:rsidR="001D215E" w:rsidRPr="000C7106">
        <w:rPr>
          <w:rFonts w:eastAsiaTheme="minorHAnsi" w:cstheme="minorBidi"/>
          <w:sz w:val="28"/>
          <w:szCs w:val="28"/>
        </w:rPr>
        <w:t>g</w:t>
      </w:r>
      <w:r w:rsidRPr="000C7106">
        <w:rPr>
          <w:rFonts w:eastAsiaTheme="minorHAnsi" w:cstheme="minorBidi"/>
          <w:sz w:val="28"/>
          <w:szCs w:val="28"/>
        </w:rPr>
        <w:t>ada</w:t>
      </w:r>
      <w:r w:rsidR="001D215E" w:rsidRPr="000C7106">
        <w:rPr>
          <w:rFonts w:eastAsiaTheme="minorHAnsi" w:cstheme="minorBidi"/>
          <w:sz w:val="28"/>
          <w:szCs w:val="28"/>
        </w:rPr>
        <w:t xml:space="preserve"> </w:t>
      </w:r>
      <w:r w:rsidR="006949A3" w:rsidRPr="000C7106">
        <w:rPr>
          <w:rFonts w:eastAsiaTheme="minorHAnsi" w:cstheme="minorBidi"/>
          <w:sz w:val="28"/>
          <w:szCs w:val="28"/>
        </w:rPr>
        <w:t>22.</w:t>
      </w:r>
      <w:r w:rsidR="00027170" w:rsidRPr="000C7106">
        <w:rPr>
          <w:rFonts w:eastAsiaTheme="minorHAnsi" w:cstheme="minorBidi"/>
          <w:sz w:val="28"/>
          <w:szCs w:val="28"/>
        </w:rPr>
        <w:t xml:space="preserve"> </w:t>
      </w:r>
      <w:r w:rsidR="006949A3" w:rsidRPr="000C7106">
        <w:rPr>
          <w:rFonts w:eastAsiaTheme="minorHAnsi" w:cstheme="minorBidi"/>
          <w:sz w:val="28"/>
          <w:szCs w:val="28"/>
        </w:rPr>
        <w:t>aprīlī</w:t>
      </w:r>
      <w:r w:rsidR="001D215E" w:rsidRPr="000C7106">
        <w:rPr>
          <w:rFonts w:eastAsiaTheme="minorHAnsi" w:cstheme="minorBidi"/>
          <w:sz w:val="28"/>
          <w:szCs w:val="28"/>
        </w:rPr>
        <w:t xml:space="preserve"> </w:t>
      </w:r>
      <w:r w:rsidRPr="000C7106">
        <w:rPr>
          <w:rFonts w:eastAsiaTheme="minorHAnsi" w:cstheme="minorBidi"/>
          <w:sz w:val="28"/>
          <w:szCs w:val="28"/>
        </w:rPr>
        <w:t xml:space="preserve">ar Latvijas Lauksaimniecības universitāti (līguma summa </w:t>
      </w:r>
      <w:r w:rsidR="008F27B3" w:rsidRPr="000C7106">
        <w:rPr>
          <w:rFonts w:eastAsiaTheme="minorHAnsi" w:cstheme="minorBidi"/>
          <w:sz w:val="28"/>
          <w:szCs w:val="28"/>
        </w:rPr>
        <w:t>10 955</w:t>
      </w:r>
      <w:r w:rsidRPr="000C7106">
        <w:rPr>
          <w:rFonts w:eastAsiaTheme="minorHAnsi" w:cstheme="minorBidi"/>
          <w:sz w:val="28"/>
          <w:szCs w:val="28"/>
        </w:rPr>
        <w:t xml:space="preserve"> </w:t>
      </w:r>
      <w:proofErr w:type="spellStart"/>
      <w:r w:rsidRPr="000C7106">
        <w:rPr>
          <w:rFonts w:eastAsiaTheme="minorHAnsi" w:cstheme="minorBidi"/>
          <w:i/>
          <w:sz w:val="28"/>
          <w:szCs w:val="28"/>
        </w:rPr>
        <w:t>euro</w:t>
      </w:r>
      <w:proofErr w:type="spellEnd"/>
      <w:r w:rsidRPr="000C7106">
        <w:rPr>
          <w:rFonts w:eastAsiaTheme="minorHAnsi" w:cstheme="minorBidi"/>
          <w:sz w:val="28"/>
          <w:szCs w:val="28"/>
        </w:rPr>
        <w:t>);</w:t>
      </w:r>
    </w:p>
    <w:p w14:paraId="03938446" w14:textId="440F0F0A" w:rsidR="008B61A1" w:rsidRPr="000C7106" w:rsidRDefault="008B61A1" w:rsidP="009E3978">
      <w:pPr>
        <w:numPr>
          <w:ilvl w:val="0"/>
          <w:numId w:val="5"/>
        </w:numPr>
        <w:tabs>
          <w:tab w:val="left" w:pos="1134"/>
        </w:tabs>
        <w:spacing w:after="160" w:line="259" w:lineRule="auto"/>
        <w:ind w:left="1310"/>
        <w:contextualSpacing/>
        <w:jc w:val="both"/>
        <w:rPr>
          <w:rFonts w:eastAsiaTheme="minorHAnsi" w:cstheme="minorBidi"/>
          <w:sz w:val="28"/>
          <w:szCs w:val="28"/>
        </w:rPr>
      </w:pPr>
      <w:r w:rsidRPr="000C7106">
        <w:rPr>
          <w:rFonts w:eastAsiaTheme="minorHAnsi" w:cstheme="minorBidi"/>
          <w:sz w:val="28"/>
          <w:szCs w:val="28"/>
        </w:rPr>
        <w:t>20</w:t>
      </w:r>
      <w:r w:rsidR="00AB7CD1" w:rsidRPr="000C7106">
        <w:rPr>
          <w:rFonts w:eastAsiaTheme="minorHAnsi" w:cstheme="minorBidi"/>
          <w:sz w:val="28"/>
          <w:szCs w:val="28"/>
        </w:rPr>
        <w:t>20</w:t>
      </w:r>
      <w:r w:rsidRPr="000C7106">
        <w:rPr>
          <w:rFonts w:eastAsiaTheme="minorHAnsi" w:cstheme="minorBidi"/>
          <w:sz w:val="28"/>
          <w:szCs w:val="28"/>
        </w:rPr>
        <w:t xml:space="preserve">. gada </w:t>
      </w:r>
      <w:r w:rsidR="00AB7CD1" w:rsidRPr="000C7106">
        <w:rPr>
          <w:rFonts w:eastAsiaTheme="minorHAnsi" w:cstheme="minorBidi"/>
          <w:sz w:val="28"/>
          <w:szCs w:val="28"/>
        </w:rPr>
        <w:t>16.</w:t>
      </w:r>
      <w:r w:rsidR="00027170" w:rsidRPr="000C7106">
        <w:rPr>
          <w:rFonts w:eastAsiaTheme="minorHAnsi" w:cstheme="minorBidi"/>
          <w:sz w:val="28"/>
          <w:szCs w:val="28"/>
        </w:rPr>
        <w:t xml:space="preserve"> </w:t>
      </w:r>
      <w:r w:rsidR="00AB7CD1" w:rsidRPr="000C7106">
        <w:rPr>
          <w:rFonts w:eastAsiaTheme="minorHAnsi" w:cstheme="minorBidi"/>
          <w:sz w:val="28"/>
          <w:szCs w:val="28"/>
        </w:rPr>
        <w:t>aprīlī</w:t>
      </w:r>
      <w:r w:rsidRPr="000C7106">
        <w:rPr>
          <w:rFonts w:eastAsiaTheme="minorHAnsi" w:cstheme="minorBidi"/>
          <w:sz w:val="28"/>
          <w:szCs w:val="28"/>
        </w:rPr>
        <w:t xml:space="preserve"> ar Latvijas Valsts mežzinātnes institūtu </w:t>
      </w:r>
      <w:r w:rsidRPr="000C7106">
        <w:rPr>
          <w:rFonts w:eastAsiaTheme="minorEastAsia" w:cstheme="minorBidi"/>
          <w:sz w:val="28"/>
          <w:szCs w:val="28"/>
          <w:lang w:eastAsia="lv-LV"/>
        </w:rPr>
        <w:t>“</w:t>
      </w:r>
      <w:r w:rsidRPr="000C7106">
        <w:rPr>
          <w:rFonts w:eastAsiaTheme="minorHAnsi" w:cstheme="minorBidi"/>
          <w:sz w:val="28"/>
          <w:szCs w:val="28"/>
        </w:rPr>
        <w:t xml:space="preserve">Silava” (līguma summa </w:t>
      </w:r>
      <w:r w:rsidR="00AB7CD1" w:rsidRPr="000C7106">
        <w:rPr>
          <w:rFonts w:eastAsiaTheme="minorHAnsi" w:cstheme="minorBidi"/>
          <w:sz w:val="28"/>
          <w:szCs w:val="28"/>
        </w:rPr>
        <w:t xml:space="preserve">32 </w:t>
      </w:r>
      <w:r w:rsidR="00027170" w:rsidRPr="000C7106">
        <w:rPr>
          <w:rFonts w:eastAsiaTheme="minorHAnsi" w:cstheme="minorBidi"/>
          <w:sz w:val="28"/>
          <w:szCs w:val="28"/>
        </w:rPr>
        <w:t>306</w:t>
      </w:r>
      <w:r w:rsidRPr="000C7106">
        <w:rPr>
          <w:rFonts w:eastAsiaTheme="minorHAnsi" w:cstheme="minorBidi"/>
          <w:sz w:val="28"/>
          <w:szCs w:val="28"/>
        </w:rPr>
        <w:t xml:space="preserve"> </w:t>
      </w:r>
      <w:proofErr w:type="spellStart"/>
      <w:r w:rsidRPr="000C7106">
        <w:rPr>
          <w:rFonts w:eastAsiaTheme="minorHAnsi" w:cstheme="minorBidi"/>
          <w:i/>
          <w:sz w:val="28"/>
          <w:szCs w:val="28"/>
        </w:rPr>
        <w:t>euro</w:t>
      </w:r>
      <w:proofErr w:type="spellEnd"/>
      <w:r w:rsidRPr="000C7106">
        <w:rPr>
          <w:rFonts w:eastAsiaTheme="minorHAnsi" w:cstheme="minorBidi"/>
          <w:sz w:val="28"/>
          <w:szCs w:val="28"/>
        </w:rPr>
        <w:t>);</w:t>
      </w:r>
    </w:p>
    <w:p w14:paraId="65C71A60" w14:textId="09D31BFA" w:rsidR="006D14D3" w:rsidRPr="000C7106" w:rsidRDefault="008B61A1" w:rsidP="00060CC4">
      <w:pPr>
        <w:numPr>
          <w:ilvl w:val="0"/>
          <w:numId w:val="5"/>
        </w:numPr>
        <w:tabs>
          <w:tab w:val="left" w:pos="1134"/>
        </w:tabs>
        <w:spacing w:after="160" w:line="259" w:lineRule="auto"/>
        <w:ind w:left="1310"/>
        <w:contextualSpacing/>
        <w:jc w:val="both"/>
        <w:rPr>
          <w:rFonts w:eastAsiaTheme="minorHAnsi" w:cstheme="minorBidi"/>
          <w:sz w:val="28"/>
          <w:szCs w:val="28"/>
        </w:rPr>
      </w:pPr>
      <w:r w:rsidRPr="000C7106">
        <w:rPr>
          <w:rFonts w:eastAsiaTheme="minorEastAsia" w:cstheme="minorBidi"/>
          <w:sz w:val="28"/>
          <w:szCs w:val="28"/>
          <w:lang w:eastAsia="lv-LV"/>
        </w:rPr>
        <w:t>20</w:t>
      </w:r>
      <w:r w:rsidR="00027170" w:rsidRPr="000C7106">
        <w:rPr>
          <w:rFonts w:eastAsiaTheme="minorEastAsia" w:cstheme="minorBidi"/>
          <w:sz w:val="28"/>
          <w:szCs w:val="28"/>
          <w:lang w:eastAsia="lv-LV"/>
        </w:rPr>
        <w:t>20</w:t>
      </w:r>
      <w:r w:rsidRPr="000C7106">
        <w:rPr>
          <w:rFonts w:eastAsiaTheme="minorEastAsia" w:cstheme="minorBidi"/>
          <w:sz w:val="28"/>
          <w:szCs w:val="28"/>
          <w:lang w:eastAsia="lv-LV"/>
        </w:rPr>
        <w:t xml:space="preserve">. gada </w:t>
      </w:r>
      <w:r w:rsidR="003B2EF9" w:rsidRPr="000C7106">
        <w:rPr>
          <w:rFonts w:eastAsiaTheme="minorEastAsia" w:cstheme="minorBidi"/>
          <w:sz w:val="28"/>
          <w:szCs w:val="28"/>
          <w:lang w:eastAsia="lv-LV"/>
        </w:rPr>
        <w:t>6. aprīlī</w:t>
      </w:r>
      <w:r w:rsidRPr="000C7106">
        <w:rPr>
          <w:rFonts w:eastAsiaTheme="minorEastAsia" w:cstheme="minorBidi"/>
          <w:sz w:val="28"/>
          <w:szCs w:val="28"/>
          <w:lang w:eastAsia="lv-LV"/>
        </w:rPr>
        <w:t xml:space="preserve"> ar Valsts zinātnisko institūtu “Fizikālās enerģētikas institūts” (līguma summa </w:t>
      </w:r>
      <w:r w:rsidR="003B2EF9" w:rsidRPr="000C7106">
        <w:rPr>
          <w:rFonts w:eastAsiaTheme="minorEastAsia" w:cstheme="minorBidi"/>
          <w:sz w:val="28"/>
          <w:szCs w:val="28"/>
          <w:lang w:eastAsia="lv-LV"/>
        </w:rPr>
        <w:t>43 484</w:t>
      </w:r>
      <w:r w:rsidRPr="000C7106">
        <w:rPr>
          <w:rFonts w:eastAsiaTheme="minorEastAsia" w:cstheme="minorBidi"/>
          <w:sz w:val="28"/>
          <w:szCs w:val="28"/>
          <w:lang w:eastAsia="lv-LV"/>
        </w:rPr>
        <w:t xml:space="preserve"> </w:t>
      </w:r>
      <w:proofErr w:type="spellStart"/>
      <w:r w:rsidRPr="000C7106">
        <w:rPr>
          <w:rFonts w:eastAsiaTheme="minorEastAsia" w:cstheme="minorBidi"/>
          <w:i/>
          <w:sz w:val="28"/>
          <w:szCs w:val="28"/>
          <w:lang w:eastAsia="lv-LV"/>
        </w:rPr>
        <w:t>euro</w:t>
      </w:r>
      <w:proofErr w:type="spellEnd"/>
      <w:r w:rsidRPr="000C7106">
        <w:rPr>
          <w:rFonts w:eastAsiaTheme="minorEastAsia" w:cstheme="minorBidi"/>
          <w:sz w:val="28"/>
          <w:szCs w:val="28"/>
          <w:lang w:eastAsia="lv-LV"/>
        </w:rPr>
        <w:t>)</w:t>
      </w:r>
      <w:r w:rsidR="001D215E" w:rsidRPr="000C7106">
        <w:rPr>
          <w:rFonts w:eastAsiaTheme="minorEastAsia" w:cstheme="minorBidi"/>
          <w:sz w:val="28"/>
          <w:szCs w:val="28"/>
          <w:lang w:eastAsia="lv-LV"/>
        </w:rPr>
        <w:t>.</w:t>
      </w:r>
    </w:p>
    <w:p w14:paraId="5150C354" w14:textId="2133BC9A" w:rsidR="000C2351" w:rsidRPr="000C7106" w:rsidRDefault="00663533" w:rsidP="00060CC4">
      <w:pPr>
        <w:pStyle w:val="xmsonormal"/>
        <w:spacing w:before="0" w:beforeAutospacing="0" w:after="0" w:afterAutospacing="0"/>
        <w:jc w:val="both"/>
        <w:rPr>
          <w:color w:val="000000"/>
          <w:sz w:val="28"/>
          <w:szCs w:val="28"/>
        </w:rPr>
      </w:pPr>
      <w:r w:rsidRPr="000C7106">
        <w:rPr>
          <w:color w:val="000000"/>
          <w:sz w:val="28"/>
          <w:szCs w:val="28"/>
        </w:rPr>
        <w:t>Klimata politik</w:t>
      </w:r>
      <w:r w:rsidR="006B38A4" w:rsidRPr="000C7106">
        <w:rPr>
          <w:color w:val="000000"/>
          <w:sz w:val="28"/>
          <w:szCs w:val="28"/>
        </w:rPr>
        <w:t>as</w:t>
      </w:r>
      <w:r w:rsidRPr="000C7106">
        <w:rPr>
          <w:color w:val="000000"/>
          <w:sz w:val="28"/>
          <w:szCs w:val="28"/>
        </w:rPr>
        <w:t xml:space="preserve"> uzturēšanai un citiem pasākumiem, kas tiek īstenoti, lai sagatavotu un nodrošinātu </w:t>
      </w:r>
      <w:r w:rsidR="00F827A0" w:rsidRPr="000C7106">
        <w:rPr>
          <w:bCs/>
          <w:color w:val="000000"/>
          <w:sz w:val="28"/>
          <w:szCs w:val="28"/>
        </w:rPr>
        <w:t>Likum</w:t>
      </w:r>
      <w:r w:rsidRPr="000C7106">
        <w:rPr>
          <w:bCs/>
          <w:color w:val="000000"/>
          <w:sz w:val="28"/>
          <w:szCs w:val="28"/>
        </w:rPr>
        <w:t>a 32.</w:t>
      </w:r>
      <w:r w:rsidRPr="000C7106">
        <w:rPr>
          <w:bCs/>
          <w:color w:val="000000"/>
          <w:sz w:val="28"/>
          <w:szCs w:val="28"/>
          <w:vertAlign w:val="superscript"/>
        </w:rPr>
        <w:t>2</w:t>
      </w:r>
      <w:r w:rsidRPr="000C7106">
        <w:rPr>
          <w:bCs/>
          <w:color w:val="000000"/>
          <w:sz w:val="28"/>
          <w:szCs w:val="28"/>
        </w:rPr>
        <w:t xml:space="preserve"> panta </w:t>
      </w:r>
      <w:r w:rsidRPr="000C7106">
        <w:rPr>
          <w:color w:val="000000"/>
          <w:sz w:val="28"/>
          <w:szCs w:val="28"/>
        </w:rPr>
        <w:t>4.</w:t>
      </w:r>
      <w:r w:rsidRPr="000C7106">
        <w:rPr>
          <w:color w:val="000000"/>
          <w:sz w:val="28"/>
          <w:szCs w:val="28"/>
          <w:vertAlign w:val="superscript"/>
        </w:rPr>
        <w:t>4</w:t>
      </w:r>
      <w:r w:rsidRPr="000C7106">
        <w:rPr>
          <w:color w:val="000000"/>
          <w:sz w:val="28"/>
          <w:szCs w:val="28"/>
        </w:rPr>
        <w:t xml:space="preserve"> daļā 3. un 4. punktā minēto mērķu izpildi</w:t>
      </w:r>
      <w:r w:rsidR="00167852">
        <w:rPr>
          <w:color w:val="000000"/>
          <w:sz w:val="28"/>
          <w:szCs w:val="28"/>
        </w:rPr>
        <w:t>,</w:t>
      </w:r>
      <w:r w:rsidRPr="000C7106">
        <w:rPr>
          <w:color w:val="000000"/>
          <w:sz w:val="28"/>
          <w:szCs w:val="28"/>
        </w:rPr>
        <w:t xml:space="preserve"> ir netieša pozitīva ietekme uz </w:t>
      </w:r>
      <w:r w:rsidR="00AD7B2D" w:rsidRPr="000C7106">
        <w:rPr>
          <w:color w:val="000000"/>
          <w:sz w:val="28"/>
          <w:szCs w:val="28"/>
        </w:rPr>
        <w:t>siltumnīcefekta gāzu</w:t>
      </w:r>
      <w:r w:rsidRPr="000C7106">
        <w:rPr>
          <w:color w:val="000000"/>
          <w:sz w:val="28"/>
          <w:szCs w:val="28"/>
        </w:rPr>
        <w:t xml:space="preserve">, t.sk. </w:t>
      </w:r>
      <w:r w:rsidR="000F2017" w:rsidRPr="000C7106">
        <w:rPr>
          <w:color w:val="000000"/>
          <w:sz w:val="28"/>
          <w:szCs w:val="28"/>
        </w:rPr>
        <w:t>CO</w:t>
      </w:r>
      <w:r w:rsidR="000F2017" w:rsidRPr="000C7106">
        <w:rPr>
          <w:color w:val="000000"/>
          <w:sz w:val="28"/>
          <w:szCs w:val="28"/>
          <w:vertAlign w:val="subscript"/>
        </w:rPr>
        <w:t>2</w:t>
      </w:r>
      <w:r w:rsidRPr="000C7106">
        <w:rPr>
          <w:color w:val="000000"/>
          <w:sz w:val="28"/>
          <w:szCs w:val="28"/>
        </w:rPr>
        <w:t xml:space="preserve"> emisiju samazinājumu.</w:t>
      </w:r>
    </w:p>
    <w:p w14:paraId="0BCB7DFA" w14:textId="77777777" w:rsidR="00B57D98" w:rsidRPr="000C7106" w:rsidRDefault="00B57D98" w:rsidP="00B57D98">
      <w:pPr>
        <w:pStyle w:val="xmsonormal"/>
        <w:spacing w:before="0" w:beforeAutospacing="0" w:after="0" w:afterAutospacing="0"/>
        <w:ind w:firstLine="720"/>
        <w:jc w:val="both"/>
        <w:rPr>
          <w:color w:val="000000"/>
          <w:sz w:val="28"/>
          <w:szCs w:val="28"/>
          <w:highlight w:val="yellow"/>
        </w:rPr>
      </w:pPr>
    </w:p>
    <w:p w14:paraId="717DED0B" w14:textId="5233DF9B" w:rsidR="007B331A" w:rsidRPr="000C7106" w:rsidRDefault="00A31186" w:rsidP="0053663B">
      <w:pPr>
        <w:pStyle w:val="NormalWeb"/>
        <w:spacing w:before="0" w:beforeAutospacing="0" w:after="0" w:afterAutospacing="0"/>
        <w:jc w:val="both"/>
        <w:rPr>
          <w:rFonts w:ascii="Times New Roman" w:hAnsi="Times New Roman"/>
          <w:b/>
          <w:bCs/>
          <w:color w:val="000000"/>
          <w:sz w:val="28"/>
          <w:szCs w:val="28"/>
          <w:lang w:val="lv-LV"/>
        </w:rPr>
      </w:pPr>
      <w:r w:rsidRPr="000C7106">
        <w:rPr>
          <w:rFonts w:ascii="Times New Roman" w:hAnsi="Times New Roman"/>
          <w:b/>
          <w:bCs/>
          <w:color w:val="000000"/>
          <w:sz w:val="28"/>
          <w:szCs w:val="28"/>
          <w:lang w:val="lv-LV"/>
        </w:rPr>
        <w:t>4</w:t>
      </w:r>
      <w:r w:rsidR="007B331A" w:rsidRPr="000C7106">
        <w:rPr>
          <w:rFonts w:ascii="Times New Roman" w:hAnsi="Times New Roman"/>
          <w:b/>
          <w:bCs/>
          <w:color w:val="000000"/>
          <w:sz w:val="28"/>
          <w:szCs w:val="28"/>
          <w:lang w:val="lv-LV"/>
        </w:rPr>
        <w:t>. Vides kvalitātes uzlabojumi</w:t>
      </w:r>
    </w:p>
    <w:p w14:paraId="74964F85" w14:textId="77777777" w:rsidR="009C63F7" w:rsidRDefault="00D4374E" w:rsidP="00280E39">
      <w:pPr>
        <w:ind w:firstLine="720"/>
        <w:jc w:val="both"/>
        <w:rPr>
          <w:bCs/>
          <w:color w:val="000000"/>
          <w:sz w:val="28"/>
          <w:szCs w:val="28"/>
        </w:rPr>
      </w:pPr>
      <w:r w:rsidRPr="000C7106">
        <w:rPr>
          <w:bCs/>
          <w:color w:val="000000"/>
          <w:sz w:val="28"/>
          <w:szCs w:val="28"/>
        </w:rPr>
        <w:t>EKII finansētie projektu konkurs</w:t>
      </w:r>
      <w:r w:rsidR="000F2017" w:rsidRPr="000C7106">
        <w:rPr>
          <w:bCs/>
          <w:color w:val="000000"/>
          <w:sz w:val="28"/>
          <w:szCs w:val="28"/>
        </w:rPr>
        <w:t>i</w:t>
      </w:r>
      <w:r w:rsidRPr="000C7106">
        <w:rPr>
          <w:bCs/>
          <w:color w:val="000000"/>
          <w:sz w:val="28"/>
          <w:szCs w:val="28"/>
        </w:rPr>
        <w:t xml:space="preserve"> </w:t>
      </w:r>
      <w:r w:rsidRPr="000C7106">
        <w:rPr>
          <w:color w:val="000000"/>
          <w:sz w:val="28"/>
        </w:rPr>
        <w:t>“</w:t>
      </w:r>
      <w:r w:rsidRPr="000C7106">
        <w:rPr>
          <w:sz w:val="28"/>
        </w:rPr>
        <w:t>Siltumnīcefekta gāzu emisiju samazināšana</w:t>
      </w:r>
      <w:r w:rsidR="009D0D90" w:rsidRPr="000C7106">
        <w:rPr>
          <w:sz w:val="28"/>
        </w:rPr>
        <w:t> </w:t>
      </w:r>
      <w:r w:rsidRPr="000C7106">
        <w:rPr>
          <w:sz w:val="28"/>
        </w:rPr>
        <w:t>–</w:t>
      </w:r>
      <w:r w:rsidR="009D0D90" w:rsidRPr="000C7106">
        <w:rPr>
          <w:sz w:val="28"/>
        </w:rPr>
        <w:t> </w:t>
      </w:r>
      <w:r w:rsidRPr="000C7106">
        <w:rPr>
          <w:sz w:val="28"/>
        </w:rPr>
        <w:t>zema enerģijas patēriņa ēkas</w:t>
      </w:r>
      <w:r w:rsidRPr="000C7106">
        <w:rPr>
          <w:color w:val="000000"/>
          <w:sz w:val="28"/>
        </w:rPr>
        <w:t>”</w:t>
      </w:r>
      <w:r w:rsidR="0059657E" w:rsidRPr="000C7106">
        <w:rPr>
          <w:color w:val="000000"/>
          <w:sz w:val="28"/>
        </w:rPr>
        <w:t>,</w:t>
      </w:r>
      <w:r w:rsidRPr="000C7106">
        <w:rPr>
          <w:color w:val="000000"/>
          <w:sz w:val="28"/>
        </w:rPr>
        <w:t xml:space="preserve"> “</w:t>
      </w:r>
      <w:r w:rsidRPr="000C7106">
        <w:rPr>
          <w:sz w:val="28"/>
        </w:rPr>
        <w:t>Siltumnīcefekta gāzu emisiju samazināšana valsts nozīmes aizsargājamos arhitektūras pieminekļos</w:t>
      </w:r>
      <w:r w:rsidRPr="000C7106">
        <w:rPr>
          <w:color w:val="000000"/>
          <w:sz w:val="28"/>
        </w:rPr>
        <w:t>”</w:t>
      </w:r>
      <w:r w:rsidR="00FC20D2" w:rsidRPr="000C7106">
        <w:rPr>
          <w:color w:val="000000"/>
          <w:sz w:val="28"/>
        </w:rPr>
        <w:t>,</w:t>
      </w:r>
      <w:r w:rsidR="00FC20D2" w:rsidRPr="000C7106">
        <w:t xml:space="preserve"> </w:t>
      </w:r>
      <w:r w:rsidR="00FC20D2" w:rsidRPr="000C7106">
        <w:rPr>
          <w:color w:val="000000"/>
          <w:sz w:val="28"/>
        </w:rPr>
        <w:t xml:space="preserve">“Siltumnīcefekta gāzu emisiju samazināšana ar viedajām pilsētvides tehnoloģijām” un “Siltumnīcefekta gāzu emisiju samazināšana, attīstot enerģētiski pašpietiekamu ēku būvniecību” </w:t>
      </w:r>
      <w:r w:rsidRPr="000C7106">
        <w:rPr>
          <w:bCs/>
          <w:color w:val="000000"/>
          <w:sz w:val="28"/>
          <w:szCs w:val="28"/>
        </w:rPr>
        <w:t>sniegs vides kvalitātes uzlabojumu CO</w:t>
      </w:r>
      <w:r w:rsidRPr="000C7106">
        <w:rPr>
          <w:bCs/>
          <w:color w:val="000000"/>
          <w:sz w:val="28"/>
          <w:szCs w:val="28"/>
          <w:vertAlign w:val="subscript"/>
        </w:rPr>
        <w:t>2</w:t>
      </w:r>
      <w:r w:rsidRPr="000C7106">
        <w:rPr>
          <w:bCs/>
          <w:color w:val="000000"/>
          <w:sz w:val="28"/>
          <w:szCs w:val="28"/>
        </w:rPr>
        <w:t xml:space="preserve"> emisiju samazinājuma</w:t>
      </w:r>
      <w:r w:rsidR="00B57D98" w:rsidRPr="000C7106">
        <w:rPr>
          <w:bCs/>
          <w:color w:val="000000"/>
          <w:sz w:val="28"/>
          <w:szCs w:val="28"/>
        </w:rPr>
        <w:t>, t.sk.</w:t>
      </w:r>
      <w:r w:rsidRPr="000C7106">
        <w:rPr>
          <w:bCs/>
          <w:color w:val="000000"/>
          <w:sz w:val="28"/>
          <w:szCs w:val="28"/>
        </w:rPr>
        <w:t xml:space="preserve"> samazināta siltumenerģijas </w:t>
      </w:r>
      <w:r w:rsidR="00362BDA" w:rsidRPr="000C7106">
        <w:rPr>
          <w:bCs/>
          <w:color w:val="000000"/>
          <w:sz w:val="28"/>
          <w:szCs w:val="28"/>
        </w:rPr>
        <w:t>patēriņa</w:t>
      </w:r>
      <w:r w:rsidRPr="000C7106">
        <w:rPr>
          <w:bCs/>
          <w:color w:val="000000"/>
          <w:sz w:val="28"/>
          <w:szCs w:val="28"/>
        </w:rPr>
        <w:t xml:space="preserve"> apkurei veidā. </w:t>
      </w:r>
    </w:p>
    <w:p w14:paraId="4D46771D" w14:textId="40D4DF9E" w:rsidR="009C63F7" w:rsidRDefault="009C63F7" w:rsidP="00280E39">
      <w:pPr>
        <w:ind w:firstLine="720"/>
        <w:jc w:val="both"/>
        <w:rPr>
          <w:bCs/>
          <w:color w:val="000000"/>
          <w:sz w:val="28"/>
          <w:szCs w:val="28"/>
        </w:rPr>
      </w:pPr>
      <w:r>
        <w:rPr>
          <w:color w:val="000000" w:themeColor="text1"/>
          <w:sz w:val="28"/>
          <w:szCs w:val="28"/>
        </w:rPr>
        <w:t>Informatīvā ziņojuma pielikumā - “</w:t>
      </w:r>
      <w:r w:rsidRPr="0071337B">
        <w:rPr>
          <w:color w:val="000000" w:themeColor="text1"/>
          <w:sz w:val="28"/>
          <w:szCs w:val="28"/>
        </w:rPr>
        <w:t xml:space="preserve">Apkopojums par </w:t>
      </w:r>
      <w:r>
        <w:rPr>
          <w:color w:val="000000" w:themeColor="text1"/>
          <w:sz w:val="28"/>
          <w:szCs w:val="28"/>
        </w:rPr>
        <w:t>EKII</w:t>
      </w:r>
      <w:r w:rsidRPr="0071337B">
        <w:rPr>
          <w:color w:val="000000" w:themeColor="text1"/>
          <w:sz w:val="28"/>
          <w:szCs w:val="28"/>
        </w:rPr>
        <w:t xml:space="preserve"> ietvaros īstenoto projektu konkursu projektu monitoringa rezultātiem 20</w:t>
      </w:r>
      <w:r>
        <w:rPr>
          <w:color w:val="000000" w:themeColor="text1"/>
          <w:sz w:val="28"/>
          <w:szCs w:val="28"/>
        </w:rPr>
        <w:t>20</w:t>
      </w:r>
      <w:r w:rsidRPr="0071337B">
        <w:rPr>
          <w:color w:val="000000" w:themeColor="text1"/>
          <w:sz w:val="28"/>
          <w:szCs w:val="28"/>
        </w:rPr>
        <w:t>.</w:t>
      </w:r>
      <w:r>
        <w:rPr>
          <w:color w:val="000000" w:themeColor="text1"/>
          <w:sz w:val="28"/>
          <w:szCs w:val="28"/>
        </w:rPr>
        <w:t xml:space="preserve"> </w:t>
      </w:r>
      <w:r w:rsidRPr="0071337B">
        <w:rPr>
          <w:color w:val="000000" w:themeColor="text1"/>
          <w:sz w:val="28"/>
          <w:szCs w:val="28"/>
        </w:rPr>
        <w:t>gadā</w:t>
      </w:r>
      <w:r>
        <w:rPr>
          <w:color w:val="000000" w:themeColor="text1"/>
          <w:sz w:val="28"/>
          <w:szCs w:val="28"/>
        </w:rPr>
        <w:t xml:space="preserve">” </w:t>
      </w:r>
      <w:r w:rsidRPr="003761C0">
        <w:rPr>
          <w:color w:val="000000" w:themeColor="text1"/>
          <w:sz w:val="28"/>
          <w:szCs w:val="28"/>
        </w:rPr>
        <w:t xml:space="preserve">sniegts apkopojums par </w:t>
      </w:r>
      <w:r w:rsidRPr="0071337B">
        <w:rPr>
          <w:color w:val="000000" w:themeColor="text1"/>
          <w:sz w:val="28"/>
          <w:szCs w:val="28"/>
        </w:rPr>
        <w:t xml:space="preserve">projektu konkursu projektu monitoringa rezultātiem </w:t>
      </w:r>
      <w:r w:rsidRPr="001D0B97">
        <w:rPr>
          <w:bCs/>
          <w:color w:val="000000" w:themeColor="text1"/>
          <w:sz w:val="28"/>
          <w:szCs w:val="28"/>
        </w:rPr>
        <w:t>uz 20</w:t>
      </w:r>
      <w:r>
        <w:rPr>
          <w:bCs/>
          <w:color w:val="000000" w:themeColor="text1"/>
          <w:sz w:val="28"/>
          <w:szCs w:val="28"/>
        </w:rPr>
        <w:t>21</w:t>
      </w:r>
      <w:r w:rsidRPr="001D0B97">
        <w:rPr>
          <w:bCs/>
          <w:color w:val="000000" w:themeColor="text1"/>
          <w:sz w:val="28"/>
          <w:szCs w:val="28"/>
        </w:rPr>
        <w:t xml:space="preserve">. gada </w:t>
      </w:r>
      <w:r>
        <w:rPr>
          <w:bCs/>
          <w:color w:val="000000" w:themeColor="text1"/>
          <w:sz w:val="28"/>
          <w:szCs w:val="28"/>
        </w:rPr>
        <w:t>18. martu</w:t>
      </w:r>
      <w:r w:rsidRPr="001D0B97">
        <w:rPr>
          <w:bCs/>
          <w:color w:val="000000" w:themeColor="text1"/>
          <w:sz w:val="28"/>
          <w:szCs w:val="28"/>
        </w:rPr>
        <w:t>, ņemot vērā finansējuma saņēmēju sniegto informāciju.</w:t>
      </w:r>
      <w:r>
        <w:rPr>
          <w:bCs/>
          <w:color w:val="000000" w:themeColor="text1"/>
          <w:sz w:val="28"/>
          <w:szCs w:val="28"/>
        </w:rPr>
        <w:t xml:space="preserve"> Ja tiek konstatēts, ka </w:t>
      </w:r>
      <w:r w:rsidRPr="008B4FFF">
        <w:rPr>
          <w:bCs/>
          <w:color w:val="000000" w:themeColor="text1"/>
          <w:sz w:val="28"/>
          <w:szCs w:val="28"/>
        </w:rPr>
        <w:t xml:space="preserve">projekta iesniegumā norādītais </w:t>
      </w:r>
      <w:r w:rsidRPr="003761C0">
        <w:rPr>
          <w:color w:val="000000" w:themeColor="text1"/>
          <w:sz w:val="28"/>
          <w:szCs w:val="28"/>
        </w:rPr>
        <w:t>CO</w:t>
      </w:r>
      <w:r w:rsidRPr="003761C0">
        <w:rPr>
          <w:color w:val="000000" w:themeColor="text1"/>
          <w:sz w:val="28"/>
          <w:szCs w:val="28"/>
          <w:vertAlign w:val="subscript"/>
        </w:rPr>
        <w:t>2</w:t>
      </w:r>
      <w:r>
        <w:rPr>
          <w:color w:val="000000" w:themeColor="text1"/>
          <w:sz w:val="28"/>
          <w:szCs w:val="28"/>
          <w:vertAlign w:val="subscript"/>
        </w:rPr>
        <w:t xml:space="preserve"> </w:t>
      </w:r>
      <w:r w:rsidRPr="008B4FFF">
        <w:rPr>
          <w:bCs/>
          <w:color w:val="000000" w:themeColor="text1"/>
          <w:sz w:val="28"/>
          <w:szCs w:val="28"/>
        </w:rPr>
        <w:t xml:space="preserve">emisiju samazinājums gadā, salīdzinot ar monitoringa pārskatā norādīto </w:t>
      </w:r>
      <w:r w:rsidRPr="003761C0">
        <w:rPr>
          <w:color w:val="000000" w:themeColor="text1"/>
          <w:sz w:val="28"/>
          <w:szCs w:val="28"/>
        </w:rPr>
        <w:t>CO</w:t>
      </w:r>
      <w:r w:rsidRPr="003761C0">
        <w:rPr>
          <w:color w:val="000000" w:themeColor="text1"/>
          <w:sz w:val="28"/>
          <w:szCs w:val="28"/>
          <w:vertAlign w:val="subscript"/>
        </w:rPr>
        <w:t>2</w:t>
      </w:r>
      <w:r w:rsidRPr="008B4FFF">
        <w:rPr>
          <w:bCs/>
          <w:color w:val="000000" w:themeColor="text1"/>
          <w:sz w:val="28"/>
          <w:szCs w:val="28"/>
        </w:rPr>
        <w:t xml:space="preserve"> emisiju samazinājumu gadā, nav sasniegts, </w:t>
      </w:r>
      <w:r>
        <w:rPr>
          <w:bCs/>
          <w:color w:val="000000" w:themeColor="text1"/>
          <w:sz w:val="28"/>
          <w:szCs w:val="28"/>
        </w:rPr>
        <w:t>VIF rīkojas atbilstoši MK noteikumos par EKII konkursa īstenošanu noteiktajam.</w:t>
      </w:r>
    </w:p>
    <w:p w14:paraId="0527D89E" w14:textId="6C7423F7" w:rsidR="00D4374E" w:rsidRDefault="009C63F7" w:rsidP="00280E39">
      <w:pPr>
        <w:ind w:firstLine="720"/>
        <w:jc w:val="both"/>
        <w:rPr>
          <w:bCs/>
          <w:sz w:val="28"/>
          <w:szCs w:val="28"/>
        </w:rPr>
      </w:pPr>
      <w:r w:rsidRPr="000C7106">
        <w:rPr>
          <w:bCs/>
          <w:color w:val="000000"/>
          <w:sz w:val="28"/>
          <w:szCs w:val="28"/>
        </w:rPr>
        <w:t>EKII finansēt</w:t>
      </w:r>
      <w:r>
        <w:rPr>
          <w:bCs/>
          <w:color w:val="000000"/>
          <w:sz w:val="28"/>
          <w:szCs w:val="28"/>
        </w:rPr>
        <w:t>os</w:t>
      </w:r>
      <w:r w:rsidRPr="000C7106">
        <w:rPr>
          <w:bCs/>
          <w:color w:val="000000"/>
          <w:sz w:val="28"/>
          <w:szCs w:val="28"/>
        </w:rPr>
        <w:t xml:space="preserve"> projektu </w:t>
      </w:r>
      <w:r w:rsidR="00D4374E" w:rsidRPr="000C7106">
        <w:rPr>
          <w:bCs/>
          <w:color w:val="000000"/>
          <w:sz w:val="28"/>
          <w:szCs w:val="28"/>
        </w:rPr>
        <w:t>konkursos projektu monitoring</w:t>
      </w:r>
      <w:r w:rsidR="00293BCF" w:rsidRPr="000C7106">
        <w:rPr>
          <w:bCs/>
          <w:color w:val="000000"/>
          <w:sz w:val="28"/>
          <w:szCs w:val="28"/>
        </w:rPr>
        <w:t>a periods</w:t>
      </w:r>
      <w:r w:rsidR="00F513BC" w:rsidRPr="000C7106">
        <w:rPr>
          <w:bCs/>
          <w:color w:val="000000"/>
          <w:sz w:val="28"/>
          <w:szCs w:val="28"/>
        </w:rPr>
        <w:t xml:space="preserve"> </w:t>
      </w:r>
      <w:r w:rsidR="00093625" w:rsidRPr="000C7106">
        <w:rPr>
          <w:bCs/>
          <w:color w:val="000000"/>
          <w:sz w:val="28"/>
          <w:szCs w:val="28"/>
        </w:rPr>
        <w:t>2020</w:t>
      </w:r>
      <w:r w:rsidR="00F513BC" w:rsidRPr="000C7106">
        <w:rPr>
          <w:bCs/>
          <w:color w:val="000000"/>
          <w:sz w:val="28"/>
          <w:szCs w:val="28"/>
        </w:rPr>
        <w:t>.</w:t>
      </w:r>
      <w:r w:rsidR="009D0D90" w:rsidRPr="000C7106">
        <w:rPr>
          <w:bCs/>
          <w:color w:val="000000"/>
          <w:sz w:val="28"/>
          <w:szCs w:val="28"/>
        </w:rPr>
        <w:t> </w:t>
      </w:r>
      <w:r w:rsidR="00F513BC" w:rsidRPr="000C7106">
        <w:rPr>
          <w:bCs/>
          <w:color w:val="000000"/>
          <w:sz w:val="28"/>
          <w:szCs w:val="28"/>
        </w:rPr>
        <w:t>gadā</w:t>
      </w:r>
      <w:r w:rsidR="00D4374E" w:rsidRPr="000C7106">
        <w:rPr>
          <w:bCs/>
          <w:color w:val="000000"/>
          <w:sz w:val="28"/>
          <w:szCs w:val="28"/>
        </w:rPr>
        <w:t xml:space="preserve"> </w:t>
      </w:r>
      <w:r w:rsidR="00E75C28" w:rsidRPr="000C7106">
        <w:rPr>
          <w:bCs/>
          <w:color w:val="000000"/>
          <w:sz w:val="28"/>
          <w:szCs w:val="28"/>
        </w:rPr>
        <w:t>ir</w:t>
      </w:r>
      <w:r w:rsidR="00D4374E" w:rsidRPr="000C7106">
        <w:rPr>
          <w:bCs/>
          <w:color w:val="000000"/>
          <w:sz w:val="28"/>
          <w:szCs w:val="28"/>
        </w:rPr>
        <w:t xml:space="preserve"> sācies</w:t>
      </w:r>
      <w:r w:rsidR="00DB648B" w:rsidRPr="000C7106">
        <w:rPr>
          <w:bCs/>
          <w:color w:val="000000"/>
          <w:sz w:val="28"/>
          <w:szCs w:val="28"/>
        </w:rPr>
        <w:t xml:space="preserve"> 16</w:t>
      </w:r>
      <w:r w:rsidR="00F827A0" w:rsidRPr="000C7106">
        <w:rPr>
          <w:bCs/>
          <w:color w:val="000000"/>
          <w:sz w:val="28"/>
          <w:szCs w:val="28"/>
        </w:rPr>
        <w:t xml:space="preserve"> </w:t>
      </w:r>
      <w:r w:rsidR="00E75C28" w:rsidRPr="00431CD5">
        <w:rPr>
          <w:bCs/>
          <w:color w:val="000000"/>
          <w:sz w:val="28"/>
          <w:szCs w:val="28"/>
        </w:rPr>
        <w:t>projektiem</w:t>
      </w:r>
      <w:r w:rsidR="00422834" w:rsidRPr="00431CD5">
        <w:rPr>
          <w:bCs/>
          <w:color w:val="000000"/>
          <w:sz w:val="28"/>
          <w:szCs w:val="28"/>
        </w:rPr>
        <w:t xml:space="preserve">, </w:t>
      </w:r>
      <w:r w:rsidR="009F3CA5" w:rsidRPr="00431CD5">
        <w:rPr>
          <w:bCs/>
          <w:sz w:val="28"/>
          <w:szCs w:val="28"/>
        </w:rPr>
        <w:t>no kuriem 13 projektos ir jāiesniedz monitoringa pārskati</w:t>
      </w:r>
      <w:r w:rsidR="00431CD5">
        <w:rPr>
          <w:bCs/>
          <w:sz w:val="28"/>
          <w:szCs w:val="28"/>
        </w:rPr>
        <w:t xml:space="preserve"> </w:t>
      </w:r>
      <w:r w:rsidR="00431CD5" w:rsidRPr="00967293">
        <w:rPr>
          <w:color w:val="000000"/>
          <w:sz w:val="28"/>
          <w:szCs w:val="28"/>
        </w:rPr>
        <w:t>(skat. tabulu Nr. </w:t>
      </w:r>
      <w:r w:rsidR="00431CD5">
        <w:rPr>
          <w:color w:val="000000"/>
          <w:sz w:val="28"/>
          <w:szCs w:val="28"/>
        </w:rPr>
        <w:t>9</w:t>
      </w:r>
      <w:r w:rsidR="00431CD5" w:rsidRPr="00967293">
        <w:rPr>
          <w:color w:val="000000"/>
          <w:sz w:val="28"/>
          <w:szCs w:val="28"/>
        </w:rPr>
        <w:t>.)</w:t>
      </w:r>
      <w:r w:rsidR="00293BCF" w:rsidRPr="00431CD5">
        <w:rPr>
          <w:bCs/>
          <w:sz w:val="28"/>
          <w:szCs w:val="28"/>
        </w:rPr>
        <w:t>.</w:t>
      </w:r>
      <w:r w:rsidR="002F78D8" w:rsidRPr="000C7106">
        <w:rPr>
          <w:bCs/>
          <w:sz w:val="28"/>
          <w:szCs w:val="28"/>
        </w:rPr>
        <w:t xml:space="preserve"> </w:t>
      </w:r>
    </w:p>
    <w:p w14:paraId="3E94BDEE" w14:textId="6B472F65" w:rsidR="008B3676" w:rsidRDefault="008B3676" w:rsidP="00280E39">
      <w:pPr>
        <w:ind w:firstLine="720"/>
        <w:jc w:val="both"/>
        <w:rPr>
          <w:bCs/>
          <w:sz w:val="28"/>
          <w:szCs w:val="28"/>
        </w:rPr>
      </w:pPr>
    </w:p>
    <w:p w14:paraId="24F23106" w14:textId="77777777" w:rsidR="008B3676" w:rsidRDefault="008B3676" w:rsidP="00280E39">
      <w:pPr>
        <w:ind w:firstLine="720"/>
        <w:jc w:val="both"/>
        <w:rPr>
          <w:bCs/>
          <w:sz w:val="28"/>
          <w:szCs w:val="28"/>
        </w:rPr>
      </w:pPr>
    </w:p>
    <w:p w14:paraId="7B60D661" w14:textId="78AFAF5F" w:rsidR="00431CD5" w:rsidRDefault="00431CD5" w:rsidP="00431CD5">
      <w:pPr>
        <w:ind w:firstLine="720"/>
        <w:jc w:val="right"/>
        <w:rPr>
          <w:bCs/>
          <w:sz w:val="28"/>
          <w:szCs w:val="28"/>
        </w:rPr>
      </w:pPr>
      <w:r w:rsidRPr="000C7106">
        <w:rPr>
          <w:b/>
          <w:color w:val="000000"/>
          <w:szCs w:val="28"/>
        </w:rPr>
        <w:lastRenderedPageBreak/>
        <w:t>Tabula Nr. </w:t>
      </w:r>
      <w:r>
        <w:rPr>
          <w:b/>
          <w:color w:val="000000"/>
          <w:szCs w:val="28"/>
        </w:rPr>
        <w:t>9</w:t>
      </w:r>
      <w:r w:rsidRPr="000C7106">
        <w:rPr>
          <w:b/>
          <w:color w:val="000000"/>
          <w:szCs w:val="28"/>
        </w:rPr>
        <w:t xml:space="preserve">. EKII </w:t>
      </w:r>
      <w:r>
        <w:rPr>
          <w:b/>
          <w:color w:val="000000"/>
          <w:szCs w:val="28"/>
        </w:rPr>
        <w:t xml:space="preserve">konkursos </w:t>
      </w:r>
      <w:r w:rsidRPr="00431CD5">
        <w:rPr>
          <w:b/>
          <w:color w:val="000000"/>
        </w:rPr>
        <w:t xml:space="preserve">sasniegtais  </w:t>
      </w:r>
      <w:r w:rsidRPr="00431CD5">
        <w:rPr>
          <w:b/>
          <w:bCs/>
          <w:color w:val="000000"/>
        </w:rPr>
        <w:t>CO</w:t>
      </w:r>
      <w:r w:rsidRPr="00431CD5">
        <w:rPr>
          <w:b/>
          <w:bCs/>
          <w:color w:val="000000"/>
          <w:vertAlign w:val="subscript"/>
        </w:rPr>
        <w:t>2</w:t>
      </w:r>
      <w:r w:rsidRPr="00431CD5">
        <w:rPr>
          <w:b/>
          <w:bCs/>
          <w:color w:val="000000"/>
        </w:rPr>
        <w:t xml:space="preserve"> emisiju </w:t>
      </w:r>
      <w:r w:rsidRPr="00431CD5">
        <w:rPr>
          <w:b/>
          <w:bCs/>
        </w:rPr>
        <w:t>samazinājums</w:t>
      </w:r>
    </w:p>
    <w:tbl>
      <w:tblPr>
        <w:tblW w:w="5000" w:type="pct"/>
        <w:tblCellMar>
          <w:left w:w="28" w:type="dxa"/>
          <w:right w:w="28" w:type="dxa"/>
        </w:tblCellMar>
        <w:tblLook w:val="04A0" w:firstRow="1" w:lastRow="0" w:firstColumn="1" w:lastColumn="0" w:noHBand="0" w:noVBand="1"/>
      </w:tblPr>
      <w:tblGrid>
        <w:gridCol w:w="1717"/>
        <w:gridCol w:w="1830"/>
        <w:gridCol w:w="2252"/>
        <w:gridCol w:w="1830"/>
        <w:gridCol w:w="1766"/>
      </w:tblGrid>
      <w:tr w:rsidR="009F3CA5" w:rsidRPr="00431CD5" w14:paraId="173FA3C4" w14:textId="77777777" w:rsidTr="009F3CA5">
        <w:trPr>
          <w:trHeight w:val="113"/>
        </w:trPr>
        <w:tc>
          <w:tcPr>
            <w:tcW w:w="17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AA3137" w14:textId="5FF4DE03" w:rsidR="009F3CA5" w:rsidRPr="00431CD5" w:rsidRDefault="00431CD5" w:rsidP="009F3CA5">
            <w:pPr>
              <w:jc w:val="center"/>
              <w:rPr>
                <w:b/>
                <w:bCs/>
                <w:sz w:val="22"/>
                <w:szCs w:val="22"/>
              </w:rPr>
            </w:pPr>
            <w:proofErr w:type="spellStart"/>
            <w:r w:rsidRPr="000C7106">
              <w:rPr>
                <w:b/>
                <w:bCs/>
                <w:color w:val="000000"/>
                <w:sz w:val="22"/>
                <w:szCs w:val="22"/>
              </w:rPr>
              <w:t>Nr.p.k</w:t>
            </w:r>
            <w:proofErr w:type="spellEnd"/>
          </w:p>
        </w:tc>
        <w:tc>
          <w:tcPr>
            <w:tcW w:w="1843" w:type="dxa"/>
            <w:vMerge w:val="restart"/>
            <w:tcBorders>
              <w:top w:val="single" w:sz="4" w:space="0" w:color="auto"/>
              <w:left w:val="single" w:sz="4" w:space="0" w:color="auto"/>
              <w:right w:val="single" w:sz="4" w:space="0" w:color="000000"/>
            </w:tcBorders>
            <w:shd w:val="clear" w:color="auto" w:fill="auto"/>
            <w:vAlign w:val="center"/>
            <w:hideMark/>
          </w:tcPr>
          <w:p w14:paraId="032EC0DC" w14:textId="6EC45A6D" w:rsidR="009F3CA5" w:rsidRPr="00431CD5" w:rsidRDefault="009F3CA5">
            <w:pPr>
              <w:jc w:val="center"/>
              <w:rPr>
                <w:b/>
                <w:bCs/>
                <w:sz w:val="22"/>
                <w:szCs w:val="22"/>
              </w:rPr>
            </w:pPr>
            <w:proofErr w:type="spellStart"/>
            <w:r w:rsidRPr="00431CD5">
              <w:rPr>
                <w:b/>
                <w:bCs/>
                <w:sz w:val="22"/>
                <w:szCs w:val="22"/>
              </w:rPr>
              <w:t>Pēcieviešanas</w:t>
            </w:r>
            <w:proofErr w:type="spellEnd"/>
            <w:r w:rsidRPr="00431CD5">
              <w:rPr>
                <w:b/>
                <w:bCs/>
                <w:sz w:val="22"/>
                <w:szCs w:val="22"/>
              </w:rPr>
              <w:t xml:space="preserve"> monitoringā esošo projektu skaits</w:t>
            </w:r>
            <w:r w:rsidR="0001139A">
              <w:rPr>
                <w:b/>
                <w:bCs/>
                <w:sz w:val="22"/>
                <w:szCs w:val="22"/>
              </w:rPr>
              <w:t xml:space="preserve"> (</w:t>
            </w:r>
            <w:r w:rsidR="0001139A" w:rsidRPr="008B3676">
              <w:rPr>
                <w:b/>
                <w:bCs/>
                <w:sz w:val="18"/>
                <w:szCs w:val="18"/>
              </w:rPr>
              <w:t>pilns monitoringa gads</w:t>
            </w:r>
            <w:r w:rsidR="0001139A">
              <w:rPr>
                <w:b/>
                <w:bCs/>
                <w:sz w:val="22"/>
                <w:szCs w:val="22"/>
              </w:rPr>
              <w:t>)</w:t>
            </w:r>
          </w:p>
        </w:tc>
        <w:tc>
          <w:tcPr>
            <w:tcW w:w="588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0CC4353" w14:textId="7A7AD1FE" w:rsidR="009F3CA5" w:rsidRPr="00431CD5" w:rsidRDefault="009F3CA5" w:rsidP="009F3CA5">
            <w:pPr>
              <w:jc w:val="center"/>
              <w:rPr>
                <w:b/>
                <w:bCs/>
                <w:sz w:val="22"/>
                <w:szCs w:val="22"/>
              </w:rPr>
            </w:pPr>
            <w:r w:rsidRPr="00431CD5">
              <w:rPr>
                <w:b/>
                <w:bCs/>
                <w:color w:val="000000"/>
                <w:sz w:val="22"/>
                <w:szCs w:val="22"/>
              </w:rPr>
              <w:t>CO</w:t>
            </w:r>
            <w:r w:rsidRPr="00431CD5">
              <w:rPr>
                <w:b/>
                <w:bCs/>
                <w:color w:val="000000"/>
                <w:sz w:val="22"/>
                <w:szCs w:val="22"/>
                <w:vertAlign w:val="subscript"/>
              </w:rPr>
              <w:t>2</w:t>
            </w:r>
            <w:r w:rsidRPr="00431CD5">
              <w:rPr>
                <w:b/>
                <w:bCs/>
                <w:color w:val="000000"/>
                <w:sz w:val="22"/>
                <w:szCs w:val="22"/>
              </w:rPr>
              <w:t xml:space="preserve"> emisiju </w:t>
            </w:r>
            <w:r w:rsidRPr="00431CD5">
              <w:rPr>
                <w:b/>
                <w:bCs/>
                <w:sz w:val="22"/>
                <w:szCs w:val="22"/>
              </w:rPr>
              <w:t xml:space="preserve">samazinājums </w:t>
            </w:r>
          </w:p>
        </w:tc>
      </w:tr>
      <w:tr w:rsidR="009F3CA5" w:rsidRPr="00431CD5" w14:paraId="35F82E3C" w14:textId="77777777" w:rsidTr="009F3CA5">
        <w:trPr>
          <w:trHeight w:val="113"/>
        </w:trPr>
        <w:tc>
          <w:tcPr>
            <w:tcW w:w="172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F7A5D28" w14:textId="77777777" w:rsidR="009F3CA5" w:rsidRPr="00431CD5" w:rsidRDefault="009F3CA5">
            <w:pPr>
              <w:rPr>
                <w:b/>
                <w:bCs/>
                <w:sz w:val="22"/>
                <w:szCs w:val="22"/>
              </w:rPr>
            </w:pPr>
          </w:p>
        </w:tc>
        <w:tc>
          <w:tcPr>
            <w:tcW w:w="1843" w:type="dxa"/>
            <w:vMerge/>
            <w:tcBorders>
              <w:left w:val="single" w:sz="4" w:space="0" w:color="auto"/>
              <w:right w:val="single" w:sz="4" w:space="0" w:color="000000"/>
            </w:tcBorders>
            <w:shd w:val="clear" w:color="auto" w:fill="auto"/>
            <w:vAlign w:val="center"/>
            <w:hideMark/>
          </w:tcPr>
          <w:p w14:paraId="1454C843" w14:textId="77777777" w:rsidR="009F3CA5" w:rsidRPr="00431CD5" w:rsidRDefault="009F3CA5">
            <w:pPr>
              <w:rPr>
                <w:b/>
                <w:bCs/>
                <w:sz w:val="22"/>
                <w:szCs w:val="22"/>
              </w:rPr>
            </w:pPr>
          </w:p>
        </w:tc>
        <w:tc>
          <w:tcPr>
            <w:tcW w:w="2268" w:type="dxa"/>
            <w:tcBorders>
              <w:top w:val="nil"/>
              <w:left w:val="nil"/>
              <w:bottom w:val="single" w:sz="4" w:space="0" w:color="auto"/>
              <w:right w:val="single" w:sz="4" w:space="0" w:color="auto"/>
            </w:tcBorders>
            <w:shd w:val="clear" w:color="auto" w:fill="auto"/>
            <w:vAlign w:val="center"/>
            <w:hideMark/>
          </w:tcPr>
          <w:p w14:paraId="6B1AC265" w14:textId="77777777" w:rsidR="009F3CA5" w:rsidRPr="00431CD5" w:rsidRDefault="009F3CA5">
            <w:pPr>
              <w:jc w:val="center"/>
              <w:rPr>
                <w:b/>
                <w:bCs/>
                <w:sz w:val="22"/>
                <w:szCs w:val="22"/>
              </w:rPr>
            </w:pPr>
            <w:r w:rsidRPr="00431CD5">
              <w:rPr>
                <w:b/>
                <w:bCs/>
                <w:sz w:val="22"/>
                <w:szCs w:val="22"/>
              </w:rPr>
              <w:t>Plānotais</w:t>
            </w:r>
          </w:p>
        </w:tc>
        <w:tc>
          <w:tcPr>
            <w:tcW w:w="3621" w:type="dxa"/>
            <w:gridSpan w:val="2"/>
            <w:tcBorders>
              <w:top w:val="single" w:sz="4" w:space="0" w:color="auto"/>
              <w:left w:val="nil"/>
              <w:bottom w:val="single" w:sz="4" w:space="0" w:color="auto"/>
              <w:right w:val="single" w:sz="4" w:space="0" w:color="auto"/>
            </w:tcBorders>
            <w:shd w:val="clear" w:color="auto" w:fill="auto"/>
            <w:vAlign w:val="center"/>
            <w:hideMark/>
          </w:tcPr>
          <w:p w14:paraId="7CA08AC2" w14:textId="4FD7CFCB" w:rsidR="009F3CA5" w:rsidRPr="00431CD5" w:rsidRDefault="009F3CA5" w:rsidP="009F3CA5">
            <w:pPr>
              <w:jc w:val="center"/>
              <w:rPr>
                <w:b/>
                <w:bCs/>
                <w:sz w:val="22"/>
                <w:szCs w:val="22"/>
              </w:rPr>
            </w:pPr>
            <w:r w:rsidRPr="00431CD5">
              <w:rPr>
                <w:b/>
                <w:bCs/>
                <w:sz w:val="22"/>
                <w:szCs w:val="22"/>
              </w:rPr>
              <w:t>Faktiskais 2020.gadā</w:t>
            </w:r>
          </w:p>
        </w:tc>
      </w:tr>
      <w:tr w:rsidR="009F3CA5" w:rsidRPr="00431CD5" w14:paraId="4ED57C90" w14:textId="77777777" w:rsidTr="009F3CA5">
        <w:trPr>
          <w:trHeight w:val="113"/>
        </w:trPr>
        <w:tc>
          <w:tcPr>
            <w:tcW w:w="172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D129415" w14:textId="77777777" w:rsidR="009F3CA5" w:rsidRPr="00431CD5" w:rsidRDefault="009F3CA5">
            <w:pPr>
              <w:rPr>
                <w:b/>
                <w:bCs/>
                <w:sz w:val="22"/>
                <w:szCs w:val="22"/>
              </w:rPr>
            </w:pPr>
          </w:p>
        </w:tc>
        <w:tc>
          <w:tcPr>
            <w:tcW w:w="1843" w:type="dxa"/>
            <w:vMerge/>
            <w:tcBorders>
              <w:left w:val="single" w:sz="4" w:space="0" w:color="auto"/>
              <w:bottom w:val="single" w:sz="4" w:space="0" w:color="auto"/>
              <w:right w:val="single" w:sz="4" w:space="0" w:color="auto"/>
            </w:tcBorders>
            <w:shd w:val="clear" w:color="auto" w:fill="auto"/>
            <w:vAlign w:val="center"/>
          </w:tcPr>
          <w:p w14:paraId="333BAB74" w14:textId="57E19AAE" w:rsidR="009F3CA5" w:rsidRPr="00431CD5" w:rsidRDefault="009F3CA5">
            <w:pPr>
              <w:jc w:val="center"/>
              <w:rPr>
                <w:b/>
                <w:bCs/>
                <w:sz w:val="22"/>
                <w:szCs w:val="22"/>
              </w:rPr>
            </w:pPr>
          </w:p>
        </w:tc>
        <w:tc>
          <w:tcPr>
            <w:tcW w:w="2268" w:type="dxa"/>
            <w:tcBorders>
              <w:top w:val="nil"/>
              <w:left w:val="nil"/>
              <w:bottom w:val="single" w:sz="4" w:space="0" w:color="auto"/>
              <w:right w:val="single" w:sz="4" w:space="0" w:color="auto"/>
            </w:tcBorders>
            <w:shd w:val="clear" w:color="auto" w:fill="auto"/>
            <w:vAlign w:val="center"/>
            <w:hideMark/>
          </w:tcPr>
          <w:p w14:paraId="3B5DF627" w14:textId="77777777" w:rsidR="009F3CA5" w:rsidRPr="00431CD5" w:rsidRDefault="009F3CA5">
            <w:pPr>
              <w:jc w:val="center"/>
              <w:rPr>
                <w:b/>
                <w:bCs/>
                <w:sz w:val="22"/>
                <w:szCs w:val="22"/>
              </w:rPr>
            </w:pPr>
            <w:r w:rsidRPr="00431CD5">
              <w:rPr>
                <w:b/>
                <w:bCs/>
                <w:sz w:val="22"/>
                <w:szCs w:val="22"/>
              </w:rPr>
              <w:t>CO</w:t>
            </w:r>
            <w:r w:rsidRPr="00431CD5">
              <w:rPr>
                <w:b/>
                <w:bCs/>
                <w:sz w:val="22"/>
                <w:szCs w:val="22"/>
                <w:vertAlign w:val="subscript"/>
              </w:rPr>
              <w:t>2</w:t>
            </w:r>
            <w:r w:rsidRPr="00431CD5">
              <w:rPr>
                <w:b/>
                <w:bCs/>
                <w:sz w:val="22"/>
                <w:szCs w:val="22"/>
              </w:rPr>
              <w:t xml:space="preserve"> tonnas gadā</w:t>
            </w:r>
          </w:p>
        </w:tc>
        <w:tc>
          <w:tcPr>
            <w:tcW w:w="1843" w:type="dxa"/>
            <w:tcBorders>
              <w:top w:val="nil"/>
              <w:left w:val="nil"/>
              <w:bottom w:val="single" w:sz="4" w:space="0" w:color="auto"/>
              <w:right w:val="single" w:sz="4" w:space="0" w:color="auto"/>
            </w:tcBorders>
            <w:shd w:val="clear" w:color="auto" w:fill="auto"/>
            <w:vAlign w:val="center"/>
            <w:hideMark/>
          </w:tcPr>
          <w:p w14:paraId="1EB90239" w14:textId="77777777" w:rsidR="009F3CA5" w:rsidRPr="00431CD5" w:rsidRDefault="009F3CA5">
            <w:pPr>
              <w:jc w:val="center"/>
              <w:rPr>
                <w:b/>
                <w:bCs/>
                <w:sz w:val="22"/>
                <w:szCs w:val="22"/>
              </w:rPr>
            </w:pPr>
            <w:r w:rsidRPr="00431CD5">
              <w:rPr>
                <w:b/>
                <w:bCs/>
                <w:sz w:val="22"/>
                <w:szCs w:val="22"/>
              </w:rPr>
              <w:t>CO</w:t>
            </w:r>
            <w:r w:rsidRPr="00431CD5">
              <w:rPr>
                <w:b/>
                <w:bCs/>
                <w:sz w:val="22"/>
                <w:szCs w:val="22"/>
                <w:vertAlign w:val="subscript"/>
              </w:rPr>
              <w:t>2</w:t>
            </w:r>
            <w:r w:rsidRPr="00431CD5">
              <w:rPr>
                <w:b/>
                <w:bCs/>
                <w:sz w:val="22"/>
                <w:szCs w:val="22"/>
              </w:rPr>
              <w:t xml:space="preserve"> tonnas gadā</w:t>
            </w:r>
          </w:p>
        </w:tc>
        <w:tc>
          <w:tcPr>
            <w:tcW w:w="1778" w:type="dxa"/>
            <w:tcBorders>
              <w:top w:val="nil"/>
              <w:left w:val="nil"/>
              <w:bottom w:val="single" w:sz="4" w:space="0" w:color="auto"/>
              <w:right w:val="single" w:sz="4" w:space="0" w:color="auto"/>
            </w:tcBorders>
            <w:shd w:val="clear" w:color="auto" w:fill="auto"/>
            <w:vAlign w:val="center"/>
            <w:hideMark/>
          </w:tcPr>
          <w:p w14:paraId="3A970632" w14:textId="77777777" w:rsidR="009F3CA5" w:rsidRPr="00431CD5" w:rsidRDefault="009F3CA5">
            <w:pPr>
              <w:jc w:val="center"/>
              <w:rPr>
                <w:b/>
                <w:bCs/>
                <w:sz w:val="22"/>
                <w:szCs w:val="22"/>
              </w:rPr>
            </w:pPr>
            <w:r w:rsidRPr="00431CD5">
              <w:rPr>
                <w:b/>
                <w:bCs/>
                <w:sz w:val="22"/>
                <w:szCs w:val="22"/>
              </w:rPr>
              <w:t>% no plānotā</w:t>
            </w:r>
          </w:p>
        </w:tc>
      </w:tr>
      <w:tr w:rsidR="009F3CA5" w:rsidRPr="009F3CA5" w14:paraId="0F5C28D5" w14:textId="77777777" w:rsidTr="009F3CA5">
        <w:trPr>
          <w:trHeight w:val="113"/>
        </w:trPr>
        <w:tc>
          <w:tcPr>
            <w:tcW w:w="1729" w:type="dxa"/>
            <w:tcBorders>
              <w:top w:val="nil"/>
              <w:left w:val="single" w:sz="4" w:space="0" w:color="auto"/>
              <w:bottom w:val="single" w:sz="4" w:space="0" w:color="auto"/>
              <w:right w:val="single" w:sz="4" w:space="0" w:color="auto"/>
            </w:tcBorders>
            <w:shd w:val="clear" w:color="auto" w:fill="auto"/>
            <w:noWrap/>
            <w:vAlign w:val="center"/>
            <w:hideMark/>
          </w:tcPr>
          <w:p w14:paraId="5790EA58" w14:textId="6F3DA16D" w:rsidR="009F3CA5" w:rsidRPr="009F3CA5" w:rsidRDefault="009F3CA5">
            <w:pPr>
              <w:rPr>
                <w:color w:val="000000"/>
                <w:sz w:val="22"/>
                <w:szCs w:val="22"/>
              </w:rPr>
            </w:pPr>
            <w:r w:rsidRPr="009F3CA5">
              <w:rPr>
                <w:color w:val="000000"/>
                <w:sz w:val="22"/>
                <w:szCs w:val="22"/>
              </w:rPr>
              <w:t>EKII-1</w:t>
            </w:r>
          </w:p>
        </w:tc>
        <w:tc>
          <w:tcPr>
            <w:tcW w:w="1843" w:type="dxa"/>
            <w:tcBorders>
              <w:top w:val="nil"/>
              <w:left w:val="nil"/>
              <w:bottom w:val="single" w:sz="4" w:space="0" w:color="auto"/>
              <w:right w:val="single" w:sz="4" w:space="0" w:color="auto"/>
            </w:tcBorders>
            <w:shd w:val="clear" w:color="auto" w:fill="auto"/>
            <w:noWrap/>
            <w:vAlign w:val="bottom"/>
          </w:tcPr>
          <w:p w14:paraId="25C2C763" w14:textId="0AB06315" w:rsidR="009F3CA5" w:rsidRPr="009F3CA5" w:rsidRDefault="009F3CA5">
            <w:pPr>
              <w:jc w:val="right"/>
              <w:rPr>
                <w:color w:val="000000"/>
                <w:sz w:val="22"/>
                <w:szCs w:val="22"/>
              </w:rPr>
            </w:pPr>
            <w:r w:rsidRPr="009F3CA5">
              <w:rPr>
                <w:color w:val="000000"/>
                <w:sz w:val="22"/>
                <w:szCs w:val="22"/>
              </w:rPr>
              <w:t>5</w:t>
            </w:r>
          </w:p>
        </w:tc>
        <w:tc>
          <w:tcPr>
            <w:tcW w:w="2268" w:type="dxa"/>
            <w:tcBorders>
              <w:top w:val="nil"/>
              <w:left w:val="nil"/>
              <w:bottom w:val="single" w:sz="4" w:space="0" w:color="auto"/>
              <w:right w:val="single" w:sz="4" w:space="0" w:color="auto"/>
            </w:tcBorders>
            <w:shd w:val="clear" w:color="auto" w:fill="auto"/>
            <w:noWrap/>
            <w:vAlign w:val="bottom"/>
            <w:hideMark/>
          </w:tcPr>
          <w:p w14:paraId="724BB32A" w14:textId="20DC6B86" w:rsidR="009F3CA5" w:rsidRPr="009F3CA5" w:rsidRDefault="00AD7BAB">
            <w:pPr>
              <w:jc w:val="right"/>
              <w:rPr>
                <w:color w:val="000000"/>
                <w:sz w:val="22"/>
                <w:szCs w:val="22"/>
              </w:rPr>
            </w:pPr>
            <w:r>
              <w:rPr>
                <w:color w:val="000000"/>
                <w:sz w:val="22"/>
                <w:szCs w:val="22"/>
              </w:rPr>
              <w:t>241,2</w:t>
            </w:r>
          </w:p>
        </w:tc>
        <w:tc>
          <w:tcPr>
            <w:tcW w:w="1843" w:type="dxa"/>
            <w:tcBorders>
              <w:top w:val="nil"/>
              <w:left w:val="nil"/>
              <w:bottom w:val="single" w:sz="4" w:space="0" w:color="auto"/>
              <w:right w:val="single" w:sz="4" w:space="0" w:color="auto"/>
            </w:tcBorders>
            <w:shd w:val="clear" w:color="auto" w:fill="auto"/>
            <w:noWrap/>
            <w:vAlign w:val="bottom"/>
            <w:hideMark/>
          </w:tcPr>
          <w:p w14:paraId="5D254D5D" w14:textId="45C5C2B9" w:rsidR="009F3CA5" w:rsidRPr="009F3CA5" w:rsidRDefault="00AD7BAB">
            <w:pPr>
              <w:jc w:val="right"/>
              <w:rPr>
                <w:color w:val="000000"/>
                <w:sz w:val="22"/>
                <w:szCs w:val="22"/>
              </w:rPr>
            </w:pPr>
            <w:r>
              <w:rPr>
                <w:color w:val="000000"/>
                <w:sz w:val="22"/>
                <w:szCs w:val="22"/>
              </w:rPr>
              <w:t>177,7</w:t>
            </w:r>
          </w:p>
        </w:tc>
        <w:tc>
          <w:tcPr>
            <w:tcW w:w="1778" w:type="dxa"/>
            <w:tcBorders>
              <w:top w:val="nil"/>
              <w:left w:val="nil"/>
              <w:bottom w:val="single" w:sz="4" w:space="0" w:color="auto"/>
              <w:right w:val="single" w:sz="4" w:space="0" w:color="auto"/>
            </w:tcBorders>
            <w:shd w:val="clear" w:color="auto" w:fill="auto"/>
            <w:noWrap/>
            <w:vAlign w:val="bottom"/>
            <w:hideMark/>
          </w:tcPr>
          <w:p w14:paraId="7B15D368" w14:textId="2E2D7B14" w:rsidR="009F3CA5" w:rsidRPr="009F3CA5" w:rsidRDefault="00AD7BAB">
            <w:pPr>
              <w:jc w:val="right"/>
              <w:rPr>
                <w:color w:val="000000"/>
                <w:sz w:val="22"/>
                <w:szCs w:val="22"/>
              </w:rPr>
            </w:pPr>
            <w:r>
              <w:rPr>
                <w:color w:val="000000"/>
                <w:sz w:val="22"/>
                <w:szCs w:val="22"/>
              </w:rPr>
              <w:t>74</w:t>
            </w:r>
            <w:r w:rsidR="009F3CA5" w:rsidRPr="009F3CA5">
              <w:rPr>
                <w:color w:val="000000"/>
                <w:sz w:val="22"/>
                <w:szCs w:val="22"/>
              </w:rPr>
              <w:t>%</w:t>
            </w:r>
          </w:p>
        </w:tc>
      </w:tr>
      <w:tr w:rsidR="009F3CA5" w:rsidRPr="009F3CA5" w14:paraId="7C157F96" w14:textId="77777777" w:rsidTr="009F3CA5">
        <w:trPr>
          <w:trHeight w:val="113"/>
        </w:trPr>
        <w:tc>
          <w:tcPr>
            <w:tcW w:w="1729" w:type="dxa"/>
            <w:tcBorders>
              <w:top w:val="nil"/>
              <w:left w:val="single" w:sz="4" w:space="0" w:color="auto"/>
              <w:bottom w:val="single" w:sz="4" w:space="0" w:color="auto"/>
              <w:right w:val="single" w:sz="4" w:space="0" w:color="auto"/>
            </w:tcBorders>
            <w:shd w:val="clear" w:color="auto" w:fill="auto"/>
            <w:noWrap/>
            <w:vAlign w:val="center"/>
            <w:hideMark/>
          </w:tcPr>
          <w:p w14:paraId="5D972402" w14:textId="45CE92ED" w:rsidR="009F3CA5" w:rsidRPr="009F3CA5" w:rsidRDefault="009F3CA5">
            <w:pPr>
              <w:rPr>
                <w:color w:val="000000"/>
                <w:sz w:val="22"/>
                <w:szCs w:val="22"/>
              </w:rPr>
            </w:pPr>
            <w:r w:rsidRPr="009F3CA5">
              <w:rPr>
                <w:color w:val="000000"/>
                <w:sz w:val="22"/>
                <w:szCs w:val="22"/>
              </w:rPr>
              <w:t>EKII-2</w:t>
            </w:r>
          </w:p>
        </w:tc>
        <w:tc>
          <w:tcPr>
            <w:tcW w:w="1843" w:type="dxa"/>
            <w:tcBorders>
              <w:top w:val="nil"/>
              <w:left w:val="nil"/>
              <w:bottom w:val="single" w:sz="4" w:space="0" w:color="auto"/>
              <w:right w:val="single" w:sz="4" w:space="0" w:color="auto"/>
            </w:tcBorders>
            <w:shd w:val="clear" w:color="auto" w:fill="auto"/>
            <w:noWrap/>
            <w:vAlign w:val="bottom"/>
          </w:tcPr>
          <w:p w14:paraId="4F2305FA" w14:textId="6B984E11" w:rsidR="009F3CA5" w:rsidRPr="009F3CA5" w:rsidRDefault="009F3CA5">
            <w:pPr>
              <w:jc w:val="right"/>
              <w:rPr>
                <w:color w:val="000000"/>
                <w:sz w:val="22"/>
                <w:szCs w:val="22"/>
              </w:rPr>
            </w:pPr>
            <w:r w:rsidRPr="009F3CA5">
              <w:rPr>
                <w:color w:val="000000"/>
                <w:sz w:val="22"/>
                <w:szCs w:val="22"/>
              </w:rPr>
              <w:t>7</w:t>
            </w:r>
          </w:p>
        </w:tc>
        <w:tc>
          <w:tcPr>
            <w:tcW w:w="2268" w:type="dxa"/>
            <w:tcBorders>
              <w:top w:val="nil"/>
              <w:left w:val="nil"/>
              <w:bottom w:val="single" w:sz="4" w:space="0" w:color="auto"/>
              <w:right w:val="single" w:sz="4" w:space="0" w:color="auto"/>
            </w:tcBorders>
            <w:shd w:val="clear" w:color="auto" w:fill="auto"/>
            <w:noWrap/>
            <w:vAlign w:val="bottom"/>
            <w:hideMark/>
          </w:tcPr>
          <w:p w14:paraId="6006FB8B" w14:textId="5702A42A" w:rsidR="009F3CA5" w:rsidRPr="009F3CA5" w:rsidRDefault="009F3CA5">
            <w:pPr>
              <w:jc w:val="right"/>
              <w:rPr>
                <w:color w:val="000000"/>
                <w:sz w:val="22"/>
                <w:szCs w:val="22"/>
              </w:rPr>
            </w:pPr>
            <w:r w:rsidRPr="009F3CA5">
              <w:rPr>
                <w:color w:val="000000"/>
                <w:sz w:val="22"/>
                <w:szCs w:val="22"/>
              </w:rPr>
              <w:t>550,33</w:t>
            </w:r>
          </w:p>
        </w:tc>
        <w:tc>
          <w:tcPr>
            <w:tcW w:w="1843" w:type="dxa"/>
            <w:tcBorders>
              <w:top w:val="nil"/>
              <w:left w:val="nil"/>
              <w:bottom w:val="single" w:sz="4" w:space="0" w:color="auto"/>
              <w:right w:val="single" w:sz="4" w:space="0" w:color="auto"/>
            </w:tcBorders>
            <w:shd w:val="clear" w:color="auto" w:fill="auto"/>
            <w:noWrap/>
            <w:vAlign w:val="bottom"/>
            <w:hideMark/>
          </w:tcPr>
          <w:p w14:paraId="06ECE56E" w14:textId="6B7B454A" w:rsidR="009F3CA5" w:rsidRPr="009F3CA5" w:rsidRDefault="009F3CA5">
            <w:pPr>
              <w:jc w:val="right"/>
              <w:rPr>
                <w:color w:val="000000"/>
                <w:sz w:val="22"/>
                <w:szCs w:val="22"/>
              </w:rPr>
            </w:pPr>
            <w:r w:rsidRPr="009F3CA5">
              <w:rPr>
                <w:color w:val="000000"/>
                <w:sz w:val="22"/>
                <w:szCs w:val="22"/>
              </w:rPr>
              <w:t>540,80</w:t>
            </w:r>
          </w:p>
        </w:tc>
        <w:tc>
          <w:tcPr>
            <w:tcW w:w="1778" w:type="dxa"/>
            <w:tcBorders>
              <w:top w:val="nil"/>
              <w:left w:val="nil"/>
              <w:bottom w:val="single" w:sz="4" w:space="0" w:color="auto"/>
              <w:right w:val="single" w:sz="4" w:space="0" w:color="auto"/>
            </w:tcBorders>
            <w:shd w:val="clear" w:color="auto" w:fill="auto"/>
            <w:noWrap/>
            <w:vAlign w:val="bottom"/>
            <w:hideMark/>
          </w:tcPr>
          <w:p w14:paraId="492A6FF2" w14:textId="671A03FB" w:rsidR="009F3CA5" w:rsidRPr="009F3CA5" w:rsidRDefault="009F3CA5">
            <w:pPr>
              <w:jc w:val="right"/>
              <w:rPr>
                <w:color w:val="000000"/>
                <w:sz w:val="22"/>
                <w:szCs w:val="22"/>
              </w:rPr>
            </w:pPr>
            <w:r w:rsidRPr="009F3CA5">
              <w:rPr>
                <w:color w:val="000000"/>
                <w:sz w:val="22"/>
                <w:szCs w:val="22"/>
              </w:rPr>
              <w:t>98%</w:t>
            </w:r>
          </w:p>
        </w:tc>
      </w:tr>
      <w:tr w:rsidR="009F3CA5" w:rsidRPr="009F3CA5" w14:paraId="04DBC29E" w14:textId="77777777" w:rsidTr="009F3CA5">
        <w:trPr>
          <w:trHeight w:val="113"/>
        </w:trPr>
        <w:tc>
          <w:tcPr>
            <w:tcW w:w="1729" w:type="dxa"/>
            <w:tcBorders>
              <w:top w:val="nil"/>
              <w:left w:val="single" w:sz="4" w:space="0" w:color="auto"/>
              <w:bottom w:val="single" w:sz="4" w:space="0" w:color="auto"/>
              <w:right w:val="single" w:sz="4" w:space="0" w:color="auto"/>
            </w:tcBorders>
            <w:shd w:val="clear" w:color="auto" w:fill="auto"/>
            <w:noWrap/>
            <w:vAlign w:val="center"/>
            <w:hideMark/>
          </w:tcPr>
          <w:p w14:paraId="5FCC942D" w14:textId="69180D85" w:rsidR="009F3CA5" w:rsidRPr="009F3CA5" w:rsidRDefault="009F3CA5">
            <w:pPr>
              <w:rPr>
                <w:color w:val="000000"/>
                <w:sz w:val="22"/>
                <w:szCs w:val="22"/>
              </w:rPr>
            </w:pPr>
            <w:r w:rsidRPr="009F3CA5">
              <w:rPr>
                <w:color w:val="000000"/>
                <w:sz w:val="22"/>
                <w:szCs w:val="22"/>
              </w:rPr>
              <w:t>EKII-3</w:t>
            </w:r>
          </w:p>
        </w:tc>
        <w:tc>
          <w:tcPr>
            <w:tcW w:w="1843" w:type="dxa"/>
            <w:tcBorders>
              <w:top w:val="nil"/>
              <w:left w:val="nil"/>
              <w:bottom w:val="single" w:sz="4" w:space="0" w:color="auto"/>
              <w:right w:val="single" w:sz="4" w:space="0" w:color="auto"/>
            </w:tcBorders>
            <w:shd w:val="clear" w:color="auto" w:fill="auto"/>
            <w:noWrap/>
            <w:vAlign w:val="bottom"/>
          </w:tcPr>
          <w:p w14:paraId="0AC83F85" w14:textId="4F464A79" w:rsidR="009F3CA5" w:rsidRPr="009F3CA5" w:rsidRDefault="009F3CA5">
            <w:pPr>
              <w:jc w:val="right"/>
              <w:rPr>
                <w:color w:val="000000"/>
                <w:sz w:val="22"/>
                <w:szCs w:val="22"/>
              </w:rPr>
            </w:pPr>
            <w:r w:rsidRPr="009F3CA5">
              <w:rPr>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bottom"/>
            <w:hideMark/>
          </w:tcPr>
          <w:p w14:paraId="56C77428" w14:textId="621A2689" w:rsidR="009F3CA5" w:rsidRPr="009F3CA5" w:rsidRDefault="009F3CA5">
            <w:pPr>
              <w:jc w:val="right"/>
              <w:rPr>
                <w:color w:val="000000"/>
                <w:sz w:val="22"/>
                <w:szCs w:val="22"/>
              </w:rPr>
            </w:pPr>
            <w:r w:rsidRPr="009F3CA5">
              <w:rPr>
                <w:color w:val="000000"/>
                <w:sz w:val="22"/>
                <w:szCs w:val="22"/>
              </w:rPr>
              <w:t>8,55</w:t>
            </w:r>
          </w:p>
        </w:tc>
        <w:tc>
          <w:tcPr>
            <w:tcW w:w="1843" w:type="dxa"/>
            <w:tcBorders>
              <w:top w:val="nil"/>
              <w:left w:val="nil"/>
              <w:bottom w:val="single" w:sz="4" w:space="0" w:color="auto"/>
              <w:right w:val="single" w:sz="4" w:space="0" w:color="auto"/>
            </w:tcBorders>
            <w:shd w:val="clear" w:color="auto" w:fill="auto"/>
            <w:noWrap/>
            <w:vAlign w:val="bottom"/>
            <w:hideMark/>
          </w:tcPr>
          <w:p w14:paraId="3CC010D4" w14:textId="1B28EF5C" w:rsidR="009F3CA5" w:rsidRPr="009F3CA5" w:rsidRDefault="009F3CA5">
            <w:pPr>
              <w:jc w:val="right"/>
              <w:rPr>
                <w:color w:val="000000"/>
                <w:sz w:val="22"/>
                <w:szCs w:val="22"/>
              </w:rPr>
            </w:pPr>
            <w:r w:rsidRPr="009F3CA5">
              <w:rPr>
                <w:color w:val="000000"/>
                <w:sz w:val="22"/>
                <w:szCs w:val="22"/>
              </w:rPr>
              <w:t>9,35</w:t>
            </w:r>
          </w:p>
        </w:tc>
        <w:tc>
          <w:tcPr>
            <w:tcW w:w="1778" w:type="dxa"/>
            <w:tcBorders>
              <w:top w:val="nil"/>
              <w:left w:val="nil"/>
              <w:bottom w:val="single" w:sz="4" w:space="0" w:color="auto"/>
              <w:right w:val="single" w:sz="4" w:space="0" w:color="auto"/>
            </w:tcBorders>
            <w:shd w:val="clear" w:color="auto" w:fill="auto"/>
            <w:noWrap/>
            <w:vAlign w:val="bottom"/>
            <w:hideMark/>
          </w:tcPr>
          <w:p w14:paraId="2F5256E1" w14:textId="42FA4C1E" w:rsidR="009F3CA5" w:rsidRPr="009F3CA5" w:rsidRDefault="009F3CA5">
            <w:pPr>
              <w:jc w:val="right"/>
              <w:rPr>
                <w:color w:val="000000"/>
                <w:sz w:val="22"/>
                <w:szCs w:val="22"/>
              </w:rPr>
            </w:pPr>
            <w:r w:rsidRPr="009F3CA5">
              <w:rPr>
                <w:color w:val="000000"/>
                <w:sz w:val="22"/>
                <w:szCs w:val="22"/>
              </w:rPr>
              <w:t>109%</w:t>
            </w:r>
          </w:p>
        </w:tc>
      </w:tr>
      <w:tr w:rsidR="009F3CA5" w:rsidRPr="009F3CA5" w14:paraId="5C25E7C1" w14:textId="77777777" w:rsidTr="009F3CA5">
        <w:trPr>
          <w:trHeight w:val="113"/>
        </w:trPr>
        <w:tc>
          <w:tcPr>
            <w:tcW w:w="1729" w:type="dxa"/>
            <w:tcBorders>
              <w:top w:val="nil"/>
              <w:left w:val="single" w:sz="4" w:space="0" w:color="auto"/>
              <w:bottom w:val="single" w:sz="4" w:space="0" w:color="auto"/>
              <w:right w:val="single" w:sz="4" w:space="0" w:color="auto"/>
            </w:tcBorders>
            <w:shd w:val="clear" w:color="auto" w:fill="auto"/>
            <w:noWrap/>
            <w:vAlign w:val="center"/>
            <w:hideMark/>
          </w:tcPr>
          <w:p w14:paraId="7DC5E8CF" w14:textId="52DAF2B7" w:rsidR="009F3CA5" w:rsidRPr="009F3CA5" w:rsidRDefault="009F3CA5">
            <w:pPr>
              <w:rPr>
                <w:color w:val="000000"/>
                <w:sz w:val="22"/>
                <w:szCs w:val="22"/>
              </w:rPr>
            </w:pPr>
            <w:r w:rsidRPr="009F3CA5">
              <w:rPr>
                <w:color w:val="000000"/>
                <w:sz w:val="22"/>
                <w:szCs w:val="22"/>
              </w:rPr>
              <w:t>EKII-4</w:t>
            </w:r>
          </w:p>
        </w:tc>
        <w:tc>
          <w:tcPr>
            <w:tcW w:w="1843" w:type="dxa"/>
            <w:tcBorders>
              <w:top w:val="nil"/>
              <w:left w:val="nil"/>
              <w:bottom w:val="single" w:sz="4" w:space="0" w:color="auto"/>
              <w:right w:val="single" w:sz="4" w:space="0" w:color="auto"/>
            </w:tcBorders>
            <w:shd w:val="clear" w:color="auto" w:fill="auto"/>
            <w:noWrap/>
            <w:vAlign w:val="bottom"/>
          </w:tcPr>
          <w:p w14:paraId="750DB669" w14:textId="73055558" w:rsidR="009F3CA5" w:rsidRPr="009F3CA5" w:rsidRDefault="009F3CA5">
            <w:pPr>
              <w:jc w:val="right"/>
              <w:rPr>
                <w:color w:val="000000"/>
                <w:sz w:val="22"/>
                <w:szCs w:val="22"/>
              </w:rPr>
            </w:pPr>
            <w:r w:rsidRPr="009F3CA5">
              <w:rPr>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bottom"/>
            <w:hideMark/>
          </w:tcPr>
          <w:p w14:paraId="0F01C47B" w14:textId="18500686" w:rsidR="009F3CA5" w:rsidRPr="009F3CA5" w:rsidRDefault="009F3CA5">
            <w:pPr>
              <w:jc w:val="right"/>
              <w:rPr>
                <w:color w:val="000000"/>
                <w:sz w:val="22"/>
                <w:szCs w:val="22"/>
              </w:rPr>
            </w:pPr>
            <w:r w:rsidRPr="009F3CA5">
              <w:rPr>
                <w:color w:val="000000"/>
                <w:sz w:val="22"/>
                <w:szCs w:val="22"/>
              </w:rPr>
              <w:t>0,00</w:t>
            </w:r>
          </w:p>
        </w:tc>
        <w:tc>
          <w:tcPr>
            <w:tcW w:w="1843" w:type="dxa"/>
            <w:tcBorders>
              <w:top w:val="nil"/>
              <w:left w:val="nil"/>
              <w:bottom w:val="single" w:sz="4" w:space="0" w:color="auto"/>
              <w:right w:val="single" w:sz="4" w:space="0" w:color="auto"/>
            </w:tcBorders>
            <w:shd w:val="clear" w:color="auto" w:fill="auto"/>
            <w:noWrap/>
            <w:vAlign w:val="bottom"/>
            <w:hideMark/>
          </w:tcPr>
          <w:p w14:paraId="51DB5BDA" w14:textId="7BB70E21" w:rsidR="009F3CA5" w:rsidRPr="009F3CA5" w:rsidRDefault="009F3CA5">
            <w:pPr>
              <w:jc w:val="right"/>
              <w:rPr>
                <w:color w:val="000000"/>
                <w:sz w:val="22"/>
                <w:szCs w:val="22"/>
              </w:rPr>
            </w:pPr>
            <w:r w:rsidRPr="009F3CA5">
              <w:rPr>
                <w:color w:val="000000"/>
                <w:sz w:val="22"/>
                <w:szCs w:val="22"/>
              </w:rPr>
              <w:t>0,00</w:t>
            </w:r>
          </w:p>
        </w:tc>
        <w:tc>
          <w:tcPr>
            <w:tcW w:w="1778" w:type="dxa"/>
            <w:tcBorders>
              <w:top w:val="nil"/>
              <w:left w:val="nil"/>
              <w:bottom w:val="single" w:sz="4" w:space="0" w:color="auto"/>
              <w:right w:val="single" w:sz="4" w:space="0" w:color="auto"/>
            </w:tcBorders>
            <w:shd w:val="clear" w:color="auto" w:fill="auto"/>
            <w:noWrap/>
            <w:vAlign w:val="bottom"/>
            <w:hideMark/>
          </w:tcPr>
          <w:p w14:paraId="675FAABC" w14:textId="50D4FCBE" w:rsidR="009F3CA5" w:rsidRPr="009F3CA5" w:rsidRDefault="009F3CA5">
            <w:pPr>
              <w:rPr>
                <w:color w:val="000000"/>
                <w:sz w:val="22"/>
                <w:szCs w:val="22"/>
              </w:rPr>
            </w:pPr>
            <w:r w:rsidRPr="009F3CA5">
              <w:rPr>
                <w:color w:val="000000"/>
                <w:sz w:val="22"/>
                <w:szCs w:val="22"/>
              </w:rPr>
              <w:t> </w:t>
            </w:r>
          </w:p>
        </w:tc>
      </w:tr>
      <w:tr w:rsidR="009F3CA5" w:rsidRPr="009F3CA5" w14:paraId="7504D0A3" w14:textId="77777777" w:rsidTr="009F3CA5">
        <w:trPr>
          <w:trHeight w:val="113"/>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14:paraId="3538C1D0" w14:textId="77777777" w:rsidR="009F3CA5" w:rsidRPr="009F3CA5" w:rsidRDefault="009F3CA5">
            <w:pPr>
              <w:rPr>
                <w:b/>
                <w:bCs/>
                <w:color w:val="000000"/>
                <w:sz w:val="22"/>
                <w:szCs w:val="22"/>
              </w:rPr>
            </w:pPr>
            <w:r w:rsidRPr="009F3CA5">
              <w:rPr>
                <w:b/>
                <w:bCs/>
                <w:color w:val="000000"/>
                <w:sz w:val="22"/>
                <w:szCs w:val="22"/>
              </w:rPr>
              <w:t>KOPĀ</w:t>
            </w:r>
          </w:p>
        </w:tc>
        <w:tc>
          <w:tcPr>
            <w:tcW w:w="1843" w:type="dxa"/>
            <w:tcBorders>
              <w:top w:val="nil"/>
              <w:left w:val="nil"/>
              <w:bottom w:val="single" w:sz="4" w:space="0" w:color="auto"/>
              <w:right w:val="single" w:sz="4" w:space="0" w:color="auto"/>
            </w:tcBorders>
            <w:shd w:val="clear" w:color="auto" w:fill="auto"/>
            <w:noWrap/>
            <w:vAlign w:val="bottom"/>
          </w:tcPr>
          <w:p w14:paraId="2FEAB1DA" w14:textId="12BAE1BF" w:rsidR="009F3CA5" w:rsidRPr="009F3CA5" w:rsidRDefault="009F3CA5">
            <w:pPr>
              <w:jc w:val="right"/>
              <w:rPr>
                <w:b/>
                <w:bCs/>
                <w:color w:val="000000"/>
                <w:sz w:val="22"/>
                <w:szCs w:val="22"/>
              </w:rPr>
            </w:pPr>
            <w:r w:rsidRPr="009F3CA5">
              <w:rPr>
                <w:b/>
                <w:bCs/>
                <w:color w:val="000000"/>
                <w:sz w:val="22"/>
                <w:szCs w:val="22"/>
              </w:rPr>
              <w:t>13</w:t>
            </w:r>
          </w:p>
        </w:tc>
        <w:tc>
          <w:tcPr>
            <w:tcW w:w="2268" w:type="dxa"/>
            <w:tcBorders>
              <w:top w:val="nil"/>
              <w:left w:val="nil"/>
              <w:bottom w:val="single" w:sz="4" w:space="0" w:color="auto"/>
              <w:right w:val="single" w:sz="4" w:space="0" w:color="auto"/>
            </w:tcBorders>
            <w:shd w:val="clear" w:color="auto" w:fill="auto"/>
            <w:noWrap/>
            <w:vAlign w:val="bottom"/>
            <w:hideMark/>
          </w:tcPr>
          <w:p w14:paraId="7D8B32A7" w14:textId="1BC12C3B" w:rsidR="009F3CA5" w:rsidRPr="009F3CA5" w:rsidRDefault="00AD7BAB">
            <w:pPr>
              <w:jc w:val="right"/>
              <w:rPr>
                <w:b/>
                <w:bCs/>
                <w:color w:val="000000"/>
                <w:sz w:val="22"/>
                <w:szCs w:val="22"/>
              </w:rPr>
            </w:pPr>
            <w:r>
              <w:rPr>
                <w:b/>
                <w:bCs/>
                <w:color w:val="000000"/>
                <w:sz w:val="22"/>
                <w:szCs w:val="22"/>
              </w:rPr>
              <w:tab/>
              <w:t>800,11</w:t>
            </w:r>
          </w:p>
        </w:tc>
        <w:tc>
          <w:tcPr>
            <w:tcW w:w="1843" w:type="dxa"/>
            <w:tcBorders>
              <w:top w:val="nil"/>
              <w:left w:val="nil"/>
              <w:bottom w:val="single" w:sz="4" w:space="0" w:color="auto"/>
              <w:right w:val="single" w:sz="4" w:space="0" w:color="auto"/>
            </w:tcBorders>
            <w:shd w:val="clear" w:color="auto" w:fill="auto"/>
            <w:noWrap/>
            <w:vAlign w:val="bottom"/>
            <w:hideMark/>
          </w:tcPr>
          <w:p w14:paraId="60231F30" w14:textId="168914C2" w:rsidR="009F3CA5" w:rsidRPr="009F3CA5" w:rsidRDefault="00AD7BAB">
            <w:pPr>
              <w:jc w:val="right"/>
              <w:rPr>
                <w:b/>
                <w:bCs/>
                <w:color w:val="000000"/>
                <w:sz w:val="22"/>
                <w:szCs w:val="22"/>
              </w:rPr>
            </w:pPr>
            <w:r>
              <w:rPr>
                <w:b/>
                <w:bCs/>
                <w:color w:val="000000"/>
                <w:sz w:val="22"/>
                <w:szCs w:val="22"/>
              </w:rPr>
              <w:t>727,81</w:t>
            </w:r>
          </w:p>
        </w:tc>
        <w:tc>
          <w:tcPr>
            <w:tcW w:w="1778" w:type="dxa"/>
            <w:tcBorders>
              <w:top w:val="nil"/>
              <w:left w:val="nil"/>
              <w:bottom w:val="single" w:sz="4" w:space="0" w:color="auto"/>
              <w:right w:val="single" w:sz="4" w:space="0" w:color="auto"/>
            </w:tcBorders>
            <w:shd w:val="clear" w:color="auto" w:fill="auto"/>
            <w:noWrap/>
            <w:vAlign w:val="bottom"/>
            <w:hideMark/>
          </w:tcPr>
          <w:p w14:paraId="3E704B48" w14:textId="7E42C456" w:rsidR="009F3CA5" w:rsidRPr="009F3CA5" w:rsidRDefault="009F3CA5">
            <w:pPr>
              <w:jc w:val="right"/>
              <w:rPr>
                <w:b/>
                <w:bCs/>
                <w:color w:val="000000"/>
                <w:sz w:val="22"/>
                <w:szCs w:val="22"/>
              </w:rPr>
            </w:pPr>
            <w:r w:rsidRPr="009F3CA5">
              <w:rPr>
                <w:b/>
                <w:bCs/>
                <w:color w:val="000000"/>
                <w:sz w:val="22"/>
                <w:szCs w:val="22"/>
              </w:rPr>
              <w:t>9</w:t>
            </w:r>
            <w:r w:rsidR="00AD7BAB">
              <w:rPr>
                <w:b/>
                <w:bCs/>
                <w:color w:val="000000"/>
                <w:sz w:val="22"/>
                <w:szCs w:val="22"/>
              </w:rPr>
              <w:t>1</w:t>
            </w:r>
            <w:r w:rsidRPr="009F3CA5">
              <w:rPr>
                <w:b/>
                <w:bCs/>
                <w:color w:val="000000"/>
                <w:sz w:val="22"/>
                <w:szCs w:val="22"/>
              </w:rPr>
              <w:t>%</w:t>
            </w:r>
          </w:p>
        </w:tc>
      </w:tr>
    </w:tbl>
    <w:p w14:paraId="235F42F0" w14:textId="77777777" w:rsidR="009C63F7" w:rsidRDefault="009C63F7" w:rsidP="009C63F7">
      <w:pPr>
        <w:jc w:val="both"/>
        <w:rPr>
          <w:color w:val="000000"/>
          <w:sz w:val="28"/>
          <w:szCs w:val="28"/>
          <w:lang w:bidi="lo-LA"/>
        </w:rPr>
      </w:pPr>
    </w:p>
    <w:p w14:paraId="44B0C19D" w14:textId="44470D14" w:rsidR="009C63F7" w:rsidRDefault="009C63F7" w:rsidP="009C63F7">
      <w:pPr>
        <w:autoSpaceDE w:val="0"/>
        <w:autoSpaceDN w:val="0"/>
        <w:adjustRightInd w:val="0"/>
        <w:spacing w:before="120"/>
        <w:jc w:val="both"/>
        <w:rPr>
          <w:bCs/>
          <w:color w:val="000000"/>
          <w:sz w:val="28"/>
          <w:szCs w:val="28"/>
        </w:rPr>
      </w:pPr>
      <w:r>
        <w:rPr>
          <w:bCs/>
          <w:color w:val="000000" w:themeColor="text1"/>
          <w:sz w:val="28"/>
          <w:szCs w:val="28"/>
        </w:rPr>
        <w:t xml:space="preserve">2020. gada ietvaros </w:t>
      </w:r>
      <w:r w:rsidR="00925CF1">
        <w:rPr>
          <w:bCs/>
          <w:color w:val="000000" w:themeColor="text1"/>
          <w:sz w:val="28"/>
          <w:szCs w:val="28"/>
        </w:rPr>
        <w:t xml:space="preserve">EKII </w:t>
      </w:r>
      <w:r>
        <w:rPr>
          <w:bCs/>
          <w:color w:val="000000" w:themeColor="text1"/>
          <w:sz w:val="28"/>
          <w:szCs w:val="28"/>
        </w:rPr>
        <w:t xml:space="preserve">konkursu projektu kopējais </w:t>
      </w:r>
      <w:r w:rsidRPr="003761C0">
        <w:rPr>
          <w:bCs/>
          <w:color w:val="000000" w:themeColor="text1"/>
          <w:sz w:val="28"/>
          <w:szCs w:val="28"/>
        </w:rPr>
        <w:t>CO</w:t>
      </w:r>
      <w:r w:rsidRPr="003761C0">
        <w:rPr>
          <w:bCs/>
          <w:color w:val="000000" w:themeColor="text1"/>
          <w:sz w:val="28"/>
          <w:szCs w:val="28"/>
          <w:vertAlign w:val="subscript"/>
        </w:rPr>
        <w:t>2</w:t>
      </w:r>
      <w:r w:rsidRPr="003761C0">
        <w:rPr>
          <w:bCs/>
          <w:color w:val="000000" w:themeColor="text1"/>
          <w:sz w:val="28"/>
          <w:szCs w:val="28"/>
        </w:rPr>
        <w:t xml:space="preserve"> emisiju samazinājums</w:t>
      </w:r>
      <w:r>
        <w:rPr>
          <w:bCs/>
          <w:color w:val="000000" w:themeColor="text1"/>
          <w:sz w:val="28"/>
          <w:szCs w:val="28"/>
        </w:rPr>
        <w:t xml:space="preserve"> ir 727,81 </w:t>
      </w:r>
      <w:r w:rsidRPr="003761C0">
        <w:rPr>
          <w:bCs/>
          <w:color w:val="000000" w:themeColor="text1"/>
          <w:sz w:val="28"/>
          <w:szCs w:val="28"/>
        </w:rPr>
        <w:t>tCO</w:t>
      </w:r>
      <w:r w:rsidRPr="003761C0">
        <w:rPr>
          <w:bCs/>
          <w:color w:val="000000" w:themeColor="text1"/>
          <w:sz w:val="28"/>
          <w:szCs w:val="28"/>
          <w:vertAlign w:val="subscript"/>
        </w:rPr>
        <w:t>2</w:t>
      </w:r>
      <w:r>
        <w:rPr>
          <w:bCs/>
          <w:color w:val="000000" w:themeColor="text1"/>
          <w:sz w:val="28"/>
          <w:szCs w:val="28"/>
        </w:rPr>
        <w:t>, kas ir 91 % no plānotā apjoma.</w:t>
      </w:r>
      <w:r w:rsidRPr="009C63F7">
        <w:rPr>
          <w:bCs/>
          <w:color w:val="000000"/>
          <w:sz w:val="28"/>
          <w:szCs w:val="28"/>
        </w:rPr>
        <w:t xml:space="preserve"> </w:t>
      </w:r>
    </w:p>
    <w:p w14:paraId="1897B18E" w14:textId="0EEE71AE" w:rsidR="009C63F7" w:rsidRPr="003761C0" w:rsidRDefault="009C63F7" w:rsidP="009C63F7">
      <w:pPr>
        <w:autoSpaceDE w:val="0"/>
        <w:autoSpaceDN w:val="0"/>
        <w:adjustRightInd w:val="0"/>
        <w:spacing w:before="120"/>
        <w:jc w:val="both"/>
        <w:rPr>
          <w:bCs/>
          <w:color w:val="000000" w:themeColor="text1"/>
          <w:sz w:val="28"/>
          <w:szCs w:val="28"/>
        </w:rPr>
      </w:pPr>
      <w:r>
        <w:rPr>
          <w:bCs/>
          <w:color w:val="000000"/>
          <w:sz w:val="28"/>
          <w:szCs w:val="28"/>
        </w:rPr>
        <w:t>F</w:t>
      </w:r>
      <w:r w:rsidRPr="000C7106">
        <w:rPr>
          <w:bCs/>
          <w:color w:val="000000"/>
          <w:sz w:val="28"/>
          <w:szCs w:val="28"/>
        </w:rPr>
        <w:t>inansējuma saņēmēji nodrošin</w:t>
      </w:r>
      <w:r>
        <w:rPr>
          <w:bCs/>
          <w:color w:val="000000"/>
          <w:sz w:val="28"/>
          <w:szCs w:val="28"/>
        </w:rPr>
        <w:t>a</w:t>
      </w:r>
      <w:r w:rsidRPr="000C7106">
        <w:rPr>
          <w:bCs/>
          <w:color w:val="000000"/>
          <w:sz w:val="28"/>
          <w:szCs w:val="28"/>
        </w:rPr>
        <w:t xml:space="preserve"> projektu demonstrēšanas un publicitātes pasākumus, lai informētu sabiedrību par plānotajiem sasniedzamajiem rādītājiem un veicinātu energoefektivitātes pasākumu plašāku izmantošanu ēkās reģionālā un nacionālā mērogā.</w:t>
      </w:r>
    </w:p>
    <w:p w14:paraId="0E834930" w14:textId="77777777" w:rsidR="009C63F7" w:rsidRDefault="009C63F7" w:rsidP="009C63F7">
      <w:pPr>
        <w:autoSpaceDE w:val="0"/>
        <w:autoSpaceDN w:val="0"/>
        <w:adjustRightInd w:val="0"/>
        <w:spacing w:before="120"/>
        <w:jc w:val="both"/>
        <w:rPr>
          <w:bCs/>
          <w:color w:val="000000" w:themeColor="text1"/>
          <w:sz w:val="28"/>
          <w:szCs w:val="28"/>
        </w:rPr>
      </w:pPr>
      <w:r>
        <w:rPr>
          <w:bCs/>
          <w:color w:val="000000" w:themeColor="text1"/>
          <w:sz w:val="28"/>
          <w:szCs w:val="28"/>
        </w:rPr>
        <w:t>Pielikumā:</w:t>
      </w:r>
    </w:p>
    <w:p w14:paraId="5D9B7D8B" w14:textId="7AB47A4A" w:rsidR="009C63F7" w:rsidRDefault="009C63F7" w:rsidP="009C63F7">
      <w:pPr>
        <w:autoSpaceDE w:val="0"/>
        <w:autoSpaceDN w:val="0"/>
        <w:adjustRightInd w:val="0"/>
        <w:spacing w:before="120"/>
        <w:jc w:val="both"/>
        <w:rPr>
          <w:bCs/>
          <w:color w:val="000000" w:themeColor="text1"/>
          <w:sz w:val="28"/>
          <w:szCs w:val="28"/>
        </w:rPr>
      </w:pPr>
      <w:r w:rsidRPr="009878C2">
        <w:rPr>
          <w:bCs/>
          <w:color w:val="000000" w:themeColor="text1"/>
          <w:sz w:val="28"/>
          <w:szCs w:val="28"/>
        </w:rPr>
        <w:t xml:space="preserve">Apkopojums par </w:t>
      </w:r>
      <w:r>
        <w:rPr>
          <w:bCs/>
          <w:color w:val="000000" w:themeColor="text1"/>
          <w:sz w:val="28"/>
          <w:szCs w:val="28"/>
        </w:rPr>
        <w:t>EKII</w:t>
      </w:r>
      <w:r w:rsidRPr="009878C2">
        <w:rPr>
          <w:bCs/>
          <w:color w:val="000000" w:themeColor="text1"/>
          <w:sz w:val="28"/>
          <w:szCs w:val="28"/>
        </w:rPr>
        <w:t xml:space="preserve"> ietvaros īstenoto projektu konkursu projektu monitoringa rezultātiem 20</w:t>
      </w:r>
      <w:r>
        <w:rPr>
          <w:bCs/>
          <w:color w:val="000000" w:themeColor="text1"/>
          <w:sz w:val="28"/>
          <w:szCs w:val="28"/>
        </w:rPr>
        <w:t>20</w:t>
      </w:r>
      <w:r w:rsidRPr="009878C2">
        <w:rPr>
          <w:bCs/>
          <w:color w:val="000000" w:themeColor="text1"/>
          <w:sz w:val="28"/>
          <w:szCs w:val="28"/>
        </w:rPr>
        <w:t>.</w:t>
      </w:r>
      <w:r>
        <w:rPr>
          <w:bCs/>
          <w:color w:val="000000" w:themeColor="text1"/>
          <w:sz w:val="28"/>
          <w:szCs w:val="28"/>
        </w:rPr>
        <w:t xml:space="preserve"> </w:t>
      </w:r>
      <w:r w:rsidRPr="009878C2">
        <w:rPr>
          <w:bCs/>
          <w:color w:val="000000" w:themeColor="text1"/>
          <w:sz w:val="28"/>
          <w:szCs w:val="28"/>
        </w:rPr>
        <w:t>gadā</w:t>
      </w:r>
      <w:r>
        <w:rPr>
          <w:bCs/>
          <w:color w:val="000000" w:themeColor="text1"/>
          <w:sz w:val="28"/>
          <w:szCs w:val="28"/>
        </w:rPr>
        <w:t>.</w:t>
      </w:r>
    </w:p>
    <w:p w14:paraId="136920D6" w14:textId="77777777" w:rsidR="009C63F7" w:rsidRPr="000C7106" w:rsidRDefault="009C63F7" w:rsidP="00B57D98">
      <w:pPr>
        <w:jc w:val="both"/>
        <w:rPr>
          <w:color w:val="000000"/>
          <w:sz w:val="28"/>
          <w:szCs w:val="28"/>
          <w:lang w:bidi="lo-LA"/>
        </w:rPr>
      </w:pPr>
    </w:p>
    <w:p w14:paraId="24CDCB28" w14:textId="77777777" w:rsidR="00E37A09" w:rsidRPr="000C7106" w:rsidRDefault="00E37A09" w:rsidP="0055560D">
      <w:pPr>
        <w:autoSpaceDE w:val="0"/>
        <w:autoSpaceDN w:val="0"/>
        <w:adjustRightInd w:val="0"/>
        <w:rPr>
          <w:color w:val="000000"/>
          <w:sz w:val="28"/>
          <w:szCs w:val="28"/>
          <w:lang w:bidi="lo-LA"/>
        </w:rPr>
      </w:pPr>
    </w:p>
    <w:p w14:paraId="4D06D413" w14:textId="77777777" w:rsidR="00D93F85" w:rsidRPr="000C7106" w:rsidRDefault="00413D26" w:rsidP="0055560D">
      <w:pPr>
        <w:autoSpaceDE w:val="0"/>
        <w:autoSpaceDN w:val="0"/>
        <w:adjustRightInd w:val="0"/>
        <w:rPr>
          <w:color w:val="000000"/>
          <w:sz w:val="28"/>
          <w:szCs w:val="28"/>
          <w:lang w:bidi="lo-LA"/>
        </w:rPr>
      </w:pPr>
      <w:r w:rsidRPr="000C7106">
        <w:rPr>
          <w:color w:val="000000"/>
          <w:sz w:val="28"/>
          <w:szCs w:val="28"/>
          <w:lang w:bidi="lo-LA"/>
        </w:rPr>
        <w:t>Vides</w:t>
      </w:r>
      <w:r w:rsidR="00D93F85" w:rsidRPr="000C7106">
        <w:rPr>
          <w:color w:val="000000"/>
          <w:sz w:val="28"/>
          <w:szCs w:val="28"/>
          <w:lang w:bidi="lo-LA"/>
        </w:rPr>
        <w:t xml:space="preserve"> aizsardzības un</w:t>
      </w:r>
    </w:p>
    <w:p w14:paraId="5663C013" w14:textId="64FD4B67" w:rsidR="003E480A" w:rsidRPr="000C7106" w:rsidRDefault="00997CDB" w:rsidP="00EF0B21">
      <w:pPr>
        <w:autoSpaceDE w:val="0"/>
        <w:autoSpaceDN w:val="0"/>
        <w:adjustRightInd w:val="0"/>
        <w:rPr>
          <w:color w:val="000000"/>
          <w:sz w:val="28"/>
          <w:szCs w:val="28"/>
          <w:lang w:bidi="lo-LA"/>
        </w:rPr>
      </w:pPr>
      <w:r w:rsidRPr="000C7106">
        <w:rPr>
          <w:color w:val="000000"/>
          <w:sz w:val="28"/>
          <w:szCs w:val="28"/>
          <w:lang w:bidi="lo-LA"/>
        </w:rPr>
        <w:t>reģionālās attīstības ministrs</w:t>
      </w:r>
      <w:r w:rsidRPr="000C7106">
        <w:rPr>
          <w:color w:val="000000"/>
          <w:sz w:val="28"/>
          <w:szCs w:val="28"/>
          <w:lang w:bidi="lo-LA"/>
        </w:rPr>
        <w:tab/>
      </w:r>
      <w:r w:rsidRPr="000C7106">
        <w:rPr>
          <w:color w:val="000000"/>
          <w:sz w:val="28"/>
          <w:szCs w:val="28"/>
          <w:lang w:bidi="lo-LA"/>
        </w:rPr>
        <w:tab/>
      </w:r>
      <w:r w:rsidRPr="000C7106">
        <w:rPr>
          <w:color w:val="000000"/>
          <w:sz w:val="28"/>
          <w:szCs w:val="28"/>
          <w:lang w:bidi="lo-LA"/>
        </w:rPr>
        <w:tab/>
      </w:r>
      <w:r w:rsidR="00E8046A" w:rsidRPr="000C7106">
        <w:rPr>
          <w:color w:val="000000"/>
          <w:sz w:val="28"/>
          <w:szCs w:val="28"/>
          <w:lang w:bidi="lo-LA"/>
        </w:rPr>
        <w:tab/>
      </w:r>
      <w:r w:rsidR="00E8046A" w:rsidRPr="000C7106">
        <w:rPr>
          <w:color w:val="000000"/>
          <w:sz w:val="28"/>
          <w:szCs w:val="28"/>
          <w:lang w:bidi="lo-LA"/>
        </w:rPr>
        <w:tab/>
      </w:r>
      <w:r w:rsidR="00A41A66" w:rsidRPr="000C7106">
        <w:rPr>
          <w:color w:val="000000"/>
          <w:sz w:val="28"/>
          <w:szCs w:val="28"/>
          <w:lang w:bidi="lo-LA"/>
        </w:rPr>
        <w:tab/>
      </w:r>
      <w:r w:rsidR="000A24D9" w:rsidRPr="000C7106">
        <w:rPr>
          <w:color w:val="000000"/>
          <w:sz w:val="28"/>
          <w:szCs w:val="28"/>
          <w:lang w:bidi="lo-LA"/>
        </w:rPr>
        <w:t xml:space="preserve"> </w:t>
      </w:r>
      <w:r w:rsidRPr="000C7106">
        <w:rPr>
          <w:color w:val="000000"/>
          <w:sz w:val="28"/>
          <w:szCs w:val="28"/>
          <w:lang w:bidi="lo-LA"/>
        </w:rPr>
        <w:tab/>
      </w:r>
      <w:r w:rsidR="00F130F4" w:rsidRPr="000C7106">
        <w:rPr>
          <w:color w:val="000000"/>
          <w:sz w:val="28"/>
          <w:szCs w:val="28"/>
          <w:lang w:bidi="lo-LA"/>
        </w:rPr>
        <w:t>A</w:t>
      </w:r>
      <w:r w:rsidRPr="000C7106">
        <w:rPr>
          <w:color w:val="000000"/>
          <w:sz w:val="28"/>
          <w:szCs w:val="28"/>
          <w:lang w:bidi="lo-LA"/>
        </w:rPr>
        <w:t>.</w:t>
      </w:r>
      <w:r w:rsidR="00F130F4" w:rsidRPr="000C7106">
        <w:rPr>
          <w:color w:val="000000"/>
          <w:sz w:val="28"/>
          <w:szCs w:val="28"/>
          <w:lang w:bidi="lo-LA"/>
        </w:rPr>
        <w:t xml:space="preserve">T. </w:t>
      </w:r>
      <w:proofErr w:type="spellStart"/>
      <w:r w:rsidR="00F130F4" w:rsidRPr="000C7106">
        <w:rPr>
          <w:color w:val="000000"/>
          <w:sz w:val="28"/>
          <w:szCs w:val="28"/>
          <w:lang w:bidi="lo-LA"/>
        </w:rPr>
        <w:t>Plešs</w:t>
      </w:r>
      <w:proofErr w:type="spellEnd"/>
    </w:p>
    <w:p w14:paraId="4BCC6B9F" w14:textId="77777777" w:rsidR="003E480A" w:rsidRPr="000C7106" w:rsidRDefault="003E480A" w:rsidP="00EF0B21">
      <w:pPr>
        <w:autoSpaceDE w:val="0"/>
        <w:autoSpaceDN w:val="0"/>
        <w:adjustRightInd w:val="0"/>
        <w:rPr>
          <w:color w:val="000000"/>
          <w:sz w:val="28"/>
          <w:szCs w:val="28"/>
          <w:lang w:bidi="lo-LA"/>
        </w:rPr>
      </w:pPr>
    </w:p>
    <w:p w14:paraId="01A21CFC" w14:textId="172CA925" w:rsidR="003E480A" w:rsidRPr="000C7106" w:rsidRDefault="003E480A" w:rsidP="003E480A">
      <w:pPr>
        <w:rPr>
          <w:color w:val="000000"/>
          <w:sz w:val="22"/>
          <w:szCs w:val="22"/>
        </w:rPr>
      </w:pPr>
      <w:r w:rsidRPr="000C7106">
        <w:rPr>
          <w:color w:val="000000"/>
          <w:sz w:val="22"/>
          <w:szCs w:val="22"/>
        </w:rPr>
        <w:t>Skrebe, 67026908</w:t>
      </w:r>
    </w:p>
    <w:p w14:paraId="58CACB86" w14:textId="46907CC5" w:rsidR="008B3676" w:rsidRDefault="00C96F04" w:rsidP="003E480A">
      <w:pPr>
        <w:rPr>
          <w:color w:val="000000"/>
          <w:sz w:val="22"/>
          <w:szCs w:val="22"/>
        </w:rPr>
      </w:pPr>
      <w:hyperlink r:id="rId9" w:history="1">
        <w:r w:rsidR="008B3676" w:rsidRPr="00ED3CA8">
          <w:rPr>
            <w:rStyle w:val="Hyperlink"/>
            <w:sz w:val="22"/>
            <w:szCs w:val="22"/>
          </w:rPr>
          <w:t>liga.skrebe@varam.gov.lv</w:t>
        </w:r>
      </w:hyperlink>
    </w:p>
    <w:p w14:paraId="56655ED1" w14:textId="7A4F8C6B" w:rsidR="003E480A" w:rsidRPr="000C7106" w:rsidRDefault="003E480A" w:rsidP="003E480A">
      <w:pPr>
        <w:rPr>
          <w:color w:val="000000"/>
          <w:sz w:val="22"/>
          <w:szCs w:val="22"/>
        </w:rPr>
      </w:pPr>
      <w:r w:rsidRPr="000C7106">
        <w:rPr>
          <w:color w:val="000000"/>
          <w:sz w:val="22"/>
          <w:szCs w:val="22"/>
        </w:rPr>
        <w:t>Zustenieks, 67026489</w:t>
      </w:r>
    </w:p>
    <w:p w14:paraId="09F3507F" w14:textId="63EBC900" w:rsidR="003E480A" w:rsidRDefault="00C96F04" w:rsidP="003E480A">
      <w:pPr>
        <w:rPr>
          <w:color w:val="000000"/>
          <w:sz w:val="22"/>
          <w:szCs w:val="22"/>
        </w:rPr>
      </w:pPr>
      <w:hyperlink r:id="rId10" w:history="1">
        <w:r w:rsidR="003D3A71" w:rsidRPr="00C85736">
          <w:rPr>
            <w:rStyle w:val="Hyperlink"/>
            <w:sz w:val="22"/>
            <w:szCs w:val="22"/>
          </w:rPr>
          <w:t>gusts.zustenieks@varam.gov.lv</w:t>
        </w:r>
      </w:hyperlink>
    </w:p>
    <w:p w14:paraId="28839A76" w14:textId="77777777" w:rsidR="003D3A71" w:rsidRPr="000C7106" w:rsidRDefault="003D3A71" w:rsidP="003E480A">
      <w:pPr>
        <w:rPr>
          <w:color w:val="000000"/>
          <w:sz w:val="22"/>
          <w:szCs w:val="22"/>
        </w:rPr>
      </w:pPr>
    </w:p>
    <w:sectPr w:rsidR="003D3A71" w:rsidRPr="000C7106" w:rsidSect="00455697">
      <w:headerReference w:type="even" r:id="rId11"/>
      <w:headerReference w:type="default" r:id="rId12"/>
      <w:footerReference w:type="default" r:id="rId13"/>
      <w:footerReference w:type="first" r:id="rId14"/>
      <w:pgSz w:w="12240" w:h="15840"/>
      <w:pgMar w:top="136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8BD8E" w14:textId="77777777" w:rsidR="006B09CC" w:rsidRDefault="006B09CC">
      <w:r>
        <w:separator/>
      </w:r>
    </w:p>
  </w:endnote>
  <w:endnote w:type="continuationSeparator" w:id="0">
    <w:p w14:paraId="017840ED" w14:textId="77777777" w:rsidR="006B09CC" w:rsidRDefault="006B09CC">
      <w:r>
        <w:continuationSeparator/>
      </w:r>
    </w:p>
  </w:endnote>
  <w:endnote w:type="continuationNotice" w:id="1">
    <w:p w14:paraId="528F332B" w14:textId="77777777" w:rsidR="006B09CC" w:rsidRDefault="006B0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font>
  <w:font w:name="Times">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8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F481" w14:textId="14C90832" w:rsidR="006B09CC" w:rsidRPr="008B3676" w:rsidRDefault="006B09CC">
    <w:pPr>
      <w:pStyle w:val="Footer"/>
      <w:rPr>
        <w:sz w:val="20"/>
        <w:szCs w:val="20"/>
      </w:rPr>
    </w:pPr>
    <w:r w:rsidRPr="000F720B">
      <w:rPr>
        <w:sz w:val="20"/>
        <w:szCs w:val="20"/>
      </w:rPr>
      <w:t>VARAMZin_</w:t>
    </w:r>
    <w:r w:rsidR="00C96F04">
      <w:rPr>
        <w:sz w:val="20"/>
        <w:szCs w:val="20"/>
      </w:rPr>
      <w:t>15</w:t>
    </w:r>
    <w:r w:rsidR="008B3676">
      <w:rPr>
        <w:sz w:val="20"/>
        <w:szCs w:val="20"/>
      </w:rPr>
      <w:t>04</w:t>
    </w:r>
    <w:r w:rsidRPr="000F720B">
      <w:rPr>
        <w:sz w:val="20"/>
        <w:szCs w:val="20"/>
      </w:rPr>
      <w:t>202</w:t>
    </w:r>
    <w:r w:rsidR="008B3676">
      <w:rPr>
        <w:sz w:val="20"/>
        <w:szCs w:val="20"/>
      </w:rPr>
      <w:t>1</w:t>
    </w:r>
    <w:r w:rsidRPr="000F720B">
      <w:rPr>
        <w:sz w:val="20"/>
        <w:szCs w:val="20"/>
      </w:rPr>
      <w:t>_EKII_2020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F4BB" w14:textId="22534445" w:rsidR="006B09CC" w:rsidRPr="008B3676" w:rsidRDefault="006B09CC">
    <w:pPr>
      <w:pStyle w:val="Footer"/>
      <w:rPr>
        <w:sz w:val="20"/>
        <w:szCs w:val="20"/>
      </w:rPr>
    </w:pPr>
    <w:r w:rsidRPr="008B3676">
      <w:rPr>
        <w:sz w:val="20"/>
        <w:szCs w:val="20"/>
      </w:rPr>
      <w:t>VARAMZin_26032020_EKII_2020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DC22F" w14:textId="77777777" w:rsidR="006B09CC" w:rsidRDefault="006B09CC">
      <w:r>
        <w:separator/>
      </w:r>
    </w:p>
  </w:footnote>
  <w:footnote w:type="continuationSeparator" w:id="0">
    <w:p w14:paraId="562245C7" w14:textId="77777777" w:rsidR="006B09CC" w:rsidRDefault="006B09CC">
      <w:r>
        <w:continuationSeparator/>
      </w:r>
    </w:p>
  </w:footnote>
  <w:footnote w:type="continuationNotice" w:id="1">
    <w:p w14:paraId="38DC688C" w14:textId="77777777" w:rsidR="006B09CC" w:rsidRDefault="006B09CC"/>
  </w:footnote>
  <w:footnote w:id="2">
    <w:p w14:paraId="2540415D" w14:textId="18EC6DDE" w:rsidR="006B09CC" w:rsidRPr="008A3481" w:rsidRDefault="006B09CC" w:rsidP="008035E3">
      <w:pPr>
        <w:pStyle w:val="FootnoteText"/>
      </w:pPr>
      <w:r>
        <w:rPr>
          <w:rStyle w:val="FootnoteReference"/>
        </w:rPr>
        <w:footnoteRef/>
      </w:r>
      <w:r>
        <w:t xml:space="preserve"> </w:t>
      </w:r>
      <w:r w:rsidRPr="00FE5259">
        <w:rPr>
          <w:color w:val="000000" w:themeColor="text1"/>
        </w:rPr>
        <w:t>Ministru kabineta 2016.</w:t>
      </w:r>
      <w:r>
        <w:rPr>
          <w:color w:val="000000" w:themeColor="text1"/>
        </w:rPr>
        <w:t> </w:t>
      </w:r>
      <w:r w:rsidRPr="00FE5259">
        <w:rPr>
          <w:color w:val="000000" w:themeColor="text1"/>
        </w:rPr>
        <w:t>gada 21.</w:t>
      </w:r>
      <w:r>
        <w:rPr>
          <w:color w:val="000000" w:themeColor="text1"/>
        </w:rPr>
        <w:t> </w:t>
      </w:r>
      <w:r w:rsidRPr="00FE5259">
        <w:rPr>
          <w:color w:val="000000" w:themeColor="text1"/>
        </w:rPr>
        <w:t>janvāra noteikumi Nr.</w:t>
      </w:r>
      <w:r>
        <w:rPr>
          <w:color w:val="000000" w:themeColor="text1"/>
        </w:rPr>
        <w:t> </w:t>
      </w:r>
      <w:r w:rsidRPr="00FE5259">
        <w:rPr>
          <w:color w:val="000000" w:themeColor="text1"/>
        </w:rPr>
        <w:t>35 „</w:t>
      </w:r>
      <w:r w:rsidRPr="00FE5259">
        <w:rPr>
          <w:bCs/>
          <w:color w:val="000000" w:themeColor="text1"/>
          <w:shd w:val="clear" w:color="auto" w:fill="FFFFFF"/>
        </w:rPr>
        <w:t>Emisijas kvotu izsolīšanas instrumenta finansēto projektu atklāta konkursa „Siltumnīcefekta gāzu emisiju samazināšana valsts nozīmes aizsargājamos arhitektūras pieminekļos“ nolikums“.</w:t>
      </w:r>
    </w:p>
  </w:footnote>
  <w:footnote w:id="3">
    <w:p w14:paraId="426859DE" w14:textId="6028E9BA" w:rsidR="006B09CC" w:rsidRPr="008A3481" w:rsidRDefault="006B09CC" w:rsidP="008035E3">
      <w:pPr>
        <w:shd w:val="clear" w:color="auto" w:fill="FFFFFF"/>
        <w:jc w:val="both"/>
      </w:pPr>
      <w:r>
        <w:rPr>
          <w:rStyle w:val="FootnoteReference"/>
        </w:rPr>
        <w:footnoteRef/>
      </w:r>
      <w:r>
        <w:t xml:space="preserve"> </w:t>
      </w:r>
      <w:r w:rsidRPr="00FE5259">
        <w:rPr>
          <w:color w:val="000000" w:themeColor="text1"/>
          <w:sz w:val="20"/>
          <w:szCs w:val="20"/>
        </w:rPr>
        <w:t>Ministru kabineta 2016.</w:t>
      </w:r>
      <w:r>
        <w:rPr>
          <w:color w:val="000000" w:themeColor="text1"/>
          <w:sz w:val="20"/>
          <w:szCs w:val="20"/>
        </w:rPr>
        <w:t> </w:t>
      </w:r>
      <w:r w:rsidRPr="00FE5259">
        <w:rPr>
          <w:color w:val="000000" w:themeColor="text1"/>
          <w:sz w:val="20"/>
          <w:szCs w:val="20"/>
        </w:rPr>
        <w:t>gada 26.</w:t>
      </w:r>
      <w:r>
        <w:rPr>
          <w:color w:val="000000" w:themeColor="text1"/>
          <w:sz w:val="20"/>
          <w:szCs w:val="20"/>
        </w:rPr>
        <w:t> </w:t>
      </w:r>
      <w:r w:rsidRPr="00FE5259">
        <w:rPr>
          <w:color w:val="000000" w:themeColor="text1"/>
          <w:sz w:val="20"/>
          <w:szCs w:val="20"/>
        </w:rPr>
        <w:t>janvāra noteikumi Nr.</w:t>
      </w:r>
      <w:r>
        <w:rPr>
          <w:color w:val="000000" w:themeColor="text1"/>
          <w:sz w:val="20"/>
          <w:szCs w:val="20"/>
        </w:rPr>
        <w:t> </w:t>
      </w:r>
      <w:r w:rsidRPr="00FE5259">
        <w:rPr>
          <w:color w:val="000000" w:themeColor="text1"/>
          <w:sz w:val="20"/>
          <w:szCs w:val="20"/>
        </w:rPr>
        <w:t>69 “</w:t>
      </w:r>
      <w:r w:rsidRPr="00FE5259">
        <w:rPr>
          <w:bCs/>
          <w:color w:val="000000" w:themeColor="text1"/>
          <w:sz w:val="20"/>
          <w:szCs w:val="20"/>
        </w:rPr>
        <w:t>Emisijas kvotu izsolīšanas instrumenta finansēto projektu atklāta konkursa “Siltumnīcefekta gāzu emisiju samazināšana – zema enerģijas patēriņa ēkas” nolikums”</w:t>
      </w:r>
    </w:p>
  </w:footnote>
  <w:footnote w:id="4">
    <w:p w14:paraId="6F53A475" w14:textId="6F566335" w:rsidR="006B09CC" w:rsidRPr="009E3978" w:rsidRDefault="006B09CC" w:rsidP="008035E3">
      <w:pPr>
        <w:pStyle w:val="FootnoteText"/>
        <w:rPr>
          <w:lang w:val="lv-LV"/>
        </w:rPr>
      </w:pPr>
      <w:r>
        <w:rPr>
          <w:rStyle w:val="FootnoteReference"/>
        </w:rPr>
        <w:footnoteRef/>
      </w:r>
      <w:r>
        <w:t xml:space="preserve"> </w:t>
      </w:r>
      <w:r>
        <w:rPr>
          <w:color w:val="000000" w:themeColor="text1"/>
        </w:rPr>
        <w:t>Ministru kabineta 2018</w:t>
      </w:r>
      <w:r w:rsidRPr="00FE5259">
        <w:rPr>
          <w:color w:val="000000" w:themeColor="text1"/>
        </w:rPr>
        <w:t>.</w:t>
      </w:r>
      <w:r>
        <w:rPr>
          <w:color w:val="000000" w:themeColor="text1"/>
        </w:rPr>
        <w:t> gada 12</w:t>
      </w:r>
      <w:r w:rsidRPr="00FE5259">
        <w:rPr>
          <w:color w:val="000000" w:themeColor="text1"/>
        </w:rPr>
        <w:t>.</w:t>
      </w:r>
      <w:r>
        <w:rPr>
          <w:color w:val="000000" w:themeColor="text1"/>
        </w:rPr>
        <w:t xml:space="preserve"> jūnija </w:t>
      </w:r>
      <w:r w:rsidRPr="00FE5259">
        <w:rPr>
          <w:color w:val="000000" w:themeColor="text1"/>
        </w:rPr>
        <w:t xml:space="preserve">noteikumi </w:t>
      </w:r>
      <w:r w:rsidRPr="008B3690">
        <w:t>Nr. 333 “Emisijas kvotu izsolīšanas instrumenta finansēto projektu atklāta konkursa “Siltumnīcefekta gāzu emisiju samazināšana ar viedajām pilsētvides tehnoloģijām” nolikums”.</w:t>
      </w:r>
    </w:p>
  </w:footnote>
  <w:footnote w:id="5">
    <w:p w14:paraId="79158154" w14:textId="0AF4948F" w:rsidR="006B09CC" w:rsidRPr="009E3978" w:rsidRDefault="006B09CC" w:rsidP="008035E3">
      <w:pPr>
        <w:pStyle w:val="FootnoteText"/>
        <w:rPr>
          <w:lang w:val="lv-LV"/>
        </w:rPr>
      </w:pPr>
      <w:r>
        <w:rPr>
          <w:rStyle w:val="FootnoteReference"/>
        </w:rPr>
        <w:footnoteRef/>
      </w:r>
      <w:r>
        <w:t xml:space="preserve"> </w:t>
      </w:r>
      <w:r>
        <w:rPr>
          <w:color w:val="000000" w:themeColor="text1"/>
        </w:rPr>
        <w:t>Ministru kabineta 2018</w:t>
      </w:r>
      <w:r w:rsidRPr="00FE5259">
        <w:rPr>
          <w:color w:val="000000" w:themeColor="text1"/>
        </w:rPr>
        <w:t>.</w:t>
      </w:r>
      <w:r>
        <w:rPr>
          <w:color w:val="000000" w:themeColor="text1"/>
        </w:rPr>
        <w:t xml:space="preserve"> gada 17.jūlija </w:t>
      </w:r>
      <w:r w:rsidRPr="00FE5259">
        <w:rPr>
          <w:color w:val="000000" w:themeColor="text1"/>
        </w:rPr>
        <w:t>noteikumi</w:t>
      </w:r>
      <w:r>
        <w:rPr>
          <w:color w:val="000000" w:themeColor="text1"/>
        </w:rPr>
        <w:t xml:space="preserve"> </w:t>
      </w:r>
      <w:r w:rsidRPr="00145FAF">
        <w:rPr>
          <w:color w:val="000000" w:themeColor="text1"/>
        </w:rPr>
        <w:t>Nr. 418 “Emisijas kvotu izsolīšanas instrumenta finansēto projektu atklāta konkursa “Siltumnīcefekta gāzu emisiju samazināšana, attīstot enerģētiski pašpietiekamu ēku būvniecību” nolikums”.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36C7" w14:textId="77777777" w:rsidR="006B09CC" w:rsidRDefault="006B09CC" w:rsidP="00C94B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DA35AE" w14:textId="77777777" w:rsidR="006B09CC" w:rsidRDefault="006B0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EF6C" w14:textId="77777777" w:rsidR="006B09CC" w:rsidRDefault="006B09CC" w:rsidP="00C473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6FFB6EA" w14:textId="77777777" w:rsidR="006B09CC" w:rsidRDefault="006B09CC" w:rsidP="00803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3A69"/>
    <w:multiLevelType w:val="multilevel"/>
    <w:tmpl w:val="1A3A8292"/>
    <w:lvl w:ilvl="0">
      <w:start w:val="1"/>
      <w:numFmt w:val="decimal"/>
      <w:pStyle w:val="1stlevelheading"/>
      <w:lvlText w:val="%1."/>
      <w:lvlJc w:val="left"/>
      <w:pPr>
        <w:tabs>
          <w:tab w:val="num" w:pos="680"/>
        </w:tabs>
        <w:ind w:left="0" w:firstLine="0"/>
      </w:pPr>
      <w:rPr>
        <w:rFonts w:hint="default"/>
      </w:rPr>
    </w:lvl>
    <w:lvl w:ilvl="1">
      <w:start w:val="1"/>
      <w:numFmt w:val="decimal"/>
      <w:pStyle w:val="2ndlevelprovision"/>
      <w:lvlText w:val="%1.%2."/>
      <w:lvlJc w:val="left"/>
      <w:pPr>
        <w:tabs>
          <w:tab w:val="num" w:pos="677"/>
        </w:tabs>
        <w:ind w:left="677" w:hanging="708"/>
      </w:pPr>
      <w:rPr>
        <w:rFonts w:hint="default"/>
      </w:rPr>
    </w:lvl>
    <w:lvl w:ilvl="2">
      <w:start w:val="1"/>
      <w:numFmt w:val="decimal"/>
      <w:pStyle w:val="3rdlevelsubprovision"/>
      <w:lvlText w:val="%1.%2.%3."/>
      <w:lvlJc w:val="left"/>
      <w:pPr>
        <w:tabs>
          <w:tab w:val="num" w:pos="1388"/>
        </w:tabs>
        <w:ind w:left="1388" w:hanging="367"/>
      </w:pPr>
      <w:rPr>
        <w:rFonts w:hint="default"/>
      </w:rPr>
    </w:lvl>
    <w:lvl w:ilvl="3">
      <w:start w:val="1"/>
      <w:numFmt w:val="lowerLetter"/>
      <w:pStyle w:val="4thlevellist"/>
      <w:lvlText w:val="(%4)"/>
      <w:lvlJc w:val="left"/>
      <w:pPr>
        <w:tabs>
          <w:tab w:val="num" w:pos="2093"/>
        </w:tabs>
        <w:ind w:left="2093" w:hanging="708"/>
      </w:pPr>
      <w:rPr>
        <w:rFonts w:hint="default"/>
      </w:rPr>
    </w:lvl>
    <w:lvl w:ilvl="4">
      <w:start w:val="1"/>
      <w:numFmt w:val="lowerRoman"/>
      <w:pStyle w:val="5thlevel"/>
      <w:lvlText w:val="(%5)"/>
      <w:lvlJc w:val="left"/>
      <w:pPr>
        <w:tabs>
          <w:tab w:val="num" w:pos="-739"/>
        </w:tabs>
        <w:ind w:left="2801" w:hanging="708"/>
      </w:pPr>
      <w:rPr>
        <w:rFonts w:hint="default"/>
      </w:rPr>
    </w:lvl>
    <w:lvl w:ilvl="5">
      <w:start w:val="1"/>
      <w:numFmt w:val="decimal"/>
      <w:lvlText w:val="(%4)%5.%6."/>
      <w:lvlJc w:val="left"/>
      <w:pPr>
        <w:tabs>
          <w:tab w:val="num" w:pos="-739"/>
        </w:tabs>
        <w:ind w:left="3509" w:hanging="708"/>
      </w:pPr>
      <w:rPr>
        <w:rFonts w:hint="default"/>
      </w:rPr>
    </w:lvl>
    <w:lvl w:ilvl="6">
      <w:start w:val="1"/>
      <w:numFmt w:val="decimal"/>
      <w:lvlText w:val="(%4)%5.%6.%7."/>
      <w:lvlJc w:val="left"/>
      <w:pPr>
        <w:tabs>
          <w:tab w:val="num" w:pos="-739"/>
        </w:tabs>
        <w:ind w:left="4217" w:hanging="708"/>
      </w:pPr>
      <w:rPr>
        <w:rFonts w:hint="default"/>
      </w:rPr>
    </w:lvl>
    <w:lvl w:ilvl="7">
      <w:start w:val="1"/>
      <w:numFmt w:val="decimal"/>
      <w:lvlText w:val="(%4)%5.%6.%7.%8."/>
      <w:lvlJc w:val="left"/>
      <w:pPr>
        <w:tabs>
          <w:tab w:val="num" w:pos="-739"/>
        </w:tabs>
        <w:ind w:left="4925" w:hanging="708"/>
      </w:pPr>
      <w:rPr>
        <w:rFonts w:hint="default"/>
      </w:rPr>
    </w:lvl>
    <w:lvl w:ilvl="8">
      <w:start w:val="1"/>
      <w:numFmt w:val="decimal"/>
      <w:lvlText w:val="(%4)%5.%6.%7.%8.%9."/>
      <w:lvlJc w:val="left"/>
      <w:pPr>
        <w:tabs>
          <w:tab w:val="num" w:pos="-739"/>
        </w:tabs>
        <w:ind w:left="5633" w:hanging="708"/>
      </w:pPr>
      <w:rPr>
        <w:rFonts w:hint="default"/>
      </w:rPr>
    </w:lvl>
  </w:abstractNum>
  <w:abstractNum w:abstractNumId="1" w15:restartNumberingAfterBreak="0">
    <w:nsid w:val="14DB4BCD"/>
    <w:multiLevelType w:val="hybridMultilevel"/>
    <w:tmpl w:val="E7066408"/>
    <w:lvl w:ilvl="0" w:tplc="BEEC15AC">
      <w:start w:val="1"/>
      <w:numFmt w:val="decimal"/>
      <w:lvlText w:val="%1)"/>
      <w:lvlJc w:val="left"/>
      <w:pPr>
        <w:ind w:left="720" w:hanging="360"/>
      </w:pPr>
      <w:rPr>
        <w:rFonts w:eastAsiaTheme="minorEastAsia"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9F48A3"/>
    <w:multiLevelType w:val="multilevel"/>
    <w:tmpl w:val="D4DA26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56439B8"/>
    <w:multiLevelType w:val="hybridMultilevel"/>
    <w:tmpl w:val="0AB8A91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259B5852"/>
    <w:multiLevelType w:val="hybridMultilevel"/>
    <w:tmpl w:val="722C5BF8"/>
    <w:lvl w:ilvl="0" w:tplc="20163BEE">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DF0725"/>
    <w:multiLevelType w:val="hybridMultilevel"/>
    <w:tmpl w:val="A4C821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E0804C8"/>
    <w:multiLevelType w:val="hybridMultilevel"/>
    <w:tmpl w:val="61E61398"/>
    <w:lvl w:ilvl="0" w:tplc="B100F614">
      <w:start w:val="12"/>
      <w:numFmt w:val="bullet"/>
      <w:lvlText w:val="-"/>
      <w:lvlJc w:val="left"/>
      <w:pPr>
        <w:ind w:left="360" w:hanging="360"/>
      </w:pPr>
      <w:rPr>
        <w:rFonts w:ascii="Calibri" w:eastAsia="Calibri" w:hAnsi="Calibri" w:cs="Calibr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66982BC7"/>
    <w:multiLevelType w:val="hybridMultilevel"/>
    <w:tmpl w:val="8B54B1D0"/>
    <w:lvl w:ilvl="0" w:tplc="22743534">
      <w:start w:val="27"/>
      <w:numFmt w:val="bullet"/>
      <w:lvlText w:val="-"/>
      <w:lvlJc w:val="left"/>
      <w:pPr>
        <w:ind w:left="720" w:hanging="360"/>
      </w:pPr>
      <w:rPr>
        <w:rFonts w:ascii="Calibri" w:eastAsiaTheme="minorHAnsi" w:hAnsi="Calibri" w:cs="Calibri"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1"/>
  </w:num>
  <w:num w:numId="6">
    <w:abstractNumId w:val="4"/>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77"/>
    <w:rsid w:val="00000D2F"/>
    <w:rsid w:val="0000195F"/>
    <w:rsid w:val="00002766"/>
    <w:rsid w:val="00005BB1"/>
    <w:rsid w:val="00010431"/>
    <w:rsid w:val="0001139A"/>
    <w:rsid w:val="00012156"/>
    <w:rsid w:val="00013048"/>
    <w:rsid w:val="00013DE5"/>
    <w:rsid w:val="000168EE"/>
    <w:rsid w:val="00017524"/>
    <w:rsid w:val="00020F1B"/>
    <w:rsid w:val="00021C45"/>
    <w:rsid w:val="00021E94"/>
    <w:rsid w:val="000244BB"/>
    <w:rsid w:val="00025219"/>
    <w:rsid w:val="00027170"/>
    <w:rsid w:val="000273F8"/>
    <w:rsid w:val="00030D4A"/>
    <w:rsid w:val="000322D5"/>
    <w:rsid w:val="00032832"/>
    <w:rsid w:val="00032B45"/>
    <w:rsid w:val="00033F5C"/>
    <w:rsid w:val="0003499B"/>
    <w:rsid w:val="00034E13"/>
    <w:rsid w:val="00034FE4"/>
    <w:rsid w:val="00035412"/>
    <w:rsid w:val="00037891"/>
    <w:rsid w:val="000401FB"/>
    <w:rsid w:val="00040F90"/>
    <w:rsid w:val="00042CC1"/>
    <w:rsid w:val="00043877"/>
    <w:rsid w:val="00044BC1"/>
    <w:rsid w:val="00045210"/>
    <w:rsid w:val="000468DA"/>
    <w:rsid w:val="00047584"/>
    <w:rsid w:val="00047CF2"/>
    <w:rsid w:val="000518B3"/>
    <w:rsid w:val="00052952"/>
    <w:rsid w:val="0005385A"/>
    <w:rsid w:val="00054154"/>
    <w:rsid w:val="0005776D"/>
    <w:rsid w:val="000577DC"/>
    <w:rsid w:val="00057888"/>
    <w:rsid w:val="00057E39"/>
    <w:rsid w:val="00057F69"/>
    <w:rsid w:val="00060CC4"/>
    <w:rsid w:val="00061C5B"/>
    <w:rsid w:val="0006392A"/>
    <w:rsid w:val="00064EFE"/>
    <w:rsid w:val="00065EF8"/>
    <w:rsid w:val="00070454"/>
    <w:rsid w:val="00071843"/>
    <w:rsid w:val="00073D7A"/>
    <w:rsid w:val="00074F46"/>
    <w:rsid w:val="000756E4"/>
    <w:rsid w:val="000757D0"/>
    <w:rsid w:val="000812E5"/>
    <w:rsid w:val="00081414"/>
    <w:rsid w:val="000825D7"/>
    <w:rsid w:val="00085651"/>
    <w:rsid w:val="00087429"/>
    <w:rsid w:val="00087742"/>
    <w:rsid w:val="000902C1"/>
    <w:rsid w:val="00092BE4"/>
    <w:rsid w:val="00093625"/>
    <w:rsid w:val="00094C7A"/>
    <w:rsid w:val="0009650D"/>
    <w:rsid w:val="0009764C"/>
    <w:rsid w:val="0009783F"/>
    <w:rsid w:val="000A00AA"/>
    <w:rsid w:val="000A0E5E"/>
    <w:rsid w:val="000A1477"/>
    <w:rsid w:val="000A159B"/>
    <w:rsid w:val="000A24D9"/>
    <w:rsid w:val="000A29A3"/>
    <w:rsid w:val="000A63A6"/>
    <w:rsid w:val="000B233F"/>
    <w:rsid w:val="000B3330"/>
    <w:rsid w:val="000B4244"/>
    <w:rsid w:val="000B46F9"/>
    <w:rsid w:val="000B4B4B"/>
    <w:rsid w:val="000B6423"/>
    <w:rsid w:val="000B6D38"/>
    <w:rsid w:val="000B6FC9"/>
    <w:rsid w:val="000B7D21"/>
    <w:rsid w:val="000B7DBC"/>
    <w:rsid w:val="000C016F"/>
    <w:rsid w:val="000C0BC7"/>
    <w:rsid w:val="000C1365"/>
    <w:rsid w:val="000C2351"/>
    <w:rsid w:val="000C2A03"/>
    <w:rsid w:val="000C3114"/>
    <w:rsid w:val="000C6A8B"/>
    <w:rsid w:val="000C7106"/>
    <w:rsid w:val="000C7817"/>
    <w:rsid w:val="000C78D7"/>
    <w:rsid w:val="000C7F39"/>
    <w:rsid w:val="000D243C"/>
    <w:rsid w:val="000D497D"/>
    <w:rsid w:val="000D4D97"/>
    <w:rsid w:val="000D56DE"/>
    <w:rsid w:val="000D614B"/>
    <w:rsid w:val="000D7DE6"/>
    <w:rsid w:val="000E08DC"/>
    <w:rsid w:val="000E0B76"/>
    <w:rsid w:val="000E18AB"/>
    <w:rsid w:val="000E2869"/>
    <w:rsid w:val="000E29C5"/>
    <w:rsid w:val="000E37D5"/>
    <w:rsid w:val="000E4EA5"/>
    <w:rsid w:val="000E6AD3"/>
    <w:rsid w:val="000F04D9"/>
    <w:rsid w:val="000F1A46"/>
    <w:rsid w:val="000F2017"/>
    <w:rsid w:val="000F2E9B"/>
    <w:rsid w:val="000F2EEF"/>
    <w:rsid w:val="000F4A19"/>
    <w:rsid w:val="000F4CA2"/>
    <w:rsid w:val="000F599E"/>
    <w:rsid w:val="000F6069"/>
    <w:rsid w:val="000F631A"/>
    <w:rsid w:val="00103D06"/>
    <w:rsid w:val="00105E81"/>
    <w:rsid w:val="00106608"/>
    <w:rsid w:val="00107E7C"/>
    <w:rsid w:val="0011088F"/>
    <w:rsid w:val="00111AFD"/>
    <w:rsid w:val="00111CA7"/>
    <w:rsid w:val="00112357"/>
    <w:rsid w:val="00112AE4"/>
    <w:rsid w:val="00113331"/>
    <w:rsid w:val="00113594"/>
    <w:rsid w:val="0011650A"/>
    <w:rsid w:val="001167BB"/>
    <w:rsid w:val="00116800"/>
    <w:rsid w:val="00117933"/>
    <w:rsid w:val="00120413"/>
    <w:rsid w:val="00121B73"/>
    <w:rsid w:val="0012303B"/>
    <w:rsid w:val="00123828"/>
    <w:rsid w:val="00123A0F"/>
    <w:rsid w:val="00125504"/>
    <w:rsid w:val="00125515"/>
    <w:rsid w:val="00126872"/>
    <w:rsid w:val="00130151"/>
    <w:rsid w:val="0013038E"/>
    <w:rsid w:val="00132C6B"/>
    <w:rsid w:val="00137283"/>
    <w:rsid w:val="001372EF"/>
    <w:rsid w:val="001402F7"/>
    <w:rsid w:val="00140C5F"/>
    <w:rsid w:val="00144FA7"/>
    <w:rsid w:val="00145343"/>
    <w:rsid w:val="00145FAF"/>
    <w:rsid w:val="00146E6A"/>
    <w:rsid w:val="001477D5"/>
    <w:rsid w:val="001504FC"/>
    <w:rsid w:val="001507B6"/>
    <w:rsid w:val="00151B5F"/>
    <w:rsid w:val="001537D0"/>
    <w:rsid w:val="001555DD"/>
    <w:rsid w:val="00155784"/>
    <w:rsid w:val="00157161"/>
    <w:rsid w:val="00157E4F"/>
    <w:rsid w:val="001617FA"/>
    <w:rsid w:val="0016396D"/>
    <w:rsid w:val="00164EC8"/>
    <w:rsid w:val="00167852"/>
    <w:rsid w:val="00167B5A"/>
    <w:rsid w:val="00175F1A"/>
    <w:rsid w:val="0017618E"/>
    <w:rsid w:val="00176BD0"/>
    <w:rsid w:val="001807E9"/>
    <w:rsid w:val="00183318"/>
    <w:rsid w:val="001833F2"/>
    <w:rsid w:val="0018378C"/>
    <w:rsid w:val="001848C9"/>
    <w:rsid w:val="00184B6D"/>
    <w:rsid w:val="00184C0B"/>
    <w:rsid w:val="00185033"/>
    <w:rsid w:val="0018543A"/>
    <w:rsid w:val="0019054E"/>
    <w:rsid w:val="00190D0B"/>
    <w:rsid w:val="00192378"/>
    <w:rsid w:val="0019247B"/>
    <w:rsid w:val="001933EF"/>
    <w:rsid w:val="00194DC7"/>
    <w:rsid w:val="0019527A"/>
    <w:rsid w:val="001972BF"/>
    <w:rsid w:val="001A354B"/>
    <w:rsid w:val="001A51CE"/>
    <w:rsid w:val="001A6AD6"/>
    <w:rsid w:val="001A6BF7"/>
    <w:rsid w:val="001A7648"/>
    <w:rsid w:val="001B066C"/>
    <w:rsid w:val="001B0ADB"/>
    <w:rsid w:val="001B15EE"/>
    <w:rsid w:val="001B2C23"/>
    <w:rsid w:val="001B60E5"/>
    <w:rsid w:val="001B70EB"/>
    <w:rsid w:val="001B75C3"/>
    <w:rsid w:val="001C02B6"/>
    <w:rsid w:val="001C3CFA"/>
    <w:rsid w:val="001C6CD7"/>
    <w:rsid w:val="001D0EA3"/>
    <w:rsid w:val="001D20D6"/>
    <w:rsid w:val="001D215E"/>
    <w:rsid w:val="001D2813"/>
    <w:rsid w:val="001D29EF"/>
    <w:rsid w:val="001E2731"/>
    <w:rsid w:val="001E32B9"/>
    <w:rsid w:val="001E500A"/>
    <w:rsid w:val="001E54E5"/>
    <w:rsid w:val="001E5B3C"/>
    <w:rsid w:val="001F1A7D"/>
    <w:rsid w:val="001F3059"/>
    <w:rsid w:val="001F4314"/>
    <w:rsid w:val="001F4B86"/>
    <w:rsid w:val="001F5242"/>
    <w:rsid w:val="001F5E59"/>
    <w:rsid w:val="001F77A5"/>
    <w:rsid w:val="001F7DC9"/>
    <w:rsid w:val="002003E3"/>
    <w:rsid w:val="00202BD8"/>
    <w:rsid w:val="00202D59"/>
    <w:rsid w:val="00203346"/>
    <w:rsid w:val="00205FEB"/>
    <w:rsid w:val="0020789C"/>
    <w:rsid w:val="002121E1"/>
    <w:rsid w:val="00214486"/>
    <w:rsid w:val="00215290"/>
    <w:rsid w:val="002164B4"/>
    <w:rsid w:val="0021713C"/>
    <w:rsid w:val="00220674"/>
    <w:rsid w:val="00220A56"/>
    <w:rsid w:val="00220C5E"/>
    <w:rsid w:val="00221561"/>
    <w:rsid w:val="00222C83"/>
    <w:rsid w:val="00223439"/>
    <w:rsid w:val="00224331"/>
    <w:rsid w:val="00224402"/>
    <w:rsid w:val="00224B9E"/>
    <w:rsid w:val="00225BE2"/>
    <w:rsid w:val="00226E36"/>
    <w:rsid w:val="00227E41"/>
    <w:rsid w:val="00231443"/>
    <w:rsid w:val="00232D0C"/>
    <w:rsid w:val="00233ED8"/>
    <w:rsid w:val="002352DB"/>
    <w:rsid w:val="00235690"/>
    <w:rsid w:val="0024103F"/>
    <w:rsid w:val="00241FBF"/>
    <w:rsid w:val="002442A6"/>
    <w:rsid w:val="00244A57"/>
    <w:rsid w:val="00245319"/>
    <w:rsid w:val="00245C19"/>
    <w:rsid w:val="002518CE"/>
    <w:rsid w:val="00252D54"/>
    <w:rsid w:val="00254B7D"/>
    <w:rsid w:val="00254E26"/>
    <w:rsid w:val="00255AFE"/>
    <w:rsid w:val="0026056A"/>
    <w:rsid w:val="00263401"/>
    <w:rsid w:val="00264563"/>
    <w:rsid w:val="002655DD"/>
    <w:rsid w:val="00266CEE"/>
    <w:rsid w:val="00271A29"/>
    <w:rsid w:val="002736B9"/>
    <w:rsid w:val="0027448D"/>
    <w:rsid w:val="00274633"/>
    <w:rsid w:val="0027592B"/>
    <w:rsid w:val="00275DCA"/>
    <w:rsid w:val="00276454"/>
    <w:rsid w:val="002768FB"/>
    <w:rsid w:val="00280740"/>
    <w:rsid w:val="00280E39"/>
    <w:rsid w:val="00283775"/>
    <w:rsid w:val="00287049"/>
    <w:rsid w:val="00292A36"/>
    <w:rsid w:val="00292B08"/>
    <w:rsid w:val="00292BC6"/>
    <w:rsid w:val="00293BCF"/>
    <w:rsid w:val="00296626"/>
    <w:rsid w:val="0029683B"/>
    <w:rsid w:val="00296E3D"/>
    <w:rsid w:val="002A0DF3"/>
    <w:rsid w:val="002A1557"/>
    <w:rsid w:val="002A387A"/>
    <w:rsid w:val="002A7A0D"/>
    <w:rsid w:val="002B2545"/>
    <w:rsid w:val="002B47B7"/>
    <w:rsid w:val="002B712C"/>
    <w:rsid w:val="002C03EC"/>
    <w:rsid w:val="002C1B17"/>
    <w:rsid w:val="002C34A0"/>
    <w:rsid w:val="002C42BD"/>
    <w:rsid w:val="002C44EE"/>
    <w:rsid w:val="002C461E"/>
    <w:rsid w:val="002C5AB2"/>
    <w:rsid w:val="002C5C68"/>
    <w:rsid w:val="002C5D72"/>
    <w:rsid w:val="002C732F"/>
    <w:rsid w:val="002D52D3"/>
    <w:rsid w:val="002D5EC0"/>
    <w:rsid w:val="002E0717"/>
    <w:rsid w:val="002E14F4"/>
    <w:rsid w:val="002E1D29"/>
    <w:rsid w:val="002E3FC4"/>
    <w:rsid w:val="002E4A28"/>
    <w:rsid w:val="002E5BBB"/>
    <w:rsid w:val="002E6223"/>
    <w:rsid w:val="002E749A"/>
    <w:rsid w:val="002E7757"/>
    <w:rsid w:val="002E77F2"/>
    <w:rsid w:val="002F0470"/>
    <w:rsid w:val="002F138A"/>
    <w:rsid w:val="002F1912"/>
    <w:rsid w:val="002F26DF"/>
    <w:rsid w:val="002F2B65"/>
    <w:rsid w:val="002F5D2A"/>
    <w:rsid w:val="002F65E9"/>
    <w:rsid w:val="002F7180"/>
    <w:rsid w:val="002F78D8"/>
    <w:rsid w:val="00303073"/>
    <w:rsid w:val="00303730"/>
    <w:rsid w:val="00306290"/>
    <w:rsid w:val="0030635B"/>
    <w:rsid w:val="00311742"/>
    <w:rsid w:val="00311B77"/>
    <w:rsid w:val="003134CE"/>
    <w:rsid w:val="00316A06"/>
    <w:rsid w:val="0031700D"/>
    <w:rsid w:val="00317BEC"/>
    <w:rsid w:val="003212C9"/>
    <w:rsid w:val="003223A0"/>
    <w:rsid w:val="0032272D"/>
    <w:rsid w:val="00322DF6"/>
    <w:rsid w:val="003232D7"/>
    <w:rsid w:val="00324076"/>
    <w:rsid w:val="003242F2"/>
    <w:rsid w:val="003245A3"/>
    <w:rsid w:val="00330D7D"/>
    <w:rsid w:val="00331198"/>
    <w:rsid w:val="00334D58"/>
    <w:rsid w:val="003352BF"/>
    <w:rsid w:val="00335509"/>
    <w:rsid w:val="003362D5"/>
    <w:rsid w:val="00337595"/>
    <w:rsid w:val="00340184"/>
    <w:rsid w:val="003404D5"/>
    <w:rsid w:val="00340C62"/>
    <w:rsid w:val="00341532"/>
    <w:rsid w:val="00342689"/>
    <w:rsid w:val="003438B2"/>
    <w:rsid w:val="00345449"/>
    <w:rsid w:val="00345D16"/>
    <w:rsid w:val="0034656E"/>
    <w:rsid w:val="00346889"/>
    <w:rsid w:val="00351DE0"/>
    <w:rsid w:val="003531DB"/>
    <w:rsid w:val="0035502C"/>
    <w:rsid w:val="0035578E"/>
    <w:rsid w:val="003575A8"/>
    <w:rsid w:val="0035775F"/>
    <w:rsid w:val="00360DDA"/>
    <w:rsid w:val="00361B19"/>
    <w:rsid w:val="00362BDA"/>
    <w:rsid w:val="003650BE"/>
    <w:rsid w:val="00365978"/>
    <w:rsid w:val="00366ADB"/>
    <w:rsid w:val="00367835"/>
    <w:rsid w:val="00367C37"/>
    <w:rsid w:val="00371205"/>
    <w:rsid w:val="00371375"/>
    <w:rsid w:val="003714BD"/>
    <w:rsid w:val="003715AD"/>
    <w:rsid w:val="003716FC"/>
    <w:rsid w:val="00371E38"/>
    <w:rsid w:val="003759C5"/>
    <w:rsid w:val="00375DC5"/>
    <w:rsid w:val="0037787E"/>
    <w:rsid w:val="00380E7F"/>
    <w:rsid w:val="00381524"/>
    <w:rsid w:val="003829A0"/>
    <w:rsid w:val="00382F00"/>
    <w:rsid w:val="00382F9B"/>
    <w:rsid w:val="00383198"/>
    <w:rsid w:val="0038334A"/>
    <w:rsid w:val="003844DE"/>
    <w:rsid w:val="0038720C"/>
    <w:rsid w:val="00390DB2"/>
    <w:rsid w:val="00390E69"/>
    <w:rsid w:val="00391214"/>
    <w:rsid w:val="00392DD7"/>
    <w:rsid w:val="00393570"/>
    <w:rsid w:val="003935A6"/>
    <w:rsid w:val="00393C88"/>
    <w:rsid w:val="00395528"/>
    <w:rsid w:val="00396C6B"/>
    <w:rsid w:val="00397400"/>
    <w:rsid w:val="003A5401"/>
    <w:rsid w:val="003B0A00"/>
    <w:rsid w:val="003B1C1B"/>
    <w:rsid w:val="003B2EF9"/>
    <w:rsid w:val="003B32F3"/>
    <w:rsid w:val="003B33F4"/>
    <w:rsid w:val="003B3633"/>
    <w:rsid w:val="003B40D1"/>
    <w:rsid w:val="003B5452"/>
    <w:rsid w:val="003B59E3"/>
    <w:rsid w:val="003B6117"/>
    <w:rsid w:val="003B70D8"/>
    <w:rsid w:val="003B73F5"/>
    <w:rsid w:val="003C250A"/>
    <w:rsid w:val="003C2708"/>
    <w:rsid w:val="003C2C37"/>
    <w:rsid w:val="003C4483"/>
    <w:rsid w:val="003C54EE"/>
    <w:rsid w:val="003C6511"/>
    <w:rsid w:val="003D2189"/>
    <w:rsid w:val="003D3A71"/>
    <w:rsid w:val="003D5139"/>
    <w:rsid w:val="003D59B8"/>
    <w:rsid w:val="003E480A"/>
    <w:rsid w:val="003E4BAA"/>
    <w:rsid w:val="003E5464"/>
    <w:rsid w:val="003E6740"/>
    <w:rsid w:val="003E6896"/>
    <w:rsid w:val="003E6E43"/>
    <w:rsid w:val="003F0029"/>
    <w:rsid w:val="003F00E8"/>
    <w:rsid w:val="003F03CC"/>
    <w:rsid w:val="003F0BC0"/>
    <w:rsid w:val="003F2531"/>
    <w:rsid w:val="00401813"/>
    <w:rsid w:val="00402D09"/>
    <w:rsid w:val="004049DE"/>
    <w:rsid w:val="0040503E"/>
    <w:rsid w:val="00406F0F"/>
    <w:rsid w:val="004073EA"/>
    <w:rsid w:val="00410C79"/>
    <w:rsid w:val="00411635"/>
    <w:rsid w:val="00413932"/>
    <w:rsid w:val="00413D26"/>
    <w:rsid w:val="004160E0"/>
    <w:rsid w:val="00416977"/>
    <w:rsid w:val="00417B91"/>
    <w:rsid w:val="00420369"/>
    <w:rsid w:val="00421801"/>
    <w:rsid w:val="00422834"/>
    <w:rsid w:val="00425C3C"/>
    <w:rsid w:val="00426945"/>
    <w:rsid w:val="00426AF5"/>
    <w:rsid w:val="00426B9B"/>
    <w:rsid w:val="00431020"/>
    <w:rsid w:val="00431871"/>
    <w:rsid w:val="00431CD5"/>
    <w:rsid w:val="0043411B"/>
    <w:rsid w:val="004349DC"/>
    <w:rsid w:val="004352E6"/>
    <w:rsid w:val="00435669"/>
    <w:rsid w:val="00435699"/>
    <w:rsid w:val="00435A36"/>
    <w:rsid w:val="0043733E"/>
    <w:rsid w:val="00444244"/>
    <w:rsid w:val="00444A9D"/>
    <w:rsid w:val="0044545C"/>
    <w:rsid w:val="004455B7"/>
    <w:rsid w:val="00445A46"/>
    <w:rsid w:val="00447626"/>
    <w:rsid w:val="00451719"/>
    <w:rsid w:val="00452AF0"/>
    <w:rsid w:val="00452DCB"/>
    <w:rsid w:val="00453A33"/>
    <w:rsid w:val="00454C08"/>
    <w:rsid w:val="00455697"/>
    <w:rsid w:val="0045758B"/>
    <w:rsid w:val="004620BD"/>
    <w:rsid w:val="004620ED"/>
    <w:rsid w:val="00462A02"/>
    <w:rsid w:val="004634DA"/>
    <w:rsid w:val="004641C8"/>
    <w:rsid w:val="004647A5"/>
    <w:rsid w:val="00464F7E"/>
    <w:rsid w:val="00465059"/>
    <w:rsid w:val="00467B64"/>
    <w:rsid w:val="00470806"/>
    <w:rsid w:val="00471B96"/>
    <w:rsid w:val="00471BE2"/>
    <w:rsid w:val="0047296D"/>
    <w:rsid w:val="00473F47"/>
    <w:rsid w:val="004758F0"/>
    <w:rsid w:val="004801E9"/>
    <w:rsid w:val="0048194D"/>
    <w:rsid w:val="0048223E"/>
    <w:rsid w:val="00483425"/>
    <w:rsid w:val="00483FE4"/>
    <w:rsid w:val="00486053"/>
    <w:rsid w:val="00486144"/>
    <w:rsid w:val="004867DF"/>
    <w:rsid w:val="004867E9"/>
    <w:rsid w:val="00486883"/>
    <w:rsid w:val="00487B10"/>
    <w:rsid w:val="00491631"/>
    <w:rsid w:val="00492392"/>
    <w:rsid w:val="004940AB"/>
    <w:rsid w:val="004942B9"/>
    <w:rsid w:val="00494788"/>
    <w:rsid w:val="00494A3D"/>
    <w:rsid w:val="00494F2A"/>
    <w:rsid w:val="004960C3"/>
    <w:rsid w:val="00496365"/>
    <w:rsid w:val="00497FF8"/>
    <w:rsid w:val="004A001A"/>
    <w:rsid w:val="004A1514"/>
    <w:rsid w:val="004A38AC"/>
    <w:rsid w:val="004A47E3"/>
    <w:rsid w:val="004A54B6"/>
    <w:rsid w:val="004A64D5"/>
    <w:rsid w:val="004A6E53"/>
    <w:rsid w:val="004A7DEF"/>
    <w:rsid w:val="004B225A"/>
    <w:rsid w:val="004B272E"/>
    <w:rsid w:val="004B30CB"/>
    <w:rsid w:val="004B3549"/>
    <w:rsid w:val="004B367A"/>
    <w:rsid w:val="004B3990"/>
    <w:rsid w:val="004B3B47"/>
    <w:rsid w:val="004B5962"/>
    <w:rsid w:val="004B6E3D"/>
    <w:rsid w:val="004C219D"/>
    <w:rsid w:val="004C2447"/>
    <w:rsid w:val="004C2AF0"/>
    <w:rsid w:val="004C3272"/>
    <w:rsid w:val="004C4D0A"/>
    <w:rsid w:val="004C5CFE"/>
    <w:rsid w:val="004C6733"/>
    <w:rsid w:val="004C715D"/>
    <w:rsid w:val="004D0889"/>
    <w:rsid w:val="004D0B60"/>
    <w:rsid w:val="004D19AC"/>
    <w:rsid w:val="004D2157"/>
    <w:rsid w:val="004D35DF"/>
    <w:rsid w:val="004D40D3"/>
    <w:rsid w:val="004D44FF"/>
    <w:rsid w:val="004D4669"/>
    <w:rsid w:val="004D4AB8"/>
    <w:rsid w:val="004D4C47"/>
    <w:rsid w:val="004D51CD"/>
    <w:rsid w:val="004D67B0"/>
    <w:rsid w:val="004D6BD2"/>
    <w:rsid w:val="004E3371"/>
    <w:rsid w:val="004E34FA"/>
    <w:rsid w:val="004E3B5F"/>
    <w:rsid w:val="004E3F64"/>
    <w:rsid w:val="004E6D88"/>
    <w:rsid w:val="004E75A0"/>
    <w:rsid w:val="004F271F"/>
    <w:rsid w:val="004F6ED3"/>
    <w:rsid w:val="004F7211"/>
    <w:rsid w:val="004F7C46"/>
    <w:rsid w:val="004F7F56"/>
    <w:rsid w:val="004F7FF9"/>
    <w:rsid w:val="00503B4F"/>
    <w:rsid w:val="005047DD"/>
    <w:rsid w:val="0050526F"/>
    <w:rsid w:val="00510669"/>
    <w:rsid w:val="00510CA9"/>
    <w:rsid w:val="00510F2B"/>
    <w:rsid w:val="00512DCA"/>
    <w:rsid w:val="00513398"/>
    <w:rsid w:val="005138AA"/>
    <w:rsid w:val="00513F2D"/>
    <w:rsid w:val="00515C3D"/>
    <w:rsid w:val="005161D0"/>
    <w:rsid w:val="0051687B"/>
    <w:rsid w:val="0052148E"/>
    <w:rsid w:val="00522334"/>
    <w:rsid w:val="005339A6"/>
    <w:rsid w:val="00534E68"/>
    <w:rsid w:val="005359AE"/>
    <w:rsid w:val="00535F6B"/>
    <w:rsid w:val="0053663B"/>
    <w:rsid w:val="00537DA5"/>
    <w:rsid w:val="005401BA"/>
    <w:rsid w:val="00543561"/>
    <w:rsid w:val="005456AE"/>
    <w:rsid w:val="00546BE6"/>
    <w:rsid w:val="00546CA0"/>
    <w:rsid w:val="005503A4"/>
    <w:rsid w:val="00551059"/>
    <w:rsid w:val="005520DA"/>
    <w:rsid w:val="0055279E"/>
    <w:rsid w:val="00552B87"/>
    <w:rsid w:val="0055560D"/>
    <w:rsid w:val="005571DE"/>
    <w:rsid w:val="005620AF"/>
    <w:rsid w:val="005637DD"/>
    <w:rsid w:val="0056455D"/>
    <w:rsid w:val="0056480A"/>
    <w:rsid w:val="0056654E"/>
    <w:rsid w:val="0056680D"/>
    <w:rsid w:val="00567C12"/>
    <w:rsid w:val="005705AA"/>
    <w:rsid w:val="00570F6B"/>
    <w:rsid w:val="00571448"/>
    <w:rsid w:val="00571577"/>
    <w:rsid w:val="00573847"/>
    <w:rsid w:val="00574068"/>
    <w:rsid w:val="00575331"/>
    <w:rsid w:val="00575AFB"/>
    <w:rsid w:val="005761EC"/>
    <w:rsid w:val="00580EC8"/>
    <w:rsid w:val="00580F5F"/>
    <w:rsid w:val="0058284A"/>
    <w:rsid w:val="0058296C"/>
    <w:rsid w:val="0058421D"/>
    <w:rsid w:val="00584754"/>
    <w:rsid w:val="00585E61"/>
    <w:rsid w:val="00587997"/>
    <w:rsid w:val="00590C96"/>
    <w:rsid w:val="00590E30"/>
    <w:rsid w:val="00591C35"/>
    <w:rsid w:val="0059257C"/>
    <w:rsid w:val="00592E70"/>
    <w:rsid w:val="00594253"/>
    <w:rsid w:val="0059588E"/>
    <w:rsid w:val="00595EEA"/>
    <w:rsid w:val="0059657E"/>
    <w:rsid w:val="00596F32"/>
    <w:rsid w:val="005977C9"/>
    <w:rsid w:val="005A02C3"/>
    <w:rsid w:val="005A0817"/>
    <w:rsid w:val="005A1573"/>
    <w:rsid w:val="005A2C9B"/>
    <w:rsid w:val="005A3DC3"/>
    <w:rsid w:val="005A4327"/>
    <w:rsid w:val="005A6167"/>
    <w:rsid w:val="005A7264"/>
    <w:rsid w:val="005A750C"/>
    <w:rsid w:val="005A77BC"/>
    <w:rsid w:val="005A78A1"/>
    <w:rsid w:val="005B0566"/>
    <w:rsid w:val="005B27A8"/>
    <w:rsid w:val="005B34E6"/>
    <w:rsid w:val="005B461E"/>
    <w:rsid w:val="005B4727"/>
    <w:rsid w:val="005B5653"/>
    <w:rsid w:val="005C1924"/>
    <w:rsid w:val="005C26C5"/>
    <w:rsid w:val="005C38C4"/>
    <w:rsid w:val="005C4938"/>
    <w:rsid w:val="005C5A53"/>
    <w:rsid w:val="005C6072"/>
    <w:rsid w:val="005C73AC"/>
    <w:rsid w:val="005C7B35"/>
    <w:rsid w:val="005D2D31"/>
    <w:rsid w:val="005D52DE"/>
    <w:rsid w:val="005D6902"/>
    <w:rsid w:val="005E08E3"/>
    <w:rsid w:val="005E14F0"/>
    <w:rsid w:val="005E1E95"/>
    <w:rsid w:val="005E1F9A"/>
    <w:rsid w:val="005E36E4"/>
    <w:rsid w:val="005E41F8"/>
    <w:rsid w:val="005E4605"/>
    <w:rsid w:val="005E46FC"/>
    <w:rsid w:val="005F26CB"/>
    <w:rsid w:val="005F4255"/>
    <w:rsid w:val="005F5418"/>
    <w:rsid w:val="005F5F3D"/>
    <w:rsid w:val="005F683A"/>
    <w:rsid w:val="00602BB3"/>
    <w:rsid w:val="0060403C"/>
    <w:rsid w:val="00604470"/>
    <w:rsid w:val="00605E98"/>
    <w:rsid w:val="006068D9"/>
    <w:rsid w:val="0060738D"/>
    <w:rsid w:val="00607BC3"/>
    <w:rsid w:val="006106C1"/>
    <w:rsid w:val="00610771"/>
    <w:rsid w:val="0061087B"/>
    <w:rsid w:val="0061547E"/>
    <w:rsid w:val="00615593"/>
    <w:rsid w:val="006168A2"/>
    <w:rsid w:val="00617302"/>
    <w:rsid w:val="0062152D"/>
    <w:rsid w:val="00621A1D"/>
    <w:rsid w:val="00622251"/>
    <w:rsid w:val="00622ABE"/>
    <w:rsid w:val="006230D0"/>
    <w:rsid w:val="00626566"/>
    <w:rsid w:val="00626893"/>
    <w:rsid w:val="006302A0"/>
    <w:rsid w:val="00633C2C"/>
    <w:rsid w:val="00633DAF"/>
    <w:rsid w:val="006343F7"/>
    <w:rsid w:val="006345A0"/>
    <w:rsid w:val="00636631"/>
    <w:rsid w:val="006368DC"/>
    <w:rsid w:val="00636C8A"/>
    <w:rsid w:val="00641AEA"/>
    <w:rsid w:val="00642683"/>
    <w:rsid w:val="006429FD"/>
    <w:rsid w:val="00644C78"/>
    <w:rsid w:val="006450DD"/>
    <w:rsid w:val="00646800"/>
    <w:rsid w:val="006504EF"/>
    <w:rsid w:val="00655208"/>
    <w:rsid w:val="0065572D"/>
    <w:rsid w:val="0065786E"/>
    <w:rsid w:val="00660C33"/>
    <w:rsid w:val="00662440"/>
    <w:rsid w:val="00662FF7"/>
    <w:rsid w:val="00663533"/>
    <w:rsid w:val="00665B35"/>
    <w:rsid w:val="00665DFD"/>
    <w:rsid w:val="00670670"/>
    <w:rsid w:val="00672813"/>
    <w:rsid w:val="00672E74"/>
    <w:rsid w:val="00672F37"/>
    <w:rsid w:val="0067379B"/>
    <w:rsid w:val="006738AE"/>
    <w:rsid w:val="00676F2F"/>
    <w:rsid w:val="00677BC7"/>
    <w:rsid w:val="00681D52"/>
    <w:rsid w:val="00683F65"/>
    <w:rsid w:val="006845F8"/>
    <w:rsid w:val="00684653"/>
    <w:rsid w:val="006879F1"/>
    <w:rsid w:val="00690439"/>
    <w:rsid w:val="00693084"/>
    <w:rsid w:val="006949A3"/>
    <w:rsid w:val="00694E2B"/>
    <w:rsid w:val="0069519F"/>
    <w:rsid w:val="00695839"/>
    <w:rsid w:val="00696181"/>
    <w:rsid w:val="00696962"/>
    <w:rsid w:val="00697184"/>
    <w:rsid w:val="006A0AEA"/>
    <w:rsid w:val="006A4183"/>
    <w:rsid w:val="006A524E"/>
    <w:rsid w:val="006B09CC"/>
    <w:rsid w:val="006B0BD3"/>
    <w:rsid w:val="006B1217"/>
    <w:rsid w:val="006B2825"/>
    <w:rsid w:val="006B28DD"/>
    <w:rsid w:val="006B38A4"/>
    <w:rsid w:val="006B3EEF"/>
    <w:rsid w:val="006B7098"/>
    <w:rsid w:val="006B7393"/>
    <w:rsid w:val="006C0EA5"/>
    <w:rsid w:val="006C2CE4"/>
    <w:rsid w:val="006D14B7"/>
    <w:rsid w:val="006D14D3"/>
    <w:rsid w:val="006D2416"/>
    <w:rsid w:val="006D2596"/>
    <w:rsid w:val="006D2990"/>
    <w:rsid w:val="006D54F7"/>
    <w:rsid w:val="006D6727"/>
    <w:rsid w:val="006D7AF4"/>
    <w:rsid w:val="006E4127"/>
    <w:rsid w:val="006E5771"/>
    <w:rsid w:val="006E5859"/>
    <w:rsid w:val="006E5CAC"/>
    <w:rsid w:val="006E5EEC"/>
    <w:rsid w:val="006E6D60"/>
    <w:rsid w:val="006E6F2F"/>
    <w:rsid w:val="006F08E4"/>
    <w:rsid w:val="006F0DB6"/>
    <w:rsid w:val="006F2FD5"/>
    <w:rsid w:val="006F6AB0"/>
    <w:rsid w:val="006F6B46"/>
    <w:rsid w:val="006F7135"/>
    <w:rsid w:val="007021F8"/>
    <w:rsid w:val="007032B3"/>
    <w:rsid w:val="00703538"/>
    <w:rsid w:val="0070383A"/>
    <w:rsid w:val="00704049"/>
    <w:rsid w:val="007055B0"/>
    <w:rsid w:val="00705E02"/>
    <w:rsid w:val="00710EFE"/>
    <w:rsid w:val="00712912"/>
    <w:rsid w:val="00714344"/>
    <w:rsid w:val="00714AFB"/>
    <w:rsid w:val="00715562"/>
    <w:rsid w:val="00715F0D"/>
    <w:rsid w:val="00716559"/>
    <w:rsid w:val="00716773"/>
    <w:rsid w:val="00724A1A"/>
    <w:rsid w:val="007252AD"/>
    <w:rsid w:val="0072565F"/>
    <w:rsid w:val="007274B4"/>
    <w:rsid w:val="0072775C"/>
    <w:rsid w:val="00727F89"/>
    <w:rsid w:val="007307C9"/>
    <w:rsid w:val="007314A6"/>
    <w:rsid w:val="007322C8"/>
    <w:rsid w:val="00734B11"/>
    <w:rsid w:val="007362A6"/>
    <w:rsid w:val="0074149B"/>
    <w:rsid w:val="00742D33"/>
    <w:rsid w:val="0074403C"/>
    <w:rsid w:val="00744DA2"/>
    <w:rsid w:val="00745910"/>
    <w:rsid w:val="007466BB"/>
    <w:rsid w:val="00747475"/>
    <w:rsid w:val="007507DE"/>
    <w:rsid w:val="00751046"/>
    <w:rsid w:val="00753DCA"/>
    <w:rsid w:val="00754A1E"/>
    <w:rsid w:val="00754AB2"/>
    <w:rsid w:val="00755F50"/>
    <w:rsid w:val="00757A6F"/>
    <w:rsid w:val="007605A9"/>
    <w:rsid w:val="00761D2F"/>
    <w:rsid w:val="00762EA2"/>
    <w:rsid w:val="00762F4E"/>
    <w:rsid w:val="007636A2"/>
    <w:rsid w:val="00764008"/>
    <w:rsid w:val="0076488A"/>
    <w:rsid w:val="007714A1"/>
    <w:rsid w:val="00772809"/>
    <w:rsid w:val="0077284C"/>
    <w:rsid w:val="00775803"/>
    <w:rsid w:val="00775EFB"/>
    <w:rsid w:val="00777B0E"/>
    <w:rsid w:val="00781606"/>
    <w:rsid w:val="0078237A"/>
    <w:rsid w:val="0078543F"/>
    <w:rsid w:val="007866BB"/>
    <w:rsid w:val="00787C0C"/>
    <w:rsid w:val="00797A8D"/>
    <w:rsid w:val="007A0976"/>
    <w:rsid w:val="007A25D9"/>
    <w:rsid w:val="007A2ED9"/>
    <w:rsid w:val="007A38F2"/>
    <w:rsid w:val="007A46C4"/>
    <w:rsid w:val="007A5814"/>
    <w:rsid w:val="007A5AF3"/>
    <w:rsid w:val="007B0D3F"/>
    <w:rsid w:val="007B143B"/>
    <w:rsid w:val="007B21F6"/>
    <w:rsid w:val="007B331A"/>
    <w:rsid w:val="007B4744"/>
    <w:rsid w:val="007B56A5"/>
    <w:rsid w:val="007C176F"/>
    <w:rsid w:val="007C4A3D"/>
    <w:rsid w:val="007C6DCD"/>
    <w:rsid w:val="007D3B11"/>
    <w:rsid w:val="007D3BBF"/>
    <w:rsid w:val="007D3DC2"/>
    <w:rsid w:val="007D4404"/>
    <w:rsid w:val="007D46E5"/>
    <w:rsid w:val="007D55B7"/>
    <w:rsid w:val="007D5E81"/>
    <w:rsid w:val="007D64AA"/>
    <w:rsid w:val="007D6B67"/>
    <w:rsid w:val="007D6D1F"/>
    <w:rsid w:val="007E00D6"/>
    <w:rsid w:val="007E1967"/>
    <w:rsid w:val="007E55DF"/>
    <w:rsid w:val="007E769E"/>
    <w:rsid w:val="007E7F12"/>
    <w:rsid w:val="007F0438"/>
    <w:rsid w:val="007F13B1"/>
    <w:rsid w:val="007F1BF4"/>
    <w:rsid w:val="007F2794"/>
    <w:rsid w:val="007F30A8"/>
    <w:rsid w:val="007F3276"/>
    <w:rsid w:val="007F4B92"/>
    <w:rsid w:val="008024E2"/>
    <w:rsid w:val="008034C5"/>
    <w:rsid w:val="00803511"/>
    <w:rsid w:val="008035E3"/>
    <w:rsid w:val="00803626"/>
    <w:rsid w:val="00803D61"/>
    <w:rsid w:val="0080418F"/>
    <w:rsid w:val="00807E18"/>
    <w:rsid w:val="00814A33"/>
    <w:rsid w:val="00815EC3"/>
    <w:rsid w:val="00816A33"/>
    <w:rsid w:val="008179A0"/>
    <w:rsid w:val="0082048B"/>
    <w:rsid w:val="00820FF8"/>
    <w:rsid w:val="00821B25"/>
    <w:rsid w:val="00822190"/>
    <w:rsid w:val="008221BE"/>
    <w:rsid w:val="00823ED8"/>
    <w:rsid w:val="00825262"/>
    <w:rsid w:val="00826608"/>
    <w:rsid w:val="0082726B"/>
    <w:rsid w:val="008273D2"/>
    <w:rsid w:val="00830F7B"/>
    <w:rsid w:val="008321E6"/>
    <w:rsid w:val="00832A4F"/>
    <w:rsid w:val="00832EB2"/>
    <w:rsid w:val="00833124"/>
    <w:rsid w:val="008333E9"/>
    <w:rsid w:val="00833721"/>
    <w:rsid w:val="008340A7"/>
    <w:rsid w:val="0083481F"/>
    <w:rsid w:val="00835A86"/>
    <w:rsid w:val="0083734F"/>
    <w:rsid w:val="00841FAA"/>
    <w:rsid w:val="00842420"/>
    <w:rsid w:val="0084422E"/>
    <w:rsid w:val="00845AF9"/>
    <w:rsid w:val="008462B4"/>
    <w:rsid w:val="00850AC8"/>
    <w:rsid w:val="00850C35"/>
    <w:rsid w:val="00853B78"/>
    <w:rsid w:val="0085620E"/>
    <w:rsid w:val="00860412"/>
    <w:rsid w:val="00862C24"/>
    <w:rsid w:val="00864A40"/>
    <w:rsid w:val="00867A44"/>
    <w:rsid w:val="00871061"/>
    <w:rsid w:val="008730B3"/>
    <w:rsid w:val="00874486"/>
    <w:rsid w:val="008801F9"/>
    <w:rsid w:val="00881846"/>
    <w:rsid w:val="00881AE8"/>
    <w:rsid w:val="00881B6B"/>
    <w:rsid w:val="00881CC3"/>
    <w:rsid w:val="00883CAF"/>
    <w:rsid w:val="008841EB"/>
    <w:rsid w:val="00885A98"/>
    <w:rsid w:val="00887C57"/>
    <w:rsid w:val="0089188B"/>
    <w:rsid w:val="008931A4"/>
    <w:rsid w:val="00893466"/>
    <w:rsid w:val="00893946"/>
    <w:rsid w:val="0089476A"/>
    <w:rsid w:val="00894BAA"/>
    <w:rsid w:val="008951A2"/>
    <w:rsid w:val="00895FAB"/>
    <w:rsid w:val="008978E3"/>
    <w:rsid w:val="0089799E"/>
    <w:rsid w:val="008A0D05"/>
    <w:rsid w:val="008A1190"/>
    <w:rsid w:val="008A2BF2"/>
    <w:rsid w:val="008A2E5B"/>
    <w:rsid w:val="008A3481"/>
    <w:rsid w:val="008A6D3C"/>
    <w:rsid w:val="008A7762"/>
    <w:rsid w:val="008B0E3F"/>
    <w:rsid w:val="008B12EE"/>
    <w:rsid w:val="008B1ED1"/>
    <w:rsid w:val="008B2E3E"/>
    <w:rsid w:val="008B3676"/>
    <w:rsid w:val="008B3690"/>
    <w:rsid w:val="008B4956"/>
    <w:rsid w:val="008B568D"/>
    <w:rsid w:val="008B577E"/>
    <w:rsid w:val="008B61A1"/>
    <w:rsid w:val="008B692B"/>
    <w:rsid w:val="008B75D3"/>
    <w:rsid w:val="008C16E5"/>
    <w:rsid w:val="008C2A23"/>
    <w:rsid w:val="008C7F55"/>
    <w:rsid w:val="008C7F94"/>
    <w:rsid w:val="008D05F7"/>
    <w:rsid w:val="008D3836"/>
    <w:rsid w:val="008D41B4"/>
    <w:rsid w:val="008D4539"/>
    <w:rsid w:val="008D4915"/>
    <w:rsid w:val="008D4E59"/>
    <w:rsid w:val="008D54F9"/>
    <w:rsid w:val="008E11CB"/>
    <w:rsid w:val="008E1CA1"/>
    <w:rsid w:val="008E26D6"/>
    <w:rsid w:val="008E3525"/>
    <w:rsid w:val="008E37B3"/>
    <w:rsid w:val="008E5BAE"/>
    <w:rsid w:val="008F02C1"/>
    <w:rsid w:val="008F106D"/>
    <w:rsid w:val="008F1A62"/>
    <w:rsid w:val="008F27B3"/>
    <w:rsid w:val="008F4067"/>
    <w:rsid w:val="008F46B6"/>
    <w:rsid w:val="008F542F"/>
    <w:rsid w:val="008F65FD"/>
    <w:rsid w:val="008F6D33"/>
    <w:rsid w:val="009006DF"/>
    <w:rsid w:val="00904EAF"/>
    <w:rsid w:val="009059B3"/>
    <w:rsid w:val="0090662D"/>
    <w:rsid w:val="00910D1D"/>
    <w:rsid w:val="0091130F"/>
    <w:rsid w:val="00911A7D"/>
    <w:rsid w:val="00913D11"/>
    <w:rsid w:val="00914675"/>
    <w:rsid w:val="00914794"/>
    <w:rsid w:val="009150DA"/>
    <w:rsid w:val="00915C72"/>
    <w:rsid w:val="00915F78"/>
    <w:rsid w:val="0091650F"/>
    <w:rsid w:val="00917017"/>
    <w:rsid w:val="00917610"/>
    <w:rsid w:val="00920AE4"/>
    <w:rsid w:val="00921323"/>
    <w:rsid w:val="00921381"/>
    <w:rsid w:val="0092242D"/>
    <w:rsid w:val="009259E2"/>
    <w:rsid w:val="00925CF1"/>
    <w:rsid w:val="009260C0"/>
    <w:rsid w:val="00930152"/>
    <w:rsid w:val="00931774"/>
    <w:rsid w:val="0093325A"/>
    <w:rsid w:val="0093399B"/>
    <w:rsid w:val="00934383"/>
    <w:rsid w:val="009360A2"/>
    <w:rsid w:val="00940583"/>
    <w:rsid w:val="00940846"/>
    <w:rsid w:val="009433CE"/>
    <w:rsid w:val="00944494"/>
    <w:rsid w:val="00946E9E"/>
    <w:rsid w:val="0094703F"/>
    <w:rsid w:val="00947802"/>
    <w:rsid w:val="00954AB3"/>
    <w:rsid w:val="00954BCD"/>
    <w:rsid w:val="00955375"/>
    <w:rsid w:val="00955398"/>
    <w:rsid w:val="00956FD0"/>
    <w:rsid w:val="00961728"/>
    <w:rsid w:val="00964F7C"/>
    <w:rsid w:val="00965E83"/>
    <w:rsid w:val="00966202"/>
    <w:rsid w:val="00967293"/>
    <w:rsid w:val="00970CF7"/>
    <w:rsid w:val="00970E16"/>
    <w:rsid w:val="009759A7"/>
    <w:rsid w:val="00976A23"/>
    <w:rsid w:val="0097706F"/>
    <w:rsid w:val="009831CF"/>
    <w:rsid w:val="009835C4"/>
    <w:rsid w:val="00984AC3"/>
    <w:rsid w:val="00985E9D"/>
    <w:rsid w:val="0098631F"/>
    <w:rsid w:val="00986F90"/>
    <w:rsid w:val="00987450"/>
    <w:rsid w:val="009874A0"/>
    <w:rsid w:val="00987D02"/>
    <w:rsid w:val="00990ECD"/>
    <w:rsid w:val="0099179F"/>
    <w:rsid w:val="009921EA"/>
    <w:rsid w:val="00996D25"/>
    <w:rsid w:val="00997439"/>
    <w:rsid w:val="00997CDB"/>
    <w:rsid w:val="00997EC0"/>
    <w:rsid w:val="009A0C70"/>
    <w:rsid w:val="009A0CD7"/>
    <w:rsid w:val="009A3D72"/>
    <w:rsid w:val="009A44A8"/>
    <w:rsid w:val="009A7B25"/>
    <w:rsid w:val="009A7CAD"/>
    <w:rsid w:val="009B171D"/>
    <w:rsid w:val="009B2CB0"/>
    <w:rsid w:val="009B4ABB"/>
    <w:rsid w:val="009B5AC5"/>
    <w:rsid w:val="009C2407"/>
    <w:rsid w:val="009C28FF"/>
    <w:rsid w:val="009C3428"/>
    <w:rsid w:val="009C44AE"/>
    <w:rsid w:val="009C4E1F"/>
    <w:rsid w:val="009C63F7"/>
    <w:rsid w:val="009C7BCC"/>
    <w:rsid w:val="009D0A23"/>
    <w:rsid w:val="009D0B2F"/>
    <w:rsid w:val="009D0D90"/>
    <w:rsid w:val="009D0F09"/>
    <w:rsid w:val="009D2426"/>
    <w:rsid w:val="009D294B"/>
    <w:rsid w:val="009D37E0"/>
    <w:rsid w:val="009D5414"/>
    <w:rsid w:val="009D59ED"/>
    <w:rsid w:val="009D63DB"/>
    <w:rsid w:val="009D6E5C"/>
    <w:rsid w:val="009D6FDF"/>
    <w:rsid w:val="009D7097"/>
    <w:rsid w:val="009E0855"/>
    <w:rsid w:val="009E08A3"/>
    <w:rsid w:val="009E0E37"/>
    <w:rsid w:val="009E1DF1"/>
    <w:rsid w:val="009E2D08"/>
    <w:rsid w:val="009E3978"/>
    <w:rsid w:val="009E49DB"/>
    <w:rsid w:val="009E53D6"/>
    <w:rsid w:val="009E6AFB"/>
    <w:rsid w:val="009F2D5B"/>
    <w:rsid w:val="009F3CA5"/>
    <w:rsid w:val="009F7FC0"/>
    <w:rsid w:val="00A05CCA"/>
    <w:rsid w:val="00A1049C"/>
    <w:rsid w:val="00A12BA9"/>
    <w:rsid w:val="00A137BC"/>
    <w:rsid w:val="00A14E4B"/>
    <w:rsid w:val="00A17681"/>
    <w:rsid w:val="00A23448"/>
    <w:rsid w:val="00A2491A"/>
    <w:rsid w:val="00A2567E"/>
    <w:rsid w:val="00A30A4D"/>
    <w:rsid w:val="00A31186"/>
    <w:rsid w:val="00A32762"/>
    <w:rsid w:val="00A32E0A"/>
    <w:rsid w:val="00A32E46"/>
    <w:rsid w:val="00A33583"/>
    <w:rsid w:val="00A35103"/>
    <w:rsid w:val="00A355F6"/>
    <w:rsid w:val="00A37416"/>
    <w:rsid w:val="00A413B4"/>
    <w:rsid w:val="00A41A66"/>
    <w:rsid w:val="00A42C4E"/>
    <w:rsid w:val="00A42ED8"/>
    <w:rsid w:val="00A4402A"/>
    <w:rsid w:val="00A45F5D"/>
    <w:rsid w:val="00A467ED"/>
    <w:rsid w:val="00A46E03"/>
    <w:rsid w:val="00A479B1"/>
    <w:rsid w:val="00A47B96"/>
    <w:rsid w:val="00A5028E"/>
    <w:rsid w:val="00A523B2"/>
    <w:rsid w:val="00A5399F"/>
    <w:rsid w:val="00A53B35"/>
    <w:rsid w:val="00A560DA"/>
    <w:rsid w:val="00A57968"/>
    <w:rsid w:val="00A606D1"/>
    <w:rsid w:val="00A6077F"/>
    <w:rsid w:val="00A6380E"/>
    <w:rsid w:val="00A639EB"/>
    <w:rsid w:val="00A6653B"/>
    <w:rsid w:val="00A73C4D"/>
    <w:rsid w:val="00A762DA"/>
    <w:rsid w:val="00A77207"/>
    <w:rsid w:val="00A772AA"/>
    <w:rsid w:val="00A81012"/>
    <w:rsid w:val="00A8135B"/>
    <w:rsid w:val="00A82420"/>
    <w:rsid w:val="00A86695"/>
    <w:rsid w:val="00A90A35"/>
    <w:rsid w:val="00A97569"/>
    <w:rsid w:val="00AA03E1"/>
    <w:rsid w:val="00AA2185"/>
    <w:rsid w:val="00AA287B"/>
    <w:rsid w:val="00AA36FA"/>
    <w:rsid w:val="00AA6ADA"/>
    <w:rsid w:val="00AA7420"/>
    <w:rsid w:val="00AB0612"/>
    <w:rsid w:val="00AB1077"/>
    <w:rsid w:val="00AB4783"/>
    <w:rsid w:val="00AB70B5"/>
    <w:rsid w:val="00AB7212"/>
    <w:rsid w:val="00AB72C1"/>
    <w:rsid w:val="00AB77FD"/>
    <w:rsid w:val="00AB7A82"/>
    <w:rsid w:val="00AB7CD1"/>
    <w:rsid w:val="00AC00EC"/>
    <w:rsid w:val="00AC03C0"/>
    <w:rsid w:val="00AC259B"/>
    <w:rsid w:val="00AC2BD8"/>
    <w:rsid w:val="00AC42AF"/>
    <w:rsid w:val="00AC4E51"/>
    <w:rsid w:val="00AD2C11"/>
    <w:rsid w:val="00AD4275"/>
    <w:rsid w:val="00AD64D1"/>
    <w:rsid w:val="00AD7B2D"/>
    <w:rsid w:val="00AD7BAB"/>
    <w:rsid w:val="00AD7D5E"/>
    <w:rsid w:val="00AD7F89"/>
    <w:rsid w:val="00AE0299"/>
    <w:rsid w:val="00AE1255"/>
    <w:rsid w:val="00AE25C6"/>
    <w:rsid w:val="00AE3B05"/>
    <w:rsid w:val="00AE6301"/>
    <w:rsid w:val="00AE682C"/>
    <w:rsid w:val="00AE7CEF"/>
    <w:rsid w:val="00AF2CC3"/>
    <w:rsid w:val="00AF46DC"/>
    <w:rsid w:val="00AF481A"/>
    <w:rsid w:val="00AF5221"/>
    <w:rsid w:val="00AF5C57"/>
    <w:rsid w:val="00AF604B"/>
    <w:rsid w:val="00AF65F3"/>
    <w:rsid w:val="00B019BB"/>
    <w:rsid w:val="00B02E8E"/>
    <w:rsid w:val="00B0326C"/>
    <w:rsid w:val="00B03EC2"/>
    <w:rsid w:val="00B116DE"/>
    <w:rsid w:val="00B12253"/>
    <w:rsid w:val="00B132FA"/>
    <w:rsid w:val="00B13B11"/>
    <w:rsid w:val="00B1676B"/>
    <w:rsid w:val="00B16D00"/>
    <w:rsid w:val="00B1741F"/>
    <w:rsid w:val="00B17FE6"/>
    <w:rsid w:val="00B203C2"/>
    <w:rsid w:val="00B2138F"/>
    <w:rsid w:val="00B215AC"/>
    <w:rsid w:val="00B22A71"/>
    <w:rsid w:val="00B24061"/>
    <w:rsid w:val="00B26858"/>
    <w:rsid w:val="00B30B4B"/>
    <w:rsid w:val="00B310F4"/>
    <w:rsid w:val="00B3302D"/>
    <w:rsid w:val="00B33AA1"/>
    <w:rsid w:val="00B35BDD"/>
    <w:rsid w:val="00B37DA9"/>
    <w:rsid w:val="00B4101A"/>
    <w:rsid w:val="00B452F7"/>
    <w:rsid w:val="00B45A6F"/>
    <w:rsid w:val="00B46B36"/>
    <w:rsid w:val="00B50B12"/>
    <w:rsid w:val="00B50B3A"/>
    <w:rsid w:val="00B5278B"/>
    <w:rsid w:val="00B54295"/>
    <w:rsid w:val="00B573E8"/>
    <w:rsid w:val="00B57D98"/>
    <w:rsid w:val="00B61B08"/>
    <w:rsid w:val="00B62102"/>
    <w:rsid w:val="00B655E2"/>
    <w:rsid w:val="00B66CA3"/>
    <w:rsid w:val="00B67448"/>
    <w:rsid w:val="00B6756E"/>
    <w:rsid w:val="00B67666"/>
    <w:rsid w:val="00B67778"/>
    <w:rsid w:val="00B701F7"/>
    <w:rsid w:val="00B7169F"/>
    <w:rsid w:val="00B716CB"/>
    <w:rsid w:val="00B72A99"/>
    <w:rsid w:val="00B73775"/>
    <w:rsid w:val="00B7455B"/>
    <w:rsid w:val="00B7478B"/>
    <w:rsid w:val="00B75E8E"/>
    <w:rsid w:val="00B763FF"/>
    <w:rsid w:val="00B7738A"/>
    <w:rsid w:val="00B77D2C"/>
    <w:rsid w:val="00B82607"/>
    <w:rsid w:val="00B83225"/>
    <w:rsid w:val="00B83228"/>
    <w:rsid w:val="00B838E7"/>
    <w:rsid w:val="00B85A7E"/>
    <w:rsid w:val="00B85D44"/>
    <w:rsid w:val="00B877B7"/>
    <w:rsid w:val="00B87A01"/>
    <w:rsid w:val="00B87A5E"/>
    <w:rsid w:val="00B87A9D"/>
    <w:rsid w:val="00B9083F"/>
    <w:rsid w:val="00B9208E"/>
    <w:rsid w:val="00B92389"/>
    <w:rsid w:val="00B947CA"/>
    <w:rsid w:val="00B95F38"/>
    <w:rsid w:val="00B9692A"/>
    <w:rsid w:val="00B97520"/>
    <w:rsid w:val="00B9772C"/>
    <w:rsid w:val="00BA1CA5"/>
    <w:rsid w:val="00BA5D03"/>
    <w:rsid w:val="00BA6349"/>
    <w:rsid w:val="00BA6386"/>
    <w:rsid w:val="00BA67B0"/>
    <w:rsid w:val="00BA783C"/>
    <w:rsid w:val="00BB25E6"/>
    <w:rsid w:val="00BB4292"/>
    <w:rsid w:val="00BB5BC5"/>
    <w:rsid w:val="00BC2359"/>
    <w:rsid w:val="00BC3A87"/>
    <w:rsid w:val="00BC3E66"/>
    <w:rsid w:val="00BC3F44"/>
    <w:rsid w:val="00BC6D56"/>
    <w:rsid w:val="00BC7DB5"/>
    <w:rsid w:val="00BD059E"/>
    <w:rsid w:val="00BD0EB0"/>
    <w:rsid w:val="00BD6E52"/>
    <w:rsid w:val="00BE3236"/>
    <w:rsid w:val="00BE5655"/>
    <w:rsid w:val="00BE5C61"/>
    <w:rsid w:val="00BE692C"/>
    <w:rsid w:val="00BE70C2"/>
    <w:rsid w:val="00BE7E55"/>
    <w:rsid w:val="00BF0836"/>
    <w:rsid w:val="00BF0C5D"/>
    <w:rsid w:val="00BF213B"/>
    <w:rsid w:val="00BF2231"/>
    <w:rsid w:val="00BF2CDD"/>
    <w:rsid w:val="00BF30E8"/>
    <w:rsid w:val="00BF3323"/>
    <w:rsid w:val="00BF4BB4"/>
    <w:rsid w:val="00BF574B"/>
    <w:rsid w:val="00BF69D9"/>
    <w:rsid w:val="00BF7330"/>
    <w:rsid w:val="00C00111"/>
    <w:rsid w:val="00C0397C"/>
    <w:rsid w:val="00C03E41"/>
    <w:rsid w:val="00C04089"/>
    <w:rsid w:val="00C056C5"/>
    <w:rsid w:val="00C05D7E"/>
    <w:rsid w:val="00C10AFA"/>
    <w:rsid w:val="00C11372"/>
    <w:rsid w:val="00C11E9E"/>
    <w:rsid w:val="00C12888"/>
    <w:rsid w:val="00C12C39"/>
    <w:rsid w:val="00C14F21"/>
    <w:rsid w:val="00C16798"/>
    <w:rsid w:val="00C21C27"/>
    <w:rsid w:val="00C220D4"/>
    <w:rsid w:val="00C246E1"/>
    <w:rsid w:val="00C24811"/>
    <w:rsid w:val="00C24B11"/>
    <w:rsid w:val="00C26996"/>
    <w:rsid w:val="00C30F8E"/>
    <w:rsid w:val="00C3118D"/>
    <w:rsid w:val="00C31312"/>
    <w:rsid w:val="00C32658"/>
    <w:rsid w:val="00C32869"/>
    <w:rsid w:val="00C34720"/>
    <w:rsid w:val="00C35978"/>
    <w:rsid w:val="00C37B45"/>
    <w:rsid w:val="00C40E58"/>
    <w:rsid w:val="00C42BC7"/>
    <w:rsid w:val="00C43307"/>
    <w:rsid w:val="00C46121"/>
    <w:rsid w:val="00C4733B"/>
    <w:rsid w:val="00C50AC5"/>
    <w:rsid w:val="00C53B8C"/>
    <w:rsid w:val="00C53DE6"/>
    <w:rsid w:val="00C542FF"/>
    <w:rsid w:val="00C55C5F"/>
    <w:rsid w:val="00C607AF"/>
    <w:rsid w:val="00C62543"/>
    <w:rsid w:val="00C62BAC"/>
    <w:rsid w:val="00C66BD5"/>
    <w:rsid w:val="00C66E9F"/>
    <w:rsid w:val="00C6771E"/>
    <w:rsid w:val="00C67AEC"/>
    <w:rsid w:val="00C71A3F"/>
    <w:rsid w:val="00C7402D"/>
    <w:rsid w:val="00C76100"/>
    <w:rsid w:val="00C77B00"/>
    <w:rsid w:val="00C81FF2"/>
    <w:rsid w:val="00C836CB"/>
    <w:rsid w:val="00C86F69"/>
    <w:rsid w:val="00C900CC"/>
    <w:rsid w:val="00C910DD"/>
    <w:rsid w:val="00C91444"/>
    <w:rsid w:val="00C92EF8"/>
    <w:rsid w:val="00C94B7F"/>
    <w:rsid w:val="00C95E73"/>
    <w:rsid w:val="00C9683B"/>
    <w:rsid w:val="00C968BE"/>
    <w:rsid w:val="00C96F04"/>
    <w:rsid w:val="00C9719F"/>
    <w:rsid w:val="00C972C6"/>
    <w:rsid w:val="00C976FA"/>
    <w:rsid w:val="00C97929"/>
    <w:rsid w:val="00CA0203"/>
    <w:rsid w:val="00CA3E97"/>
    <w:rsid w:val="00CA3FDC"/>
    <w:rsid w:val="00CA5042"/>
    <w:rsid w:val="00CA6809"/>
    <w:rsid w:val="00CA79FF"/>
    <w:rsid w:val="00CB0B24"/>
    <w:rsid w:val="00CB0CAF"/>
    <w:rsid w:val="00CB2649"/>
    <w:rsid w:val="00CB33EC"/>
    <w:rsid w:val="00CB3562"/>
    <w:rsid w:val="00CB3D18"/>
    <w:rsid w:val="00CB44B4"/>
    <w:rsid w:val="00CB646C"/>
    <w:rsid w:val="00CB6AB1"/>
    <w:rsid w:val="00CC0F2B"/>
    <w:rsid w:val="00CC352D"/>
    <w:rsid w:val="00CC3E0B"/>
    <w:rsid w:val="00CC40FF"/>
    <w:rsid w:val="00CC59ED"/>
    <w:rsid w:val="00CD08BE"/>
    <w:rsid w:val="00CD41C0"/>
    <w:rsid w:val="00CD5B86"/>
    <w:rsid w:val="00CD6A4D"/>
    <w:rsid w:val="00CD7C9E"/>
    <w:rsid w:val="00CE09BF"/>
    <w:rsid w:val="00CE0F86"/>
    <w:rsid w:val="00CE182C"/>
    <w:rsid w:val="00CE5622"/>
    <w:rsid w:val="00CE64EE"/>
    <w:rsid w:val="00CE6861"/>
    <w:rsid w:val="00CE7CB9"/>
    <w:rsid w:val="00CE7EBA"/>
    <w:rsid w:val="00CF07F8"/>
    <w:rsid w:val="00CF1E17"/>
    <w:rsid w:val="00CF25BB"/>
    <w:rsid w:val="00CF3C43"/>
    <w:rsid w:val="00CF61D1"/>
    <w:rsid w:val="00D0420A"/>
    <w:rsid w:val="00D0607D"/>
    <w:rsid w:val="00D06D0E"/>
    <w:rsid w:val="00D07B7C"/>
    <w:rsid w:val="00D10DC1"/>
    <w:rsid w:val="00D1144C"/>
    <w:rsid w:val="00D11678"/>
    <w:rsid w:val="00D1218B"/>
    <w:rsid w:val="00D1310E"/>
    <w:rsid w:val="00D13C22"/>
    <w:rsid w:val="00D142D4"/>
    <w:rsid w:val="00D159F1"/>
    <w:rsid w:val="00D2131D"/>
    <w:rsid w:val="00D21E7E"/>
    <w:rsid w:val="00D229E8"/>
    <w:rsid w:val="00D24A5A"/>
    <w:rsid w:val="00D307AB"/>
    <w:rsid w:val="00D309BB"/>
    <w:rsid w:val="00D3130B"/>
    <w:rsid w:val="00D31A8A"/>
    <w:rsid w:val="00D32A06"/>
    <w:rsid w:val="00D34C5B"/>
    <w:rsid w:val="00D352B5"/>
    <w:rsid w:val="00D3555F"/>
    <w:rsid w:val="00D35B8C"/>
    <w:rsid w:val="00D36832"/>
    <w:rsid w:val="00D37587"/>
    <w:rsid w:val="00D4374E"/>
    <w:rsid w:val="00D43D51"/>
    <w:rsid w:val="00D44732"/>
    <w:rsid w:val="00D44D03"/>
    <w:rsid w:val="00D45359"/>
    <w:rsid w:val="00D46004"/>
    <w:rsid w:val="00D462B2"/>
    <w:rsid w:val="00D469A2"/>
    <w:rsid w:val="00D47E03"/>
    <w:rsid w:val="00D5087D"/>
    <w:rsid w:val="00D51EEC"/>
    <w:rsid w:val="00D536A6"/>
    <w:rsid w:val="00D53B3E"/>
    <w:rsid w:val="00D53DFF"/>
    <w:rsid w:val="00D542D9"/>
    <w:rsid w:val="00D55810"/>
    <w:rsid w:val="00D55FB3"/>
    <w:rsid w:val="00D579BE"/>
    <w:rsid w:val="00D57D14"/>
    <w:rsid w:val="00D60897"/>
    <w:rsid w:val="00D61970"/>
    <w:rsid w:val="00D62718"/>
    <w:rsid w:val="00D6346E"/>
    <w:rsid w:val="00D63BC6"/>
    <w:rsid w:val="00D64320"/>
    <w:rsid w:val="00D65507"/>
    <w:rsid w:val="00D660E8"/>
    <w:rsid w:val="00D71B9E"/>
    <w:rsid w:val="00D7202A"/>
    <w:rsid w:val="00D73FC1"/>
    <w:rsid w:val="00D769A3"/>
    <w:rsid w:val="00D76C2A"/>
    <w:rsid w:val="00D77D8F"/>
    <w:rsid w:val="00D80AF1"/>
    <w:rsid w:val="00D824D1"/>
    <w:rsid w:val="00D8250A"/>
    <w:rsid w:val="00D8320F"/>
    <w:rsid w:val="00D84033"/>
    <w:rsid w:val="00D85F75"/>
    <w:rsid w:val="00D863DD"/>
    <w:rsid w:val="00D913C8"/>
    <w:rsid w:val="00D93F85"/>
    <w:rsid w:val="00D97D4F"/>
    <w:rsid w:val="00DA02B7"/>
    <w:rsid w:val="00DA2F6B"/>
    <w:rsid w:val="00DA511F"/>
    <w:rsid w:val="00DA5213"/>
    <w:rsid w:val="00DA57F8"/>
    <w:rsid w:val="00DA6018"/>
    <w:rsid w:val="00DA6079"/>
    <w:rsid w:val="00DA79C1"/>
    <w:rsid w:val="00DA7B5B"/>
    <w:rsid w:val="00DB0896"/>
    <w:rsid w:val="00DB2676"/>
    <w:rsid w:val="00DB2919"/>
    <w:rsid w:val="00DB401B"/>
    <w:rsid w:val="00DB4462"/>
    <w:rsid w:val="00DB648B"/>
    <w:rsid w:val="00DB6B9A"/>
    <w:rsid w:val="00DB73E6"/>
    <w:rsid w:val="00DC3DEE"/>
    <w:rsid w:val="00DC4BEF"/>
    <w:rsid w:val="00DC661E"/>
    <w:rsid w:val="00DC6AC9"/>
    <w:rsid w:val="00DC741C"/>
    <w:rsid w:val="00DC7571"/>
    <w:rsid w:val="00DD07C1"/>
    <w:rsid w:val="00DD1138"/>
    <w:rsid w:val="00DD1331"/>
    <w:rsid w:val="00DD2360"/>
    <w:rsid w:val="00DD37AB"/>
    <w:rsid w:val="00DD3B1F"/>
    <w:rsid w:val="00DD51D2"/>
    <w:rsid w:val="00DD5AAB"/>
    <w:rsid w:val="00DD5AD6"/>
    <w:rsid w:val="00DD6197"/>
    <w:rsid w:val="00DE178F"/>
    <w:rsid w:val="00DE26AB"/>
    <w:rsid w:val="00DE2B86"/>
    <w:rsid w:val="00DE38D4"/>
    <w:rsid w:val="00DE5C09"/>
    <w:rsid w:val="00DE6C54"/>
    <w:rsid w:val="00DE7862"/>
    <w:rsid w:val="00DF11F2"/>
    <w:rsid w:val="00DF48F7"/>
    <w:rsid w:val="00DF732A"/>
    <w:rsid w:val="00E0193D"/>
    <w:rsid w:val="00E0277E"/>
    <w:rsid w:val="00E02FBB"/>
    <w:rsid w:val="00E05732"/>
    <w:rsid w:val="00E0597A"/>
    <w:rsid w:val="00E0749D"/>
    <w:rsid w:val="00E105D9"/>
    <w:rsid w:val="00E12A5E"/>
    <w:rsid w:val="00E14BEF"/>
    <w:rsid w:val="00E16601"/>
    <w:rsid w:val="00E20864"/>
    <w:rsid w:val="00E21613"/>
    <w:rsid w:val="00E2199F"/>
    <w:rsid w:val="00E21A11"/>
    <w:rsid w:val="00E22F9C"/>
    <w:rsid w:val="00E23B88"/>
    <w:rsid w:val="00E23FCB"/>
    <w:rsid w:val="00E244BD"/>
    <w:rsid w:val="00E24573"/>
    <w:rsid w:val="00E25CC9"/>
    <w:rsid w:val="00E261DC"/>
    <w:rsid w:val="00E26EF0"/>
    <w:rsid w:val="00E27176"/>
    <w:rsid w:val="00E278F9"/>
    <w:rsid w:val="00E27CF0"/>
    <w:rsid w:val="00E34036"/>
    <w:rsid w:val="00E34445"/>
    <w:rsid w:val="00E3482B"/>
    <w:rsid w:val="00E36F7D"/>
    <w:rsid w:val="00E37A09"/>
    <w:rsid w:val="00E47478"/>
    <w:rsid w:val="00E5003B"/>
    <w:rsid w:val="00E50196"/>
    <w:rsid w:val="00E50950"/>
    <w:rsid w:val="00E52960"/>
    <w:rsid w:val="00E532B1"/>
    <w:rsid w:val="00E560BD"/>
    <w:rsid w:val="00E56DBB"/>
    <w:rsid w:val="00E6501E"/>
    <w:rsid w:val="00E65BDB"/>
    <w:rsid w:val="00E7404F"/>
    <w:rsid w:val="00E74371"/>
    <w:rsid w:val="00E74B49"/>
    <w:rsid w:val="00E75665"/>
    <w:rsid w:val="00E75C28"/>
    <w:rsid w:val="00E77B09"/>
    <w:rsid w:val="00E77E8D"/>
    <w:rsid w:val="00E80019"/>
    <w:rsid w:val="00E8046A"/>
    <w:rsid w:val="00E82F54"/>
    <w:rsid w:val="00E83220"/>
    <w:rsid w:val="00E86388"/>
    <w:rsid w:val="00E907DC"/>
    <w:rsid w:val="00E92B9B"/>
    <w:rsid w:val="00EA1E2A"/>
    <w:rsid w:val="00EA2826"/>
    <w:rsid w:val="00EA38FA"/>
    <w:rsid w:val="00EA3AD5"/>
    <w:rsid w:val="00EA43F7"/>
    <w:rsid w:val="00EA468D"/>
    <w:rsid w:val="00EA4A19"/>
    <w:rsid w:val="00EA5D54"/>
    <w:rsid w:val="00EA64FF"/>
    <w:rsid w:val="00EB0378"/>
    <w:rsid w:val="00EB05BF"/>
    <w:rsid w:val="00EB38FD"/>
    <w:rsid w:val="00EB5C15"/>
    <w:rsid w:val="00EB5C98"/>
    <w:rsid w:val="00EB6F1D"/>
    <w:rsid w:val="00EC0A90"/>
    <w:rsid w:val="00EC113F"/>
    <w:rsid w:val="00EC1271"/>
    <w:rsid w:val="00EC2FBC"/>
    <w:rsid w:val="00EC3CF8"/>
    <w:rsid w:val="00EC5286"/>
    <w:rsid w:val="00EC726B"/>
    <w:rsid w:val="00ED32B9"/>
    <w:rsid w:val="00ED6983"/>
    <w:rsid w:val="00ED7283"/>
    <w:rsid w:val="00EE09BA"/>
    <w:rsid w:val="00EE0A3D"/>
    <w:rsid w:val="00EE1C4F"/>
    <w:rsid w:val="00EE2080"/>
    <w:rsid w:val="00EE2AC0"/>
    <w:rsid w:val="00EE347B"/>
    <w:rsid w:val="00EE624F"/>
    <w:rsid w:val="00EE7A98"/>
    <w:rsid w:val="00EF04ED"/>
    <w:rsid w:val="00EF0B21"/>
    <w:rsid w:val="00EF1835"/>
    <w:rsid w:val="00EF548C"/>
    <w:rsid w:val="00EF6476"/>
    <w:rsid w:val="00EF77F2"/>
    <w:rsid w:val="00F003FF"/>
    <w:rsid w:val="00F004CC"/>
    <w:rsid w:val="00F00F54"/>
    <w:rsid w:val="00F04C22"/>
    <w:rsid w:val="00F07521"/>
    <w:rsid w:val="00F0759A"/>
    <w:rsid w:val="00F1041F"/>
    <w:rsid w:val="00F10DC9"/>
    <w:rsid w:val="00F130F4"/>
    <w:rsid w:val="00F141E0"/>
    <w:rsid w:val="00F1505D"/>
    <w:rsid w:val="00F150BC"/>
    <w:rsid w:val="00F15A47"/>
    <w:rsid w:val="00F15D96"/>
    <w:rsid w:val="00F16E18"/>
    <w:rsid w:val="00F21AFF"/>
    <w:rsid w:val="00F23426"/>
    <w:rsid w:val="00F26141"/>
    <w:rsid w:val="00F26371"/>
    <w:rsid w:val="00F26ABA"/>
    <w:rsid w:val="00F2720C"/>
    <w:rsid w:val="00F27D0E"/>
    <w:rsid w:val="00F27F8D"/>
    <w:rsid w:val="00F3052A"/>
    <w:rsid w:val="00F31584"/>
    <w:rsid w:val="00F31FA6"/>
    <w:rsid w:val="00F36A60"/>
    <w:rsid w:val="00F36F83"/>
    <w:rsid w:val="00F375D7"/>
    <w:rsid w:val="00F4334E"/>
    <w:rsid w:val="00F460CE"/>
    <w:rsid w:val="00F4651E"/>
    <w:rsid w:val="00F471E8"/>
    <w:rsid w:val="00F513BC"/>
    <w:rsid w:val="00F52AE4"/>
    <w:rsid w:val="00F5499C"/>
    <w:rsid w:val="00F54A93"/>
    <w:rsid w:val="00F54F1D"/>
    <w:rsid w:val="00F55983"/>
    <w:rsid w:val="00F610B9"/>
    <w:rsid w:val="00F610F3"/>
    <w:rsid w:val="00F61856"/>
    <w:rsid w:val="00F64578"/>
    <w:rsid w:val="00F6472F"/>
    <w:rsid w:val="00F6484B"/>
    <w:rsid w:val="00F65DD1"/>
    <w:rsid w:val="00F6635D"/>
    <w:rsid w:val="00F6769D"/>
    <w:rsid w:val="00F70F74"/>
    <w:rsid w:val="00F71D9A"/>
    <w:rsid w:val="00F71F8C"/>
    <w:rsid w:val="00F742A3"/>
    <w:rsid w:val="00F7503B"/>
    <w:rsid w:val="00F751C7"/>
    <w:rsid w:val="00F75928"/>
    <w:rsid w:val="00F77CA9"/>
    <w:rsid w:val="00F81225"/>
    <w:rsid w:val="00F8150C"/>
    <w:rsid w:val="00F827A0"/>
    <w:rsid w:val="00F83570"/>
    <w:rsid w:val="00F849E2"/>
    <w:rsid w:val="00F862E2"/>
    <w:rsid w:val="00F87F12"/>
    <w:rsid w:val="00F90678"/>
    <w:rsid w:val="00F912D3"/>
    <w:rsid w:val="00F91D18"/>
    <w:rsid w:val="00F91E99"/>
    <w:rsid w:val="00F96525"/>
    <w:rsid w:val="00F96C02"/>
    <w:rsid w:val="00F97040"/>
    <w:rsid w:val="00FA2EFB"/>
    <w:rsid w:val="00FA36E9"/>
    <w:rsid w:val="00FA6B15"/>
    <w:rsid w:val="00FB03AE"/>
    <w:rsid w:val="00FB1642"/>
    <w:rsid w:val="00FB6E19"/>
    <w:rsid w:val="00FC0B7E"/>
    <w:rsid w:val="00FC20D2"/>
    <w:rsid w:val="00FC38CF"/>
    <w:rsid w:val="00FC45B0"/>
    <w:rsid w:val="00FC7A80"/>
    <w:rsid w:val="00FC7BEA"/>
    <w:rsid w:val="00FD0904"/>
    <w:rsid w:val="00FD10BA"/>
    <w:rsid w:val="00FD250C"/>
    <w:rsid w:val="00FD3DC9"/>
    <w:rsid w:val="00FD4FBF"/>
    <w:rsid w:val="00FE0788"/>
    <w:rsid w:val="00FE0E7F"/>
    <w:rsid w:val="00FE1708"/>
    <w:rsid w:val="00FE1B9C"/>
    <w:rsid w:val="00FE2260"/>
    <w:rsid w:val="00FE26F2"/>
    <w:rsid w:val="00FE4826"/>
    <w:rsid w:val="00FE4D46"/>
    <w:rsid w:val="00FE5259"/>
    <w:rsid w:val="00FE726C"/>
    <w:rsid w:val="00FE7537"/>
    <w:rsid w:val="00FE79A0"/>
    <w:rsid w:val="00FF08F6"/>
    <w:rsid w:val="00FF0920"/>
    <w:rsid w:val="00FF0AAE"/>
    <w:rsid w:val="00FF1CF5"/>
    <w:rsid w:val="00FF2230"/>
    <w:rsid w:val="00FF32F5"/>
    <w:rsid w:val="00FF485F"/>
    <w:rsid w:val="00FF6EEA"/>
    <w:rsid w:val="00FF78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73A46C01"/>
  <w15:docId w15:val="{B561A391-A105-466D-A0F6-C379341C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00CC"/>
    <w:rPr>
      <w:sz w:val="24"/>
      <w:szCs w:val="24"/>
      <w:lang w:eastAsia="en-US"/>
    </w:rPr>
  </w:style>
  <w:style w:type="paragraph" w:styleId="Heading1">
    <w:name w:val="heading 1"/>
    <w:basedOn w:val="Normal"/>
    <w:next w:val="Normal"/>
    <w:qFormat/>
    <w:rsid w:val="00224402"/>
    <w:pPr>
      <w:keepNext/>
      <w:ind w:left="115" w:hanging="115"/>
      <w:jc w:val="center"/>
      <w:outlineLvl w:val="0"/>
    </w:pPr>
    <w:rPr>
      <w:rFonts w:eastAsia="SimSun"/>
      <w:i/>
      <w:iCs/>
      <w:sz w:val="20"/>
      <w:szCs w:val="20"/>
      <w:lang w:val="en-GB"/>
    </w:rPr>
  </w:style>
  <w:style w:type="paragraph" w:styleId="Heading2">
    <w:name w:val="heading 2"/>
    <w:basedOn w:val="Normal"/>
    <w:next w:val="Normal"/>
    <w:link w:val="Heading2Char"/>
    <w:qFormat/>
    <w:rsid w:val="00710EFE"/>
    <w:pPr>
      <w:keepNext/>
      <w:framePr w:hSpace="180" w:wrap="auto" w:vAnchor="page" w:hAnchor="margin" w:y="869"/>
      <w:jc w:val="center"/>
      <w:outlineLvl w:val="1"/>
    </w:pPr>
    <w:rPr>
      <w:rFonts w:eastAsia="SimSun"/>
      <w:b/>
      <w:bCs/>
      <w:sz w:val="22"/>
      <w:szCs w:val="22"/>
    </w:rPr>
  </w:style>
  <w:style w:type="paragraph" w:styleId="Heading3">
    <w:name w:val="heading 3"/>
    <w:basedOn w:val="Normal"/>
    <w:next w:val="Normal"/>
    <w:qFormat/>
    <w:rsid w:val="00224402"/>
    <w:pPr>
      <w:keepNext/>
      <w:spacing w:before="240" w:after="60"/>
      <w:outlineLvl w:val="2"/>
    </w:pPr>
    <w:rPr>
      <w:rFonts w:ascii="Arial" w:eastAsia="SimSun" w:hAnsi="Arial"/>
      <w:b/>
      <w:bCs/>
      <w:sz w:val="26"/>
      <w:szCs w:val="26"/>
    </w:rPr>
  </w:style>
  <w:style w:type="paragraph" w:styleId="Heading4">
    <w:name w:val="heading 4"/>
    <w:basedOn w:val="Normal"/>
    <w:next w:val="Normal"/>
    <w:qFormat/>
    <w:rsid w:val="00224402"/>
    <w:pPr>
      <w:keepNext/>
      <w:spacing w:before="240" w:after="60"/>
      <w:outlineLvl w:val="3"/>
    </w:pPr>
    <w:rPr>
      <w:rFonts w:eastAsia="SimSun"/>
      <w:b/>
      <w:bCs/>
      <w:sz w:val="28"/>
      <w:szCs w:val="28"/>
    </w:rPr>
  </w:style>
  <w:style w:type="paragraph" w:styleId="Heading5">
    <w:name w:val="heading 5"/>
    <w:basedOn w:val="Normal"/>
    <w:next w:val="Normal"/>
    <w:qFormat/>
    <w:rsid w:val="00224402"/>
    <w:pPr>
      <w:keepNext/>
      <w:outlineLvl w:val="4"/>
    </w:pPr>
    <w:rPr>
      <w:rFonts w:eastAsia="SimSu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24402"/>
    <w:rPr>
      <w:rFonts w:eastAsia="SimSun"/>
      <w:b/>
      <w:bCs/>
      <w:sz w:val="22"/>
      <w:szCs w:val="22"/>
      <w:lang w:eastAsia="en-US"/>
    </w:rPr>
  </w:style>
  <w:style w:type="paragraph" w:customStyle="1" w:styleId="1stlevelheading">
    <w:name w:val="1st level (heading)"/>
    <w:basedOn w:val="Normal"/>
    <w:next w:val="2ndlevelprovision"/>
    <w:rsid w:val="00710EFE"/>
    <w:pPr>
      <w:keepNext/>
      <w:numPr>
        <w:numId w:val="1"/>
      </w:numPr>
      <w:overflowPunct w:val="0"/>
      <w:autoSpaceDE w:val="0"/>
      <w:autoSpaceDN w:val="0"/>
      <w:adjustRightInd w:val="0"/>
      <w:spacing w:before="360" w:after="240"/>
      <w:jc w:val="both"/>
      <w:textAlignment w:val="baseline"/>
    </w:pPr>
    <w:rPr>
      <w:b/>
      <w:caps/>
      <w:noProof/>
      <w:spacing w:val="26"/>
      <w:lang w:val="fi-FI"/>
    </w:rPr>
  </w:style>
  <w:style w:type="paragraph" w:customStyle="1" w:styleId="2ndlevelprovision">
    <w:name w:val="2nd level (provision)"/>
    <w:basedOn w:val="1stlevelheading"/>
    <w:rsid w:val="00710EFE"/>
    <w:pPr>
      <w:keepNext w:val="0"/>
      <w:numPr>
        <w:ilvl w:val="1"/>
      </w:numPr>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710EFE"/>
    <w:pPr>
      <w:numPr>
        <w:ilvl w:val="2"/>
      </w:numPr>
      <w:tabs>
        <w:tab w:val="clear" w:pos="1080"/>
      </w:tabs>
    </w:pPr>
  </w:style>
  <w:style w:type="paragraph" w:customStyle="1" w:styleId="4thlevellist">
    <w:name w:val="4th level (list)"/>
    <w:basedOn w:val="3rdlevelsubprovision"/>
    <w:rsid w:val="00710EFE"/>
    <w:pPr>
      <w:numPr>
        <w:ilvl w:val="3"/>
      </w:numPr>
    </w:pPr>
  </w:style>
  <w:style w:type="paragraph" w:customStyle="1" w:styleId="SLONormal">
    <w:name w:val="SLO Normal"/>
    <w:rsid w:val="00224402"/>
    <w:pPr>
      <w:overflowPunct w:val="0"/>
      <w:autoSpaceDE w:val="0"/>
      <w:autoSpaceDN w:val="0"/>
      <w:adjustRightInd w:val="0"/>
      <w:spacing w:before="120" w:after="120"/>
      <w:jc w:val="both"/>
      <w:textAlignment w:val="baseline"/>
    </w:pPr>
    <w:rPr>
      <w:noProof/>
      <w:sz w:val="24"/>
      <w:szCs w:val="24"/>
      <w:lang w:val="en-GB" w:eastAsia="en-US"/>
    </w:rPr>
  </w:style>
  <w:style w:type="paragraph" w:customStyle="1" w:styleId="5thlevel">
    <w:name w:val="5th level"/>
    <w:basedOn w:val="4thlevellist"/>
    <w:rsid w:val="00710EFE"/>
    <w:pPr>
      <w:numPr>
        <w:ilvl w:val="4"/>
      </w:numPr>
      <w:tabs>
        <w:tab w:val="left" w:pos="2160"/>
      </w:tabs>
    </w:pPr>
  </w:style>
  <w:style w:type="character" w:styleId="Hyperlink">
    <w:name w:val="Hyperlink"/>
    <w:uiPriority w:val="99"/>
    <w:rsid w:val="00224402"/>
    <w:rPr>
      <w:color w:val="0000FF"/>
      <w:u w:val="single"/>
    </w:rPr>
  </w:style>
  <w:style w:type="paragraph" w:styleId="FootnoteText">
    <w:name w:val="footnote text"/>
    <w:aliases w:val="Footnote,Fußnote, Cha, Char,1,Ch,Cha,Char,Char Rakstz. Rakstz. Rakstz.,Footnote Text Char1 Char,Footnote Text Char1 Char Char Char,Footnote Text Char1 Char Char Char Rakstz. Rakstz.,Footnote Text Char2,Fußnote Char Char Char Char Char Char"/>
    <w:basedOn w:val="Normal"/>
    <w:link w:val="FootnoteTextChar"/>
    <w:uiPriority w:val="99"/>
    <w:qFormat/>
    <w:rsid w:val="00224402"/>
    <w:pPr>
      <w:overflowPunct w:val="0"/>
      <w:autoSpaceDE w:val="0"/>
      <w:autoSpaceDN w:val="0"/>
      <w:adjustRightInd w:val="0"/>
      <w:jc w:val="both"/>
      <w:textAlignment w:val="baseline"/>
    </w:pPr>
    <w:rPr>
      <w:noProof/>
      <w:sz w:val="20"/>
      <w:szCs w:val="20"/>
      <w:lang w:val="de-DE"/>
    </w:rPr>
  </w:style>
  <w:style w:type="character" w:customStyle="1" w:styleId="FootnoteTextChar">
    <w:name w:val="Footnote Text Char"/>
    <w:aliases w:val="Footnote Char,Fußnote Char, Cha Char, Char Char,1 Char,Ch Char,Cha Char,Char Char,Char Rakstz. Rakstz. Rakstz. Char,Footnote Text Char1 Char Char,Footnote Text Char1 Char Char Char Char,Footnote Text Char2 Char"/>
    <w:link w:val="FootnoteText"/>
    <w:uiPriority w:val="99"/>
    <w:rsid w:val="00224402"/>
    <w:rPr>
      <w:noProof/>
      <w:lang w:val="de-DE" w:eastAsia="en-US" w:bidi="ar-SA"/>
    </w:rPr>
  </w:style>
  <w:style w:type="character" w:styleId="FootnoteReference">
    <w:name w:val="footnote reference"/>
    <w:aliases w:val="Footnote Reference Number,(Footnote Reference),BVI fnr,EN Footnote Reference,Exposant 3 Point,Footnote Reference Superscript,Footnote call,Footnote reference number,Footnote symbol,Re,SUPERS,Times 10 Point,Voetnootverwijzing,note TESI"/>
    <w:link w:val="FootnoteRefernece"/>
    <w:uiPriority w:val="99"/>
    <w:qFormat/>
    <w:rsid w:val="00224402"/>
    <w:rPr>
      <w:vertAlign w:val="superscript"/>
    </w:rPr>
  </w:style>
  <w:style w:type="character" w:customStyle="1" w:styleId="Heading1Char">
    <w:name w:val="Heading 1 Char"/>
    <w:rsid w:val="00224402"/>
    <w:rPr>
      <w:rFonts w:ascii="Cambria" w:hAnsi="Cambria"/>
      <w:b/>
      <w:bCs/>
      <w:kern w:val="32"/>
      <w:sz w:val="32"/>
      <w:szCs w:val="32"/>
      <w:lang w:val="lv-LV"/>
    </w:rPr>
  </w:style>
  <w:style w:type="character" w:customStyle="1" w:styleId="Heading4Char">
    <w:name w:val="Heading 4 Char"/>
    <w:rsid w:val="00224402"/>
    <w:rPr>
      <w:rFonts w:ascii="Calibri" w:hAnsi="Calibri"/>
      <w:b/>
      <w:bCs/>
      <w:sz w:val="28"/>
      <w:szCs w:val="28"/>
      <w:lang w:val="lv-LV"/>
    </w:rPr>
  </w:style>
  <w:style w:type="character" w:customStyle="1" w:styleId="Heading5Char">
    <w:name w:val="Heading 5 Char"/>
    <w:rsid w:val="00224402"/>
    <w:rPr>
      <w:rFonts w:ascii="Calibri" w:hAnsi="Calibri"/>
      <w:b/>
      <w:bCs/>
      <w:i/>
      <w:iCs/>
      <w:sz w:val="26"/>
      <w:szCs w:val="26"/>
      <w:lang w:val="lv-LV"/>
    </w:rPr>
  </w:style>
  <w:style w:type="paragraph" w:styleId="NormalWeb">
    <w:name w:val="Normal (Web)"/>
    <w:basedOn w:val="Normal"/>
    <w:uiPriority w:val="99"/>
    <w:rsid w:val="00224402"/>
    <w:pPr>
      <w:spacing w:before="100" w:beforeAutospacing="1" w:after="100" w:afterAutospacing="1"/>
    </w:pPr>
    <w:rPr>
      <w:rFonts w:ascii="Arial Unicode MS" w:eastAsia="Arial Unicode MS" w:hAnsi="Arial Unicode MS"/>
      <w:lang w:val="en-GB"/>
    </w:rPr>
  </w:style>
  <w:style w:type="paragraph" w:styleId="BodyText">
    <w:name w:val="Body Text"/>
    <w:basedOn w:val="Normal"/>
    <w:link w:val="BodyTextChar"/>
    <w:rsid w:val="00224402"/>
    <w:pPr>
      <w:jc w:val="both"/>
    </w:pPr>
    <w:rPr>
      <w:rFonts w:eastAsia="SimSun"/>
    </w:rPr>
  </w:style>
  <w:style w:type="paragraph" w:styleId="BodyTextIndent">
    <w:name w:val="Body Text Indent"/>
    <w:basedOn w:val="Normal"/>
    <w:rsid w:val="00224402"/>
    <w:pPr>
      <w:ind w:left="360"/>
      <w:jc w:val="both"/>
    </w:pPr>
    <w:rPr>
      <w:rFonts w:eastAsia="SimSun"/>
      <w:b/>
      <w:bCs/>
    </w:rPr>
  </w:style>
  <w:style w:type="character" w:customStyle="1" w:styleId="BodyTextIndentChar">
    <w:name w:val="Body Text Indent Char"/>
    <w:rsid w:val="00224402"/>
    <w:rPr>
      <w:rFonts w:ascii="Times New Roman" w:hAnsi="Times New Roman" w:cs="Times New Roman"/>
      <w:sz w:val="24"/>
      <w:szCs w:val="24"/>
      <w:lang w:val="lv-LV"/>
    </w:rPr>
  </w:style>
  <w:style w:type="paragraph" w:styleId="Header">
    <w:name w:val="header"/>
    <w:basedOn w:val="Normal"/>
    <w:link w:val="HeaderChar"/>
    <w:rsid w:val="00224402"/>
    <w:pPr>
      <w:tabs>
        <w:tab w:val="center" w:pos="4153"/>
        <w:tab w:val="right" w:pos="8306"/>
      </w:tabs>
    </w:pPr>
    <w:rPr>
      <w:rFonts w:eastAsia="SimSun"/>
      <w:lang w:val="en-GB"/>
    </w:rPr>
  </w:style>
  <w:style w:type="character" w:customStyle="1" w:styleId="HeaderChar">
    <w:name w:val="Header Char"/>
    <w:link w:val="Header"/>
    <w:rsid w:val="00224402"/>
    <w:rPr>
      <w:rFonts w:eastAsia="SimSun"/>
      <w:sz w:val="24"/>
      <w:szCs w:val="24"/>
      <w:lang w:val="en-GB" w:eastAsia="en-US" w:bidi="ar-SA"/>
    </w:rPr>
  </w:style>
  <w:style w:type="paragraph" w:styleId="BodyText3">
    <w:name w:val="Body Text 3"/>
    <w:basedOn w:val="Normal"/>
    <w:rsid w:val="00224402"/>
    <w:pPr>
      <w:jc w:val="both"/>
    </w:pPr>
    <w:rPr>
      <w:rFonts w:eastAsia="SimSun"/>
      <w:sz w:val="22"/>
      <w:szCs w:val="22"/>
    </w:rPr>
  </w:style>
  <w:style w:type="paragraph" w:customStyle="1" w:styleId="xl25">
    <w:name w:val="xl25"/>
    <w:basedOn w:val="Normal"/>
    <w:rsid w:val="00224402"/>
    <w:pPr>
      <w:spacing w:before="100" w:beforeAutospacing="1" w:after="100" w:afterAutospacing="1"/>
    </w:pPr>
    <w:rPr>
      <w:rFonts w:eastAsia="Arial Unicode MS"/>
      <w:lang w:val="en-GB"/>
    </w:rPr>
  </w:style>
  <w:style w:type="paragraph" w:customStyle="1" w:styleId="xl26">
    <w:name w:val="xl26"/>
    <w:basedOn w:val="Normal"/>
    <w:rsid w:val="00224402"/>
    <w:pPr>
      <w:spacing w:before="100" w:beforeAutospacing="1" w:after="100" w:afterAutospacing="1"/>
    </w:pPr>
    <w:rPr>
      <w:rFonts w:eastAsia="Arial Unicode MS"/>
      <w:b/>
      <w:bCs/>
      <w:sz w:val="28"/>
      <w:szCs w:val="28"/>
      <w:lang w:val="en-GB"/>
    </w:rPr>
  </w:style>
  <w:style w:type="paragraph" w:customStyle="1" w:styleId="xl27">
    <w:name w:val="xl27"/>
    <w:basedOn w:val="Normal"/>
    <w:rsid w:val="00224402"/>
    <w:pPr>
      <w:spacing w:before="100" w:beforeAutospacing="1" w:after="100" w:afterAutospacing="1"/>
    </w:pPr>
    <w:rPr>
      <w:rFonts w:eastAsia="Arial Unicode MS"/>
      <w:sz w:val="22"/>
      <w:szCs w:val="22"/>
      <w:lang w:val="en-GB"/>
    </w:rPr>
  </w:style>
  <w:style w:type="paragraph" w:customStyle="1" w:styleId="xl28">
    <w:name w:val="xl28"/>
    <w:basedOn w:val="Normal"/>
    <w:rsid w:val="002244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2"/>
      <w:szCs w:val="22"/>
      <w:lang w:val="en-GB"/>
    </w:rPr>
  </w:style>
  <w:style w:type="paragraph" w:customStyle="1" w:styleId="xl29">
    <w:name w:val="xl29"/>
    <w:basedOn w:val="Normal"/>
    <w:rsid w:val="002244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lang w:val="en-GB"/>
    </w:rPr>
  </w:style>
  <w:style w:type="paragraph" w:customStyle="1" w:styleId="xl30">
    <w:name w:val="xl30"/>
    <w:basedOn w:val="Normal"/>
    <w:rsid w:val="0022440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lang w:val="en-GB"/>
    </w:rPr>
  </w:style>
  <w:style w:type="paragraph" w:customStyle="1" w:styleId="xl31">
    <w:name w:val="xl31"/>
    <w:basedOn w:val="Normal"/>
    <w:rsid w:val="00224402"/>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Arial Unicode MS"/>
      <w:lang w:val="en-GB"/>
    </w:rPr>
  </w:style>
  <w:style w:type="paragraph" w:customStyle="1" w:styleId="xl32">
    <w:name w:val="xl32"/>
    <w:basedOn w:val="Normal"/>
    <w:rsid w:val="00224402"/>
    <w:pPr>
      <w:pBdr>
        <w:left w:val="single" w:sz="8" w:space="0" w:color="auto"/>
      </w:pBdr>
      <w:spacing w:before="100" w:beforeAutospacing="1" w:after="100" w:afterAutospacing="1"/>
    </w:pPr>
    <w:rPr>
      <w:rFonts w:eastAsia="Arial Unicode MS"/>
      <w:lang w:val="en-GB"/>
    </w:rPr>
  </w:style>
  <w:style w:type="paragraph" w:customStyle="1" w:styleId="xl33">
    <w:name w:val="xl33"/>
    <w:basedOn w:val="Normal"/>
    <w:rsid w:val="00224402"/>
    <w:pPr>
      <w:spacing w:before="100" w:beforeAutospacing="1" w:after="100" w:afterAutospacing="1"/>
    </w:pPr>
    <w:rPr>
      <w:rFonts w:eastAsia="Arial Unicode MS"/>
      <w:lang w:val="en-GB"/>
    </w:rPr>
  </w:style>
  <w:style w:type="paragraph" w:customStyle="1" w:styleId="xl34">
    <w:name w:val="xl34"/>
    <w:basedOn w:val="Normal"/>
    <w:rsid w:val="00224402"/>
    <w:pPr>
      <w:pBdr>
        <w:right w:val="single" w:sz="8" w:space="0" w:color="auto"/>
      </w:pBdr>
      <w:spacing w:before="100" w:beforeAutospacing="1" w:after="100" w:afterAutospacing="1"/>
    </w:pPr>
    <w:rPr>
      <w:rFonts w:eastAsia="Arial Unicode MS"/>
      <w:lang w:val="en-GB"/>
    </w:rPr>
  </w:style>
  <w:style w:type="paragraph" w:customStyle="1" w:styleId="xl35">
    <w:name w:val="xl35"/>
    <w:basedOn w:val="Normal"/>
    <w:rsid w:val="0022440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Arial Unicode MS"/>
      <w:lang w:val="en-GB"/>
    </w:rPr>
  </w:style>
  <w:style w:type="paragraph" w:customStyle="1" w:styleId="xl36">
    <w:name w:val="xl36"/>
    <w:basedOn w:val="Normal"/>
    <w:rsid w:val="00224402"/>
    <w:pPr>
      <w:pBdr>
        <w:left w:val="single" w:sz="8" w:space="0" w:color="auto"/>
      </w:pBdr>
      <w:spacing w:before="100" w:beforeAutospacing="1" w:after="100" w:afterAutospacing="1"/>
    </w:pPr>
    <w:rPr>
      <w:rFonts w:ascii="Arial Unicode MS" w:eastAsia="Arial Unicode MS" w:hAnsi="Arial Unicode MS"/>
      <w:lang w:val="en-GB"/>
    </w:rPr>
  </w:style>
  <w:style w:type="paragraph" w:customStyle="1" w:styleId="xl37">
    <w:name w:val="xl37"/>
    <w:basedOn w:val="Normal"/>
    <w:rsid w:val="00224402"/>
    <w:pPr>
      <w:pBdr>
        <w:right w:val="single" w:sz="8" w:space="0" w:color="auto"/>
      </w:pBdr>
      <w:spacing w:before="100" w:beforeAutospacing="1" w:after="100" w:afterAutospacing="1"/>
    </w:pPr>
    <w:rPr>
      <w:rFonts w:ascii="Arial Unicode MS" w:eastAsia="Arial Unicode MS" w:hAnsi="Arial Unicode MS"/>
      <w:lang w:val="en-GB"/>
    </w:rPr>
  </w:style>
  <w:style w:type="paragraph" w:customStyle="1" w:styleId="xl38">
    <w:name w:val="xl38"/>
    <w:basedOn w:val="Normal"/>
    <w:rsid w:val="00224402"/>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eastAsia="Arial Unicode MS"/>
      <w:b/>
      <w:bCs/>
      <w:lang w:val="en-GB"/>
    </w:rPr>
  </w:style>
  <w:style w:type="paragraph" w:styleId="BodyTextIndent3">
    <w:name w:val="Body Text Indent 3"/>
    <w:basedOn w:val="Normal"/>
    <w:rsid w:val="00224402"/>
    <w:pPr>
      <w:ind w:left="426" w:hanging="426"/>
    </w:pPr>
    <w:rPr>
      <w:rFonts w:eastAsia="SimSun"/>
      <w:sz w:val="20"/>
      <w:szCs w:val="20"/>
    </w:rPr>
  </w:style>
  <w:style w:type="paragraph" w:styleId="ListBullet">
    <w:name w:val="List Bullet"/>
    <w:basedOn w:val="Normal"/>
    <w:autoRedefine/>
    <w:rsid w:val="00224402"/>
    <w:pPr>
      <w:jc w:val="both"/>
    </w:pPr>
    <w:rPr>
      <w:rFonts w:eastAsia="SimSun"/>
      <w:noProof/>
      <w:sz w:val="28"/>
      <w:szCs w:val="28"/>
    </w:rPr>
  </w:style>
  <w:style w:type="paragraph" w:customStyle="1" w:styleId="xl39">
    <w:name w:val="xl39"/>
    <w:basedOn w:val="Normal"/>
    <w:rsid w:val="00224402"/>
    <w:pPr>
      <w:spacing w:before="100" w:beforeAutospacing="1" w:after="100" w:afterAutospacing="1"/>
      <w:jc w:val="center"/>
    </w:pPr>
    <w:rPr>
      <w:rFonts w:eastAsia="Arial Unicode MS"/>
      <w:lang w:val="en-GB"/>
    </w:rPr>
  </w:style>
  <w:style w:type="paragraph" w:customStyle="1" w:styleId="xl40">
    <w:name w:val="xl40"/>
    <w:basedOn w:val="Normal"/>
    <w:rsid w:val="00224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i/>
      <w:iCs/>
      <w:lang w:val="en-GB"/>
    </w:rPr>
  </w:style>
  <w:style w:type="paragraph" w:customStyle="1" w:styleId="xl41">
    <w:name w:val="xl41"/>
    <w:basedOn w:val="Normal"/>
    <w:rsid w:val="0022440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lang w:val="en-GB"/>
    </w:rPr>
  </w:style>
  <w:style w:type="paragraph" w:customStyle="1" w:styleId="xl42">
    <w:name w:val="xl42"/>
    <w:basedOn w:val="Normal"/>
    <w:rsid w:val="00224402"/>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eastAsia="Arial Unicode MS"/>
      <w:i/>
      <w:iCs/>
      <w:lang w:val="en-GB"/>
    </w:rPr>
  </w:style>
  <w:style w:type="paragraph" w:customStyle="1" w:styleId="xl43">
    <w:name w:val="xl43"/>
    <w:basedOn w:val="Normal"/>
    <w:rsid w:val="00224402"/>
    <w:pPr>
      <w:pBdr>
        <w:left w:val="single" w:sz="8" w:space="0" w:color="auto"/>
        <w:bottom w:val="single" w:sz="4" w:space="0" w:color="auto"/>
        <w:right w:val="single" w:sz="4" w:space="0" w:color="auto"/>
      </w:pBdr>
      <w:spacing w:before="100" w:beforeAutospacing="1" w:after="100" w:afterAutospacing="1"/>
      <w:textAlignment w:val="center"/>
    </w:pPr>
    <w:rPr>
      <w:rFonts w:eastAsia="Arial Unicode MS"/>
      <w:lang w:val="en-GB"/>
    </w:rPr>
  </w:style>
  <w:style w:type="paragraph" w:customStyle="1" w:styleId="xl44">
    <w:name w:val="xl44"/>
    <w:basedOn w:val="Normal"/>
    <w:rsid w:val="0022440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lang w:val="en-GB"/>
    </w:rPr>
  </w:style>
  <w:style w:type="paragraph" w:customStyle="1" w:styleId="xl45">
    <w:name w:val="xl45"/>
    <w:basedOn w:val="Normal"/>
    <w:rsid w:val="00224402"/>
    <w:pPr>
      <w:pBdr>
        <w:top w:val="single" w:sz="8" w:space="0" w:color="auto"/>
        <w:left w:val="single" w:sz="8" w:space="0" w:color="auto"/>
        <w:bottom w:val="double" w:sz="6" w:space="0" w:color="auto"/>
        <w:right w:val="single" w:sz="4" w:space="0" w:color="auto"/>
      </w:pBdr>
      <w:spacing w:before="100" w:beforeAutospacing="1" w:after="100" w:afterAutospacing="1"/>
      <w:textAlignment w:val="center"/>
    </w:pPr>
    <w:rPr>
      <w:rFonts w:eastAsia="Arial Unicode MS"/>
      <w:b/>
      <w:bCs/>
      <w:lang w:val="en-GB"/>
    </w:rPr>
  </w:style>
  <w:style w:type="paragraph" w:customStyle="1" w:styleId="xl46">
    <w:name w:val="xl46"/>
    <w:basedOn w:val="Normal"/>
    <w:rsid w:val="00224402"/>
    <w:pPr>
      <w:pBdr>
        <w:top w:val="single" w:sz="8"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eastAsia="Arial Unicode MS"/>
      <w:b/>
      <w:bCs/>
      <w:lang w:val="en-GB"/>
    </w:rPr>
  </w:style>
  <w:style w:type="paragraph" w:customStyle="1" w:styleId="xl47">
    <w:name w:val="xl47"/>
    <w:basedOn w:val="Normal"/>
    <w:rsid w:val="00224402"/>
    <w:pPr>
      <w:pBdr>
        <w:top w:val="single" w:sz="8" w:space="0" w:color="auto"/>
        <w:left w:val="single" w:sz="4" w:space="0" w:color="auto"/>
        <w:bottom w:val="double" w:sz="6" w:space="0" w:color="auto"/>
        <w:right w:val="single" w:sz="8" w:space="0" w:color="auto"/>
      </w:pBdr>
      <w:spacing w:before="100" w:beforeAutospacing="1" w:after="100" w:afterAutospacing="1"/>
      <w:jc w:val="center"/>
      <w:textAlignment w:val="center"/>
    </w:pPr>
    <w:rPr>
      <w:rFonts w:eastAsia="Arial Unicode MS"/>
      <w:b/>
      <w:bCs/>
      <w:lang w:val="en-GB"/>
    </w:rPr>
  </w:style>
  <w:style w:type="paragraph" w:customStyle="1" w:styleId="xl48">
    <w:name w:val="xl48"/>
    <w:basedOn w:val="Normal"/>
    <w:rsid w:val="0022440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lang w:val="en-GB"/>
    </w:rPr>
  </w:style>
  <w:style w:type="paragraph" w:customStyle="1" w:styleId="xl49">
    <w:name w:val="xl49"/>
    <w:basedOn w:val="Normal"/>
    <w:rsid w:val="0022440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eastAsia="Arial Unicode MS"/>
      <w:lang w:val="en-GB"/>
    </w:rPr>
  </w:style>
  <w:style w:type="paragraph" w:customStyle="1" w:styleId="xl50">
    <w:name w:val="xl50"/>
    <w:basedOn w:val="Normal"/>
    <w:rsid w:val="00224402"/>
    <w:pPr>
      <w:pBdr>
        <w:top w:val="single" w:sz="4" w:space="0" w:color="auto"/>
        <w:left w:val="single" w:sz="4" w:space="0" w:color="auto"/>
        <w:bottom w:val="double" w:sz="6" w:space="0" w:color="auto"/>
        <w:right w:val="single" w:sz="8" w:space="0" w:color="auto"/>
      </w:pBdr>
      <w:spacing w:before="100" w:beforeAutospacing="1" w:after="100" w:afterAutospacing="1"/>
      <w:jc w:val="center"/>
      <w:textAlignment w:val="center"/>
    </w:pPr>
    <w:rPr>
      <w:rFonts w:eastAsia="Arial Unicode MS"/>
      <w:lang w:val="en-GB"/>
    </w:rPr>
  </w:style>
  <w:style w:type="paragraph" w:customStyle="1" w:styleId="xl51">
    <w:name w:val="xl51"/>
    <w:basedOn w:val="Normal"/>
    <w:rsid w:val="002244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lang w:val="en-GB"/>
    </w:rPr>
  </w:style>
  <w:style w:type="paragraph" w:customStyle="1" w:styleId="xl52">
    <w:name w:val="xl52"/>
    <w:basedOn w:val="Normal"/>
    <w:rsid w:val="00224402"/>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eastAsia="Arial Unicode MS"/>
      <w:lang w:val="en-GB"/>
    </w:rPr>
  </w:style>
  <w:style w:type="paragraph" w:customStyle="1" w:styleId="xl53">
    <w:name w:val="xl53"/>
    <w:basedOn w:val="Normal"/>
    <w:rsid w:val="00224402"/>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eastAsia="Arial Unicode MS"/>
      <w:lang w:val="en-GB"/>
    </w:rPr>
  </w:style>
  <w:style w:type="paragraph" w:customStyle="1" w:styleId="xl54">
    <w:name w:val="xl54"/>
    <w:basedOn w:val="Normal"/>
    <w:rsid w:val="00224402"/>
    <w:pPr>
      <w:pBdr>
        <w:left w:val="single" w:sz="4" w:space="0" w:color="auto"/>
        <w:bottom w:val="single" w:sz="4" w:space="0" w:color="auto"/>
        <w:right w:val="single" w:sz="4" w:space="0" w:color="auto"/>
      </w:pBdr>
      <w:spacing w:before="100" w:beforeAutospacing="1" w:after="100" w:afterAutospacing="1"/>
      <w:jc w:val="center"/>
    </w:pPr>
    <w:rPr>
      <w:rFonts w:eastAsia="Arial Unicode MS"/>
      <w:lang w:val="en-GB"/>
    </w:rPr>
  </w:style>
  <w:style w:type="paragraph" w:customStyle="1" w:styleId="xl55">
    <w:name w:val="xl55"/>
    <w:basedOn w:val="Normal"/>
    <w:rsid w:val="00224402"/>
    <w:pPr>
      <w:pBdr>
        <w:left w:val="single" w:sz="4" w:space="0" w:color="auto"/>
        <w:bottom w:val="single" w:sz="4" w:space="0" w:color="auto"/>
        <w:right w:val="single" w:sz="4" w:space="0" w:color="auto"/>
      </w:pBdr>
      <w:spacing w:before="100" w:beforeAutospacing="1" w:after="100" w:afterAutospacing="1"/>
    </w:pPr>
    <w:rPr>
      <w:rFonts w:eastAsia="Arial Unicode MS"/>
      <w:lang w:val="en-GB"/>
    </w:rPr>
  </w:style>
  <w:style w:type="paragraph" w:customStyle="1" w:styleId="xl56">
    <w:name w:val="xl56"/>
    <w:basedOn w:val="Normal"/>
    <w:rsid w:val="00224402"/>
    <w:pPr>
      <w:pBdr>
        <w:left w:val="single" w:sz="4" w:space="0" w:color="auto"/>
        <w:bottom w:val="single" w:sz="4" w:space="0" w:color="auto"/>
        <w:right w:val="single" w:sz="8" w:space="0" w:color="auto"/>
      </w:pBdr>
      <w:spacing w:before="100" w:beforeAutospacing="1" w:after="100" w:afterAutospacing="1"/>
    </w:pPr>
    <w:rPr>
      <w:rFonts w:eastAsia="Arial Unicode MS"/>
      <w:lang w:val="en-GB"/>
    </w:rPr>
  </w:style>
  <w:style w:type="paragraph" w:customStyle="1" w:styleId="xl57">
    <w:name w:val="xl57"/>
    <w:basedOn w:val="Normal"/>
    <w:rsid w:val="00224402"/>
    <w:pPr>
      <w:pBdr>
        <w:left w:val="single" w:sz="8" w:space="0" w:color="auto"/>
        <w:bottom w:val="single" w:sz="4" w:space="0" w:color="auto"/>
        <w:right w:val="single" w:sz="4" w:space="0" w:color="auto"/>
      </w:pBdr>
      <w:spacing w:before="100" w:beforeAutospacing="1" w:after="100" w:afterAutospacing="1"/>
      <w:jc w:val="right"/>
    </w:pPr>
    <w:rPr>
      <w:rFonts w:eastAsia="Arial Unicode MS"/>
      <w:lang w:val="en-GB"/>
    </w:rPr>
  </w:style>
  <w:style w:type="paragraph" w:customStyle="1" w:styleId="xl58">
    <w:name w:val="xl58"/>
    <w:basedOn w:val="Normal"/>
    <w:rsid w:val="00224402"/>
    <w:pPr>
      <w:spacing w:before="100" w:beforeAutospacing="1" w:after="100" w:afterAutospacing="1"/>
      <w:jc w:val="center"/>
      <w:textAlignment w:val="top"/>
    </w:pPr>
    <w:rPr>
      <w:rFonts w:eastAsia="Arial Unicode MS"/>
      <w:lang w:val="en-GB"/>
    </w:rPr>
  </w:style>
  <w:style w:type="paragraph" w:customStyle="1" w:styleId="xl59">
    <w:name w:val="xl59"/>
    <w:basedOn w:val="Normal"/>
    <w:rsid w:val="00224402"/>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Arial Unicode MS"/>
      <w:lang w:val="en-GB"/>
    </w:rPr>
  </w:style>
  <w:style w:type="paragraph" w:customStyle="1" w:styleId="xl60">
    <w:name w:val="xl60"/>
    <w:basedOn w:val="Normal"/>
    <w:rsid w:val="00224402"/>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Arial Unicode MS"/>
      <w:lang w:val="en-GB"/>
    </w:rPr>
  </w:style>
  <w:style w:type="paragraph" w:customStyle="1" w:styleId="xl61">
    <w:name w:val="xl61"/>
    <w:basedOn w:val="Normal"/>
    <w:rsid w:val="0022440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lang w:val="en-GB"/>
    </w:rPr>
  </w:style>
  <w:style w:type="paragraph" w:customStyle="1" w:styleId="xl62">
    <w:name w:val="xl62"/>
    <w:basedOn w:val="Normal"/>
    <w:rsid w:val="00224402"/>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Arial Unicode MS"/>
      <w:lang w:val="en-GB"/>
    </w:rPr>
  </w:style>
  <w:style w:type="paragraph" w:styleId="BalloonText">
    <w:name w:val="Balloon Text"/>
    <w:basedOn w:val="Normal"/>
    <w:rsid w:val="00224402"/>
    <w:rPr>
      <w:rFonts w:ascii="Tahoma" w:eastAsia="SimSun" w:hAnsi="Tahoma"/>
      <w:sz w:val="16"/>
      <w:szCs w:val="16"/>
    </w:rPr>
  </w:style>
  <w:style w:type="character" w:customStyle="1" w:styleId="BalloonTextChar">
    <w:name w:val="Balloon Text Char"/>
    <w:uiPriority w:val="99"/>
    <w:rsid w:val="00224402"/>
    <w:rPr>
      <w:rFonts w:ascii="Times New Roman" w:hAnsi="Times New Roman" w:cs="Times New Roman"/>
      <w:sz w:val="2"/>
      <w:szCs w:val="2"/>
      <w:lang w:val="lv-LV"/>
    </w:rPr>
  </w:style>
  <w:style w:type="paragraph" w:customStyle="1" w:styleId="xl24">
    <w:name w:val="xl24"/>
    <w:basedOn w:val="Normal"/>
    <w:rsid w:val="00224402"/>
    <w:pPr>
      <w:spacing w:before="100" w:beforeAutospacing="1" w:after="100" w:afterAutospacing="1"/>
      <w:jc w:val="center"/>
    </w:pPr>
    <w:rPr>
      <w:rFonts w:ascii="Arial" w:eastAsia="Arial Unicode MS" w:hAnsi="Arial"/>
      <w:color w:val="000000"/>
      <w:lang w:val="en-GB"/>
    </w:rPr>
  </w:style>
  <w:style w:type="paragraph" w:styleId="Footer">
    <w:name w:val="footer"/>
    <w:basedOn w:val="Normal"/>
    <w:link w:val="FooterChar"/>
    <w:rsid w:val="00224402"/>
    <w:pPr>
      <w:tabs>
        <w:tab w:val="center" w:pos="4153"/>
        <w:tab w:val="right" w:pos="8306"/>
      </w:tabs>
    </w:pPr>
    <w:rPr>
      <w:rFonts w:eastAsia="SimSun"/>
    </w:rPr>
  </w:style>
  <w:style w:type="character" w:styleId="PageNumber">
    <w:name w:val="page number"/>
    <w:rsid w:val="00224402"/>
    <w:rPr>
      <w:rFonts w:ascii="Times New Roman" w:hAnsi="Times New Roman" w:cs="Times New Roman"/>
    </w:rPr>
  </w:style>
  <w:style w:type="paragraph" w:styleId="Title">
    <w:name w:val="Title"/>
    <w:basedOn w:val="Normal"/>
    <w:qFormat/>
    <w:rsid w:val="00224402"/>
    <w:pPr>
      <w:jc w:val="center"/>
    </w:pPr>
    <w:rPr>
      <w:b/>
      <w:bCs/>
      <w:sz w:val="28"/>
    </w:rPr>
  </w:style>
  <w:style w:type="paragraph" w:customStyle="1" w:styleId="naisf">
    <w:name w:val="naisf"/>
    <w:basedOn w:val="Normal"/>
    <w:uiPriority w:val="99"/>
    <w:rsid w:val="00224402"/>
    <w:pPr>
      <w:spacing w:before="100" w:beforeAutospacing="1" w:after="100" w:afterAutospacing="1"/>
    </w:pPr>
    <w:rPr>
      <w:lang w:eastAsia="lv-LV"/>
    </w:rPr>
  </w:style>
  <w:style w:type="paragraph" w:customStyle="1" w:styleId="naisc">
    <w:name w:val="naisc"/>
    <w:basedOn w:val="Normal"/>
    <w:rsid w:val="00224402"/>
    <w:pPr>
      <w:spacing w:before="100" w:beforeAutospacing="1" w:after="100" w:afterAutospacing="1"/>
    </w:pPr>
    <w:rPr>
      <w:lang w:eastAsia="lv-LV"/>
    </w:rPr>
  </w:style>
  <w:style w:type="paragraph" w:customStyle="1" w:styleId="naispant">
    <w:name w:val="naispant"/>
    <w:basedOn w:val="Normal"/>
    <w:rsid w:val="00224402"/>
    <w:pPr>
      <w:spacing w:before="100" w:beforeAutospacing="1" w:after="100" w:afterAutospacing="1"/>
    </w:pPr>
    <w:rPr>
      <w:lang w:eastAsia="lv-LV"/>
    </w:rPr>
  </w:style>
  <w:style w:type="table" w:styleId="TableGrid">
    <w:name w:val="Table Grid"/>
    <w:basedOn w:val="TableNormal"/>
    <w:uiPriority w:val="99"/>
    <w:rsid w:val="0022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RakstzCharCharCharChar">
    <w:name w:val="Char Char Char Char Char Char Char Char Rakstz. Char Char Char Char"/>
    <w:basedOn w:val="Normal"/>
    <w:rsid w:val="00224402"/>
    <w:pPr>
      <w:spacing w:before="40"/>
    </w:pPr>
    <w:rPr>
      <w:lang w:val="pl-PL" w:eastAsia="pl-PL"/>
    </w:rPr>
  </w:style>
  <w:style w:type="paragraph" w:styleId="BodyText2">
    <w:name w:val="Body Text 2"/>
    <w:basedOn w:val="Normal"/>
    <w:rsid w:val="00224402"/>
    <w:pPr>
      <w:spacing w:after="120" w:line="480" w:lineRule="auto"/>
    </w:pPr>
    <w:rPr>
      <w:lang w:eastAsia="lv-LV"/>
    </w:rPr>
  </w:style>
  <w:style w:type="paragraph" w:styleId="ListParagraph">
    <w:name w:val="List Paragraph"/>
    <w:aliases w:val="Numbered Para 1,Dot pt,No Spacing1,List Paragraph Char Char Char,Indicator Text,List Paragraph1,Bullet Points,MAIN CONTENT,IFCL - List Paragraph,List Paragraph12,OBC Bullet,F5 List Paragraph,Colorful List - Accent 11,Bullet Styl"/>
    <w:basedOn w:val="Normal"/>
    <w:link w:val="ListParagraphChar"/>
    <w:uiPriority w:val="34"/>
    <w:qFormat/>
    <w:rsid w:val="00224402"/>
    <w:pPr>
      <w:spacing w:after="200" w:line="276" w:lineRule="auto"/>
      <w:ind w:left="720"/>
      <w:contextualSpacing/>
    </w:pPr>
    <w:rPr>
      <w:rFonts w:ascii="Calibri" w:eastAsia="Calibri" w:hAnsi="Calibri"/>
      <w:sz w:val="22"/>
      <w:szCs w:val="22"/>
    </w:rPr>
  </w:style>
  <w:style w:type="paragraph" w:styleId="BodyTextIndent2">
    <w:name w:val="Body Text Indent 2"/>
    <w:basedOn w:val="Normal"/>
    <w:rsid w:val="00224402"/>
    <w:pPr>
      <w:spacing w:after="120" w:line="480" w:lineRule="auto"/>
      <w:ind w:left="283"/>
    </w:pPr>
  </w:style>
  <w:style w:type="paragraph" w:customStyle="1" w:styleId="naisnod">
    <w:name w:val="naisnod"/>
    <w:basedOn w:val="Normal"/>
    <w:rsid w:val="00224402"/>
    <w:pPr>
      <w:spacing w:before="100" w:beforeAutospacing="1" w:after="100" w:afterAutospacing="1"/>
    </w:pPr>
    <w:rPr>
      <w:rFonts w:eastAsia="Arial Unicode MS"/>
      <w:lang w:val="en-GB"/>
    </w:rPr>
  </w:style>
  <w:style w:type="character" w:styleId="Strong">
    <w:name w:val="Strong"/>
    <w:uiPriority w:val="22"/>
    <w:qFormat/>
    <w:rsid w:val="00B50B3A"/>
    <w:rPr>
      <w:b/>
      <w:bCs/>
    </w:rPr>
  </w:style>
  <w:style w:type="character" w:styleId="FollowedHyperlink">
    <w:name w:val="FollowedHyperlink"/>
    <w:rsid w:val="00A77207"/>
    <w:rPr>
      <w:color w:val="800080"/>
      <w:u w:val="single"/>
    </w:rPr>
  </w:style>
  <w:style w:type="paragraph" w:customStyle="1" w:styleId="naisvisr">
    <w:name w:val="naisvisr"/>
    <w:basedOn w:val="Normal"/>
    <w:rsid w:val="00E261DC"/>
    <w:pPr>
      <w:spacing w:before="136" w:after="136"/>
      <w:jc w:val="center"/>
    </w:pPr>
    <w:rPr>
      <w:b/>
      <w:bCs/>
      <w:sz w:val="28"/>
      <w:szCs w:val="28"/>
      <w:lang w:eastAsia="lv-LV"/>
    </w:rPr>
  </w:style>
  <w:style w:type="character" w:customStyle="1" w:styleId="FooterChar">
    <w:name w:val="Footer Char"/>
    <w:link w:val="Footer"/>
    <w:locked/>
    <w:rsid w:val="00A8135B"/>
    <w:rPr>
      <w:rFonts w:eastAsia="SimSun"/>
      <w:sz w:val="24"/>
      <w:szCs w:val="24"/>
      <w:lang w:eastAsia="en-US"/>
    </w:rPr>
  </w:style>
  <w:style w:type="character" w:customStyle="1" w:styleId="BodyTextChar">
    <w:name w:val="Body Text Char"/>
    <w:link w:val="BodyText"/>
    <w:rsid w:val="000E2869"/>
    <w:rPr>
      <w:rFonts w:eastAsia="SimSun"/>
      <w:sz w:val="24"/>
      <w:szCs w:val="24"/>
      <w:lang w:eastAsia="en-US"/>
    </w:rPr>
  </w:style>
  <w:style w:type="paragraph" w:customStyle="1" w:styleId="Default">
    <w:name w:val="Default"/>
    <w:uiPriority w:val="99"/>
    <w:rsid w:val="00EB6F1D"/>
    <w:pPr>
      <w:autoSpaceDE w:val="0"/>
      <w:autoSpaceDN w:val="0"/>
      <w:adjustRightInd w:val="0"/>
    </w:pPr>
    <w:rPr>
      <w:rFonts w:ascii="EUAlbertina" w:hAnsi="EUAlbertina" w:cs="EUAlbertina"/>
      <w:color w:val="000000"/>
      <w:sz w:val="24"/>
      <w:szCs w:val="24"/>
    </w:rPr>
  </w:style>
  <w:style w:type="paragraph" w:styleId="CommentText">
    <w:name w:val="annotation text"/>
    <w:basedOn w:val="Normal"/>
    <w:link w:val="CommentTextChar"/>
    <w:uiPriority w:val="99"/>
    <w:rsid w:val="00590E30"/>
    <w:rPr>
      <w:sz w:val="20"/>
      <w:szCs w:val="20"/>
    </w:rPr>
  </w:style>
  <w:style w:type="character" w:customStyle="1" w:styleId="CommentTextChar">
    <w:name w:val="Comment Text Char"/>
    <w:link w:val="CommentText"/>
    <w:uiPriority w:val="99"/>
    <w:rsid w:val="00590E30"/>
    <w:rPr>
      <w:lang w:eastAsia="en-US"/>
    </w:rPr>
  </w:style>
  <w:style w:type="paragraph" w:customStyle="1" w:styleId="naiskr">
    <w:name w:val="naiskr"/>
    <w:basedOn w:val="Normal"/>
    <w:uiPriority w:val="99"/>
    <w:rsid w:val="005705AA"/>
    <w:pPr>
      <w:spacing w:before="75" w:after="75"/>
    </w:pPr>
    <w:rPr>
      <w:lang w:eastAsia="lv-LV"/>
    </w:rPr>
  </w:style>
  <w:style w:type="paragraph" w:customStyle="1" w:styleId="tv213">
    <w:name w:val="tv213"/>
    <w:basedOn w:val="Normal"/>
    <w:rsid w:val="005705AA"/>
    <w:pPr>
      <w:spacing w:before="100" w:beforeAutospacing="1" w:after="100" w:afterAutospacing="1"/>
    </w:pPr>
    <w:rPr>
      <w:lang w:eastAsia="lv-LV"/>
    </w:rPr>
  </w:style>
  <w:style w:type="character" w:styleId="CommentReference">
    <w:name w:val="annotation reference"/>
    <w:rsid w:val="004641C8"/>
    <w:rPr>
      <w:sz w:val="16"/>
      <w:szCs w:val="16"/>
    </w:rPr>
  </w:style>
  <w:style w:type="paragraph" w:styleId="CommentSubject">
    <w:name w:val="annotation subject"/>
    <w:basedOn w:val="CommentText"/>
    <w:next w:val="CommentText"/>
    <w:link w:val="CommentSubjectChar"/>
    <w:rsid w:val="000518B3"/>
    <w:rPr>
      <w:b/>
      <w:bCs/>
    </w:rPr>
  </w:style>
  <w:style w:type="character" w:customStyle="1" w:styleId="CommentSubjectChar">
    <w:name w:val="Comment Subject Char"/>
    <w:link w:val="CommentSubject"/>
    <w:rsid w:val="000518B3"/>
    <w:rPr>
      <w:b/>
      <w:bCs/>
      <w:lang w:eastAsia="en-US"/>
    </w:rPr>
  </w:style>
  <w:style w:type="paragraph" w:customStyle="1" w:styleId="tv2132">
    <w:name w:val="tv2132"/>
    <w:basedOn w:val="Normal"/>
    <w:rsid w:val="00435699"/>
    <w:pPr>
      <w:spacing w:line="360" w:lineRule="auto"/>
      <w:ind w:firstLine="272"/>
    </w:pPr>
    <w:rPr>
      <w:color w:val="414142"/>
      <w:sz w:val="18"/>
      <w:szCs w:val="18"/>
      <w:lang w:eastAsia="lv-LV"/>
    </w:rPr>
  </w:style>
  <w:style w:type="paragraph" w:styleId="Caption">
    <w:name w:val="caption"/>
    <w:basedOn w:val="Normal"/>
    <w:next w:val="Normal"/>
    <w:uiPriority w:val="99"/>
    <w:unhideWhenUsed/>
    <w:qFormat/>
    <w:rsid w:val="00395528"/>
    <w:pPr>
      <w:spacing w:after="200"/>
    </w:pPr>
    <w:rPr>
      <w:b/>
      <w:bCs/>
      <w:color w:val="4F81BD"/>
      <w:sz w:val="18"/>
      <w:szCs w:val="18"/>
    </w:rPr>
  </w:style>
  <w:style w:type="character" w:customStyle="1" w:styleId="tvdoctopindex">
    <w:name w:val="tv_doc_top_index"/>
    <w:uiPriority w:val="99"/>
    <w:rsid w:val="00395528"/>
  </w:style>
  <w:style w:type="character" w:customStyle="1" w:styleId="apple-converted-space">
    <w:name w:val="apple-converted-space"/>
    <w:rsid w:val="00A2567E"/>
  </w:style>
  <w:style w:type="paragraph" w:customStyle="1" w:styleId="xmsonormal">
    <w:name w:val="x_msonormal"/>
    <w:basedOn w:val="Normal"/>
    <w:rsid w:val="00BE7E55"/>
    <w:pPr>
      <w:spacing w:before="100" w:beforeAutospacing="1" w:after="100" w:afterAutospacing="1"/>
    </w:pPr>
    <w:rPr>
      <w:lang w:eastAsia="lv-LV"/>
    </w:rPr>
  </w:style>
  <w:style w:type="paragraph" w:styleId="Revision">
    <w:name w:val="Revision"/>
    <w:hidden/>
    <w:uiPriority w:val="99"/>
    <w:semiHidden/>
    <w:rsid w:val="00371375"/>
    <w:rPr>
      <w:sz w:val="24"/>
      <w:szCs w:val="24"/>
      <w:lang w:eastAsia="en-US"/>
    </w:rPr>
  </w:style>
  <w:style w:type="paragraph" w:customStyle="1" w:styleId="CharCharCharCharCharCharCharCharRakstzCharCharCharChar0">
    <w:name w:val="Char Char Char Char Char Char Char Char Rakstz. Char Char Char Char"/>
    <w:basedOn w:val="Normal"/>
    <w:rsid w:val="00710EFE"/>
    <w:pPr>
      <w:spacing w:before="40"/>
    </w:pPr>
    <w:rPr>
      <w:lang w:val="pl-PL" w:eastAsia="pl-PL"/>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List Paragraph12 Char,OBC Bullet Char"/>
    <w:link w:val="ListParagraph"/>
    <w:uiPriority w:val="34"/>
    <w:qFormat/>
    <w:locked/>
    <w:rsid w:val="00642683"/>
    <w:rPr>
      <w:rFonts w:ascii="Calibri" w:eastAsia="Calibri" w:hAnsi="Calibri"/>
      <w:sz w:val="22"/>
      <w:szCs w:val="22"/>
      <w:lang w:eastAsia="en-US"/>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B37DA9"/>
    <w:pPr>
      <w:spacing w:after="160" w:line="240" w:lineRule="exact"/>
      <w:jc w:val="both"/>
      <w:textAlignment w:val="baseline"/>
    </w:pPr>
    <w:rPr>
      <w:sz w:val="20"/>
      <w:szCs w:val="20"/>
      <w:vertAlign w:val="superscript"/>
      <w:lang w:eastAsia="lv-LV"/>
    </w:rPr>
  </w:style>
  <w:style w:type="character" w:styleId="Emphasis">
    <w:name w:val="Emphasis"/>
    <w:basedOn w:val="DefaultParagraphFont"/>
    <w:uiPriority w:val="20"/>
    <w:qFormat/>
    <w:rsid w:val="003D5139"/>
    <w:rPr>
      <w:i/>
      <w:iCs/>
    </w:rPr>
  </w:style>
  <w:style w:type="character" w:styleId="UnresolvedMention">
    <w:name w:val="Unresolved Mention"/>
    <w:basedOn w:val="DefaultParagraphFont"/>
    <w:uiPriority w:val="99"/>
    <w:semiHidden/>
    <w:unhideWhenUsed/>
    <w:rsid w:val="008B3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2523">
      <w:bodyDiv w:val="1"/>
      <w:marLeft w:val="0"/>
      <w:marRight w:val="0"/>
      <w:marTop w:val="0"/>
      <w:marBottom w:val="0"/>
      <w:divBdr>
        <w:top w:val="none" w:sz="0" w:space="0" w:color="auto"/>
        <w:left w:val="none" w:sz="0" w:space="0" w:color="auto"/>
        <w:bottom w:val="none" w:sz="0" w:space="0" w:color="auto"/>
        <w:right w:val="none" w:sz="0" w:space="0" w:color="auto"/>
      </w:divBdr>
    </w:div>
    <w:div w:id="54741331">
      <w:bodyDiv w:val="1"/>
      <w:marLeft w:val="0"/>
      <w:marRight w:val="0"/>
      <w:marTop w:val="0"/>
      <w:marBottom w:val="0"/>
      <w:divBdr>
        <w:top w:val="none" w:sz="0" w:space="0" w:color="auto"/>
        <w:left w:val="none" w:sz="0" w:space="0" w:color="auto"/>
        <w:bottom w:val="none" w:sz="0" w:space="0" w:color="auto"/>
        <w:right w:val="none" w:sz="0" w:space="0" w:color="auto"/>
      </w:divBdr>
    </w:div>
    <w:div w:id="127747312">
      <w:bodyDiv w:val="1"/>
      <w:marLeft w:val="0"/>
      <w:marRight w:val="0"/>
      <w:marTop w:val="0"/>
      <w:marBottom w:val="0"/>
      <w:divBdr>
        <w:top w:val="none" w:sz="0" w:space="0" w:color="auto"/>
        <w:left w:val="none" w:sz="0" w:space="0" w:color="auto"/>
        <w:bottom w:val="none" w:sz="0" w:space="0" w:color="auto"/>
        <w:right w:val="none" w:sz="0" w:space="0" w:color="auto"/>
      </w:divBdr>
    </w:div>
    <w:div w:id="135731842">
      <w:bodyDiv w:val="1"/>
      <w:marLeft w:val="0"/>
      <w:marRight w:val="0"/>
      <w:marTop w:val="0"/>
      <w:marBottom w:val="0"/>
      <w:divBdr>
        <w:top w:val="none" w:sz="0" w:space="0" w:color="auto"/>
        <w:left w:val="none" w:sz="0" w:space="0" w:color="auto"/>
        <w:bottom w:val="none" w:sz="0" w:space="0" w:color="auto"/>
        <w:right w:val="none" w:sz="0" w:space="0" w:color="auto"/>
      </w:divBdr>
    </w:div>
    <w:div w:id="139158150">
      <w:bodyDiv w:val="1"/>
      <w:marLeft w:val="0"/>
      <w:marRight w:val="0"/>
      <w:marTop w:val="0"/>
      <w:marBottom w:val="0"/>
      <w:divBdr>
        <w:top w:val="none" w:sz="0" w:space="0" w:color="auto"/>
        <w:left w:val="none" w:sz="0" w:space="0" w:color="auto"/>
        <w:bottom w:val="none" w:sz="0" w:space="0" w:color="auto"/>
        <w:right w:val="none" w:sz="0" w:space="0" w:color="auto"/>
      </w:divBdr>
      <w:divsChild>
        <w:div w:id="1153915240">
          <w:marLeft w:val="0"/>
          <w:marRight w:val="0"/>
          <w:marTop w:val="0"/>
          <w:marBottom w:val="567"/>
          <w:divBdr>
            <w:top w:val="none" w:sz="0" w:space="0" w:color="auto"/>
            <w:left w:val="none" w:sz="0" w:space="0" w:color="auto"/>
            <w:bottom w:val="none" w:sz="0" w:space="0" w:color="auto"/>
            <w:right w:val="none" w:sz="0" w:space="0" w:color="auto"/>
          </w:divBdr>
        </w:div>
      </w:divsChild>
    </w:div>
    <w:div w:id="150367708">
      <w:bodyDiv w:val="1"/>
      <w:marLeft w:val="0"/>
      <w:marRight w:val="0"/>
      <w:marTop w:val="0"/>
      <w:marBottom w:val="0"/>
      <w:divBdr>
        <w:top w:val="none" w:sz="0" w:space="0" w:color="auto"/>
        <w:left w:val="none" w:sz="0" w:space="0" w:color="auto"/>
        <w:bottom w:val="none" w:sz="0" w:space="0" w:color="auto"/>
        <w:right w:val="none" w:sz="0" w:space="0" w:color="auto"/>
      </w:divBdr>
    </w:div>
    <w:div w:id="154809243">
      <w:bodyDiv w:val="1"/>
      <w:marLeft w:val="0"/>
      <w:marRight w:val="0"/>
      <w:marTop w:val="0"/>
      <w:marBottom w:val="0"/>
      <w:divBdr>
        <w:top w:val="none" w:sz="0" w:space="0" w:color="auto"/>
        <w:left w:val="none" w:sz="0" w:space="0" w:color="auto"/>
        <w:bottom w:val="none" w:sz="0" w:space="0" w:color="auto"/>
        <w:right w:val="none" w:sz="0" w:space="0" w:color="auto"/>
      </w:divBdr>
    </w:div>
    <w:div w:id="156725054">
      <w:bodyDiv w:val="1"/>
      <w:marLeft w:val="0"/>
      <w:marRight w:val="0"/>
      <w:marTop w:val="0"/>
      <w:marBottom w:val="0"/>
      <w:divBdr>
        <w:top w:val="none" w:sz="0" w:space="0" w:color="auto"/>
        <w:left w:val="none" w:sz="0" w:space="0" w:color="auto"/>
        <w:bottom w:val="none" w:sz="0" w:space="0" w:color="auto"/>
        <w:right w:val="none" w:sz="0" w:space="0" w:color="auto"/>
      </w:divBdr>
    </w:div>
    <w:div w:id="195167530">
      <w:bodyDiv w:val="1"/>
      <w:marLeft w:val="0"/>
      <w:marRight w:val="0"/>
      <w:marTop w:val="0"/>
      <w:marBottom w:val="0"/>
      <w:divBdr>
        <w:top w:val="none" w:sz="0" w:space="0" w:color="auto"/>
        <w:left w:val="none" w:sz="0" w:space="0" w:color="auto"/>
        <w:bottom w:val="none" w:sz="0" w:space="0" w:color="auto"/>
        <w:right w:val="none" w:sz="0" w:space="0" w:color="auto"/>
      </w:divBdr>
    </w:div>
    <w:div w:id="231552109">
      <w:bodyDiv w:val="1"/>
      <w:marLeft w:val="0"/>
      <w:marRight w:val="0"/>
      <w:marTop w:val="0"/>
      <w:marBottom w:val="0"/>
      <w:divBdr>
        <w:top w:val="none" w:sz="0" w:space="0" w:color="auto"/>
        <w:left w:val="none" w:sz="0" w:space="0" w:color="auto"/>
        <w:bottom w:val="none" w:sz="0" w:space="0" w:color="auto"/>
        <w:right w:val="none" w:sz="0" w:space="0" w:color="auto"/>
      </w:divBdr>
    </w:div>
    <w:div w:id="251011711">
      <w:bodyDiv w:val="1"/>
      <w:marLeft w:val="0"/>
      <w:marRight w:val="0"/>
      <w:marTop w:val="0"/>
      <w:marBottom w:val="0"/>
      <w:divBdr>
        <w:top w:val="none" w:sz="0" w:space="0" w:color="auto"/>
        <w:left w:val="none" w:sz="0" w:space="0" w:color="auto"/>
        <w:bottom w:val="none" w:sz="0" w:space="0" w:color="auto"/>
        <w:right w:val="none" w:sz="0" w:space="0" w:color="auto"/>
      </w:divBdr>
    </w:div>
    <w:div w:id="328797051">
      <w:bodyDiv w:val="1"/>
      <w:marLeft w:val="0"/>
      <w:marRight w:val="0"/>
      <w:marTop w:val="0"/>
      <w:marBottom w:val="0"/>
      <w:divBdr>
        <w:top w:val="none" w:sz="0" w:space="0" w:color="auto"/>
        <w:left w:val="none" w:sz="0" w:space="0" w:color="auto"/>
        <w:bottom w:val="none" w:sz="0" w:space="0" w:color="auto"/>
        <w:right w:val="none" w:sz="0" w:space="0" w:color="auto"/>
      </w:divBdr>
      <w:divsChild>
        <w:div w:id="178364805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42971887">
      <w:bodyDiv w:val="1"/>
      <w:marLeft w:val="0"/>
      <w:marRight w:val="0"/>
      <w:marTop w:val="0"/>
      <w:marBottom w:val="0"/>
      <w:divBdr>
        <w:top w:val="none" w:sz="0" w:space="0" w:color="auto"/>
        <w:left w:val="none" w:sz="0" w:space="0" w:color="auto"/>
        <w:bottom w:val="none" w:sz="0" w:space="0" w:color="auto"/>
        <w:right w:val="none" w:sz="0" w:space="0" w:color="auto"/>
      </w:divBdr>
      <w:divsChild>
        <w:div w:id="376273085">
          <w:marLeft w:val="547"/>
          <w:marRight w:val="0"/>
          <w:marTop w:val="67"/>
          <w:marBottom w:val="0"/>
          <w:divBdr>
            <w:top w:val="none" w:sz="0" w:space="0" w:color="auto"/>
            <w:left w:val="none" w:sz="0" w:space="0" w:color="auto"/>
            <w:bottom w:val="none" w:sz="0" w:space="0" w:color="auto"/>
            <w:right w:val="none" w:sz="0" w:space="0" w:color="auto"/>
          </w:divBdr>
        </w:div>
        <w:div w:id="1131243014">
          <w:marLeft w:val="547"/>
          <w:marRight w:val="0"/>
          <w:marTop w:val="67"/>
          <w:marBottom w:val="0"/>
          <w:divBdr>
            <w:top w:val="none" w:sz="0" w:space="0" w:color="auto"/>
            <w:left w:val="none" w:sz="0" w:space="0" w:color="auto"/>
            <w:bottom w:val="none" w:sz="0" w:space="0" w:color="auto"/>
            <w:right w:val="none" w:sz="0" w:space="0" w:color="auto"/>
          </w:divBdr>
        </w:div>
        <w:div w:id="1428963367">
          <w:marLeft w:val="547"/>
          <w:marRight w:val="0"/>
          <w:marTop w:val="67"/>
          <w:marBottom w:val="0"/>
          <w:divBdr>
            <w:top w:val="none" w:sz="0" w:space="0" w:color="auto"/>
            <w:left w:val="none" w:sz="0" w:space="0" w:color="auto"/>
            <w:bottom w:val="none" w:sz="0" w:space="0" w:color="auto"/>
            <w:right w:val="none" w:sz="0" w:space="0" w:color="auto"/>
          </w:divBdr>
        </w:div>
      </w:divsChild>
    </w:div>
    <w:div w:id="417680430">
      <w:bodyDiv w:val="1"/>
      <w:marLeft w:val="0"/>
      <w:marRight w:val="0"/>
      <w:marTop w:val="0"/>
      <w:marBottom w:val="0"/>
      <w:divBdr>
        <w:top w:val="none" w:sz="0" w:space="0" w:color="auto"/>
        <w:left w:val="none" w:sz="0" w:space="0" w:color="auto"/>
        <w:bottom w:val="none" w:sz="0" w:space="0" w:color="auto"/>
        <w:right w:val="none" w:sz="0" w:space="0" w:color="auto"/>
      </w:divBdr>
    </w:div>
    <w:div w:id="459307024">
      <w:bodyDiv w:val="1"/>
      <w:marLeft w:val="0"/>
      <w:marRight w:val="0"/>
      <w:marTop w:val="0"/>
      <w:marBottom w:val="0"/>
      <w:divBdr>
        <w:top w:val="none" w:sz="0" w:space="0" w:color="auto"/>
        <w:left w:val="none" w:sz="0" w:space="0" w:color="auto"/>
        <w:bottom w:val="none" w:sz="0" w:space="0" w:color="auto"/>
        <w:right w:val="none" w:sz="0" w:space="0" w:color="auto"/>
      </w:divBdr>
    </w:div>
    <w:div w:id="465127871">
      <w:bodyDiv w:val="1"/>
      <w:marLeft w:val="0"/>
      <w:marRight w:val="0"/>
      <w:marTop w:val="0"/>
      <w:marBottom w:val="0"/>
      <w:divBdr>
        <w:top w:val="none" w:sz="0" w:space="0" w:color="auto"/>
        <w:left w:val="none" w:sz="0" w:space="0" w:color="auto"/>
        <w:bottom w:val="none" w:sz="0" w:space="0" w:color="auto"/>
        <w:right w:val="none" w:sz="0" w:space="0" w:color="auto"/>
      </w:divBdr>
      <w:divsChild>
        <w:div w:id="863054591">
          <w:marLeft w:val="0"/>
          <w:marRight w:val="0"/>
          <w:marTop w:val="0"/>
          <w:marBottom w:val="0"/>
          <w:divBdr>
            <w:top w:val="none" w:sz="0" w:space="0" w:color="auto"/>
            <w:left w:val="none" w:sz="0" w:space="0" w:color="auto"/>
            <w:bottom w:val="none" w:sz="0" w:space="0" w:color="auto"/>
            <w:right w:val="none" w:sz="0" w:space="0" w:color="auto"/>
          </w:divBdr>
          <w:divsChild>
            <w:div w:id="1513301169">
              <w:marLeft w:val="0"/>
              <w:marRight w:val="0"/>
              <w:marTop w:val="0"/>
              <w:marBottom w:val="0"/>
              <w:divBdr>
                <w:top w:val="none" w:sz="0" w:space="0" w:color="auto"/>
                <w:left w:val="none" w:sz="0" w:space="0" w:color="auto"/>
                <w:bottom w:val="none" w:sz="0" w:space="0" w:color="auto"/>
                <w:right w:val="none" w:sz="0" w:space="0" w:color="auto"/>
              </w:divBdr>
              <w:divsChild>
                <w:div w:id="1894802598">
                  <w:marLeft w:val="0"/>
                  <w:marRight w:val="0"/>
                  <w:marTop w:val="0"/>
                  <w:marBottom w:val="0"/>
                  <w:divBdr>
                    <w:top w:val="none" w:sz="0" w:space="0" w:color="auto"/>
                    <w:left w:val="none" w:sz="0" w:space="0" w:color="auto"/>
                    <w:bottom w:val="none" w:sz="0" w:space="0" w:color="auto"/>
                    <w:right w:val="none" w:sz="0" w:space="0" w:color="auto"/>
                  </w:divBdr>
                  <w:divsChild>
                    <w:div w:id="939143268">
                      <w:marLeft w:val="0"/>
                      <w:marRight w:val="0"/>
                      <w:marTop w:val="0"/>
                      <w:marBottom w:val="0"/>
                      <w:divBdr>
                        <w:top w:val="none" w:sz="0" w:space="0" w:color="auto"/>
                        <w:left w:val="none" w:sz="0" w:space="0" w:color="auto"/>
                        <w:bottom w:val="none" w:sz="0" w:space="0" w:color="auto"/>
                        <w:right w:val="none" w:sz="0" w:space="0" w:color="auto"/>
                      </w:divBdr>
                      <w:divsChild>
                        <w:div w:id="136725613">
                          <w:marLeft w:val="0"/>
                          <w:marRight w:val="0"/>
                          <w:marTop w:val="0"/>
                          <w:marBottom w:val="0"/>
                          <w:divBdr>
                            <w:top w:val="none" w:sz="0" w:space="0" w:color="auto"/>
                            <w:left w:val="none" w:sz="0" w:space="0" w:color="auto"/>
                            <w:bottom w:val="none" w:sz="0" w:space="0" w:color="auto"/>
                            <w:right w:val="none" w:sz="0" w:space="0" w:color="auto"/>
                          </w:divBdr>
                          <w:divsChild>
                            <w:div w:id="17430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639992">
      <w:bodyDiv w:val="1"/>
      <w:marLeft w:val="0"/>
      <w:marRight w:val="0"/>
      <w:marTop w:val="0"/>
      <w:marBottom w:val="0"/>
      <w:divBdr>
        <w:top w:val="none" w:sz="0" w:space="0" w:color="auto"/>
        <w:left w:val="none" w:sz="0" w:space="0" w:color="auto"/>
        <w:bottom w:val="none" w:sz="0" w:space="0" w:color="auto"/>
        <w:right w:val="none" w:sz="0" w:space="0" w:color="auto"/>
      </w:divBdr>
    </w:div>
    <w:div w:id="556866269">
      <w:bodyDiv w:val="1"/>
      <w:marLeft w:val="0"/>
      <w:marRight w:val="0"/>
      <w:marTop w:val="0"/>
      <w:marBottom w:val="0"/>
      <w:divBdr>
        <w:top w:val="none" w:sz="0" w:space="0" w:color="auto"/>
        <w:left w:val="none" w:sz="0" w:space="0" w:color="auto"/>
        <w:bottom w:val="none" w:sz="0" w:space="0" w:color="auto"/>
        <w:right w:val="none" w:sz="0" w:space="0" w:color="auto"/>
      </w:divBdr>
    </w:div>
    <w:div w:id="630214335">
      <w:bodyDiv w:val="1"/>
      <w:marLeft w:val="0"/>
      <w:marRight w:val="0"/>
      <w:marTop w:val="0"/>
      <w:marBottom w:val="0"/>
      <w:divBdr>
        <w:top w:val="none" w:sz="0" w:space="0" w:color="auto"/>
        <w:left w:val="none" w:sz="0" w:space="0" w:color="auto"/>
        <w:bottom w:val="none" w:sz="0" w:space="0" w:color="auto"/>
        <w:right w:val="none" w:sz="0" w:space="0" w:color="auto"/>
      </w:divBdr>
    </w:div>
    <w:div w:id="678656605">
      <w:bodyDiv w:val="1"/>
      <w:marLeft w:val="0"/>
      <w:marRight w:val="0"/>
      <w:marTop w:val="0"/>
      <w:marBottom w:val="0"/>
      <w:divBdr>
        <w:top w:val="none" w:sz="0" w:space="0" w:color="auto"/>
        <w:left w:val="none" w:sz="0" w:space="0" w:color="auto"/>
        <w:bottom w:val="none" w:sz="0" w:space="0" w:color="auto"/>
        <w:right w:val="none" w:sz="0" w:space="0" w:color="auto"/>
      </w:divBdr>
    </w:div>
    <w:div w:id="772360066">
      <w:bodyDiv w:val="1"/>
      <w:marLeft w:val="0"/>
      <w:marRight w:val="0"/>
      <w:marTop w:val="0"/>
      <w:marBottom w:val="0"/>
      <w:divBdr>
        <w:top w:val="none" w:sz="0" w:space="0" w:color="auto"/>
        <w:left w:val="none" w:sz="0" w:space="0" w:color="auto"/>
        <w:bottom w:val="none" w:sz="0" w:space="0" w:color="auto"/>
        <w:right w:val="none" w:sz="0" w:space="0" w:color="auto"/>
      </w:divBdr>
    </w:div>
    <w:div w:id="947934469">
      <w:bodyDiv w:val="1"/>
      <w:marLeft w:val="0"/>
      <w:marRight w:val="0"/>
      <w:marTop w:val="0"/>
      <w:marBottom w:val="0"/>
      <w:divBdr>
        <w:top w:val="none" w:sz="0" w:space="0" w:color="auto"/>
        <w:left w:val="none" w:sz="0" w:space="0" w:color="auto"/>
        <w:bottom w:val="none" w:sz="0" w:space="0" w:color="auto"/>
        <w:right w:val="none" w:sz="0" w:space="0" w:color="auto"/>
      </w:divBdr>
    </w:div>
    <w:div w:id="948509866">
      <w:bodyDiv w:val="1"/>
      <w:marLeft w:val="0"/>
      <w:marRight w:val="0"/>
      <w:marTop w:val="0"/>
      <w:marBottom w:val="0"/>
      <w:divBdr>
        <w:top w:val="none" w:sz="0" w:space="0" w:color="auto"/>
        <w:left w:val="none" w:sz="0" w:space="0" w:color="auto"/>
        <w:bottom w:val="none" w:sz="0" w:space="0" w:color="auto"/>
        <w:right w:val="none" w:sz="0" w:space="0" w:color="auto"/>
      </w:divBdr>
    </w:div>
    <w:div w:id="954213562">
      <w:bodyDiv w:val="1"/>
      <w:marLeft w:val="0"/>
      <w:marRight w:val="0"/>
      <w:marTop w:val="0"/>
      <w:marBottom w:val="0"/>
      <w:divBdr>
        <w:top w:val="none" w:sz="0" w:space="0" w:color="auto"/>
        <w:left w:val="none" w:sz="0" w:space="0" w:color="auto"/>
        <w:bottom w:val="none" w:sz="0" w:space="0" w:color="auto"/>
        <w:right w:val="none" w:sz="0" w:space="0" w:color="auto"/>
      </w:divBdr>
    </w:div>
    <w:div w:id="974061824">
      <w:bodyDiv w:val="1"/>
      <w:marLeft w:val="0"/>
      <w:marRight w:val="0"/>
      <w:marTop w:val="0"/>
      <w:marBottom w:val="0"/>
      <w:divBdr>
        <w:top w:val="none" w:sz="0" w:space="0" w:color="auto"/>
        <w:left w:val="none" w:sz="0" w:space="0" w:color="auto"/>
        <w:bottom w:val="none" w:sz="0" w:space="0" w:color="auto"/>
        <w:right w:val="none" w:sz="0" w:space="0" w:color="auto"/>
      </w:divBdr>
      <w:divsChild>
        <w:div w:id="1523668045">
          <w:marLeft w:val="0"/>
          <w:marRight w:val="0"/>
          <w:marTop w:val="0"/>
          <w:marBottom w:val="0"/>
          <w:divBdr>
            <w:top w:val="none" w:sz="0" w:space="0" w:color="auto"/>
            <w:left w:val="none" w:sz="0" w:space="0" w:color="auto"/>
            <w:bottom w:val="none" w:sz="0" w:space="0" w:color="auto"/>
            <w:right w:val="none" w:sz="0" w:space="0" w:color="auto"/>
          </w:divBdr>
          <w:divsChild>
            <w:div w:id="673798676">
              <w:marLeft w:val="0"/>
              <w:marRight w:val="0"/>
              <w:marTop w:val="0"/>
              <w:marBottom w:val="0"/>
              <w:divBdr>
                <w:top w:val="none" w:sz="0" w:space="0" w:color="auto"/>
                <w:left w:val="none" w:sz="0" w:space="0" w:color="auto"/>
                <w:bottom w:val="none" w:sz="0" w:space="0" w:color="auto"/>
                <w:right w:val="none" w:sz="0" w:space="0" w:color="auto"/>
              </w:divBdr>
              <w:divsChild>
                <w:div w:id="1759476692">
                  <w:marLeft w:val="0"/>
                  <w:marRight w:val="0"/>
                  <w:marTop w:val="0"/>
                  <w:marBottom w:val="0"/>
                  <w:divBdr>
                    <w:top w:val="none" w:sz="0" w:space="0" w:color="auto"/>
                    <w:left w:val="none" w:sz="0" w:space="0" w:color="auto"/>
                    <w:bottom w:val="none" w:sz="0" w:space="0" w:color="auto"/>
                    <w:right w:val="none" w:sz="0" w:space="0" w:color="auto"/>
                  </w:divBdr>
                  <w:divsChild>
                    <w:div w:id="1221476296">
                      <w:marLeft w:val="0"/>
                      <w:marRight w:val="0"/>
                      <w:marTop w:val="0"/>
                      <w:marBottom w:val="0"/>
                      <w:divBdr>
                        <w:top w:val="none" w:sz="0" w:space="0" w:color="auto"/>
                        <w:left w:val="none" w:sz="0" w:space="0" w:color="auto"/>
                        <w:bottom w:val="none" w:sz="0" w:space="0" w:color="auto"/>
                        <w:right w:val="none" w:sz="0" w:space="0" w:color="auto"/>
                      </w:divBdr>
                      <w:divsChild>
                        <w:div w:id="1330602530">
                          <w:marLeft w:val="0"/>
                          <w:marRight w:val="0"/>
                          <w:marTop w:val="0"/>
                          <w:marBottom w:val="0"/>
                          <w:divBdr>
                            <w:top w:val="none" w:sz="0" w:space="0" w:color="auto"/>
                            <w:left w:val="none" w:sz="0" w:space="0" w:color="auto"/>
                            <w:bottom w:val="none" w:sz="0" w:space="0" w:color="auto"/>
                            <w:right w:val="none" w:sz="0" w:space="0" w:color="auto"/>
                          </w:divBdr>
                          <w:divsChild>
                            <w:div w:id="2500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641727">
      <w:bodyDiv w:val="1"/>
      <w:marLeft w:val="0"/>
      <w:marRight w:val="0"/>
      <w:marTop w:val="0"/>
      <w:marBottom w:val="0"/>
      <w:divBdr>
        <w:top w:val="none" w:sz="0" w:space="0" w:color="auto"/>
        <w:left w:val="none" w:sz="0" w:space="0" w:color="auto"/>
        <w:bottom w:val="none" w:sz="0" w:space="0" w:color="auto"/>
        <w:right w:val="none" w:sz="0" w:space="0" w:color="auto"/>
      </w:divBdr>
    </w:div>
    <w:div w:id="992953330">
      <w:bodyDiv w:val="1"/>
      <w:marLeft w:val="0"/>
      <w:marRight w:val="0"/>
      <w:marTop w:val="0"/>
      <w:marBottom w:val="0"/>
      <w:divBdr>
        <w:top w:val="none" w:sz="0" w:space="0" w:color="auto"/>
        <w:left w:val="none" w:sz="0" w:space="0" w:color="auto"/>
        <w:bottom w:val="none" w:sz="0" w:space="0" w:color="auto"/>
        <w:right w:val="none" w:sz="0" w:space="0" w:color="auto"/>
      </w:divBdr>
    </w:div>
    <w:div w:id="1068962877">
      <w:bodyDiv w:val="1"/>
      <w:marLeft w:val="0"/>
      <w:marRight w:val="0"/>
      <w:marTop w:val="0"/>
      <w:marBottom w:val="0"/>
      <w:divBdr>
        <w:top w:val="none" w:sz="0" w:space="0" w:color="auto"/>
        <w:left w:val="none" w:sz="0" w:space="0" w:color="auto"/>
        <w:bottom w:val="none" w:sz="0" w:space="0" w:color="auto"/>
        <w:right w:val="none" w:sz="0" w:space="0" w:color="auto"/>
      </w:divBdr>
    </w:div>
    <w:div w:id="1111822566">
      <w:bodyDiv w:val="1"/>
      <w:marLeft w:val="0"/>
      <w:marRight w:val="0"/>
      <w:marTop w:val="0"/>
      <w:marBottom w:val="0"/>
      <w:divBdr>
        <w:top w:val="none" w:sz="0" w:space="0" w:color="auto"/>
        <w:left w:val="none" w:sz="0" w:space="0" w:color="auto"/>
        <w:bottom w:val="none" w:sz="0" w:space="0" w:color="auto"/>
        <w:right w:val="none" w:sz="0" w:space="0" w:color="auto"/>
      </w:divBdr>
      <w:divsChild>
        <w:div w:id="1318263832">
          <w:marLeft w:val="0"/>
          <w:marRight w:val="0"/>
          <w:marTop w:val="0"/>
          <w:marBottom w:val="0"/>
          <w:divBdr>
            <w:top w:val="none" w:sz="0" w:space="0" w:color="auto"/>
            <w:left w:val="none" w:sz="0" w:space="0" w:color="auto"/>
            <w:bottom w:val="none" w:sz="0" w:space="0" w:color="auto"/>
            <w:right w:val="none" w:sz="0" w:space="0" w:color="auto"/>
          </w:divBdr>
          <w:divsChild>
            <w:div w:id="110391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77752">
      <w:bodyDiv w:val="1"/>
      <w:marLeft w:val="0"/>
      <w:marRight w:val="0"/>
      <w:marTop w:val="0"/>
      <w:marBottom w:val="0"/>
      <w:divBdr>
        <w:top w:val="none" w:sz="0" w:space="0" w:color="auto"/>
        <w:left w:val="none" w:sz="0" w:space="0" w:color="auto"/>
        <w:bottom w:val="none" w:sz="0" w:space="0" w:color="auto"/>
        <w:right w:val="none" w:sz="0" w:space="0" w:color="auto"/>
      </w:divBdr>
    </w:div>
    <w:div w:id="1257320967">
      <w:bodyDiv w:val="1"/>
      <w:marLeft w:val="0"/>
      <w:marRight w:val="0"/>
      <w:marTop w:val="0"/>
      <w:marBottom w:val="0"/>
      <w:divBdr>
        <w:top w:val="none" w:sz="0" w:space="0" w:color="auto"/>
        <w:left w:val="none" w:sz="0" w:space="0" w:color="auto"/>
        <w:bottom w:val="none" w:sz="0" w:space="0" w:color="auto"/>
        <w:right w:val="none" w:sz="0" w:space="0" w:color="auto"/>
      </w:divBdr>
    </w:div>
    <w:div w:id="1304626466">
      <w:bodyDiv w:val="1"/>
      <w:marLeft w:val="0"/>
      <w:marRight w:val="0"/>
      <w:marTop w:val="0"/>
      <w:marBottom w:val="0"/>
      <w:divBdr>
        <w:top w:val="none" w:sz="0" w:space="0" w:color="auto"/>
        <w:left w:val="none" w:sz="0" w:space="0" w:color="auto"/>
        <w:bottom w:val="none" w:sz="0" w:space="0" w:color="auto"/>
        <w:right w:val="none" w:sz="0" w:space="0" w:color="auto"/>
      </w:divBdr>
    </w:div>
    <w:div w:id="1399749924">
      <w:bodyDiv w:val="1"/>
      <w:marLeft w:val="0"/>
      <w:marRight w:val="0"/>
      <w:marTop w:val="0"/>
      <w:marBottom w:val="0"/>
      <w:divBdr>
        <w:top w:val="none" w:sz="0" w:space="0" w:color="auto"/>
        <w:left w:val="none" w:sz="0" w:space="0" w:color="auto"/>
        <w:bottom w:val="none" w:sz="0" w:space="0" w:color="auto"/>
        <w:right w:val="none" w:sz="0" w:space="0" w:color="auto"/>
      </w:divBdr>
    </w:div>
    <w:div w:id="1445272804">
      <w:bodyDiv w:val="1"/>
      <w:marLeft w:val="0"/>
      <w:marRight w:val="0"/>
      <w:marTop w:val="0"/>
      <w:marBottom w:val="0"/>
      <w:divBdr>
        <w:top w:val="none" w:sz="0" w:space="0" w:color="auto"/>
        <w:left w:val="none" w:sz="0" w:space="0" w:color="auto"/>
        <w:bottom w:val="none" w:sz="0" w:space="0" w:color="auto"/>
        <w:right w:val="none" w:sz="0" w:space="0" w:color="auto"/>
      </w:divBdr>
    </w:div>
    <w:div w:id="1476071004">
      <w:bodyDiv w:val="1"/>
      <w:marLeft w:val="0"/>
      <w:marRight w:val="0"/>
      <w:marTop w:val="0"/>
      <w:marBottom w:val="0"/>
      <w:divBdr>
        <w:top w:val="none" w:sz="0" w:space="0" w:color="auto"/>
        <w:left w:val="none" w:sz="0" w:space="0" w:color="auto"/>
        <w:bottom w:val="none" w:sz="0" w:space="0" w:color="auto"/>
        <w:right w:val="none" w:sz="0" w:space="0" w:color="auto"/>
      </w:divBdr>
    </w:div>
    <w:div w:id="1507669057">
      <w:bodyDiv w:val="1"/>
      <w:marLeft w:val="0"/>
      <w:marRight w:val="0"/>
      <w:marTop w:val="0"/>
      <w:marBottom w:val="0"/>
      <w:divBdr>
        <w:top w:val="none" w:sz="0" w:space="0" w:color="auto"/>
        <w:left w:val="none" w:sz="0" w:space="0" w:color="auto"/>
        <w:bottom w:val="none" w:sz="0" w:space="0" w:color="auto"/>
        <w:right w:val="none" w:sz="0" w:space="0" w:color="auto"/>
      </w:divBdr>
    </w:div>
    <w:div w:id="1526796525">
      <w:bodyDiv w:val="1"/>
      <w:marLeft w:val="0"/>
      <w:marRight w:val="0"/>
      <w:marTop w:val="0"/>
      <w:marBottom w:val="0"/>
      <w:divBdr>
        <w:top w:val="none" w:sz="0" w:space="0" w:color="auto"/>
        <w:left w:val="none" w:sz="0" w:space="0" w:color="auto"/>
        <w:bottom w:val="none" w:sz="0" w:space="0" w:color="auto"/>
        <w:right w:val="none" w:sz="0" w:space="0" w:color="auto"/>
      </w:divBdr>
    </w:div>
    <w:div w:id="1537161538">
      <w:bodyDiv w:val="1"/>
      <w:marLeft w:val="0"/>
      <w:marRight w:val="0"/>
      <w:marTop w:val="0"/>
      <w:marBottom w:val="0"/>
      <w:divBdr>
        <w:top w:val="none" w:sz="0" w:space="0" w:color="auto"/>
        <w:left w:val="none" w:sz="0" w:space="0" w:color="auto"/>
        <w:bottom w:val="none" w:sz="0" w:space="0" w:color="auto"/>
        <w:right w:val="none" w:sz="0" w:space="0" w:color="auto"/>
      </w:divBdr>
    </w:div>
    <w:div w:id="1593971842">
      <w:bodyDiv w:val="1"/>
      <w:marLeft w:val="0"/>
      <w:marRight w:val="0"/>
      <w:marTop w:val="0"/>
      <w:marBottom w:val="0"/>
      <w:divBdr>
        <w:top w:val="none" w:sz="0" w:space="0" w:color="auto"/>
        <w:left w:val="none" w:sz="0" w:space="0" w:color="auto"/>
        <w:bottom w:val="none" w:sz="0" w:space="0" w:color="auto"/>
        <w:right w:val="none" w:sz="0" w:space="0" w:color="auto"/>
      </w:divBdr>
    </w:div>
    <w:div w:id="1657562991">
      <w:bodyDiv w:val="1"/>
      <w:marLeft w:val="0"/>
      <w:marRight w:val="0"/>
      <w:marTop w:val="0"/>
      <w:marBottom w:val="0"/>
      <w:divBdr>
        <w:top w:val="none" w:sz="0" w:space="0" w:color="auto"/>
        <w:left w:val="none" w:sz="0" w:space="0" w:color="auto"/>
        <w:bottom w:val="none" w:sz="0" w:space="0" w:color="auto"/>
        <w:right w:val="none" w:sz="0" w:space="0" w:color="auto"/>
      </w:divBdr>
    </w:div>
    <w:div w:id="1710718296">
      <w:bodyDiv w:val="1"/>
      <w:marLeft w:val="0"/>
      <w:marRight w:val="0"/>
      <w:marTop w:val="0"/>
      <w:marBottom w:val="0"/>
      <w:divBdr>
        <w:top w:val="none" w:sz="0" w:space="0" w:color="auto"/>
        <w:left w:val="none" w:sz="0" w:space="0" w:color="auto"/>
        <w:bottom w:val="none" w:sz="0" w:space="0" w:color="auto"/>
        <w:right w:val="none" w:sz="0" w:space="0" w:color="auto"/>
      </w:divBdr>
    </w:div>
    <w:div w:id="1726030481">
      <w:bodyDiv w:val="1"/>
      <w:marLeft w:val="0"/>
      <w:marRight w:val="0"/>
      <w:marTop w:val="0"/>
      <w:marBottom w:val="0"/>
      <w:divBdr>
        <w:top w:val="none" w:sz="0" w:space="0" w:color="auto"/>
        <w:left w:val="none" w:sz="0" w:space="0" w:color="auto"/>
        <w:bottom w:val="none" w:sz="0" w:space="0" w:color="auto"/>
        <w:right w:val="none" w:sz="0" w:space="0" w:color="auto"/>
      </w:divBdr>
    </w:div>
    <w:div w:id="1817725438">
      <w:bodyDiv w:val="1"/>
      <w:marLeft w:val="0"/>
      <w:marRight w:val="0"/>
      <w:marTop w:val="0"/>
      <w:marBottom w:val="0"/>
      <w:divBdr>
        <w:top w:val="none" w:sz="0" w:space="0" w:color="auto"/>
        <w:left w:val="none" w:sz="0" w:space="0" w:color="auto"/>
        <w:bottom w:val="none" w:sz="0" w:space="0" w:color="auto"/>
        <w:right w:val="none" w:sz="0" w:space="0" w:color="auto"/>
      </w:divBdr>
    </w:div>
    <w:div w:id="1828747493">
      <w:bodyDiv w:val="1"/>
      <w:marLeft w:val="0"/>
      <w:marRight w:val="0"/>
      <w:marTop w:val="0"/>
      <w:marBottom w:val="0"/>
      <w:divBdr>
        <w:top w:val="none" w:sz="0" w:space="0" w:color="auto"/>
        <w:left w:val="none" w:sz="0" w:space="0" w:color="auto"/>
        <w:bottom w:val="none" w:sz="0" w:space="0" w:color="auto"/>
        <w:right w:val="none" w:sz="0" w:space="0" w:color="auto"/>
      </w:divBdr>
      <w:divsChild>
        <w:div w:id="293414500">
          <w:marLeft w:val="0"/>
          <w:marRight w:val="0"/>
          <w:marTop w:val="0"/>
          <w:marBottom w:val="0"/>
          <w:divBdr>
            <w:top w:val="none" w:sz="0" w:space="0" w:color="auto"/>
            <w:left w:val="none" w:sz="0" w:space="0" w:color="auto"/>
            <w:bottom w:val="none" w:sz="0" w:space="0" w:color="auto"/>
            <w:right w:val="none" w:sz="0" w:space="0" w:color="auto"/>
          </w:divBdr>
          <w:divsChild>
            <w:div w:id="11402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3958">
      <w:bodyDiv w:val="1"/>
      <w:marLeft w:val="0"/>
      <w:marRight w:val="0"/>
      <w:marTop w:val="0"/>
      <w:marBottom w:val="0"/>
      <w:divBdr>
        <w:top w:val="none" w:sz="0" w:space="0" w:color="auto"/>
        <w:left w:val="none" w:sz="0" w:space="0" w:color="auto"/>
        <w:bottom w:val="none" w:sz="0" w:space="0" w:color="auto"/>
        <w:right w:val="none" w:sz="0" w:space="0" w:color="auto"/>
      </w:divBdr>
    </w:div>
    <w:div w:id="1838422677">
      <w:bodyDiv w:val="1"/>
      <w:marLeft w:val="0"/>
      <w:marRight w:val="0"/>
      <w:marTop w:val="0"/>
      <w:marBottom w:val="0"/>
      <w:divBdr>
        <w:top w:val="none" w:sz="0" w:space="0" w:color="auto"/>
        <w:left w:val="none" w:sz="0" w:space="0" w:color="auto"/>
        <w:bottom w:val="none" w:sz="0" w:space="0" w:color="auto"/>
        <w:right w:val="none" w:sz="0" w:space="0" w:color="auto"/>
      </w:divBdr>
    </w:div>
    <w:div w:id="1877040763">
      <w:bodyDiv w:val="1"/>
      <w:marLeft w:val="0"/>
      <w:marRight w:val="0"/>
      <w:marTop w:val="0"/>
      <w:marBottom w:val="0"/>
      <w:divBdr>
        <w:top w:val="none" w:sz="0" w:space="0" w:color="auto"/>
        <w:left w:val="none" w:sz="0" w:space="0" w:color="auto"/>
        <w:bottom w:val="none" w:sz="0" w:space="0" w:color="auto"/>
        <w:right w:val="none" w:sz="0" w:space="0" w:color="auto"/>
      </w:divBdr>
    </w:div>
    <w:div w:id="1912690432">
      <w:bodyDiv w:val="1"/>
      <w:marLeft w:val="0"/>
      <w:marRight w:val="0"/>
      <w:marTop w:val="0"/>
      <w:marBottom w:val="0"/>
      <w:divBdr>
        <w:top w:val="none" w:sz="0" w:space="0" w:color="auto"/>
        <w:left w:val="none" w:sz="0" w:space="0" w:color="auto"/>
        <w:bottom w:val="none" w:sz="0" w:space="0" w:color="auto"/>
        <w:right w:val="none" w:sz="0" w:space="0" w:color="auto"/>
      </w:divBdr>
    </w:div>
    <w:div w:id="2031683882">
      <w:bodyDiv w:val="1"/>
      <w:marLeft w:val="0"/>
      <w:marRight w:val="0"/>
      <w:marTop w:val="0"/>
      <w:marBottom w:val="0"/>
      <w:divBdr>
        <w:top w:val="none" w:sz="0" w:space="0" w:color="auto"/>
        <w:left w:val="none" w:sz="0" w:space="0" w:color="auto"/>
        <w:bottom w:val="none" w:sz="0" w:space="0" w:color="auto"/>
        <w:right w:val="none" w:sz="0" w:space="0" w:color="auto"/>
      </w:divBdr>
    </w:div>
    <w:div w:id="2065175174">
      <w:bodyDiv w:val="1"/>
      <w:marLeft w:val="0"/>
      <w:marRight w:val="0"/>
      <w:marTop w:val="0"/>
      <w:marBottom w:val="0"/>
      <w:divBdr>
        <w:top w:val="none" w:sz="0" w:space="0" w:color="auto"/>
        <w:left w:val="none" w:sz="0" w:space="0" w:color="auto"/>
        <w:bottom w:val="none" w:sz="0" w:space="0" w:color="auto"/>
        <w:right w:val="none" w:sz="0" w:space="0" w:color="auto"/>
      </w:divBdr>
    </w:div>
    <w:div w:id="2074156123">
      <w:bodyDiv w:val="1"/>
      <w:marLeft w:val="0"/>
      <w:marRight w:val="0"/>
      <w:marTop w:val="0"/>
      <w:marBottom w:val="0"/>
      <w:divBdr>
        <w:top w:val="none" w:sz="0" w:space="0" w:color="auto"/>
        <w:left w:val="none" w:sz="0" w:space="0" w:color="auto"/>
        <w:bottom w:val="none" w:sz="0" w:space="0" w:color="auto"/>
        <w:right w:val="none" w:sz="0" w:space="0" w:color="auto"/>
      </w:divBdr>
    </w:div>
    <w:div w:id="2074884272">
      <w:bodyDiv w:val="1"/>
      <w:marLeft w:val="0"/>
      <w:marRight w:val="0"/>
      <w:marTop w:val="0"/>
      <w:marBottom w:val="0"/>
      <w:divBdr>
        <w:top w:val="none" w:sz="0" w:space="0" w:color="auto"/>
        <w:left w:val="none" w:sz="0" w:space="0" w:color="auto"/>
        <w:bottom w:val="none" w:sz="0" w:space="0" w:color="auto"/>
        <w:right w:val="none" w:sz="0" w:space="0" w:color="auto"/>
      </w:divBdr>
    </w:div>
    <w:div w:id="2100635063">
      <w:bodyDiv w:val="1"/>
      <w:marLeft w:val="0"/>
      <w:marRight w:val="0"/>
      <w:marTop w:val="0"/>
      <w:marBottom w:val="0"/>
      <w:divBdr>
        <w:top w:val="none" w:sz="0" w:space="0" w:color="auto"/>
        <w:left w:val="none" w:sz="0" w:space="0" w:color="auto"/>
        <w:bottom w:val="none" w:sz="0" w:space="0" w:color="auto"/>
        <w:right w:val="none" w:sz="0" w:space="0" w:color="auto"/>
      </w:divBdr>
    </w:div>
    <w:div w:id="2106148208">
      <w:bodyDiv w:val="1"/>
      <w:marLeft w:val="0"/>
      <w:marRight w:val="0"/>
      <w:marTop w:val="0"/>
      <w:marBottom w:val="0"/>
      <w:divBdr>
        <w:top w:val="none" w:sz="0" w:space="0" w:color="auto"/>
        <w:left w:val="none" w:sz="0" w:space="0" w:color="auto"/>
        <w:bottom w:val="none" w:sz="0" w:space="0" w:color="auto"/>
        <w:right w:val="none" w:sz="0" w:space="0" w:color="auto"/>
      </w:divBdr>
    </w:div>
    <w:div w:id="211269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usts.zustenieks@varam.gov.lv" TargetMode="External"/><Relationship Id="rId4" Type="http://schemas.openxmlformats.org/officeDocument/2006/relationships/settings" Target="settings.xml"/><Relationship Id="rId9" Type="http://schemas.openxmlformats.org/officeDocument/2006/relationships/hyperlink" Target="mailto:liga.skrebe@varam.gov.lv"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https://vide-my.sharepoint.com/personal/gustsz_varam_gov_lv/Documents/ienemumu_prognozes/prognozes_2021-2030/IzsoljuIenjemumi_2021-02-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634936953355606"/>
          <c:y val="9.1164992365594957E-2"/>
          <c:w val="0.86168087103933544"/>
          <c:h val="0.65616016191566218"/>
        </c:manualLayout>
      </c:layout>
      <c:barChart>
        <c:barDir val="col"/>
        <c:grouping val="clustered"/>
        <c:varyColors val="0"/>
        <c:ser>
          <c:idx val="0"/>
          <c:order val="0"/>
          <c:tx>
            <c:strRef>
              <c:f>faktiskie_ieņēmumi!$B$72</c:f>
              <c:strCache>
                <c:ptCount val="1"/>
                <c:pt idx="0">
                  <c:v>Ieņēmumi no emisijas kvotu izsolēm primārajā tirgū </c:v>
                </c:pt>
              </c:strCache>
            </c:strRef>
          </c:tx>
          <c:spPr>
            <a:solidFill>
              <a:schemeClr val="accent6">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faktiskie_ieņēmumi!$C$71:$K$71</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faktiskie_ieņēmumi!$C$72:$K$72</c:f>
              <c:numCache>
                <c:formatCode>#,##0.00</c:formatCode>
                <c:ptCount val="9"/>
                <c:pt idx="0">
                  <c:v>2.129190001764361</c:v>
                </c:pt>
                <c:pt idx="1">
                  <c:v>10.791975429849575</c:v>
                </c:pt>
                <c:pt idx="2">
                  <c:v>10.224159999999999</c:v>
                </c:pt>
                <c:pt idx="3">
                  <c:v>15.288985</c:v>
                </c:pt>
                <c:pt idx="4">
                  <c:v>11.501849999999999</c:v>
                </c:pt>
                <c:pt idx="5">
                  <c:v>15.391450000000001</c:v>
                </c:pt>
                <c:pt idx="6">
                  <c:v>40.690060000000003</c:v>
                </c:pt>
                <c:pt idx="7">
                  <c:v>42.579805</c:v>
                </c:pt>
                <c:pt idx="8">
                  <c:v>42.299655000000001</c:v>
                </c:pt>
              </c:numCache>
            </c:numRef>
          </c:val>
          <c:extLst>
            <c:ext xmlns:c16="http://schemas.microsoft.com/office/drawing/2014/chart" uri="{C3380CC4-5D6E-409C-BE32-E72D297353CC}">
              <c16:uniqueId val="{00000000-0848-4E75-80A6-C16DFC06CF07}"/>
            </c:ext>
          </c:extLst>
        </c:ser>
        <c:ser>
          <c:idx val="1"/>
          <c:order val="1"/>
          <c:tx>
            <c:strRef>
              <c:f>faktiskie_ieņēmumi!$B$73</c:f>
              <c:strCache>
                <c:ptCount val="1"/>
                <c:pt idx="0">
                  <c:v>Ieņēmumi no emisijas kvotu izsolēm sekundārajā tirgū </c:v>
                </c:pt>
              </c:strCache>
            </c:strRef>
          </c:tx>
          <c:spPr>
            <a:solidFill>
              <a:schemeClr val="accent3">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faktiskie_ieņēmumi!$C$71:$K$71</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faktiskie_ieņēmumi!$C$73:$K$73</c:f>
              <c:numCache>
                <c:formatCode>General</c:formatCode>
                <c:ptCount val="9"/>
                <c:pt idx="6" formatCode="#,##0.00">
                  <c:v>60.655516199999994</c:v>
                </c:pt>
              </c:numCache>
            </c:numRef>
          </c:val>
          <c:extLst>
            <c:ext xmlns:c16="http://schemas.microsoft.com/office/drawing/2014/chart" uri="{C3380CC4-5D6E-409C-BE32-E72D297353CC}">
              <c16:uniqueId val="{00000001-0848-4E75-80A6-C16DFC06CF07}"/>
            </c:ext>
          </c:extLst>
        </c:ser>
        <c:ser>
          <c:idx val="2"/>
          <c:order val="2"/>
          <c:tx>
            <c:strRef>
              <c:f>faktiskie_ieņēmumi!$B$74</c:f>
              <c:strCache>
                <c:ptCount val="1"/>
                <c:pt idx="0">
                  <c:v>Kumulatīvi</c:v>
                </c:pt>
              </c:strCache>
            </c:strRef>
          </c:tx>
          <c:spPr>
            <a:solidFill>
              <a:schemeClr val="bg1">
                <a:lumMod val="8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faktiskie_ieņēmumi!$C$71:$K$71</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faktiskie_ieņēmumi!$C$74:$K$74</c:f>
              <c:numCache>
                <c:formatCode>#,##0.00</c:formatCode>
                <c:ptCount val="9"/>
                <c:pt idx="0">
                  <c:v>2.129190001764361</c:v>
                </c:pt>
                <c:pt idx="1">
                  <c:v>12.921165431613936</c:v>
                </c:pt>
                <c:pt idx="2">
                  <c:v>23.145325431613934</c:v>
                </c:pt>
                <c:pt idx="3">
                  <c:v>38.434310431613937</c:v>
                </c:pt>
                <c:pt idx="4">
                  <c:v>49.936160431613935</c:v>
                </c:pt>
                <c:pt idx="5">
                  <c:v>65.327610431613934</c:v>
                </c:pt>
                <c:pt idx="6">
                  <c:v>166.67318663161393</c:v>
                </c:pt>
                <c:pt idx="7">
                  <c:v>209.25299163161392</c:v>
                </c:pt>
                <c:pt idx="8">
                  <c:v>251.55264663161392</c:v>
                </c:pt>
              </c:numCache>
            </c:numRef>
          </c:val>
          <c:extLst>
            <c:ext xmlns:c16="http://schemas.microsoft.com/office/drawing/2014/chart" uri="{C3380CC4-5D6E-409C-BE32-E72D297353CC}">
              <c16:uniqueId val="{00000002-0848-4E75-80A6-C16DFC06CF07}"/>
            </c:ext>
          </c:extLst>
        </c:ser>
        <c:dLbls>
          <c:showLegendKey val="0"/>
          <c:showVal val="1"/>
          <c:showCatName val="0"/>
          <c:showSerName val="0"/>
          <c:showPercent val="0"/>
          <c:showBubbleSize val="0"/>
        </c:dLbls>
        <c:gapWidth val="75"/>
        <c:axId val="182482048"/>
        <c:axId val="182483584"/>
      </c:barChart>
      <c:catAx>
        <c:axId val="182482048"/>
        <c:scaling>
          <c:orientation val="minMax"/>
        </c:scaling>
        <c:delete val="0"/>
        <c:axPos val="b"/>
        <c:numFmt formatCode="General" sourceLinked="1"/>
        <c:majorTickMark val="none"/>
        <c:minorTickMark val="none"/>
        <c:tickLblPos val="nextTo"/>
        <c:crossAx val="182483584"/>
        <c:crosses val="autoZero"/>
        <c:auto val="1"/>
        <c:lblAlgn val="ctr"/>
        <c:lblOffset val="100"/>
        <c:noMultiLvlLbl val="0"/>
      </c:catAx>
      <c:valAx>
        <c:axId val="182483584"/>
        <c:scaling>
          <c:orientation val="minMax"/>
        </c:scaling>
        <c:delete val="0"/>
        <c:axPos val="l"/>
        <c:title>
          <c:tx>
            <c:rich>
              <a:bodyPr rot="-5400000" vert="horz"/>
              <a:lstStyle/>
              <a:p>
                <a:pPr>
                  <a:defRPr/>
                </a:pPr>
                <a:r>
                  <a:rPr lang="lv-LV"/>
                  <a:t>mil. euro</a:t>
                </a:r>
              </a:p>
            </c:rich>
          </c:tx>
          <c:layout>
            <c:manualLayout>
              <c:xMode val="edge"/>
              <c:yMode val="edge"/>
              <c:x val="2.2460438999489536E-2"/>
              <c:y val="0.30407182089076357"/>
            </c:manualLayout>
          </c:layout>
          <c:overlay val="0"/>
        </c:title>
        <c:numFmt formatCode="0" sourceLinked="0"/>
        <c:majorTickMark val="none"/>
        <c:minorTickMark val="none"/>
        <c:tickLblPos val="nextTo"/>
        <c:crossAx val="182482048"/>
        <c:crosses val="autoZero"/>
        <c:crossBetween val="between"/>
      </c:valAx>
    </c:plotArea>
    <c:legend>
      <c:legendPos val="b"/>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E2EF4-58CB-444A-8891-774C1A88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4394</Words>
  <Characters>29842</Characters>
  <Application>Microsoft Office Word</Application>
  <DocSecurity>0</DocSecurity>
  <Lines>248</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Izsoļu ieņēmumu izmantošanu 2020. gadā</vt:lpstr>
      <vt:lpstr>Informatīvais ziņojums par Izsoļu ieņēmumu izmantošanu 2013.  gadā</vt:lpstr>
    </vt:vector>
  </TitlesOfParts>
  <Company>VARAM</Company>
  <LinksUpToDate>false</LinksUpToDate>
  <CharactersWithSpaces>34168</CharactersWithSpaces>
  <SharedDoc>false</SharedDoc>
  <HLinks>
    <vt:vector size="6" baseType="variant">
      <vt:variant>
        <vt:i4>852014</vt:i4>
      </vt:variant>
      <vt:variant>
        <vt:i4>12</vt:i4>
      </vt:variant>
      <vt:variant>
        <vt:i4>0</vt:i4>
      </vt:variant>
      <vt:variant>
        <vt:i4>5</vt:i4>
      </vt:variant>
      <vt:variant>
        <vt:lpwstr>mailto:ilze.vonda@varam.gov.lv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Izsoļu ieņēmumu izmantošanu 2020. gadā</dc:title>
  <dc:subject>Informatīvais ziņojums</dc:subject>
  <dc:creator>Anita Veikina</dc:creator>
  <cp:keywords>Informatīvais ziņojums</cp:keywords>
  <dc:description>raimonds.kass@varam.gov.lv
67026538</dc:description>
  <cp:lastModifiedBy>Līga Skrebe</cp:lastModifiedBy>
  <cp:revision>6</cp:revision>
  <cp:lastPrinted>2020-03-10T12:25:00Z</cp:lastPrinted>
  <dcterms:created xsi:type="dcterms:W3CDTF">2021-04-06T13:00:00Z</dcterms:created>
  <dcterms:modified xsi:type="dcterms:W3CDTF">2021-04-15T10:19:00Z</dcterms:modified>
</cp:coreProperties>
</file>