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8EC1" w14:textId="77777777" w:rsidR="00070867" w:rsidRPr="004B7449" w:rsidRDefault="00070867" w:rsidP="00070867">
      <w:pPr>
        <w:pStyle w:val="naisnod"/>
        <w:spacing w:before="0" w:after="0"/>
        <w:ind w:firstLine="720"/>
        <w:rPr>
          <w:sz w:val="28"/>
          <w:szCs w:val="28"/>
        </w:rPr>
      </w:pPr>
      <w:r w:rsidRPr="004B7449">
        <w:rPr>
          <w:sz w:val="28"/>
          <w:szCs w:val="28"/>
        </w:rPr>
        <w:t>Izziņa par atzinumos sniegtajiem iebildumiem</w:t>
      </w:r>
    </w:p>
    <w:p w14:paraId="73013B35" w14:textId="77777777" w:rsidR="00070867" w:rsidRPr="004B7449" w:rsidRDefault="00070867" w:rsidP="00070867">
      <w:pPr>
        <w:pStyle w:val="naisf"/>
        <w:spacing w:before="0" w:after="0"/>
        <w:ind w:firstLine="720"/>
      </w:pPr>
    </w:p>
    <w:tbl>
      <w:tblPr>
        <w:tblW w:w="0" w:type="auto"/>
        <w:jc w:val="center"/>
        <w:tblLook w:val="00A0" w:firstRow="1" w:lastRow="0" w:firstColumn="1" w:lastColumn="0" w:noHBand="0" w:noVBand="0"/>
      </w:tblPr>
      <w:tblGrid>
        <w:gridCol w:w="10188"/>
      </w:tblGrid>
      <w:tr w:rsidR="00070867" w:rsidRPr="004B7449" w14:paraId="43A2214F" w14:textId="77777777" w:rsidTr="007069D3">
        <w:trPr>
          <w:jc w:val="center"/>
        </w:trPr>
        <w:tc>
          <w:tcPr>
            <w:tcW w:w="10188" w:type="dxa"/>
            <w:tcBorders>
              <w:bottom w:val="single" w:sz="6" w:space="0" w:color="000000"/>
            </w:tcBorders>
          </w:tcPr>
          <w:p w14:paraId="114949D5" w14:textId="77777777" w:rsidR="00070867" w:rsidRPr="004B7449" w:rsidRDefault="00070867" w:rsidP="007069D3">
            <w:pPr>
              <w:shd w:val="clear" w:color="auto" w:fill="FFFFFF"/>
              <w:jc w:val="center"/>
            </w:pPr>
            <w:r w:rsidRPr="004B7449">
              <w:t>Ministru kabineta noteikumu projekts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p>
        </w:tc>
      </w:tr>
    </w:tbl>
    <w:p w14:paraId="3DE49EA1" w14:textId="77777777" w:rsidR="00070867" w:rsidRPr="004B7449" w:rsidRDefault="00070867" w:rsidP="00070867">
      <w:pPr>
        <w:pStyle w:val="naisc"/>
        <w:spacing w:before="0" w:after="0"/>
        <w:ind w:firstLine="1080"/>
      </w:pPr>
      <w:r w:rsidRPr="004B7449">
        <w:t>(dokumenta veids un nosaukums)</w:t>
      </w:r>
    </w:p>
    <w:p w14:paraId="06A6528B" w14:textId="77777777" w:rsidR="00070867" w:rsidRPr="004B7449" w:rsidRDefault="00070867" w:rsidP="00070867">
      <w:pPr>
        <w:pStyle w:val="naisf"/>
        <w:spacing w:before="0" w:after="0"/>
        <w:ind w:firstLine="720"/>
      </w:pPr>
    </w:p>
    <w:p w14:paraId="35B95FFC" w14:textId="77777777" w:rsidR="00070867" w:rsidRPr="004B7449" w:rsidRDefault="00070867" w:rsidP="00070867">
      <w:pPr>
        <w:pStyle w:val="naisf"/>
        <w:spacing w:before="0" w:after="0"/>
        <w:ind w:firstLine="0"/>
        <w:jc w:val="center"/>
        <w:rPr>
          <w:b/>
        </w:rPr>
      </w:pPr>
      <w:r w:rsidRPr="004B7449">
        <w:rPr>
          <w:b/>
        </w:rPr>
        <w:t>I. Jautājumi, par kuriem saskaņošanā vienošanās nav panākta</w:t>
      </w:r>
    </w:p>
    <w:p w14:paraId="23A416F2" w14:textId="77777777" w:rsidR="00070867" w:rsidRPr="004B7449" w:rsidRDefault="00070867" w:rsidP="00070867">
      <w:pPr>
        <w:pStyle w:val="naisf"/>
        <w:spacing w:before="0" w:after="0"/>
        <w:ind w:firstLine="720"/>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693"/>
        <w:gridCol w:w="3402"/>
        <w:gridCol w:w="2977"/>
        <w:gridCol w:w="1985"/>
        <w:gridCol w:w="2394"/>
      </w:tblGrid>
      <w:tr w:rsidR="00070867" w:rsidRPr="004B7449" w14:paraId="7574B01B" w14:textId="77777777" w:rsidTr="007069D3">
        <w:tc>
          <w:tcPr>
            <w:tcW w:w="709" w:type="dxa"/>
            <w:tcBorders>
              <w:top w:val="single" w:sz="6" w:space="0" w:color="000000"/>
              <w:left w:val="single" w:sz="6" w:space="0" w:color="000000"/>
              <w:bottom w:val="single" w:sz="6" w:space="0" w:color="000000"/>
              <w:right w:val="single" w:sz="6" w:space="0" w:color="000000"/>
            </w:tcBorders>
            <w:vAlign w:val="center"/>
          </w:tcPr>
          <w:p w14:paraId="691117EE" w14:textId="77777777" w:rsidR="00070867" w:rsidRPr="004B7449" w:rsidRDefault="00070867" w:rsidP="007069D3">
            <w:pPr>
              <w:pStyle w:val="naisc"/>
              <w:spacing w:before="0" w:after="0"/>
            </w:pPr>
            <w:r w:rsidRPr="004B7449">
              <w:t>Nr. p.k.</w:t>
            </w:r>
          </w:p>
        </w:tc>
        <w:tc>
          <w:tcPr>
            <w:tcW w:w="2693" w:type="dxa"/>
            <w:tcBorders>
              <w:top w:val="single" w:sz="6" w:space="0" w:color="000000"/>
              <w:left w:val="single" w:sz="6" w:space="0" w:color="000000"/>
              <w:bottom w:val="single" w:sz="6" w:space="0" w:color="000000"/>
              <w:right w:val="single" w:sz="6" w:space="0" w:color="000000"/>
            </w:tcBorders>
            <w:vAlign w:val="center"/>
          </w:tcPr>
          <w:p w14:paraId="4FCFF361" w14:textId="77777777" w:rsidR="00070867" w:rsidRPr="004B7449" w:rsidRDefault="00070867" w:rsidP="007069D3">
            <w:pPr>
              <w:pStyle w:val="naisc"/>
              <w:spacing w:before="0" w:after="0"/>
              <w:ind w:firstLine="12"/>
            </w:pPr>
            <w:r w:rsidRPr="004B7449">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77B8BBFB" w14:textId="77777777" w:rsidR="00070867" w:rsidRPr="004B7449" w:rsidRDefault="00070867" w:rsidP="007069D3">
            <w:pPr>
              <w:pStyle w:val="naisc"/>
              <w:spacing w:before="0" w:after="0"/>
              <w:ind w:right="3"/>
            </w:pPr>
            <w:r w:rsidRPr="004B7449">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5109408" w14:textId="77777777" w:rsidR="00070867" w:rsidRPr="004B7449" w:rsidRDefault="00070867" w:rsidP="007069D3">
            <w:pPr>
              <w:pStyle w:val="naisc"/>
              <w:spacing w:before="0" w:after="0"/>
              <w:ind w:firstLine="21"/>
            </w:pPr>
            <w:r w:rsidRPr="004B7449">
              <w:t>Atbildīgās ministrijas pamatojums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680BB685" w14:textId="77777777" w:rsidR="00070867" w:rsidRPr="004B7449" w:rsidRDefault="00070867" w:rsidP="007069D3">
            <w:pPr>
              <w:jc w:val="center"/>
            </w:pPr>
            <w:r w:rsidRPr="004B7449">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14:paraId="2465EE53" w14:textId="77777777" w:rsidR="00070867" w:rsidRPr="004B7449" w:rsidRDefault="00070867" w:rsidP="007069D3">
            <w:pPr>
              <w:jc w:val="center"/>
            </w:pPr>
            <w:r w:rsidRPr="004B7449">
              <w:t>Projekta attiecīgā punkta (panta) galīgā redakcija</w:t>
            </w:r>
          </w:p>
        </w:tc>
      </w:tr>
      <w:tr w:rsidR="00070867" w:rsidRPr="004B7449" w14:paraId="1894A15C" w14:textId="77777777" w:rsidTr="007069D3">
        <w:tc>
          <w:tcPr>
            <w:tcW w:w="709" w:type="dxa"/>
            <w:tcBorders>
              <w:top w:val="single" w:sz="6" w:space="0" w:color="000000"/>
              <w:left w:val="single" w:sz="6" w:space="0" w:color="000000"/>
              <w:bottom w:val="single" w:sz="6" w:space="0" w:color="000000"/>
              <w:right w:val="single" w:sz="6" w:space="0" w:color="000000"/>
            </w:tcBorders>
          </w:tcPr>
          <w:p w14:paraId="1894E05D" w14:textId="77777777" w:rsidR="00070867" w:rsidRPr="004B7449" w:rsidRDefault="00070867" w:rsidP="007069D3">
            <w:pPr>
              <w:pStyle w:val="naisc"/>
              <w:spacing w:before="0" w:after="0"/>
              <w:rPr>
                <w:sz w:val="20"/>
                <w:szCs w:val="20"/>
              </w:rPr>
            </w:pPr>
            <w:r w:rsidRPr="004B7449">
              <w:rPr>
                <w:sz w:val="20"/>
                <w:szCs w:val="20"/>
              </w:rPr>
              <w:t>1</w:t>
            </w:r>
          </w:p>
        </w:tc>
        <w:tc>
          <w:tcPr>
            <w:tcW w:w="2693" w:type="dxa"/>
            <w:tcBorders>
              <w:top w:val="single" w:sz="6" w:space="0" w:color="000000"/>
              <w:left w:val="single" w:sz="6" w:space="0" w:color="000000"/>
              <w:bottom w:val="single" w:sz="6" w:space="0" w:color="000000"/>
              <w:right w:val="single" w:sz="6" w:space="0" w:color="000000"/>
            </w:tcBorders>
          </w:tcPr>
          <w:p w14:paraId="227020A3" w14:textId="77777777" w:rsidR="00070867" w:rsidRPr="004B7449" w:rsidRDefault="00070867" w:rsidP="007069D3">
            <w:pPr>
              <w:pStyle w:val="naisc"/>
              <w:spacing w:before="0" w:after="0"/>
              <w:rPr>
                <w:sz w:val="20"/>
                <w:szCs w:val="20"/>
              </w:rPr>
            </w:pPr>
            <w:r w:rsidRPr="004B744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42A0C051" w14:textId="77777777" w:rsidR="00070867" w:rsidRPr="004B7449" w:rsidRDefault="00070867" w:rsidP="007069D3">
            <w:pPr>
              <w:pStyle w:val="naisc"/>
              <w:spacing w:before="0" w:after="0"/>
              <w:rPr>
                <w:sz w:val="20"/>
                <w:szCs w:val="20"/>
              </w:rPr>
            </w:pPr>
            <w:r w:rsidRPr="004B744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BFEB89F" w14:textId="77777777" w:rsidR="00070867" w:rsidRPr="004B7449" w:rsidRDefault="00070867" w:rsidP="007069D3">
            <w:pPr>
              <w:pStyle w:val="naisc"/>
              <w:spacing w:before="0" w:after="0"/>
              <w:rPr>
                <w:sz w:val="20"/>
                <w:szCs w:val="20"/>
              </w:rPr>
            </w:pPr>
            <w:r w:rsidRPr="004B7449">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65FD7364" w14:textId="77777777" w:rsidR="00070867" w:rsidRPr="004B7449" w:rsidRDefault="00070867" w:rsidP="007069D3">
            <w:pPr>
              <w:jc w:val="center"/>
              <w:rPr>
                <w:sz w:val="20"/>
                <w:szCs w:val="20"/>
              </w:rPr>
            </w:pPr>
            <w:r w:rsidRPr="004B7449">
              <w:rPr>
                <w:sz w:val="20"/>
                <w:szCs w:val="20"/>
              </w:rPr>
              <w:t>5</w:t>
            </w:r>
          </w:p>
        </w:tc>
        <w:tc>
          <w:tcPr>
            <w:tcW w:w="2394" w:type="dxa"/>
            <w:tcBorders>
              <w:top w:val="single" w:sz="4" w:space="0" w:color="auto"/>
              <w:left w:val="single" w:sz="4" w:space="0" w:color="auto"/>
              <w:bottom w:val="single" w:sz="4" w:space="0" w:color="auto"/>
            </w:tcBorders>
          </w:tcPr>
          <w:p w14:paraId="4740B60B" w14:textId="77777777" w:rsidR="00070867" w:rsidRPr="004B7449" w:rsidRDefault="00070867" w:rsidP="007069D3">
            <w:pPr>
              <w:jc w:val="center"/>
              <w:rPr>
                <w:sz w:val="20"/>
                <w:szCs w:val="20"/>
              </w:rPr>
            </w:pPr>
            <w:r w:rsidRPr="004B7449">
              <w:rPr>
                <w:sz w:val="20"/>
                <w:szCs w:val="20"/>
              </w:rPr>
              <w:t>6</w:t>
            </w:r>
          </w:p>
        </w:tc>
      </w:tr>
      <w:tr w:rsidR="00070867" w:rsidRPr="004B7449" w14:paraId="33B6E959" w14:textId="77777777" w:rsidTr="007069D3">
        <w:tc>
          <w:tcPr>
            <w:tcW w:w="709" w:type="dxa"/>
            <w:tcBorders>
              <w:top w:val="single" w:sz="6" w:space="0" w:color="000000"/>
              <w:left w:val="single" w:sz="6" w:space="0" w:color="000000"/>
              <w:bottom w:val="single" w:sz="6" w:space="0" w:color="000000"/>
              <w:right w:val="single" w:sz="6" w:space="0" w:color="000000"/>
            </w:tcBorders>
          </w:tcPr>
          <w:p w14:paraId="18FF0657" w14:textId="5D08945C" w:rsidR="00070867" w:rsidRPr="004B7449" w:rsidRDefault="000D0D35" w:rsidP="007069D3">
            <w:pPr>
              <w:pStyle w:val="naisc"/>
              <w:spacing w:before="0" w:after="0"/>
            </w:pPr>
            <w:r>
              <w:t>-</w:t>
            </w:r>
          </w:p>
        </w:tc>
        <w:tc>
          <w:tcPr>
            <w:tcW w:w="2693" w:type="dxa"/>
            <w:tcBorders>
              <w:top w:val="single" w:sz="6" w:space="0" w:color="000000"/>
              <w:left w:val="single" w:sz="6" w:space="0" w:color="000000"/>
              <w:bottom w:val="single" w:sz="6" w:space="0" w:color="000000"/>
              <w:right w:val="single" w:sz="6" w:space="0" w:color="000000"/>
            </w:tcBorders>
          </w:tcPr>
          <w:p w14:paraId="0AA2E8C3" w14:textId="77777777" w:rsidR="00070867" w:rsidRPr="004B7449" w:rsidRDefault="00070867" w:rsidP="007069D3">
            <w:pPr>
              <w:pStyle w:val="naisc"/>
              <w:spacing w:before="0" w:after="0"/>
              <w:jc w:val="left"/>
            </w:pPr>
            <w:r w:rsidRPr="004B7449">
              <w:t>-</w:t>
            </w:r>
          </w:p>
        </w:tc>
        <w:tc>
          <w:tcPr>
            <w:tcW w:w="3402" w:type="dxa"/>
            <w:tcBorders>
              <w:top w:val="single" w:sz="6" w:space="0" w:color="000000"/>
              <w:left w:val="single" w:sz="6" w:space="0" w:color="000000"/>
              <w:bottom w:val="single" w:sz="6" w:space="0" w:color="000000"/>
              <w:right w:val="single" w:sz="6" w:space="0" w:color="000000"/>
            </w:tcBorders>
          </w:tcPr>
          <w:p w14:paraId="26C83A50" w14:textId="3615BA14" w:rsidR="00A37765" w:rsidRPr="004B7449" w:rsidRDefault="000D0D35" w:rsidP="007069D3">
            <w:pPr>
              <w:jc w:val="both"/>
              <w:rPr>
                <w:rFonts w:eastAsia="Calibri"/>
                <w:color w:val="000000"/>
              </w:rPr>
            </w:pPr>
            <w:r>
              <w:rPr>
                <w:rFonts w:eastAsia="Calibri"/>
                <w:color w:val="000000"/>
              </w:rPr>
              <w:t>-</w:t>
            </w:r>
          </w:p>
        </w:tc>
        <w:tc>
          <w:tcPr>
            <w:tcW w:w="2977" w:type="dxa"/>
            <w:tcBorders>
              <w:top w:val="single" w:sz="6" w:space="0" w:color="000000"/>
              <w:left w:val="single" w:sz="6" w:space="0" w:color="000000"/>
              <w:bottom w:val="single" w:sz="6" w:space="0" w:color="000000"/>
              <w:right w:val="single" w:sz="6" w:space="0" w:color="000000"/>
            </w:tcBorders>
          </w:tcPr>
          <w:p w14:paraId="6A71CEC0" w14:textId="7A90748B" w:rsidR="00A37765" w:rsidRPr="004B7449" w:rsidRDefault="000D0D35" w:rsidP="00B77986">
            <w:pPr>
              <w:pStyle w:val="tvhtml"/>
              <w:spacing w:before="0" w:beforeAutospacing="0" w:after="0" w:afterAutospacing="0"/>
              <w:jc w:val="both"/>
            </w:pPr>
            <w:r>
              <w:t>-</w:t>
            </w:r>
          </w:p>
        </w:tc>
        <w:tc>
          <w:tcPr>
            <w:tcW w:w="1985" w:type="dxa"/>
            <w:tcBorders>
              <w:top w:val="single" w:sz="4" w:space="0" w:color="auto"/>
              <w:left w:val="single" w:sz="4" w:space="0" w:color="auto"/>
              <w:bottom w:val="single" w:sz="4" w:space="0" w:color="auto"/>
              <w:right w:val="single" w:sz="4" w:space="0" w:color="auto"/>
            </w:tcBorders>
          </w:tcPr>
          <w:p w14:paraId="2B1584BA" w14:textId="77777777" w:rsidR="00070867" w:rsidRPr="004B7449" w:rsidRDefault="00070867" w:rsidP="007069D3">
            <w:pPr>
              <w:pStyle w:val="Sarakstarindkopa"/>
              <w:tabs>
                <w:tab w:val="left" w:pos="993"/>
              </w:tabs>
              <w:spacing w:after="0" w:line="240" w:lineRule="auto"/>
              <w:ind w:left="0"/>
              <w:jc w:val="both"/>
              <w:rPr>
                <w:rFonts w:ascii="Times New Roman" w:eastAsia="Calibri" w:hAnsi="Times New Roman"/>
                <w:color w:val="000000"/>
                <w:sz w:val="24"/>
                <w:szCs w:val="24"/>
                <w:lang w:eastAsia="lv-LV"/>
              </w:rPr>
            </w:pPr>
            <w:r w:rsidRPr="004B7449">
              <w:rPr>
                <w:rFonts w:ascii="Times New Roman" w:eastAsia="Calibri" w:hAnsi="Times New Roman"/>
                <w:color w:val="000000"/>
                <w:sz w:val="24"/>
                <w:szCs w:val="24"/>
                <w:lang w:eastAsia="lv-LV"/>
              </w:rPr>
              <w:t>-</w:t>
            </w:r>
          </w:p>
        </w:tc>
        <w:tc>
          <w:tcPr>
            <w:tcW w:w="2394" w:type="dxa"/>
            <w:tcBorders>
              <w:top w:val="single" w:sz="4" w:space="0" w:color="auto"/>
              <w:left w:val="single" w:sz="4" w:space="0" w:color="auto"/>
              <w:bottom w:val="single" w:sz="4" w:space="0" w:color="auto"/>
            </w:tcBorders>
          </w:tcPr>
          <w:p w14:paraId="73919967" w14:textId="77777777" w:rsidR="00070867" w:rsidRPr="004B7449" w:rsidRDefault="00070867" w:rsidP="007069D3">
            <w:r w:rsidRPr="004B7449">
              <w:t>-</w:t>
            </w:r>
          </w:p>
        </w:tc>
      </w:tr>
    </w:tbl>
    <w:p w14:paraId="0B22C896" w14:textId="77777777" w:rsidR="00070867" w:rsidRPr="004B7449" w:rsidRDefault="00070867" w:rsidP="00070867">
      <w:pPr>
        <w:pStyle w:val="naisf"/>
        <w:spacing w:before="0" w:after="0"/>
        <w:ind w:firstLine="0"/>
        <w:rPr>
          <w:b/>
        </w:rPr>
      </w:pPr>
    </w:p>
    <w:p w14:paraId="5075E062" w14:textId="77777777" w:rsidR="00070867" w:rsidRPr="004B7449" w:rsidRDefault="00070867" w:rsidP="00070867">
      <w:pPr>
        <w:pStyle w:val="naisf"/>
        <w:spacing w:before="0" w:after="0"/>
        <w:ind w:firstLine="0"/>
        <w:rPr>
          <w:b/>
        </w:rPr>
      </w:pPr>
      <w:r w:rsidRPr="004B7449">
        <w:rPr>
          <w:b/>
        </w:rPr>
        <w:t>Informācija par starpministriju (starpinstitūciju) sanāksmi vai elektronisko saskaņošanu</w:t>
      </w:r>
    </w:p>
    <w:p w14:paraId="552DEACA" w14:textId="77777777" w:rsidR="00070867" w:rsidRPr="004B7449" w:rsidRDefault="00070867" w:rsidP="0007086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070867" w:rsidRPr="004B7449" w14:paraId="4DF3B675" w14:textId="77777777" w:rsidTr="007069D3">
        <w:tc>
          <w:tcPr>
            <w:tcW w:w="6345" w:type="dxa"/>
          </w:tcPr>
          <w:p w14:paraId="5D952365" w14:textId="77777777" w:rsidR="00070867" w:rsidRPr="004B7449" w:rsidRDefault="00070867" w:rsidP="007069D3">
            <w:pPr>
              <w:pStyle w:val="naisf"/>
              <w:spacing w:before="0" w:after="0"/>
              <w:ind w:firstLine="0"/>
            </w:pPr>
            <w:r w:rsidRPr="004B7449">
              <w:t>Datums</w:t>
            </w:r>
          </w:p>
        </w:tc>
        <w:tc>
          <w:tcPr>
            <w:tcW w:w="6237" w:type="dxa"/>
            <w:gridSpan w:val="2"/>
            <w:tcBorders>
              <w:bottom w:val="single" w:sz="4" w:space="0" w:color="auto"/>
            </w:tcBorders>
          </w:tcPr>
          <w:p w14:paraId="3D7BB5A1" w14:textId="4D30B79F" w:rsidR="00070867" w:rsidRPr="004B7449" w:rsidRDefault="00070867" w:rsidP="007069D3">
            <w:pPr>
              <w:pStyle w:val="Paraststmeklis"/>
              <w:spacing w:before="0" w:beforeAutospacing="0" w:after="0" w:afterAutospacing="0"/>
              <w:ind w:firstLine="720"/>
            </w:pPr>
            <w:r w:rsidRPr="004B7449">
              <w:t>24.03.202</w:t>
            </w:r>
            <w:r w:rsidR="000D0D35">
              <w:t>1</w:t>
            </w:r>
            <w:r w:rsidRPr="004B7449">
              <w:t>.</w:t>
            </w:r>
            <w:r w:rsidR="000D0D35">
              <w:t>, 13.04.2021</w:t>
            </w:r>
            <w:r w:rsidR="00794BF8">
              <w:t>., 27.04.2021.</w:t>
            </w:r>
          </w:p>
        </w:tc>
      </w:tr>
      <w:tr w:rsidR="00070867" w:rsidRPr="004B7449" w14:paraId="46252710" w14:textId="77777777" w:rsidTr="007069D3">
        <w:tc>
          <w:tcPr>
            <w:tcW w:w="6345" w:type="dxa"/>
          </w:tcPr>
          <w:p w14:paraId="19AB7F99" w14:textId="77777777" w:rsidR="00070867" w:rsidRPr="004B7449" w:rsidRDefault="00070867" w:rsidP="007069D3">
            <w:pPr>
              <w:pStyle w:val="naisf"/>
              <w:spacing w:before="0" w:after="0"/>
              <w:ind w:firstLine="0"/>
            </w:pPr>
          </w:p>
        </w:tc>
        <w:tc>
          <w:tcPr>
            <w:tcW w:w="6237" w:type="dxa"/>
            <w:gridSpan w:val="2"/>
            <w:tcBorders>
              <w:top w:val="single" w:sz="4" w:space="0" w:color="auto"/>
            </w:tcBorders>
          </w:tcPr>
          <w:p w14:paraId="634AC2EF" w14:textId="77777777" w:rsidR="00070867" w:rsidRPr="004B7449" w:rsidRDefault="00070867" w:rsidP="007069D3">
            <w:pPr>
              <w:pStyle w:val="Paraststmeklis"/>
              <w:spacing w:before="0" w:beforeAutospacing="0" w:after="0" w:afterAutospacing="0"/>
              <w:ind w:firstLine="720"/>
            </w:pPr>
          </w:p>
        </w:tc>
      </w:tr>
      <w:tr w:rsidR="00070867" w:rsidRPr="004B7449" w14:paraId="5333C968" w14:textId="77777777" w:rsidTr="007069D3">
        <w:tc>
          <w:tcPr>
            <w:tcW w:w="6345" w:type="dxa"/>
          </w:tcPr>
          <w:p w14:paraId="1A585B4B" w14:textId="77777777" w:rsidR="00070867" w:rsidRPr="004B7449" w:rsidRDefault="00070867" w:rsidP="007069D3">
            <w:pPr>
              <w:pStyle w:val="naiskr"/>
              <w:spacing w:before="0" w:after="0"/>
            </w:pPr>
            <w:r w:rsidRPr="004B7449">
              <w:t>Saskaņošanas dalībnieki</w:t>
            </w:r>
          </w:p>
        </w:tc>
        <w:tc>
          <w:tcPr>
            <w:tcW w:w="6237" w:type="dxa"/>
            <w:gridSpan w:val="2"/>
          </w:tcPr>
          <w:p w14:paraId="4AB314DA" w14:textId="77777777" w:rsidR="00070867" w:rsidRPr="004B7449" w:rsidRDefault="00070867" w:rsidP="007069D3">
            <w:pPr>
              <w:pStyle w:val="Paraststmeklis"/>
              <w:spacing w:before="0" w:beforeAutospacing="0" w:after="0" w:afterAutospacing="0"/>
              <w:ind w:firstLine="720"/>
            </w:pPr>
            <w:r w:rsidRPr="004B7449">
              <w:t>Finanšu ministrija</w:t>
            </w:r>
          </w:p>
        </w:tc>
      </w:tr>
      <w:tr w:rsidR="00070867" w:rsidRPr="004B7449" w14:paraId="1A27C1CB" w14:textId="77777777" w:rsidTr="007069D3">
        <w:tc>
          <w:tcPr>
            <w:tcW w:w="6345" w:type="dxa"/>
          </w:tcPr>
          <w:p w14:paraId="04C28F4C" w14:textId="77777777" w:rsidR="00070867" w:rsidRPr="004B7449" w:rsidRDefault="00070867" w:rsidP="007069D3">
            <w:pPr>
              <w:pStyle w:val="naiskr"/>
              <w:spacing w:before="0" w:after="0"/>
              <w:ind w:firstLine="720"/>
            </w:pPr>
            <w:r w:rsidRPr="004B7449">
              <w:t>  </w:t>
            </w:r>
          </w:p>
        </w:tc>
        <w:tc>
          <w:tcPr>
            <w:tcW w:w="6237" w:type="dxa"/>
            <w:gridSpan w:val="2"/>
            <w:tcBorders>
              <w:top w:val="single" w:sz="6" w:space="0" w:color="000000"/>
              <w:bottom w:val="single" w:sz="6" w:space="0" w:color="000000"/>
            </w:tcBorders>
          </w:tcPr>
          <w:p w14:paraId="37001B65" w14:textId="77777777" w:rsidR="00070867" w:rsidRPr="004B7449" w:rsidRDefault="00070867" w:rsidP="007069D3">
            <w:pPr>
              <w:pStyle w:val="naiskr"/>
              <w:spacing w:before="0" w:after="0"/>
              <w:ind w:firstLine="720"/>
            </w:pPr>
            <w:r w:rsidRPr="004B7449">
              <w:t>Tieslietu ministrija</w:t>
            </w:r>
          </w:p>
        </w:tc>
      </w:tr>
      <w:tr w:rsidR="00070867" w:rsidRPr="004B7449" w14:paraId="1507E9C4" w14:textId="77777777" w:rsidTr="007069D3">
        <w:trPr>
          <w:trHeight w:val="285"/>
        </w:trPr>
        <w:tc>
          <w:tcPr>
            <w:tcW w:w="6345" w:type="dxa"/>
          </w:tcPr>
          <w:p w14:paraId="024242E5" w14:textId="77777777" w:rsidR="00070867" w:rsidRPr="004B7449" w:rsidRDefault="00070867" w:rsidP="007069D3">
            <w:pPr>
              <w:pStyle w:val="naiskr"/>
              <w:spacing w:before="0" w:after="0"/>
            </w:pPr>
          </w:p>
        </w:tc>
        <w:tc>
          <w:tcPr>
            <w:tcW w:w="1203" w:type="dxa"/>
          </w:tcPr>
          <w:p w14:paraId="430CFCDE" w14:textId="77777777" w:rsidR="00070867" w:rsidRPr="004B7449" w:rsidRDefault="00070867" w:rsidP="007069D3">
            <w:pPr>
              <w:pStyle w:val="naiskr"/>
              <w:spacing w:before="0" w:after="0"/>
            </w:pPr>
          </w:p>
        </w:tc>
        <w:tc>
          <w:tcPr>
            <w:tcW w:w="5034" w:type="dxa"/>
          </w:tcPr>
          <w:p w14:paraId="644DBAE6" w14:textId="77777777" w:rsidR="00070867" w:rsidRPr="004B7449" w:rsidRDefault="00070867" w:rsidP="007069D3">
            <w:pPr>
              <w:pStyle w:val="naiskr"/>
              <w:spacing w:before="0" w:after="0"/>
              <w:ind w:firstLine="12"/>
            </w:pPr>
          </w:p>
        </w:tc>
      </w:tr>
    </w:tbl>
    <w:p w14:paraId="6B9FC05E" w14:textId="77777777" w:rsidR="00070867" w:rsidRPr="004B7449" w:rsidRDefault="00070867" w:rsidP="00070867"/>
    <w:tbl>
      <w:tblPr>
        <w:tblW w:w="12582" w:type="dxa"/>
        <w:tblLook w:val="00A0" w:firstRow="1" w:lastRow="0" w:firstColumn="1" w:lastColumn="0" w:noHBand="0" w:noVBand="0"/>
      </w:tblPr>
      <w:tblGrid>
        <w:gridCol w:w="6708"/>
        <w:gridCol w:w="840"/>
        <w:gridCol w:w="5034"/>
      </w:tblGrid>
      <w:tr w:rsidR="00070867" w:rsidRPr="004B7449" w14:paraId="3ACEB057" w14:textId="77777777" w:rsidTr="007069D3">
        <w:trPr>
          <w:trHeight w:val="285"/>
        </w:trPr>
        <w:tc>
          <w:tcPr>
            <w:tcW w:w="6708" w:type="dxa"/>
          </w:tcPr>
          <w:p w14:paraId="7B06921E" w14:textId="77777777" w:rsidR="00070867" w:rsidRDefault="00070867" w:rsidP="007069D3">
            <w:pPr>
              <w:pStyle w:val="naiskr"/>
              <w:spacing w:before="0" w:after="0"/>
            </w:pPr>
            <w:r w:rsidRPr="004B7449">
              <w:t>Saskaņošanas dalībnieki izskatīja šādu ministriju (citu institūciju) iebildumus</w:t>
            </w:r>
          </w:p>
          <w:p w14:paraId="6AA3D0E1" w14:textId="4620808F" w:rsidR="008F6C4D" w:rsidRPr="008F6C4D" w:rsidRDefault="008F6C4D" w:rsidP="008F6C4D">
            <w:pPr>
              <w:tabs>
                <w:tab w:val="left" w:pos="1860"/>
              </w:tabs>
            </w:pPr>
            <w:r>
              <w:tab/>
            </w:r>
          </w:p>
        </w:tc>
        <w:tc>
          <w:tcPr>
            <w:tcW w:w="840" w:type="dxa"/>
          </w:tcPr>
          <w:p w14:paraId="299135F6" w14:textId="77777777" w:rsidR="00070867" w:rsidRPr="004B7449" w:rsidRDefault="00070867" w:rsidP="007069D3">
            <w:pPr>
              <w:pStyle w:val="naiskr"/>
              <w:spacing w:before="0" w:after="0"/>
              <w:ind w:firstLine="720"/>
            </w:pPr>
          </w:p>
        </w:tc>
        <w:tc>
          <w:tcPr>
            <w:tcW w:w="5034" w:type="dxa"/>
          </w:tcPr>
          <w:p w14:paraId="42CFD943" w14:textId="77777777" w:rsidR="00070867" w:rsidRPr="004B7449" w:rsidRDefault="00070867" w:rsidP="007069D3">
            <w:pPr>
              <w:pStyle w:val="naiskr"/>
              <w:spacing w:before="0" w:after="0"/>
              <w:ind w:firstLine="12"/>
            </w:pPr>
            <w:r w:rsidRPr="004B7449">
              <w:t>Finanšu ministrijas, Tieslietu ministrijas</w:t>
            </w:r>
          </w:p>
        </w:tc>
      </w:tr>
      <w:tr w:rsidR="00070867" w:rsidRPr="004B7449" w14:paraId="5BB818E4" w14:textId="77777777" w:rsidTr="007069D3">
        <w:trPr>
          <w:trHeight w:val="465"/>
        </w:trPr>
        <w:tc>
          <w:tcPr>
            <w:tcW w:w="12582" w:type="dxa"/>
            <w:gridSpan w:val="3"/>
          </w:tcPr>
          <w:p w14:paraId="264FBAA5" w14:textId="77777777" w:rsidR="00070867" w:rsidRPr="004B7449" w:rsidRDefault="00070867" w:rsidP="007069D3">
            <w:pPr>
              <w:pStyle w:val="naisc"/>
              <w:spacing w:before="0" w:after="0"/>
              <w:ind w:left="4820" w:firstLine="720"/>
            </w:pPr>
          </w:p>
        </w:tc>
      </w:tr>
      <w:tr w:rsidR="00070867" w:rsidRPr="004B7449" w14:paraId="4ADC55A1" w14:textId="77777777" w:rsidTr="007069D3">
        <w:tc>
          <w:tcPr>
            <w:tcW w:w="6708" w:type="dxa"/>
          </w:tcPr>
          <w:p w14:paraId="409FD193" w14:textId="77777777" w:rsidR="00070867" w:rsidRPr="004B7449" w:rsidRDefault="00070867" w:rsidP="007069D3">
            <w:pPr>
              <w:pStyle w:val="naiskr"/>
              <w:spacing w:before="0" w:after="0"/>
            </w:pPr>
            <w:r w:rsidRPr="004B7449">
              <w:t>Ministrijas (citas institūcijas), kuras nav ieradušās uz sanāksmi vai kuras nav atbildējušas uz uzaicinājumu piedalīties elektroniskajā saskaņošanā</w:t>
            </w:r>
          </w:p>
        </w:tc>
        <w:tc>
          <w:tcPr>
            <w:tcW w:w="5874" w:type="dxa"/>
            <w:gridSpan w:val="2"/>
          </w:tcPr>
          <w:p w14:paraId="4E37B9B6" w14:textId="77777777" w:rsidR="00070867" w:rsidRPr="004B7449" w:rsidRDefault="00070867" w:rsidP="007069D3">
            <w:pPr>
              <w:pStyle w:val="naiskr"/>
              <w:spacing w:before="0" w:after="0"/>
              <w:ind w:firstLine="720"/>
            </w:pPr>
          </w:p>
        </w:tc>
      </w:tr>
    </w:tbl>
    <w:p w14:paraId="01CDEB84" w14:textId="77777777" w:rsidR="00070867" w:rsidRPr="004B7449" w:rsidRDefault="00070867" w:rsidP="00070867">
      <w:pPr>
        <w:pStyle w:val="naisf"/>
        <w:spacing w:before="0" w:after="0"/>
        <w:ind w:firstLine="720"/>
      </w:pPr>
    </w:p>
    <w:p w14:paraId="53D0DB41" w14:textId="77777777" w:rsidR="00070867" w:rsidRPr="004B7449" w:rsidRDefault="00070867" w:rsidP="00070867">
      <w:pPr>
        <w:pStyle w:val="naisf"/>
        <w:spacing w:before="0" w:after="0"/>
        <w:ind w:firstLine="0"/>
        <w:jc w:val="center"/>
        <w:rPr>
          <w:b/>
        </w:rPr>
      </w:pPr>
      <w:r w:rsidRPr="004B7449">
        <w:rPr>
          <w:b/>
        </w:rPr>
        <w:t>II. Jautājumi, par kuriem saskaņošanā vienošanās ir panākta</w:t>
      </w:r>
    </w:p>
    <w:p w14:paraId="0E781E37" w14:textId="77777777" w:rsidR="00070867" w:rsidRPr="004B7449" w:rsidRDefault="00070867" w:rsidP="00070867">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10"/>
        <w:gridCol w:w="425"/>
        <w:gridCol w:w="4678"/>
        <w:gridCol w:w="835"/>
        <w:gridCol w:w="2425"/>
        <w:gridCol w:w="33"/>
        <w:gridCol w:w="3369"/>
      </w:tblGrid>
      <w:tr w:rsidR="00070867" w:rsidRPr="004B7449" w14:paraId="7D11FE9E" w14:textId="77777777" w:rsidTr="007069D3">
        <w:tc>
          <w:tcPr>
            <w:tcW w:w="675" w:type="dxa"/>
            <w:tcBorders>
              <w:top w:val="single" w:sz="6" w:space="0" w:color="000000"/>
              <w:left w:val="single" w:sz="6" w:space="0" w:color="000000"/>
              <w:bottom w:val="single" w:sz="6" w:space="0" w:color="000000"/>
              <w:right w:val="single" w:sz="6" w:space="0" w:color="000000"/>
            </w:tcBorders>
            <w:vAlign w:val="center"/>
          </w:tcPr>
          <w:p w14:paraId="312BE70B" w14:textId="77777777" w:rsidR="00070867" w:rsidRPr="004B7449" w:rsidRDefault="00070867" w:rsidP="007069D3">
            <w:pPr>
              <w:pStyle w:val="naisc"/>
              <w:spacing w:before="0" w:after="0"/>
            </w:pPr>
            <w:r w:rsidRPr="004B7449">
              <w:t>Nr. p. 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C4B5A46" w14:textId="77777777" w:rsidR="00070867" w:rsidRPr="004B7449" w:rsidRDefault="00070867" w:rsidP="007069D3">
            <w:pPr>
              <w:pStyle w:val="naisc"/>
              <w:spacing w:before="0" w:after="0"/>
              <w:ind w:firstLine="12"/>
            </w:pPr>
            <w:r w:rsidRPr="004B7449">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71D321FE" w14:textId="77777777" w:rsidR="00070867" w:rsidRPr="004B7449" w:rsidRDefault="00070867" w:rsidP="007069D3">
            <w:pPr>
              <w:pStyle w:val="naisc"/>
              <w:spacing w:before="0" w:after="0"/>
              <w:ind w:right="3"/>
            </w:pPr>
            <w:r w:rsidRPr="004B7449">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4BCC0323" w14:textId="77777777" w:rsidR="00070867" w:rsidRPr="004B7449" w:rsidRDefault="00070867" w:rsidP="007069D3">
            <w:pPr>
              <w:pStyle w:val="naisc"/>
              <w:spacing w:before="0" w:after="0"/>
              <w:ind w:firstLine="21"/>
            </w:pPr>
            <w:r w:rsidRPr="004B7449">
              <w:t>Atbildīgās ministrijas norāde par to, ka iebildums ir ņemts vērā, vai informācija par saskaņošanā panākto alternatīvo risinājumu</w:t>
            </w:r>
          </w:p>
        </w:tc>
        <w:tc>
          <w:tcPr>
            <w:tcW w:w="3402" w:type="dxa"/>
            <w:gridSpan w:val="2"/>
            <w:tcBorders>
              <w:top w:val="single" w:sz="4" w:space="0" w:color="auto"/>
              <w:left w:val="single" w:sz="4" w:space="0" w:color="auto"/>
              <w:bottom w:val="single" w:sz="4" w:space="0" w:color="auto"/>
            </w:tcBorders>
            <w:vAlign w:val="center"/>
          </w:tcPr>
          <w:p w14:paraId="6CA124E9" w14:textId="77777777" w:rsidR="00070867" w:rsidRPr="004B7449" w:rsidRDefault="00070867" w:rsidP="007069D3">
            <w:pPr>
              <w:jc w:val="center"/>
            </w:pPr>
            <w:r w:rsidRPr="004B7449">
              <w:t>Projekta attiecīgā punkta (panta) galīgā redakcija</w:t>
            </w:r>
          </w:p>
        </w:tc>
      </w:tr>
      <w:tr w:rsidR="00070867" w:rsidRPr="004B7449" w14:paraId="69C4D257" w14:textId="77777777" w:rsidTr="007069D3">
        <w:tc>
          <w:tcPr>
            <w:tcW w:w="675" w:type="dxa"/>
            <w:tcBorders>
              <w:top w:val="single" w:sz="6" w:space="0" w:color="000000"/>
              <w:left w:val="single" w:sz="6" w:space="0" w:color="000000"/>
              <w:bottom w:val="single" w:sz="6" w:space="0" w:color="000000"/>
              <w:right w:val="single" w:sz="6" w:space="0" w:color="000000"/>
            </w:tcBorders>
          </w:tcPr>
          <w:p w14:paraId="3661FCE5" w14:textId="77777777" w:rsidR="00070867" w:rsidRPr="004B7449" w:rsidRDefault="00070867" w:rsidP="007069D3">
            <w:pPr>
              <w:pStyle w:val="naisc"/>
              <w:spacing w:before="0" w:after="0"/>
              <w:rPr>
                <w:sz w:val="20"/>
                <w:szCs w:val="20"/>
              </w:rPr>
            </w:pPr>
            <w:r w:rsidRPr="004B7449">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682F9CA7" w14:textId="77777777" w:rsidR="00070867" w:rsidRPr="004B7449" w:rsidRDefault="00070867" w:rsidP="007069D3">
            <w:pPr>
              <w:pStyle w:val="naisc"/>
              <w:spacing w:before="0" w:after="0"/>
              <w:ind w:firstLine="720"/>
              <w:rPr>
                <w:sz w:val="20"/>
                <w:szCs w:val="20"/>
              </w:rPr>
            </w:pPr>
            <w:r w:rsidRPr="004B7449">
              <w:rPr>
                <w:sz w:val="20"/>
                <w:szCs w:val="20"/>
              </w:rPr>
              <w:t>2</w:t>
            </w:r>
          </w:p>
        </w:tc>
        <w:tc>
          <w:tcPr>
            <w:tcW w:w="4678" w:type="dxa"/>
            <w:tcBorders>
              <w:top w:val="single" w:sz="6" w:space="0" w:color="000000"/>
              <w:left w:val="single" w:sz="6" w:space="0" w:color="000000"/>
              <w:bottom w:val="single" w:sz="6" w:space="0" w:color="000000"/>
              <w:right w:val="single" w:sz="6" w:space="0" w:color="000000"/>
            </w:tcBorders>
          </w:tcPr>
          <w:p w14:paraId="0599AD1B" w14:textId="77777777" w:rsidR="00070867" w:rsidRPr="004B7449" w:rsidRDefault="00070867" w:rsidP="007069D3">
            <w:pPr>
              <w:pStyle w:val="naisc"/>
              <w:spacing w:before="0" w:after="0"/>
              <w:ind w:firstLine="720"/>
              <w:rPr>
                <w:sz w:val="20"/>
                <w:szCs w:val="20"/>
              </w:rPr>
            </w:pPr>
            <w:r w:rsidRPr="004B7449">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739290A4" w14:textId="77777777" w:rsidR="00070867" w:rsidRPr="004B7449" w:rsidRDefault="00070867" w:rsidP="007069D3">
            <w:pPr>
              <w:pStyle w:val="naisc"/>
              <w:spacing w:before="0" w:after="0"/>
              <w:ind w:firstLine="720"/>
              <w:rPr>
                <w:sz w:val="20"/>
                <w:szCs w:val="20"/>
              </w:rPr>
            </w:pPr>
            <w:r w:rsidRPr="004B7449">
              <w:rPr>
                <w:sz w:val="20"/>
                <w:szCs w:val="20"/>
              </w:rPr>
              <w:t>4</w:t>
            </w:r>
          </w:p>
        </w:tc>
        <w:tc>
          <w:tcPr>
            <w:tcW w:w="3402" w:type="dxa"/>
            <w:gridSpan w:val="2"/>
            <w:tcBorders>
              <w:top w:val="single" w:sz="4" w:space="0" w:color="auto"/>
              <w:left w:val="single" w:sz="4" w:space="0" w:color="auto"/>
              <w:bottom w:val="single" w:sz="4" w:space="0" w:color="auto"/>
            </w:tcBorders>
          </w:tcPr>
          <w:p w14:paraId="58C3C762" w14:textId="77777777" w:rsidR="00070867" w:rsidRPr="004B7449" w:rsidRDefault="00070867" w:rsidP="007069D3">
            <w:pPr>
              <w:jc w:val="center"/>
              <w:rPr>
                <w:sz w:val="20"/>
                <w:szCs w:val="20"/>
              </w:rPr>
            </w:pPr>
            <w:r w:rsidRPr="004B7449">
              <w:rPr>
                <w:sz w:val="20"/>
                <w:szCs w:val="20"/>
              </w:rPr>
              <w:t>5</w:t>
            </w:r>
          </w:p>
        </w:tc>
      </w:tr>
      <w:tr w:rsidR="00794BF8" w:rsidRPr="004B7449" w14:paraId="7CA3BCB0" w14:textId="77777777" w:rsidTr="007069D3">
        <w:tc>
          <w:tcPr>
            <w:tcW w:w="675" w:type="dxa"/>
            <w:tcBorders>
              <w:left w:val="single" w:sz="6" w:space="0" w:color="000000"/>
              <w:bottom w:val="single" w:sz="4" w:space="0" w:color="auto"/>
              <w:right w:val="single" w:sz="6" w:space="0" w:color="000000"/>
            </w:tcBorders>
          </w:tcPr>
          <w:p w14:paraId="79BCF6F8" w14:textId="4BF2796F" w:rsidR="00794BF8" w:rsidRDefault="00794BF8" w:rsidP="000D0D35">
            <w:pPr>
              <w:pStyle w:val="naisc"/>
              <w:spacing w:before="0" w:after="0"/>
            </w:pPr>
            <w:r>
              <w:t>1.</w:t>
            </w:r>
          </w:p>
        </w:tc>
        <w:tc>
          <w:tcPr>
            <w:tcW w:w="2835" w:type="dxa"/>
            <w:gridSpan w:val="2"/>
            <w:tcBorders>
              <w:left w:val="single" w:sz="6" w:space="0" w:color="000000"/>
              <w:bottom w:val="single" w:sz="4" w:space="0" w:color="auto"/>
              <w:right w:val="single" w:sz="6" w:space="0" w:color="000000"/>
            </w:tcBorders>
          </w:tcPr>
          <w:p w14:paraId="615B8320" w14:textId="00D4C8F7" w:rsidR="00794BF8" w:rsidRDefault="00794BF8" w:rsidP="000D0D35">
            <w:pPr>
              <w:tabs>
                <w:tab w:val="left" w:pos="1134"/>
              </w:tabs>
              <w:spacing w:after="120"/>
              <w:jc w:val="both"/>
            </w:pPr>
            <w:r>
              <w:softHyphen/>
            </w:r>
          </w:p>
        </w:tc>
        <w:tc>
          <w:tcPr>
            <w:tcW w:w="4678" w:type="dxa"/>
            <w:tcBorders>
              <w:left w:val="single" w:sz="6" w:space="0" w:color="000000"/>
              <w:bottom w:val="single" w:sz="4" w:space="0" w:color="auto"/>
              <w:right w:val="single" w:sz="6" w:space="0" w:color="000000"/>
            </w:tcBorders>
          </w:tcPr>
          <w:p w14:paraId="6D636FE8" w14:textId="7C081D0E" w:rsidR="00794BF8" w:rsidRPr="00A37765" w:rsidRDefault="00794BF8" w:rsidP="00794BF8">
            <w:pPr>
              <w:jc w:val="both"/>
              <w:rPr>
                <w:rFonts w:eastAsia="Calibri"/>
                <w:b/>
                <w:bCs/>
                <w:color w:val="000000"/>
              </w:rPr>
            </w:pPr>
            <w:r w:rsidRPr="00A37765">
              <w:rPr>
                <w:rFonts w:eastAsia="Calibri"/>
                <w:b/>
                <w:bCs/>
                <w:color w:val="000000"/>
              </w:rPr>
              <w:t>Finanšu ministrija (</w:t>
            </w:r>
            <w:r>
              <w:rPr>
                <w:rFonts w:eastAsia="Calibri"/>
                <w:b/>
                <w:bCs/>
                <w:color w:val="000000"/>
              </w:rPr>
              <w:t>26.04</w:t>
            </w:r>
            <w:r w:rsidRPr="00A37765">
              <w:rPr>
                <w:rFonts w:eastAsia="Calibri"/>
                <w:b/>
                <w:bCs/>
                <w:color w:val="000000"/>
              </w:rPr>
              <w:t>.2021.)</w:t>
            </w:r>
          </w:p>
          <w:p w14:paraId="7C63508D" w14:textId="77777777" w:rsidR="00794BF8" w:rsidRDefault="00794BF8" w:rsidP="00794BF8">
            <w:pPr>
              <w:jc w:val="both"/>
            </w:pPr>
            <w:r>
              <w:t>Ņemot vērā, ka grozījumi likumā “Par akcīzes nodokli”, kas pieņemti Saeimā 2020.gada 17.decembrī un  kuri stājās spēkā 2021.gada 1.februārī likuma 14.panta 2.</w:t>
            </w:r>
            <w:r>
              <w:rPr>
                <w:vertAlign w:val="superscript"/>
              </w:rPr>
              <w:t>2</w:t>
            </w:r>
            <w:r>
              <w:t xml:space="preserve"> daļā, lūdzam noteikumu projektu papildināt ar punktu, kurš aizstātu 1.1.apkašpunktā vārdus “ir pievienota no rapšu sēklu eļļas iegūta biodīzeļdegviela” ar vārdiem “ir pievienota biodīzeļdegviela, kas pilnībā iegūta no biomasas, vai </w:t>
            </w:r>
            <w:proofErr w:type="spellStart"/>
            <w:r>
              <w:t>parafinizēta</w:t>
            </w:r>
            <w:proofErr w:type="spellEnd"/>
            <w:r>
              <w:t xml:space="preserve"> dīzeļdegviela, kas iegūta no biomasas”.</w:t>
            </w:r>
          </w:p>
          <w:p w14:paraId="0EC2465C" w14:textId="77777777" w:rsidR="00794BF8" w:rsidRPr="00A37765" w:rsidRDefault="00794BF8" w:rsidP="000D0D35">
            <w:pPr>
              <w:jc w:val="both"/>
              <w:rPr>
                <w:rFonts w:eastAsia="Calibri"/>
                <w:b/>
                <w:bCs/>
                <w:color w:val="000000"/>
              </w:rPr>
            </w:pPr>
          </w:p>
        </w:tc>
        <w:tc>
          <w:tcPr>
            <w:tcW w:w="3260" w:type="dxa"/>
            <w:gridSpan w:val="2"/>
            <w:tcBorders>
              <w:left w:val="single" w:sz="6" w:space="0" w:color="000000"/>
              <w:bottom w:val="single" w:sz="4" w:space="0" w:color="auto"/>
              <w:right w:val="single" w:sz="6" w:space="0" w:color="000000"/>
            </w:tcBorders>
          </w:tcPr>
          <w:p w14:paraId="22C6D7D2" w14:textId="77777777" w:rsidR="00794BF8" w:rsidRDefault="00794BF8" w:rsidP="000D0D35">
            <w:pPr>
              <w:pStyle w:val="tvhtml"/>
              <w:spacing w:before="0" w:beforeAutospacing="0" w:after="0" w:afterAutospacing="0"/>
              <w:jc w:val="both"/>
              <w:rPr>
                <w:b/>
                <w:bCs/>
              </w:rPr>
            </w:pPr>
            <w:r>
              <w:rPr>
                <w:b/>
                <w:bCs/>
              </w:rPr>
              <w:t>Ņemts vērā.</w:t>
            </w:r>
          </w:p>
          <w:p w14:paraId="4E11E1D5" w14:textId="2ABB6FB2" w:rsidR="00794BF8" w:rsidRPr="00794BF8" w:rsidRDefault="00794BF8" w:rsidP="000D0D35">
            <w:pPr>
              <w:pStyle w:val="tvhtml"/>
              <w:spacing w:before="0" w:beforeAutospacing="0" w:after="0" w:afterAutospacing="0"/>
              <w:jc w:val="both"/>
            </w:pPr>
            <w:r w:rsidRPr="00794BF8">
              <w:t>Noteikumu projekts papildināts ar jaunu punktu.</w:t>
            </w:r>
          </w:p>
        </w:tc>
        <w:tc>
          <w:tcPr>
            <w:tcW w:w="3402" w:type="dxa"/>
            <w:gridSpan w:val="2"/>
            <w:tcBorders>
              <w:top w:val="single" w:sz="4" w:space="0" w:color="auto"/>
              <w:left w:val="single" w:sz="4" w:space="0" w:color="auto"/>
              <w:bottom w:val="single" w:sz="4" w:space="0" w:color="auto"/>
            </w:tcBorders>
          </w:tcPr>
          <w:p w14:paraId="132BF2FC" w14:textId="5F9518D7" w:rsidR="00794BF8" w:rsidRPr="00794BF8" w:rsidRDefault="00275001" w:rsidP="00275001">
            <w:pPr>
              <w:pStyle w:val="tv213"/>
              <w:shd w:val="clear" w:color="auto" w:fill="FFFFFF"/>
              <w:tabs>
                <w:tab w:val="left" w:pos="460"/>
                <w:tab w:val="left" w:pos="993"/>
              </w:tabs>
              <w:spacing w:before="0" w:after="0" w:line="293" w:lineRule="atLeast"/>
              <w:jc w:val="both"/>
            </w:pPr>
            <w:r w:rsidRPr="00482D63">
              <w:rPr>
                <w:shd w:val="clear" w:color="auto" w:fill="FFFFFF"/>
              </w:rPr>
              <w:t xml:space="preserve">Noteikumu projekta </w:t>
            </w:r>
            <w:r>
              <w:rPr>
                <w:shd w:val="clear" w:color="auto" w:fill="FFFFFF"/>
              </w:rPr>
              <w:t>1</w:t>
            </w:r>
            <w:r w:rsidRPr="00482D63">
              <w:rPr>
                <w:shd w:val="clear" w:color="auto" w:fill="FFFFFF"/>
              </w:rPr>
              <w:t>.punkts:</w:t>
            </w:r>
            <w:r>
              <w:rPr>
                <w:shd w:val="clear" w:color="auto" w:fill="FFFFFF"/>
              </w:rPr>
              <w:t xml:space="preserve"> “1.</w:t>
            </w:r>
            <w:r w:rsidRPr="00482D63">
              <w:rPr>
                <w:shd w:val="clear" w:color="auto" w:fill="FFFFFF"/>
              </w:rPr>
              <w:t xml:space="preserve"> </w:t>
            </w:r>
            <w:r w:rsidR="00794BF8" w:rsidRPr="00794BF8">
              <w:rPr>
                <w:color w:val="000000"/>
              </w:rPr>
              <w:t>Aizstāt 1.1. apakšpunktā vārdus “</w:t>
            </w:r>
            <w:r w:rsidR="00794BF8" w:rsidRPr="00794BF8">
              <w:t>ir pievienota no rapšu sēklu eļļas iegūta biodīzeļdegviela</w:t>
            </w:r>
            <w:r w:rsidR="00794BF8" w:rsidRPr="00794BF8">
              <w:rPr>
                <w:color w:val="000000"/>
              </w:rPr>
              <w:t xml:space="preserve">” </w:t>
            </w:r>
            <w:r w:rsidR="00794BF8" w:rsidRPr="00794BF8">
              <w:rPr>
                <w:shd w:val="clear" w:color="auto" w:fill="FFFFFF"/>
              </w:rPr>
              <w:t>ar vārdiem “</w:t>
            </w:r>
            <w:r w:rsidR="00794BF8" w:rsidRPr="00794BF8">
              <w:t xml:space="preserve">ir pievienota biodīzeļdegviela, kas pilnībā iegūta no biomasas, vai </w:t>
            </w:r>
            <w:proofErr w:type="spellStart"/>
            <w:r w:rsidR="00794BF8" w:rsidRPr="00794BF8">
              <w:t>parafinizēta</w:t>
            </w:r>
            <w:proofErr w:type="spellEnd"/>
            <w:r w:rsidR="00794BF8" w:rsidRPr="00794BF8">
              <w:t xml:space="preserve"> dīzeļdegviela, kas iegūta no biomasas”.</w:t>
            </w:r>
            <w:r>
              <w:t>”</w:t>
            </w:r>
          </w:p>
          <w:p w14:paraId="1F117AE1" w14:textId="59BEFCAA" w:rsidR="00E95CB7" w:rsidRDefault="00E95CB7" w:rsidP="000D0D35">
            <w:pPr>
              <w:shd w:val="clear" w:color="auto" w:fill="FFFFFF"/>
              <w:tabs>
                <w:tab w:val="left" w:pos="993"/>
              </w:tabs>
              <w:suppressAutoHyphens/>
              <w:autoSpaceDN w:val="0"/>
              <w:jc w:val="both"/>
              <w:textAlignment w:val="baseline"/>
              <w:rPr>
                <w:shd w:val="clear" w:color="auto" w:fill="FFFFFF"/>
              </w:rPr>
            </w:pPr>
          </w:p>
        </w:tc>
      </w:tr>
      <w:tr w:rsidR="00794BF8" w:rsidRPr="004B7449" w14:paraId="72CEC2A8" w14:textId="77777777" w:rsidTr="007069D3">
        <w:tc>
          <w:tcPr>
            <w:tcW w:w="675" w:type="dxa"/>
            <w:tcBorders>
              <w:left w:val="single" w:sz="6" w:space="0" w:color="000000"/>
              <w:bottom w:val="single" w:sz="4" w:space="0" w:color="auto"/>
              <w:right w:val="single" w:sz="6" w:space="0" w:color="000000"/>
            </w:tcBorders>
          </w:tcPr>
          <w:p w14:paraId="7783130D" w14:textId="40127380" w:rsidR="00794BF8" w:rsidRDefault="00794BF8" w:rsidP="000D0D35">
            <w:pPr>
              <w:pStyle w:val="naisc"/>
              <w:spacing w:before="0" w:after="0"/>
            </w:pPr>
            <w:r>
              <w:t>2.</w:t>
            </w:r>
          </w:p>
        </w:tc>
        <w:tc>
          <w:tcPr>
            <w:tcW w:w="2835" w:type="dxa"/>
            <w:gridSpan w:val="2"/>
            <w:tcBorders>
              <w:left w:val="single" w:sz="6" w:space="0" w:color="000000"/>
              <w:bottom w:val="single" w:sz="4" w:space="0" w:color="auto"/>
              <w:right w:val="single" w:sz="6" w:space="0" w:color="000000"/>
            </w:tcBorders>
          </w:tcPr>
          <w:p w14:paraId="7A7ECB29" w14:textId="7E2E4C9F" w:rsidR="00794BF8" w:rsidRDefault="00794BF8" w:rsidP="000D0D35">
            <w:pPr>
              <w:tabs>
                <w:tab w:val="left" w:pos="1134"/>
              </w:tabs>
              <w:spacing w:after="120"/>
              <w:jc w:val="both"/>
            </w:pPr>
            <w:r>
              <w:softHyphen/>
            </w:r>
          </w:p>
        </w:tc>
        <w:tc>
          <w:tcPr>
            <w:tcW w:w="4678" w:type="dxa"/>
            <w:tcBorders>
              <w:left w:val="single" w:sz="6" w:space="0" w:color="000000"/>
              <w:bottom w:val="single" w:sz="4" w:space="0" w:color="auto"/>
              <w:right w:val="single" w:sz="6" w:space="0" w:color="000000"/>
            </w:tcBorders>
          </w:tcPr>
          <w:p w14:paraId="30EF2FAD" w14:textId="77777777" w:rsidR="00794BF8" w:rsidRPr="00A37765" w:rsidRDefault="00794BF8" w:rsidP="00794BF8">
            <w:pPr>
              <w:jc w:val="both"/>
              <w:rPr>
                <w:rFonts w:eastAsia="Calibri"/>
                <w:b/>
                <w:bCs/>
                <w:color w:val="000000"/>
              </w:rPr>
            </w:pPr>
            <w:r w:rsidRPr="00A37765">
              <w:rPr>
                <w:rFonts w:eastAsia="Calibri"/>
                <w:b/>
                <w:bCs/>
                <w:color w:val="000000"/>
              </w:rPr>
              <w:t>Finanšu ministrija (</w:t>
            </w:r>
            <w:r>
              <w:rPr>
                <w:rFonts w:eastAsia="Calibri"/>
                <w:b/>
                <w:bCs/>
                <w:color w:val="000000"/>
              </w:rPr>
              <w:t>26.04</w:t>
            </w:r>
            <w:r w:rsidRPr="00A37765">
              <w:rPr>
                <w:rFonts w:eastAsia="Calibri"/>
                <w:b/>
                <w:bCs/>
                <w:color w:val="000000"/>
              </w:rPr>
              <w:t>.2021.)</w:t>
            </w:r>
          </w:p>
          <w:p w14:paraId="2A6CE810" w14:textId="77777777" w:rsidR="00794BF8" w:rsidRPr="00794BF8" w:rsidRDefault="00794BF8" w:rsidP="00794BF8">
            <w:pPr>
              <w:jc w:val="both"/>
              <w:rPr>
                <w:rFonts w:asciiTheme="majorBidi" w:hAnsiTheme="majorBidi" w:cstheme="majorBidi"/>
              </w:rPr>
            </w:pPr>
            <w:r w:rsidRPr="00794BF8">
              <w:rPr>
                <w:rFonts w:asciiTheme="majorBidi" w:hAnsiTheme="majorBidi" w:cstheme="majorBidi"/>
              </w:rPr>
              <w:t>Lai lauksaimniecības produkcijas ražotājiem nebūtu jāpieprasa tiesības iegādāties avansā marķēto dīzeļdegvielu arī 2022.gada pavasarī, noteikumu projektu nepieciešams papildināt arī 31.</w:t>
            </w:r>
            <w:r w:rsidRPr="00794BF8">
              <w:rPr>
                <w:rFonts w:asciiTheme="majorBidi" w:hAnsiTheme="majorBidi" w:cstheme="majorBidi"/>
                <w:vertAlign w:val="superscript"/>
              </w:rPr>
              <w:t xml:space="preserve">10 </w:t>
            </w:r>
            <w:r w:rsidRPr="00794BF8">
              <w:rPr>
                <w:rFonts w:asciiTheme="majorBidi" w:hAnsiTheme="majorBidi" w:cstheme="majorBidi"/>
              </w:rPr>
              <w:t>punktu šādā redakcijā:</w:t>
            </w:r>
          </w:p>
          <w:p w14:paraId="2F0F69FB" w14:textId="77777777" w:rsidR="00794BF8" w:rsidRPr="00794BF8" w:rsidRDefault="00794BF8" w:rsidP="00794BF8">
            <w:pPr>
              <w:pStyle w:val="Sarakstarindkopa"/>
              <w:spacing w:after="0" w:line="240" w:lineRule="auto"/>
              <w:ind w:left="0"/>
              <w:contextualSpacing w:val="0"/>
              <w:jc w:val="both"/>
              <w:rPr>
                <w:rFonts w:asciiTheme="majorBidi" w:hAnsiTheme="majorBidi" w:cstheme="majorBidi"/>
                <w:sz w:val="24"/>
                <w:szCs w:val="24"/>
              </w:rPr>
            </w:pPr>
            <w:r w:rsidRPr="00794BF8">
              <w:rPr>
                <w:rFonts w:asciiTheme="majorBidi" w:hAnsiTheme="majorBidi" w:cstheme="majorBidi"/>
                <w:sz w:val="24"/>
                <w:szCs w:val="24"/>
              </w:rPr>
              <w:t>“31.</w:t>
            </w:r>
            <w:r w:rsidRPr="00794BF8">
              <w:rPr>
                <w:rFonts w:asciiTheme="majorBidi" w:hAnsiTheme="majorBidi" w:cstheme="majorBidi"/>
                <w:sz w:val="24"/>
                <w:szCs w:val="24"/>
                <w:vertAlign w:val="superscript"/>
              </w:rPr>
              <w:t>10</w:t>
            </w:r>
            <w:r w:rsidRPr="00794BF8">
              <w:rPr>
                <w:rFonts w:asciiTheme="majorBidi" w:hAnsiTheme="majorBidi" w:cstheme="majorBidi"/>
                <w:sz w:val="24"/>
                <w:szCs w:val="24"/>
              </w:rPr>
              <w:t xml:space="preserve"> Ja lauksaimniecības produkcijas ražotājam, kurš ir pieteicies </w:t>
            </w:r>
            <w:r w:rsidRPr="00794BF8">
              <w:rPr>
                <w:rFonts w:asciiTheme="majorBidi" w:hAnsiTheme="majorBidi" w:cstheme="majorBidi"/>
                <w:sz w:val="24"/>
                <w:szCs w:val="24"/>
              </w:rPr>
              <w:lastRenderedPageBreak/>
              <w:t>marķētās  dīzeļdegvielas piešķiršanai saskaņā ar šo noteikumu 31.</w:t>
            </w:r>
            <w:r w:rsidRPr="00794BF8">
              <w:rPr>
                <w:rFonts w:asciiTheme="majorBidi" w:hAnsiTheme="majorBidi" w:cstheme="majorBidi"/>
                <w:sz w:val="24"/>
                <w:szCs w:val="24"/>
                <w:vertAlign w:val="superscript"/>
              </w:rPr>
              <w:t>5</w:t>
            </w:r>
            <w:r w:rsidRPr="00794BF8">
              <w:rPr>
                <w:rFonts w:asciiTheme="majorBidi" w:hAnsiTheme="majorBidi" w:cstheme="majorBidi"/>
                <w:sz w:val="24"/>
                <w:szCs w:val="24"/>
              </w:rPr>
              <w:t xml:space="preserve"> punktu un to ir izmantojis 2020./2021. saimnieciskajā gadā, Lauku atbalsta dienests, pieņemot lēmumu par piešķiramās marķētās dīzeļdegvielas daudzumu 2021./2022. saimnieciskajā gadā, to samazina atbilstoši avansā izmantotajam apjomam, lēmumā norādot piešķirtās marķētās dīzeļdegvielas apjoma samazināšanas iemeslu. Lauksaimniecības produkcijas ražotājs vairs nav tiesīgs pieteikties uz citiem marķētās dīzeļdegvielas apjomiem līdz brīdim, kad tiek uzsākta pieteikumu iesniegšana marķētās dīzeļdegvielas iegādei 2022./2023. saimnieciskajam gadam”.</w:t>
            </w:r>
          </w:p>
          <w:p w14:paraId="6D44E465" w14:textId="77777777" w:rsidR="00794BF8" w:rsidRPr="00A37765" w:rsidRDefault="00794BF8" w:rsidP="000D0D35">
            <w:pPr>
              <w:jc w:val="both"/>
              <w:rPr>
                <w:rFonts w:eastAsia="Calibri"/>
                <w:b/>
                <w:bCs/>
                <w:color w:val="000000"/>
              </w:rPr>
            </w:pPr>
          </w:p>
        </w:tc>
        <w:tc>
          <w:tcPr>
            <w:tcW w:w="3260" w:type="dxa"/>
            <w:gridSpan w:val="2"/>
            <w:tcBorders>
              <w:left w:val="single" w:sz="6" w:space="0" w:color="000000"/>
              <w:bottom w:val="single" w:sz="4" w:space="0" w:color="auto"/>
              <w:right w:val="single" w:sz="6" w:space="0" w:color="000000"/>
            </w:tcBorders>
          </w:tcPr>
          <w:p w14:paraId="74D86C8A" w14:textId="77777777" w:rsidR="00794BF8" w:rsidRDefault="00794BF8" w:rsidP="000D0D35">
            <w:pPr>
              <w:pStyle w:val="tvhtml"/>
              <w:spacing w:before="0" w:beforeAutospacing="0" w:after="0" w:afterAutospacing="0"/>
              <w:jc w:val="both"/>
              <w:rPr>
                <w:b/>
                <w:bCs/>
              </w:rPr>
            </w:pPr>
            <w:r>
              <w:rPr>
                <w:b/>
                <w:bCs/>
              </w:rPr>
              <w:lastRenderedPageBreak/>
              <w:t>Ņemts vērā.</w:t>
            </w:r>
          </w:p>
          <w:p w14:paraId="06FAE451" w14:textId="25514227" w:rsidR="00794BF8" w:rsidRPr="00794BF8" w:rsidRDefault="00794BF8" w:rsidP="000D0D35">
            <w:pPr>
              <w:pStyle w:val="tvhtml"/>
              <w:spacing w:before="0" w:beforeAutospacing="0" w:after="0" w:afterAutospacing="0"/>
              <w:jc w:val="both"/>
            </w:pPr>
            <w:r w:rsidRPr="00794BF8">
              <w:t>Pārejas noteikumu 31.</w:t>
            </w:r>
            <w:r w:rsidRPr="00794BF8">
              <w:rPr>
                <w:vertAlign w:val="superscript"/>
              </w:rPr>
              <w:t>5</w:t>
            </w:r>
            <w:r w:rsidRPr="00794BF8">
              <w:t>, 31.</w:t>
            </w:r>
            <w:r w:rsidRPr="00794BF8">
              <w:rPr>
                <w:vertAlign w:val="superscript"/>
              </w:rPr>
              <w:t>6</w:t>
            </w:r>
            <w:r w:rsidRPr="00794BF8">
              <w:t>, 31.</w:t>
            </w:r>
            <w:r w:rsidRPr="00794BF8">
              <w:rPr>
                <w:vertAlign w:val="superscript"/>
              </w:rPr>
              <w:t>7</w:t>
            </w:r>
            <w:r w:rsidRPr="00794BF8">
              <w:t>, 31.</w:t>
            </w:r>
            <w:r w:rsidRPr="00794BF8">
              <w:rPr>
                <w:vertAlign w:val="superscript"/>
              </w:rPr>
              <w:t xml:space="preserve">8 </w:t>
            </w:r>
            <w:r w:rsidRPr="00794BF8">
              <w:t>un 31.</w:t>
            </w:r>
            <w:r w:rsidRPr="00794BF8">
              <w:rPr>
                <w:vertAlign w:val="superscript"/>
              </w:rPr>
              <w:t>9</w:t>
            </w:r>
            <w:r w:rsidRPr="00794BF8">
              <w:t> punkts svītrots no noteikumu projekta.</w:t>
            </w:r>
          </w:p>
        </w:tc>
        <w:tc>
          <w:tcPr>
            <w:tcW w:w="3402" w:type="dxa"/>
            <w:gridSpan w:val="2"/>
            <w:tcBorders>
              <w:top w:val="single" w:sz="4" w:space="0" w:color="auto"/>
              <w:left w:val="single" w:sz="4" w:space="0" w:color="auto"/>
              <w:bottom w:val="single" w:sz="4" w:space="0" w:color="auto"/>
            </w:tcBorders>
          </w:tcPr>
          <w:p w14:paraId="6215A102" w14:textId="663D12C6" w:rsidR="00794BF8" w:rsidRDefault="00794BF8" w:rsidP="000D0D35">
            <w:pPr>
              <w:shd w:val="clear" w:color="auto" w:fill="FFFFFF"/>
              <w:tabs>
                <w:tab w:val="left" w:pos="993"/>
              </w:tabs>
              <w:suppressAutoHyphens/>
              <w:autoSpaceDN w:val="0"/>
              <w:jc w:val="both"/>
              <w:textAlignment w:val="baseline"/>
              <w:rPr>
                <w:shd w:val="clear" w:color="auto" w:fill="FFFFFF"/>
              </w:rPr>
            </w:pPr>
            <w:r>
              <w:rPr>
                <w:shd w:val="clear" w:color="auto" w:fill="FFFFFF"/>
              </w:rPr>
              <w:softHyphen/>
            </w:r>
          </w:p>
        </w:tc>
      </w:tr>
      <w:tr w:rsidR="00794BF8" w:rsidRPr="004B7449" w14:paraId="1D0F0FC7" w14:textId="77777777" w:rsidTr="007069D3">
        <w:tc>
          <w:tcPr>
            <w:tcW w:w="675" w:type="dxa"/>
            <w:tcBorders>
              <w:left w:val="single" w:sz="6" w:space="0" w:color="000000"/>
              <w:bottom w:val="single" w:sz="4" w:space="0" w:color="auto"/>
              <w:right w:val="single" w:sz="6" w:space="0" w:color="000000"/>
            </w:tcBorders>
          </w:tcPr>
          <w:p w14:paraId="396368D2" w14:textId="70F4126A" w:rsidR="00794BF8" w:rsidRDefault="00794BF8" w:rsidP="000D0D35">
            <w:pPr>
              <w:pStyle w:val="naisc"/>
              <w:spacing w:before="0" w:after="0"/>
            </w:pPr>
            <w:r>
              <w:t>3.</w:t>
            </w:r>
          </w:p>
        </w:tc>
        <w:tc>
          <w:tcPr>
            <w:tcW w:w="2835" w:type="dxa"/>
            <w:gridSpan w:val="2"/>
            <w:tcBorders>
              <w:left w:val="single" w:sz="6" w:space="0" w:color="000000"/>
              <w:bottom w:val="single" w:sz="4" w:space="0" w:color="auto"/>
              <w:right w:val="single" w:sz="6" w:space="0" w:color="000000"/>
            </w:tcBorders>
          </w:tcPr>
          <w:p w14:paraId="35B924EB" w14:textId="513E6600" w:rsidR="00794BF8" w:rsidRDefault="00794BF8" w:rsidP="000D0D35">
            <w:pPr>
              <w:tabs>
                <w:tab w:val="left" w:pos="1134"/>
              </w:tabs>
              <w:spacing w:after="120"/>
              <w:jc w:val="both"/>
            </w:pPr>
            <w:r>
              <w:softHyphen/>
            </w:r>
          </w:p>
        </w:tc>
        <w:tc>
          <w:tcPr>
            <w:tcW w:w="4678" w:type="dxa"/>
            <w:tcBorders>
              <w:left w:val="single" w:sz="6" w:space="0" w:color="000000"/>
              <w:bottom w:val="single" w:sz="4" w:space="0" w:color="auto"/>
              <w:right w:val="single" w:sz="6" w:space="0" w:color="000000"/>
            </w:tcBorders>
          </w:tcPr>
          <w:p w14:paraId="6304CCB9" w14:textId="77777777" w:rsidR="00794BF8" w:rsidRPr="00A37765" w:rsidRDefault="00794BF8" w:rsidP="00794BF8">
            <w:pPr>
              <w:jc w:val="both"/>
              <w:rPr>
                <w:rFonts w:eastAsia="Calibri"/>
                <w:b/>
                <w:bCs/>
                <w:color w:val="000000"/>
              </w:rPr>
            </w:pPr>
            <w:r w:rsidRPr="00A37765">
              <w:rPr>
                <w:rFonts w:eastAsia="Calibri"/>
                <w:b/>
                <w:bCs/>
                <w:color w:val="000000"/>
              </w:rPr>
              <w:t>Finanšu ministrija (</w:t>
            </w:r>
            <w:r>
              <w:rPr>
                <w:rFonts w:eastAsia="Calibri"/>
                <w:b/>
                <w:bCs/>
                <w:color w:val="000000"/>
              </w:rPr>
              <w:t>26.04</w:t>
            </w:r>
            <w:r w:rsidRPr="00A37765">
              <w:rPr>
                <w:rFonts w:eastAsia="Calibri"/>
                <w:b/>
                <w:bCs/>
                <w:color w:val="000000"/>
              </w:rPr>
              <w:t>.2021.)</w:t>
            </w:r>
          </w:p>
          <w:p w14:paraId="4B985A23" w14:textId="77777777" w:rsidR="00794BF8" w:rsidRDefault="00794BF8" w:rsidP="00794BF8">
            <w:pPr>
              <w:jc w:val="both"/>
            </w:pPr>
            <w:r w:rsidRPr="007201B5">
              <w:t>Lai rastu ilgtspējīgu risinājumu turpmākos saimnieciskos gados ar tiesībām</w:t>
            </w:r>
            <w:r>
              <w:t xml:space="preserve"> lauksaimniecības produkcijas ražotajiem iegādāties marķēto dīzeļdegvielu, noteikumu projektam ir nepieciešams  Ministru kabineta sēdes protokollēmuma projektu, kura tiktu ietverts uzdevums Zemkopības ministrijai šādā redakcijā:</w:t>
            </w:r>
          </w:p>
          <w:p w14:paraId="2EC6E12F" w14:textId="77777777" w:rsidR="00794BF8" w:rsidRDefault="00794BF8" w:rsidP="00794BF8">
            <w:pPr>
              <w:jc w:val="both"/>
            </w:pPr>
            <w:r>
              <w:t xml:space="preserve">“Zemkopības </w:t>
            </w:r>
            <w:r w:rsidRPr="007201B5">
              <w:t xml:space="preserve">ministrijai līdz 2021.gada 30.jūnijam sagatavot un iesniegt Ministru kabinetā konceptuālo ziņojumu par esošo sistēmu, tajā apzinātajām nepilnībām un piedāvātiem risinājumiem ilgtermiņam, kas lauksaimniecības produkcijas ražotājiem marķētas dīzeļdegvielas iegādes sistēmu padarītu ilgtspējīgu, ņemot vērā identificēto </w:t>
            </w:r>
            <w:r w:rsidRPr="007201B5">
              <w:lastRenderedPageBreak/>
              <w:t>problēmu, ievērojot noteikumu, ka piedāvātais risinājums nerada ietekmi uz nākošajā saimnieciskajā gadā iegādājamās marķētās dīzeļdegvielas apjomu, vienlaikus paredzot, ka akcīzes nodokļa atvieglojuma ietekme uz valsts budžetu būtu fiskāli neitrāla turpmākajos saimnieciskajos</w:t>
            </w:r>
            <w:r>
              <w:t xml:space="preserve"> gados. </w:t>
            </w:r>
          </w:p>
          <w:p w14:paraId="1ACA230A" w14:textId="77777777" w:rsidR="00794BF8" w:rsidRPr="00A37765" w:rsidRDefault="00794BF8" w:rsidP="000D0D35">
            <w:pPr>
              <w:jc w:val="both"/>
              <w:rPr>
                <w:rFonts w:eastAsia="Calibri"/>
                <w:b/>
                <w:bCs/>
                <w:color w:val="000000"/>
              </w:rPr>
            </w:pPr>
          </w:p>
        </w:tc>
        <w:tc>
          <w:tcPr>
            <w:tcW w:w="3260" w:type="dxa"/>
            <w:gridSpan w:val="2"/>
            <w:tcBorders>
              <w:left w:val="single" w:sz="6" w:space="0" w:color="000000"/>
              <w:bottom w:val="single" w:sz="4" w:space="0" w:color="auto"/>
              <w:right w:val="single" w:sz="6" w:space="0" w:color="000000"/>
            </w:tcBorders>
          </w:tcPr>
          <w:p w14:paraId="59C0F1AD" w14:textId="77777777" w:rsidR="00794BF8" w:rsidRDefault="00794BF8" w:rsidP="000D0D35">
            <w:pPr>
              <w:pStyle w:val="tvhtml"/>
              <w:spacing w:before="0" w:beforeAutospacing="0" w:after="0" w:afterAutospacing="0"/>
              <w:jc w:val="both"/>
              <w:rPr>
                <w:b/>
                <w:bCs/>
              </w:rPr>
            </w:pPr>
            <w:r>
              <w:rPr>
                <w:b/>
                <w:bCs/>
              </w:rPr>
              <w:lastRenderedPageBreak/>
              <w:t>Ņemts vērā.</w:t>
            </w:r>
          </w:p>
          <w:p w14:paraId="57AEFE0A" w14:textId="5A045C61" w:rsidR="00794BF8" w:rsidRDefault="00794BF8" w:rsidP="000D0D35">
            <w:pPr>
              <w:pStyle w:val="tvhtml"/>
              <w:spacing w:before="0" w:beforeAutospacing="0" w:after="0" w:afterAutospacing="0"/>
              <w:jc w:val="both"/>
              <w:rPr>
                <w:b/>
                <w:bCs/>
              </w:rPr>
            </w:pPr>
            <w:r w:rsidRPr="00794BF8">
              <w:t>Pārejas noteikumu 31.</w:t>
            </w:r>
            <w:r w:rsidRPr="00794BF8">
              <w:rPr>
                <w:vertAlign w:val="superscript"/>
              </w:rPr>
              <w:t>5</w:t>
            </w:r>
            <w:r w:rsidRPr="00794BF8">
              <w:t>, 31.</w:t>
            </w:r>
            <w:r w:rsidRPr="00794BF8">
              <w:rPr>
                <w:vertAlign w:val="superscript"/>
              </w:rPr>
              <w:t>6</w:t>
            </w:r>
            <w:r w:rsidRPr="00794BF8">
              <w:t>, 31.</w:t>
            </w:r>
            <w:r w:rsidRPr="00794BF8">
              <w:rPr>
                <w:vertAlign w:val="superscript"/>
              </w:rPr>
              <w:t>7</w:t>
            </w:r>
            <w:r w:rsidRPr="00794BF8">
              <w:t>, 31.</w:t>
            </w:r>
            <w:r w:rsidRPr="00794BF8">
              <w:rPr>
                <w:vertAlign w:val="superscript"/>
              </w:rPr>
              <w:t xml:space="preserve">8 </w:t>
            </w:r>
            <w:r w:rsidRPr="00794BF8">
              <w:t>un 31.</w:t>
            </w:r>
            <w:r w:rsidRPr="00794BF8">
              <w:rPr>
                <w:vertAlign w:val="superscript"/>
              </w:rPr>
              <w:t>9</w:t>
            </w:r>
            <w:r w:rsidRPr="00794BF8">
              <w:t> punkts svītrots no noteikumu projekta.</w:t>
            </w:r>
          </w:p>
        </w:tc>
        <w:tc>
          <w:tcPr>
            <w:tcW w:w="3402" w:type="dxa"/>
            <w:gridSpan w:val="2"/>
            <w:tcBorders>
              <w:top w:val="single" w:sz="4" w:space="0" w:color="auto"/>
              <w:left w:val="single" w:sz="4" w:space="0" w:color="auto"/>
              <w:bottom w:val="single" w:sz="4" w:space="0" w:color="auto"/>
            </w:tcBorders>
          </w:tcPr>
          <w:p w14:paraId="6F54A371" w14:textId="74FE4BA8" w:rsidR="00794BF8" w:rsidRDefault="00275001" w:rsidP="000D0D35">
            <w:pPr>
              <w:shd w:val="clear" w:color="auto" w:fill="FFFFFF"/>
              <w:tabs>
                <w:tab w:val="left" w:pos="993"/>
              </w:tabs>
              <w:suppressAutoHyphens/>
              <w:autoSpaceDN w:val="0"/>
              <w:jc w:val="both"/>
              <w:textAlignment w:val="baseline"/>
              <w:rPr>
                <w:shd w:val="clear" w:color="auto" w:fill="FFFFFF"/>
              </w:rPr>
            </w:pPr>
            <w:r>
              <w:rPr>
                <w:shd w:val="clear" w:color="auto" w:fill="FFFFFF"/>
              </w:rPr>
              <w:softHyphen/>
            </w:r>
          </w:p>
        </w:tc>
      </w:tr>
      <w:tr w:rsidR="000D0D35" w:rsidRPr="004B7449" w14:paraId="68AA21D5" w14:textId="77777777" w:rsidTr="007069D3">
        <w:tc>
          <w:tcPr>
            <w:tcW w:w="675" w:type="dxa"/>
            <w:tcBorders>
              <w:left w:val="single" w:sz="6" w:space="0" w:color="000000"/>
              <w:bottom w:val="single" w:sz="4" w:space="0" w:color="auto"/>
              <w:right w:val="single" w:sz="6" w:space="0" w:color="000000"/>
            </w:tcBorders>
          </w:tcPr>
          <w:p w14:paraId="74CAD0BB" w14:textId="2200D96F" w:rsidR="000D0D35" w:rsidRPr="004B7449" w:rsidRDefault="00794BF8" w:rsidP="000D0D35">
            <w:pPr>
              <w:pStyle w:val="naisc"/>
              <w:spacing w:before="0" w:after="0"/>
            </w:pPr>
            <w:r>
              <w:t>4.</w:t>
            </w:r>
          </w:p>
        </w:tc>
        <w:tc>
          <w:tcPr>
            <w:tcW w:w="2835" w:type="dxa"/>
            <w:gridSpan w:val="2"/>
            <w:tcBorders>
              <w:left w:val="single" w:sz="6" w:space="0" w:color="000000"/>
              <w:bottom w:val="single" w:sz="4" w:space="0" w:color="auto"/>
              <w:right w:val="single" w:sz="6" w:space="0" w:color="000000"/>
            </w:tcBorders>
          </w:tcPr>
          <w:p w14:paraId="23B694CA" w14:textId="397CE4AD" w:rsidR="000D0D35" w:rsidRPr="004B7449" w:rsidRDefault="000D0D35" w:rsidP="000D0D35">
            <w:pPr>
              <w:tabs>
                <w:tab w:val="left" w:pos="1134"/>
              </w:tabs>
              <w:spacing w:after="120"/>
              <w:jc w:val="both"/>
            </w:pPr>
            <w:r>
              <w:softHyphen/>
            </w:r>
          </w:p>
        </w:tc>
        <w:tc>
          <w:tcPr>
            <w:tcW w:w="4678" w:type="dxa"/>
            <w:tcBorders>
              <w:left w:val="single" w:sz="6" w:space="0" w:color="000000"/>
              <w:bottom w:val="single" w:sz="4" w:space="0" w:color="auto"/>
              <w:right w:val="single" w:sz="6" w:space="0" w:color="000000"/>
            </w:tcBorders>
          </w:tcPr>
          <w:p w14:paraId="6A653159" w14:textId="77777777" w:rsidR="000D0D35" w:rsidRPr="00A37765" w:rsidRDefault="000D0D35" w:rsidP="000D0D35">
            <w:pPr>
              <w:jc w:val="both"/>
              <w:rPr>
                <w:rFonts w:eastAsia="Calibri"/>
                <w:b/>
                <w:bCs/>
                <w:color w:val="000000"/>
              </w:rPr>
            </w:pPr>
            <w:r w:rsidRPr="00A37765">
              <w:rPr>
                <w:rFonts w:eastAsia="Calibri"/>
                <w:b/>
                <w:bCs/>
                <w:color w:val="000000"/>
              </w:rPr>
              <w:t>Finanšu ministrija (30.03.2021.)</w:t>
            </w:r>
          </w:p>
          <w:p w14:paraId="472305DD" w14:textId="77777777" w:rsidR="000D0D35" w:rsidRPr="00A37765" w:rsidRDefault="000D0D35" w:rsidP="000D0D35">
            <w:pPr>
              <w:jc w:val="both"/>
              <w:rPr>
                <w:rFonts w:asciiTheme="majorBidi" w:hAnsiTheme="majorBidi" w:cstheme="majorBidi"/>
              </w:rPr>
            </w:pPr>
            <w:r w:rsidRPr="00A37765">
              <w:rPr>
                <w:rFonts w:asciiTheme="majorBidi" w:hAnsiTheme="majorBidi" w:cstheme="majorBidi"/>
              </w:rPr>
              <w:t>Ņemot vērā noteikumu projekta anotācijā minēto, ir secināts, ka uz 2021.gada 19.martu 2 580 lauksaimniecības produkcijas ražotāji ir pilnībā izlietojuši 2020./2021. saimnieciskajam gadam, kas noslēgsies 2021. gada 30. jūnijā, piešķirto marķēto dīzeļdegvielu. Saskaņā ar noteikumu projekta 7.punktu, kas papildina noteikumus ar 31.</w:t>
            </w:r>
            <w:r w:rsidRPr="00A37765">
              <w:rPr>
                <w:rFonts w:asciiTheme="majorBidi" w:hAnsiTheme="majorBidi" w:cstheme="majorBidi"/>
                <w:vertAlign w:val="superscript"/>
              </w:rPr>
              <w:t>5</w:t>
            </w:r>
            <w:r w:rsidRPr="00A37765">
              <w:rPr>
                <w:rFonts w:asciiTheme="majorBidi" w:hAnsiTheme="majorBidi" w:cstheme="majorBidi"/>
              </w:rPr>
              <w:t xml:space="preserve"> punktu, ar kuru tiek paredzētas tiesības piešķirt ne vairāk kā 50% ampērā marķēto lauksaimniecībā izmantojamo dīzeļdegvielu avansā uz nākamā saimnieciskā gadā, kas sāksies 2021.gada 1.jūlijā, rēķina. Šādi rīkojoties tas atkal var novest pie līdzīgas situācijas atkārtošanās 2022. gada pavasarī, kad atsevišķiem lauksaimniecības produkcijas ražotājiem pietrūks dīzeļdegviela nepieciešamajiem lauksaimniecības darbiem un, iespējams, jau lielākam lauksaimnieku lokam.</w:t>
            </w:r>
          </w:p>
          <w:p w14:paraId="193C4A6D" w14:textId="77777777" w:rsidR="000D0D35" w:rsidRPr="00A37765" w:rsidRDefault="000D0D35" w:rsidP="000D0D35">
            <w:pPr>
              <w:jc w:val="both"/>
              <w:rPr>
                <w:rFonts w:eastAsia="Calibri"/>
                <w:b/>
                <w:bCs/>
                <w:color w:val="000000"/>
              </w:rPr>
            </w:pPr>
            <w:r w:rsidRPr="00A37765">
              <w:rPr>
                <w:rFonts w:eastAsia="Calibri"/>
                <w:b/>
                <w:bCs/>
                <w:color w:val="000000"/>
              </w:rPr>
              <w:t>Finanšu ministrija (3</w:t>
            </w:r>
            <w:r>
              <w:rPr>
                <w:rFonts w:eastAsia="Calibri"/>
                <w:b/>
                <w:bCs/>
                <w:color w:val="000000"/>
              </w:rPr>
              <w:t>0</w:t>
            </w:r>
            <w:r w:rsidRPr="00A37765">
              <w:rPr>
                <w:rFonts w:eastAsia="Calibri"/>
                <w:b/>
                <w:bCs/>
                <w:color w:val="000000"/>
              </w:rPr>
              <w:t>.03.2021.)</w:t>
            </w:r>
          </w:p>
          <w:p w14:paraId="38FFE8AD" w14:textId="77777777" w:rsidR="000D0D35" w:rsidRPr="001F2901" w:rsidRDefault="000D0D35" w:rsidP="000D0D35">
            <w:pPr>
              <w:jc w:val="both"/>
              <w:rPr>
                <w:rFonts w:asciiTheme="majorBidi" w:hAnsiTheme="majorBidi" w:cstheme="majorBidi"/>
              </w:rPr>
            </w:pPr>
            <w:r w:rsidRPr="002A2645">
              <w:rPr>
                <w:rFonts w:asciiTheme="majorBidi" w:hAnsiTheme="majorBidi" w:cstheme="majorBidi"/>
              </w:rPr>
              <w:t xml:space="preserve">Pēc Finanšu ministrijas aprēķiniem līdzšinējā akcīzes nodokļa atvieglojuma piemērošanas politikas pēdējā saimnieciskajā gadā </w:t>
            </w:r>
            <w:r w:rsidRPr="002A2645">
              <w:rPr>
                <w:rFonts w:asciiTheme="majorBidi" w:hAnsiTheme="majorBidi" w:cstheme="majorBidi"/>
              </w:rPr>
              <w:lastRenderedPageBreak/>
              <w:t xml:space="preserve">(2019./2020.) fiskālā ietekme uz valsts budžetu tikai no akcīzes nodokļa bija apmēram 48 milj. </w:t>
            </w:r>
            <w:proofErr w:type="spellStart"/>
            <w:r w:rsidRPr="002A2645">
              <w:rPr>
                <w:rFonts w:asciiTheme="majorBidi" w:hAnsiTheme="majorBidi" w:cstheme="majorBidi"/>
                <w:i/>
                <w:iCs/>
              </w:rPr>
              <w:t>euro</w:t>
            </w:r>
            <w:proofErr w:type="spellEnd"/>
            <w:r w:rsidRPr="002A2645">
              <w:rPr>
                <w:rFonts w:asciiTheme="majorBidi" w:hAnsiTheme="majorBidi" w:cstheme="majorBidi"/>
              </w:rPr>
              <w:t xml:space="preserve">. Līdz ar to, lai nepalielinātu akcīzes nodokļa atvieglojuma slogu uz valsts budžetu un tas nepārsniegtu iepriekšējā saimnieciskā gada līmeni, tad būtu nepieciešams pārskatīt atsevišķās nozares, kurās līdz šim piešķirtais dīzeļdegvielas apjoma limits uz vienu hektāru ir objektīvi par zemu, kā arī vienlaikus paaugstināt nodokļa likmes procentuālo attiecību (15% no standarta likmes par dīzeļdegvielu) uz augstāku attiecību, piemēram, 20% vai pat 25%, attiecīgi sagatavojot priekšlikumus grozījumiem likumā “Par akcīzes nodokli”. </w:t>
            </w:r>
          </w:p>
          <w:p w14:paraId="4C8E0DB6" w14:textId="77777777" w:rsidR="000D0D35" w:rsidRDefault="000D0D35" w:rsidP="000D0D35">
            <w:pPr>
              <w:jc w:val="both"/>
              <w:rPr>
                <w:rFonts w:asciiTheme="majorBidi" w:eastAsia="Calibri" w:hAnsiTheme="majorBidi" w:cstheme="majorBidi"/>
                <w:b/>
                <w:bCs/>
                <w:color w:val="000000"/>
              </w:rPr>
            </w:pPr>
            <w:r>
              <w:rPr>
                <w:rFonts w:asciiTheme="majorBidi" w:eastAsia="Calibri" w:hAnsiTheme="majorBidi" w:cstheme="majorBidi"/>
                <w:b/>
                <w:bCs/>
                <w:color w:val="000000"/>
              </w:rPr>
              <w:t>Finanšu ministrija (30.03.2021.)</w:t>
            </w:r>
          </w:p>
          <w:p w14:paraId="00B0E94B" w14:textId="77777777" w:rsidR="000D0D35" w:rsidRPr="006B7B89" w:rsidRDefault="000D0D35" w:rsidP="000D0D35">
            <w:pPr>
              <w:jc w:val="both"/>
              <w:rPr>
                <w:rFonts w:asciiTheme="majorBidi" w:hAnsiTheme="majorBidi" w:cstheme="majorBidi"/>
              </w:rPr>
            </w:pPr>
            <w:r w:rsidRPr="006B7B89">
              <w:rPr>
                <w:rFonts w:asciiTheme="majorBidi" w:hAnsiTheme="majorBidi" w:cstheme="majorBidi"/>
              </w:rPr>
              <w:t>Tādējādi, kamēr nav veiktas atzinuma 3.punktā minētas darbības un, lai novērstu situācijas, kad regulāri atsevišķiem lauksaimniecības produkcijas ražotājiem uz saimnieciskā gada beigām, kas sakrīt par pavasara sējas darbiem, nav iespējams vairs iegadāties marķēto dīzeļdegvielu, jo piešķirtās dīzeļdegvielas apjoms jau ir izņemts, nav atbalstāms Zemkopības ministrijas izstrādātais noteikumu projekts.</w:t>
            </w:r>
          </w:p>
          <w:p w14:paraId="1DF2A47C" w14:textId="77777777" w:rsidR="000D0D35" w:rsidRPr="006B7B89" w:rsidRDefault="000D0D35" w:rsidP="000D0D35">
            <w:pPr>
              <w:jc w:val="both"/>
              <w:rPr>
                <w:rFonts w:asciiTheme="majorBidi" w:hAnsiTheme="majorBidi" w:cstheme="majorBidi"/>
                <w:b/>
                <w:bCs/>
              </w:rPr>
            </w:pPr>
            <w:r w:rsidRPr="006B7B89">
              <w:rPr>
                <w:rFonts w:asciiTheme="majorBidi" w:hAnsiTheme="majorBidi" w:cstheme="majorBidi"/>
                <w:b/>
                <w:bCs/>
              </w:rPr>
              <w:t>Finanšu ministrija (3</w:t>
            </w:r>
            <w:r>
              <w:rPr>
                <w:rFonts w:asciiTheme="majorBidi" w:hAnsiTheme="majorBidi" w:cstheme="majorBidi"/>
                <w:b/>
                <w:bCs/>
              </w:rPr>
              <w:t>0</w:t>
            </w:r>
            <w:r w:rsidRPr="006B7B89">
              <w:rPr>
                <w:rFonts w:asciiTheme="majorBidi" w:hAnsiTheme="majorBidi" w:cstheme="majorBidi"/>
                <w:b/>
                <w:bCs/>
              </w:rPr>
              <w:t>.03.2021.)</w:t>
            </w:r>
          </w:p>
          <w:p w14:paraId="009CF268" w14:textId="77777777" w:rsidR="000D0D35" w:rsidRPr="006B7B89" w:rsidRDefault="000D0D35" w:rsidP="000D0D35">
            <w:pPr>
              <w:jc w:val="both"/>
              <w:rPr>
                <w:rFonts w:asciiTheme="majorBidi" w:hAnsiTheme="majorBidi" w:cstheme="majorBidi"/>
              </w:rPr>
            </w:pPr>
            <w:r w:rsidRPr="006B7B89">
              <w:rPr>
                <w:rFonts w:asciiTheme="majorBidi" w:hAnsiTheme="majorBidi" w:cstheme="majorBidi"/>
              </w:rPr>
              <w:t xml:space="preserve">Papildus uzskatām, ka ir nepieciešams arī pārskatīt atsevišķās lauksaimniecības nozarēs piešķiramā dīzeļdegvielas apjoma limitu uz vienu hektāru, piemēram, lopkopībā vai dažādu dārzeņu, piemēram, kartupeļu audzēšanā, kur lielāks degvielas patēriņš uz </w:t>
            </w:r>
            <w:r w:rsidRPr="006B7B89">
              <w:rPr>
                <w:rFonts w:asciiTheme="majorBidi" w:hAnsiTheme="majorBidi" w:cstheme="majorBidi"/>
              </w:rPr>
              <w:lastRenderedPageBreak/>
              <w:t>vienu hektāru ir objektīvs un pamatots ar veicamajām darbībām uz lauka vai  lopkopībā, kur dīzeļdegviela tiek patērēta 365 dienas gadā, vienlaikus nepalielinot akcīzes nodokļa atvieglojuma sloga apmēru uz valsts budžetu. Līdz ar to šajā sakarā vēlamies vērst Zemkopības ministrijas uzmanību uz to, ka iespējams būtu jāsagatavo konceptuāls/informatīvais ziņojums par lauksaimniecībā izmantojamās dīzeļdegvielas pieejamības sistēmas sakārtošanu ilgtermiņā, lai akcīzes nodokļa atvieglojums lauksaimniekiem piešķirtajai dīzeļdegvielai būtu ilgtspējīgs.</w:t>
            </w:r>
          </w:p>
          <w:p w14:paraId="2E76D0CA" w14:textId="77777777" w:rsidR="000D0D35" w:rsidRPr="004B7449" w:rsidRDefault="000D0D35" w:rsidP="000D0D35">
            <w:pPr>
              <w:pStyle w:val="Sarakstarindkopa"/>
              <w:widowControl w:val="0"/>
              <w:spacing w:after="0" w:line="240" w:lineRule="auto"/>
              <w:ind w:left="0"/>
              <w:jc w:val="both"/>
              <w:rPr>
                <w:rFonts w:ascii="Times New Roman" w:hAnsi="Times New Roman"/>
                <w:b/>
                <w:bCs/>
                <w:sz w:val="24"/>
                <w:szCs w:val="24"/>
              </w:rPr>
            </w:pPr>
          </w:p>
        </w:tc>
        <w:tc>
          <w:tcPr>
            <w:tcW w:w="3260" w:type="dxa"/>
            <w:gridSpan w:val="2"/>
            <w:tcBorders>
              <w:left w:val="single" w:sz="6" w:space="0" w:color="000000"/>
              <w:bottom w:val="single" w:sz="4" w:space="0" w:color="auto"/>
              <w:right w:val="single" w:sz="6" w:space="0" w:color="000000"/>
            </w:tcBorders>
          </w:tcPr>
          <w:p w14:paraId="25A4C3A8" w14:textId="77777777" w:rsidR="000D0D35" w:rsidRPr="00B77986" w:rsidRDefault="000D0D35" w:rsidP="000D0D35">
            <w:pPr>
              <w:pStyle w:val="tvhtml"/>
              <w:spacing w:before="0" w:beforeAutospacing="0" w:after="0" w:afterAutospacing="0"/>
              <w:jc w:val="both"/>
              <w:rPr>
                <w:b/>
                <w:bCs/>
              </w:rPr>
            </w:pPr>
            <w:r>
              <w:rPr>
                <w:b/>
                <w:bCs/>
              </w:rPr>
              <w:lastRenderedPageBreak/>
              <w:t>Panākta vienošanās</w:t>
            </w:r>
          </w:p>
          <w:p w14:paraId="5847A903" w14:textId="02A023FA" w:rsidR="000D0D35" w:rsidRDefault="000D0D35" w:rsidP="000D0D35">
            <w:pPr>
              <w:pStyle w:val="naisc"/>
              <w:spacing w:before="0" w:after="0"/>
              <w:jc w:val="both"/>
            </w:pPr>
            <w:r w:rsidRPr="000D0D35">
              <w:t>Noteikumu projekts</w:t>
            </w:r>
            <w:r>
              <w:rPr>
                <w:b/>
              </w:rPr>
              <w:t xml:space="preserve"> paredz </w:t>
            </w:r>
            <w:r w:rsidRPr="000D0D35">
              <w:rPr>
                <w:b/>
              </w:rPr>
              <w:t>iespēju uz vienu gadu</w:t>
            </w:r>
            <w:r w:rsidR="00FD566D">
              <w:rPr>
                <w:b/>
              </w:rPr>
              <w:t>, t.i.,</w:t>
            </w:r>
            <w:r w:rsidRPr="000D0D35">
              <w:rPr>
                <w:b/>
              </w:rPr>
              <w:t xml:space="preserve"> tikai 2021. gadā</w:t>
            </w:r>
            <w:r>
              <w:rPr>
                <w:b/>
              </w:rPr>
              <w:t>,</w:t>
            </w:r>
            <w:r w:rsidRPr="000D0D35">
              <w:rPr>
                <w:b/>
              </w:rPr>
              <w:t xml:space="preserve"> lauksaimniecības produkcijas ražotājiem nodrošināt tiesības saņemt marķētas dīzeļdegvielas daudzumu avansā</w:t>
            </w:r>
            <w:r w:rsidRPr="00E86349">
              <w:t xml:space="preserve"> par 2021./2022. saimniecisko gadu ne vairāk kā 50 procentu apmērā no 2020./2021. saimnieciskajā gadā piešķirtā marķētas dīzeļdegvielas kopējā daudzuma, lai lauksaimniecības produkcijas ražotājiem samazinātu izdevumus par marķētas dīzeļdegvielas iegādi brīdī, kad aktīvi notiek lauksaimniecībā izmantojamās zemes apstrādes un sējas darbi. </w:t>
            </w:r>
          </w:p>
          <w:p w14:paraId="5DD24CC2" w14:textId="3B513C55" w:rsidR="000D0D35" w:rsidRDefault="000D0D35" w:rsidP="000D0D35">
            <w:pPr>
              <w:pStyle w:val="tvhtml"/>
              <w:spacing w:before="0" w:beforeAutospacing="0" w:after="0" w:afterAutospacing="0"/>
              <w:jc w:val="both"/>
            </w:pPr>
            <w:r>
              <w:t xml:space="preserve">Noteikumu projekta </w:t>
            </w:r>
            <w:r w:rsidRPr="000D0D35">
              <w:rPr>
                <w:b/>
              </w:rPr>
              <w:t xml:space="preserve">mērķis ir </w:t>
            </w:r>
            <w:r w:rsidR="00FD566D">
              <w:rPr>
                <w:b/>
              </w:rPr>
              <w:t>at</w:t>
            </w:r>
            <w:r w:rsidRPr="000D0D35">
              <w:rPr>
                <w:b/>
              </w:rPr>
              <w:t>risināt situāciju</w:t>
            </w:r>
            <w:r>
              <w:t xml:space="preserve"> </w:t>
            </w:r>
            <w:r w:rsidR="00FD566D" w:rsidRPr="000D0D35">
              <w:rPr>
                <w:b/>
              </w:rPr>
              <w:t>š</w:t>
            </w:r>
            <w:r w:rsidR="00FD566D">
              <w:rPr>
                <w:b/>
              </w:rPr>
              <w:t>ajā</w:t>
            </w:r>
            <w:r w:rsidR="00FD566D" w:rsidRPr="000D0D35">
              <w:rPr>
                <w:b/>
              </w:rPr>
              <w:t xml:space="preserve"> </w:t>
            </w:r>
            <w:r w:rsidRPr="000D0D35">
              <w:rPr>
                <w:b/>
              </w:rPr>
              <w:t>2021.</w:t>
            </w:r>
            <w:r w:rsidR="00FD566D">
              <w:rPr>
                <w:b/>
              </w:rPr>
              <w:t> </w:t>
            </w:r>
            <w:r w:rsidRPr="000D0D35">
              <w:rPr>
                <w:b/>
              </w:rPr>
              <w:t>gadā, lai līdz 2021.</w:t>
            </w:r>
            <w:r w:rsidR="00FD566D">
              <w:rPr>
                <w:b/>
              </w:rPr>
              <w:t> </w:t>
            </w:r>
            <w:r w:rsidRPr="000D0D35">
              <w:rPr>
                <w:b/>
              </w:rPr>
              <w:t xml:space="preserve">gada </w:t>
            </w:r>
            <w:r w:rsidRPr="000D0D35">
              <w:rPr>
                <w:b/>
              </w:rPr>
              <w:lastRenderedPageBreak/>
              <w:t>30.</w:t>
            </w:r>
            <w:r w:rsidR="00FD566D">
              <w:rPr>
                <w:b/>
              </w:rPr>
              <w:t> </w:t>
            </w:r>
            <w:r w:rsidRPr="000D0D35">
              <w:rPr>
                <w:b/>
              </w:rPr>
              <w:t>jūnijam</w:t>
            </w:r>
            <w:r>
              <w:t xml:space="preserve"> lauksaimniecības produkcijas ražotāji varētu iegādāties marķētu dīzeļdegvielu ar samazinātu akcīzes nodokļa likmi.</w:t>
            </w:r>
          </w:p>
          <w:p w14:paraId="5DF4123D" w14:textId="368452E9" w:rsidR="000D0D35" w:rsidRDefault="00FD566D" w:rsidP="000D0D35">
            <w:pPr>
              <w:pStyle w:val="naisc"/>
              <w:spacing w:before="0" w:after="0"/>
              <w:jc w:val="both"/>
            </w:pPr>
            <w:r>
              <w:t>Beigu</w:t>
            </w:r>
            <w:r w:rsidR="000D0D35">
              <w:t xml:space="preserve"> pieteikšanās termiņš marķētās dīzeļdegvielas saņemšanai avansā ir 2021.</w:t>
            </w:r>
            <w:r>
              <w:t> </w:t>
            </w:r>
            <w:r w:rsidR="000D0D35">
              <w:t>gada 24.</w:t>
            </w:r>
            <w:r>
              <w:t> </w:t>
            </w:r>
            <w:r w:rsidR="000D0D35">
              <w:t>maijs.</w:t>
            </w:r>
          </w:p>
          <w:p w14:paraId="1BE993B9" w14:textId="0D6D79CF" w:rsidR="000D0D35" w:rsidRDefault="00FD03CD" w:rsidP="000D0D35">
            <w:pPr>
              <w:pStyle w:val="tvhtml"/>
              <w:spacing w:before="0" w:beforeAutospacing="0" w:after="0" w:afterAutospacing="0"/>
              <w:jc w:val="both"/>
            </w:pPr>
            <w:r>
              <w:t>Tā kā noteikumu projekts paredz iespēju marķēto dīzeļdegvielu piešķirt avansā vienīgi 2021.</w:t>
            </w:r>
            <w:r w:rsidR="00FD566D">
              <w:t xml:space="preserve"> </w:t>
            </w:r>
            <w:r>
              <w:t>gadā, tad  grozījumu izdarīšana likumā “Par akcīzes nodokli”</w:t>
            </w:r>
            <w:r w:rsidR="000D0D35">
              <w:t xml:space="preserve">, pārskatot dīzeļdegvielas limitus un pārskatot akcīzes nodokļa atvieglojuma apmēru, </w:t>
            </w:r>
            <w:r>
              <w:t>nav nepieciešama.</w:t>
            </w:r>
          </w:p>
          <w:p w14:paraId="1F34B332" w14:textId="2C9F8BA7" w:rsidR="000D0D35" w:rsidRPr="004B7449" w:rsidRDefault="000D0D35" w:rsidP="000D0D35">
            <w:pPr>
              <w:pStyle w:val="naisc"/>
              <w:spacing w:before="0" w:after="0"/>
              <w:jc w:val="both"/>
              <w:rPr>
                <w:b/>
                <w:bCs/>
              </w:rPr>
            </w:pPr>
          </w:p>
        </w:tc>
        <w:tc>
          <w:tcPr>
            <w:tcW w:w="3402" w:type="dxa"/>
            <w:gridSpan w:val="2"/>
            <w:tcBorders>
              <w:top w:val="single" w:sz="4" w:space="0" w:color="auto"/>
              <w:left w:val="single" w:sz="4" w:space="0" w:color="auto"/>
              <w:bottom w:val="single" w:sz="4" w:space="0" w:color="auto"/>
            </w:tcBorders>
          </w:tcPr>
          <w:p w14:paraId="43CB4886" w14:textId="075D9D3D" w:rsidR="000D0D35" w:rsidRPr="00482D63" w:rsidRDefault="000D0D35" w:rsidP="000D0D35">
            <w:pPr>
              <w:shd w:val="clear" w:color="auto" w:fill="FFFFFF"/>
              <w:tabs>
                <w:tab w:val="left" w:pos="993"/>
              </w:tabs>
              <w:suppressAutoHyphens/>
              <w:autoSpaceDN w:val="0"/>
              <w:jc w:val="both"/>
              <w:textAlignment w:val="baseline"/>
              <w:rPr>
                <w:shd w:val="clear" w:color="auto" w:fill="FFFFFF"/>
              </w:rPr>
            </w:pPr>
            <w:r>
              <w:rPr>
                <w:shd w:val="clear" w:color="auto" w:fill="FFFFFF"/>
              </w:rPr>
              <w:lastRenderedPageBreak/>
              <w:softHyphen/>
            </w:r>
          </w:p>
        </w:tc>
      </w:tr>
      <w:tr w:rsidR="00070867" w:rsidRPr="004B7449" w14:paraId="3261CD2B" w14:textId="77777777" w:rsidTr="007069D3">
        <w:tc>
          <w:tcPr>
            <w:tcW w:w="675" w:type="dxa"/>
            <w:tcBorders>
              <w:left w:val="single" w:sz="6" w:space="0" w:color="000000"/>
              <w:bottom w:val="single" w:sz="4" w:space="0" w:color="auto"/>
              <w:right w:val="single" w:sz="6" w:space="0" w:color="000000"/>
            </w:tcBorders>
          </w:tcPr>
          <w:p w14:paraId="3EC64858" w14:textId="1BA214AF" w:rsidR="00070867" w:rsidRPr="004B7449" w:rsidRDefault="00571733" w:rsidP="007069D3">
            <w:pPr>
              <w:pStyle w:val="naisc"/>
              <w:spacing w:before="0" w:after="0"/>
            </w:pPr>
            <w:r>
              <w:lastRenderedPageBreak/>
              <w:t>2</w:t>
            </w:r>
            <w:r w:rsidR="00070867" w:rsidRPr="004B7449">
              <w:t>.</w:t>
            </w:r>
          </w:p>
        </w:tc>
        <w:tc>
          <w:tcPr>
            <w:tcW w:w="2835" w:type="dxa"/>
            <w:gridSpan w:val="2"/>
            <w:tcBorders>
              <w:left w:val="single" w:sz="6" w:space="0" w:color="000000"/>
              <w:bottom w:val="single" w:sz="4" w:space="0" w:color="auto"/>
              <w:right w:val="single" w:sz="6" w:space="0" w:color="000000"/>
            </w:tcBorders>
          </w:tcPr>
          <w:p w14:paraId="57D231A8" w14:textId="394DB196" w:rsidR="00070867" w:rsidRPr="004B7449" w:rsidRDefault="00070867" w:rsidP="007069D3">
            <w:pPr>
              <w:tabs>
                <w:tab w:val="left" w:pos="1134"/>
              </w:tabs>
              <w:spacing w:after="120"/>
              <w:jc w:val="both"/>
            </w:pPr>
            <w:r w:rsidRPr="004B7449">
              <w:softHyphen/>
            </w:r>
            <w:r w:rsidR="00721839" w:rsidRPr="004B7449">
              <w:t>-</w:t>
            </w:r>
          </w:p>
        </w:tc>
        <w:tc>
          <w:tcPr>
            <w:tcW w:w="4678" w:type="dxa"/>
            <w:tcBorders>
              <w:left w:val="single" w:sz="6" w:space="0" w:color="000000"/>
              <w:bottom w:val="single" w:sz="4" w:space="0" w:color="auto"/>
              <w:right w:val="single" w:sz="6" w:space="0" w:color="000000"/>
            </w:tcBorders>
          </w:tcPr>
          <w:p w14:paraId="35C7E421" w14:textId="77777777" w:rsidR="00070867" w:rsidRPr="004B7449" w:rsidRDefault="00070867" w:rsidP="007069D3">
            <w:pPr>
              <w:pStyle w:val="Sarakstarindkopa"/>
              <w:widowControl w:val="0"/>
              <w:spacing w:after="0" w:line="240" w:lineRule="auto"/>
              <w:ind w:left="0"/>
              <w:jc w:val="both"/>
              <w:rPr>
                <w:rFonts w:ascii="Times New Roman" w:hAnsi="Times New Roman"/>
                <w:b/>
                <w:bCs/>
                <w:sz w:val="24"/>
                <w:szCs w:val="24"/>
              </w:rPr>
            </w:pPr>
            <w:r w:rsidRPr="004B7449">
              <w:rPr>
                <w:rFonts w:ascii="Times New Roman" w:hAnsi="Times New Roman"/>
                <w:b/>
                <w:bCs/>
                <w:sz w:val="24"/>
                <w:szCs w:val="24"/>
              </w:rPr>
              <w:t>Finanšu ministrija (23.03.2021.)</w:t>
            </w:r>
          </w:p>
          <w:p w14:paraId="5087A79F" w14:textId="77777777" w:rsidR="00070867" w:rsidRPr="004B7449" w:rsidRDefault="00070867" w:rsidP="007069D3">
            <w:pPr>
              <w:jc w:val="both"/>
            </w:pPr>
            <w:r w:rsidRPr="004B7449">
              <w:t xml:space="preserve">Ņemot vērā to, ka no MK noteikumu Nr. 194 3. punkta nav skaidrs, vai MK noteikumu ietvaros ir atļauta vai aizliegta kumulācija, lūdzam veikt grozījumus MK noteikumu Nr. 194 3. punktā, skaidri nosakot, vai kumulācija MK noteikumu Nr. 194 ietvaros ir atļauta vai aizliegta. Vienlaikus, ņemot vērā to, ka praksē arvien biežāk tiek konstatēta nekorekta izpratne par kumulācijas normu ievērošanu, attiecīgi tajos gadījumā, ja kumulācija MK noteikumu Nr. 194 ietvaros tiek pieļauta, lūdzam paredzēt arī nosacījumus tās kontrolei. Ievērojot minēto, lūdzam papildināt noteikumu projektu ar nosacījumiem, kā atbalsta sniedzējs pirms komercdarbības atbalsta piešķiršanas pārliecināsies par kumulācijas normu korektu izpratni no atbalsta </w:t>
            </w:r>
            <w:r w:rsidRPr="004B7449">
              <w:lastRenderedPageBreak/>
              <w:t>pretendenta puses un kādi dokumenti atbalsta pretendentam būs jāiesniedz, lai attiecīgo izvērtējumu atbalsta sniedzējs varētu veikt. Vēršam uzmanību, ka, plānojot apvienot atbalstu, atbalsta pretendentam ir jāiesniedz visa informācija par plānoto un piešķirto atbalstu par tām pašām attiecināmajām izmaksām, norādot atbalsta piešķiršanas datumu, atbalsta sniedzēju, atbalsta pasākumu un plānoto/piešķirto atbalsta summu un intensitāti.</w:t>
            </w:r>
          </w:p>
        </w:tc>
        <w:tc>
          <w:tcPr>
            <w:tcW w:w="3260" w:type="dxa"/>
            <w:gridSpan w:val="2"/>
            <w:tcBorders>
              <w:left w:val="single" w:sz="6" w:space="0" w:color="000000"/>
              <w:bottom w:val="single" w:sz="4" w:space="0" w:color="auto"/>
              <w:right w:val="single" w:sz="6" w:space="0" w:color="000000"/>
            </w:tcBorders>
          </w:tcPr>
          <w:p w14:paraId="7F364C3C" w14:textId="77777777" w:rsidR="00070867" w:rsidRPr="004B7449" w:rsidRDefault="00070867" w:rsidP="007069D3">
            <w:pPr>
              <w:pStyle w:val="naisc"/>
              <w:spacing w:before="0" w:after="0"/>
              <w:jc w:val="both"/>
              <w:rPr>
                <w:b/>
                <w:bCs/>
              </w:rPr>
            </w:pPr>
            <w:r w:rsidRPr="004B7449">
              <w:rPr>
                <w:b/>
                <w:bCs/>
              </w:rPr>
              <w:lastRenderedPageBreak/>
              <w:t>Ņemts vērā.</w:t>
            </w:r>
          </w:p>
          <w:p w14:paraId="611792F4" w14:textId="77777777" w:rsidR="00070867" w:rsidRPr="004B7449" w:rsidRDefault="00070867" w:rsidP="007069D3">
            <w:pPr>
              <w:pStyle w:val="naisc"/>
              <w:spacing w:before="0" w:after="0"/>
              <w:jc w:val="both"/>
            </w:pPr>
            <w:r w:rsidRPr="004B7449">
              <w:t>Noteikumu 3.punkts izteikts jaunā redakcijā.</w:t>
            </w:r>
          </w:p>
          <w:p w14:paraId="606D8FE7" w14:textId="77777777" w:rsidR="00070867" w:rsidRPr="004B7449" w:rsidRDefault="00070867" w:rsidP="007069D3">
            <w:pPr>
              <w:pStyle w:val="naisc"/>
              <w:spacing w:before="0" w:after="0"/>
              <w:jc w:val="both"/>
              <w:rPr>
                <w:b/>
                <w:bCs/>
              </w:rPr>
            </w:pPr>
          </w:p>
        </w:tc>
        <w:tc>
          <w:tcPr>
            <w:tcW w:w="3402" w:type="dxa"/>
            <w:gridSpan w:val="2"/>
            <w:tcBorders>
              <w:top w:val="single" w:sz="4" w:space="0" w:color="auto"/>
              <w:left w:val="single" w:sz="4" w:space="0" w:color="auto"/>
              <w:bottom w:val="single" w:sz="4" w:space="0" w:color="auto"/>
            </w:tcBorders>
          </w:tcPr>
          <w:p w14:paraId="66367505" w14:textId="771436B9" w:rsidR="00070867" w:rsidRPr="00482D63" w:rsidRDefault="00070867" w:rsidP="00482D63">
            <w:pPr>
              <w:shd w:val="clear" w:color="auto" w:fill="FFFFFF"/>
              <w:tabs>
                <w:tab w:val="left" w:pos="993"/>
              </w:tabs>
              <w:suppressAutoHyphens/>
              <w:autoSpaceDN w:val="0"/>
              <w:jc w:val="both"/>
              <w:textAlignment w:val="baseline"/>
            </w:pPr>
            <w:r w:rsidRPr="00482D63">
              <w:rPr>
                <w:shd w:val="clear" w:color="auto" w:fill="FFFFFF"/>
              </w:rPr>
              <w:t xml:space="preserve">Noteikumu projekta </w:t>
            </w:r>
            <w:r w:rsidR="00530EB3">
              <w:rPr>
                <w:shd w:val="clear" w:color="auto" w:fill="FFFFFF"/>
              </w:rPr>
              <w:t>2</w:t>
            </w:r>
            <w:r w:rsidRPr="00482D63">
              <w:rPr>
                <w:shd w:val="clear" w:color="auto" w:fill="FFFFFF"/>
              </w:rPr>
              <w:t>.punkts:</w:t>
            </w:r>
            <w:r w:rsidR="00482D63" w:rsidRPr="00482D63">
              <w:rPr>
                <w:shd w:val="clear" w:color="auto" w:fill="FFFFFF"/>
              </w:rPr>
              <w:t xml:space="preserve"> “</w:t>
            </w:r>
            <w:r w:rsidR="00275001">
              <w:rPr>
                <w:shd w:val="clear" w:color="auto" w:fill="FFFFFF"/>
              </w:rPr>
              <w:t>2</w:t>
            </w:r>
            <w:r w:rsidR="00482D63">
              <w:rPr>
                <w:shd w:val="clear" w:color="auto" w:fill="FFFFFF"/>
              </w:rPr>
              <w:t xml:space="preserve">. </w:t>
            </w:r>
            <w:r w:rsidR="00482D63" w:rsidRPr="00482D63">
              <w:t>Izteikt 3.</w:t>
            </w:r>
            <w:r w:rsidR="00FD566D">
              <w:t xml:space="preserve"> </w:t>
            </w:r>
            <w:r w:rsidR="00482D63" w:rsidRPr="00482D63">
              <w:t>punktu šādā redakcijā:</w:t>
            </w:r>
          </w:p>
          <w:p w14:paraId="35EDA3F5" w14:textId="3BE6A06A" w:rsidR="00B77986" w:rsidRPr="00B77986" w:rsidRDefault="00B77986" w:rsidP="00B77986">
            <w:pPr>
              <w:jc w:val="both"/>
            </w:pPr>
            <w:r w:rsidRPr="00B77986">
              <w:rPr>
                <w:bCs/>
              </w:rPr>
              <w:t>"</w:t>
            </w:r>
            <w:r w:rsidRPr="00B77986">
              <w:rPr>
                <w:rFonts w:asciiTheme="majorBidi" w:hAnsiTheme="majorBidi" w:cstheme="majorBidi"/>
                <w:shd w:val="clear" w:color="auto" w:fill="FFFFFF"/>
              </w:rPr>
              <w:t xml:space="preserve">3. Samazināto akcīzes nodokļa likmi </w:t>
            </w:r>
            <w:r w:rsidRPr="00B77986">
              <w:t xml:space="preserve">attiecībā uz vienām un tām pašām attiecināmajām izmaksām nedrīkst </w:t>
            </w:r>
            <w:proofErr w:type="spellStart"/>
            <w:r w:rsidRPr="00B77986">
              <w:t>kumulēt</w:t>
            </w:r>
            <w:proofErr w:type="spellEnd"/>
            <w:r w:rsidRPr="00B77986">
              <w:t xml:space="preserve"> ar valsts atbalstu citā atbalsta programmā vai individuālā atbalsta projektā, t</w:t>
            </w:r>
            <w:r w:rsidR="00FD566D">
              <w:t>ostarp</w:t>
            </w:r>
            <w:r w:rsidRPr="00B77986">
              <w:t xml:space="preserve"> </w:t>
            </w:r>
            <w:proofErr w:type="spellStart"/>
            <w:r w:rsidRPr="00B77986">
              <w:rPr>
                <w:i/>
              </w:rPr>
              <w:t>de</w:t>
            </w:r>
            <w:proofErr w:type="spellEnd"/>
            <w:r w:rsidRPr="00B77986">
              <w:rPr>
                <w:i/>
              </w:rPr>
              <w:t> </w:t>
            </w:r>
            <w:proofErr w:type="spellStart"/>
            <w:r w:rsidRPr="00B77986">
              <w:rPr>
                <w:i/>
              </w:rPr>
              <w:t>minimis</w:t>
            </w:r>
            <w:proofErr w:type="spellEnd"/>
            <w:r w:rsidRPr="00B77986">
              <w:t xml:space="preserve"> atbalstu, neatkarīgi no finansējuma avota.</w:t>
            </w:r>
            <w:r w:rsidRPr="00B77986">
              <w:rPr>
                <w:bCs/>
              </w:rPr>
              <w:t>"</w:t>
            </w:r>
          </w:p>
          <w:p w14:paraId="37CC4437" w14:textId="77777777" w:rsidR="00070867" w:rsidRPr="004B7449" w:rsidRDefault="00070867" w:rsidP="007069D3">
            <w:pPr>
              <w:autoSpaceDE w:val="0"/>
              <w:adjustRightInd w:val="0"/>
              <w:spacing w:after="120"/>
              <w:jc w:val="both"/>
            </w:pPr>
          </w:p>
        </w:tc>
      </w:tr>
      <w:tr w:rsidR="00070867" w:rsidRPr="004B7449" w14:paraId="77B4A4B5" w14:textId="77777777" w:rsidTr="007069D3">
        <w:tc>
          <w:tcPr>
            <w:tcW w:w="675" w:type="dxa"/>
            <w:tcBorders>
              <w:left w:val="single" w:sz="6" w:space="0" w:color="000000"/>
              <w:bottom w:val="single" w:sz="4" w:space="0" w:color="auto"/>
              <w:right w:val="single" w:sz="6" w:space="0" w:color="000000"/>
            </w:tcBorders>
          </w:tcPr>
          <w:p w14:paraId="6D08C6A1" w14:textId="209964DB" w:rsidR="00070867" w:rsidRPr="004B7449" w:rsidRDefault="00DB3F40" w:rsidP="007069D3">
            <w:pPr>
              <w:pStyle w:val="naisc"/>
              <w:spacing w:before="0" w:after="0"/>
            </w:pPr>
            <w:r>
              <w:t>3</w:t>
            </w:r>
            <w:r w:rsidR="00070867" w:rsidRPr="004B7449">
              <w:t xml:space="preserve">. </w:t>
            </w:r>
          </w:p>
        </w:tc>
        <w:tc>
          <w:tcPr>
            <w:tcW w:w="2835" w:type="dxa"/>
            <w:gridSpan w:val="2"/>
            <w:tcBorders>
              <w:left w:val="single" w:sz="6" w:space="0" w:color="000000"/>
              <w:bottom w:val="single" w:sz="4" w:space="0" w:color="auto"/>
              <w:right w:val="single" w:sz="6" w:space="0" w:color="000000"/>
            </w:tcBorders>
          </w:tcPr>
          <w:p w14:paraId="04B910CB" w14:textId="74A2AA18" w:rsidR="00070867" w:rsidRPr="004B7449" w:rsidRDefault="00070867" w:rsidP="007069D3">
            <w:pPr>
              <w:tabs>
                <w:tab w:val="left" w:pos="1134"/>
              </w:tabs>
              <w:spacing w:after="120"/>
              <w:jc w:val="both"/>
            </w:pPr>
            <w:r w:rsidRPr="004B7449">
              <w:softHyphen/>
            </w:r>
            <w:r w:rsidR="00721839" w:rsidRPr="004B7449">
              <w:t>-</w:t>
            </w:r>
          </w:p>
        </w:tc>
        <w:tc>
          <w:tcPr>
            <w:tcW w:w="4678" w:type="dxa"/>
            <w:tcBorders>
              <w:left w:val="single" w:sz="6" w:space="0" w:color="000000"/>
              <w:bottom w:val="single" w:sz="4" w:space="0" w:color="auto"/>
              <w:right w:val="single" w:sz="6" w:space="0" w:color="000000"/>
            </w:tcBorders>
          </w:tcPr>
          <w:p w14:paraId="4AC5EA6D" w14:textId="77777777" w:rsidR="00070867" w:rsidRPr="004B7449" w:rsidRDefault="00070867" w:rsidP="007069D3">
            <w:pPr>
              <w:pStyle w:val="Sarakstarindkopa"/>
              <w:widowControl w:val="0"/>
              <w:spacing w:after="0" w:line="240" w:lineRule="auto"/>
              <w:ind w:left="0"/>
              <w:jc w:val="both"/>
              <w:rPr>
                <w:rFonts w:ascii="Times New Roman" w:hAnsi="Times New Roman"/>
                <w:b/>
                <w:bCs/>
                <w:sz w:val="24"/>
                <w:szCs w:val="24"/>
              </w:rPr>
            </w:pPr>
            <w:r w:rsidRPr="004B7449">
              <w:rPr>
                <w:rFonts w:ascii="Times New Roman" w:hAnsi="Times New Roman"/>
                <w:b/>
                <w:bCs/>
                <w:sz w:val="24"/>
                <w:szCs w:val="24"/>
              </w:rPr>
              <w:t>Finanšu ministrija (23.03.2021.)</w:t>
            </w:r>
          </w:p>
          <w:p w14:paraId="25BF37A8" w14:textId="77777777" w:rsidR="00070867" w:rsidRPr="004B7449" w:rsidRDefault="00070867" w:rsidP="007069D3">
            <w:pPr>
              <w:jc w:val="both"/>
            </w:pPr>
            <w:r w:rsidRPr="004B7449">
              <w:t>Ņemot vērā to, ka no MK noteikumiem Nr. 194 nav skaidrs, kurš brīdis būtu uzskatāms par atbalsta piešķiršanas dienu, lai, tai skaitā korekti izpildītu MK noteikumu Nr. 194 14.</w:t>
            </w:r>
            <w:r w:rsidRPr="004B7449">
              <w:rPr>
                <w:vertAlign w:val="superscript"/>
              </w:rPr>
              <w:t>1</w:t>
            </w:r>
            <w:r w:rsidRPr="004B7449">
              <w:t xml:space="preserve"> punktā noteikto pienākumu un noteiktu brīdi, uz kuru jābūt izvērtētai atbalsta pretendenta atbilstībai visām attiecīgajām Komisijas regulas Nr. 651/2014 prasībām, it īpaši ņemot vērā noteikumu projekta 2. punktā paredzētos grozījumus MK noteikumu Nr. 194 31.</w:t>
            </w:r>
            <w:r w:rsidRPr="004B7449">
              <w:rPr>
                <w:vertAlign w:val="superscript"/>
              </w:rPr>
              <w:t>5</w:t>
            </w:r>
            <w:r w:rsidRPr="004B7449">
              <w:t xml:space="preserve"> punktā, lūdzam papildināt noteikumu projektu ar papildus normu, kas noteiktu atbalsta piešķiršanas dienu. Vēršam Jūsu uzmanību, ka saskaņā ar Komisijas regulas Nr. 651/2014 2. panta 28. punktu atbalsta piešķiršanas diena ir diena, kad saņēmējam saskaņā ar piemērojamo valsts tiesisko regulējumu ir nodotas likumīgās tiesības saņemt atbalstu.</w:t>
            </w:r>
          </w:p>
        </w:tc>
        <w:tc>
          <w:tcPr>
            <w:tcW w:w="3260" w:type="dxa"/>
            <w:gridSpan w:val="2"/>
            <w:tcBorders>
              <w:left w:val="single" w:sz="6" w:space="0" w:color="000000"/>
              <w:bottom w:val="single" w:sz="4" w:space="0" w:color="auto"/>
              <w:right w:val="single" w:sz="6" w:space="0" w:color="000000"/>
            </w:tcBorders>
          </w:tcPr>
          <w:p w14:paraId="33C6FCA0" w14:textId="77777777" w:rsidR="00070867" w:rsidRPr="004B7449" w:rsidRDefault="00070867" w:rsidP="007069D3">
            <w:pPr>
              <w:pStyle w:val="naisc"/>
              <w:spacing w:before="0" w:after="0"/>
              <w:jc w:val="both"/>
              <w:rPr>
                <w:b/>
                <w:bCs/>
              </w:rPr>
            </w:pPr>
            <w:r w:rsidRPr="004B7449">
              <w:rPr>
                <w:b/>
                <w:bCs/>
              </w:rPr>
              <w:t>Ņemts vērā.</w:t>
            </w:r>
          </w:p>
          <w:p w14:paraId="4F2B1A8F" w14:textId="4FF7DC21" w:rsidR="00721839" w:rsidRDefault="00070867" w:rsidP="007069D3">
            <w:pPr>
              <w:pStyle w:val="naisc"/>
              <w:spacing w:before="0" w:after="0"/>
              <w:jc w:val="both"/>
            </w:pPr>
            <w:r w:rsidRPr="004B7449">
              <w:t>Noteikum</w:t>
            </w:r>
            <w:r w:rsidR="00721839">
              <w:t>u projekts papildināts ar 2.</w:t>
            </w:r>
            <w:r w:rsidR="00FD566D">
              <w:t xml:space="preserve"> </w:t>
            </w:r>
            <w:r w:rsidR="00721839">
              <w:t>punktu un precizēts 7.</w:t>
            </w:r>
            <w:r w:rsidR="00FD566D">
              <w:t> </w:t>
            </w:r>
            <w:r w:rsidR="00721839">
              <w:t>punkts.</w:t>
            </w:r>
          </w:p>
          <w:p w14:paraId="73D662BC" w14:textId="6DD65031" w:rsidR="00070867" w:rsidRPr="004B7449" w:rsidRDefault="00070867" w:rsidP="007069D3">
            <w:pPr>
              <w:pStyle w:val="naisc"/>
              <w:spacing w:before="0" w:after="0"/>
              <w:jc w:val="both"/>
            </w:pPr>
          </w:p>
        </w:tc>
        <w:tc>
          <w:tcPr>
            <w:tcW w:w="3402" w:type="dxa"/>
            <w:gridSpan w:val="2"/>
            <w:tcBorders>
              <w:top w:val="single" w:sz="4" w:space="0" w:color="auto"/>
              <w:left w:val="single" w:sz="4" w:space="0" w:color="auto"/>
              <w:bottom w:val="single" w:sz="4" w:space="0" w:color="auto"/>
            </w:tcBorders>
          </w:tcPr>
          <w:p w14:paraId="0296B39F" w14:textId="2EBE5AC3" w:rsidR="00070867" w:rsidRPr="004B7449" w:rsidRDefault="00070867" w:rsidP="00B77986">
            <w:pPr>
              <w:autoSpaceDE w:val="0"/>
              <w:adjustRightInd w:val="0"/>
              <w:jc w:val="both"/>
            </w:pPr>
            <w:r w:rsidRPr="004B7449">
              <w:t xml:space="preserve">Noteikumu </w:t>
            </w:r>
            <w:r w:rsidR="008F6C4D">
              <w:t xml:space="preserve">projekta </w:t>
            </w:r>
            <w:r w:rsidR="0014314F">
              <w:t>3</w:t>
            </w:r>
            <w:r w:rsidRPr="004B7449">
              <w:t>.punkts</w:t>
            </w:r>
            <w:r w:rsidR="00667C64">
              <w:t>:</w:t>
            </w:r>
          </w:p>
          <w:p w14:paraId="7F307BC8" w14:textId="628F6C0F" w:rsidR="00B77986" w:rsidRPr="00B77986" w:rsidRDefault="00070867" w:rsidP="00B77986">
            <w:pPr>
              <w:pStyle w:val="Sarakstarindkopa"/>
              <w:shd w:val="clear" w:color="auto" w:fill="FFFFFF"/>
              <w:tabs>
                <w:tab w:val="left" w:pos="993"/>
              </w:tabs>
              <w:spacing w:after="0" w:line="240" w:lineRule="auto"/>
              <w:ind w:left="0"/>
              <w:contextualSpacing w:val="0"/>
              <w:jc w:val="both"/>
              <w:rPr>
                <w:rFonts w:asciiTheme="majorBidi" w:hAnsiTheme="majorBidi" w:cstheme="majorBidi"/>
                <w:sz w:val="24"/>
                <w:szCs w:val="24"/>
              </w:rPr>
            </w:pPr>
            <w:r w:rsidRPr="00B77986">
              <w:rPr>
                <w:rFonts w:asciiTheme="majorBidi" w:hAnsiTheme="majorBidi" w:cstheme="majorBidi"/>
                <w:sz w:val="24"/>
                <w:szCs w:val="24"/>
              </w:rPr>
              <w:t>“</w:t>
            </w:r>
            <w:r w:rsidR="0014314F">
              <w:rPr>
                <w:rFonts w:asciiTheme="majorBidi" w:hAnsiTheme="majorBidi" w:cstheme="majorBidi"/>
                <w:sz w:val="24"/>
                <w:szCs w:val="24"/>
              </w:rPr>
              <w:t>3</w:t>
            </w:r>
            <w:r w:rsidR="00667C64" w:rsidRPr="00B77986">
              <w:rPr>
                <w:rFonts w:asciiTheme="majorBidi" w:hAnsiTheme="majorBidi" w:cstheme="majorBidi"/>
                <w:sz w:val="24"/>
                <w:szCs w:val="24"/>
              </w:rPr>
              <w:t xml:space="preserve">. </w:t>
            </w:r>
            <w:r w:rsidRPr="00B77986">
              <w:rPr>
                <w:rFonts w:asciiTheme="majorBidi" w:hAnsiTheme="majorBidi" w:cstheme="majorBidi"/>
                <w:sz w:val="24"/>
                <w:szCs w:val="24"/>
              </w:rPr>
              <w:t>Papildināt noteikumus ar 14.</w:t>
            </w:r>
            <w:r w:rsidRPr="00B77986">
              <w:rPr>
                <w:rFonts w:asciiTheme="majorBidi" w:hAnsiTheme="majorBidi" w:cstheme="majorBidi"/>
                <w:sz w:val="24"/>
                <w:szCs w:val="24"/>
                <w:vertAlign w:val="superscript"/>
              </w:rPr>
              <w:t>2</w:t>
            </w:r>
            <w:r w:rsidR="00FD566D">
              <w:rPr>
                <w:rFonts w:asciiTheme="majorBidi" w:hAnsiTheme="majorBidi" w:cstheme="majorBidi"/>
                <w:sz w:val="24"/>
                <w:szCs w:val="24"/>
              </w:rPr>
              <w:t> </w:t>
            </w:r>
            <w:r w:rsidRPr="00B77986">
              <w:rPr>
                <w:rFonts w:asciiTheme="majorBidi" w:hAnsiTheme="majorBidi" w:cstheme="majorBidi"/>
                <w:sz w:val="24"/>
                <w:szCs w:val="24"/>
              </w:rPr>
              <w:t xml:space="preserve">punktu šādā redakcijā: </w:t>
            </w:r>
            <w:r w:rsidR="00B77986" w:rsidRPr="00B77986">
              <w:rPr>
                <w:rFonts w:asciiTheme="majorBidi" w:hAnsiTheme="majorBidi" w:cstheme="majorBidi"/>
                <w:bCs/>
                <w:sz w:val="24"/>
                <w:szCs w:val="24"/>
              </w:rPr>
              <w:t>"</w:t>
            </w:r>
            <w:r w:rsidR="00B77986" w:rsidRPr="00B77986">
              <w:rPr>
                <w:rFonts w:asciiTheme="majorBidi" w:hAnsiTheme="majorBidi" w:cstheme="majorBidi"/>
                <w:sz w:val="24"/>
                <w:szCs w:val="24"/>
              </w:rPr>
              <w:t>14.</w:t>
            </w:r>
            <w:r w:rsidR="00B77986" w:rsidRPr="00B77986">
              <w:rPr>
                <w:rFonts w:asciiTheme="majorBidi" w:hAnsiTheme="majorBidi" w:cstheme="majorBidi"/>
                <w:sz w:val="24"/>
                <w:szCs w:val="24"/>
                <w:vertAlign w:val="superscript"/>
              </w:rPr>
              <w:t>2</w:t>
            </w:r>
            <w:r w:rsidR="00FD566D">
              <w:rPr>
                <w:rFonts w:asciiTheme="majorBidi" w:hAnsiTheme="majorBidi" w:cstheme="majorBidi"/>
                <w:sz w:val="24"/>
                <w:szCs w:val="24"/>
              </w:rPr>
              <w:t> </w:t>
            </w:r>
            <w:r w:rsidR="00B77986" w:rsidRPr="00B77986">
              <w:rPr>
                <w:rFonts w:asciiTheme="majorBidi" w:hAnsiTheme="majorBidi" w:cstheme="majorBidi"/>
                <w:sz w:val="24"/>
                <w:szCs w:val="24"/>
              </w:rPr>
              <w:t>Par atbalsta piešķiršanas dienu uzskatāma diena, kad Lauku atbalsta dienests pieņēmis šo noteikumu 13.7. apakšpunktā minēto lēmumu.</w:t>
            </w:r>
            <w:r w:rsidR="00B77986" w:rsidRPr="00B77986">
              <w:rPr>
                <w:rFonts w:asciiTheme="majorBidi" w:hAnsiTheme="majorBidi" w:cstheme="majorBidi"/>
                <w:bCs/>
                <w:sz w:val="24"/>
                <w:szCs w:val="24"/>
              </w:rPr>
              <w:t>"</w:t>
            </w:r>
          </w:p>
          <w:p w14:paraId="78DAA9E5" w14:textId="589757CD" w:rsidR="00070867" w:rsidRPr="004B7449" w:rsidRDefault="00070867" w:rsidP="0014314F">
            <w:pPr>
              <w:pStyle w:val="Sarakstarindkopa"/>
              <w:shd w:val="clear" w:color="auto" w:fill="FFFFFF"/>
              <w:tabs>
                <w:tab w:val="left" w:pos="993"/>
              </w:tabs>
              <w:spacing w:after="0" w:line="240" w:lineRule="auto"/>
              <w:ind w:left="0"/>
              <w:contextualSpacing w:val="0"/>
              <w:jc w:val="both"/>
            </w:pPr>
          </w:p>
        </w:tc>
      </w:tr>
      <w:tr w:rsidR="00070867" w:rsidRPr="004B7449" w14:paraId="618A6E84" w14:textId="77777777" w:rsidTr="007069D3">
        <w:tc>
          <w:tcPr>
            <w:tcW w:w="675" w:type="dxa"/>
            <w:tcBorders>
              <w:left w:val="single" w:sz="6" w:space="0" w:color="000000"/>
              <w:bottom w:val="single" w:sz="4" w:space="0" w:color="auto"/>
              <w:right w:val="single" w:sz="6" w:space="0" w:color="000000"/>
            </w:tcBorders>
          </w:tcPr>
          <w:p w14:paraId="681FB0F5" w14:textId="2F59C2CA" w:rsidR="00070867" w:rsidRPr="004B7449" w:rsidRDefault="00DB3F40" w:rsidP="007069D3">
            <w:pPr>
              <w:pStyle w:val="naisc"/>
              <w:spacing w:before="0" w:after="0"/>
            </w:pPr>
            <w:r>
              <w:t>4</w:t>
            </w:r>
            <w:r w:rsidR="00070867" w:rsidRPr="004B7449">
              <w:t>.</w:t>
            </w:r>
          </w:p>
        </w:tc>
        <w:tc>
          <w:tcPr>
            <w:tcW w:w="2835" w:type="dxa"/>
            <w:gridSpan w:val="2"/>
            <w:tcBorders>
              <w:left w:val="single" w:sz="6" w:space="0" w:color="000000"/>
              <w:bottom w:val="single" w:sz="4" w:space="0" w:color="auto"/>
              <w:right w:val="single" w:sz="6" w:space="0" w:color="000000"/>
            </w:tcBorders>
          </w:tcPr>
          <w:p w14:paraId="22D494ED" w14:textId="10736491" w:rsidR="00070867" w:rsidRPr="00721839" w:rsidRDefault="00721839" w:rsidP="007069D3">
            <w:pPr>
              <w:tabs>
                <w:tab w:val="left" w:pos="1134"/>
              </w:tabs>
              <w:spacing w:after="120"/>
              <w:jc w:val="both"/>
            </w:pPr>
            <w:r w:rsidRPr="004B7449">
              <w:t>-</w:t>
            </w:r>
          </w:p>
        </w:tc>
        <w:tc>
          <w:tcPr>
            <w:tcW w:w="4678" w:type="dxa"/>
            <w:tcBorders>
              <w:left w:val="single" w:sz="6" w:space="0" w:color="000000"/>
              <w:bottom w:val="single" w:sz="4" w:space="0" w:color="auto"/>
              <w:right w:val="single" w:sz="6" w:space="0" w:color="000000"/>
            </w:tcBorders>
          </w:tcPr>
          <w:p w14:paraId="50620D7B" w14:textId="77777777" w:rsidR="00070867" w:rsidRPr="00A36299" w:rsidRDefault="00070867" w:rsidP="00073D77">
            <w:pPr>
              <w:pStyle w:val="Sarakstarindkopa"/>
              <w:widowControl w:val="0"/>
              <w:spacing w:after="0" w:line="240" w:lineRule="auto"/>
              <w:ind w:left="0"/>
              <w:jc w:val="both"/>
              <w:rPr>
                <w:rFonts w:asciiTheme="majorBidi" w:hAnsiTheme="majorBidi" w:cstheme="majorBidi"/>
                <w:b/>
                <w:bCs/>
                <w:sz w:val="24"/>
                <w:szCs w:val="24"/>
              </w:rPr>
            </w:pPr>
            <w:r w:rsidRPr="00A36299">
              <w:rPr>
                <w:rFonts w:asciiTheme="majorBidi" w:hAnsiTheme="majorBidi" w:cstheme="majorBidi"/>
                <w:b/>
                <w:bCs/>
                <w:sz w:val="24"/>
                <w:szCs w:val="24"/>
              </w:rPr>
              <w:t>Finanšu ministrija (23.03.2021.)</w:t>
            </w:r>
          </w:p>
          <w:p w14:paraId="5CAC092A" w14:textId="77777777" w:rsidR="00070867" w:rsidRPr="00A36299" w:rsidRDefault="00070867" w:rsidP="00073D77">
            <w:pPr>
              <w:jc w:val="both"/>
              <w:rPr>
                <w:rFonts w:asciiTheme="majorBidi" w:hAnsiTheme="majorBidi" w:cstheme="majorBidi"/>
              </w:rPr>
            </w:pPr>
            <w:r w:rsidRPr="00A36299">
              <w:rPr>
                <w:rFonts w:asciiTheme="majorBidi" w:hAnsiTheme="majorBidi" w:cstheme="majorBidi"/>
              </w:rPr>
              <w:t xml:space="preserve">Ņemot vērā aktuālāko Eiropas Savienības tiesas judikatūru (sk. Eiropas Savienības </w:t>
            </w:r>
            <w:r w:rsidRPr="00A36299">
              <w:rPr>
                <w:rFonts w:asciiTheme="majorBidi" w:hAnsiTheme="majorBidi" w:cstheme="majorBidi"/>
              </w:rPr>
              <w:lastRenderedPageBreak/>
              <w:t xml:space="preserve">Tiesas 2019.gada 5.marta spriedumu lietā </w:t>
            </w:r>
            <w:proofErr w:type="spellStart"/>
            <w:r w:rsidRPr="00A36299">
              <w:rPr>
                <w:rFonts w:asciiTheme="majorBidi" w:hAnsiTheme="majorBidi" w:cstheme="majorBidi"/>
              </w:rPr>
              <w:t>Nr.C-349</w:t>
            </w:r>
            <w:proofErr w:type="spellEnd"/>
            <w:r w:rsidRPr="00A36299">
              <w:rPr>
                <w:rFonts w:asciiTheme="majorBidi" w:hAnsiTheme="majorBidi" w:cstheme="majorBidi"/>
              </w:rPr>
              <w:t>/17 (ECLI:EU:C:2019:172)), lūdzam papildināt noteikumu projektu ar punktu, kas paredz komercdarbības atbalsta atgūšanu kopā ar procentiem, ja ir pārkāptas Komisijas regulas Nr. 651/2014 prasības, piemēram, šādā redakcijā:</w:t>
            </w:r>
          </w:p>
          <w:p w14:paraId="4BE2D1FE" w14:textId="62476832" w:rsidR="00070867" w:rsidRPr="00A36299" w:rsidRDefault="00070867" w:rsidP="00073D77">
            <w:pPr>
              <w:jc w:val="both"/>
              <w:rPr>
                <w:rFonts w:asciiTheme="majorBidi" w:hAnsiTheme="majorBidi" w:cstheme="majorBidi"/>
              </w:rPr>
            </w:pPr>
            <w:r w:rsidRPr="00A36299">
              <w:rPr>
                <w:rFonts w:asciiTheme="majorBidi" w:hAnsiTheme="majorBidi" w:cstheme="majorBidi"/>
              </w:rPr>
              <w:t>“Ja tiek pārkāptas Komisijas regulas Nr. 651/2014 prasības, atbalsta saņēmējam ir pienākums atmaksāt atbalsta sniedzējam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p w14:paraId="6875435E" w14:textId="4A4940F6" w:rsidR="00316DAE" w:rsidRPr="00A36299" w:rsidRDefault="00316DAE" w:rsidP="00073D77">
            <w:pPr>
              <w:jc w:val="both"/>
              <w:rPr>
                <w:rFonts w:asciiTheme="majorBidi" w:hAnsiTheme="majorBidi" w:cstheme="majorBidi"/>
                <w:b/>
                <w:bCs/>
              </w:rPr>
            </w:pPr>
            <w:r w:rsidRPr="00A36299">
              <w:rPr>
                <w:rFonts w:asciiTheme="majorBidi" w:hAnsiTheme="majorBidi" w:cstheme="majorBidi"/>
                <w:b/>
                <w:bCs/>
              </w:rPr>
              <w:t>Finanšu ministrija (31.03.2021.)</w:t>
            </w:r>
          </w:p>
          <w:p w14:paraId="579EDD68" w14:textId="77777777" w:rsidR="00316DAE" w:rsidRPr="00A36299" w:rsidRDefault="00316DAE" w:rsidP="00073D77">
            <w:pPr>
              <w:pStyle w:val="xmsolistparagraph"/>
              <w:ind w:left="0"/>
              <w:jc w:val="both"/>
              <w:rPr>
                <w:rFonts w:asciiTheme="majorBidi" w:hAnsiTheme="majorBidi" w:cstheme="majorBidi"/>
              </w:rPr>
            </w:pPr>
            <w:r w:rsidRPr="00A36299">
              <w:rPr>
                <w:rFonts w:asciiTheme="majorBidi" w:hAnsiTheme="majorBidi" w:cstheme="majorBidi"/>
              </w:rPr>
              <w:t xml:space="preserve">Noteikumu projekta 4.punkts paredz, ka Valsts ieņēmumu dienests, pamatojoties uz Lauku atbalsta dienesta sniegto informāciju, pieņem lēmumu par nelikumīgā valsts atbalsta atgūšanu. Nelikumīgā valsts atbalsta apmēru aprēķina kā starpību starp likuma "Par akcīzes nodokli" 14. panta pirmās daļas 4. punktā </w:t>
            </w:r>
            <w:r w:rsidRPr="00A36299">
              <w:rPr>
                <w:rFonts w:asciiTheme="majorBidi" w:hAnsiTheme="majorBidi" w:cstheme="majorBidi"/>
              </w:rPr>
              <w:lastRenderedPageBreak/>
              <w:t>noteikto likmi un 14. panta 2.</w:t>
            </w:r>
            <w:r w:rsidRPr="00A36299">
              <w:rPr>
                <w:rFonts w:asciiTheme="majorBidi" w:hAnsiTheme="majorBidi" w:cstheme="majorBidi"/>
                <w:vertAlign w:val="superscript"/>
              </w:rPr>
              <w:t>2</w:t>
            </w:r>
            <w:r w:rsidRPr="00A36299">
              <w:rPr>
                <w:rFonts w:asciiTheme="majorBidi" w:hAnsiTheme="majorBidi" w:cstheme="majorBidi"/>
              </w:rPr>
              <w:t xml:space="preserve"> daļā noteikto likmi, </w:t>
            </w:r>
            <w:r w:rsidRPr="00A36299">
              <w:rPr>
                <w:rFonts w:asciiTheme="majorBidi" w:hAnsiTheme="majorBidi" w:cstheme="majorBidi"/>
                <w:u w:val="single"/>
              </w:rPr>
              <w:t>pieskaitot nokavējuma naudu un procentus atbilstoši šo noteikumu 21.</w:t>
            </w:r>
            <w:r w:rsidRPr="00A36299">
              <w:rPr>
                <w:rFonts w:asciiTheme="majorBidi" w:hAnsiTheme="majorBidi" w:cstheme="majorBidi"/>
                <w:u w:val="single"/>
                <w:vertAlign w:val="superscript"/>
              </w:rPr>
              <w:t>1</w:t>
            </w:r>
            <w:r w:rsidRPr="00A36299">
              <w:rPr>
                <w:rFonts w:asciiTheme="majorBidi" w:hAnsiTheme="majorBidi" w:cstheme="majorBidi"/>
                <w:u w:val="single"/>
              </w:rPr>
              <w:t xml:space="preserve"> punktam</w:t>
            </w:r>
            <w:r w:rsidRPr="00A36299">
              <w:rPr>
                <w:rFonts w:asciiTheme="majorBidi" w:hAnsiTheme="majorBidi" w:cstheme="majorBidi"/>
              </w:rPr>
              <w:t>. </w:t>
            </w:r>
          </w:p>
          <w:p w14:paraId="04A0BA59" w14:textId="77777777" w:rsidR="00316DAE" w:rsidRPr="00A36299" w:rsidRDefault="00316DAE" w:rsidP="00073D77">
            <w:pPr>
              <w:pStyle w:val="xmsolistparagraph"/>
              <w:ind w:left="0"/>
              <w:jc w:val="both"/>
              <w:rPr>
                <w:rFonts w:asciiTheme="majorBidi" w:hAnsiTheme="majorBidi" w:cstheme="majorBidi"/>
              </w:rPr>
            </w:pPr>
            <w:r w:rsidRPr="00A36299">
              <w:rPr>
                <w:rFonts w:asciiTheme="majorBidi" w:hAnsiTheme="majorBidi" w:cstheme="majorBidi"/>
              </w:rPr>
              <w:t>Savukārt noteikumu projekts ir papildināts ar 21.</w:t>
            </w:r>
            <w:r w:rsidRPr="00A36299">
              <w:rPr>
                <w:rFonts w:asciiTheme="majorBidi" w:hAnsiTheme="majorBidi" w:cstheme="majorBidi"/>
                <w:vertAlign w:val="superscript"/>
              </w:rPr>
              <w:t xml:space="preserve">1 </w:t>
            </w:r>
            <w:r w:rsidRPr="00A36299">
              <w:rPr>
                <w:rFonts w:asciiTheme="majorBidi" w:hAnsiTheme="majorBidi" w:cstheme="majorBidi"/>
              </w:rPr>
              <w:t>punktu, kas paredz, ja tiek konstatēts, ka pārkāptas šajos noteikumos minētās prasības valsts atbalsta saņemšanai, lauksaimniecības produkcijas ražotājam ir pienākums iemaksāt valsts budžetā visu šo noteikumu ietvaros saņemto nelikumīgo valsts atbalsta summu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finansējuma saņēmējam līdz tā atgūšanas dienai, ievērojot Komisijas regulas Nr. 794/2004 11. pantā noteikto procentu likmes piemērošanas metodi.”</w:t>
            </w:r>
          </w:p>
          <w:p w14:paraId="25199A76" w14:textId="77777777" w:rsidR="00316DAE" w:rsidRPr="00A36299" w:rsidRDefault="00316DAE" w:rsidP="00073D77">
            <w:pPr>
              <w:pStyle w:val="xmsolistparagraph"/>
              <w:ind w:left="0"/>
              <w:jc w:val="both"/>
              <w:rPr>
                <w:rFonts w:asciiTheme="majorBidi" w:hAnsiTheme="majorBidi" w:cstheme="majorBidi"/>
              </w:rPr>
            </w:pPr>
            <w:r w:rsidRPr="00A36299">
              <w:rPr>
                <w:rFonts w:asciiTheme="majorBidi" w:hAnsiTheme="majorBidi" w:cstheme="majorBidi"/>
              </w:rPr>
              <w:t>Lai Valsts ieņēmumu dienests varētu korekti aprēķināt nelikumīgā valsts atbalsta apmēru, ir nepieciešams precizēt noteikumu projekta 3.punktu, norādot aprēķina formulu, līdzīgi, kā tas tika iestrādāts Ministru kabineta 2017. gada 4. aprīļa noteikumos Nr.199 "Noteikumi par dabasgāzes apriti un akcīzes nodokļa piemērošanas kārtību".</w:t>
            </w:r>
          </w:p>
          <w:p w14:paraId="4EE87629" w14:textId="35E5CC7E" w:rsidR="00316DAE" w:rsidRPr="00A36299" w:rsidRDefault="00316DAE" w:rsidP="00073D77">
            <w:pPr>
              <w:jc w:val="both"/>
              <w:rPr>
                <w:rFonts w:asciiTheme="majorBidi" w:hAnsiTheme="majorBidi" w:cstheme="majorBidi"/>
              </w:rPr>
            </w:pPr>
          </w:p>
        </w:tc>
        <w:tc>
          <w:tcPr>
            <w:tcW w:w="3260" w:type="dxa"/>
            <w:gridSpan w:val="2"/>
            <w:tcBorders>
              <w:left w:val="single" w:sz="6" w:space="0" w:color="000000"/>
              <w:bottom w:val="single" w:sz="4" w:space="0" w:color="auto"/>
              <w:right w:val="single" w:sz="6" w:space="0" w:color="000000"/>
            </w:tcBorders>
          </w:tcPr>
          <w:p w14:paraId="4709DDEF" w14:textId="77777777" w:rsidR="00070867" w:rsidRPr="004B7449" w:rsidRDefault="00070867" w:rsidP="007069D3">
            <w:pPr>
              <w:pStyle w:val="naisc"/>
              <w:spacing w:before="0" w:after="0"/>
              <w:jc w:val="both"/>
              <w:rPr>
                <w:b/>
                <w:bCs/>
              </w:rPr>
            </w:pPr>
            <w:r w:rsidRPr="004B7449">
              <w:rPr>
                <w:b/>
                <w:bCs/>
              </w:rPr>
              <w:lastRenderedPageBreak/>
              <w:t>Ņemts vērā.</w:t>
            </w:r>
          </w:p>
          <w:p w14:paraId="7F33EE7D" w14:textId="733CAD8A" w:rsidR="00721839" w:rsidRDefault="00070867" w:rsidP="007069D3">
            <w:pPr>
              <w:pStyle w:val="naisc"/>
              <w:spacing w:before="0" w:after="0"/>
              <w:jc w:val="both"/>
            </w:pPr>
            <w:r w:rsidRPr="004B7449">
              <w:t>Noteikum</w:t>
            </w:r>
            <w:r w:rsidR="00DB2A99">
              <w:t xml:space="preserve">u projekts papildināts ar </w:t>
            </w:r>
            <w:r w:rsidR="00721839">
              <w:t>3. un 4.punktu.</w:t>
            </w:r>
          </w:p>
          <w:p w14:paraId="47C130FC" w14:textId="77777777" w:rsidR="00070867" w:rsidRDefault="00070867" w:rsidP="007069D3">
            <w:pPr>
              <w:pStyle w:val="naisc"/>
              <w:spacing w:before="0" w:after="0"/>
              <w:jc w:val="both"/>
            </w:pPr>
          </w:p>
          <w:p w14:paraId="499D4199" w14:textId="77777777" w:rsidR="00A36299" w:rsidRDefault="00A36299" w:rsidP="007069D3">
            <w:pPr>
              <w:pStyle w:val="naisc"/>
              <w:spacing w:before="0" w:after="0"/>
              <w:jc w:val="both"/>
            </w:pPr>
          </w:p>
          <w:p w14:paraId="2C4C0733" w14:textId="77777777" w:rsidR="00A36299" w:rsidRDefault="00A36299" w:rsidP="007069D3">
            <w:pPr>
              <w:pStyle w:val="naisc"/>
              <w:spacing w:before="0" w:after="0"/>
              <w:jc w:val="both"/>
            </w:pPr>
          </w:p>
          <w:p w14:paraId="1BD2C735" w14:textId="77777777" w:rsidR="00A36299" w:rsidRDefault="00A36299" w:rsidP="007069D3">
            <w:pPr>
              <w:pStyle w:val="naisc"/>
              <w:spacing w:before="0" w:after="0"/>
              <w:jc w:val="both"/>
            </w:pPr>
          </w:p>
          <w:p w14:paraId="6FDFB0CF" w14:textId="77777777" w:rsidR="00A36299" w:rsidRDefault="00A36299" w:rsidP="007069D3">
            <w:pPr>
              <w:pStyle w:val="naisc"/>
              <w:spacing w:before="0" w:after="0"/>
              <w:jc w:val="both"/>
            </w:pPr>
          </w:p>
          <w:p w14:paraId="4F3E06FB" w14:textId="77777777" w:rsidR="00A36299" w:rsidRDefault="00A36299" w:rsidP="007069D3">
            <w:pPr>
              <w:pStyle w:val="naisc"/>
              <w:spacing w:before="0" w:after="0"/>
              <w:jc w:val="both"/>
            </w:pPr>
          </w:p>
          <w:p w14:paraId="76BD6262" w14:textId="77777777" w:rsidR="00A36299" w:rsidRDefault="00A36299" w:rsidP="007069D3">
            <w:pPr>
              <w:pStyle w:val="naisc"/>
              <w:spacing w:before="0" w:after="0"/>
              <w:jc w:val="both"/>
            </w:pPr>
          </w:p>
          <w:p w14:paraId="380CCEEE" w14:textId="77777777" w:rsidR="00A36299" w:rsidRDefault="00A36299" w:rsidP="007069D3">
            <w:pPr>
              <w:pStyle w:val="naisc"/>
              <w:spacing w:before="0" w:after="0"/>
              <w:jc w:val="both"/>
            </w:pPr>
          </w:p>
          <w:p w14:paraId="58BE9EC5" w14:textId="77777777" w:rsidR="00A36299" w:rsidRDefault="00A36299" w:rsidP="007069D3">
            <w:pPr>
              <w:pStyle w:val="naisc"/>
              <w:spacing w:before="0" w:after="0"/>
              <w:jc w:val="both"/>
            </w:pPr>
          </w:p>
          <w:p w14:paraId="11912E6D" w14:textId="77777777" w:rsidR="00A36299" w:rsidRDefault="00A36299" w:rsidP="007069D3">
            <w:pPr>
              <w:pStyle w:val="naisc"/>
              <w:spacing w:before="0" w:after="0"/>
              <w:jc w:val="both"/>
            </w:pPr>
          </w:p>
          <w:p w14:paraId="10552889" w14:textId="77777777" w:rsidR="00A36299" w:rsidRDefault="00A36299" w:rsidP="007069D3">
            <w:pPr>
              <w:pStyle w:val="naisc"/>
              <w:spacing w:before="0" w:after="0"/>
              <w:jc w:val="both"/>
            </w:pPr>
          </w:p>
          <w:p w14:paraId="6D2706E0" w14:textId="77777777" w:rsidR="00A36299" w:rsidRDefault="00A36299" w:rsidP="007069D3">
            <w:pPr>
              <w:pStyle w:val="naisc"/>
              <w:spacing w:before="0" w:after="0"/>
              <w:jc w:val="both"/>
            </w:pPr>
          </w:p>
          <w:p w14:paraId="61F2FF18" w14:textId="77777777" w:rsidR="00A36299" w:rsidRDefault="00A36299" w:rsidP="007069D3">
            <w:pPr>
              <w:pStyle w:val="naisc"/>
              <w:spacing w:before="0" w:after="0"/>
              <w:jc w:val="both"/>
            </w:pPr>
          </w:p>
          <w:p w14:paraId="72ACE2BE" w14:textId="77777777" w:rsidR="00A36299" w:rsidRDefault="00A36299" w:rsidP="007069D3">
            <w:pPr>
              <w:pStyle w:val="naisc"/>
              <w:spacing w:before="0" w:after="0"/>
              <w:jc w:val="both"/>
            </w:pPr>
          </w:p>
          <w:p w14:paraId="6CB3BE3B" w14:textId="77777777" w:rsidR="00A36299" w:rsidRDefault="00A36299" w:rsidP="007069D3">
            <w:pPr>
              <w:pStyle w:val="naisc"/>
              <w:spacing w:before="0" w:after="0"/>
              <w:jc w:val="both"/>
            </w:pPr>
          </w:p>
          <w:p w14:paraId="7B1D2DB9" w14:textId="77777777" w:rsidR="00A36299" w:rsidRDefault="00A36299" w:rsidP="007069D3">
            <w:pPr>
              <w:pStyle w:val="naisc"/>
              <w:spacing w:before="0" w:after="0"/>
              <w:jc w:val="both"/>
            </w:pPr>
          </w:p>
          <w:p w14:paraId="48D5D69E" w14:textId="77777777" w:rsidR="00A36299" w:rsidRDefault="00A36299" w:rsidP="007069D3">
            <w:pPr>
              <w:pStyle w:val="naisc"/>
              <w:spacing w:before="0" w:after="0"/>
              <w:jc w:val="both"/>
            </w:pPr>
          </w:p>
          <w:p w14:paraId="1B313361" w14:textId="77777777" w:rsidR="00A36299" w:rsidRDefault="00A36299" w:rsidP="007069D3">
            <w:pPr>
              <w:pStyle w:val="naisc"/>
              <w:spacing w:before="0" w:after="0"/>
              <w:jc w:val="both"/>
            </w:pPr>
          </w:p>
          <w:p w14:paraId="3A95DA20" w14:textId="77777777" w:rsidR="00A36299" w:rsidRDefault="00A36299" w:rsidP="007069D3">
            <w:pPr>
              <w:pStyle w:val="naisc"/>
              <w:spacing w:before="0" w:after="0"/>
              <w:jc w:val="both"/>
            </w:pPr>
          </w:p>
          <w:p w14:paraId="53F6808D" w14:textId="77777777" w:rsidR="00A36299" w:rsidRDefault="00A36299" w:rsidP="007069D3">
            <w:pPr>
              <w:pStyle w:val="naisc"/>
              <w:spacing w:before="0" w:after="0"/>
              <w:jc w:val="both"/>
            </w:pPr>
          </w:p>
          <w:p w14:paraId="6D4628DE" w14:textId="77777777" w:rsidR="00A36299" w:rsidRDefault="00A36299" w:rsidP="007069D3">
            <w:pPr>
              <w:pStyle w:val="naisc"/>
              <w:spacing w:before="0" w:after="0"/>
              <w:jc w:val="both"/>
            </w:pPr>
          </w:p>
          <w:p w14:paraId="452DE17F" w14:textId="77777777" w:rsidR="00A36299" w:rsidRDefault="00A36299" w:rsidP="007069D3">
            <w:pPr>
              <w:pStyle w:val="naisc"/>
              <w:spacing w:before="0" w:after="0"/>
              <w:jc w:val="both"/>
            </w:pPr>
          </w:p>
          <w:p w14:paraId="402A502C" w14:textId="77777777" w:rsidR="00A36299" w:rsidRDefault="00A36299" w:rsidP="007069D3">
            <w:pPr>
              <w:pStyle w:val="naisc"/>
              <w:spacing w:before="0" w:after="0"/>
              <w:jc w:val="both"/>
            </w:pPr>
          </w:p>
          <w:p w14:paraId="248193D9" w14:textId="77777777" w:rsidR="00A36299" w:rsidRDefault="00A36299" w:rsidP="007069D3">
            <w:pPr>
              <w:pStyle w:val="naisc"/>
              <w:spacing w:before="0" w:after="0"/>
              <w:jc w:val="both"/>
            </w:pPr>
          </w:p>
          <w:p w14:paraId="35D954AB" w14:textId="77777777" w:rsidR="00A36299" w:rsidRDefault="00A36299" w:rsidP="007069D3">
            <w:pPr>
              <w:pStyle w:val="naisc"/>
              <w:spacing w:before="0" w:after="0"/>
              <w:jc w:val="both"/>
            </w:pPr>
          </w:p>
          <w:p w14:paraId="3C7E28D3" w14:textId="77777777" w:rsidR="00A36299" w:rsidRPr="004B7449" w:rsidRDefault="00A36299" w:rsidP="00A36299">
            <w:pPr>
              <w:pStyle w:val="naisc"/>
              <w:spacing w:before="0" w:after="0"/>
              <w:jc w:val="both"/>
              <w:rPr>
                <w:b/>
                <w:bCs/>
              </w:rPr>
            </w:pPr>
            <w:r w:rsidRPr="004B7449">
              <w:rPr>
                <w:b/>
                <w:bCs/>
              </w:rPr>
              <w:t>Ņemts vērā.</w:t>
            </w:r>
          </w:p>
          <w:p w14:paraId="4EF0E9F0" w14:textId="68A351BE" w:rsidR="00A36299" w:rsidRDefault="00A36299" w:rsidP="00A36299">
            <w:pPr>
              <w:pStyle w:val="naisc"/>
              <w:spacing w:before="0" w:after="0"/>
              <w:jc w:val="both"/>
            </w:pPr>
            <w:r>
              <w:t>Precizēts n</w:t>
            </w:r>
            <w:r w:rsidRPr="004B7449">
              <w:t>oteikum</w:t>
            </w:r>
            <w:r>
              <w:t>u projekta 3.</w:t>
            </w:r>
            <w:r w:rsidR="00FD566D">
              <w:t> </w:t>
            </w:r>
            <w:r>
              <w:t>punkts.</w:t>
            </w:r>
          </w:p>
          <w:p w14:paraId="6093E7E6" w14:textId="34D60C6D" w:rsidR="00A36299" w:rsidRPr="004B7449" w:rsidRDefault="00A36299" w:rsidP="007069D3">
            <w:pPr>
              <w:pStyle w:val="naisc"/>
              <w:spacing w:before="0" w:after="0"/>
              <w:jc w:val="both"/>
            </w:pPr>
          </w:p>
        </w:tc>
        <w:tc>
          <w:tcPr>
            <w:tcW w:w="3402" w:type="dxa"/>
            <w:gridSpan w:val="2"/>
            <w:tcBorders>
              <w:top w:val="single" w:sz="4" w:space="0" w:color="auto"/>
              <w:left w:val="single" w:sz="4" w:space="0" w:color="auto"/>
              <w:bottom w:val="single" w:sz="4" w:space="0" w:color="auto"/>
            </w:tcBorders>
          </w:tcPr>
          <w:p w14:paraId="09FA0E0E" w14:textId="0673CBA1" w:rsidR="00482D63" w:rsidRPr="00482D63" w:rsidRDefault="00070867" w:rsidP="00482D63">
            <w:pPr>
              <w:shd w:val="clear" w:color="auto" w:fill="FFFFFF"/>
              <w:tabs>
                <w:tab w:val="left" w:pos="993"/>
              </w:tabs>
              <w:suppressAutoHyphens/>
              <w:autoSpaceDN w:val="0"/>
              <w:jc w:val="both"/>
              <w:textAlignment w:val="baseline"/>
              <w:rPr>
                <w:sz w:val="28"/>
              </w:rPr>
            </w:pPr>
            <w:r w:rsidRPr="00482D63">
              <w:rPr>
                <w:rFonts w:asciiTheme="majorBidi" w:hAnsiTheme="majorBidi" w:cstheme="majorBidi"/>
              </w:rPr>
              <w:lastRenderedPageBreak/>
              <w:t>Noteikumu</w:t>
            </w:r>
            <w:r w:rsidR="008F6C4D" w:rsidRPr="00482D63">
              <w:rPr>
                <w:rFonts w:asciiTheme="majorBidi" w:hAnsiTheme="majorBidi" w:cstheme="majorBidi"/>
              </w:rPr>
              <w:t xml:space="preserve"> projekta</w:t>
            </w:r>
            <w:r w:rsidRPr="00482D63">
              <w:rPr>
                <w:rFonts w:asciiTheme="majorBidi" w:hAnsiTheme="majorBidi" w:cstheme="majorBidi"/>
              </w:rPr>
              <w:t xml:space="preserve"> </w:t>
            </w:r>
            <w:r w:rsidR="0014314F">
              <w:rPr>
                <w:rFonts w:asciiTheme="majorBidi" w:hAnsiTheme="majorBidi" w:cstheme="majorBidi"/>
              </w:rPr>
              <w:t>4</w:t>
            </w:r>
            <w:r w:rsidRPr="00482D63">
              <w:rPr>
                <w:rFonts w:asciiTheme="majorBidi" w:hAnsiTheme="majorBidi" w:cstheme="majorBidi"/>
              </w:rPr>
              <w:t>.punkts</w:t>
            </w:r>
            <w:r w:rsidR="00721839" w:rsidRPr="00482D63">
              <w:rPr>
                <w:rFonts w:asciiTheme="majorBidi" w:hAnsiTheme="majorBidi" w:cstheme="majorBidi"/>
              </w:rPr>
              <w:t>:</w:t>
            </w:r>
            <w:r w:rsidR="00482D63" w:rsidRPr="00482D63">
              <w:rPr>
                <w:rFonts w:asciiTheme="majorBidi" w:hAnsiTheme="majorBidi" w:cstheme="majorBidi"/>
              </w:rPr>
              <w:t xml:space="preserve"> “</w:t>
            </w:r>
            <w:r w:rsidR="0014314F">
              <w:rPr>
                <w:rFonts w:asciiTheme="majorBidi" w:hAnsiTheme="majorBidi" w:cstheme="majorBidi"/>
              </w:rPr>
              <w:t>4</w:t>
            </w:r>
            <w:r w:rsidR="00482D63">
              <w:rPr>
                <w:rFonts w:asciiTheme="majorBidi" w:hAnsiTheme="majorBidi" w:cstheme="majorBidi"/>
              </w:rPr>
              <w:t>.</w:t>
            </w:r>
            <w:r w:rsidR="00FD566D">
              <w:rPr>
                <w:rFonts w:asciiTheme="majorBidi" w:hAnsiTheme="majorBidi" w:cstheme="majorBidi"/>
              </w:rPr>
              <w:t> </w:t>
            </w:r>
            <w:r w:rsidR="00482D63" w:rsidRPr="00482D63">
              <w:rPr>
                <w:rFonts w:asciiTheme="majorBidi" w:hAnsiTheme="majorBidi" w:cstheme="majorBidi"/>
              </w:rPr>
              <w:t>Papildināt noteikumus ar 21.</w:t>
            </w:r>
            <w:r w:rsidR="00482D63" w:rsidRPr="00482D63">
              <w:rPr>
                <w:rFonts w:asciiTheme="majorBidi" w:hAnsiTheme="majorBidi" w:cstheme="majorBidi"/>
                <w:vertAlign w:val="superscript"/>
              </w:rPr>
              <w:t>1</w:t>
            </w:r>
            <w:r w:rsidR="00FD566D">
              <w:rPr>
                <w:rFonts w:asciiTheme="majorBidi" w:hAnsiTheme="majorBidi" w:cstheme="majorBidi"/>
              </w:rPr>
              <w:t> </w:t>
            </w:r>
            <w:r w:rsidR="00482D63" w:rsidRPr="00482D63">
              <w:rPr>
                <w:rFonts w:asciiTheme="majorBidi" w:hAnsiTheme="majorBidi" w:cstheme="majorBidi"/>
              </w:rPr>
              <w:t>punktu šādā redakcijā:</w:t>
            </w:r>
          </w:p>
          <w:p w14:paraId="18DE20F7" w14:textId="191E4036" w:rsidR="00A36299" w:rsidRPr="00482D63" w:rsidRDefault="00482D63" w:rsidP="00482D63">
            <w:pPr>
              <w:pStyle w:val="Sarakstarindkopa"/>
              <w:shd w:val="clear" w:color="auto" w:fill="FFFFFF"/>
              <w:tabs>
                <w:tab w:val="left" w:pos="993"/>
              </w:tabs>
              <w:spacing w:after="0" w:line="240" w:lineRule="auto"/>
              <w:ind w:left="0"/>
              <w:contextualSpacing w:val="0"/>
              <w:jc w:val="both"/>
              <w:rPr>
                <w:rFonts w:asciiTheme="majorBidi" w:hAnsiTheme="majorBidi" w:cstheme="majorBidi"/>
                <w:sz w:val="24"/>
                <w:szCs w:val="24"/>
              </w:rPr>
            </w:pPr>
            <w:r w:rsidRPr="00482D63">
              <w:rPr>
                <w:rFonts w:asciiTheme="majorBidi" w:hAnsiTheme="majorBidi" w:cstheme="majorBidi"/>
                <w:bCs/>
                <w:sz w:val="24"/>
                <w:szCs w:val="24"/>
              </w:rPr>
              <w:lastRenderedPageBreak/>
              <w:t>"</w:t>
            </w:r>
            <w:r w:rsidRPr="00482D63">
              <w:rPr>
                <w:rFonts w:asciiTheme="majorBidi" w:hAnsiTheme="majorBidi" w:cstheme="majorBidi"/>
                <w:sz w:val="24"/>
                <w:szCs w:val="24"/>
              </w:rPr>
              <w:t>21.</w:t>
            </w:r>
            <w:r w:rsidRPr="00482D63">
              <w:rPr>
                <w:rFonts w:asciiTheme="majorBidi" w:hAnsiTheme="majorBidi" w:cstheme="majorBidi"/>
                <w:sz w:val="24"/>
                <w:szCs w:val="24"/>
                <w:vertAlign w:val="superscript"/>
              </w:rPr>
              <w:t>1</w:t>
            </w:r>
            <w:r w:rsidRPr="00482D63">
              <w:rPr>
                <w:rFonts w:asciiTheme="majorBidi" w:hAnsiTheme="majorBidi" w:cstheme="majorBidi"/>
                <w:sz w:val="24"/>
                <w:szCs w:val="24"/>
              </w:rPr>
              <w:t> Ja tiek konstatēts, ka</w:t>
            </w:r>
            <w:r w:rsidR="00FD566D">
              <w:rPr>
                <w:rFonts w:asciiTheme="majorBidi" w:hAnsiTheme="majorBidi" w:cstheme="majorBidi"/>
                <w:sz w:val="24"/>
                <w:szCs w:val="24"/>
              </w:rPr>
              <w:t xml:space="preserve"> ir</w:t>
            </w:r>
            <w:r w:rsidRPr="00482D63">
              <w:rPr>
                <w:rFonts w:asciiTheme="majorBidi" w:hAnsiTheme="majorBidi" w:cstheme="majorBidi"/>
                <w:sz w:val="24"/>
                <w:szCs w:val="24"/>
              </w:rPr>
              <w:t xml:space="preserve"> </w:t>
            </w:r>
            <w:r w:rsidRPr="00482D63">
              <w:rPr>
                <w:rFonts w:asciiTheme="majorBidi" w:hAnsiTheme="majorBidi" w:cstheme="majorBidi"/>
                <w:spacing w:val="-2"/>
                <w:sz w:val="24"/>
                <w:szCs w:val="24"/>
              </w:rPr>
              <w:t xml:space="preserve">pārkāptas </w:t>
            </w:r>
            <w:r w:rsidRPr="00482D63">
              <w:rPr>
                <w:rFonts w:asciiTheme="majorBidi" w:hAnsiTheme="majorBidi" w:cstheme="majorBidi"/>
                <w:sz w:val="24"/>
                <w:szCs w:val="24"/>
              </w:rPr>
              <w:t>šajos noteikumos minētās prasības par valsts atbalsta saņemšanu</w:t>
            </w:r>
            <w:r w:rsidRPr="00482D63">
              <w:rPr>
                <w:rFonts w:asciiTheme="majorBidi" w:hAnsiTheme="majorBidi" w:cstheme="majorBidi"/>
                <w:spacing w:val="-2"/>
                <w:sz w:val="24"/>
                <w:szCs w:val="24"/>
              </w:rPr>
              <w:t>, lauksaimniecības produkcijas ražotājam ir pienākums iemaksāt valsts budžetā visu saskaņā ar šiem noteiku</w:t>
            </w:r>
            <w:r w:rsidRPr="00482D63">
              <w:rPr>
                <w:rFonts w:asciiTheme="majorBidi" w:hAnsiTheme="majorBidi" w:cstheme="majorBidi"/>
                <w:sz w:val="24"/>
                <w:szCs w:val="24"/>
              </w:rPr>
              <w:t>miem saņemto nelikumīgo valsts atbalsta summu kopā ar procentiem, ko aprēķina pēc šādas formulas:</w:t>
            </w:r>
            <w:r w:rsidR="00A36299" w:rsidRPr="00482D63">
              <w:rPr>
                <w:rFonts w:asciiTheme="majorBidi" w:hAnsiTheme="majorBidi" w:cstheme="majorBidi"/>
                <w:sz w:val="24"/>
                <w:szCs w:val="24"/>
              </w:rPr>
              <w:t>”</w:t>
            </w:r>
          </w:p>
          <w:p w14:paraId="4B98C372" w14:textId="77777777" w:rsidR="00721839" w:rsidRPr="00316DAE" w:rsidRDefault="00721839" w:rsidP="00721839">
            <w:pPr>
              <w:shd w:val="clear" w:color="auto" w:fill="FFFFFF"/>
              <w:tabs>
                <w:tab w:val="left" w:pos="993"/>
              </w:tabs>
              <w:jc w:val="both"/>
              <w:rPr>
                <w:highlight w:val="yellow"/>
              </w:rPr>
            </w:pPr>
          </w:p>
          <w:p w14:paraId="17E71ACB" w14:textId="38921416" w:rsidR="00721839" w:rsidRPr="00A36299" w:rsidRDefault="00721839" w:rsidP="00721839">
            <w:pPr>
              <w:shd w:val="clear" w:color="auto" w:fill="FFFFFF"/>
              <w:tabs>
                <w:tab w:val="left" w:pos="993"/>
              </w:tabs>
              <w:jc w:val="both"/>
            </w:pPr>
            <w:r w:rsidRPr="00482D63">
              <w:t xml:space="preserve">Noteikumu </w:t>
            </w:r>
            <w:r w:rsidR="008F6C4D" w:rsidRPr="00482D63">
              <w:t xml:space="preserve">projekta </w:t>
            </w:r>
            <w:r w:rsidR="0014314F">
              <w:t>5</w:t>
            </w:r>
            <w:r w:rsidRPr="00482D63">
              <w:t>.punkts: “</w:t>
            </w:r>
            <w:r w:rsidR="0014314F">
              <w:t>5</w:t>
            </w:r>
            <w:r w:rsidR="00482D63">
              <w:t>.</w:t>
            </w:r>
            <w:r w:rsidR="00FD566D">
              <w:t> </w:t>
            </w:r>
            <w:r w:rsidRPr="00482D63">
              <w:t>Izteikt noteikumu 23.</w:t>
            </w:r>
            <w:r w:rsidR="00FD566D">
              <w:t xml:space="preserve"> </w:t>
            </w:r>
            <w:r w:rsidRPr="00482D63">
              <w:t>punktu šādā reakcijā:</w:t>
            </w:r>
          </w:p>
          <w:p w14:paraId="335F65BD" w14:textId="77777777" w:rsidR="00482D63" w:rsidRPr="00482D63" w:rsidRDefault="00482D63" w:rsidP="00482D63">
            <w:pPr>
              <w:jc w:val="both"/>
              <w:rPr>
                <w:rFonts w:asciiTheme="majorBidi" w:hAnsiTheme="majorBidi" w:cstheme="majorBidi"/>
                <w:shd w:val="clear" w:color="auto" w:fill="FFFFFF"/>
              </w:rPr>
            </w:pPr>
            <w:r w:rsidRPr="00482D63">
              <w:rPr>
                <w:bCs/>
              </w:rPr>
              <w:t>"</w:t>
            </w:r>
            <w:r w:rsidRPr="00482D63">
              <w:rPr>
                <w:rFonts w:asciiTheme="majorBidi" w:hAnsiTheme="majorBidi" w:cstheme="majorBidi"/>
              </w:rPr>
              <w:t xml:space="preserve">23. </w:t>
            </w:r>
            <w:r w:rsidRPr="00482D63">
              <w:rPr>
                <w:rFonts w:asciiTheme="majorBidi" w:hAnsiTheme="majorBidi" w:cstheme="majorBidi"/>
                <w:shd w:val="clear" w:color="auto" w:fill="FFFFFF"/>
              </w:rPr>
              <w:t>Valsts ieņēmumu dienests, pamatojoties uz Lauku atbalsta dienesta sniegto informāciju, pieņem lēmumu par nelikumīgā valsts atbalsta atgūšanu. Nelikumīgā valsts atbalsta apmēru aprēķina kā starpību starp summu, kas būtu maksājama valsts budžetā, piemērojot likuma "</w:t>
            </w:r>
            <w:hyperlink r:id="rId7" w:tgtFrame="_blank" w:history="1">
              <w:r w:rsidRPr="00482D63">
                <w:rPr>
                  <w:rStyle w:val="Hipersaite"/>
                  <w:rFonts w:asciiTheme="majorBidi" w:hAnsiTheme="majorBidi" w:cstheme="majorBidi"/>
                  <w:shd w:val="clear" w:color="auto" w:fill="FFFFFF"/>
                </w:rPr>
                <w:t>Par akcīzes nodokli</w:t>
              </w:r>
            </w:hyperlink>
            <w:r w:rsidRPr="00482D63">
              <w:rPr>
                <w:rFonts w:asciiTheme="majorBidi" w:hAnsiTheme="majorBidi" w:cstheme="majorBidi"/>
                <w:shd w:val="clear" w:color="auto" w:fill="FFFFFF"/>
              </w:rPr>
              <w:t>" </w:t>
            </w:r>
            <w:hyperlink r:id="rId8" w:anchor="p14" w:tgtFrame="_blank" w:history="1">
              <w:r w:rsidRPr="00482D63">
                <w:rPr>
                  <w:rStyle w:val="Hipersaite"/>
                  <w:rFonts w:asciiTheme="majorBidi" w:hAnsiTheme="majorBidi" w:cstheme="majorBidi"/>
                  <w:shd w:val="clear" w:color="auto" w:fill="FFFFFF"/>
                </w:rPr>
                <w:t>14. panta</w:t>
              </w:r>
            </w:hyperlink>
            <w:r w:rsidRPr="00482D63">
              <w:rPr>
                <w:rFonts w:asciiTheme="majorBidi" w:hAnsiTheme="majorBidi" w:cstheme="majorBidi"/>
                <w:shd w:val="clear" w:color="auto" w:fill="FFFFFF"/>
              </w:rPr>
              <w:t xml:space="preserve"> pirmās daļas 4. punktā noteikto likmi, un summu, kas samaksāta, piemērojot likuma "</w:t>
            </w:r>
            <w:hyperlink r:id="rId9" w:tgtFrame="_blank" w:history="1">
              <w:r w:rsidRPr="00482D63">
                <w:rPr>
                  <w:rStyle w:val="Hipersaite"/>
                  <w:rFonts w:asciiTheme="majorBidi" w:hAnsiTheme="majorBidi" w:cstheme="majorBidi"/>
                  <w:shd w:val="clear" w:color="auto" w:fill="FFFFFF"/>
                </w:rPr>
                <w:t>Par akcīzes nodokli</w:t>
              </w:r>
            </w:hyperlink>
            <w:r w:rsidRPr="00482D63">
              <w:rPr>
                <w:rFonts w:asciiTheme="majorBidi" w:hAnsiTheme="majorBidi" w:cstheme="majorBidi"/>
                <w:shd w:val="clear" w:color="auto" w:fill="FFFFFF"/>
              </w:rPr>
              <w:t>"</w:t>
            </w:r>
            <w:hyperlink r:id="rId10" w:anchor="p14" w:tgtFrame="_blank" w:history="1">
              <w:r w:rsidRPr="00482D63">
                <w:rPr>
                  <w:rStyle w:val="Hipersaite"/>
                  <w:rFonts w:asciiTheme="majorBidi" w:hAnsiTheme="majorBidi" w:cstheme="majorBidi"/>
                  <w:shd w:val="clear" w:color="auto" w:fill="FFFFFF"/>
                </w:rPr>
                <w:t>14. panta</w:t>
              </w:r>
            </w:hyperlink>
            <w:r w:rsidRPr="00482D63">
              <w:rPr>
                <w:rFonts w:asciiTheme="majorBidi" w:hAnsiTheme="majorBidi" w:cstheme="majorBidi"/>
                <w:shd w:val="clear" w:color="auto" w:fill="FFFFFF"/>
              </w:rPr>
              <w:t xml:space="preserve"> 2.</w:t>
            </w:r>
            <w:r w:rsidRPr="00482D63">
              <w:rPr>
                <w:rFonts w:asciiTheme="majorBidi" w:hAnsiTheme="majorBidi" w:cstheme="majorBidi"/>
                <w:shd w:val="clear" w:color="auto" w:fill="FFFFFF"/>
                <w:vertAlign w:val="superscript"/>
              </w:rPr>
              <w:t>2</w:t>
            </w:r>
            <w:r w:rsidRPr="00482D63">
              <w:rPr>
                <w:rFonts w:asciiTheme="majorBidi" w:hAnsiTheme="majorBidi" w:cstheme="majorBidi"/>
                <w:shd w:val="clear" w:color="auto" w:fill="FFFFFF"/>
              </w:rPr>
              <w:t xml:space="preserve"> daļā noteikto likmi. Nelikumīgā valsts atbalsta un procentu summu, kas aprēķināta atbilstoši šo </w:t>
            </w:r>
            <w:r w:rsidRPr="00482D63">
              <w:rPr>
                <w:rFonts w:asciiTheme="majorBidi" w:hAnsiTheme="majorBidi" w:cstheme="majorBidi"/>
                <w:shd w:val="clear" w:color="auto" w:fill="FFFFFF"/>
              </w:rPr>
              <w:lastRenderedPageBreak/>
              <w:t>noteikumu 21.</w:t>
            </w:r>
            <w:r w:rsidRPr="00482D63">
              <w:rPr>
                <w:rFonts w:asciiTheme="majorBidi" w:hAnsiTheme="majorBidi" w:cstheme="majorBidi"/>
                <w:shd w:val="clear" w:color="auto" w:fill="FFFFFF"/>
                <w:vertAlign w:val="superscript"/>
              </w:rPr>
              <w:t>1</w:t>
            </w:r>
            <w:r w:rsidRPr="00482D63">
              <w:rPr>
                <w:rFonts w:asciiTheme="majorBidi" w:hAnsiTheme="majorBidi" w:cstheme="majorBidi"/>
                <w:shd w:val="clear" w:color="auto" w:fill="FFFFFF"/>
              </w:rPr>
              <w:t> punktam, lauksaimniecības produkcijas ražotājs samaksā valsts budžetā 30 dienu laikā pēc Valsts ieņēmumu dienesta lēmuma saņemšanas. Ja lauksaimniecības produkcijas ražotājs lēmumā norādītajā termiņā nesamaksā aprēķināto nelikumīgā valsts atbalsta un procentu summu, to piedzen nodokļu administrēšanas jomu regulējošajos normatīvajos aktos noteiktajā kārtībā."</w:t>
            </w:r>
          </w:p>
          <w:p w14:paraId="253446BC" w14:textId="01A02D41" w:rsidR="00721839" w:rsidRPr="00316DAE" w:rsidRDefault="00721839" w:rsidP="007069D3">
            <w:pPr>
              <w:pStyle w:val="Sarakstarindkopa"/>
              <w:shd w:val="clear" w:color="auto" w:fill="FFFFFF"/>
              <w:tabs>
                <w:tab w:val="left" w:pos="993"/>
              </w:tabs>
              <w:suppressAutoHyphens/>
              <w:autoSpaceDN w:val="0"/>
              <w:spacing w:after="120" w:line="240" w:lineRule="auto"/>
              <w:ind w:left="0"/>
              <w:contextualSpacing w:val="0"/>
              <w:jc w:val="both"/>
              <w:textAlignment w:val="baseline"/>
              <w:rPr>
                <w:rFonts w:ascii="Times New Roman" w:hAnsi="Times New Roman"/>
                <w:sz w:val="24"/>
                <w:szCs w:val="24"/>
                <w:highlight w:val="yellow"/>
              </w:rPr>
            </w:pPr>
          </w:p>
        </w:tc>
      </w:tr>
      <w:tr w:rsidR="00070867" w:rsidRPr="004B7449" w14:paraId="4288215A" w14:textId="77777777" w:rsidTr="007069D3">
        <w:tc>
          <w:tcPr>
            <w:tcW w:w="675" w:type="dxa"/>
            <w:tcBorders>
              <w:left w:val="single" w:sz="6" w:space="0" w:color="000000"/>
              <w:bottom w:val="single" w:sz="4" w:space="0" w:color="auto"/>
              <w:right w:val="single" w:sz="6" w:space="0" w:color="000000"/>
            </w:tcBorders>
          </w:tcPr>
          <w:p w14:paraId="16BE9E17" w14:textId="0C529C52" w:rsidR="00070867" w:rsidRPr="004B7449" w:rsidRDefault="00DB3F40" w:rsidP="007069D3">
            <w:pPr>
              <w:pStyle w:val="naisc"/>
              <w:spacing w:before="0" w:after="0"/>
            </w:pPr>
            <w:r>
              <w:lastRenderedPageBreak/>
              <w:t>5</w:t>
            </w:r>
            <w:r w:rsidR="00070867" w:rsidRPr="004B7449">
              <w:t>.</w:t>
            </w:r>
          </w:p>
        </w:tc>
        <w:tc>
          <w:tcPr>
            <w:tcW w:w="2835" w:type="dxa"/>
            <w:gridSpan w:val="2"/>
            <w:tcBorders>
              <w:left w:val="single" w:sz="6" w:space="0" w:color="000000"/>
              <w:bottom w:val="single" w:sz="4" w:space="0" w:color="auto"/>
              <w:right w:val="single" w:sz="6" w:space="0" w:color="000000"/>
            </w:tcBorders>
          </w:tcPr>
          <w:p w14:paraId="29C38D8E" w14:textId="77777777" w:rsidR="00070867" w:rsidRPr="004B7449" w:rsidRDefault="00070867" w:rsidP="007069D3">
            <w:pPr>
              <w:tabs>
                <w:tab w:val="left" w:pos="1134"/>
              </w:tabs>
              <w:spacing w:after="120"/>
              <w:jc w:val="both"/>
            </w:pPr>
            <w:r w:rsidRPr="004B7449">
              <w:t>Noteikumu projekta 2.punkts.</w:t>
            </w:r>
          </w:p>
        </w:tc>
        <w:tc>
          <w:tcPr>
            <w:tcW w:w="4678" w:type="dxa"/>
            <w:tcBorders>
              <w:left w:val="single" w:sz="6" w:space="0" w:color="000000"/>
              <w:bottom w:val="single" w:sz="4" w:space="0" w:color="auto"/>
              <w:right w:val="single" w:sz="6" w:space="0" w:color="000000"/>
            </w:tcBorders>
          </w:tcPr>
          <w:p w14:paraId="4E1A5913" w14:textId="77777777" w:rsidR="00070867" w:rsidRPr="004B7449" w:rsidRDefault="00070867" w:rsidP="007069D3">
            <w:pPr>
              <w:pStyle w:val="Sarakstarindkopa"/>
              <w:widowControl w:val="0"/>
              <w:spacing w:after="0" w:line="240" w:lineRule="auto"/>
              <w:ind w:left="0"/>
              <w:jc w:val="both"/>
              <w:rPr>
                <w:rFonts w:ascii="Times New Roman" w:hAnsi="Times New Roman"/>
                <w:b/>
                <w:sz w:val="24"/>
                <w:szCs w:val="24"/>
              </w:rPr>
            </w:pPr>
            <w:r w:rsidRPr="004B7449">
              <w:rPr>
                <w:rFonts w:ascii="Times New Roman" w:hAnsi="Times New Roman"/>
                <w:b/>
                <w:sz w:val="24"/>
                <w:szCs w:val="24"/>
              </w:rPr>
              <w:t>Tieslietu ministrija (18.03.2021)</w:t>
            </w:r>
          </w:p>
          <w:p w14:paraId="63D81B98" w14:textId="77777777" w:rsidR="00070867" w:rsidRPr="004B7449" w:rsidRDefault="00070867" w:rsidP="007069D3">
            <w:pPr>
              <w:ind w:right="12"/>
              <w:jc w:val="both"/>
            </w:pPr>
            <w:r w:rsidRPr="004B7449">
              <w:t>Saistībā ar projekta 2. punktā izteikto noteikumu 31.</w:t>
            </w:r>
            <w:r w:rsidRPr="004B7449">
              <w:rPr>
                <w:vertAlign w:val="superscript"/>
              </w:rPr>
              <w:t>8</w:t>
            </w:r>
            <w:r w:rsidRPr="004B7449">
              <w:t xml:space="preserve"> punkta regulējumu, pirmkārt, lūdzam norādīt informēšanas pienākuma termiņu, tādējādi nodrošinot skaidru tiesību normu. Otrkārt, lūdzam sniegt skaidrojumu, kādas tiesiskās sekas var rasties lauksaimniecības produkcijas ražotājam, kad attiecīgā informācija nonākusi Valsts ieņēmumu dienesta rīcībā. Ja minētās tiesiskās sekas nav atrunātas citos normatīvajos aktos, lūdzam attiecīgi papildināt projektu, tādējādi nodrošinot skaidru un nepārprotamu tiesisko regulējumu.</w:t>
            </w:r>
          </w:p>
          <w:p w14:paraId="74A7936C" w14:textId="77777777" w:rsidR="00070867" w:rsidRPr="004B7449" w:rsidRDefault="00070867" w:rsidP="007069D3">
            <w:pPr>
              <w:pStyle w:val="Sarakstarindkopa"/>
              <w:widowControl w:val="0"/>
              <w:spacing w:after="0" w:line="240" w:lineRule="auto"/>
              <w:ind w:left="0"/>
              <w:jc w:val="both"/>
              <w:rPr>
                <w:rFonts w:ascii="Times New Roman" w:hAnsi="Times New Roman"/>
                <w:b/>
                <w:sz w:val="24"/>
                <w:szCs w:val="24"/>
              </w:rPr>
            </w:pPr>
          </w:p>
        </w:tc>
        <w:tc>
          <w:tcPr>
            <w:tcW w:w="3260" w:type="dxa"/>
            <w:gridSpan w:val="2"/>
            <w:tcBorders>
              <w:left w:val="single" w:sz="6" w:space="0" w:color="000000"/>
              <w:bottom w:val="single" w:sz="4" w:space="0" w:color="auto"/>
              <w:right w:val="single" w:sz="6" w:space="0" w:color="000000"/>
            </w:tcBorders>
          </w:tcPr>
          <w:p w14:paraId="5BCF8414" w14:textId="77777777" w:rsidR="00070867" w:rsidRPr="004B7449" w:rsidRDefault="00070867" w:rsidP="007069D3">
            <w:pPr>
              <w:pStyle w:val="naisc"/>
              <w:spacing w:before="0" w:after="0"/>
              <w:jc w:val="both"/>
              <w:rPr>
                <w:b/>
                <w:bCs/>
              </w:rPr>
            </w:pPr>
            <w:r w:rsidRPr="004B7449">
              <w:rPr>
                <w:b/>
                <w:bCs/>
              </w:rPr>
              <w:t>Ņemts vērā.</w:t>
            </w:r>
          </w:p>
          <w:p w14:paraId="430AD832" w14:textId="7CC2CB25" w:rsidR="00070867" w:rsidRPr="004B7449" w:rsidRDefault="00070867" w:rsidP="007069D3">
            <w:pPr>
              <w:pStyle w:val="naisc"/>
              <w:spacing w:before="0" w:after="0"/>
              <w:jc w:val="both"/>
              <w:rPr>
                <w:bCs/>
              </w:rPr>
            </w:pPr>
            <w:r w:rsidRPr="004B7449">
              <w:rPr>
                <w:bCs/>
              </w:rPr>
              <w:t xml:space="preserve">Precizēts noteikumu projekta </w:t>
            </w:r>
            <w:r w:rsidR="00721839">
              <w:rPr>
                <w:bCs/>
              </w:rPr>
              <w:t>7</w:t>
            </w:r>
            <w:r w:rsidRPr="004B7449">
              <w:rPr>
                <w:bCs/>
              </w:rPr>
              <w:t>.</w:t>
            </w:r>
            <w:r w:rsidR="00FD566D">
              <w:rPr>
                <w:bCs/>
              </w:rPr>
              <w:t> </w:t>
            </w:r>
            <w:r w:rsidRPr="004B7449">
              <w:rPr>
                <w:bCs/>
              </w:rPr>
              <w:t xml:space="preserve">punktā izteiktā noteikumu </w:t>
            </w:r>
            <w:r w:rsidRPr="004B7449">
              <w:t>31.</w:t>
            </w:r>
            <w:r w:rsidRPr="004B7449">
              <w:rPr>
                <w:vertAlign w:val="superscript"/>
              </w:rPr>
              <w:t>8</w:t>
            </w:r>
            <w:r w:rsidRPr="004B7449">
              <w:t xml:space="preserve"> punkta regulējums, norādot informēšanas pienākuma termiņu </w:t>
            </w:r>
            <w:r w:rsidR="00FD566D">
              <w:t xml:space="preserve">– </w:t>
            </w:r>
            <w:r w:rsidR="0081798D">
              <w:t>vienu mēnesi.</w:t>
            </w:r>
          </w:p>
          <w:p w14:paraId="1214C358" w14:textId="5A3FCB66" w:rsidR="00070867" w:rsidRPr="004B7449" w:rsidRDefault="00070867" w:rsidP="007069D3">
            <w:pPr>
              <w:pStyle w:val="naisc"/>
              <w:spacing w:before="0" w:after="0"/>
              <w:jc w:val="both"/>
              <w:rPr>
                <w:shd w:val="clear" w:color="auto" w:fill="FFFFFF"/>
              </w:rPr>
            </w:pPr>
            <w:r w:rsidRPr="004B7449">
              <w:t xml:space="preserve">Ministru kabineta 2015. gada 14. aprīļa noteikumu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w:t>
            </w:r>
            <w:r w:rsidRPr="004B7449">
              <w:rPr>
                <w:shd w:val="clear" w:color="auto" w:fill="FFFFFF"/>
              </w:rPr>
              <w:t>23.</w:t>
            </w:r>
            <w:r w:rsidR="00FD566D">
              <w:rPr>
                <w:shd w:val="clear" w:color="auto" w:fill="FFFFFF"/>
              </w:rPr>
              <w:t> </w:t>
            </w:r>
            <w:r w:rsidRPr="004B7449">
              <w:rPr>
                <w:shd w:val="clear" w:color="auto" w:fill="FFFFFF"/>
              </w:rPr>
              <w:t>punkt</w:t>
            </w:r>
            <w:r w:rsidR="00FD566D">
              <w:rPr>
                <w:shd w:val="clear" w:color="auto" w:fill="FFFFFF"/>
              </w:rPr>
              <w:t>ā</w:t>
            </w:r>
            <w:r w:rsidRPr="004B7449">
              <w:rPr>
                <w:shd w:val="clear" w:color="auto" w:fill="FFFFFF"/>
              </w:rPr>
              <w:t xml:space="preserve"> ir noteikts, ka Valsts ieņēmumu dienests, pamatojoties uz Lauku atbalsta dienesta sniegto informāciju, pieņem lēmumu par akcīzes nodokļa aprēķinu. Akcīzes nodokli aprēķina kā starpību starp likuma "</w:t>
            </w:r>
            <w:hyperlink r:id="rId11" w:tgtFrame="_blank" w:history="1">
              <w:r w:rsidRPr="004B7449">
                <w:rPr>
                  <w:rStyle w:val="Hipersaite"/>
                  <w:shd w:val="clear" w:color="auto" w:fill="FFFFFF"/>
                </w:rPr>
                <w:t>Par akcīzes nodokli</w:t>
              </w:r>
            </w:hyperlink>
            <w:r w:rsidRPr="004B7449">
              <w:rPr>
                <w:shd w:val="clear" w:color="auto" w:fill="FFFFFF"/>
              </w:rPr>
              <w:t>" </w:t>
            </w:r>
            <w:hyperlink r:id="rId12" w:anchor="p14" w:tgtFrame="_blank" w:history="1">
              <w:r w:rsidRPr="004B7449">
                <w:rPr>
                  <w:rStyle w:val="Hipersaite"/>
                  <w:shd w:val="clear" w:color="auto" w:fill="FFFFFF"/>
                </w:rPr>
                <w:t>14. panta</w:t>
              </w:r>
            </w:hyperlink>
            <w:r w:rsidRPr="004B7449">
              <w:rPr>
                <w:shd w:val="clear" w:color="auto" w:fill="FFFFFF"/>
              </w:rPr>
              <w:t> pirmās daļas 4. punktā noteikto likmi un </w:t>
            </w:r>
            <w:hyperlink r:id="rId13" w:anchor="p14" w:tgtFrame="_blank" w:history="1">
              <w:r w:rsidRPr="004B7449">
                <w:rPr>
                  <w:rStyle w:val="Hipersaite"/>
                  <w:shd w:val="clear" w:color="auto" w:fill="FFFFFF"/>
                </w:rPr>
                <w:t>14. panta</w:t>
              </w:r>
            </w:hyperlink>
            <w:r w:rsidRPr="004B7449">
              <w:rPr>
                <w:shd w:val="clear" w:color="auto" w:fill="FFFFFF"/>
              </w:rPr>
              <w:t> 2.</w:t>
            </w:r>
            <w:r w:rsidRPr="004B7449">
              <w:rPr>
                <w:shd w:val="clear" w:color="auto" w:fill="FFFFFF"/>
                <w:vertAlign w:val="superscript"/>
              </w:rPr>
              <w:t>2</w:t>
            </w:r>
            <w:r w:rsidRPr="004B7449">
              <w:rPr>
                <w:shd w:val="clear" w:color="auto" w:fill="FFFFFF"/>
              </w:rPr>
              <w:t xml:space="preserve"> daļā noteikto likmi. Aprēķināto akcīzes nodokļa summu lauksaimniecības produkcijas ražotājs samaksā </w:t>
            </w:r>
            <w:r w:rsidRPr="004B7449">
              <w:rPr>
                <w:shd w:val="clear" w:color="auto" w:fill="FFFFFF"/>
              </w:rPr>
              <w:lastRenderedPageBreak/>
              <w:t>valsts budžetā 30 dienu laikā pēc Valsts ieņēmumu dienesta lēmuma saņemšanas. Ja lauksaimniecības produkcijas ražotājs lēmumā norādītajā termiņā nesamaksā aprēķināto akcīzes nodokļa summu, attiecīgo akcīzes nodokļa summu un nokavējuma naudu, ko aprēķina likuma "</w:t>
            </w:r>
            <w:hyperlink r:id="rId14" w:tgtFrame="_blank" w:history="1">
              <w:r w:rsidRPr="004B7449">
                <w:rPr>
                  <w:rStyle w:val="Hipersaite"/>
                  <w:shd w:val="clear" w:color="auto" w:fill="FFFFFF"/>
                </w:rPr>
                <w:t>Par nodokļiem un nodevām</w:t>
              </w:r>
            </w:hyperlink>
            <w:r w:rsidRPr="004B7449">
              <w:rPr>
                <w:shd w:val="clear" w:color="auto" w:fill="FFFFFF"/>
              </w:rPr>
              <w:t>" noteiktajā kārtībā, piedzen nodokļu administrēšanas jomu regulējošajos normatīvajos aktos noteiktajā kārtībā.</w:t>
            </w:r>
          </w:p>
          <w:p w14:paraId="4196BDE4" w14:textId="0EF54E01" w:rsidR="00070867" w:rsidRPr="004B7449" w:rsidRDefault="00FD566D">
            <w:pPr>
              <w:pStyle w:val="naisc"/>
              <w:spacing w:before="0" w:after="0"/>
              <w:jc w:val="both"/>
              <w:rPr>
                <w:b/>
                <w:bCs/>
                <w:highlight w:val="yellow"/>
              </w:rPr>
            </w:pPr>
            <w:r>
              <w:rPr>
                <w:shd w:val="clear" w:color="auto" w:fill="FFFFFF"/>
              </w:rPr>
              <w:t>Tādējādi</w:t>
            </w:r>
            <w:r w:rsidR="00070867" w:rsidRPr="004B7449">
              <w:rPr>
                <w:shd w:val="clear" w:color="auto" w:fill="FFFFFF"/>
              </w:rPr>
              <w:t xml:space="preserve">, ja </w:t>
            </w:r>
            <w:r>
              <w:rPr>
                <w:shd w:val="clear" w:color="auto" w:fill="FFFFFF"/>
              </w:rPr>
              <w:t xml:space="preserve">tiks </w:t>
            </w:r>
            <w:r w:rsidR="00070867" w:rsidRPr="004B7449">
              <w:rPr>
                <w:shd w:val="clear" w:color="auto" w:fill="FFFFFF"/>
              </w:rPr>
              <w:t>konstatē</w:t>
            </w:r>
            <w:r>
              <w:rPr>
                <w:shd w:val="clear" w:color="auto" w:fill="FFFFFF"/>
              </w:rPr>
              <w:t>t</w:t>
            </w:r>
            <w:r w:rsidR="00070867" w:rsidRPr="004B7449">
              <w:rPr>
                <w:shd w:val="clear" w:color="auto" w:fill="FFFFFF"/>
              </w:rPr>
              <w:t xml:space="preserve">s, ka </w:t>
            </w:r>
            <w:r w:rsidR="00070867" w:rsidRPr="004B7449">
              <w:t>lauksaimniecības produkcijas ražotājam avansā iegādātais marķētas dīzeļdegvielas daudzums pārsniedz šo noteikumu 13.7.3. apakšpunktā minēto marķētas dīzeļdegvielas daudzumu, par pārsniegto daudzumu būs jāsamaksā akcīzes nodoklis atbilstoši Valsts ieņēmumu dienesta lēmumam.</w:t>
            </w:r>
          </w:p>
        </w:tc>
        <w:tc>
          <w:tcPr>
            <w:tcW w:w="3402" w:type="dxa"/>
            <w:gridSpan w:val="2"/>
            <w:tcBorders>
              <w:top w:val="single" w:sz="4" w:space="0" w:color="auto"/>
              <w:left w:val="single" w:sz="4" w:space="0" w:color="auto"/>
              <w:bottom w:val="single" w:sz="4" w:space="0" w:color="auto"/>
            </w:tcBorders>
          </w:tcPr>
          <w:p w14:paraId="283F28E5" w14:textId="73BE286B" w:rsidR="00B77986" w:rsidRPr="001A723C" w:rsidRDefault="00B77986" w:rsidP="00482D63">
            <w:pPr>
              <w:autoSpaceDE w:val="0"/>
              <w:adjustRightInd w:val="0"/>
              <w:spacing w:after="120"/>
              <w:jc w:val="both"/>
              <w:rPr>
                <w:rFonts w:asciiTheme="majorBidi" w:hAnsiTheme="majorBidi" w:cstheme="majorBidi"/>
                <w:sz w:val="28"/>
                <w:szCs w:val="28"/>
              </w:rPr>
            </w:pPr>
          </w:p>
          <w:p w14:paraId="4EFFB323" w14:textId="6089F9C0" w:rsidR="00070867" w:rsidRPr="004B7449" w:rsidRDefault="00070867" w:rsidP="007069D3">
            <w:pPr>
              <w:autoSpaceDE w:val="0"/>
              <w:adjustRightInd w:val="0"/>
              <w:spacing w:after="120"/>
              <w:jc w:val="both"/>
            </w:pPr>
          </w:p>
        </w:tc>
      </w:tr>
      <w:tr w:rsidR="00070867" w:rsidRPr="004B7449" w14:paraId="5BC03AC8" w14:textId="77777777" w:rsidTr="007069D3">
        <w:tc>
          <w:tcPr>
            <w:tcW w:w="675" w:type="dxa"/>
            <w:tcBorders>
              <w:left w:val="single" w:sz="6" w:space="0" w:color="000000"/>
              <w:bottom w:val="single" w:sz="4" w:space="0" w:color="auto"/>
              <w:right w:val="single" w:sz="6" w:space="0" w:color="000000"/>
            </w:tcBorders>
          </w:tcPr>
          <w:p w14:paraId="7B745927" w14:textId="34C1BE65" w:rsidR="00070867" w:rsidRPr="004B7449" w:rsidRDefault="00DB3F40" w:rsidP="007069D3">
            <w:pPr>
              <w:pStyle w:val="naisc"/>
              <w:spacing w:before="0" w:after="0"/>
            </w:pPr>
            <w:r>
              <w:t>6</w:t>
            </w:r>
            <w:r w:rsidR="00070867" w:rsidRPr="004B7449">
              <w:t>.</w:t>
            </w:r>
          </w:p>
        </w:tc>
        <w:tc>
          <w:tcPr>
            <w:tcW w:w="2835" w:type="dxa"/>
            <w:gridSpan w:val="2"/>
            <w:tcBorders>
              <w:left w:val="single" w:sz="6" w:space="0" w:color="000000"/>
              <w:bottom w:val="single" w:sz="4" w:space="0" w:color="auto"/>
              <w:right w:val="single" w:sz="6" w:space="0" w:color="000000"/>
            </w:tcBorders>
          </w:tcPr>
          <w:p w14:paraId="398D16BE" w14:textId="77777777" w:rsidR="00070867" w:rsidRPr="004B7449" w:rsidRDefault="00070867" w:rsidP="007069D3">
            <w:pPr>
              <w:tabs>
                <w:tab w:val="left" w:pos="1134"/>
              </w:tabs>
              <w:spacing w:after="120"/>
              <w:jc w:val="both"/>
            </w:pPr>
            <w:r w:rsidRPr="004B7449">
              <w:t>Noteikumu projekta anotācijas I sadaļas 2.punkta teksts.</w:t>
            </w:r>
          </w:p>
        </w:tc>
        <w:tc>
          <w:tcPr>
            <w:tcW w:w="4678" w:type="dxa"/>
            <w:tcBorders>
              <w:left w:val="single" w:sz="6" w:space="0" w:color="000000"/>
              <w:bottom w:val="single" w:sz="4" w:space="0" w:color="auto"/>
              <w:right w:val="single" w:sz="6" w:space="0" w:color="000000"/>
            </w:tcBorders>
          </w:tcPr>
          <w:p w14:paraId="74AE4E50" w14:textId="77777777" w:rsidR="00070867" w:rsidRPr="004B7449" w:rsidRDefault="00070867" w:rsidP="007069D3">
            <w:pPr>
              <w:pStyle w:val="Sarakstarindkopa"/>
              <w:widowControl w:val="0"/>
              <w:spacing w:after="0" w:line="240" w:lineRule="auto"/>
              <w:ind w:left="0"/>
              <w:jc w:val="both"/>
              <w:rPr>
                <w:rFonts w:ascii="Times New Roman" w:hAnsi="Times New Roman"/>
                <w:b/>
                <w:bCs/>
                <w:sz w:val="24"/>
                <w:szCs w:val="24"/>
              </w:rPr>
            </w:pPr>
            <w:r w:rsidRPr="004B7449">
              <w:rPr>
                <w:rFonts w:ascii="Times New Roman" w:hAnsi="Times New Roman"/>
                <w:b/>
                <w:bCs/>
                <w:sz w:val="24"/>
                <w:szCs w:val="24"/>
              </w:rPr>
              <w:t>Finanšu ministrija (23.03.2021.)</w:t>
            </w:r>
          </w:p>
          <w:p w14:paraId="5DFF445A" w14:textId="77777777" w:rsidR="00070867" w:rsidRPr="004B7449" w:rsidRDefault="00070867" w:rsidP="007069D3">
            <w:pPr>
              <w:pStyle w:val="Sarakstarindkopa"/>
              <w:widowControl w:val="0"/>
              <w:spacing w:after="0" w:line="240" w:lineRule="auto"/>
              <w:ind w:left="0"/>
              <w:jc w:val="both"/>
              <w:rPr>
                <w:rFonts w:ascii="Times New Roman" w:hAnsi="Times New Roman"/>
                <w:b/>
                <w:sz w:val="24"/>
                <w:szCs w:val="24"/>
              </w:rPr>
            </w:pPr>
            <w:r w:rsidRPr="004B7449">
              <w:rPr>
                <w:rFonts w:ascii="Times New Roman" w:hAnsi="Times New Roman"/>
                <w:sz w:val="24"/>
                <w:szCs w:val="24"/>
              </w:rPr>
              <w:t xml:space="preserve">Papildus vēlamies vērst uzmanību uz noteikumu projekta anotācijas I. sadaļas 2. punktā minēto, kad saimnieciskais gads tuvojas beigām, daļa lauksaimniecības produkcijas ražotāju parasti jau ir izlietojuši </w:t>
            </w:r>
            <w:r w:rsidRPr="004B7449">
              <w:rPr>
                <w:rFonts w:ascii="Times New Roman" w:hAnsi="Times New Roman"/>
                <w:sz w:val="24"/>
                <w:szCs w:val="24"/>
              </w:rPr>
              <w:lastRenderedPageBreak/>
              <w:t xml:space="preserve">visu saimnieciskajam gadam piešķirto marķētās dīzeļdegvielas daudzumu, tādēļ daļa ražotāju ir </w:t>
            </w:r>
            <w:r w:rsidRPr="004B7449">
              <w:rPr>
                <w:rFonts w:ascii="Times New Roman" w:hAnsi="Times New Roman"/>
                <w:sz w:val="24"/>
                <w:szCs w:val="24"/>
                <w:u w:val="single"/>
              </w:rPr>
              <w:t>spiesti iegādāties marķētu dīzeļdegvielu ar pilnu akcīzes nodokļa likmi</w:t>
            </w:r>
            <w:r w:rsidRPr="004B7449">
              <w:rPr>
                <w:rFonts w:ascii="Times New Roman" w:hAnsi="Times New Roman"/>
                <w:sz w:val="24"/>
                <w:szCs w:val="24"/>
              </w:rPr>
              <w:t>. Vēlamies uzsvērt, ka marķēta dīzeļdegviela ar pilnu akcīzes likmi netiek realizēta, ja dīzeļdegvielai nepiemēro akcīzes nodokļa  atvieglojumu vai atbrīvojumu, tad tā nav jāmarķē.</w:t>
            </w:r>
          </w:p>
        </w:tc>
        <w:tc>
          <w:tcPr>
            <w:tcW w:w="3260" w:type="dxa"/>
            <w:gridSpan w:val="2"/>
            <w:tcBorders>
              <w:left w:val="single" w:sz="6" w:space="0" w:color="000000"/>
              <w:bottom w:val="single" w:sz="4" w:space="0" w:color="auto"/>
              <w:right w:val="single" w:sz="6" w:space="0" w:color="000000"/>
            </w:tcBorders>
          </w:tcPr>
          <w:p w14:paraId="24EE231D" w14:textId="77777777" w:rsidR="00070867" w:rsidRPr="004B7449" w:rsidRDefault="00070867" w:rsidP="007069D3">
            <w:pPr>
              <w:pStyle w:val="naisc"/>
              <w:spacing w:before="0" w:after="0"/>
              <w:jc w:val="both"/>
              <w:rPr>
                <w:b/>
                <w:bCs/>
              </w:rPr>
            </w:pPr>
            <w:r w:rsidRPr="004B7449">
              <w:rPr>
                <w:b/>
                <w:bCs/>
              </w:rPr>
              <w:lastRenderedPageBreak/>
              <w:t>Ņemts vērā.</w:t>
            </w:r>
          </w:p>
          <w:p w14:paraId="5EC5D105" w14:textId="5CF38069" w:rsidR="00070867" w:rsidRPr="004B7449" w:rsidRDefault="00070867" w:rsidP="007069D3">
            <w:pPr>
              <w:pStyle w:val="naisc"/>
              <w:spacing w:before="0" w:after="0"/>
              <w:jc w:val="both"/>
            </w:pPr>
            <w:r w:rsidRPr="004B7449">
              <w:t>Precizēts noteikumu projekta anotācijas I sadaļas 2.</w:t>
            </w:r>
            <w:r w:rsidR="00FD566D">
              <w:t xml:space="preserve"> </w:t>
            </w:r>
            <w:r w:rsidRPr="004B7449">
              <w:t>punkta teksts.</w:t>
            </w:r>
          </w:p>
        </w:tc>
        <w:tc>
          <w:tcPr>
            <w:tcW w:w="3402" w:type="dxa"/>
            <w:gridSpan w:val="2"/>
            <w:tcBorders>
              <w:top w:val="single" w:sz="4" w:space="0" w:color="auto"/>
              <w:left w:val="single" w:sz="4" w:space="0" w:color="auto"/>
              <w:bottom w:val="single" w:sz="4" w:space="0" w:color="auto"/>
            </w:tcBorders>
          </w:tcPr>
          <w:p w14:paraId="65F0A393" w14:textId="61218994" w:rsidR="00070867" w:rsidRPr="004B7449" w:rsidRDefault="00070867" w:rsidP="007069D3">
            <w:pPr>
              <w:autoSpaceDE w:val="0"/>
              <w:adjustRightInd w:val="0"/>
              <w:spacing w:after="120"/>
              <w:jc w:val="both"/>
              <w:rPr>
                <w:bCs/>
              </w:rPr>
            </w:pPr>
            <w:r w:rsidRPr="004B7449">
              <w:t>Noteikumu projekta anotācijas I</w:t>
            </w:r>
            <w:r w:rsidR="00FD566D">
              <w:t> </w:t>
            </w:r>
            <w:r w:rsidRPr="004B7449">
              <w:t>sadaļas 2.punkta teksts.</w:t>
            </w:r>
          </w:p>
        </w:tc>
      </w:tr>
      <w:tr w:rsidR="00070867" w:rsidRPr="004B7449" w14:paraId="0A8DA9DF" w14:textId="77777777" w:rsidTr="007069D3">
        <w:tc>
          <w:tcPr>
            <w:tcW w:w="675" w:type="dxa"/>
            <w:tcBorders>
              <w:left w:val="single" w:sz="6" w:space="0" w:color="000000"/>
              <w:bottom w:val="single" w:sz="4" w:space="0" w:color="auto"/>
              <w:right w:val="single" w:sz="6" w:space="0" w:color="000000"/>
            </w:tcBorders>
            <w:shd w:val="clear" w:color="auto" w:fill="auto"/>
          </w:tcPr>
          <w:p w14:paraId="789BF893" w14:textId="53B8E5D6" w:rsidR="00070867" w:rsidRPr="004B7449" w:rsidRDefault="00DB3F40" w:rsidP="007069D3">
            <w:pPr>
              <w:pStyle w:val="naisc"/>
              <w:spacing w:before="0" w:after="0"/>
            </w:pPr>
            <w:r>
              <w:t>7</w:t>
            </w:r>
            <w:r w:rsidR="00070867" w:rsidRPr="004B7449">
              <w:t>.</w:t>
            </w:r>
          </w:p>
        </w:tc>
        <w:tc>
          <w:tcPr>
            <w:tcW w:w="2835" w:type="dxa"/>
            <w:gridSpan w:val="2"/>
            <w:tcBorders>
              <w:left w:val="single" w:sz="6" w:space="0" w:color="000000"/>
              <w:bottom w:val="single" w:sz="4" w:space="0" w:color="auto"/>
              <w:right w:val="single" w:sz="6" w:space="0" w:color="000000"/>
            </w:tcBorders>
            <w:shd w:val="clear" w:color="auto" w:fill="auto"/>
          </w:tcPr>
          <w:p w14:paraId="129C0B27" w14:textId="77777777" w:rsidR="00070867" w:rsidRPr="004B7449" w:rsidRDefault="00070867" w:rsidP="007069D3">
            <w:pPr>
              <w:pStyle w:val="Sarakstarindkopa"/>
              <w:tabs>
                <w:tab w:val="left" w:pos="1134"/>
              </w:tabs>
              <w:spacing w:after="120" w:line="240" w:lineRule="auto"/>
              <w:ind w:left="0"/>
              <w:contextualSpacing w:val="0"/>
              <w:jc w:val="both"/>
              <w:rPr>
                <w:rFonts w:ascii="Times New Roman" w:eastAsia="Calibri" w:hAnsi="Times New Roman"/>
                <w:sz w:val="24"/>
                <w:szCs w:val="24"/>
                <w:shd w:val="clear" w:color="auto" w:fill="FFFFFF"/>
              </w:rPr>
            </w:pPr>
            <w:r w:rsidRPr="004B7449">
              <w:rPr>
                <w:rFonts w:ascii="Times New Roman" w:hAnsi="Times New Roman"/>
                <w:sz w:val="24"/>
                <w:szCs w:val="24"/>
              </w:rPr>
              <w:t>Noteikumu projekta anotācijas III sadaļa.</w:t>
            </w:r>
          </w:p>
        </w:tc>
        <w:tc>
          <w:tcPr>
            <w:tcW w:w="4678" w:type="dxa"/>
            <w:tcBorders>
              <w:left w:val="single" w:sz="6" w:space="0" w:color="000000"/>
              <w:bottom w:val="single" w:sz="4" w:space="0" w:color="auto"/>
              <w:right w:val="single" w:sz="6" w:space="0" w:color="000000"/>
            </w:tcBorders>
            <w:shd w:val="clear" w:color="auto" w:fill="auto"/>
          </w:tcPr>
          <w:p w14:paraId="07649271" w14:textId="77777777" w:rsidR="00070867" w:rsidRPr="004B7449" w:rsidRDefault="00070867" w:rsidP="007069D3">
            <w:pPr>
              <w:pStyle w:val="Sarakstarindkopa"/>
              <w:widowControl w:val="0"/>
              <w:spacing w:after="0" w:line="240" w:lineRule="auto"/>
              <w:ind w:left="0"/>
              <w:jc w:val="both"/>
              <w:rPr>
                <w:rFonts w:ascii="Times New Roman" w:hAnsi="Times New Roman"/>
                <w:b/>
                <w:bCs/>
                <w:sz w:val="24"/>
                <w:szCs w:val="24"/>
              </w:rPr>
            </w:pPr>
            <w:r w:rsidRPr="004B7449">
              <w:rPr>
                <w:rFonts w:ascii="Times New Roman" w:hAnsi="Times New Roman"/>
                <w:b/>
                <w:bCs/>
                <w:sz w:val="24"/>
                <w:szCs w:val="24"/>
              </w:rPr>
              <w:t>Finanšu ministrija (23.03.2021.)</w:t>
            </w:r>
          </w:p>
          <w:p w14:paraId="3852A02A" w14:textId="77777777" w:rsidR="00070867" w:rsidRPr="004B7449" w:rsidRDefault="00070867" w:rsidP="007069D3">
            <w:pPr>
              <w:tabs>
                <w:tab w:val="left" w:pos="851"/>
              </w:tabs>
              <w:jc w:val="both"/>
            </w:pPr>
            <w:r w:rsidRPr="004B7449">
              <w:t>Sākotnēji Ministru kabineta 2015. gada 14. aprīļa noteikumu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 (turpmāk - MK noteikumi Nr.194) redakcija, kas pieņemta 14.04.2015. (stājās spēkā ar 01.07.2015.), paredzēja, ka lauksaimnieks var saņemt 75% dīzeļdegvielas no kārtējā saimnieciskā gada (no 1. jūlija līdz 30. jūnijam) apjoma. Par atlikušo marķētas dīzeļdegvielas atlikušo daudzumu Lauku atbalsta dienests (LAD) pieņēma lēmumu piešķirt tiesības iegādāties līdz kārtējā gada 30. oktobrim.</w:t>
            </w:r>
          </w:p>
          <w:p w14:paraId="54D73E0D" w14:textId="77777777" w:rsidR="00070867" w:rsidRPr="004B7449" w:rsidRDefault="00070867" w:rsidP="007069D3">
            <w:pPr>
              <w:jc w:val="both"/>
            </w:pPr>
            <w:r w:rsidRPr="004B7449">
              <w:t xml:space="preserve">Ar grozījumiem MK noteikumos Nr. 194 tika noteikts, ka marķētās dīzeļdegvielas daudzums, ko lauksaimniecības produkcijas ražotājs ir tiesīgs iegādāties no kārtējā gada 1. jūlija līdz kārtējā gada 30. novembrim, ir ne </w:t>
            </w:r>
            <w:r w:rsidRPr="004B7449">
              <w:lastRenderedPageBreak/>
              <w:t>vairāk kā 90 procentu apmērā no saimnieciskā gadā piešķirtā marķētās dīzeļdegvielas daudzuma. Finanšu ministrija (turpmāk – FM) savā atzinumā (08.02.2017.) norādīja, ka nav sniegts pamatojums, kā arī sekojošajā FM atzinumā (06.03.2017.) izteica bažas, ka šādi rīkojoties, var nepietikt marķētas dīzeļdegvielas pavasara darbiem. Savukārt pēdējā FM atzinumā (08.03.2017.) tika lūgts papildināt noteikumu projekta anotāciju ar aprakstu, kurās lauksamniecības nozarēs veidojas situācija, ka pirmajos piecos saimnieciskā gada mēnešos ir nepieciešams izņemt līdz 90 procentiem no kopējā saimnieciskajā gadā piešķirtā dīzeļdegvielas daudzuma, kā arī paskaidrot, kā tiek veikti lauksaimniecības darbi pavasara mēnešos, ja atlikušais marķētās degvielas apjoms ir nepietiekošs. Lūdzam paskaidrot arī, vai šādos gadījumos tiek iegādāta papildu dīzeļdegviela ārpus piešķirtā saimnieciskā gada limita un kurās nozarēs šāda situācija ir visvairāk novērojama.</w:t>
            </w:r>
          </w:p>
          <w:p w14:paraId="60746DE9" w14:textId="77777777" w:rsidR="00070867" w:rsidRPr="004B7449" w:rsidRDefault="00070867" w:rsidP="007069D3">
            <w:pPr>
              <w:jc w:val="both"/>
            </w:pPr>
            <w:r w:rsidRPr="004B7449">
              <w:t xml:space="preserve">Ņemot vērā iepriekš minēto, ir secināts, ka šajā gadā pavasara darbiem atsevišķiem lauksaimniekiem nepietiek marķētās dīzeļdegvielas no esošajā saimnieciskajā gadā, kas noslēgsies 2021. gada 30. jūnijā, piešķirtā apjoma, un tiek lūgts minētajiem pavasara darbiem piešķirt marķēto lauksaimniecībā izmantojamo dīzeļdegvielu jau avansā uz nākamā saimnieciskā gadā rēķina. Šādi rīkojoties tas atkal var novest pie līdzīgas </w:t>
            </w:r>
            <w:r w:rsidRPr="004B7449">
              <w:lastRenderedPageBreak/>
              <w:t>situācijas atkārtošanās 2022. gada pavasarī, kad atsevišķiem lauksaimniekiem pietrūks dīzeļdegviela nepieciešamajiem lauksaimniecības darbiem un, iespējams, jau lielākam lauksaimnieku lokam.</w:t>
            </w:r>
          </w:p>
          <w:p w14:paraId="6DA960C7" w14:textId="77777777" w:rsidR="00070867" w:rsidRPr="004B7449" w:rsidRDefault="00070867" w:rsidP="007069D3">
            <w:pPr>
              <w:jc w:val="both"/>
            </w:pPr>
            <w:r w:rsidRPr="004B7449">
              <w:t>ZM noteikumu projekta anotācijas II. sadaļas 1. punktā norāda, ka pēc Lauku atbalsta dienesta sniegtās informācijas, ik gadu līdz marta beigām aptuveni 2000 lauksaimnieku ir pilnībā izlietojuši saimnieciskajam gadam piešķirto marķēto dīzeļdegvielu. Tomēr šāds piedāvātais risinājums iegadāties avansā piešķirto dīzeļdegvielu pavasara sējas darbiem pēc būtības neatrisinās situāciju ar piešķirtās marķētās degvielas pietiekamību nākošajā saimnieciskajā gadā. Turklāt nav arī sīkāk analizēts, kādās lauksaimniecības nozarēs darbojas tie lauksaimnieki, kuriem regulāri pietrūkst piešķirtā marķētās dīzeļdegvielas apjoma, kā arī netiek analizēts, cik lietderīgi tiek izmantots jau šobrīd piešķirtais dīzeļdegvielas apjoms, vai tas netiek izmantots kravas transportam vai arī privātajos transportlīdzekļos.</w:t>
            </w:r>
          </w:p>
          <w:p w14:paraId="15F2AA08" w14:textId="77777777" w:rsidR="00070867" w:rsidRPr="004B7449" w:rsidRDefault="00070867" w:rsidP="007069D3">
            <w:pPr>
              <w:ind w:firstLine="709"/>
              <w:jc w:val="both"/>
            </w:pPr>
            <w:r w:rsidRPr="004B7449">
              <w:t xml:space="preserve">Līdz ar to, iespējams, ir nepieciešams arī pārskatīt atsevišķās lauksaimniecības nozarēs piešķiramā dīzeļdegvielas apjoma limitu uz vienu hektāru, piemēram, lopkopībā vai dažādu dārzeņu, piemēram, kartupeļu audzēšanā, kur lielāks degvielas patēriņš uz vienu hektāru ir objektīvs un pamatots ar veicamajām darbībām uz lauka vai  lopkopībā, </w:t>
            </w:r>
            <w:r w:rsidRPr="004B7449">
              <w:lastRenderedPageBreak/>
              <w:t>kur dīzeļdegviela tiek patērēta 365 dienas gadā.</w:t>
            </w:r>
          </w:p>
          <w:p w14:paraId="1971B293" w14:textId="77777777" w:rsidR="00070867" w:rsidRPr="004B7449" w:rsidRDefault="00070867" w:rsidP="007069D3">
            <w:pPr>
              <w:jc w:val="both"/>
            </w:pPr>
            <w:r w:rsidRPr="004B7449">
              <w:t xml:space="preserve">Pēc FM aprēķiniem līdzšinējā akcīzes nodokļa atvieglojuma piemērošanas politika pēdējā saimnieciskajā gadā (2019./2020.) valsts budžetam tikai no akcīzes nodokļa izmaksāja apmēram 48 milj. </w:t>
            </w:r>
            <w:proofErr w:type="spellStart"/>
            <w:r w:rsidRPr="004B7449">
              <w:rPr>
                <w:i/>
              </w:rPr>
              <w:t>euro</w:t>
            </w:r>
            <w:proofErr w:type="spellEnd"/>
            <w:r w:rsidRPr="004B7449">
              <w:t xml:space="preserve">. Līdz ar to, lai nepalielinātu akcīzes nodokļa atvieglojuma slogu uz valsts budžetu un tas nepārsniegtu iepriekšējā saimnieciskā gada līmeni, tad būtu nepieciešams pārskatīt atsevišķās nozares, kurās līdz šim piešķirtais dīzeļdegvielas apjoma limits uz vienu hektāru ir objektīvi par zemu, kā arī vienlaikus paaugstināt nodokļa likmes procentuālo attiecību (15% no standarta likmes par dīzeļdegvielu) uz augstāku attiecību, piemēram, 20% vai pat 25%. </w:t>
            </w:r>
          </w:p>
          <w:p w14:paraId="39DC77B0" w14:textId="77777777" w:rsidR="00070867" w:rsidRPr="004B7449" w:rsidRDefault="00070867" w:rsidP="007069D3">
            <w:pPr>
              <w:jc w:val="both"/>
            </w:pPr>
            <w:r w:rsidRPr="004B7449">
              <w:t xml:space="preserve">Tādējādi, kamēr nav veiktas minētas darbības un, lai novērstu situācijas, kad regulāri atsevišķiem lauksaimniekiem uz saimnieciska gada beigām, kas sakrīt par pavasara sējas darbiem, nav iespējams vairs iegadāties marķēto dīzeļdegvielu, jo piešķirtās dīzeļdegvielas apjoms jau ir izņemts, nav atbalstāms ZM izstrādātais MK noteikumu projekts par grozījumiem MK noteikumos Nr. 194. </w:t>
            </w:r>
          </w:p>
          <w:p w14:paraId="59E85CF3" w14:textId="77777777" w:rsidR="00070867" w:rsidRPr="004B7449" w:rsidRDefault="00070867" w:rsidP="007069D3">
            <w:pPr>
              <w:jc w:val="both"/>
            </w:pPr>
            <w:r w:rsidRPr="004B7449">
              <w:t xml:space="preserve">Tā kā noteikumu projekts paredz iespēju iegādāties lielāku dīzeļdegvielas, kam piemēro samazināto akcīzes nodokļa likmi, daudzumu, lūdzam aizpildīt anotācijas III. sadaļu, jo noteikumu projekta īstenošanas gadījumā samazinātos dīzeļdegvielas, kam būtu </w:t>
            </w:r>
            <w:r w:rsidRPr="004B7449">
              <w:lastRenderedPageBreak/>
              <w:t>piemērojama akcīzes nodokļa standartlikme, patēriņš, attiecīgi samazinoties akcīzes nodokļa un pievienotās vērtības nodokļa  ieņēmumiem un radot negatīvu fiskālo ietekmi. Lūdzam anotācijas III. sadaļas 6.1. punktā sniegt detalizētu fiskālās ietekmes aprēķinu, norādot arī prognozējamo dīzeļdegvielas, kas tiktu pieprasīta avansā, daudzumu 2021. -2023.gadā.</w:t>
            </w:r>
          </w:p>
          <w:p w14:paraId="63991BFE" w14:textId="0D39BAFF" w:rsidR="00070867" w:rsidRDefault="00070867" w:rsidP="007069D3">
            <w:pPr>
              <w:jc w:val="both"/>
            </w:pPr>
            <w:r w:rsidRPr="004B7449">
              <w:t>Finanšu ministrija neatbalsta noteikumu projekta tālāku virzību, ja vienlaicīgi netiek norādīti negatīvo fiskālo ietekmi kompensējošie  pasākumi, jo noteikumu projekta īstenošanas gadījumā samazinātos vidējā termiņā valsts budžetā plānotie akcīzes un pievienotās vērtības nodokļu ieņēmumi.</w:t>
            </w:r>
          </w:p>
          <w:p w14:paraId="7AC77C69" w14:textId="77777777" w:rsidR="007F7A84" w:rsidRDefault="007F7A84" w:rsidP="007069D3">
            <w:pPr>
              <w:jc w:val="both"/>
            </w:pPr>
          </w:p>
          <w:p w14:paraId="03D3C328" w14:textId="77777777" w:rsidR="007F7A84" w:rsidRPr="006B7B89" w:rsidRDefault="007F7A84" w:rsidP="007F7A84">
            <w:pPr>
              <w:jc w:val="both"/>
              <w:rPr>
                <w:rFonts w:asciiTheme="majorBidi" w:eastAsia="Calibri" w:hAnsiTheme="majorBidi" w:cstheme="majorBidi"/>
                <w:b/>
                <w:bCs/>
                <w:color w:val="000000"/>
              </w:rPr>
            </w:pPr>
            <w:r w:rsidRPr="006B7B89">
              <w:rPr>
                <w:rFonts w:asciiTheme="majorBidi" w:eastAsia="Calibri" w:hAnsiTheme="majorBidi" w:cstheme="majorBidi"/>
                <w:b/>
                <w:bCs/>
                <w:color w:val="000000"/>
              </w:rPr>
              <w:t>Finanšu ministrija (31.03.2021.)</w:t>
            </w:r>
          </w:p>
          <w:p w14:paraId="4242B117" w14:textId="6DF28DE0" w:rsidR="007F7A84" w:rsidRPr="004B7449" w:rsidRDefault="007F7A84" w:rsidP="007F7A84">
            <w:pPr>
              <w:jc w:val="both"/>
            </w:pPr>
            <w:r w:rsidRPr="006B7B89">
              <w:rPr>
                <w:rFonts w:asciiTheme="majorBidi" w:hAnsiTheme="majorBidi" w:cstheme="majorBidi"/>
              </w:rPr>
              <w:t>Finanšu ministrijas ieskatā anotācijas III sadaļas 6.1.punktā norādītais prognozējamais dīzeļdegvielas apjoms, ko lauksaimnieki izņems avansā līdz šī gada 30.jūnijam, ir novērtēts par zemu – tiek pieņemts, ka tikai puse no lauksaimniekiem, kuri saskaņā ar Lauku atbalsta dienesta informāciju šī gada 19. martā jau bija izlietojuši visu apjomu, pieteiksies dīzeļdegvielas saņemšanai avansā. Turklāt līdz brīdim, kad noteikumi stāsies spēkā, lauksaimnieku skaits, kas būs izlietojuši visu saimnieciskajam gadam piešķirto degvielu, visdrīzāk, jau būs lielāks – attiecīgi palielinot avansā izņemtās dīzeļdegvielas apjomu.</w:t>
            </w:r>
          </w:p>
        </w:tc>
        <w:tc>
          <w:tcPr>
            <w:tcW w:w="3293" w:type="dxa"/>
            <w:gridSpan w:val="3"/>
            <w:tcBorders>
              <w:left w:val="single" w:sz="6" w:space="0" w:color="000000"/>
              <w:bottom w:val="single" w:sz="4" w:space="0" w:color="auto"/>
              <w:right w:val="single" w:sz="6" w:space="0" w:color="000000"/>
            </w:tcBorders>
            <w:shd w:val="clear" w:color="auto" w:fill="auto"/>
          </w:tcPr>
          <w:p w14:paraId="13909EE4" w14:textId="77777777" w:rsidR="00070867" w:rsidRPr="004B7449" w:rsidRDefault="00070867" w:rsidP="007069D3">
            <w:pPr>
              <w:pStyle w:val="naisc"/>
              <w:spacing w:before="0" w:after="0"/>
              <w:jc w:val="both"/>
              <w:rPr>
                <w:b/>
                <w:bCs/>
              </w:rPr>
            </w:pPr>
            <w:r w:rsidRPr="004B7449">
              <w:rPr>
                <w:b/>
                <w:bCs/>
              </w:rPr>
              <w:lastRenderedPageBreak/>
              <w:t>Ņemts vērā.</w:t>
            </w:r>
          </w:p>
          <w:p w14:paraId="2E2C5B02" w14:textId="77777777" w:rsidR="00070867" w:rsidRPr="004B7449" w:rsidRDefault="00070867" w:rsidP="007069D3">
            <w:pPr>
              <w:pStyle w:val="naisc"/>
              <w:spacing w:before="0" w:after="0"/>
              <w:jc w:val="both"/>
              <w:rPr>
                <w:bCs/>
              </w:rPr>
            </w:pPr>
            <w:r w:rsidRPr="004B7449">
              <w:rPr>
                <w:bCs/>
              </w:rPr>
              <w:t>Noteikumu projekta anotācija papildināta ar III sadaļu.</w:t>
            </w:r>
          </w:p>
          <w:p w14:paraId="76AC2ED2" w14:textId="77777777" w:rsidR="00070867" w:rsidRPr="004B7449" w:rsidRDefault="00070867" w:rsidP="007069D3">
            <w:pPr>
              <w:pStyle w:val="naisc"/>
              <w:spacing w:before="0" w:after="0"/>
              <w:jc w:val="both"/>
              <w:rPr>
                <w:bCs/>
                <w:highlight w:val="yellow"/>
              </w:rPr>
            </w:pPr>
          </w:p>
          <w:p w14:paraId="468D18FD" w14:textId="1C31DC7E" w:rsidR="00070867" w:rsidRPr="004B7449" w:rsidRDefault="00070867" w:rsidP="007069D3">
            <w:pPr>
              <w:pStyle w:val="naisc"/>
              <w:spacing w:before="0" w:after="0"/>
              <w:jc w:val="both"/>
            </w:pPr>
            <w:r w:rsidRPr="004B7449">
              <w:rPr>
                <w:bCs/>
              </w:rPr>
              <w:t>Attiecībā par iebildumā izteikto komentāru, ka</w:t>
            </w:r>
            <w:r w:rsidR="00FD566D">
              <w:rPr>
                <w:bCs/>
              </w:rPr>
              <w:t>,</w:t>
            </w:r>
            <w:r w:rsidRPr="004B7449">
              <w:rPr>
                <w:bCs/>
              </w:rPr>
              <w:t xml:space="preserve"> iespējams</w:t>
            </w:r>
            <w:r w:rsidR="00FD566D">
              <w:rPr>
                <w:bCs/>
              </w:rPr>
              <w:t>,</w:t>
            </w:r>
            <w:r w:rsidRPr="004B7449">
              <w:rPr>
                <w:bCs/>
              </w:rPr>
              <w:t xml:space="preserve"> ir </w:t>
            </w:r>
            <w:r w:rsidRPr="004B7449">
              <w:t xml:space="preserve">nepieciešams arī pārskatīt atsevišķās lauksaimniecības nozarēs piešķiramā dīzeļdegvielas apjoma limitu uz vienu hektāru un ka ir </w:t>
            </w:r>
            <w:r w:rsidR="00FD566D">
              <w:t>vajadzīgs</w:t>
            </w:r>
            <w:r w:rsidR="00FD566D" w:rsidRPr="004B7449">
              <w:t xml:space="preserve"> </w:t>
            </w:r>
            <w:r w:rsidRPr="004B7449">
              <w:t>šī nodokļa atvieglojuma izvērtējums, norādām</w:t>
            </w:r>
            <w:r w:rsidR="00FD566D">
              <w:t xml:space="preserve">, ka </w:t>
            </w:r>
            <w:r w:rsidRPr="004B7449">
              <w:t>Finanšu ministrija atbilstoši Valsts kontroles 2019.</w:t>
            </w:r>
            <w:r w:rsidR="00FD566D">
              <w:t> </w:t>
            </w:r>
            <w:r w:rsidRPr="004B7449">
              <w:rPr>
                <w:bCs/>
              </w:rPr>
              <w:t>gada 31.</w:t>
            </w:r>
            <w:r w:rsidR="00FD566D">
              <w:rPr>
                <w:bCs/>
              </w:rPr>
              <w:t> </w:t>
            </w:r>
            <w:r w:rsidRPr="004B7449">
              <w:rPr>
                <w:bCs/>
              </w:rPr>
              <w:t>maijā publicētaja</w:t>
            </w:r>
            <w:r w:rsidR="00FD566D">
              <w:rPr>
                <w:bCs/>
              </w:rPr>
              <w:t>m</w:t>
            </w:r>
            <w:r w:rsidRPr="004B7449">
              <w:rPr>
                <w:bCs/>
              </w:rPr>
              <w:t xml:space="preserve"> ziņojumam “Nodokļu atlaides – neredzamie budžeta izdevumi” ir </w:t>
            </w:r>
            <w:r w:rsidR="00FD566D">
              <w:rPr>
                <w:bCs/>
              </w:rPr>
              <w:t>sagatavo</w:t>
            </w:r>
            <w:r w:rsidRPr="004B7449">
              <w:rPr>
                <w:bCs/>
              </w:rPr>
              <w:t xml:space="preserve">jusi </w:t>
            </w:r>
            <w:r w:rsidR="00FD566D">
              <w:rPr>
                <w:bCs/>
              </w:rPr>
              <w:t>i</w:t>
            </w:r>
            <w:r w:rsidRPr="004B7449">
              <w:rPr>
                <w:bCs/>
              </w:rPr>
              <w:t xml:space="preserve">nformatīvo ziņojumu </w:t>
            </w:r>
            <w:r w:rsidR="00FD566D">
              <w:rPr>
                <w:bCs/>
              </w:rPr>
              <w:t>“</w:t>
            </w:r>
            <w:r w:rsidRPr="004B7449">
              <w:rPr>
                <w:bCs/>
              </w:rPr>
              <w:t xml:space="preserve">Par spēkā esošo nodokļu atvieglojumu izvērtēšanu” (VSS-440, TA-1359) (turpmāk – informatīvais ziņojums) un tā precizēto </w:t>
            </w:r>
            <w:r w:rsidRPr="004B7449">
              <w:rPr>
                <w:bCs/>
              </w:rPr>
              <w:lastRenderedPageBreak/>
              <w:t>redakciju 2021.</w:t>
            </w:r>
            <w:r w:rsidR="00FD566D">
              <w:rPr>
                <w:bCs/>
              </w:rPr>
              <w:t xml:space="preserve"> </w:t>
            </w:r>
            <w:r w:rsidRPr="004B7449">
              <w:rPr>
                <w:bCs/>
              </w:rPr>
              <w:t>gada 8.</w:t>
            </w:r>
            <w:r w:rsidR="00FD566D">
              <w:rPr>
                <w:bCs/>
              </w:rPr>
              <w:t> </w:t>
            </w:r>
            <w:r w:rsidRPr="004B7449">
              <w:rPr>
                <w:bCs/>
              </w:rPr>
              <w:t>janvārī iesniegusi Valsts kancelejā izskatīšanai Ministru kabineta sēdē. Informējam, ka ar informatīvā ziņojuma 1.5.17.</w:t>
            </w:r>
            <w:r w:rsidR="00FD566D">
              <w:rPr>
                <w:bCs/>
              </w:rPr>
              <w:t> apakš</w:t>
            </w:r>
            <w:r w:rsidRPr="004B7449">
              <w:rPr>
                <w:bCs/>
              </w:rPr>
              <w:t>punktu Zemkopības ministrijai ir dots uzdevums izvērtē</w:t>
            </w:r>
            <w:r w:rsidR="00C3456B">
              <w:rPr>
                <w:bCs/>
              </w:rPr>
              <w:t>t</w:t>
            </w:r>
            <w:r w:rsidRPr="004B7449">
              <w:rPr>
                <w:bCs/>
              </w:rPr>
              <w:t xml:space="preserve"> akcīzes nodokļa</w:t>
            </w:r>
            <w:r w:rsidR="00C3456B">
              <w:rPr>
                <w:bCs/>
              </w:rPr>
              <w:t xml:space="preserve"> atvieglojumu</w:t>
            </w:r>
            <w:r w:rsidRPr="004B7449">
              <w:rPr>
                <w:bCs/>
              </w:rPr>
              <w:t xml:space="preserve"> marķētai dīzeļdegvielai</w:t>
            </w:r>
            <w:r w:rsidR="00C3456B">
              <w:rPr>
                <w:bCs/>
              </w:rPr>
              <w:t>, ko izmanto lauksaimniecības produkcijas ražotāji</w:t>
            </w:r>
            <w:r w:rsidRPr="004B7449">
              <w:rPr>
                <w:bCs/>
              </w:rPr>
              <w:t>. Attiecīgi Zemkopības ministrija, pildot šo uzdevumu, izvērtē</w:t>
            </w:r>
            <w:r w:rsidR="00FD566D">
              <w:rPr>
                <w:bCs/>
              </w:rPr>
              <w:t>s</w:t>
            </w:r>
            <w:r w:rsidRPr="004B7449">
              <w:rPr>
                <w:bCs/>
              </w:rPr>
              <w:t xml:space="preserve"> </w:t>
            </w:r>
            <w:r w:rsidR="00C3456B">
              <w:t>šī nodokļa atvieglojuma efektivitāti.</w:t>
            </w:r>
          </w:p>
          <w:p w14:paraId="6C2B3CD3" w14:textId="77777777" w:rsidR="00070867" w:rsidRDefault="00070867" w:rsidP="007069D3">
            <w:pPr>
              <w:pStyle w:val="naisc"/>
              <w:spacing w:before="0" w:after="0"/>
              <w:jc w:val="both"/>
              <w:rPr>
                <w:bCs/>
              </w:rPr>
            </w:pPr>
          </w:p>
          <w:p w14:paraId="3482E2FF" w14:textId="77777777" w:rsidR="007F7A84" w:rsidRDefault="007F7A84" w:rsidP="007069D3">
            <w:pPr>
              <w:pStyle w:val="naisc"/>
              <w:spacing w:before="0" w:after="0"/>
              <w:jc w:val="both"/>
              <w:rPr>
                <w:bCs/>
              </w:rPr>
            </w:pPr>
          </w:p>
          <w:p w14:paraId="0A617F3B" w14:textId="77777777" w:rsidR="007F7A84" w:rsidRDefault="007F7A84" w:rsidP="007069D3">
            <w:pPr>
              <w:pStyle w:val="naisc"/>
              <w:spacing w:before="0" w:after="0"/>
              <w:jc w:val="both"/>
              <w:rPr>
                <w:bCs/>
              </w:rPr>
            </w:pPr>
          </w:p>
          <w:p w14:paraId="04EE8AEB" w14:textId="77777777" w:rsidR="007F7A84" w:rsidRDefault="007F7A84" w:rsidP="007069D3">
            <w:pPr>
              <w:pStyle w:val="naisc"/>
              <w:spacing w:before="0" w:after="0"/>
              <w:jc w:val="both"/>
              <w:rPr>
                <w:bCs/>
              </w:rPr>
            </w:pPr>
          </w:p>
          <w:p w14:paraId="0913574B" w14:textId="77777777" w:rsidR="007F7A84" w:rsidRDefault="007F7A84" w:rsidP="007069D3">
            <w:pPr>
              <w:pStyle w:val="naisc"/>
              <w:spacing w:before="0" w:after="0"/>
              <w:jc w:val="both"/>
              <w:rPr>
                <w:bCs/>
              </w:rPr>
            </w:pPr>
          </w:p>
          <w:p w14:paraId="50AE6C56" w14:textId="77777777" w:rsidR="007F7A84" w:rsidRDefault="007F7A84" w:rsidP="007069D3">
            <w:pPr>
              <w:pStyle w:val="naisc"/>
              <w:spacing w:before="0" w:after="0"/>
              <w:jc w:val="both"/>
              <w:rPr>
                <w:bCs/>
              </w:rPr>
            </w:pPr>
          </w:p>
          <w:p w14:paraId="78518A5C" w14:textId="77777777" w:rsidR="007F7A84" w:rsidRDefault="007F7A84" w:rsidP="007069D3">
            <w:pPr>
              <w:pStyle w:val="naisc"/>
              <w:spacing w:before="0" w:after="0"/>
              <w:jc w:val="both"/>
              <w:rPr>
                <w:bCs/>
              </w:rPr>
            </w:pPr>
          </w:p>
          <w:p w14:paraId="0B08340E" w14:textId="77777777" w:rsidR="007F7A84" w:rsidRDefault="007F7A84" w:rsidP="007069D3">
            <w:pPr>
              <w:pStyle w:val="naisc"/>
              <w:spacing w:before="0" w:after="0"/>
              <w:jc w:val="both"/>
              <w:rPr>
                <w:bCs/>
              </w:rPr>
            </w:pPr>
          </w:p>
          <w:p w14:paraId="271AC4EA" w14:textId="77777777" w:rsidR="007F7A84" w:rsidRDefault="007F7A84" w:rsidP="007069D3">
            <w:pPr>
              <w:pStyle w:val="naisc"/>
              <w:spacing w:before="0" w:after="0"/>
              <w:jc w:val="both"/>
              <w:rPr>
                <w:bCs/>
              </w:rPr>
            </w:pPr>
          </w:p>
          <w:p w14:paraId="49EF892D" w14:textId="77777777" w:rsidR="007F7A84" w:rsidRDefault="007F7A84" w:rsidP="007069D3">
            <w:pPr>
              <w:pStyle w:val="naisc"/>
              <w:spacing w:before="0" w:after="0"/>
              <w:jc w:val="both"/>
              <w:rPr>
                <w:bCs/>
              </w:rPr>
            </w:pPr>
          </w:p>
          <w:p w14:paraId="78F0A9F7" w14:textId="77777777" w:rsidR="007F7A84" w:rsidRDefault="007F7A84" w:rsidP="007069D3">
            <w:pPr>
              <w:pStyle w:val="naisc"/>
              <w:spacing w:before="0" w:after="0"/>
              <w:jc w:val="both"/>
              <w:rPr>
                <w:bCs/>
              </w:rPr>
            </w:pPr>
          </w:p>
          <w:p w14:paraId="1F654325" w14:textId="77777777" w:rsidR="007F7A84" w:rsidRDefault="007F7A84" w:rsidP="007069D3">
            <w:pPr>
              <w:pStyle w:val="naisc"/>
              <w:spacing w:before="0" w:after="0"/>
              <w:jc w:val="both"/>
              <w:rPr>
                <w:bCs/>
              </w:rPr>
            </w:pPr>
          </w:p>
          <w:p w14:paraId="0F52E3A3" w14:textId="77777777" w:rsidR="007F7A84" w:rsidRDefault="007F7A84" w:rsidP="007069D3">
            <w:pPr>
              <w:pStyle w:val="naisc"/>
              <w:spacing w:before="0" w:after="0"/>
              <w:jc w:val="both"/>
              <w:rPr>
                <w:bCs/>
              </w:rPr>
            </w:pPr>
          </w:p>
          <w:p w14:paraId="118ACD6A" w14:textId="77777777" w:rsidR="007F7A84" w:rsidRDefault="007F7A84" w:rsidP="007069D3">
            <w:pPr>
              <w:pStyle w:val="naisc"/>
              <w:spacing w:before="0" w:after="0"/>
              <w:jc w:val="both"/>
              <w:rPr>
                <w:bCs/>
              </w:rPr>
            </w:pPr>
          </w:p>
          <w:p w14:paraId="6728D2A5" w14:textId="77777777" w:rsidR="007F7A84" w:rsidRDefault="007F7A84" w:rsidP="007069D3">
            <w:pPr>
              <w:pStyle w:val="naisc"/>
              <w:spacing w:before="0" w:after="0"/>
              <w:jc w:val="both"/>
              <w:rPr>
                <w:bCs/>
              </w:rPr>
            </w:pPr>
          </w:p>
          <w:p w14:paraId="5F0CED0C" w14:textId="77777777" w:rsidR="007F7A84" w:rsidRDefault="007F7A84" w:rsidP="007069D3">
            <w:pPr>
              <w:pStyle w:val="naisc"/>
              <w:spacing w:before="0" w:after="0"/>
              <w:jc w:val="both"/>
              <w:rPr>
                <w:bCs/>
              </w:rPr>
            </w:pPr>
          </w:p>
          <w:p w14:paraId="1C438C87" w14:textId="77777777" w:rsidR="007F7A84" w:rsidRDefault="007F7A84" w:rsidP="007069D3">
            <w:pPr>
              <w:pStyle w:val="naisc"/>
              <w:spacing w:before="0" w:after="0"/>
              <w:jc w:val="both"/>
              <w:rPr>
                <w:bCs/>
              </w:rPr>
            </w:pPr>
          </w:p>
          <w:p w14:paraId="5F768377" w14:textId="77777777" w:rsidR="007F7A84" w:rsidRDefault="007F7A84" w:rsidP="007069D3">
            <w:pPr>
              <w:pStyle w:val="naisc"/>
              <w:spacing w:before="0" w:after="0"/>
              <w:jc w:val="both"/>
              <w:rPr>
                <w:bCs/>
              </w:rPr>
            </w:pPr>
          </w:p>
          <w:p w14:paraId="369C080D" w14:textId="77777777" w:rsidR="007F7A84" w:rsidRDefault="007F7A84" w:rsidP="007069D3">
            <w:pPr>
              <w:pStyle w:val="naisc"/>
              <w:spacing w:before="0" w:after="0"/>
              <w:jc w:val="both"/>
              <w:rPr>
                <w:bCs/>
              </w:rPr>
            </w:pPr>
          </w:p>
          <w:p w14:paraId="2C06CC0E" w14:textId="77777777" w:rsidR="007F7A84" w:rsidRDefault="007F7A84" w:rsidP="007069D3">
            <w:pPr>
              <w:pStyle w:val="naisc"/>
              <w:spacing w:before="0" w:after="0"/>
              <w:jc w:val="both"/>
              <w:rPr>
                <w:bCs/>
              </w:rPr>
            </w:pPr>
          </w:p>
          <w:p w14:paraId="6FCD3F2A" w14:textId="77777777" w:rsidR="007F7A84" w:rsidRDefault="007F7A84" w:rsidP="007069D3">
            <w:pPr>
              <w:pStyle w:val="naisc"/>
              <w:spacing w:before="0" w:after="0"/>
              <w:jc w:val="both"/>
              <w:rPr>
                <w:bCs/>
              </w:rPr>
            </w:pPr>
          </w:p>
          <w:p w14:paraId="1F81AFE4" w14:textId="77777777" w:rsidR="007F7A84" w:rsidRDefault="007F7A84" w:rsidP="007069D3">
            <w:pPr>
              <w:pStyle w:val="naisc"/>
              <w:spacing w:before="0" w:after="0"/>
              <w:jc w:val="both"/>
              <w:rPr>
                <w:bCs/>
              </w:rPr>
            </w:pPr>
          </w:p>
          <w:p w14:paraId="7F740856" w14:textId="77777777" w:rsidR="007F7A84" w:rsidRDefault="007F7A84" w:rsidP="007069D3">
            <w:pPr>
              <w:pStyle w:val="naisc"/>
              <w:spacing w:before="0" w:after="0"/>
              <w:jc w:val="both"/>
              <w:rPr>
                <w:bCs/>
              </w:rPr>
            </w:pPr>
          </w:p>
          <w:p w14:paraId="7E790EBF" w14:textId="77777777" w:rsidR="007F7A84" w:rsidRDefault="007F7A84" w:rsidP="007069D3">
            <w:pPr>
              <w:pStyle w:val="naisc"/>
              <w:spacing w:before="0" w:after="0"/>
              <w:jc w:val="both"/>
              <w:rPr>
                <w:bCs/>
              </w:rPr>
            </w:pPr>
          </w:p>
          <w:p w14:paraId="464F4764" w14:textId="77777777" w:rsidR="007F7A84" w:rsidRDefault="007F7A84" w:rsidP="007069D3">
            <w:pPr>
              <w:pStyle w:val="naisc"/>
              <w:spacing w:before="0" w:after="0"/>
              <w:jc w:val="both"/>
              <w:rPr>
                <w:bCs/>
              </w:rPr>
            </w:pPr>
          </w:p>
          <w:p w14:paraId="4B755698" w14:textId="77777777" w:rsidR="007F7A84" w:rsidRDefault="007F7A84" w:rsidP="007069D3">
            <w:pPr>
              <w:pStyle w:val="naisc"/>
              <w:spacing w:before="0" w:after="0"/>
              <w:jc w:val="both"/>
              <w:rPr>
                <w:bCs/>
              </w:rPr>
            </w:pPr>
          </w:p>
          <w:p w14:paraId="4A2078A6" w14:textId="77777777" w:rsidR="007F7A84" w:rsidRDefault="007F7A84" w:rsidP="007069D3">
            <w:pPr>
              <w:pStyle w:val="naisc"/>
              <w:spacing w:before="0" w:after="0"/>
              <w:jc w:val="both"/>
              <w:rPr>
                <w:bCs/>
              </w:rPr>
            </w:pPr>
          </w:p>
          <w:p w14:paraId="440937AB" w14:textId="77777777" w:rsidR="007F7A84" w:rsidRDefault="007F7A84" w:rsidP="007069D3">
            <w:pPr>
              <w:pStyle w:val="naisc"/>
              <w:spacing w:before="0" w:after="0"/>
              <w:jc w:val="both"/>
              <w:rPr>
                <w:bCs/>
              </w:rPr>
            </w:pPr>
          </w:p>
          <w:p w14:paraId="6E77A45E" w14:textId="77777777" w:rsidR="007F7A84" w:rsidRDefault="007F7A84" w:rsidP="007069D3">
            <w:pPr>
              <w:pStyle w:val="naisc"/>
              <w:spacing w:before="0" w:after="0"/>
              <w:jc w:val="both"/>
              <w:rPr>
                <w:bCs/>
              </w:rPr>
            </w:pPr>
          </w:p>
          <w:p w14:paraId="61ACB94F" w14:textId="77777777" w:rsidR="007F7A84" w:rsidRDefault="007F7A84" w:rsidP="007069D3">
            <w:pPr>
              <w:pStyle w:val="naisc"/>
              <w:spacing w:before="0" w:after="0"/>
              <w:jc w:val="both"/>
              <w:rPr>
                <w:bCs/>
              </w:rPr>
            </w:pPr>
          </w:p>
          <w:p w14:paraId="5A18290B" w14:textId="77777777" w:rsidR="007F7A84" w:rsidRDefault="007F7A84" w:rsidP="007069D3">
            <w:pPr>
              <w:pStyle w:val="naisc"/>
              <w:spacing w:before="0" w:after="0"/>
              <w:jc w:val="both"/>
              <w:rPr>
                <w:bCs/>
              </w:rPr>
            </w:pPr>
          </w:p>
          <w:p w14:paraId="43A75376" w14:textId="77777777" w:rsidR="007F7A84" w:rsidRDefault="007F7A84" w:rsidP="007069D3">
            <w:pPr>
              <w:pStyle w:val="naisc"/>
              <w:spacing w:before="0" w:after="0"/>
              <w:jc w:val="both"/>
              <w:rPr>
                <w:bCs/>
              </w:rPr>
            </w:pPr>
          </w:p>
          <w:p w14:paraId="11CE7C27" w14:textId="77777777" w:rsidR="007F7A84" w:rsidRDefault="007F7A84" w:rsidP="007069D3">
            <w:pPr>
              <w:pStyle w:val="naisc"/>
              <w:spacing w:before="0" w:after="0"/>
              <w:jc w:val="both"/>
              <w:rPr>
                <w:bCs/>
              </w:rPr>
            </w:pPr>
          </w:p>
          <w:p w14:paraId="22D61F1D" w14:textId="77777777" w:rsidR="007F7A84" w:rsidRDefault="007F7A84" w:rsidP="007069D3">
            <w:pPr>
              <w:pStyle w:val="naisc"/>
              <w:spacing w:before="0" w:after="0"/>
              <w:jc w:val="both"/>
              <w:rPr>
                <w:bCs/>
              </w:rPr>
            </w:pPr>
          </w:p>
          <w:p w14:paraId="0C634596" w14:textId="77777777" w:rsidR="007F7A84" w:rsidRDefault="007F7A84" w:rsidP="007069D3">
            <w:pPr>
              <w:pStyle w:val="naisc"/>
              <w:spacing w:before="0" w:after="0"/>
              <w:jc w:val="both"/>
              <w:rPr>
                <w:bCs/>
              </w:rPr>
            </w:pPr>
          </w:p>
          <w:p w14:paraId="304FAD55" w14:textId="77777777" w:rsidR="007F7A84" w:rsidRDefault="007F7A84" w:rsidP="007069D3">
            <w:pPr>
              <w:pStyle w:val="naisc"/>
              <w:spacing w:before="0" w:after="0"/>
              <w:jc w:val="both"/>
              <w:rPr>
                <w:bCs/>
              </w:rPr>
            </w:pPr>
          </w:p>
          <w:p w14:paraId="1416B67C" w14:textId="77777777" w:rsidR="007F7A84" w:rsidRDefault="007F7A84" w:rsidP="007069D3">
            <w:pPr>
              <w:pStyle w:val="naisc"/>
              <w:spacing w:before="0" w:after="0"/>
              <w:jc w:val="both"/>
              <w:rPr>
                <w:bCs/>
              </w:rPr>
            </w:pPr>
          </w:p>
          <w:p w14:paraId="6F246B8E" w14:textId="77777777" w:rsidR="007F7A84" w:rsidRDefault="007F7A84" w:rsidP="007069D3">
            <w:pPr>
              <w:pStyle w:val="naisc"/>
              <w:spacing w:before="0" w:after="0"/>
              <w:jc w:val="both"/>
              <w:rPr>
                <w:bCs/>
              </w:rPr>
            </w:pPr>
          </w:p>
          <w:p w14:paraId="06EE3A16" w14:textId="77777777" w:rsidR="007F7A84" w:rsidRDefault="007F7A84" w:rsidP="007069D3">
            <w:pPr>
              <w:pStyle w:val="naisc"/>
              <w:spacing w:before="0" w:after="0"/>
              <w:jc w:val="both"/>
              <w:rPr>
                <w:bCs/>
              </w:rPr>
            </w:pPr>
          </w:p>
          <w:p w14:paraId="65307696" w14:textId="77777777" w:rsidR="007F7A84" w:rsidRDefault="007F7A84" w:rsidP="007069D3">
            <w:pPr>
              <w:pStyle w:val="naisc"/>
              <w:spacing w:before="0" w:after="0"/>
              <w:jc w:val="both"/>
              <w:rPr>
                <w:bCs/>
              </w:rPr>
            </w:pPr>
          </w:p>
          <w:p w14:paraId="7C889668" w14:textId="77777777" w:rsidR="007F7A84" w:rsidRDefault="007F7A84" w:rsidP="007069D3">
            <w:pPr>
              <w:pStyle w:val="naisc"/>
              <w:spacing w:before="0" w:after="0"/>
              <w:jc w:val="both"/>
              <w:rPr>
                <w:bCs/>
              </w:rPr>
            </w:pPr>
          </w:p>
          <w:p w14:paraId="388C54DE" w14:textId="77777777" w:rsidR="007F7A84" w:rsidRDefault="007F7A84" w:rsidP="007069D3">
            <w:pPr>
              <w:pStyle w:val="naisc"/>
              <w:spacing w:before="0" w:after="0"/>
              <w:jc w:val="both"/>
              <w:rPr>
                <w:bCs/>
              </w:rPr>
            </w:pPr>
          </w:p>
          <w:p w14:paraId="7D1C62E2" w14:textId="77777777" w:rsidR="007F7A84" w:rsidRDefault="007F7A84" w:rsidP="007069D3">
            <w:pPr>
              <w:pStyle w:val="naisc"/>
              <w:spacing w:before="0" w:after="0"/>
              <w:jc w:val="both"/>
              <w:rPr>
                <w:bCs/>
              </w:rPr>
            </w:pPr>
          </w:p>
          <w:p w14:paraId="3E349465" w14:textId="77777777" w:rsidR="007F7A84" w:rsidRDefault="007F7A84" w:rsidP="007069D3">
            <w:pPr>
              <w:pStyle w:val="naisc"/>
              <w:spacing w:before="0" w:after="0"/>
              <w:jc w:val="both"/>
              <w:rPr>
                <w:bCs/>
              </w:rPr>
            </w:pPr>
          </w:p>
          <w:p w14:paraId="2D0CB7F0" w14:textId="77777777" w:rsidR="007F7A84" w:rsidRDefault="007F7A84" w:rsidP="007069D3">
            <w:pPr>
              <w:pStyle w:val="naisc"/>
              <w:spacing w:before="0" w:after="0"/>
              <w:jc w:val="both"/>
              <w:rPr>
                <w:bCs/>
              </w:rPr>
            </w:pPr>
          </w:p>
          <w:p w14:paraId="039F0B7A" w14:textId="77777777" w:rsidR="007F7A84" w:rsidRDefault="007F7A84" w:rsidP="007069D3">
            <w:pPr>
              <w:pStyle w:val="naisc"/>
              <w:spacing w:before="0" w:after="0"/>
              <w:jc w:val="both"/>
              <w:rPr>
                <w:bCs/>
              </w:rPr>
            </w:pPr>
          </w:p>
          <w:p w14:paraId="04239303" w14:textId="77777777" w:rsidR="007F7A84" w:rsidRDefault="007F7A84" w:rsidP="007069D3">
            <w:pPr>
              <w:pStyle w:val="naisc"/>
              <w:spacing w:before="0" w:after="0"/>
              <w:jc w:val="both"/>
              <w:rPr>
                <w:bCs/>
              </w:rPr>
            </w:pPr>
          </w:p>
          <w:p w14:paraId="1489B3C3" w14:textId="77777777" w:rsidR="007F7A84" w:rsidRDefault="007F7A84" w:rsidP="007069D3">
            <w:pPr>
              <w:pStyle w:val="naisc"/>
              <w:spacing w:before="0" w:after="0"/>
              <w:jc w:val="both"/>
              <w:rPr>
                <w:bCs/>
              </w:rPr>
            </w:pPr>
          </w:p>
          <w:p w14:paraId="0ACDE303" w14:textId="77777777" w:rsidR="007F7A84" w:rsidRDefault="007F7A84" w:rsidP="007069D3">
            <w:pPr>
              <w:pStyle w:val="naisc"/>
              <w:spacing w:before="0" w:after="0"/>
              <w:jc w:val="both"/>
              <w:rPr>
                <w:bCs/>
              </w:rPr>
            </w:pPr>
          </w:p>
          <w:p w14:paraId="3CA62283" w14:textId="77777777" w:rsidR="007F7A84" w:rsidRDefault="007F7A84" w:rsidP="007069D3">
            <w:pPr>
              <w:pStyle w:val="naisc"/>
              <w:spacing w:before="0" w:after="0"/>
              <w:jc w:val="both"/>
              <w:rPr>
                <w:bCs/>
              </w:rPr>
            </w:pPr>
          </w:p>
          <w:p w14:paraId="6CCEF20F" w14:textId="77777777" w:rsidR="007F7A84" w:rsidRDefault="007F7A84" w:rsidP="007069D3">
            <w:pPr>
              <w:pStyle w:val="naisc"/>
              <w:spacing w:before="0" w:after="0"/>
              <w:jc w:val="both"/>
              <w:rPr>
                <w:bCs/>
              </w:rPr>
            </w:pPr>
          </w:p>
          <w:p w14:paraId="75EB1789" w14:textId="77777777" w:rsidR="007F7A84" w:rsidRDefault="007F7A84" w:rsidP="007069D3">
            <w:pPr>
              <w:pStyle w:val="naisc"/>
              <w:spacing w:before="0" w:after="0"/>
              <w:jc w:val="both"/>
              <w:rPr>
                <w:bCs/>
              </w:rPr>
            </w:pPr>
          </w:p>
          <w:p w14:paraId="3E39A4CB" w14:textId="77777777" w:rsidR="007F7A84" w:rsidRDefault="007F7A84" w:rsidP="007069D3">
            <w:pPr>
              <w:pStyle w:val="naisc"/>
              <w:spacing w:before="0" w:after="0"/>
              <w:jc w:val="both"/>
              <w:rPr>
                <w:bCs/>
              </w:rPr>
            </w:pPr>
          </w:p>
          <w:p w14:paraId="2C8034E1" w14:textId="77777777" w:rsidR="007F7A84" w:rsidRDefault="007F7A84" w:rsidP="007069D3">
            <w:pPr>
              <w:pStyle w:val="naisc"/>
              <w:spacing w:before="0" w:after="0"/>
              <w:jc w:val="both"/>
              <w:rPr>
                <w:bCs/>
              </w:rPr>
            </w:pPr>
          </w:p>
          <w:p w14:paraId="46616ECB" w14:textId="77777777" w:rsidR="007F7A84" w:rsidRDefault="007F7A84" w:rsidP="007069D3">
            <w:pPr>
              <w:pStyle w:val="naisc"/>
              <w:spacing w:before="0" w:after="0"/>
              <w:jc w:val="both"/>
              <w:rPr>
                <w:bCs/>
              </w:rPr>
            </w:pPr>
          </w:p>
          <w:p w14:paraId="284D60FC" w14:textId="77777777" w:rsidR="007F7A84" w:rsidRDefault="007F7A84" w:rsidP="007069D3">
            <w:pPr>
              <w:pStyle w:val="naisc"/>
              <w:spacing w:before="0" w:after="0"/>
              <w:jc w:val="both"/>
              <w:rPr>
                <w:bCs/>
              </w:rPr>
            </w:pPr>
          </w:p>
          <w:p w14:paraId="63677C67" w14:textId="77777777" w:rsidR="007F7A84" w:rsidRDefault="007F7A84" w:rsidP="007069D3">
            <w:pPr>
              <w:pStyle w:val="naisc"/>
              <w:spacing w:before="0" w:after="0"/>
              <w:jc w:val="both"/>
              <w:rPr>
                <w:bCs/>
              </w:rPr>
            </w:pPr>
          </w:p>
          <w:p w14:paraId="22638416" w14:textId="77777777" w:rsidR="007F7A84" w:rsidRDefault="007F7A84" w:rsidP="007069D3">
            <w:pPr>
              <w:pStyle w:val="naisc"/>
              <w:spacing w:before="0" w:after="0"/>
              <w:jc w:val="both"/>
              <w:rPr>
                <w:bCs/>
              </w:rPr>
            </w:pPr>
          </w:p>
          <w:p w14:paraId="444AF52C" w14:textId="77777777" w:rsidR="007F7A84" w:rsidRDefault="007F7A84" w:rsidP="007069D3">
            <w:pPr>
              <w:pStyle w:val="naisc"/>
              <w:spacing w:before="0" w:after="0"/>
              <w:jc w:val="both"/>
              <w:rPr>
                <w:bCs/>
              </w:rPr>
            </w:pPr>
          </w:p>
          <w:p w14:paraId="133F8B87" w14:textId="77777777" w:rsidR="007F7A84" w:rsidRDefault="007F7A84" w:rsidP="007069D3">
            <w:pPr>
              <w:pStyle w:val="naisc"/>
              <w:spacing w:before="0" w:after="0"/>
              <w:jc w:val="both"/>
              <w:rPr>
                <w:bCs/>
              </w:rPr>
            </w:pPr>
          </w:p>
          <w:p w14:paraId="1683A6C2" w14:textId="77777777" w:rsidR="007F7A84" w:rsidRDefault="007F7A84" w:rsidP="007069D3">
            <w:pPr>
              <w:pStyle w:val="naisc"/>
              <w:spacing w:before="0" w:after="0"/>
              <w:jc w:val="both"/>
              <w:rPr>
                <w:bCs/>
              </w:rPr>
            </w:pPr>
          </w:p>
          <w:p w14:paraId="649E73C9" w14:textId="77777777" w:rsidR="007F7A84" w:rsidRDefault="007F7A84" w:rsidP="007069D3">
            <w:pPr>
              <w:pStyle w:val="naisc"/>
              <w:spacing w:before="0" w:after="0"/>
              <w:jc w:val="both"/>
              <w:rPr>
                <w:bCs/>
              </w:rPr>
            </w:pPr>
          </w:p>
          <w:p w14:paraId="26DFDEF2" w14:textId="77777777" w:rsidR="007F7A84" w:rsidRDefault="007F7A84" w:rsidP="007069D3">
            <w:pPr>
              <w:pStyle w:val="naisc"/>
              <w:spacing w:before="0" w:after="0"/>
              <w:jc w:val="both"/>
              <w:rPr>
                <w:bCs/>
              </w:rPr>
            </w:pPr>
          </w:p>
          <w:p w14:paraId="2F9F727A" w14:textId="77777777" w:rsidR="007F7A84" w:rsidRDefault="007F7A84" w:rsidP="007069D3">
            <w:pPr>
              <w:pStyle w:val="naisc"/>
              <w:spacing w:before="0" w:after="0"/>
              <w:jc w:val="both"/>
              <w:rPr>
                <w:bCs/>
              </w:rPr>
            </w:pPr>
          </w:p>
          <w:p w14:paraId="395C4586" w14:textId="77777777" w:rsidR="007F7A84" w:rsidRDefault="007F7A84" w:rsidP="007069D3">
            <w:pPr>
              <w:pStyle w:val="naisc"/>
              <w:spacing w:before="0" w:after="0"/>
              <w:jc w:val="both"/>
              <w:rPr>
                <w:bCs/>
              </w:rPr>
            </w:pPr>
          </w:p>
          <w:p w14:paraId="78DA9082" w14:textId="77777777" w:rsidR="007F7A84" w:rsidRDefault="007F7A84" w:rsidP="007069D3">
            <w:pPr>
              <w:pStyle w:val="naisc"/>
              <w:spacing w:before="0" w:after="0"/>
              <w:jc w:val="both"/>
              <w:rPr>
                <w:bCs/>
              </w:rPr>
            </w:pPr>
          </w:p>
          <w:p w14:paraId="76F1D9E5" w14:textId="77777777" w:rsidR="007F7A84" w:rsidRDefault="007F7A84" w:rsidP="007069D3">
            <w:pPr>
              <w:pStyle w:val="naisc"/>
              <w:spacing w:before="0" w:after="0"/>
              <w:jc w:val="both"/>
              <w:rPr>
                <w:bCs/>
              </w:rPr>
            </w:pPr>
          </w:p>
          <w:p w14:paraId="5A2879E7" w14:textId="77777777" w:rsidR="007F7A84" w:rsidRDefault="007F7A84" w:rsidP="007069D3">
            <w:pPr>
              <w:pStyle w:val="naisc"/>
              <w:spacing w:before="0" w:after="0"/>
              <w:jc w:val="both"/>
              <w:rPr>
                <w:bCs/>
              </w:rPr>
            </w:pPr>
          </w:p>
          <w:p w14:paraId="79A3FAD8" w14:textId="77777777" w:rsidR="007F7A84" w:rsidRDefault="007F7A84" w:rsidP="007069D3">
            <w:pPr>
              <w:pStyle w:val="naisc"/>
              <w:spacing w:before="0" w:after="0"/>
              <w:jc w:val="both"/>
              <w:rPr>
                <w:bCs/>
              </w:rPr>
            </w:pPr>
          </w:p>
          <w:p w14:paraId="4B82C3DA" w14:textId="77777777" w:rsidR="007F7A84" w:rsidRDefault="007F7A84" w:rsidP="007069D3">
            <w:pPr>
              <w:pStyle w:val="naisc"/>
              <w:spacing w:before="0" w:after="0"/>
              <w:jc w:val="both"/>
              <w:rPr>
                <w:bCs/>
              </w:rPr>
            </w:pPr>
          </w:p>
          <w:p w14:paraId="0E4DA78E" w14:textId="77777777" w:rsidR="007F7A84" w:rsidRDefault="007F7A84" w:rsidP="007069D3">
            <w:pPr>
              <w:pStyle w:val="naisc"/>
              <w:spacing w:before="0" w:after="0"/>
              <w:jc w:val="both"/>
              <w:rPr>
                <w:bCs/>
              </w:rPr>
            </w:pPr>
          </w:p>
          <w:p w14:paraId="2B1D37C7" w14:textId="77777777" w:rsidR="007F7A84" w:rsidRDefault="007F7A84" w:rsidP="007069D3">
            <w:pPr>
              <w:pStyle w:val="naisc"/>
              <w:spacing w:before="0" w:after="0"/>
              <w:jc w:val="both"/>
              <w:rPr>
                <w:bCs/>
              </w:rPr>
            </w:pPr>
          </w:p>
          <w:p w14:paraId="415B2F68" w14:textId="77777777" w:rsidR="007F7A84" w:rsidRDefault="007F7A84" w:rsidP="007069D3">
            <w:pPr>
              <w:pStyle w:val="naisc"/>
              <w:spacing w:before="0" w:after="0"/>
              <w:jc w:val="both"/>
              <w:rPr>
                <w:bCs/>
              </w:rPr>
            </w:pPr>
          </w:p>
          <w:p w14:paraId="5FAE25E6" w14:textId="77777777" w:rsidR="007F7A84" w:rsidRDefault="007F7A84" w:rsidP="007069D3">
            <w:pPr>
              <w:pStyle w:val="naisc"/>
              <w:spacing w:before="0" w:after="0"/>
              <w:jc w:val="both"/>
              <w:rPr>
                <w:bCs/>
              </w:rPr>
            </w:pPr>
          </w:p>
          <w:p w14:paraId="4F6F5691" w14:textId="77777777" w:rsidR="007F7A84" w:rsidRDefault="007F7A84" w:rsidP="007069D3">
            <w:pPr>
              <w:pStyle w:val="naisc"/>
              <w:spacing w:before="0" w:after="0"/>
              <w:jc w:val="both"/>
              <w:rPr>
                <w:bCs/>
              </w:rPr>
            </w:pPr>
          </w:p>
          <w:p w14:paraId="54D894E2" w14:textId="77777777" w:rsidR="007F7A84" w:rsidRDefault="007F7A84" w:rsidP="007069D3">
            <w:pPr>
              <w:pStyle w:val="naisc"/>
              <w:spacing w:before="0" w:after="0"/>
              <w:jc w:val="both"/>
              <w:rPr>
                <w:bCs/>
              </w:rPr>
            </w:pPr>
          </w:p>
          <w:p w14:paraId="58282F4B" w14:textId="77777777" w:rsidR="007F7A84" w:rsidRDefault="007F7A84" w:rsidP="007069D3">
            <w:pPr>
              <w:pStyle w:val="naisc"/>
              <w:spacing w:before="0" w:after="0"/>
              <w:jc w:val="both"/>
              <w:rPr>
                <w:bCs/>
              </w:rPr>
            </w:pPr>
          </w:p>
          <w:p w14:paraId="7A71948A" w14:textId="77777777" w:rsidR="007F7A84" w:rsidRDefault="007F7A84" w:rsidP="007069D3">
            <w:pPr>
              <w:pStyle w:val="naisc"/>
              <w:spacing w:before="0" w:after="0"/>
              <w:jc w:val="both"/>
              <w:rPr>
                <w:bCs/>
              </w:rPr>
            </w:pPr>
          </w:p>
          <w:p w14:paraId="5E2B2F8B" w14:textId="77777777" w:rsidR="007F7A84" w:rsidRDefault="007F7A84" w:rsidP="007069D3">
            <w:pPr>
              <w:pStyle w:val="naisc"/>
              <w:spacing w:before="0" w:after="0"/>
              <w:jc w:val="both"/>
              <w:rPr>
                <w:bCs/>
              </w:rPr>
            </w:pPr>
          </w:p>
          <w:p w14:paraId="5851D716" w14:textId="77777777" w:rsidR="007F7A84" w:rsidRDefault="007F7A84" w:rsidP="007069D3">
            <w:pPr>
              <w:pStyle w:val="naisc"/>
              <w:spacing w:before="0" w:after="0"/>
              <w:jc w:val="both"/>
              <w:rPr>
                <w:bCs/>
              </w:rPr>
            </w:pPr>
          </w:p>
          <w:p w14:paraId="0428AA2C" w14:textId="77777777" w:rsidR="007F7A84" w:rsidRDefault="007F7A84" w:rsidP="007069D3">
            <w:pPr>
              <w:pStyle w:val="naisc"/>
              <w:spacing w:before="0" w:after="0"/>
              <w:jc w:val="both"/>
              <w:rPr>
                <w:bCs/>
              </w:rPr>
            </w:pPr>
          </w:p>
          <w:p w14:paraId="6F72A55D" w14:textId="77777777" w:rsidR="007F7A84" w:rsidRDefault="007F7A84" w:rsidP="007069D3">
            <w:pPr>
              <w:pStyle w:val="naisc"/>
              <w:spacing w:before="0" w:after="0"/>
              <w:jc w:val="both"/>
              <w:rPr>
                <w:bCs/>
              </w:rPr>
            </w:pPr>
          </w:p>
          <w:p w14:paraId="2EDD8E9D" w14:textId="77777777" w:rsidR="007F7A84" w:rsidRDefault="007F7A84" w:rsidP="007069D3">
            <w:pPr>
              <w:pStyle w:val="naisc"/>
              <w:spacing w:before="0" w:after="0"/>
              <w:jc w:val="both"/>
              <w:rPr>
                <w:bCs/>
              </w:rPr>
            </w:pPr>
          </w:p>
          <w:p w14:paraId="2A87428B" w14:textId="77777777" w:rsidR="007F7A84" w:rsidRDefault="007F7A84" w:rsidP="007069D3">
            <w:pPr>
              <w:pStyle w:val="naisc"/>
              <w:spacing w:before="0" w:after="0"/>
              <w:jc w:val="both"/>
              <w:rPr>
                <w:bCs/>
              </w:rPr>
            </w:pPr>
          </w:p>
          <w:p w14:paraId="72FFE975" w14:textId="77777777" w:rsidR="007F7A84" w:rsidRDefault="007F7A84" w:rsidP="007069D3">
            <w:pPr>
              <w:pStyle w:val="naisc"/>
              <w:spacing w:before="0" w:after="0"/>
              <w:jc w:val="both"/>
              <w:rPr>
                <w:bCs/>
              </w:rPr>
            </w:pPr>
          </w:p>
          <w:p w14:paraId="0AFB519D" w14:textId="77777777" w:rsidR="007F7A84" w:rsidRDefault="007F7A84" w:rsidP="007069D3">
            <w:pPr>
              <w:pStyle w:val="naisc"/>
              <w:spacing w:before="0" w:after="0"/>
              <w:jc w:val="both"/>
              <w:rPr>
                <w:bCs/>
              </w:rPr>
            </w:pPr>
          </w:p>
          <w:p w14:paraId="741B9AB2" w14:textId="77777777" w:rsidR="007F7A84" w:rsidRDefault="007F7A84" w:rsidP="007069D3">
            <w:pPr>
              <w:pStyle w:val="naisc"/>
              <w:spacing w:before="0" w:after="0"/>
              <w:jc w:val="both"/>
              <w:rPr>
                <w:bCs/>
              </w:rPr>
            </w:pPr>
          </w:p>
          <w:p w14:paraId="495000EB" w14:textId="77777777" w:rsidR="007F7A84" w:rsidRDefault="007F7A84" w:rsidP="007069D3">
            <w:pPr>
              <w:pStyle w:val="naisc"/>
              <w:spacing w:before="0" w:after="0"/>
              <w:jc w:val="both"/>
              <w:rPr>
                <w:bCs/>
              </w:rPr>
            </w:pPr>
          </w:p>
          <w:p w14:paraId="401D1C8E" w14:textId="77777777" w:rsidR="007F7A84" w:rsidRDefault="007F7A84" w:rsidP="007069D3">
            <w:pPr>
              <w:pStyle w:val="naisc"/>
              <w:spacing w:before="0" w:after="0"/>
              <w:jc w:val="both"/>
              <w:rPr>
                <w:bCs/>
              </w:rPr>
            </w:pPr>
          </w:p>
          <w:p w14:paraId="3DB41A01" w14:textId="77777777" w:rsidR="007F7A84" w:rsidRDefault="007F7A84" w:rsidP="007069D3">
            <w:pPr>
              <w:pStyle w:val="naisc"/>
              <w:spacing w:before="0" w:after="0"/>
              <w:jc w:val="both"/>
              <w:rPr>
                <w:bCs/>
              </w:rPr>
            </w:pPr>
          </w:p>
          <w:p w14:paraId="2E818E61" w14:textId="77777777" w:rsidR="007F7A84" w:rsidRDefault="007F7A84" w:rsidP="007069D3">
            <w:pPr>
              <w:pStyle w:val="naisc"/>
              <w:spacing w:before="0" w:after="0"/>
              <w:jc w:val="both"/>
              <w:rPr>
                <w:bCs/>
              </w:rPr>
            </w:pPr>
          </w:p>
          <w:p w14:paraId="1FB0AC89" w14:textId="77777777" w:rsidR="007F7A84" w:rsidRDefault="007F7A84" w:rsidP="007069D3">
            <w:pPr>
              <w:pStyle w:val="naisc"/>
              <w:spacing w:before="0" w:after="0"/>
              <w:jc w:val="both"/>
              <w:rPr>
                <w:bCs/>
              </w:rPr>
            </w:pPr>
          </w:p>
          <w:p w14:paraId="0C4CBEA7" w14:textId="77777777" w:rsidR="007F7A84" w:rsidRDefault="007F7A84" w:rsidP="007069D3">
            <w:pPr>
              <w:pStyle w:val="naisc"/>
              <w:spacing w:before="0" w:after="0"/>
              <w:jc w:val="both"/>
              <w:rPr>
                <w:bCs/>
              </w:rPr>
            </w:pPr>
          </w:p>
          <w:p w14:paraId="25B8E84B" w14:textId="77777777" w:rsidR="007F7A84" w:rsidRDefault="007F7A84" w:rsidP="007069D3">
            <w:pPr>
              <w:pStyle w:val="naisc"/>
              <w:spacing w:before="0" w:after="0"/>
              <w:jc w:val="both"/>
              <w:rPr>
                <w:bCs/>
              </w:rPr>
            </w:pPr>
          </w:p>
          <w:p w14:paraId="3DF034D7" w14:textId="77777777" w:rsidR="007F7A84" w:rsidRDefault="007F7A84" w:rsidP="007069D3">
            <w:pPr>
              <w:pStyle w:val="naisc"/>
              <w:spacing w:before="0" w:after="0"/>
              <w:jc w:val="both"/>
              <w:rPr>
                <w:bCs/>
              </w:rPr>
            </w:pPr>
          </w:p>
          <w:p w14:paraId="6D9D6765" w14:textId="77777777" w:rsidR="007F7A84" w:rsidRDefault="007F7A84" w:rsidP="007069D3">
            <w:pPr>
              <w:pStyle w:val="naisc"/>
              <w:spacing w:before="0" w:after="0"/>
              <w:jc w:val="both"/>
              <w:rPr>
                <w:bCs/>
              </w:rPr>
            </w:pPr>
          </w:p>
          <w:p w14:paraId="3FCF5F0B" w14:textId="77777777" w:rsidR="007F7A84" w:rsidRDefault="007F7A84" w:rsidP="007069D3">
            <w:pPr>
              <w:pStyle w:val="naisc"/>
              <w:spacing w:before="0" w:after="0"/>
              <w:jc w:val="both"/>
              <w:rPr>
                <w:bCs/>
              </w:rPr>
            </w:pPr>
          </w:p>
          <w:p w14:paraId="28CCCE19" w14:textId="77777777" w:rsidR="007F7A84" w:rsidRDefault="007F7A84" w:rsidP="007069D3">
            <w:pPr>
              <w:pStyle w:val="naisc"/>
              <w:spacing w:before="0" w:after="0"/>
              <w:jc w:val="both"/>
              <w:rPr>
                <w:bCs/>
              </w:rPr>
            </w:pPr>
          </w:p>
          <w:p w14:paraId="54C80F9F" w14:textId="77561B87" w:rsidR="007F7A84" w:rsidRDefault="007F7A84" w:rsidP="007069D3">
            <w:pPr>
              <w:pStyle w:val="naisc"/>
              <w:spacing w:before="0" w:after="0"/>
              <w:jc w:val="both"/>
              <w:rPr>
                <w:bCs/>
              </w:rPr>
            </w:pPr>
          </w:p>
          <w:p w14:paraId="3D6B139D" w14:textId="4FDC3464" w:rsidR="00DB3F40" w:rsidRDefault="00DB3F40" w:rsidP="007069D3">
            <w:pPr>
              <w:pStyle w:val="naisc"/>
              <w:spacing w:before="0" w:after="0"/>
              <w:jc w:val="both"/>
              <w:rPr>
                <w:bCs/>
              </w:rPr>
            </w:pPr>
          </w:p>
          <w:p w14:paraId="61C02E41" w14:textId="77777777" w:rsidR="00DB3F40" w:rsidRDefault="00DB3F40" w:rsidP="007069D3">
            <w:pPr>
              <w:pStyle w:val="naisc"/>
              <w:spacing w:before="0" w:after="0"/>
              <w:jc w:val="both"/>
              <w:rPr>
                <w:bCs/>
              </w:rPr>
            </w:pPr>
          </w:p>
          <w:p w14:paraId="06F10252" w14:textId="77777777" w:rsidR="007F7A84" w:rsidRPr="004B7449" w:rsidRDefault="007F7A84" w:rsidP="007F7A84">
            <w:pPr>
              <w:pStyle w:val="naisc"/>
              <w:spacing w:before="0" w:after="0"/>
              <w:jc w:val="both"/>
              <w:rPr>
                <w:b/>
                <w:bCs/>
              </w:rPr>
            </w:pPr>
            <w:r w:rsidRPr="004B7449">
              <w:rPr>
                <w:b/>
                <w:bCs/>
              </w:rPr>
              <w:t>Ņemts vērā.</w:t>
            </w:r>
          </w:p>
          <w:p w14:paraId="66F2A7AD" w14:textId="65B58DDE" w:rsidR="007F7A84" w:rsidRPr="004B7449" w:rsidRDefault="007F7A84" w:rsidP="007F7A84">
            <w:pPr>
              <w:pStyle w:val="naisc"/>
              <w:spacing w:before="0" w:after="0"/>
              <w:jc w:val="both"/>
              <w:rPr>
                <w:bCs/>
              </w:rPr>
            </w:pPr>
            <w:r>
              <w:rPr>
                <w:bCs/>
              </w:rPr>
              <w:t>Precizēta n</w:t>
            </w:r>
            <w:r w:rsidRPr="004B7449">
              <w:rPr>
                <w:bCs/>
              </w:rPr>
              <w:t>oteikumu projekta anotācija III sadaļ</w:t>
            </w:r>
            <w:r>
              <w:rPr>
                <w:bCs/>
              </w:rPr>
              <w:t>a</w:t>
            </w:r>
            <w:r w:rsidRPr="004B7449">
              <w:rPr>
                <w:bCs/>
              </w:rPr>
              <w:t>.</w:t>
            </w:r>
          </w:p>
          <w:p w14:paraId="2E046E90" w14:textId="2A9564EF" w:rsidR="007F7A84" w:rsidRPr="004B7449" w:rsidRDefault="007F7A84" w:rsidP="007069D3">
            <w:pPr>
              <w:pStyle w:val="naisc"/>
              <w:spacing w:before="0" w:after="0"/>
              <w:jc w:val="both"/>
              <w:rPr>
                <w:bCs/>
              </w:rPr>
            </w:pPr>
          </w:p>
        </w:tc>
        <w:tc>
          <w:tcPr>
            <w:tcW w:w="3369" w:type="dxa"/>
            <w:tcBorders>
              <w:top w:val="single" w:sz="4" w:space="0" w:color="auto"/>
              <w:left w:val="single" w:sz="4" w:space="0" w:color="auto"/>
              <w:bottom w:val="single" w:sz="4" w:space="0" w:color="auto"/>
            </w:tcBorders>
          </w:tcPr>
          <w:p w14:paraId="092A025E" w14:textId="77777777" w:rsidR="00070867" w:rsidRDefault="00070867"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r w:rsidRPr="004B7449">
              <w:rPr>
                <w:rFonts w:ascii="Times New Roman" w:hAnsi="Times New Roman"/>
                <w:sz w:val="24"/>
                <w:szCs w:val="24"/>
                <w:lang w:eastAsia="lv-LV"/>
              </w:rPr>
              <w:lastRenderedPageBreak/>
              <w:t>Noteikumu projekta anotācijas III sadaļa.</w:t>
            </w:r>
          </w:p>
          <w:p w14:paraId="21819EEB"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F2333CE"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8B02766"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893071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050474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1239117"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4DF723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00CE72B"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D7B1EBA"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1C6A9F7"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5BFFB67"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89AF78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37FA332"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A77146C"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D8B8DBC"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C9372DF"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F791018"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96C2809"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EB29BB6"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8A7C31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5E7277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D5176D1"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E7CF591"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122031B"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CF637B6"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C64827F"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7BEC04E"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CEDB55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64B4F20"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8B65335"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656D519"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05C334B"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03C6198"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794A17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C184E0A"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64D0337"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CD72C82"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375B1E8"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39F7BB2"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3719000"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F4C1406"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29ECA67"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7694FFF"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E0076B2"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E714FE4"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476344C"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8AF3E2F"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3A069B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519D5E5"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81C379A"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30973AB"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18BF311"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F995E0C"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78281A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236A395"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FBC1194"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932919C"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E6DE5E9"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10B88D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45BB31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AB060C0"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625A84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3145885"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8C2710C"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074A8F4"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62F41B0"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C838D96"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D8FC7C2"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61E9C20"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A1A7554"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75958B1"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76FE434"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E262704"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A87FA8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16BC010"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9A36689"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7800E2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51DABB99"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03DB33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F42103E"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FA77D5E"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673C846"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E0E8019"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6815247"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9FCE35B"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7FD0B83"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7BB944E"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07CA63A0"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EE43C76"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34F3DE26"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6FE3AFA1"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DFC57CD"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1896FB75"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C0399C7" w14:textId="77777777"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201EE74B" w14:textId="24BB60A3" w:rsidR="007F7A84"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43770BB5" w14:textId="4908E4F6" w:rsidR="00DB3F40" w:rsidRDefault="00DB3F40"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54492C5" w14:textId="77777777" w:rsidR="00DB3F40" w:rsidRDefault="00DB3F40"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p>
          <w:p w14:paraId="7B125D2E" w14:textId="49F6E794" w:rsidR="007F7A84" w:rsidRPr="004B7449" w:rsidRDefault="007F7A84" w:rsidP="007069D3">
            <w:pPr>
              <w:pStyle w:val="Sarakstarindkopa"/>
              <w:tabs>
                <w:tab w:val="left" w:pos="1134"/>
              </w:tabs>
              <w:spacing w:after="120" w:line="240" w:lineRule="auto"/>
              <w:ind w:left="0"/>
              <w:contextualSpacing w:val="0"/>
              <w:jc w:val="both"/>
              <w:rPr>
                <w:rFonts w:ascii="Times New Roman" w:hAnsi="Times New Roman"/>
                <w:sz w:val="24"/>
                <w:szCs w:val="24"/>
                <w:lang w:eastAsia="lv-LV"/>
              </w:rPr>
            </w:pPr>
            <w:r w:rsidRPr="004B7449">
              <w:rPr>
                <w:rFonts w:ascii="Times New Roman" w:hAnsi="Times New Roman"/>
                <w:sz w:val="24"/>
                <w:szCs w:val="24"/>
                <w:lang w:eastAsia="lv-LV"/>
              </w:rPr>
              <w:t>Noteikumu projekta anotācijas III sadaļa.</w:t>
            </w:r>
          </w:p>
        </w:tc>
      </w:tr>
      <w:tr w:rsidR="002A2645" w:rsidRPr="004B7449" w14:paraId="3DED08A4" w14:textId="77777777" w:rsidTr="007069D3">
        <w:tc>
          <w:tcPr>
            <w:tcW w:w="675" w:type="dxa"/>
            <w:tcBorders>
              <w:left w:val="single" w:sz="6" w:space="0" w:color="000000"/>
              <w:bottom w:val="single" w:sz="4" w:space="0" w:color="auto"/>
              <w:right w:val="single" w:sz="6" w:space="0" w:color="000000"/>
            </w:tcBorders>
            <w:shd w:val="clear" w:color="auto" w:fill="auto"/>
          </w:tcPr>
          <w:p w14:paraId="56B580F9" w14:textId="6ABEC184" w:rsidR="002A2645" w:rsidRPr="004B7449" w:rsidRDefault="00DB3F40" w:rsidP="007069D3">
            <w:pPr>
              <w:pStyle w:val="naisc"/>
              <w:spacing w:before="0" w:after="0"/>
            </w:pPr>
            <w:r>
              <w:lastRenderedPageBreak/>
              <w:t>8</w:t>
            </w:r>
            <w:r w:rsidR="002A2645">
              <w:t>.</w:t>
            </w:r>
          </w:p>
        </w:tc>
        <w:tc>
          <w:tcPr>
            <w:tcW w:w="2835" w:type="dxa"/>
            <w:gridSpan w:val="2"/>
            <w:tcBorders>
              <w:left w:val="single" w:sz="6" w:space="0" w:color="000000"/>
              <w:bottom w:val="single" w:sz="4" w:space="0" w:color="auto"/>
              <w:right w:val="single" w:sz="6" w:space="0" w:color="000000"/>
            </w:tcBorders>
            <w:shd w:val="clear" w:color="auto" w:fill="auto"/>
          </w:tcPr>
          <w:p w14:paraId="0C21C619" w14:textId="41CE4DD3" w:rsidR="002A2645" w:rsidRPr="002A2645" w:rsidRDefault="002A2645" w:rsidP="007069D3">
            <w:pPr>
              <w:pStyle w:val="Sarakstarindkopa"/>
              <w:tabs>
                <w:tab w:val="left" w:pos="1134"/>
              </w:tabs>
              <w:spacing w:after="120" w:line="240" w:lineRule="auto"/>
              <w:ind w:left="0"/>
              <w:contextualSpacing w:val="0"/>
              <w:jc w:val="both"/>
              <w:rPr>
                <w:rFonts w:asciiTheme="majorBidi" w:hAnsiTheme="majorBidi" w:cstheme="majorBidi"/>
                <w:sz w:val="24"/>
                <w:szCs w:val="24"/>
              </w:rPr>
            </w:pPr>
            <w:r w:rsidRPr="002A2645">
              <w:rPr>
                <w:rFonts w:asciiTheme="majorBidi" w:hAnsiTheme="majorBidi" w:cstheme="majorBidi"/>
                <w:sz w:val="24"/>
                <w:szCs w:val="24"/>
              </w:rPr>
              <w:t>Noteikumu projekta anotācija.</w:t>
            </w:r>
          </w:p>
        </w:tc>
        <w:tc>
          <w:tcPr>
            <w:tcW w:w="4678" w:type="dxa"/>
            <w:tcBorders>
              <w:left w:val="single" w:sz="6" w:space="0" w:color="000000"/>
              <w:bottom w:val="single" w:sz="4" w:space="0" w:color="auto"/>
              <w:right w:val="single" w:sz="6" w:space="0" w:color="000000"/>
            </w:tcBorders>
            <w:shd w:val="clear" w:color="auto" w:fill="auto"/>
          </w:tcPr>
          <w:p w14:paraId="4F158ABE" w14:textId="77777777" w:rsidR="002A2645" w:rsidRPr="002A2645" w:rsidRDefault="002A2645" w:rsidP="002A2645">
            <w:pPr>
              <w:jc w:val="both"/>
              <w:rPr>
                <w:rFonts w:asciiTheme="majorBidi" w:hAnsiTheme="majorBidi" w:cstheme="majorBidi"/>
                <w:b/>
                <w:bCs/>
              </w:rPr>
            </w:pPr>
            <w:r w:rsidRPr="002A2645">
              <w:rPr>
                <w:rFonts w:asciiTheme="majorBidi" w:hAnsiTheme="majorBidi" w:cstheme="majorBidi"/>
                <w:b/>
                <w:bCs/>
              </w:rPr>
              <w:t>Finanšu ministrija (30.03.2021.)</w:t>
            </w:r>
          </w:p>
          <w:p w14:paraId="55F8341C" w14:textId="3D99C489" w:rsidR="002A2645" w:rsidRPr="002A2645" w:rsidRDefault="002A2645" w:rsidP="002A2645">
            <w:pPr>
              <w:jc w:val="both"/>
              <w:rPr>
                <w:rFonts w:asciiTheme="majorBidi" w:hAnsiTheme="majorBidi" w:cstheme="majorBidi"/>
              </w:rPr>
            </w:pPr>
            <w:r w:rsidRPr="002A2645">
              <w:rPr>
                <w:rFonts w:asciiTheme="majorBidi" w:hAnsiTheme="majorBidi" w:cstheme="majorBidi"/>
              </w:rPr>
              <w:t>Zemkopības ministrijas piedāvātais risinājums iegadāties avansā saimnieciskajam gadam piešķirto marķēto dīzeļdegvielu pavasara sējas darbiem pēc būtības neatrisinās situāciju ar piešķirtās marķētās degvielas pietiekamību nākošajā saimnieciskajā gadā. Atkārtoti vēršam uzmanību, ka anotācijā tā arī nav sīkāk izanalizēts, kādās lauksaimniecības nozarēs darbojas tie 2580 lauksaimniecības produkcijas ražotāji, kuriem šogad pietrūkst piešķirtā marķētās dīzeļdegvielas apjoma, kā arī netiek analizēts, cik lietderīgi tiek izmantots jau šobrīd piešķirtais dīzeļdegvielas apjoms, vai tas netiek izmantots kravas transportam vai arī privātajos transportlīdzekļos. Anotācijā nav norādīts, kādu īpatsvaru veido tie lauksaimniecības produkcijas ražotāji, kuriem ir pietrūcis piešķirtās marķētās dīzeļdegvielas, no kopējā lauksaimniecības produkcijas ražotāju skaita, kuriem ir piešķirtas tiesības iegādāties marķēto dīzeļdegvielu 2020./2021. saimnieciskajā gadā.</w:t>
            </w:r>
          </w:p>
          <w:p w14:paraId="06B9674E" w14:textId="77777777" w:rsidR="002A2645" w:rsidRPr="002A2645" w:rsidRDefault="002A2645" w:rsidP="007069D3">
            <w:pPr>
              <w:pStyle w:val="Sarakstarindkopa"/>
              <w:widowControl w:val="0"/>
              <w:spacing w:after="0" w:line="240" w:lineRule="auto"/>
              <w:ind w:left="0"/>
              <w:jc w:val="both"/>
              <w:rPr>
                <w:rFonts w:asciiTheme="majorBidi" w:hAnsiTheme="majorBidi" w:cstheme="majorBidi"/>
                <w:b/>
                <w:bCs/>
                <w:sz w:val="24"/>
                <w:szCs w:val="24"/>
              </w:rPr>
            </w:pPr>
          </w:p>
        </w:tc>
        <w:tc>
          <w:tcPr>
            <w:tcW w:w="3293" w:type="dxa"/>
            <w:gridSpan w:val="3"/>
            <w:tcBorders>
              <w:left w:val="single" w:sz="6" w:space="0" w:color="000000"/>
              <w:bottom w:val="single" w:sz="4" w:space="0" w:color="auto"/>
              <w:right w:val="single" w:sz="6" w:space="0" w:color="000000"/>
            </w:tcBorders>
            <w:shd w:val="clear" w:color="auto" w:fill="auto"/>
          </w:tcPr>
          <w:p w14:paraId="711B4E42" w14:textId="77777777" w:rsidR="002A2645" w:rsidRPr="00BC6859" w:rsidRDefault="002A2645" w:rsidP="007069D3">
            <w:pPr>
              <w:pStyle w:val="naisc"/>
              <w:spacing w:before="0" w:after="0"/>
              <w:jc w:val="both"/>
              <w:rPr>
                <w:rFonts w:asciiTheme="majorBidi" w:hAnsiTheme="majorBidi" w:cstheme="majorBidi"/>
                <w:b/>
                <w:bCs/>
              </w:rPr>
            </w:pPr>
            <w:r w:rsidRPr="00BC6859">
              <w:rPr>
                <w:rFonts w:asciiTheme="majorBidi" w:hAnsiTheme="majorBidi" w:cstheme="majorBidi"/>
                <w:b/>
                <w:bCs/>
              </w:rPr>
              <w:t>Ņemts vērā.</w:t>
            </w:r>
          </w:p>
          <w:p w14:paraId="573E8E00" w14:textId="40B264E4" w:rsidR="002A2645" w:rsidRPr="00BC6859" w:rsidRDefault="002A2645" w:rsidP="007069D3">
            <w:pPr>
              <w:pStyle w:val="naisc"/>
              <w:spacing w:before="0" w:after="0"/>
              <w:jc w:val="both"/>
              <w:rPr>
                <w:rFonts w:asciiTheme="majorBidi" w:hAnsiTheme="majorBidi" w:cstheme="majorBidi"/>
              </w:rPr>
            </w:pPr>
            <w:r w:rsidRPr="00BC6859">
              <w:rPr>
                <w:rFonts w:asciiTheme="majorBidi" w:hAnsiTheme="majorBidi" w:cstheme="majorBidi"/>
              </w:rPr>
              <w:t>Precizēts noteikumu projekta anotācijas I sadaļas 2.punkta teksts</w:t>
            </w:r>
            <w:r w:rsidR="00D34390" w:rsidRPr="00BC6859">
              <w:rPr>
                <w:rFonts w:asciiTheme="majorBidi" w:hAnsiTheme="majorBidi" w:cstheme="majorBidi"/>
              </w:rPr>
              <w:t>, II sadaļas 1.</w:t>
            </w:r>
            <w:r w:rsidR="00FD566D">
              <w:rPr>
                <w:rFonts w:asciiTheme="majorBidi" w:hAnsiTheme="majorBidi" w:cstheme="majorBidi"/>
              </w:rPr>
              <w:t xml:space="preserve"> </w:t>
            </w:r>
            <w:r w:rsidR="00D34390" w:rsidRPr="00BC6859">
              <w:rPr>
                <w:rFonts w:asciiTheme="majorBidi" w:hAnsiTheme="majorBidi" w:cstheme="majorBidi"/>
              </w:rPr>
              <w:t>punkts.</w:t>
            </w:r>
          </w:p>
          <w:p w14:paraId="77018849" w14:textId="77777777" w:rsidR="00C73756" w:rsidRPr="00BC6859" w:rsidRDefault="00C73756" w:rsidP="007069D3">
            <w:pPr>
              <w:pStyle w:val="naisc"/>
              <w:spacing w:before="0" w:after="0"/>
              <w:jc w:val="both"/>
              <w:rPr>
                <w:rFonts w:asciiTheme="majorBidi" w:hAnsiTheme="majorBidi" w:cstheme="majorBidi"/>
              </w:rPr>
            </w:pPr>
          </w:p>
          <w:p w14:paraId="11C3348B" w14:textId="0881593C" w:rsidR="00D813C1" w:rsidRPr="00BC6859" w:rsidRDefault="00FD566D" w:rsidP="00D813C1">
            <w:pPr>
              <w:pStyle w:val="naisc"/>
              <w:spacing w:before="0" w:after="0"/>
              <w:jc w:val="both"/>
              <w:rPr>
                <w:rFonts w:asciiTheme="majorBidi" w:hAnsiTheme="majorBidi" w:cstheme="majorBidi"/>
                <w:shd w:val="clear" w:color="auto" w:fill="FFFFFF"/>
              </w:rPr>
            </w:pPr>
            <w:r>
              <w:rPr>
                <w:rFonts w:asciiTheme="majorBidi" w:hAnsiTheme="majorBidi" w:cstheme="majorBidi"/>
              </w:rPr>
              <w:t>P</w:t>
            </w:r>
            <w:r w:rsidR="00C73756" w:rsidRPr="00BC6859">
              <w:rPr>
                <w:rFonts w:asciiTheme="majorBidi" w:hAnsiTheme="majorBidi" w:cstheme="majorBidi"/>
              </w:rPr>
              <w:t>ar marķētās dīzeļdegvielas ar samazinātu akcīzes nodokli izmantošanas lietderību paskaidrojam</w:t>
            </w:r>
            <w:r>
              <w:rPr>
                <w:rFonts w:asciiTheme="majorBidi" w:hAnsiTheme="majorBidi" w:cstheme="majorBidi"/>
              </w:rPr>
              <w:t xml:space="preserve">, ka </w:t>
            </w:r>
            <w:r w:rsidR="00C73756" w:rsidRPr="00BC6859">
              <w:rPr>
                <w:rFonts w:asciiTheme="majorBidi" w:hAnsiTheme="majorBidi" w:cstheme="majorBidi"/>
              </w:rPr>
              <w:t>likuma “Par akcīzes nodokli”</w:t>
            </w:r>
            <w:r w:rsidR="00D813C1" w:rsidRPr="00BC6859">
              <w:rPr>
                <w:rFonts w:asciiTheme="majorBidi" w:hAnsiTheme="majorBidi" w:cstheme="majorBidi"/>
              </w:rPr>
              <w:t xml:space="preserve"> (turpmāk – likuma)</w:t>
            </w:r>
            <w:r w:rsidR="00C73756" w:rsidRPr="00BC6859">
              <w:rPr>
                <w:rFonts w:asciiTheme="majorBidi" w:hAnsiTheme="majorBidi" w:cstheme="majorBidi"/>
              </w:rPr>
              <w:t xml:space="preserve"> 18. panta piekt</w:t>
            </w:r>
            <w:r>
              <w:rPr>
                <w:rFonts w:asciiTheme="majorBidi" w:hAnsiTheme="majorBidi" w:cstheme="majorBidi"/>
              </w:rPr>
              <w:t>ajā</w:t>
            </w:r>
            <w:r w:rsidR="00C73756" w:rsidRPr="00BC6859">
              <w:rPr>
                <w:rFonts w:asciiTheme="majorBidi" w:hAnsiTheme="majorBidi" w:cstheme="majorBidi"/>
              </w:rPr>
              <w:t xml:space="preserve"> daļ</w:t>
            </w:r>
            <w:r>
              <w:rPr>
                <w:rFonts w:asciiTheme="majorBidi" w:hAnsiTheme="majorBidi" w:cstheme="majorBidi"/>
              </w:rPr>
              <w:t>ā ir</w:t>
            </w:r>
            <w:r w:rsidR="00C73756" w:rsidRPr="00BC6859">
              <w:rPr>
                <w:rFonts w:asciiTheme="majorBidi" w:hAnsiTheme="majorBidi" w:cstheme="majorBidi"/>
              </w:rPr>
              <w:t xml:space="preserve"> noteikts, ka marķētu dīzeļdegvielu ar samazinātu akcīzes nodokļa likmi ir tiesības izmantot </w:t>
            </w:r>
            <w:r w:rsidR="00D813C1" w:rsidRPr="00BC6859">
              <w:rPr>
                <w:rFonts w:asciiTheme="majorBidi" w:hAnsiTheme="majorBidi" w:cstheme="majorBidi"/>
                <w:shd w:val="clear" w:color="auto" w:fill="FFFFFF"/>
              </w:rPr>
              <w:t xml:space="preserve">traktortehnikā un lauksaimniecības </w:t>
            </w:r>
            <w:proofErr w:type="spellStart"/>
            <w:r w:rsidR="00D813C1" w:rsidRPr="00BC6859">
              <w:rPr>
                <w:rFonts w:asciiTheme="majorBidi" w:hAnsiTheme="majorBidi" w:cstheme="majorBidi"/>
                <w:shd w:val="clear" w:color="auto" w:fill="FFFFFF"/>
              </w:rPr>
              <w:t>pašgājējmašīnās</w:t>
            </w:r>
            <w:proofErr w:type="spellEnd"/>
            <w:r w:rsidR="00D813C1" w:rsidRPr="00BC6859">
              <w:rPr>
                <w:rFonts w:asciiTheme="majorBidi" w:hAnsiTheme="majorBidi" w:cstheme="majorBidi"/>
                <w:shd w:val="clear" w:color="auto" w:fill="FFFFFF"/>
              </w:rPr>
              <w:t xml:space="preserve"> lauksaimniecības produkcijas ražošanai, lauksaimniecības zemes apstrādei, kā arī tādas meža vai purva zemes apstrādei, kurā kultivē dzērvenes vai mellenes, un zem zivju dīķiem esošās zemes apstrādei. Savukārt likuma 18.</w:t>
            </w:r>
            <w:r>
              <w:rPr>
                <w:rFonts w:asciiTheme="majorBidi" w:hAnsiTheme="majorBidi" w:cstheme="majorBidi"/>
                <w:shd w:val="clear" w:color="auto" w:fill="FFFFFF"/>
              </w:rPr>
              <w:t> </w:t>
            </w:r>
            <w:r w:rsidR="00D813C1" w:rsidRPr="00BC6859">
              <w:rPr>
                <w:rFonts w:asciiTheme="majorBidi" w:hAnsiTheme="majorBidi" w:cstheme="majorBidi"/>
                <w:shd w:val="clear" w:color="auto" w:fill="FFFFFF"/>
              </w:rPr>
              <w:t>panta 5</w:t>
            </w:r>
            <w:r>
              <w:rPr>
                <w:rFonts w:asciiTheme="majorBidi" w:hAnsiTheme="majorBidi" w:cstheme="majorBidi"/>
                <w:shd w:val="clear" w:color="auto" w:fill="FFFFFF"/>
              </w:rPr>
              <w:t>.</w:t>
            </w:r>
            <w:r w:rsidR="00D813C1" w:rsidRPr="00BC6859">
              <w:rPr>
                <w:rFonts w:asciiTheme="majorBidi" w:hAnsiTheme="majorBidi" w:cstheme="majorBidi"/>
                <w:shd w:val="clear" w:color="auto" w:fill="FFFFFF"/>
                <w:vertAlign w:val="superscript"/>
              </w:rPr>
              <w:t>1</w:t>
            </w:r>
            <w:r>
              <w:rPr>
                <w:rFonts w:asciiTheme="majorBidi" w:hAnsiTheme="majorBidi" w:cstheme="majorBidi"/>
                <w:shd w:val="clear" w:color="auto" w:fill="FFFFFF"/>
              </w:rPr>
              <w:t> </w:t>
            </w:r>
            <w:r w:rsidR="00881717" w:rsidRPr="00BC6859">
              <w:rPr>
                <w:rFonts w:asciiTheme="majorBidi" w:hAnsiTheme="majorBidi" w:cstheme="majorBidi"/>
                <w:shd w:val="clear" w:color="auto" w:fill="FFFFFF"/>
              </w:rPr>
              <w:t>daļ</w:t>
            </w:r>
            <w:r>
              <w:rPr>
                <w:rFonts w:asciiTheme="majorBidi" w:hAnsiTheme="majorBidi" w:cstheme="majorBidi"/>
                <w:shd w:val="clear" w:color="auto" w:fill="FFFFFF"/>
              </w:rPr>
              <w:t>ā</w:t>
            </w:r>
            <w:r w:rsidR="00881717" w:rsidRPr="00BC6859">
              <w:rPr>
                <w:rFonts w:asciiTheme="majorBidi" w:hAnsiTheme="majorBidi" w:cstheme="majorBidi"/>
                <w:shd w:val="clear" w:color="auto" w:fill="FFFFFF"/>
              </w:rPr>
              <w:t xml:space="preserve"> noteikts, ka marķēto dīzeļdegvielu, kurai piemēros samazinātu akcīzes nodokļa likmi</w:t>
            </w:r>
            <w:r>
              <w:rPr>
                <w:rFonts w:asciiTheme="majorBidi" w:hAnsiTheme="majorBidi" w:cstheme="majorBidi"/>
                <w:shd w:val="clear" w:color="auto" w:fill="FFFFFF"/>
              </w:rPr>
              <w:t>,</w:t>
            </w:r>
            <w:r w:rsidR="00881717" w:rsidRPr="00BC6859">
              <w:rPr>
                <w:rFonts w:asciiTheme="majorBidi" w:hAnsiTheme="majorBidi" w:cstheme="majorBidi"/>
                <w:shd w:val="clear" w:color="auto" w:fill="FFFFFF"/>
              </w:rPr>
              <w:t xml:space="preserve"> atļauts </w:t>
            </w:r>
            <w:r w:rsidR="00D813C1" w:rsidRPr="00BC6859">
              <w:rPr>
                <w:rFonts w:asciiTheme="majorBidi" w:hAnsiTheme="majorBidi" w:cstheme="majorBidi"/>
                <w:shd w:val="clear" w:color="auto" w:fill="FFFFFF"/>
              </w:rPr>
              <w:t xml:space="preserve">izmantot lauksaimniecības produkcijas ražotāja saražoto vai izaudzēto lauksaimniecības produktu un to audzēšanai nepieciešamo </w:t>
            </w:r>
            <w:r w:rsidR="00D813C1" w:rsidRPr="00BC6859">
              <w:rPr>
                <w:rFonts w:asciiTheme="majorBidi" w:hAnsiTheme="majorBidi" w:cstheme="majorBidi"/>
                <w:shd w:val="clear" w:color="auto" w:fill="FFFFFF"/>
              </w:rPr>
              <w:lastRenderedPageBreak/>
              <w:t>izejvielu pašpārvadājumiem Latvijas Republikā, ja pašpārvadājumus veic pats lauksaimniecības produkcijas ražotājs vai viņa darbinieks, izmantojot lauksaimniecības produkcijas ražotāja īpašumā vai valdījumā esošu kravas automobili (kurā sēdvietu skaits, neskaitot vadītāja sēdvietu, nepārsniedz četras sēdvietas).</w:t>
            </w:r>
          </w:p>
          <w:p w14:paraId="11BCD3FC" w14:textId="19119C75" w:rsidR="00881717" w:rsidRPr="00BC6859" w:rsidRDefault="00881717">
            <w:pPr>
              <w:pStyle w:val="naisc"/>
              <w:spacing w:before="0" w:after="0"/>
              <w:jc w:val="both"/>
              <w:rPr>
                <w:rFonts w:asciiTheme="majorBidi" w:hAnsiTheme="majorBidi" w:cstheme="majorBidi"/>
              </w:rPr>
            </w:pPr>
            <w:r w:rsidRPr="00BC6859">
              <w:rPr>
                <w:rFonts w:asciiTheme="majorBidi" w:hAnsiTheme="majorBidi" w:cstheme="majorBidi"/>
                <w:shd w:val="clear" w:color="auto" w:fill="FFFFFF"/>
              </w:rPr>
              <w:t>Zemkopības ministrijas rīcībā nav informācija</w:t>
            </w:r>
            <w:r w:rsidR="00FD566D">
              <w:rPr>
                <w:rFonts w:asciiTheme="majorBidi" w:hAnsiTheme="majorBidi" w:cstheme="majorBidi"/>
                <w:shd w:val="clear" w:color="auto" w:fill="FFFFFF"/>
              </w:rPr>
              <w:t>s</w:t>
            </w:r>
            <w:r w:rsidRPr="00BC6859">
              <w:rPr>
                <w:rFonts w:asciiTheme="majorBidi" w:hAnsiTheme="majorBidi" w:cstheme="majorBidi"/>
                <w:shd w:val="clear" w:color="auto" w:fill="FFFFFF"/>
              </w:rPr>
              <w:t xml:space="preserve"> par administrējošo un kontrolējošo i</w:t>
            </w:r>
            <w:r w:rsidR="00FD566D">
              <w:rPr>
                <w:rFonts w:asciiTheme="majorBidi" w:hAnsiTheme="majorBidi" w:cstheme="majorBidi"/>
                <w:shd w:val="clear" w:color="auto" w:fill="FFFFFF"/>
              </w:rPr>
              <w:t>estāžu</w:t>
            </w:r>
            <w:r w:rsidRPr="00BC6859">
              <w:rPr>
                <w:rFonts w:asciiTheme="majorBidi" w:hAnsiTheme="majorBidi" w:cstheme="majorBidi"/>
                <w:shd w:val="clear" w:color="auto" w:fill="FFFFFF"/>
              </w:rPr>
              <w:t xml:space="preserve"> konstatētiem gadījumiem, kad marķētā dīzeļdegviela ir izmantota nepamatoti</w:t>
            </w:r>
            <w:r w:rsidR="00FD566D">
              <w:rPr>
                <w:rFonts w:asciiTheme="majorBidi" w:hAnsiTheme="majorBidi" w:cstheme="majorBidi"/>
                <w:shd w:val="clear" w:color="auto" w:fill="FFFFFF"/>
              </w:rPr>
              <w:t>, ievērojot</w:t>
            </w:r>
            <w:r w:rsidRPr="00BC6859">
              <w:rPr>
                <w:rFonts w:asciiTheme="majorBidi" w:hAnsiTheme="majorBidi" w:cstheme="majorBidi"/>
                <w:shd w:val="clear" w:color="auto" w:fill="FFFFFF"/>
              </w:rPr>
              <w:t xml:space="preserve"> likumā noteikt</w:t>
            </w:r>
            <w:r w:rsidR="00FD566D">
              <w:rPr>
                <w:rFonts w:asciiTheme="majorBidi" w:hAnsiTheme="majorBidi" w:cstheme="majorBidi"/>
                <w:shd w:val="clear" w:color="auto" w:fill="FFFFFF"/>
              </w:rPr>
              <w:t>os</w:t>
            </w:r>
            <w:r w:rsidRPr="00BC6859">
              <w:rPr>
                <w:rFonts w:asciiTheme="majorBidi" w:hAnsiTheme="majorBidi" w:cstheme="majorBidi"/>
                <w:shd w:val="clear" w:color="auto" w:fill="FFFFFF"/>
              </w:rPr>
              <w:t xml:space="preserve"> mērķ</w:t>
            </w:r>
            <w:r w:rsidR="00FD566D">
              <w:rPr>
                <w:rFonts w:asciiTheme="majorBidi" w:hAnsiTheme="majorBidi" w:cstheme="majorBidi"/>
                <w:shd w:val="clear" w:color="auto" w:fill="FFFFFF"/>
              </w:rPr>
              <w:t>us,</w:t>
            </w:r>
            <w:r w:rsidRPr="00BC6859">
              <w:rPr>
                <w:rFonts w:asciiTheme="majorBidi" w:hAnsiTheme="majorBidi" w:cstheme="majorBidi"/>
                <w:shd w:val="clear" w:color="auto" w:fill="FFFFFF"/>
              </w:rPr>
              <w:t xml:space="preserve"> vai tādā transportlīdzeklī, kurā to izmantot nav atļauts. </w:t>
            </w:r>
            <w:r w:rsidR="00FD566D">
              <w:rPr>
                <w:rFonts w:asciiTheme="majorBidi" w:hAnsiTheme="majorBidi" w:cstheme="majorBidi"/>
                <w:shd w:val="clear" w:color="auto" w:fill="FFFFFF"/>
              </w:rPr>
              <w:t>Ie</w:t>
            </w:r>
            <w:r w:rsidRPr="00BC6859">
              <w:rPr>
                <w:rFonts w:asciiTheme="majorBidi" w:hAnsiTheme="majorBidi" w:cstheme="majorBidi"/>
                <w:shd w:val="clear" w:color="auto" w:fill="FFFFFF"/>
              </w:rPr>
              <w:t>vēr</w:t>
            </w:r>
            <w:r w:rsidR="00FD566D">
              <w:rPr>
                <w:rFonts w:asciiTheme="majorBidi" w:hAnsiTheme="majorBidi" w:cstheme="majorBidi"/>
                <w:shd w:val="clear" w:color="auto" w:fill="FFFFFF"/>
              </w:rPr>
              <w:t>ojot</w:t>
            </w:r>
            <w:r w:rsidRPr="00BC6859">
              <w:rPr>
                <w:rFonts w:asciiTheme="majorBidi" w:hAnsiTheme="majorBidi" w:cstheme="majorBidi"/>
                <w:shd w:val="clear" w:color="auto" w:fill="FFFFFF"/>
              </w:rPr>
              <w:t xml:space="preserve"> minēto</w:t>
            </w:r>
            <w:r w:rsidR="00FD566D">
              <w:rPr>
                <w:rFonts w:asciiTheme="majorBidi" w:hAnsiTheme="majorBidi" w:cstheme="majorBidi"/>
                <w:shd w:val="clear" w:color="auto" w:fill="FFFFFF"/>
              </w:rPr>
              <w:t>,</w:t>
            </w:r>
            <w:r w:rsidRPr="00BC6859">
              <w:rPr>
                <w:rFonts w:asciiTheme="majorBidi" w:hAnsiTheme="majorBidi" w:cstheme="majorBidi"/>
                <w:shd w:val="clear" w:color="auto" w:fill="FFFFFF"/>
              </w:rPr>
              <w:t xml:space="preserve"> nav pamata Finanšu ministrijas </w:t>
            </w:r>
            <w:r w:rsidR="00FD566D">
              <w:rPr>
                <w:rFonts w:asciiTheme="majorBidi" w:hAnsiTheme="majorBidi" w:cstheme="majorBidi"/>
                <w:shd w:val="clear" w:color="auto" w:fill="FFFFFF"/>
              </w:rPr>
              <w:t>paus</w:t>
            </w:r>
            <w:r w:rsidRPr="00BC6859">
              <w:rPr>
                <w:rFonts w:asciiTheme="majorBidi" w:hAnsiTheme="majorBidi" w:cstheme="majorBidi"/>
                <w:shd w:val="clear" w:color="auto" w:fill="FFFFFF"/>
              </w:rPr>
              <w:t>tajām bažām par to, ka marķētā dīzeļdegviela tiek izmantota nelietderīgi.</w:t>
            </w:r>
          </w:p>
        </w:tc>
        <w:tc>
          <w:tcPr>
            <w:tcW w:w="3369" w:type="dxa"/>
            <w:tcBorders>
              <w:top w:val="single" w:sz="4" w:space="0" w:color="auto"/>
              <w:left w:val="single" w:sz="4" w:space="0" w:color="auto"/>
              <w:bottom w:val="single" w:sz="4" w:space="0" w:color="auto"/>
            </w:tcBorders>
          </w:tcPr>
          <w:p w14:paraId="141D2A50" w14:textId="53ABF70A" w:rsidR="002A2645" w:rsidRPr="00BC6859" w:rsidRDefault="002A2645" w:rsidP="007069D3">
            <w:pPr>
              <w:pStyle w:val="Sarakstarindkopa"/>
              <w:tabs>
                <w:tab w:val="left" w:pos="1134"/>
              </w:tabs>
              <w:spacing w:after="120" w:line="240" w:lineRule="auto"/>
              <w:ind w:left="0"/>
              <w:contextualSpacing w:val="0"/>
              <w:jc w:val="both"/>
              <w:rPr>
                <w:rFonts w:asciiTheme="majorBidi" w:hAnsiTheme="majorBidi" w:cstheme="majorBidi"/>
                <w:sz w:val="24"/>
                <w:szCs w:val="24"/>
                <w:lang w:eastAsia="lv-LV"/>
              </w:rPr>
            </w:pPr>
            <w:r w:rsidRPr="00BC6859">
              <w:rPr>
                <w:rFonts w:asciiTheme="majorBidi" w:hAnsiTheme="majorBidi" w:cstheme="majorBidi"/>
                <w:sz w:val="24"/>
                <w:szCs w:val="24"/>
              </w:rPr>
              <w:lastRenderedPageBreak/>
              <w:t>Noteikumu projekta anotācijas I</w:t>
            </w:r>
            <w:r w:rsidR="00FD566D">
              <w:rPr>
                <w:rFonts w:asciiTheme="majorBidi" w:hAnsiTheme="majorBidi" w:cstheme="majorBidi"/>
                <w:sz w:val="24"/>
                <w:szCs w:val="24"/>
              </w:rPr>
              <w:t> </w:t>
            </w:r>
            <w:r w:rsidRPr="00BC6859">
              <w:rPr>
                <w:rFonts w:asciiTheme="majorBidi" w:hAnsiTheme="majorBidi" w:cstheme="majorBidi"/>
                <w:sz w:val="24"/>
                <w:szCs w:val="24"/>
              </w:rPr>
              <w:t>sadaļas 2.punkts</w:t>
            </w:r>
            <w:r w:rsidR="00D34390" w:rsidRPr="00BC6859">
              <w:rPr>
                <w:rFonts w:asciiTheme="majorBidi" w:hAnsiTheme="majorBidi" w:cstheme="majorBidi"/>
                <w:sz w:val="24"/>
                <w:szCs w:val="24"/>
              </w:rPr>
              <w:t xml:space="preserve"> un II sadaļas 1.</w:t>
            </w:r>
            <w:r w:rsidR="00FD566D">
              <w:rPr>
                <w:rFonts w:asciiTheme="majorBidi" w:hAnsiTheme="majorBidi" w:cstheme="majorBidi"/>
                <w:sz w:val="24"/>
                <w:szCs w:val="24"/>
              </w:rPr>
              <w:t> </w:t>
            </w:r>
            <w:r w:rsidR="00D34390" w:rsidRPr="00BC6859">
              <w:rPr>
                <w:rFonts w:asciiTheme="majorBidi" w:hAnsiTheme="majorBidi" w:cstheme="majorBidi"/>
                <w:sz w:val="24"/>
                <w:szCs w:val="24"/>
              </w:rPr>
              <w:t>punkts.</w:t>
            </w:r>
          </w:p>
        </w:tc>
      </w:tr>
      <w:tr w:rsidR="00070867" w:rsidRPr="004B7449" w14:paraId="7E975303" w14:textId="77777777" w:rsidTr="007069D3">
        <w:tblPrEx>
          <w:tblBorders>
            <w:top w:val="none" w:sz="0" w:space="0" w:color="auto"/>
            <w:left w:val="none" w:sz="0" w:space="0" w:color="auto"/>
            <w:bottom w:val="none" w:sz="0" w:space="0" w:color="auto"/>
            <w:right w:val="none" w:sz="0" w:space="0" w:color="auto"/>
          </w:tblBorders>
        </w:tblPrEx>
        <w:trPr>
          <w:gridAfter w:val="3"/>
          <w:wAfter w:w="5827" w:type="dxa"/>
        </w:trPr>
        <w:tc>
          <w:tcPr>
            <w:tcW w:w="3085" w:type="dxa"/>
            <w:gridSpan w:val="2"/>
          </w:tcPr>
          <w:p w14:paraId="77BA82BC" w14:textId="77777777" w:rsidR="00070867" w:rsidRPr="004B7449" w:rsidRDefault="00070867" w:rsidP="007069D3">
            <w:pPr>
              <w:pStyle w:val="naiskr"/>
              <w:spacing w:before="0" w:after="0"/>
            </w:pPr>
          </w:p>
          <w:p w14:paraId="49366560" w14:textId="77777777" w:rsidR="00070867" w:rsidRPr="004B7449" w:rsidRDefault="00070867" w:rsidP="007069D3">
            <w:pPr>
              <w:pStyle w:val="naiskr"/>
              <w:spacing w:before="0" w:after="0"/>
            </w:pPr>
            <w:r w:rsidRPr="004B7449">
              <w:t>Atbildīgā amatpersona</w:t>
            </w:r>
          </w:p>
        </w:tc>
        <w:tc>
          <w:tcPr>
            <w:tcW w:w="5938" w:type="dxa"/>
            <w:gridSpan w:val="3"/>
          </w:tcPr>
          <w:p w14:paraId="46DBF01D" w14:textId="77777777" w:rsidR="00070867" w:rsidRPr="004B7449" w:rsidRDefault="00070867" w:rsidP="007069D3">
            <w:pPr>
              <w:pStyle w:val="naiskr"/>
              <w:spacing w:before="0" w:after="0"/>
              <w:ind w:firstLine="720"/>
            </w:pPr>
            <w:r w:rsidRPr="004B7449">
              <w:t>  </w:t>
            </w:r>
          </w:p>
        </w:tc>
      </w:tr>
      <w:tr w:rsidR="00070867" w:rsidRPr="004B7449" w14:paraId="0503CDC8" w14:textId="77777777" w:rsidTr="007069D3">
        <w:tblPrEx>
          <w:tblBorders>
            <w:top w:val="none" w:sz="0" w:space="0" w:color="auto"/>
            <w:left w:val="none" w:sz="0" w:space="0" w:color="auto"/>
            <w:bottom w:val="none" w:sz="0" w:space="0" w:color="auto"/>
            <w:right w:val="none" w:sz="0" w:space="0" w:color="auto"/>
          </w:tblBorders>
        </w:tblPrEx>
        <w:trPr>
          <w:gridAfter w:val="3"/>
          <w:wAfter w:w="5827" w:type="dxa"/>
        </w:trPr>
        <w:tc>
          <w:tcPr>
            <w:tcW w:w="3085" w:type="dxa"/>
            <w:gridSpan w:val="2"/>
          </w:tcPr>
          <w:p w14:paraId="0E588910" w14:textId="77777777" w:rsidR="00070867" w:rsidRPr="004B7449" w:rsidRDefault="00070867" w:rsidP="007069D3">
            <w:pPr>
              <w:pStyle w:val="naiskr"/>
              <w:spacing w:before="0" w:after="0"/>
              <w:ind w:firstLine="720"/>
            </w:pPr>
          </w:p>
        </w:tc>
        <w:tc>
          <w:tcPr>
            <w:tcW w:w="5938" w:type="dxa"/>
            <w:gridSpan w:val="3"/>
            <w:tcBorders>
              <w:top w:val="single" w:sz="6" w:space="0" w:color="000000"/>
            </w:tcBorders>
          </w:tcPr>
          <w:p w14:paraId="758EDEBC" w14:textId="77777777" w:rsidR="00070867" w:rsidRPr="004B7449" w:rsidRDefault="00070867" w:rsidP="007069D3">
            <w:pPr>
              <w:pStyle w:val="naisc"/>
              <w:spacing w:before="0" w:after="0"/>
              <w:ind w:firstLine="720"/>
            </w:pPr>
            <w:r w:rsidRPr="004B7449">
              <w:t>(paraksts*)</w:t>
            </w:r>
          </w:p>
        </w:tc>
      </w:tr>
    </w:tbl>
    <w:p w14:paraId="7DFA3251" w14:textId="77777777" w:rsidR="00070867" w:rsidRPr="004B7449" w:rsidRDefault="00070867" w:rsidP="00070867">
      <w:pPr>
        <w:spacing w:before="100" w:beforeAutospacing="1" w:after="100" w:afterAutospacing="1"/>
      </w:pPr>
      <w:r w:rsidRPr="004B7449">
        <w:t xml:space="preserve"> Piezīme. * Dokumenta rekvizītu "paraksts" neaizpilda, ja elektroniskais dokuments ir sagatavots atbilstoši normatīvajiem aktiem </w:t>
      </w:r>
      <w:hyperlink r:id="rId15" w:tgtFrame="_top" w:tooltip="Elektronisko dokumentu izstrādāšanas, noformēšanas, glabāšanas un aprites kārtība valsts un pašvaldību iestādēs un kārtība, kādā" w:history="1">
        <w:r w:rsidRPr="004B7449">
          <w:rPr>
            <w:color w:val="0000FF"/>
            <w:u w:val="single"/>
          </w:rPr>
          <w:t>par elektronisko dokumentu noformēšanu</w:t>
        </w:r>
      </w:hyperlink>
      <w:r w:rsidRPr="004B7449">
        <w:t>.</w:t>
      </w:r>
    </w:p>
    <w:tbl>
      <w:tblPr>
        <w:tblW w:w="0" w:type="auto"/>
        <w:tblCellSpacing w:w="0" w:type="dxa"/>
        <w:tblCellMar>
          <w:left w:w="0" w:type="dxa"/>
          <w:right w:w="0" w:type="dxa"/>
        </w:tblCellMar>
        <w:tblLook w:val="04A0" w:firstRow="1" w:lastRow="0" w:firstColumn="1" w:lastColumn="0" w:noHBand="0" w:noVBand="1"/>
      </w:tblPr>
      <w:tblGrid>
        <w:gridCol w:w="8265"/>
      </w:tblGrid>
      <w:tr w:rsidR="00070867" w:rsidRPr="004B7449" w14:paraId="1B6C9B7A" w14:textId="77777777" w:rsidTr="007069D3">
        <w:trPr>
          <w:tblCellSpacing w:w="0" w:type="dxa"/>
        </w:trPr>
        <w:tc>
          <w:tcPr>
            <w:tcW w:w="8265" w:type="dxa"/>
            <w:tcBorders>
              <w:top w:val="single" w:sz="8" w:space="0" w:color="000000"/>
              <w:left w:val="nil"/>
              <w:bottom w:val="nil"/>
              <w:right w:val="nil"/>
            </w:tcBorders>
          </w:tcPr>
          <w:p w14:paraId="48A108BA" w14:textId="77777777" w:rsidR="00070867" w:rsidRDefault="00070867" w:rsidP="007069D3">
            <w:pPr>
              <w:spacing w:before="100" w:beforeAutospacing="1" w:after="100" w:afterAutospacing="1"/>
              <w:jc w:val="center"/>
            </w:pPr>
            <w:r w:rsidRPr="004B7449">
              <w:lastRenderedPageBreak/>
              <w:t>(par projektu atbildīgās amatpersonas vārds un uzvārds)</w:t>
            </w:r>
          </w:p>
          <w:p w14:paraId="02694444" w14:textId="7A1311DB" w:rsidR="00BC6859" w:rsidRPr="00BC6859" w:rsidRDefault="00BC6859" w:rsidP="00BC6859"/>
        </w:tc>
      </w:tr>
      <w:tr w:rsidR="00070867" w:rsidRPr="004B7449" w14:paraId="6EDE492E" w14:textId="77777777" w:rsidTr="007069D3">
        <w:trPr>
          <w:tblCellSpacing w:w="0" w:type="dxa"/>
        </w:trPr>
        <w:tc>
          <w:tcPr>
            <w:tcW w:w="8265" w:type="dxa"/>
            <w:tcBorders>
              <w:top w:val="nil"/>
              <w:left w:val="nil"/>
              <w:bottom w:val="single" w:sz="8" w:space="0" w:color="000000"/>
              <w:right w:val="nil"/>
            </w:tcBorders>
          </w:tcPr>
          <w:p w14:paraId="309568B2" w14:textId="77777777" w:rsidR="00070867" w:rsidRPr="004B7449" w:rsidRDefault="00070867" w:rsidP="007069D3">
            <w:pPr>
              <w:spacing w:before="100" w:beforeAutospacing="1" w:after="100" w:afterAutospacing="1"/>
            </w:pPr>
            <w:r w:rsidRPr="004B7449">
              <w:t xml:space="preserve"> Zemkopības ministrijas Lauku attīstības atbalsta departamenta Valsts atbalsta plānošanas nodaļas vadītāja vietniece Agrita Karlapa </w:t>
            </w:r>
          </w:p>
        </w:tc>
      </w:tr>
      <w:tr w:rsidR="00070867" w:rsidRPr="004B7449" w14:paraId="040D0F00" w14:textId="77777777" w:rsidTr="007069D3">
        <w:trPr>
          <w:tblCellSpacing w:w="0" w:type="dxa"/>
        </w:trPr>
        <w:tc>
          <w:tcPr>
            <w:tcW w:w="0" w:type="auto"/>
            <w:tcBorders>
              <w:top w:val="nil"/>
              <w:left w:val="nil"/>
              <w:bottom w:val="nil"/>
              <w:right w:val="nil"/>
            </w:tcBorders>
            <w:vAlign w:val="center"/>
          </w:tcPr>
          <w:p w14:paraId="60AA65B7" w14:textId="77777777" w:rsidR="00070867" w:rsidRPr="004B7449" w:rsidRDefault="00070867" w:rsidP="007069D3">
            <w:pPr>
              <w:spacing w:before="100" w:beforeAutospacing="1" w:after="100" w:afterAutospacing="1"/>
              <w:jc w:val="center"/>
            </w:pPr>
            <w:r w:rsidRPr="004B7449">
              <w:t>(amats)</w:t>
            </w:r>
          </w:p>
        </w:tc>
      </w:tr>
      <w:tr w:rsidR="00070867" w:rsidRPr="004B7449" w14:paraId="55B2FBB5" w14:textId="77777777" w:rsidTr="007069D3">
        <w:trPr>
          <w:tblCellSpacing w:w="0" w:type="dxa"/>
        </w:trPr>
        <w:tc>
          <w:tcPr>
            <w:tcW w:w="0" w:type="auto"/>
            <w:tcBorders>
              <w:top w:val="nil"/>
              <w:left w:val="nil"/>
              <w:bottom w:val="single" w:sz="8" w:space="0" w:color="000000"/>
              <w:right w:val="nil"/>
            </w:tcBorders>
            <w:vAlign w:val="center"/>
          </w:tcPr>
          <w:p w14:paraId="04052D99" w14:textId="77777777" w:rsidR="00070867" w:rsidRPr="004B7449" w:rsidRDefault="00070867" w:rsidP="007069D3">
            <w:pPr>
              <w:spacing w:before="100" w:beforeAutospacing="1" w:after="100" w:afterAutospacing="1"/>
              <w:jc w:val="center"/>
            </w:pPr>
            <w:r w:rsidRPr="004B7449">
              <w:t>67027216</w:t>
            </w:r>
          </w:p>
        </w:tc>
      </w:tr>
      <w:tr w:rsidR="00070867" w:rsidRPr="004B7449" w14:paraId="18360F40" w14:textId="77777777" w:rsidTr="007069D3">
        <w:trPr>
          <w:tblCellSpacing w:w="0" w:type="dxa"/>
        </w:trPr>
        <w:tc>
          <w:tcPr>
            <w:tcW w:w="0" w:type="auto"/>
            <w:tcBorders>
              <w:top w:val="nil"/>
              <w:left w:val="nil"/>
              <w:bottom w:val="nil"/>
              <w:right w:val="nil"/>
            </w:tcBorders>
            <w:vAlign w:val="center"/>
          </w:tcPr>
          <w:p w14:paraId="4E6F2046" w14:textId="77777777" w:rsidR="00070867" w:rsidRPr="004B7449" w:rsidRDefault="00070867" w:rsidP="007069D3">
            <w:pPr>
              <w:spacing w:before="100" w:beforeAutospacing="1" w:after="100" w:afterAutospacing="1"/>
              <w:jc w:val="center"/>
            </w:pPr>
            <w:r w:rsidRPr="004B7449">
              <w:t>(tālruņa un faksa numurs)</w:t>
            </w:r>
          </w:p>
        </w:tc>
      </w:tr>
      <w:tr w:rsidR="00070867" w:rsidRPr="004B7449" w14:paraId="5D41000F" w14:textId="77777777" w:rsidTr="007069D3">
        <w:trPr>
          <w:tblCellSpacing w:w="0" w:type="dxa"/>
        </w:trPr>
        <w:tc>
          <w:tcPr>
            <w:tcW w:w="0" w:type="auto"/>
            <w:tcBorders>
              <w:top w:val="nil"/>
              <w:left w:val="nil"/>
              <w:bottom w:val="single" w:sz="8" w:space="0" w:color="000000"/>
              <w:right w:val="nil"/>
            </w:tcBorders>
            <w:vAlign w:val="center"/>
          </w:tcPr>
          <w:p w14:paraId="6CF3BA5A" w14:textId="77777777" w:rsidR="00070867" w:rsidRPr="004B7449" w:rsidRDefault="008A4CBF" w:rsidP="007069D3">
            <w:pPr>
              <w:spacing w:before="100" w:beforeAutospacing="1" w:after="100" w:afterAutospacing="1"/>
              <w:jc w:val="center"/>
            </w:pPr>
            <w:hyperlink r:id="rId16" w:history="1">
              <w:r w:rsidR="00070867" w:rsidRPr="004B7449">
                <w:rPr>
                  <w:rStyle w:val="Hipersaite"/>
                </w:rPr>
                <w:t>agrita.karlapa@zm.gov.lv</w:t>
              </w:r>
            </w:hyperlink>
            <w:r w:rsidR="00070867" w:rsidRPr="004B7449">
              <w:t>;</w:t>
            </w:r>
          </w:p>
        </w:tc>
      </w:tr>
      <w:tr w:rsidR="00070867" w:rsidRPr="004B7449" w14:paraId="671006FA" w14:textId="77777777" w:rsidTr="007069D3">
        <w:trPr>
          <w:tblCellSpacing w:w="0" w:type="dxa"/>
        </w:trPr>
        <w:tc>
          <w:tcPr>
            <w:tcW w:w="0" w:type="auto"/>
            <w:tcBorders>
              <w:top w:val="nil"/>
              <w:left w:val="nil"/>
              <w:bottom w:val="nil"/>
              <w:right w:val="nil"/>
            </w:tcBorders>
            <w:vAlign w:val="center"/>
          </w:tcPr>
          <w:p w14:paraId="21AC38E9" w14:textId="77777777" w:rsidR="00070867" w:rsidRPr="004B7449" w:rsidRDefault="00070867" w:rsidP="007069D3">
            <w:pPr>
              <w:spacing w:before="100" w:beforeAutospacing="1" w:after="100" w:afterAutospacing="1"/>
              <w:jc w:val="center"/>
            </w:pPr>
            <w:r w:rsidRPr="004B7449">
              <w:t>(e-pasta adrese)</w:t>
            </w:r>
          </w:p>
        </w:tc>
      </w:tr>
    </w:tbl>
    <w:p w14:paraId="6CE897D5" w14:textId="77777777" w:rsidR="00070867" w:rsidRPr="004B7449" w:rsidRDefault="00070867" w:rsidP="00070867">
      <w:pPr>
        <w:tabs>
          <w:tab w:val="left" w:pos="6237"/>
        </w:tabs>
        <w:rPr>
          <w:sz w:val="20"/>
          <w:szCs w:val="20"/>
        </w:rPr>
      </w:pPr>
    </w:p>
    <w:p w14:paraId="3215BF9D" w14:textId="77777777" w:rsidR="00FE1C8C" w:rsidRDefault="00FE1C8C">
      <w:bookmarkStart w:id="0" w:name="_GoBack"/>
      <w:bookmarkEnd w:id="0"/>
    </w:p>
    <w:sectPr w:rsidR="00FE1C8C" w:rsidSect="00667C64">
      <w:headerReference w:type="even" r:id="rId17"/>
      <w:headerReference w:type="default" r:id="rId18"/>
      <w:footerReference w:type="default" r:id="rId19"/>
      <w:footerReference w:type="first" r:id="rId20"/>
      <w:pgSz w:w="16838" w:h="11906" w:orient="landscape"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5EC4" w14:textId="77777777" w:rsidR="004D13C3" w:rsidRDefault="004D13C3" w:rsidP="00667C64">
      <w:r>
        <w:separator/>
      </w:r>
    </w:p>
  </w:endnote>
  <w:endnote w:type="continuationSeparator" w:id="0">
    <w:p w14:paraId="0FD08480" w14:textId="77777777" w:rsidR="004D13C3" w:rsidRDefault="004D13C3" w:rsidP="006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D8A8" w14:textId="75BD47AE" w:rsidR="00561D3C" w:rsidRPr="008A4CBF" w:rsidRDefault="008A4CBF" w:rsidP="008A4CBF">
    <w:pPr>
      <w:pStyle w:val="Kjene"/>
    </w:pPr>
    <w:r w:rsidRPr="008A4CBF">
      <w:rPr>
        <w:sz w:val="20"/>
        <w:szCs w:val="20"/>
      </w:rPr>
      <w:t>ZMizz_280421_194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FD91" w14:textId="2ECB49B3" w:rsidR="006455E7" w:rsidRPr="008A4CBF" w:rsidRDefault="008A4CBF" w:rsidP="008A4CBF">
    <w:pPr>
      <w:pStyle w:val="Kjene"/>
    </w:pPr>
    <w:r w:rsidRPr="008A4CBF">
      <w:rPr>
        <w:sz w:val="20"/>
        <w:szCs w:val="20"/>
      </w:rPr>
      <w:t>ZMizz_280421_194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1B93" w14:textId="77777777" w:rsidR="004D13C3" w:rsidRDefault="004D13C3" w:rsidP="00667C64">
      <w:r>
        <w:separator/>
      </w:r>
    </w:p>
  </w:footnote>
  <w:footnote w:type="continuationSeparator" w:id="0">
    <w:p w14:paraId="09350C41" w14:textId="77777777" w:rsidR="004D13C3" w:rsidRDefault="004D13C3" w:rsidP="0066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7DB9" w14:textId="77777777" w:rsidR="006455E7" w:rsidRDefault="008F6C4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730CAF" w14:textId="77777777" w:rsidR="006455E7" w:rsidRDefault="008A4CB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01E4" w14:textId="77777777" w:rsidR="006455E7" w:rsidRDefault="008F6C4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D566D">
      <w:rPr>
        <w:rStyle w:val="Lappusesnumurs"/>
        <w:noProof/>
      </w:rPr>
      <w:t>19</w:t>
    </w:r>
    <w:r>
      <w:rPr>
        <w:rStyle w:val="Lappusesnumurs"/>
      </w:rPr>
      <w:fldChar w:fldCharType="end"/>
    </w:r>
  </w:p>
  <w:p w14:paraId="74AD7EBD" w14:textId="77777777" w:rsidR="006455E7" w:rsidRDefault="008A4CB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2801"/>
    <w:multiLevelType w:val="multilevel"/>
    <w:tmpl w:val="C908D7C6"/>
    <w:lvl w:ilvl="0">
      <w:start w:val="6"/>
      <w:numFmt w:val="decimal"/>
      <w:lvlText w:val="%1."/>
      <w:lvlJc w:val="left"/>
      <w:pPr>
        <w:tabs>
          <w:tab w:val="num" w:pos="720"/>
        </w:tabs>
        <w:ind w:left="720" w:hanging="360"/>
      </w:pPr>
      <w:rPr>
        <w:rFonts w:ascii="Calibri" w:hAnsi="Calibri" w:cs="Calibri"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135445"/>
    <w:multiLevelType w:val="multilevel"/>
    <w:tmpl w:val="C65EBF16"/>
    <w:lvl w:ilvl="0">
      <w:start w:val="1"/>
      <w:numFmt w:val="decimal"/>
      <w:lvlText w:val="%1."/>
      <w:lvlJc w:val="left"/>
      <w:pPr>
        <w:tabs>
          <w:tab w:val="num" w:pos="720"/>
        </w:tabs>
        <w:ind w:left="720" w:hanging="360"/>
      </w:pPr>
      <w:rPr>
        <w:rFonts w:ascii="Calibri" w:hAnsi="Calibri" w:cs="Calibri" w:hint="default"/>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813869"/>
    <w:multiLevelType w:val="hybridMultilevel"/>
    <w:tmpl w:val="3BD00518"/>
    <w:lvl w:ilvl="0" w:tplc="0426000F">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3A3223B"/>
    <w:multiLevelType w:val="hybridMultilevel"/>
    <w:tmpl w:val="DFC060F8"/>
    <w:lvl w:ilvl="0" w:tplc="BE8CB90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770EF4"/>
    <w:multiLevelType w:val="hybridMultilevel"/>
    <w:tmpl w:val="4B602C16"/>
    <w:lvl w:ilvl="0" w:tplc="412EFF8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67"/>
    <w:rsid w:val="00070867"/>
    <w:rsid w:val="00073D77"/>
    <w:rsid w:val="000D0D35"/>
    <w:rsid w:val="0014314F"/>
    <w:rsid w:val="001F2901"/>
    <w:rsid w:val="00275001"/>
    <w:rsid w:val="002A2645"/>
    <w:rsid w:val="00316DAE"/>
    <w:rsid w:val="00334792"/>
    <w:rsid w:val="00340EB0"/>
    <w:rsid w:val="003B66A8"/>
    <w:rsid w:val="00482D63"/>
    <w:rsid w:val="004D13C3"/>
    <w:rsid w:val="00530EB3"/>
    <w:rsid w:val="00571733"/>
    <w:rsid w:val="00667C64"/>
    <w:rsid w:val="006B7B89"/>
    <w:rsid w:val="00721839"/>
    <w:rsid w:val="00794BF8"/>
    <w:rsid w:val="007F7A84"/>
    <w:rsid w:val="008145D4"/>
    <w:rsid w:val="0081798D"/>
    <w:rsid w:val="008260D5"/>
    <w:rsid w:val="00881717"/>
    <w:rsid w:val="008A4CBF"/>
    <w:rsid w:val="008F6C4D"/>
    <w:rsid w:val="00A36299"/>
    <w:rsid w:val="00A37765"/>
    <w:rsid w:val="00B77986"/>
    <w:rsid w:val="00BC6859"/>
    <w:rsid w:val="00C3456B"/>
    <w:rsid w:val="00C451F0"/>
    <w:rsid w:val="00C73756"/>
    <w:rsid w:val="00C958D2"/>
    <w:rsid w:val="00CE5158"/>
    <w:rsid w:val="00D34390"/>
    <w:rsid w:val="00D813C1"/>
    <w:rsid w:val="00D86D99"/>
    <w:rsid w:val="00DB2A99"/>
    <w:rsid w:val="00DB3F40"/>
    <w:rsid w:val="00E95CB7"/>
    <w:rsid w:val="00F110A6"/>
    <w:rsid w:val="00FD03CD"/>
    <w:rsid w:val="00FD566D"/>
    <w:rsid w:val="00FE1C8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3A2"/>
  <w15:chartTrackingRefBased/>
  <w15:docId w15:val="{F5BB3E50-DFBB-44D5-8A11-1FBD5195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7086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070867"/>
    <w:rPr>
      <w:rFonts w:cs="Times New Roman"/>
      <w:color w:val="0000FF"/>
      <w:u w:val="single"/>
    </w:rPr>
  </w:style>
  <w:style w:type="paragraph" w:styleId="Paraststmeklis">
    <w:name w:val="Normal (Web)"/>
    <w:basedOn w:val="Parasts"/>
    <w:uiPriority w:val="99"/>
    <w:rsid w:val="00070867"/>
    <w:pPr>
      <w:spacing w:before="100" w:beforeAutospacing="1" w:after="100" w:afterAutospacing="1"/>
    </w:pPr>
  </w:style>
  <w:style w:type="paragraph" w:customStyle="1" w:styleId="naisf">
    <w:name w:val="naisf"/>
    <w:basedOn w:val="Parasts"/>
    <w:rsid w:val="00070867"/>
    <w:pPr>
      <w:spacing w:before="75" w:after="75"/>
      <w:ind w:firstLine="375"/>
      <w:jc w:val="both"/>
    </w:pPr>
  </w:style>
  <w:style w:type="paragraph" w:customStyle="1" w:styleId="naisnod">
    <w:name w:val="naisnod"/>
    <w:basedOn w:val="Parasts"/>
    <w:uiPriority w:val="99"/>
    <w:rsid w:val="00070867"/>
    <w:pPr>
      <w:spacing w:before="150" w:after="150"/>
      <w:jc w:val="center"/>
    </w:pPr>
    <w:rPr>
      <w:b/>
      <w:bCs/>
    </w:rPr>
  </w:style>
  <w:style w:type="paragraph" w:customStyle="1" w:styleId="naiskr">
    <w:name w:val="naiskr"/>
    <w:basedOn w:val="Parasts"/>
    <w:rsid w:val="00070867"/>
    <w:pPr>
      <w:spacing w:before="75" w:after="75"/>
    </w:pPr>
  </w:style>
  <w:style w:type="paragraph" w:customStyle="1" w:styleId="naisc">
    <w:name w:val="naisc"/>
    <w:basedOn w:val="Parasts"/>
    <w:rsid w:val="00070867"/>
    <w:pPr>
      <w:spacing w:before="75" w:after="75"/>
      <w:jc w:val="center"/>
    </w:pPr>
  </w:style>
  <w:style w:type="paragraph" w:styleId="Galvene">
    <w:name w:val="header"/>
    <w:basedOn w:val="Parasts"/>
    <w:link w:val="GalveneRakstz"/>
    <w:uiPriority w:val="99"/>
    <w:rsid w:val="00070867"/>
    <w:pPr>
      <w:tabs>
        <w:tab w:val="center" w:pos="4153"/>
        <w:tab w:val="right" w:pos="8306"/>
      </w:tabs>
    </w:pPr>
  </w:style>
  <w:style w:type="character" w:customStyle="1" w:styleId="GalveneRakstz">
    <w:name w:val="Galvene Rakstz."/>
    <w:basedOn w:val="Noklusjumarindkopasfonts"/>
    <w:link w:val="Galvene"/>
    <w:uiPriority w:val="99"/>
    <w:rsid w:val="00070867"/>
    <w:rPr>
      <w:rFonts w:ascii="Times New Roman" w:eastAsia="Times New Roman" w:hAnsi="Times New Roman" w:cs="Times New Roman"/>
      <w:sz w:val="24"/>
      <w:szCs w:val="24"/>
      <w:lang w:eastAsia="lv-LV"/>
    </w:rPr>
  </w:style>
  <w:style w:type="character" w:styleId="Lappusesnumurs">
    <w:name w:val="page number"/>
    <w:uiPriority w:val="99"/>
    <w:rsid w:val="00070867"/>
    <w:rPr>
      <w:rFonts w:cs="Times New Roman"/>
    </w:rPr>
  </w:style>
  <w:style w:type="paragraph" w:styleId="Kjene">
    <w:name w:val="footer"/>
    <w:basedOn w:val="Parasts"/>
    <w:link w:val="KjeneRakstz"/>
    <w:uiPriority w:val="99"/>
    <w:rsid w:val="00070867"/>
    <w:pPr>
      <w:tabs>
        <w:tab w:val="center" w:pos="4153"/>
        <w:tab w:val="right" w:pos="8306"/>
      </w:tabs>
    </w:pPr>
  </w:style>
  <w:style w:type="character" w:customStyle="1" w:styleId="KjeneRakstz">
    <w:name w:val="Kājene Rakstz."/>
    <w:basedOn w:val="Noklusjumarindkopasfonts"/>
    <w:link w:val="Kjene"/>
    <w:uiPriority w:val="99"/>
    <w:rsid w:val="00070867"/>
    <w:rPr>
      <w:rFonts w:ascii="Times New Roman" w:eastAsia="Times New Roman" w:hAnsi="Times New Roman" w:cs="Times New Roman"/>
      <w:sz w:val="24"/>
      <w:szCs w:val="24"/>
      <w:lang w:eastAsia="lv-LV"/>
    </w:rPr>
  </w:style>
  <w:style w:type="paragraph" w:styleId="Sarakstarindkopa">
    <w:name w:val="List Paragraph"/>
    <w:aliases w:val="2"/>
    <w:basedOn w:val="Parasts"/>
    <w:link w:val="SarakstarindkopaRakstz"/>
    <w:uiPriority w:val="34"/>
    <w:qFormat/>
    <w:rsid w:val="00070867"/>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070867"/>
    <w:rPr>
      <w:sz w:val="16"/>
      <w:szCs w:val="16"/>
    </w:rPr>
  </w:style>
  <w:style w:type="paragraph" w:styleId="Komentrateksts">
    <w:name w:val="annotation text"/>
    <w:basedOn w:val="Parasts"/>
    <w:link w:val="KomentratekstsRakstz"/>
    <w:uiPriority w:val="99"/>
    <w:unhideWhenUsed/>
    <w:rsid w:val="00070867"/>
    <w:rPr>
      <w:sz w:val="20"/>
      <w:szCs w:val="20"/>
    </w:rPr>
  </w:style>
  <w:style w:type="character" w:customStyle="1" w:styleId="KomentratekstsRakstz">
    <w:name w:val="Komentāra teksts Rakstz."/>
    <w:basedOn w:val="Noklusjumarindkopasfonts"/>
    <w:link w:val="Komentrateksts"/>
    <w:uiPriority w:val="99"/>
    <w:rsid w:val="00070867"/>
    <w:rPr>
      <w:rFonts w:ascii="Times New Roman" w:eastAsia="Times New Roman" w:hAnsi="Times New Roman" w:cs="Times New Roman"/>
      <w:sz w:val="20"/>
      <w:szCs w:val="20"/>
      <w:lang w:eastAsia="lv-LV"/>
    </w:rPr>
  </w:style>
  <w:style w:type="character" w:customStyle="1" w:styleId="SarakstarindkopaRakstz">
    <w:name w:val="Saraksta rindkopa Rakstz."/>
    <w:aliases w:val="2 Rakstz."/>
    <w:link w:val="Sarakstarindkopa"/>
    <w:uiPriority w:val="34"/>
    <w:locked/>
    <w:rsid w:val="00070867"/>
    <w:rPr>
      <w:rFonts w:ascii="Calibri" w:eastAsia="Times New Roman" w:hAnsi="Calibri" w:cs="Times New Roman"/>
    </w:rPr>
  </w:style>
  <w:style w:type="paragraph" w:customStyle="1" w:styleId="tvhtml">
    <w:name w:val="tv_html"/>
    <w:basedOn w:val="Parasts"/>
    <w:rsid w:val="00070867"/>
    <w:pPr>
      <w:spacing w:before="100" w:beforeAutospacing="1" w:after="100" w:afterAutospacing="1"/>
    </w:pPr>
  </w:style>
  <w:style w:type="paragraph" w:styleId="Balonteksts">
    <w:name w:val="Balloon Text"/>
    <w:basedOn w:val="Parasts"/>
    <w:link w:val="BalontekstsRakstz"/>
    <w:uiPriority w:val="99"/>
    <w:semiHidden/>
    <w:unhideWhenUsed/>
    <w:rsid w:val="000708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0867"/>
    <w:rPr>
      <w:rFonts w:ascii="Segoe UI" w:eastAsia="Times New Roman" w:hAnsi="Segoe UI" w:cs="Segoe UI"/>
      <w:sz w:val="18"/>
      <w:szCs w:val="18"/>
      <w:lang w:eastAsia="lv-LV"/>
    </w:rPr>
  </w:style>
  <w:style w:type="paragraph" w:styleId="Komentratma">
    <w:name w:val="annotation subject"/>
    <w:basedOn w:val="Komentrateksts"/>
    <w:next w:val="Komentrateksts"/>
    <w:link w:val="KomentratmaRakstz"/>
    <w:uiPriority w:val="99"/>
    <w:semiHidden/>
    <w:unhideWhenUsed/>
    <w:rsid w:val="002A2645"/>
    <w:rPr>
      <w:b/>
      <w:bCs/>
    </w:rPr>
  </w:style>
  <w:style w:type="character" w:customStyle="1" w:styleId="KomentratmaRakstz">
    <w:name w:val="Komentāra tēma Rakstz."/>
    <w:basedOn w:val="KomentratekstsRakstz"/>
    <w:link w:val="Komentratma"/>
    <w:uiPriority w:val="99"/>
    <w:semiHidden/>
    <w:rsid w:val="002A2645"/>
    <w:rPr>
      <w:rFonts w:ascii="Times New Roman" w:eastAsia="Times New Roman" w:hAnsi="Times New Roman" w:cs="Times New Roman"/>
      <w:b/>
      <w:bCs/>
      <w:sz w:val="20"/>
      <w:szCs w:val="20"/>
      <w:lang w:eastAsia="lv-LV"/>
    </w:rPr>
  </w:style>
  <w:style w:type="paragraph" w:customStyle="1" w:styleId="xmsolistparagraph">
    <w:name w:val="x_msolistparagraph"/>
    <w:basedOn w:val="Parasts"/>
    <w:rsid w:val="00316DAE"/>
    <w:pPr>
      <w:ind w:left="720"/>
    </w:pPr>
    <w:rPr>
      <w:rFonts w:eastAsiaTheme="minorHAnsi"/>
    </w:rPr>
  </w:style>
  <w:style w:type="paragraph" w:customStyle="1" w:styleId="tv213">
    <w:name w:val="tv213"/>
    <w:basedOn w:val="Parasts"/>
    <w:rsid w:val="00794BF8"/>
    <w:pPr>
      <w:suppressAutoHyphens/>
      <w:autoSpaceDN w:val="0"/>
      <w:spacing w:before="100" w:after="10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1066-par-akcizes-nodokli" TargetMode="External"/><Relationship Id="rId13" Type="http://schemas.openxmlformats.org/officeDocument/2006/relationships/hyperlink" Target="https://likumi.lv/ta/id/81066-par-akcizes-nodokli"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81066-par-akcizes-nodokli" TargetMode="External"/><Relationship Id="rId12" Type="http://schemas.openxmlformats.org/officeDocument/2006/relationships/hyperlink" Target="https://likumi.lv/ta/id/81066-par-akcizes-nodokl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grita.karlapa@zm.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81066-par-akcizes-nodokli" TargetMode="External"/><Relationship Id="rId5" Type="http://schemas.openxmlformats.org/officeDocument/2006/relationships/footnotes" Target="footnotes.xml"/><Relationship Id="rId15" Type="http://schemas.openxmlformats.org/officeDocument/2006/relationships/hyperlink" Target="http://pro.nais.lv/naiser/text.cfm?Ref=0101032009040700300&amp;Req=0101032009040700300&amp;Key=0101032005062800473&amp;Hash=" TargetMode="External"/><Relationship Id="rId10" Type="http://schemas.openxmlformats.org/officeDocument/2006/relationships/hyperlink" Target="https://likumi.lv/ta/id/81066-par-akcizes-nodokl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81066-par-akcizes-nodokli" TargetMode="External"/><Relationship Id="rId14" Type="http://schemas.openxmlformats.org/officeDocument/2006/relationships/hyperlink" Target="https://likumi.lv/ta/id/33946-par-nodokliem-un-nodev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19</Pages>
  <Words>19602</Words>
  <Characters>11174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dc:title>
  <dc:subject>izziņa</dc:subject>
  <dc:creator>Agrita Karlapa</dc:creator>
  <cp:keywords/>
  <dc:description>Karlapa 67027216 Agrita.Karlapa@zm.gov.lv</dc:description>
  <cp:lastModifiedBy>Sanita Papinova</cp:lastModifiedBy>
  <cp:revision>65</cp:revision>
  <dcterms:created xsi:type="dcterms:W3CDTF">2021-03-24T12:34:00Z</dcterms:created>
  <dcterms:modified xsi:type="dcterms:W3CDTF">2021-04-28T13:52:00Z</dcterms:modified>
</cp:coreProperties>
</file>