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B0471" w14:textId="1B4CCFC2" w:rsidR="00BD3706" w:rsidRPr="00ED7748" w:rsidRDefault="00BD3706" w:rsidP="003625D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ED774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Likumprojekts</w:t>
      </w:r>
    </w:p>
    <w:p w14:paraId="6CCAF37B" w14:textId="77777777" w:rsidR="003625D7" w:rsidRPr="00ED7748" w:rsidRDefault="003625D7" w:rsidP="00F0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63B8A" w14:textId="42D4486D" w:rsidR="00BD3706" w:rsidRPr="00ED7748" w:rsidRDefault="00F15A0B" w:rsidP="00F0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D77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Grozījums </w:t>
      </w:r>
      <w:r w:rsidR="00BD3706" w:rsidRPr="00ED77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Narkotisko un psihotropo vielu un zāļu, kā arī prekursoru likumīgās aprites likumā</w:t>
      </w:r>
    </w:p>
    <w:p w14:paraId="2AF5F683" w14:textId="77777777" w:rsidR="003625D7" w:rsidRPr="00ED7748" w:rsidRDefault="003625D7" w:rsidP="00F0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70AD5" w14:textId="64EB5A48" w:rsidR="00BD3706" w:rsidRPr="00ED7748" w:rsidRDefault="00BD3706" w:rsidP="00F15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Narkotisko un psihotropo vielu un zāļu, kā arī prekursoru likumīgās aprites likumā (Latvijas Republikas Saeimas un Ministru Kabineta Ziņotājs, 1996, 12</w:t>
      </w:r>
      <w:r w:rsidR="00F15A0B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1998, 15</w:t>
      </w:r>
      <w:r w:rsidR="00F15A0B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2000, 10</w:t>
      </w:r>
      <w:r w:rsidR="00F15A0B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2003, 15</w:t>
      </w:r>
      <w:r w:rsidR="00F15A0B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2006, 12</w:t>
      </w:r>
      <w:r w:rsidR="00F15A0B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2007, 12., 21</w:t>
      </w:r>
      <w:r w:rsidR="00F15A0B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2008, 16</w:t>
      </w:r>
      <w:r w:rsidR="00F15A0B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Latvijas Vēstnesis, 2010, 183</w:t>
      </w:r>
      <w:r w:rsidR="00F15A0B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2012, 200</w:t>
      </w:r>
      <w:r w:rsidR="00F15A0B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2013, 213</w:t>
      </w:r>
      <w:r w:rsidR="00F15A0B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2019, 123., 248A</w:t>
      </w:r>
      <w:r w:rsidR="00F15A0B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nr.;</w:t>
      </w:r>
      <w:r w:rsidR="00F01E96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2020, 123.</w:t>
      </w:r>
      <w:r w:rsidR="00F15A0B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01E96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BE5F3B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; 2021, 92A. nr.</w:t>
      </w:r>
      <w:r w:rsidR="00F01E96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</w:t>
      </w:r>
      <w:r w:rsidR="00AE23E6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CD83BD3" w14:textId="77777777" w:rsidR="00F15A0B" w:rsidRPr="00ED7748" w:rsidRDefault="00F15A0B" w:rsidP="009335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FEBE71" w14:textId="33F37072" w:rsidR="00BD3706" w:rsidRPr="00ED7748" w:rsidRDefault="00BD3706" w:rsidP="00D32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748">
        <w:rPr>
          <w:rFonts w:ascii="Times New Roman" w:hAnsi="Times New Roman" w:cs="Times New Roman"/>
          <w:sz w:val="28"/>
          <w:szCs w:val="28"/>
        </w:rPr>
        <w:t>Papildināt likumu ar VII</w:t>
      </w:r>
      <w:r w:rsidR="00F15A0B" w:rsidRPr="00ED77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D7748">
        <w:rPr>
          <w:rFonts w:ascii="Times New Roman" w:hAnsi="Times New Roman" w:cs="Times New Roman"/>
          <w:sz w:val="28"/>
          <w:szCs w:val="28"/>
        </w:rPr>
        <w:t xml:space="preserve"> nodaļu šādā redakcijā:</w:t>
      </w:r>
    </w:p>
    <w:p w14:paraId="1F1CB9DB" w14:textId="77777777" w:rsidR="003625D7" w:rsidRPr="00ED7748" w:rsidRDefault="003625D7" w:rsidP="00362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CEBF6" w14:textId="1D2D9BA9" w:rsidR="00BD3706" w:rsidRPr="00ED7748" w:rsidRDefault="003625D7" w:rsidP="0036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48">
        <w:rPr>
          <w:rFonts w:ascii="Times New Roman" w:hAnsi="Times New Roman" w:cs="Times New Roman"/>
          <w:bCs/>
          <w:sz w:val="28"/>
          <w:szCs w:val="28"/>
        </w:rPr>
        <w:t>"</w:t>
      </w:r>
      <w:r w:rsidR="00BD3706" w:rsidRPr="00ED7748">
        <w:rPr>
          <w:rFonts w:ascii="Times New Roman" w:hAnsi="Times New Roman" w:cs="Times New Roman"/>
          <w:b/>
          <w:sz w:val="28"/>
          <w:szCs w:val="28"/>
        </w:rPr>
        <w:t>VII</w:t>
      </w:r>
      <w:r w:rsidR="00F15A0B" w:rsidRPr="00ED774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BD3706" w:rsidRPr="00ED7748">
        <w:rPr>
          <w:rFonts w:ascii="Times New Roman" w:hAnsi="Times New Roman" w:cs="Times New Roman"/>
          <w:b/>
          <w:sz w:val="28"/>
          <w:szCs w:val="28"/>
        </w:rPr>
        <w:t xml:space="preserve"> nodaļa</w:t>
      </w:r>
    </w:p>
    <w:p w14:paraId="5D552065" w14:textId="050CB1A4" w:rsidR="00BD3706" w:rsidRPr="00ED7748" w:rsidRDefault="00BD3706" w:rsidP="0036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48">
        <w:rPr>
          <w:rFonts w:ascii="Times New Roman" w:hAnsi="Times New Roman" w:cs="Times New Roman"/>
          <w:b/>
          <w:sz w:val="28"/>
          <w:szCs w:val="28"/>
        </w:rPr>
        <w:t xml:space="preserve">Zāļu, </w:t>
      </w:r>
      <w:r w:rsidRPr="00ED77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kuru sastāvā ir II un III sarakstā iekļautās vielas,</w:t>
      </w:r>
      <w:r w:rsidRPr="00ED7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F3B" w:rsidRPr="00ED7748">
        <w:rPr>
          <w:rFonts w:ascii="Times New Roman" w:hAnsi="Times New Roman" w:cs="Times New Roman"/>
          <w:b/>
          <w:sz w:val="28"/>
          <w:szCs w:val="28"/>
        </w:rPr>
        <w:br/>
      </w:r>
      <w:r w:rsidRPr="00ED7748">
        <w:rPr>
          <w:rFonts w:ascii="Times New Roman" w:hAnsi="Times New Roman" w:cs="Times New Roman"/>
          <w:b/>
          <w:sz w:val="28"/>
          <w:szCs w:val="28"/>
        </w:rPr>
        <w:t>aprite Nacionālajos bruņotajos spēkos</w:t>
      </w:r>
    </w:p>
    <w:p w14:paraId="6A65A42A" w14:textId="77777777" w:rsidR="003625D7" w:rsidRPr="00ED7748" w:rsidRDefault="003625D7" w:rsidP="00F0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8AF57" w14:textId="3020F7ED" w:rsidR="00BD3706" w:rsidRPr="00ED7748" w:rsidRDefault="00BD3706" w:rsidP="0036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48">
        <w:rPr>
          <w:rFonts w:ascii="Times New Roman" w:hAnsi="Times New Roman" w:cs="Times New Roman"/>
          <w:b/>
          <w:sz w:val="28"/>
          <w:szCs w:val="28"/>
        </w:rPr>
        <w:t>42.</w:t>
      </w:r>
      <w:r w:rsidRPr="00ED7748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="00F15A0B" w:rsidRPr="00ED7748">
        <w:rPr>
          <w:rFonts w:ascii="Times New Roman" w:hAnsi="Times New Roman" w:cs="Times New Roman"/>
          <w:b/>
          <w:sz w:val="28"/>
          <w:szCs w:val="28"/>
          <w:vertAlign w:val="superscript"/>
        </w:rPr>
        <w:t> </w:t>
      </w:r>
      <w:r w:rsidRPr="00ED7748">
        <w:rPr>
          <w:rFonts w:ascii="Times New Roman" w:hAnsi="Times New Roman" w:cs="Times New Roman"/>
          <w:b/>
          <w:sz w:val="28"/>
          <w:szCs w:val="28"/>
        </w:rPr>
        <w:t>pants.</w:t>
      </w:r>
      <w:r w:rsidRPr="00ED7748">
        <w:rPr>
          <w:rFonts w:ascii="Times New Roman" w:hAnsi="Times New Roman" w:cs="Times New Roman"/>
          <w:sz w:val="28"/>
          <w:szCs w:val="28"/>
        </w:rPr>
        <w:t xml:space="preserve"> </w:t>
      </w:r>
      <w:r w:rsidR="0092713B" w:rsidRPr="00ED7748">
        <w:rPr>
          <w:rFonts w:ascii="Times New Roman" w:hAnsi="Times New Roman" w:cs="Times New Roman"/>
          <w:sz w:val="28"/>
          <w:szCs w:val="28"/>
        </w:rPr>
        <w:t xml:space="preserve">Lai nodrošinātu Nacionālo bruņoto spēku uzdevumu izpildi, </w:t>
      </w:r>
      <w:r w:rsidRPr="00ED7748">
        <w:rPr>
          <w:rFonts w:ascii="Times New Roman" w:hAnsi="Times New Roman" w:cs="Times New Roman"/>
          <w:spacing w:val="-2"/>
          <w:sz w:val="28"/>
          <w:szCs w:val="28"/>
        </w:rPr>
        <w:t>Nacionālo bruņoto spēku ārstniecības līdzekļu noliktava zāles, kuru sastāvā ir II un</w:t>
      </w:r>
      <w:r w:rsidRPr="00ED7748">
        <w:rPr>
          <w:rFonts w:ascii="Times New Roman" w:hAnsi="Times New Roman" w:cs="Times New Roman"/>
          <w:sz w:val="28"/>
          <w:szCs w:val="28"/>
        </w:rPr>
        <w:t xml:space="preserve"> III sarakstā iekļautās vielas, </w:t>
      </w:r>
      <w:r w:rsidR="0092713B" w:rsidRPr="00ED7748">
        <w:rPr>
          <w:rFonts w:ascii="Times New Roman" w:hAnsi="Times New Roman" w:cs="Times New Roman"/>
          <w:sz w:val="28"/>
          <w:szCs w:val="28"/>
        </w:rPr>
        <w:t xml:space="preserve">iegādājas </w:t>
      </w:r>
      <w:r w:rsidRPr="00ED7748">
        <w:rPr>
          <w:rFonts w:ascii="Times New Roman" w:hAnsi="Times New Roman" w:cs="Times New Roman"/>
          <w:sz w:val="28"/>
          <w:szCs w:val="28"/>
        </w:rPr>
        <w:t>tikai no zāļu lieltirgotavām un vispārēja tipa aptiekām.</w:t>
      </w:r>
    </w:p>
    <w:p w14:paraId="311A1DBF" w14:textId="77777777" w:rsidR="003625D7" w:rsidRPr="00ED7748" w:rsidRDefault="003625D7" w:rsidP="003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FB5E9F" w14:textId="0ED9AE63" w:rsidR="00BD3706" w:rsidRPr="00ED7748" w:rsidRDefault="00BD3706" w:rsidP="003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D774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42.</w:t>
      </w:r>
      <w:r w:rsidR="00F15A0B" w:rsidRPr="00ED774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lv-LV"/>
        </w:rPr>
        <w:t>6 </w:t>
      </w:r>
      <w:r w:rsidRPr="00ED774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pants.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Ministru kabinets nosaka </w:t>
      </w:r>
      <w:r w:rsidR="007A5201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prasības un kārtību, kādā Nacionālo bruņoto spēku ārstniecības līdzekļu noliktava 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iegād</w:t>
      </w:r>
      <w:r w:rsidR="007A5201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ājas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saņem, </w:t>
      </w:r>
      <w:r w:rsidR="00EF2C3E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uzglabā, 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nodo</w:t>
      </w:r>
      <w:r w:rsidR="007A5201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bezatlīdzības lietošanā, uzskait</w:t>
      </w:r>
      <w:r w:rsidR="007A5201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iznīcin</w:t>
      </w:r>
      <w:r w:rsidR="007A5201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a zāles, kuru sastāvā ir II un III sarakstā iekļautās vielas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C69AE37" w14:textId="77777777" w:rsidR="00BD3706" w:rsidRPr="00ED7748" w:rsidRDefault="00BD3706" w:rsidP="003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4D2D26" w14:textId="14D3BA5D" w:rsidR="00BD3706" w:rsidRPr="00ED7748" w:rsidRDefault="00BD3706" w:rsidP="003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D77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42.</w:t>
      </w:r>
      <w:r w:rsidRPr="00ED77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>7</w:t>
      </w:r>
      <w:r w:rsidR="00F15A0B" w:rsidRPr="00ED77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> </w:t>
      </w:r>
      <w:r w:rsidRPr="00ED77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</w:t>
      </w:r>
      <w:r w:rsidRPr="00ED774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4732C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 </w:t>
      </w:r>
      <w:r w:rsidR="007A5201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nodrošinā</w:t>
      </w:r>
      <w:r w:rsidR="0084732C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tu</w:t>
      </w:r>
      <w:r w:rsidR="007A5201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4732C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medicīnisko palīdzību </w:t>
      </w:r>
      <w:r w:rsidR="007A5201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Nacionālo bruņoto spēku karavīriem</w:t>
      </w:r>
      <w:r w:rsidR="0084732C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A5201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Nacionālie bruņotie spēki, dodoties </w:t>
      </w:r>
      <w:r w:rsidR="00EF0B11" w:rsidRPr="00ED7748">
        <w:rPr>
          <w:rFonts w:ascii="Times New Roman" w:hAnsi="Times New Roman" w:cs="Times New Roman"/>
          <w:iCs/>
          <w:sz w:val="28"/>
          <w:szCs w:val="28"/>
        </w:rPr>
        <w:t>piedalīties</w:t>
      </w:r>
      <w:r w:rsidR="00EF0B11" w:rsidRPr="00ED774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ED774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militārajās mācībās ārzemēs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starptautiskajā operācijā, </w:t>
      </w:r>
      <w:r w:rsidR="0084732C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Nacionālo bruņoto spēku komandiera </w:t>
      </w:r>
      <w:r w:rsidR="0084732C" w:rsidRPr="00ED774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apstiprinātu sarakstu </w:t>
      </w:r>
      <w:r w:rsidRPr="00ED774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ir tiesīgi pārvest pāri valsts robežai zāles, kuru sastāvā ir II un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III sarakstā iekļautās vielas</w:t>
      </w:r>
      <w:r w:rsidR="0084732C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59C640F" w14:textId="77777777" w:rsidR="003625D7" w:rsidRPr="00ED7748" w:rsidRDefault="003625D7" w:rsidP="003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C9FB59" w14:textId="731DE0B8" w:rsidR="00BD3706" w:rsidRPr="00ED7748" w:rsidRDefault="00BD3706" w:rsidP="0036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42.</w:t>
      </w:r>
      <w:r w:rsidRPr="00ED77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>8</w:t>
      </w:r>
      <w:r w:rsidR="00F15A0B" w:rsidRPr="00ED77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> </w:t>
      </w:r>
      <w:r w:rsidRPr="00ED77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pants. </w:t>
      </w:r>
      <w:r w:rsidRPr="00ED7748">
        <w:rPr>
          <w:rFonts w:ascii="Times New Roman" w:hAnsi="Times New Roman" w:cs="Times New Roman"/>
          <w:iCs/>
          <w:sz w:val="28"/>
          <w:szCs w:val="28"/>
          <w:lang w:eastAsia="lv-LV"/>
        </w:rPr>
        <w:t>Nacionālo bruņoto spēku ārstniecības līdzekļu noliktavas atbildīgā amatpersona Nacionālo bruņoto spēku glābēja komplektā ietilpstošās zāles, kuru sastāvā ir II un III sarakstā iekļautās vielas, izsniedz glābējam,</w:t>
      </w:r>
      <w:r w:rsidRPr="00ED7748">
        <w:rPr>
          <w:rFonts w:ascii="Times New Roman" w:hAnsi="Times New Roman" w:cs="Times New Roman"/>
          <w:sz w:val="28"/>
          <w:szCs w:val="28"/>
        </w:rPr>
        <w:t xml:space="preserve"> kurš ir apguvis paplašinātās pirmās palīdzības glābēja mācību kursu saskaņā ar mācību programmu</w:t>
      </w:r>
      <w:r w:rsidRPr="00ED7748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ED7748">
        <w:rPr>
          <w:rFonts w:ascii="Times New Roman" w:hAnsi="Times New Roman" w:cs="Times New Roman"/>
          <w:iCs/>
          <w:sz w:val="28"/>
          <w:szCs w:val="28"/>
        </w:rPr>
        <w:t xml:space="preserve">un piedalās starptautiskajā operācijā vai </w:t>
      </w:r>
      <w:r w:rsidRPr="00ED7748">
        <w:rPr>
          <w:rFonts w:ascii="Times New Roman" w:hAnsi="Times New Roman" w:cs="Times New Roman"/>
          <w:sz w:val="28"/>
          <w:szCs w:val="28"/>
        </w:rPr>
        <w:t>pilda kaujas uzdevumus Latvijas Republikas teritorijā, vai</w:t>
      </w:r>
      <w:r w:rsidRPr="00ED7748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 Nacionālo bruņoto spēku medicīnas apakšvienības atbildīgajai amatpersona</w:t>
      </w:r>
      <w:r w:rsidRPr="00ED7748">
        <w:rPr>
          <w:rFonts w:ascii="Times New Roman" w:hAnsi="Times New Roman" w:cs="Times New Roman"/>
          <w:sz w:val="28"/>
          <w:szCs w:val="28"/>
        </w:rPr>
        <w:t>i</w:t>
      </w:r>
      <w:r w:rsidRPr="00ED7748">
        <w:rPr>
          <w:rFonts w:ascii="Times New Roman" w:hAnsi="Times New Roman" w:cs="Times New Roman"/>
          <w:iCs/>
          <w:sz w:val="28"/>
          <w:szCs w:val="28"/>
        </w:rPr>
        <w:t>.</w:t>
      </w:r>
    </w:p>
    <w:p w14:paraId="34DD5918" w14:textId="77777777" w:rsidR="003625D7" w:rsidRPr="00ED7748" w:rsidRDefault="003625D7" w:rsidP="003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2A9AB2" w14:textId="77777777" w:rsidR="00E65B1E" w:rsidRPr="00ED7748" w:rsidRDefault="00E65B1E">
      <w:pP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D77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br w:type="page"/>
      </w:r>
    </w:p>
    <w:p w14:paraId="13BC5895" w14:textId="63E9EC87" w:rsidR="00BD3706" w:rsidRPr="00ED7748" w:rsidRDefault="00BD3706" w:rsidP="003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D77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lastRenderedPageBreak/>
        <w:t>42.</w:t>
      </w:r>
      <w:r w:rsidRPr="00ED77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>9</w:t>
      </w:r>
      <w:r w:rsidR="00F15A0B" w:rsidRPr="00ED774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> </w:t>
      </w:r>
      <w:r w:rsidRPr="00ED77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</w:t>
      </w:r>
      <w:r w:rsidRPr="00ED774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Ministru kabinets nosaka kārtību, kādā Nacionālo bruņoto spēku ārstniecības līdzekļu noliktava sniedz Zāļu valsts aģentūrai un Veselības inspekcijai </w:t>
      </w:r>
      <w:r w:rsidR="0093352C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informāciju 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93352C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zāļu</w:t>
      </w:r>
      <w:r w:rsidR="0093352C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izlietojumu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, kuru sastāvā ir II un III sarakstā iekļautās vielas.</w:t>
      </w:r>
      <w:r w:rsidR="003625D7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594605F3" w14:textId="77777777" w:rsidR="00BD3706" w:rsidRPr="00ED7748" w:rsidRDefault="00BD3706" w:rsidP="003625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E38B78" w14:textId="74AF1ED9" w:rsidR="004C76E1" w:rsidRPr="00ED7748" w:rsidRDefault="004C76E1" w:rsidP="003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</w:t>
      </w:r>
      <w:r w:rsidR="00170B81"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ājas spēkā 2021. gada 1. jūlijā</w:t>
      </w:r>
      <w:r w:rsidRPr="00ED774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1E12925" w14:textId="25F430F5" w:rsidR="003625D7" w:rsidRPr="000B42C7" w:rsidRDefault="003625D7" w:rsidP="00F0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1F486" w14:textId="77777777" w:rsidR="000B42C7" w:rsidRPr="000B42C7" w:rsidRDefault="000B42C7" w:rsidP="000B42C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D8EB763" w14:textId="77777777" w:rsidR="000B42C7" w:rsidRPr="000B42C7" w:rsidRDefault="000B42C7" w:rsidP="000B42C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71E0A6F" w14:textId="77777777" w:rsidR="000B42C7" w:rsidRPr="000B42C7" w:rsidRDefault="000B42C7" w:rsidP="000B42C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0B42C7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prezidenta biedra,</w:t>
      </w:r>
    </w:p>
    <w:p w14:paraId="36832A61" w14:textId="77777777" w:rsidR="000B42C7" w:rsidRPr="000B42C7" w:rsidRDefault="000B42C7" w:rsidP="000B42C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0B42C7">
        <w:rPr>
          <w:rFonts w:ascii="Times New Roman" w:hAnsi="Times New Roman" w:cs="Times New Roman"/>
          <w:color w:val="auto"/>
          <w:sz w:val="28"/>
          <w:szCs w:val="28"/>
          <w:lang w:val="de-DE"/>
        </w:rPr>
        <w:t>aizsardzības ministra vietā –</w:t>
      </w:r>
    </w:p>
    <w:p w14:paraId="60FD8DD9" w14:textId="77777777" w:rsidR="000B42C7" w:rsidRPr="000B42C7" w:rsidRDefault="000B42C7" w:rsidP="000B42C7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C7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13054B0C" w14:textId="77777777" w:rsidR="000B42C7" w:rsidRDefault="000B42C7" w:rsidP="000B42C7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C7">
        <w:rPr>
          <w:rFonts w:ascii="Times New Roman" w:hAnsi="Times New Roman" w:cs="Times New Roman"/>
          <w:sz w:val="28"/>
          <w:szCs w:val="28"/>
        </w:rPr>
        <w:t>reģionālās attīstības ministrs</w:t>
      </w:r>
    </w:p>
    <w:p w14:paraId="7A37AA06" w14:textId="614E46F7" w:rsidR="000B42C7" w:rsidRPr="000B42C7" w:rsidRDefault="000B42C7" w:rsidP="000B42C7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C7">
        <w:rPr>
          <w:rFonts w:ascii="Times New Roman" w:hAnsi="Times New Roman" w:cs="Times New Roman"/>
          <w:sz w:val="28"/>
          <w:szCs w:val="28"/>
        </w:rPr>
        <w:t>A. T. Plešs</w:t>
      </w:r>
    </w:p>
    <w:sectPr w:rsidR="000B42C7" w:rsidRPr="000B42C7" w:rsidSect="003625D7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1A0F1" w14:textId="77777777" w:rsidR="00DB22FF" w:rsidRDefault="00821DB8">
      <w:pPr>
        <w:spacing w:after="0" w:line="240" w:lineRule="auto"/>
      </w:pPr>
      <w:r>
        <w:separator/>
      </w:r>
    </w:p>
  </w:endnote>
  <w:endnote w:type="continuationSeparator" w:id="0">
    <w:p w14:paraId="09686723" w14:textId="77777777" w:rsidR="00DB22FF" w:rsidRDefault="0082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95C2D" w14:textId="77777777" w:rsidR="003625D7" w:rsidRPr="003625D7" w:rsidRDefault="003625D7" w:rsidP="003625D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L1054_1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7AB6C" w14:textId="105653A4" w:rsidR="003625D7" w:rsidRDefault="003625D7" w:rsidP="003625D7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L1054_1  </w:t>
    </w:r>
    <w:proofErr w:type="spellStart"/>
    <w:r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Pr="008709C1">
      <w:rPr>
        <w:rFonts w:ascii="Times New Roman" w:hAnsi="Times New Roman" w:cs="Times New Roman"/>
        <w:sz w:val="16"/>
        <w:szCs w:val="16"/>
      </w:rPr>
      <w:t xml:space="preserve">. = </w:t>
    </w:r>
    <w:r w:rsidR="000D3EEA" w:rsidRPr="008709C1">
      <w:rPr>
        <w:rFonts w:ascii="Times New Roman" w:hAnsi="Times New Roman" w:cs="Times New Roman"/>
        <w:sz w:val="16"/>
        <w:szCs w:val="16"/>
      </w:rPr>
      <w:fldChar w:fldCharType="begin"/>
    </w:r>
    <w:r w:rsidR="000D3EEA"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0D3EEA" w:rsidRPr="008709C1">
      <w:rPr>
        <w:rFonts w:ascii="Times New Roman" w:hAnsi="Times New Roman" w:cs="Times New Roman"/>
        <w:sz w:val="16"/>
        <w:szCs w:val="16"/>
      </w:rPr>
      <w:fldChar w:fldCharType="separate"/>
    </w:r>
    <w:r w:rsidR="00E85131">
      <w:rPr>
        <w:rFonts w:ascii="Times New Roman" w:hAnsi="Times New Roman" w:cs="Times New Roman"/>
        <w:noProof/>
        <w:sz w:val="16"/>
        <w:szCs w:val="16"/>
      </w:rPr>
      <w:t>331</w:t>
    </w:r>
    <w:r w:rsidR="000D3EEA"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40C42" w14:textId="77777777" w:rsidR="00DB22FF" w:rsidRDefault="00821DB8">
      <w:pPr>
        <w:spacing w:after="0" w:line="240" w:lineRule="auto"/>
      </w:pPr>
      <w:r>
        <w:separator/>
      </w:r>
    </w:p>
  </w:footnote>
  <w:footnote w:type="continuationSeparator" w:id="0">
    <w:p w14:paraId="6A430E02" w14:textId="77777777" w:rsidR="00DB22FF" w:rsidRDefault="0082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8644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AA2D14E" w14:textId="48330F9C" w:rsidR="00571067" w:rsidRPr="003625D7" w:rsidRDefault="00BD370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25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25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25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5BBD" w:rsidRPr="003625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25D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06"/>
    <w:rsid w:val="000B42C7"/>
    <w:rsid w:val="000D3EEA"/>
    <w:rsid w:val="001165D9"/>
    <w:rsid w:val="00170B81"/>
    <w:rsid w:val="00183BA0"/>
    <w:rsid w:val="001F14E9"/>
    <w:rsid w:val="002A0B5E"/>
    <w:rsid w:val="003625D7"/>
    <w:rsid w:val="004C76E1"/>
    <w:rsid w:val="00515F89"/>
    <w:rsid w:val="00534983"/>
    <w:rsid w:val="005544A0"/>
    <w:rsid w:val="006B391C"/>
    <w:rsid w:val="007844EF"/>
    <w:rsid w:val="007A5201"/>
    <w:rsid w:val="007B7817"/>
    <w:rsid w:val="00815F3B"/>
    <w:rsid w:val="00821DB8"/>
    <w:rsid w:val="0083097E"/>
    <w:rsid w:val="0084732C"/>
    <w:rsid w:val="00873C8D"/>
    <w:rsid w:val="0092713B"/>
    <w:rsid w:val="0093352C"/>
    <w:rsid w:val="009D39B9"/>
    <w:rsid w:val="00A46ECF"/>
    <w:rsid w:val="00AE23E6"/>
    <w:rsid w:val="00B6448A"/>
    <w:rsid w:val="00BD3706"/>
    <w:rsid w:val="00BE5F3B"/>
    <w:rsid w:val="00D32126"/>
    <w:rsid w:val="00DB22FF"/>
    <w:rsid w:val="00E45235"/>
    <w:rsid w:val="00E65B1E"/>
    <w:rsid w:val="00E85131"/>
    <w:rsid w:val="00ED7748"/>
    <w:rsid w:val="00EF0B11"/>
    <w:rsid w:val="00EF2C3E"/>
    <w:rsid w:val="00F01E96"/>
    <w:rsid w:val="00F07033"/>
    <w:rsid w:val="00F15A0B"/>
    <w:rsid w:val="00F35BBD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0A9D"/>
  <w15:chartTrackingRefBased/>
  <w15:docId w15:val="{E63C3AC1-973E-4B6B-9CA2-64126F19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06"/>
  </w:style>
  <w:style w:type="paragraph" w:styleId="Footer">
    <w:name w:val="footer"/>
    <w:basedOn w:val="Normal"/>
    <w:link w:val="FooterChar"/>
    <w:uiPriority w:val="99"/>
    <w:unhideWhenUsed/>
    <w:rsid w:val="00BD3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06"/>
  </w:style>
  <w:style w:type="character" w:styleId="CommentReference">
    <w:name w:val="annotation reference"/>
    <w:basedOn w:val="DefaultParagraphFont"/>
    <w:uiPriority w:val="99"/>
    <w:semiHidden/>
    <w:unhideWhenUsed/>
    <w:rsid w:val="00821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D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8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0B42C7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331</Words>
  <Characters>2119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 Kleina</dc:creator>
  <cp:keywords/>
  <dc:description/>
  <cp:lastModifiedBy>Aija Talmane</cp:lastModifiedBy>
  <cp:revision>37</cp:revision>
  <cp:lastPrinted>2021-06-08T05:25:00Z</cp:lastPrinted>
  <dcterms:created xsi:type="dcterms:W3CDTF">2020-12-17T13:22:00Z</dcterms:created>
  <dcterms:modified xsi:type="dcterms:W3CDTF">2021-06-08T05:27:00Z</dcterms:modified>
</cp:coreProperties>
</file>