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1191" w14:textId="3C82BFCA" w:rsidR="00894C55" w:rsidRPr="00281C65" w:rsidRDefault="00000672" w:rsidP="005A10A3">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281C65">
        <w:rPr>
          <w:rFonts w:ascii="Times New Roman" w:eastAsia="Times New Roman" w:hAnsi="Times New Roman" w:cs="Times New Roman"/>
          <w:b/>
          <w:bCs/>
          <w:sz w:val="28"/>
          <w:szCs w:val="24"/>
          <w:lang w:eastAsia="lv-LV"/>
        </w:rPr>
        <w:t>Ministru kabineta rīkojuma “</w:t>
      </w:r>
      <w:r w:rsidR="00F85903" w:rsidRPr="00F85903">
        <w:rPr>
          <w:rFonts w:ascii="Times New Roman" w:eastAsia="Times New Roman" w:hAnsi="Times New Roman" w:cs="Times New Roman"/>
          <w:b/>
          <w:bCs/>
          <w:sz w:val="28"/>
          <w:szCs w:val="24"/>
          <w:lang w:eastAsia="lv-LV"/>
        </w:rPr>
        <w:t>Par finanšu līdzekļu piešķiršanu no Eiropas Savienības daudzgadu finanšu ietvara 2007.-2013.gadam darbības programmas “Uzņēmējdarbība un inovācijas” papildinājuma 2.2.1.4.1.apakšaktivitātes "Atbalsts aizdevumu veidā komersantu konkurētspējas uzlabošanai" finansējuma atmak</w:t>
      </w:r>
      <w:r w:rsidR="00D8445B">
        <w:rPr>
          <w:rFonts w:ascii="Times New Roman" w:eastAsia="Times New Roman" w:hAnsi="Times New Roman" w:cs="Times New Roman"/>
          <w:b/>
          <w:bCs/>
          <w:sz w:val="28"/>
          <w:szCs w:val="24"/>
          <w:lang w:eastAsia="lv-LV"/>
        </w:rPr>
        <w:t>sām</w:t>
      </w:r>
      <w:r w:rsidRPr="00281C65">
        <w:rPr>
          <w:rFonts w:ascii="Times New Roman" w:eastAsia="Times New Roman" w:hAnsi="Times New Roman" w:cs="Times New Roman"/>
          <w:b/>
          <w:bCs/>
          <w:sz w:val="28"/>
          <w:szCs w:val="24"/>
          <w:lang w:eastAsia="lv-LV"/>
        </w:rPr>
        <w:t xml:space="preserve">” </w:t>
      </w:r>
      <w:r w:rsidR="00894C55" w:rsidRPr="00281C65">
        <w:rPr>
          <w:rFonts w:ascii="Times New Roman" w:eastAsia="Times New Roman" w:hAnsi="Times New Roman" w:cs="Times New Roman"/>
          <w:b/>
          <w:bCs/>
          <w:sz w:val="28"/>
          <w:szCs w:val="24"/>
          <w:lang w:eastAsia="lv-LV"/>
        </w:rPr>
        <w:t>projekta</w:t>
      </w:r>
      <w:r w:rsidR="003B0BF9" w:rsidRPr="00281C65">
        <w:rPr>
          <w:rFonts w:ascii="Times New Roman" w:eastAsia="Times New Roman" w:hAnsi="Times New Roman" w:cs="Times New Roman"/>
          <w:b/>
          <w:bCs/>
          <w:sz w:val="28"/>
          <w:szCs w:val="24"/>
          <w:lang w:eastAsia="lv-LV"/>
        </w:rPr>
        <w:br/>
      </w:r>
      <w:r w:rsidR="00894C55" w:rsidRPr="00281C65">
        <w:rPr>
          <w:rFonts w:ascii="Times New Roman" w:eastAsia="Times New Roman" w:hAnsi="Times New Roman" w:cs="Times New Roman"/>
          <w:b/>
          <w:bCs/>
          <w:sz w:val="28"/>
          <w:szCs w:val="24"/>
          <w:lang w:eastAsia="lv-LV"/>
        </w:rPr>
        <w:t>sākotnējās ietekmes novērtējuma ziņojums (anotācija)</w:t>
      </w:r>
    </w:p>
    <w:p w14:paraId="2500BD05" w14:textId="77777777" w:rsidR="00E5323B" w:rsidRPr="00281C6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733B82" w:rsidRPr="00281C65" w14:paraId="0F4620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603E63" w14:textId="77777777" w:rsidR="00655F2C" w:rsidRPr="00281C65" w:rsidRDefault="00E5323B" w:rsidP="000F346D">
            <w:pPr>
              <w:spacing w:after="0" w:line="240" w:lineRule="auto"/>
              <w:jc w:val="center"/>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Tiesību akta projekta anotācijas kopsavilkums</w:t>
            </w:r>
          </w:p>
        </w:tc>
      </w:tr>
      <w:tr w:rsidR="00733B82" w:rsidRPr="00281C65" w14:paraId="40EC5DD2" w14:textId="77777777" w:rsidTr="000F346D">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0495704"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689BED52" w14:textId="622E8F9B" w:rsidR="003B6B89" w:rsidRPr="00281C65" w:rsidRDefault="003B6B89" w:rsidP="003B6B89">
            <w:pPr>
              <w:spacing w:after="0" w:line="240" w:lineRule="auto"/>
              <w:jc w:val="both"/>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281C65">
              <w:rPr>
                <w:rFonts w:ascii="Times New Roman" w:eastAsia="Times New Roman" w:hAnsi="Times New Roman" w:cs="Times New Roman"/>
                <w:iCs/>
                <w:sz w:val="24"/>
                <w:szCs w:val="24"/>
                <w:vertAlign w:val="superscript"/>
                <w:lang w:eastAsia="lv-LV"/>
              </w:rPr>
              <w:t>1</w:t>
            </w:r>
            <w:r w:rsidRPr="00281C65">
              <w:rPr>
                <w:rFonts w:ascii="Times New Roman" w:eastAsia="Times New Roman" w:hAnsi="Times New Roman" w:cs="Times New Roman"/>
                <w:iCs/>
                <w:sz w:val="24"/>
                <w:szCs w:val="24"/>
                <w:lang w:eastAsia="lv-LV"/>
              </w:rPr>
              <w:t> punktu.</w:t>
            </w:r>
          </w:p>
        </w:tc>
      </w:tr>
    </w:tbl>
    <w:p w14:paraId="46D824DE"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5"/>
        <w:gridCol w:w="2898"/>
        <w:gridCol w:w="5802"/>
      </w:tblGrid>
      <w:tr w:rsidR="00733B82" w:rsidRPr="00281C65" w14:paraId="63E9FC91" w14:textId="77777777" w:rsidTr="00984BC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D0B41D8" w14:textId="77777777" w:rsidR="00655F2C" w:rsidRPr="00281C65" w:rsidRDefault="00E5323B" w:rsidP="000F346D">
            <w:pPr>
              <w:spacing w:after="0" w:line="240" w:lineRule="auto"/>
              <w:jc w:val="center"/>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I. Tiesību akta projekta izstrādes nepieciešamība</w:t>
            </w:r>
          </w:p>
        </w:tc>
      </w:tr>
      <w:tr w:rsidR="00733B82" w:rsidRPr="00281C65" w14:paraId="58203D7C"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228B45AE"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1.</w:t>
            </w:r>
          </w:p>
        </w:tc>
        <w:tc>
          <w:tcPr>
            <w:tcW w:w="2868" w:type="dxa"/>
            <w:tcBorders>
              <w:top w:val="outset" w:sz="6" w:space="0" w:color="auto"/>
              <w:left w:val="outset" w:sz="6" w:space="0" w:color="auto"/>
              <w:bottom w:val="outset" w:sz="6" w:space="0" w:color="auto"/>
              <w:right w:val="outset" w:sz="6" w:space="0" w:color="auto"/>
            </w:tcBorders>
            <w:hideMark/>
          </w:tcPr>
          <w:p w14:paraId="53FCF97A"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Pamatojums</w:t>
            </w:r>
          </w:p>
        </w:tc>
        <w:tc>
          <w:tcPr>
            <w:tcW w:w="5757" w:type="dxa"/>
            <w:tcBorders>
              <w:top w:val="outset" w:sz="6" w:space="0" w:color="auto"/>
              <w:left w:val="outset" w:sz="6" w:space="0" w:color="auto"/>
              <w:bottom w:val="outset" w:sz="6" w:space="0" w:color="auto"/>
              <w:right w:val="outset" w:sz="6" w:space="0" w:color="auto"/>
            </w:tcBorders>
            <w:hideMark/>
          </w:tcPr>
          <w:p w14:paraId="52B8847F" w14:textId="77777777" w:rsidR="000B759E" w:rsidRDefault="00CF69AD" w:rsidP="000D30C1">
            <w:pPr>
              <w:tabs>
                <w:tab w:val="left" w:pos="456"/>
              </w:tabs>
              <w:spacing w:after="0" w:line="240" w:lineRule="auto"/>
              <w:jc w:val="both"/>
              <w:rPr>
                <w:rFonts w:ascii="Times New Roman" w:eastAsia="Times New Roman" w:hAnsi="Times New Roman" w:cs="Times New Roman"/>
                <w:iCs/>
                <w:sz w:val="24"/>
                <w:szCs w:val="24"/>
                <w:lang w:eastAsia="lv-LV"/>
              </w:rPr>
            </w:pPr>
            <w:r w:rsidRPr="00CF69AD">
              <w:rPr>
                <w:rFonts w:ascii="Times New Roman" w:eastAsia="Times New Roman" w:hAnsi="Times New Roman" w:cs="Times New Roman"/>
                <w:iCs/>
                <w:sz w:val="24"/>
                <w:szCs w:val="24"/>
                <w:lang w:eastAsia="lv-LV"/>
              </w:rPr>
              <w:t xml:space="preserve">Informatīvais ziņojums “Par neatbilstoši veiktajiem vai neattiecināmajiem izdevumiem, kas radušies no </w:t>
            </w:r>
            <w:proofErr w:type="spellStart"/>
            <w:r w:rsidRPr="00CF69AD">
              <w:rPr>
                <w:rFonts w:ascii="Times New Roman" w:eastAsia="Times New Roman" w:hAnsi="Times New Roman" w:cs="Times New Roman"/>
                <w:iCs/>
                <w:sz w:val="24"/>
                <w:szCs w:val="24"/>
                <w:lang w:eastAsia="lv-LV"/>
              </w:rPr>
              <w:t>Altum</w:t>
            </w:r>
            <w:proofErr w:type="spellEnd"/>
            <w:r w:rsidRPr="00CF69AD">
              <w:rPr>
                <w:rFonts w:ascii="Times New Roman" w:eastAsia="Times New Roman" w:hAnsi="Times New Roman" w:cs="Times New Roman"/>
                <w:iCs/>
                <w:sz w:val="24"/>
                <w:szCs w:val="24"/>
                <w:lang w:eastAsia="lv-LV"/>
              </w:rPr>
              <w:t xml:space="preserve"> neatkarīgu apstākļu dēļ darbības programmas "Izaugsme un nodarbinātība" 4.2.1. specifiskā atbalsta mērķa "Veicināt energoefektivitātes paaugstināšanu valsts un dzīvojamās ēkās" 4.2.1.1. specifiskā atbalsta mērķa pasākuma "Veicināt energoefektivitātes paaugstināšanu dzīvojamās ēkās" un to attiecināšanu uz valsts budžeta izdevumiem"”</w:t>
            </w:r>
          </w:p>
          <w:p w14:paraId="5ACE1A7D" w14:textId="77777777" w:rsidR="00677157" w:rsidRDefault="00677157" w:rsidP="000D30C1">
            <w:pPr>
              <w:tabs>
                <w:tab w:val="left" w:pos="456"/>
              </w:tabs>
              <w:spacing w:after="0" w:line="240" w:lineRule="auto"/>
              <w:jc w:val="both"/>
              <w:rPr>
                <w:rFonts w:ascii="Times New Roman" w:eastAsia="Times New Roman" w:hAnsi="Times New Roman" w:cs="Times New Roman"/>
                <w:iCs/>
                <w:sz w:val="24"/>
                <w:szCs w:val="24"/>
                <w:lang w:eastAsia="lv-LV"/>
              </w:rPr>
            </w:pPr>
          </w:p>
          <w:p w14:paraId="14F362C1" w14:textId="2E6CEF1E" w:rsidR="00677157" w:rsidRPr="000D30C1" w:rsidRDefault="00677157" w:rsidP="000D30C1">
            <w:pPr>
              <w:tabs>
                <w:tab w:val="left" w:pos="456"/>
              </w:tabs>
              <w:spacing w:after="0" w:line="240" w:lineRule="auto"/>
              <w:jc w:val="both"/>
              <w:rPr>
                <w:rFonts w:ascii="Times New Roman" w:eastAsia="Times New Roman" w:hAnsi="Times New Roman" w:cs="Times New Roman"/>
                <w:iCs/>
                <w:sz w:val="24"/>
                <w:szCs w:val="24"/>
                <w:lang w:eastAsia="lv-LV"/>
              </w:rPr>
            </w:pPr>
            <w:r w:rsidRPr="00677157">
              <w:rPr>
                <w:rFonts w:ascii="Times New Roman" w:eastAsia="Times New Roman" w:hAnsi="Times New Roman" w:cs="Times New Roman"/>
                <w:iCs/>
                <w:sz w:val="24"/>
                <w:szCs w:val="24"/>
                <w:lang w:eastAsia="lv-LV"/>
              </w:rPr>
              <w:t>Ministru kabineta 2021. gada 21. janvāra sēdes protokola Nr. 8 22. §</w:t>
            </w:r>
            <w:r>
              <w:rPr>
                <w:rFonts w:ascii="Times New Roman" w:eastAsia="Times New Roman" w:hAnsi="Times New Roman" w:cs="Times New Roman"/>
                <w:iCs/>
                <w:sz w:val="24"/>
                <w:szCs w:val="24"/>
                <w:lang w:eastAsia="lv-LV"/>
              </w:rPr>
              <w:t xml:space="preserve"> 2. punkts.</w:t>
            </w:r>
          </w:p>
        </w:tc>
      </w:tr>
      <w:tr w:rsidR="00733B82" w:rsidRPr="00281C65" w14:paraId="08DAD32B"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67E3A0CD"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2.</w:t>
            </w:r>
          </w:p>
        </w:tc>
        <w:tc>
          <w:tcPr>
            <w:tcW w:w="2868" w:type="dxa"/>
            <w:tcBorders>
              <w:top w:val="outset" w:sz="6" w:space="0" w:color="auto"/>
              <w:left w:val="outset" w:sz="6" w:space="0" w:color="auto"/>
              <w:bottom w:val="outset" w:sz="6" w:space="0" w:color="auto"/>
              <w:right w:val="outset" w:sz="6" w:space="0" w:color="auto"/>
            </w:tcBorders>
            <w:hideMark/>
          </w:tcPr>
          <w:p w14:paraId="229CC1C0"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757" w:type="dxa"/>
            <w:tcBorders>
              <w:top w:val="outset" w:sz="6" w:space="0" w:color="auto"/>
              <w:left w:val="outset" w:sz="6" w:space="0" w:color="auto"/>
              <w:bottom w:val="outset" w:sz="6" w:space="0" w:color="auto"/>
              <w:right w:val="outset" w:sz="6" w:space="0" w:color="auto"/>
            </w:tcBorders>
            <w:hideMark/>
          </w:tcPr>
          <w:p w14:paraId="6CC5AC8B" w14:textId="4A2E3E8C" w:rsidR="00FC4026" w:rsidRPr="00281C65" w:rsidRDefault="00CF69AD" w:rsidP="00FC4026">
            <w:pPr>
              <w:spacing w:after="0" w:line="240" w:lineRule="auto"/>
              <w:jc w:val="both"/>
              <w:rPr>
                <w:rFonts w:ascii="Times New Roman" w:eastAsia="Times New Roman" w:hAnsi="Times New Roman" w:cs="Times New Roman"/>
                <w:iCs/>
                <w:sz w:val="24"/>
                <w:szCs w:val="24"/>
                <w:lang w:eastAsia="lv-LV"/>
              </w:rPr>
            </w:pPr>
            <w:r w:rsidRPr="00CF69AD">
              <w:rPr>
                <w:rFonts w:ascii="Times New Roman" w:eastAsia="Times New Roman" w:hAnsi="Times New Roman" w:cs="Times New Roman"/>
                <w:iCs/>
                <w:sz w:val="24"/>
                <w:szCs w:val="24"/>
                <w:lang w:eastAsia="lv-LV"/>
              </w:rPr>
              <w:t xml:space="preserve">Informatīvais ziņojums “Par neatbilstoši veiktajiem vai neattiecināmajiem izdevumiem, kas radušies no </w:t>
            </w:r>
            <w:proofErr w:type="spellStart"/>
            <w:r w:rsidRPr="00CF69AD">
              <w:rPr>
                <w:rFonts w:ascii="Times New Roman" w:eastAsia="Times New Roman" w:hAnsi="Times New Roman" w:cs="Times New Roman"/>
                <w:iCs/>
                <w:sz w:val="24"/>
                <w:szCs w:val="24"/>
                <w:lang w:eastAsia="lv-LV"/>
              </w:rPr>
              <w:t>Altum</w:t>
            </w:r>
            <w:proofErr w:type="spellEnd"/>
            <w:r w:rsidRPr="00CF69AD">
              <w:rPr>
                <w:rFonts w:ascii="Times New Roman" w:eastAsia="Times New Roman" w:hAnsi="Times New Roman" w:cs="Times New Roman"/>
                <w:iCs/>
                <w:sz w:val="24"/>
                <w:szCs w:val="24"/>
                <w:lang w:eastAsia="lv-LV"/>
              </w:rPr>
              <w:t xml:space="preserve"> neatkarīgu apstākļu dēļ darbības programmas "Izaugsme un nodarbinātība" 4.2.1. specifiskā atbalsta mērķa "Veicināt energoefektivitātes paaugstināšanu valsts un dzīvojamās ēkās" 4.2.1.1. specifiskā atbalsta mērķa pasākuma "Veicināt energoefektivitātes paaugstināšanu dzīvojamās ēkās" un to attiecināšanu uz valsts budžeta izdevumiem"”</w:t>
            </w:r>
            <w:r w:rsidR="00F827D0">
              <w:rPr>
                <w:rFonts w:ascii="Times New Roman" w:eastAsia="Times New Roman" w:hAnsi="Times New Roman" w:cs="Times New Roman"/>
                <w:iCs/>
                <w:sz w:val="24"/>
                <w:szCs w:val="24"/>
                <w:lang w:eastAsia="lv-LV"/>
              </w:rPr>
              <w:t xml:space="preserve"> (turpmāk tekstā- Informatīvais ziņojums)</w:t>
            </w:r>
            <w:r w:rsidR="00FC4026" w:rsidRPr="00281C65">
              <w:rPr>
                <w:rFonts w:ascii="Times New Roman" w:eastAsia="Times New Roman" w:hAnsi="Times New Roman" w:cs="Times New Roman"/>
                <w:iCs/>
                <w:sz w:val="24"/>
                <w:szCs w:val="24"/>
                <w:lang w:eastAsia="lv-LV"/>
              </w:rPr>
              <w:t xml:space="preserve"> ir sagatavots, </w:t>
            </w:r>
            <w:r>
              <w:rPr>
                <w:rFonts w:ascii="Times New Roman" w:eastAsia="Times New Roman" w:hAnsi="Times New Roman" w:cs="Times New Roman"/>
                <w:iCs/>
                <w:sz w:val="24"/>
                <w:szCs w:val="24"/>
                <w:lang w:eastAsia="lv-LV"/>
              </w:rPr>
              <w:t xml:space="preserve">lai sniegtu informāciju </w:t>
            </w:r>
            <w:r w:rsidRPr="00CF69AD">
              <w:rPr>
                <w:rFonts w:ascii="Times New Roman" w:eastAsia="Times New Roman" w:hAnsi="Times New Roman" w:cs="Times New Roman"/>
                <w:iCs/>
                <w:sz w:val="24"/>
                <w:szCs w:val="24"/>
                <w:lang w:eastAsia="lv-LV"/>
              </w:rPr>
              <w:t xml:space="preserve">par neatbilstoši veiktajiem vai neattiecināmiem izdevumiem, kas radušies no </w:t>
            </w:r>
            <w:proofErr w:type="spellStart"/>
            <w:r w:rsidRPr="00CF69AD">
              <w:rPr>
                <w:rFonts w:ascii="Times New Roman" w:eastAsia="Times New Roman" w:hAnsi="Times New Roman" w:cs="Times New Roman"/>
                <w:iCs/>
                <w:sz w:val="24"/>
                <w:szCs w:val="24"/>
                <w:lang w:eastAsia="lv-LV"/>
              </w:rPr>
              <w:t>Altum</w:t>
            </w:r>
            <w:proofErr w:type="spellEnd"/>
            <w:r w:rsidRPr="00CF69AD">
              <w:rPr>
                <w:rFonts w:ascii="Times New Roman" w:eastAsia="Times New Roman" w:hAnsi="Times New Roman" w:cs="Times New Roman"/>
                <w:iCs/>
                <w:sz w:val="24"/>
                <w:szCs w:val="24"/>
                <w:lang w:eastAsia="lv-LV"/>
              </w:rPr>
              <w:t xml:space="preserve"> neatkarīgu apstākļu dēļ, un info</w:t>
            </w:r>
            <w:r>
              <w:rPr>
                <w:rFonts w:ascii="Times New Roman" w:eastAsia="Times New Roman" w:hAnsi="Times New Roman" w:cs="Times New Roman"/>
                <w:iCs/>
                <w:sz w:val="24"/>
                <w:szCs w:val="24"/>
                <w:lang w:eastAsia="lv-LV"/>
              </w:rPr>
              <w:t>rmēt</w:t>
            </w:r>
            <w:r w:rsidRPr="00CF69AD">
              <w:rPr>
                <w:rFonts w:ascii="Times New Roman" w:eastAsia="Times New Roman" w:hAnsi="Times New Roman" w:cs="Times New Roman"/>
                <w:iCs/>
                <w:sz w:val="24"/>
                <w:szCs w:val="24"/>
                <w:lang w:eastAsia="lv-LV"/>
              </w:rPr>
              <w:t xml:space="preserve"> vai ir veiktas pietiekamas, saprātīgas un samērīgas darbības </w:t>
            </w:r>
            <w:proofErr w:type="spellStart"/>
            <w:r w:rsidRPr="00CF69AD">
              <w:rPr>
                <w:rFonts w:ascii="Times New Roman" w:eastAsia="Times New Roman" w:hAnsi="Times New Roman" w:cs="Times New Roman"/>
                <w:iCs/>
                <w:sz w:val="24"/>
                <w:szCs w:val="24"/>
                <w:lang w:eastAsia="lv-LV"/>
              </w:rPr>
              <w:t>grantu</w:t>
            </w:r>
            <w:proofErr w:type="spellEnd"/>
            <w:r w:rsidRPr="00CF69AD">
              <w:rPr>
                <w:rFonts w:ascii="Times New Roman" w:eastAsia="Times New Roman" w:hAnsi="Times New Roman" w:cs="Times New Roman"/>
                <w:iCs/>
                <w:sz w:val="24"/>
                <w:szCs w:val="24"/>
                <w:lang w:eastAsia="lv-LV"/>
              </w:rPr>
              <w:t xml:space="preserve"> atgūšanai saskaņā ar Ministru kabineta 2016.gada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Pr>
                <w:rFonts w:ascii="Times New Roman" w:eastAsia="Times New Roman" w:hAnsi="Times New Roman" w:cs="Times New Roman"/>
                <w:iCs/>
                <w:sz w:val="24"/>
                <w:szCs w:val="24"/>
                <w:lang w:eastAsia="lv-LV"/>
              </w:rPr>
              <w:t xml:space="preserve"> </w:t>
            </w:r>
            <w:r w:rsidRPr="00CF69AD">
              <w:rPr>
                <w:rFonts w:ascii="Times New Roman" w:eastAsia="Times New Roman" w:hAnsi="Times New Roman" w:cs="Times New Roman"/>
                <w:iCs/>
                <w:sz w:val="24"/>
                <w:szCs w:val="24"/>
                <w:lang w:eastAsia="lv-LV"/>
              </w:rPr>
              <w:t>70.13.apakšpunktu, lai Ministru kabinets lemtu par</w:t>
            </w:r>
            <w:r w:rsidR="006D0581">
              <w:t xml:space="preserve"> </w:t>
            </w:r>
            <w:r w:rsidR="006D0581" w:rsidRPr="006D0581">
              <w:rPr>
                <w:rFonts w:ascii="Times New Roman" w:eastAsia="Times New Roman" w:hAnsi="Times New Roman" w:cs="Times New Roman"/>
                <w:iCs/>
                <w:sz w:val="24"/>
                <w:szCs w:val="24"/>
                <w:lang w:eastAsia="lv-LV"/>
              </w:rPr>
              <w:t>turpmāko rīcību</w:t>
            </w:r>
            <w:r w:rsidRPr="00CF69AD">
              <w:rPr>
                <w:rFonts w:ascii="Times New Roman" w:eastAsia="Times New Roman" w:hAnsi="Times New Roman" w:cs="Times New Roman"/>
                <w:iCs/>
                <w:sz w:val="24"/>
                <w:szCs w:val="24"/>
                <w:lang w:eastAsia="lv-LV"/>
              </w:rPr>
              <w:t>.</w:t>
            </w:r>
          </w:p>
          <w:p w14:paraId="224D7417" w14:textId="77777777" w:rsidR="00D1194F" w:rsidRDefault="00D1194F" w:rsidP="00EB306E">
            <w:pPr>
              <w:spacing w:after="0" w:line="240" w:lineRule="auto"/>
              <w:jc w:val="both"/>
              <w:rPr>
                <w:rFonts w:ascii="Times New Roman" w:eastAsia="Times New Roman" w:hAnsi="Times New Roman" w:cs="Times New Roman"/>
                <w:iCs/>
                <w:sz w:val="24"/>
                <w:szCs w:val="24"/>
                <w:lang w:eastAsia="lv-LV"/>
              </w:rPr>
            </w:pPr>
          </w:p>
          <w:p w14:paraId="0BB1D4C4" w14:textId="42F3E964" w:rsidR="00FC4026" w:rsidRPr="00F827D0" w:rsidRDefault="006354C8" w:rsidP="00EB30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6354C8">
              <w:rPr>
                <w:rFonts w:ascii="Times New Roman" w:eastAsia="Times New Roman" w:hAnsi="Times New Roman" w:cs="Times New Roman"/>
                <w:iCs/>
                <w:sz w:val="24"/>
                <w:szCs w:val="24"/>
                <w:lang w:eastAsia="lv-LV"/>
              </w:rPr>
              <w:t>eatbilstoši veikt</w:t>
            </w:r>
            <w:r>
              <w:rPr>
                <w:rFonts w:ascii="Times New Roman" w:eastAsia="Times New Roman" w:hAnsi="Times New Roman" w:cs="Times New Roman"/>
                <w:iCs/>
                <w:sz w:val="24"/>
                <w:szCs w:val="24"/>
                <w:lang w:eastAsia="lv-LV"/>
              </w:rPr>
              <w:t>ie</w:t>
            </w:r>
            <w:r w:rsidRPr="006354C8">
              <w:rPr>
                <w:rFonts w:ascii="Times New Roman" w:eastAsia="Times New Roman" w:hAnsi="Times New Roman" w:cs="Times New Roman"/>
                <w:iCs/>
                <w:sz w:val="24"/>
                <w:szCs w:val="24"/>
                <w:lang w:eastAsia="lv-LV"/>
              </w:rPr>
              <w:t xml:space="preserve"> vai neattiecinām</w:t>
            </w:r>
            <w:r>
              <w:rPr>
                <w:rFonts w:ascii="Times New Roman" w:eastAsia="Times New Roman" w:hAnsi="Times New Roman" w:cs="Times New Roman"/>
                <w:iCs/>
                <w:sz w:val="24"/>
                <w:szCs w:val="24"/>
                <w:lang w:eastAsia="lv-LV"/>
              </w:rPr>
              <w:t>ie</w:t>
            </w:r>
            <w:r w:rsidRPr="006354C8">
              <w:rPr>
                <w:rFonts w:ascii="Times New Roman" w:eastAsia="Times New Roman" w:hAnsi="Times New Roman" w:cs="Times New Roman"/>
                <w:iCs/>
                <w:sz w:val="24"/>
                <w:szCs w:val="24"/>
                <w:lang w:eastAsia="lv-LV"/>
              </w:rPr>
              <w:t xml:space="preserve"> izdevumi</w:t>
            </w:r>
            <w:r>
              <w:rPr>
                <w:rFonts w:ascii="Times New Roman" w:eastAsia="Times New Roman" w:hAnsi="Times New Roman" w:cs="Times New Roman"/>
                <w:iCs/>
                <w:sz w:val="24"/>
                <w:szCs w:val="24"/>
                <w:lang w:eastAsia="lv-LV"/>
              </w:rPr>
              <w:t xml:space="preserve">, kas aprakstīti informatīvajā ziņojumā, </w:t>
            </w:r>
            <w:r w:rsidRPr="006354C8">
              <w:rPr>
                <w:rFonts w:ascii="Times New Roman" w:eastAsia="Times New Roman" w:hAnsi="Times New Roman" w:cs="Times New Roman"/>
                <w:b/>
                <w:bCs/>
                <w:iCs/>
                <w:sz w:val="24"/>
                <w:szCs w:val="24"/>
                <w:lang w:eastAsia="lv-LV"/>
              </w:rPr>
              <w:t xml:space="preserve">radušies no </w:t>
            </w:r>
            <w:proofErr w:type="spellStart"/>
            <w:r w:rsidRPr="006354C8">
              <w:rPr>
                <w:rFonts w:ascii="Times New Roman" w:eastAsia="Times New Roman" w:hAnsi="Times New Roman" w:cs="Times New Roman"/>
                <w:b/>
                <w:bCs/>
                <w:iCs/>
                <w:sz w:val="24"/>
                <w:szCs w:val="24"/>
                <w:lang w:eastAsia="lv-LV"/>
              </w:rPr>
              <w:t>Altum</w:t>
            </w:r>
            <w:proofErr w:type="spellEnd"/>
            <w:r w:rsidRPr="006354C8">
              <w:rPr>
                <w:rFonts w:ascii="Times New Roman" w:eastAsia="Times New Roman" w:hAnsi="Times New Roman" w:cs="Times New Roman"/>
                <w:b/>
                <w:bCs/>
                <w:iCs/>
                <w:sz w:val="24"/>
                <w:szCs w:val="24"/>
                <w:lang w:eastAsia="lv-LV"/>
              </w:rPr>
              <w:t xml:space="preserve"> un </w:t>
            </w:r>
            <w:r w:rsidRPr="006354C8">
              <w:rPr>
                <w:rFonts w:ascii="Times New Roman" w:eastAsia="Times New Roman" w:hAnsi="Times New Roman" w:cs="Times New Roman"/>
                <w:b/>
                <w:bCs/>
                <w:iCs/>
                <w:sz w:val="24"/>
                <w:szCs w:val="24"/>
                <w:lang w:eastAsia="lv-LV"/>
              </w:rPr>
              <w:lastRenderedPageBreak/>
              <w:t>dzīvokļa īpašniekiem neatkarīgu apstākļu dēļ</w:t>
            </w:r>
            <w:r>
              <w:rPr>
                <w:rFonts w:ascii="Times New Roman" w:eastAsia="Times New Roman" w:hAnsi="Times New Roman" w:cs="Times New Roman"/>
                <w:iCs/>
                <w:sz w:val="24"/>
                <w:szCs w:val="24"/>
                <w:lang w:eastAsia="lv-LV"/>
              </w:rPr>
              <w:t xml:space="preserve">, tādēļ  </w:t>
            </w:r>
            <w:r w:rsidR="00F827D0">
              <w:rPr>
                <w:rFonts w:ascii="Times New Roman" w:eastAsia="Times New Roman" w:hAnsi="Times New Roman" w:cs="Times New Roman"/>
                <w:iCs/>
                <w:sz w:val="24"/>
                <w:szCs w:val="24"/>
                <w:lang w:eastAsia="lv-LV"/>
              </w:rPr>
              <w:t xml:space="preserve">Ministru kabinets, atbilstoši </w:t>
            </w:r>
            <w:r w:rsidR="00673F84" w:rsidRPr="00673F84">
              <w:rPr>
                <w:rFonts w:ascii="Times New Roman" w:eastAsia="Times New Roman" w:hAnsi="Times New Roman" w:cs="Times New Roman"/>
                <w:iCs/>
                <w:sz w:val="24"/>
                <w:szCs w:val="24"/>
                <w:lang w:eastAsia="lv-LV"/>
              </w:rPr>
              <w:t>Ministru kabineta 2021. gada 21. janvāra sēdes protokola Nr. 8 22. §</w:t>
            </w:r>
            <w:r w:rsidR="00673F84">
              <w:rPr>
                <w:rFonts w:ascii="Times New Roman" w:eastAsia="Times New Roman" w:hAnsi="Times New Roman" w:cs="Times New Roman"/>
                <w:iCs/>
                <w:sz w:val="24"/>
                <w:szCs w:val="24"/>
                <w:lang w:eastAsia="lv-LV"/>
              </w:rPr>
              <w:t xml:space="preserve"> 2. punkt</w:t>
            </w:r>
            <w:r w:rsidR="00F827D0">
              <w:rPr>
                <w:rFonts w:ascii="Times New Roman" w:eastAsia="Times New Roman" w:hAnsi="Times New Roman" w:cs="Times New Roman"/>
                <w:iCs/>
                <w:sz w:val="24"/>
                <w:szCs w:val="24"/>
                <w:lang w:eastAsia="lv-LV"/>
              </w:rPr>
              <w:t xml:space="preserve">am, lēmis, ka, </w:t>
            </w:r>
            <w:r w:rsidR="00F827D0" w:rsidRPr="00F827D0">
              <w:rPr>
                <w:rFonts w:ascii="Times New Roman" w:eastAsia="Times New Roman" w:hAnsi="Times New Roman" w:cs="Times New Roman"/>
                <w:iCs/>
                <w:sz w:val="24"/>
                <w:szCs w:val="24"/>
                <w:lang w:eastAsia="lv-LV"/>
              </w:rPr>
              <w:t>a</w:t>
            </w:r>
            <w:r w:rsidR="00673F84" w:rsidRPr="00F827D0">
              <w:rPr>
                <w:rFonts w:ascii="Times New Roman" w:eastAsia="Times New Roman" w:hAnsi="Times New Roman" w:cs="Times New Roman"/>
                <w:iCs/>
                <w:sz w:val="24"/>
                <w:szCs w:val="24"/>
                <w:lang w:eastAsia="lv-LV"/>
              </w:rPr>
              <w:t xml:space="preserve">tbilstoši informatīvajā ziņojumā minētajam </w:t>
            </w:r>
            <w:proofErr w:type="spellStart"/>
            <w:r w:rsidR="00673F84" w:rsidRPr="00F827D0">
              <w:rPr>
                <w:rFonts w:ascii="Times New Roman" w:eastAsia="Times New Roman" w:hAnsi="Times New Roman" w:cs="Times New Roman"/>
                <w:iCs/>
                <w:sz w:val="24"/>
                <w:szCs w:val="24"/>
                <w:lang w:eastAsia="lv-LV"/>
              </w:rPr>
              <w:t>izvērtējumam</w:t>
            </w:r>
            <w:proofErr w:type="spellEnd"/>
            <w:r w:rsidR="00F827D0">
              <w:rPr>
                <w:rFonts w:ascii="Times New Roman" w:eastAsia="Times New Roman" w:hAnsi="Times New Roman" w:cs="Times New Roman"/>
                <w:iCs/>
                <w:sz w:val="24"/>
                <w:szCs w:val="24"/>
                <w:lang w:eastAsia="lv-LV"/>
              </w:rPr>
              <w:t>,</w:t>
            </w:r>
            <w:r w:rsidR="00673F84" w:rsidRPr="00F827D0">
              <w:rPr>
                <w:rFonts w:ascii="Times New Roman" w:eastAsia="Times New Roman" w:hAnsi="Times New Roman" w:cs="Times New Roman"/>
                <w:iCs/>
                <w:sz w:val="24"/>
                <w:szCs w:val="24"/>
                <w:lang w:eastAsia="lv-LV"/>
              </w:rPr>
              <w:t xml:space="preserve"> atļaut akciju sabiedrībai "Attīstības finanšu institūcijai </w:t>
            </w:r>
            <w:proofErr w:type="spellStart"/>
            <w:r w:rsidR="00673F84" w:rsidRPr="00F827D0">
              <w:rPr>
                <w:rFonts w:ascii="Times New Roman" w:eastAsia="Times New Roman" w:hAnsi="Times New Roman" w:cs="Times New Roman"/>
                <w:iCs/>
                <w:sz w:val="24"/>
                <w:szCs w:val="24"/>
                <w:lang w:eastAsia="lv-LV"/>
              </w:rPr>
              <w:t>Altum</w:t>
            </w:r>
            <w:proofErr w:type="spellEnd"/>
            <w:r w:rsidR="00673F84" w:rsidRPr="00F827D0">
              <w:rPr>
                <w:rFonts w:ascii="Times New Roman" w:eastAsia="Times New Roman" w:hAnsi="Times New Roman" w:cs="Times New Roman"/>
                <w:iCs/>
                <w:sz w:val="24"/>
                <w:szCs w:val="24"/>
                <w:lang w:eastAsia="lv-LV"/>
              </w:rPr>
              <w:t>" neturpināt piedziņu no daudzdzīvokļu mājas dzīvokļu īpašniekiem</w:t>
            </w:r>
            <w:r w:rsidR="007002C1">
              <w:t xml:space="preserve"> </w:t>
            </w:r>
            <w:r w:rsidR="00673F84" w:rsidRPr="00F827D0">
              <w:rPr>
                <w:rFonts w:ascii="Times New Roman" w:eastAsia="Times New Roman" w:hAnsi="Times New Roman" w:cs="Times New Roman"/>
                <w:iCs/>
                <w:sz w:val="24"/>
                <w:szCs w:val="24"/>
                <w:lang w:eastAsia="lv-LV"/>
              </w:rPr>
              <w:t>un saskaņā ar Ministru kabineta 2015.gada 8.septembra noteikumu Nr.517 "Kārtība, kādā ziņo par konstatētajām neatbilstībām un atgūst neatbilstoši veiktos izdevumus Eiropas Savienības struktūrfondu un Kohēzijas fonda ieviešanā 2014.-2020.gada plānošanas periodā" 30.punktu attiecināt darbības programmas "Izaugsmes un nodarbinātība" 4.2.1.specifiskā atbalsta mērķa "Veicināt energoefektivitātes paaugstināšanu valsts un dzīvojamās ēkās" 4.2.1.1.specifiskā atbalsta mērķa pasākuma "Veicināt energoefektivitātes paaugstināšanu dzīvojamās ēkās" izdevumus 293</w:t>
            </w:r>
            <w:r w:rsidR="00076404">
              <w:rPr>
                <w:rFonts w:ascii="Times New Roman" w:eastAsia="Times New Roman" w:hAnsi="Times New Roman" w:cs="Times New Roman"/>
                <w:iCs/>
                <w:sz w:val="24"/>
                <w:szCs w:val="24"/>
                <w:lang w:eastAsia="lv-LV"/>
              </w:rPr>
              <w:t> </w:t>
            </w:r>
            <w:r w:rsidR="00673F84" w:rsidRPr="00F827D0">
              <w:rPr>
                <w:rFonts w:ascii="Times New Roman" w:eastAsia="Times New Roman" w:hAnsi="Times New Roman" w:cs="Times New Roman"/>
                <w:iCs/>
                <w:sz w:val="24"/>
                <w:szCs w:val="24"/>
                <w:lang w:eastAsia="lv-LV"/>
              </w:rPr>
              <w:t>657</w:t>
            </w:r>
            <w:r w:rsidR="00076404">
              <w:rPr>
                <w:rFonts w:ascii="Times New Roman" w:eastAsia="Times New Roman" w:hAnsi="Times New Roman" w:cs="Times New Roman"/>
                <w:iCs/>
                <w:sz w:val="24"/>
                <w:szCs w:val="24"/>
                <w:lang w:eastAsia="lv-LV"/>
              </w:rPr>
              <w:t>.</w:t>
            </w:r>
            <w:r w:rsidR="00673F84" w:rsidRPr="00F827D0">
              <w:rPr>
                <w:rFonts w:ascii="Times New Roman" w:eastAsia="Times New Roman" w:hAnsi="Times New Roman" w:cs="Times New Roman"/>
                <w:iCs/>
                <w:sz w:val="24"/>
                <w:szCs w:val="24"/>
                <w:lang w:eastAsia="lv-LV"/>
              </w:rPr>
              <w:t>33 EUR apmērā uz valsts budžeta izdevumiem.”</w:t>
            </w:r>
          </w:p>
          <w:p w14:paraId="3A5A760D" w14:textId="77777777" w:rsidR="006354C8" w:rsidRDefault="006354C8" w:rsidP="00EB306E">
            <w:pPr>
              <w:spacing w:after="0" w:line="240" w:lineRule="auto"/>
              <w:jc w:val="both"/>
              <w:rPr>
                <w:rFonts w:ascii="Times New Roman" w:eastAsia="Times New Roman" w:hAnsi="Times New Roman" w:cs="Times New Roman"/>
                <w:iCs/>
                <w:sz w:val="24"/>
                <w:szCs w:val="24"/>
                <w:lang w:eastAsia="lv-LV"/>
              </w:rPr>
            </w:pPr>
          </w:p>
          <w:p w14:paraId="6A38C755" w14:textId="41A76BF0" w:rsidR="00F827D0" w:rsidRDefault="00396BE3" w:rsidP="00EB306E">
            <w:pPr>
              <w:spacing w:after="0" w:line="240" w:lineRule="auto"/>
              <w:jc w:val="both"/>
              <w:rPr>
                <w:rFonts w:ascii="Times New Roman" w:eastAsia="Times New Roman" w:hAnsi="Times New Roman" w:cs="Times New Roman"/>
                <w:iCs/>
                <w:sz w:val="24"/>
                <w:szCs w:val="24"/>
                <w:lang w:eastAsia="lv-LV"/>
              </w:rPr>
            </w:pPr>
            <w:bookmarkStart w:id="1" w:name="_Hlk63673085"/>
            <w:r w:rsidRPr="00396BE3">
              <w:rPr>
                <w:rFonts w:ascii="Times New Roman" w:eastAsia="Times New Roman" w:hAnsi="Times New Roman" w:cs="Times New Roman"/>
                <w:iCs/>
                <w:sz w:val="24"/>
                <w:szCs w:val="24"/>
                <w:lang w:eastAsia="lv-LV"/>
              </w:rPr>
              <w:t>Ministru kabineta 2021. gada 21. janvāra sēdes protokola Nr. 8 22. §</w:t>
            </w:r>
            <w:r>
              <w:rPr>
                <w:rFonts w:ascii="Times New Roman" w:eastAsia="Times New Roman" w:hAnsi="Times New Roman" w:cs="Times New Roman"/>
                <w:iCs/>
                <w:sz w:val="24"/>
                <w:szCs w:val="24"/>
                <w:lang w:eastAsia="lv-LV"/>
              </w:rPr>
              <w:t xml:space="preserve"> nenodod </w:t>
            </w:r>
            <w:proofErr w:type="spellStart"/>
            <w:r>
              <w:rPr>
                <w:rFonts w:ascii="Times New Roman" w:eastAsia="Times New Roman" w:hAnsi="Times New Roman" w:cs="Times New Roman"/>
                <w:iCs/>
                <w:sz w:val="24"/>
                <w:szCs w:val="24"/>
                <w:lang w:eastAsia="lv-LV"/>
              </w:rPr>
              <w:t>deliģējumu</w:t>
            </w:r>
            <w:proofErr w:type="spellEnd"/>
            <w:r>
              <w:rPr>
                <w:rFonts w:ascii="Times New Roman" w:eastAsia="Times New Roman" w:hAnsi="Times New Roman" w:cs="Times New Roman"/>
                <w:iCs/>
                <w:sz w:val="24"/>
                <w:szCs w:val="24"/>
                <w:lang w:eastAsia="lv-LV"/>
              </w:rPr>
              <w:t xml:space="preserve"> atbildīgajai iestādei par finansējuma piešķiršanu </w:t>
            </w:r>
            <w:r w:rsidR="00850D9A" w:rsidRPr="00850D9A">
              <w:rPr>
                <w:rFonts w:ascii="Times New Roman" w:eastAsia="Times New Roman" w:hAnsi="Times New Roman" w:cs="Times New Roman"/>
                <w:iCs/>
                <w:sz w:val="24"/>
                <w:szCs w:val="24"/>
                <w:lang w:eastAsia="lv-LV"/>
              </w:rPr>
              <w:t xml:space="preserve">neatbilstoši veikto izmaksu vai neattiecināmo izdevumu, kas radušies no </w:t>
            </w:r>
            <w:proofErr w:type="spellStart"/>
            <w:r w:rsidR="00850D9A" w:rsidRPr="00850D9A">
              <w:rPr>
                <w:rFonts w:ascii="Times New Roman" w:eastAsia="Times New Roman" w:hAnsi="Times New Roman" w:cs="Times New Roman"/>
                <w:iCs/>
                <w:sz w:val="24"/>
                <w:szCs w:val="24"/>
                <w:lang w:eastAsia="lv-LV"/>
              </w:rPr>
              <w:t>Altum</w:t>
            </w:r>
            <w:proofErr w:type="spellEnd"/>
            <w:r w:rsidR="00850D9A" w:rsidRPr="00850D9A">
              <w:rPr>
                <w:rFonts w:ascii="Times New Roman" w:eastAsia="Times New Roman" w:hAnsi="Times New Roman" w:cs="Times New Roman"/>
                <w:iCs/>
                <w:sz w:val="24"/>
                <w:szCs w:val="24"/>
                <w:lang w:eastAsia="lv-LV"/>
              </w:rPr>
              <w:t xml:space="preserve"> neatkarīgu apstākļu dēļ</w:t>
            </w:r>
            <w:r w:rsidR="00850D9A">
              <w:rPr>
                <w:rFonts w:ascii="Times New Roman" w:eastAsia="Times New Roman" w:hAnsi="Times New Roman" w:cs="Times New Roman"/>
                <w:iCs/>
                <w:sz w:val="24"/>
                <w:szCs w:val="24"/>
                <w:lang w:eastAsia="lv-LV"/>
              </w:rPr>
              <w:t xml:space="preserve">, </w:t>
            </w:r>
            <w:r w:rsidR="00F85903">
              <w:rPr>
                <w:rFonts w:ascii="Times New Roman" w:eastAsia="Times New Roman" w:hAnsi="Times New Roman" w:cs="Times New Roman"/>
                <w:iCs/>
                <w:sz w:val="24"/>
                <w:szCs w:val="24"/>
                <w:lang w:eastAsia="lv-LV"/>
              </w:rPr>
              <w:t>segšanai</w:t>
            </w:r>
            <w:r>
              <w:rPr>
                <w:rFonts w:ascii="Times New Roman" w:eastAsia="Times New Roman" w:hAnsi="Times New Roman" w:cs="Times New Roman"/>
                <w:iCs/>
                <w:sz w:val="24"/>
                <w:szCs w:val="24"/>
                <w:lang w:eastAsia="lv-LV"/>
              </w:rPr>
              <w:t>.</w:t>
            </w:r>
            <w:bookmarkEnd w:id="1"/>
            <w:r w:rsidR="00F827D0">
              <w:rPr>
                <w:rFonts w:ascii="Times New Roman" w:eastAsia="Times New Roman" w:hAnsi="Times New Roman" w:cs="Times New Roman"/>
                <w:iCs/>
                <w:sz w:val="24"/>
                <w:szCs w:val="24"/>
                <w:lang w:eastAsia="lv-LV"/>
              </w:rPr>
              <w:t xml:space="preserve"> </w:t>
            </w:r>
          </w:p>
          <w:p w14:paraId="72C19E17" w14:textId="1720A17D" w:rsidR="00F827D0" w:rsidRPr="00281C65" w:rsidRDefault="00F827D0" w:rsidP="005A10A3">
            <w:pPr>
              <w:spacing w:after="0" w:line="240" w:lineRule="auto"/>
              <w:jc w:val="both"/>
              <w:rPr>
                <w:rFonts w:ascii="Times New Roman" w:eastAsia="Times New Roman" w:hAnsi="Times New Roman" w:cs="Times New Roman"/>
                <w:iCs/>
                <w:sz w:val="24"/>
                <w:szCs w:val="24"/>
                <w:lang w:eastAsia="lv-LV"/>
              </w:rPr>
            </w:pPr>
            <w:r w:rsidRPr="00F827D0">
              <w:rPr>
                <w:rFonts w:ascii="Times New Roman" w:eastAsia="Times New Roman" w:hAnsi="Times New Roman" w:cs="Times New Roman"/>
                <w:iCs/>
                <w:sz w:val="24"/>
                <w:szCs w:val="24"/>
                <w:lang w:eastAsia="lv-LV"/>
              </w:rPr>
              <w:t>Ministru kabineta rīkojuma “</w:t>
            </w:r>
            <w:r w:rsidR="00F85903" w:rsidRPr="00F85903">
              <w:rPr>
                <w:rFonts w:ascii="Times New Roman" w:eastAsia="Times New Roman" w:hAnsi="Times New Roman" w:cs="Times New Roman"/>
                <w:iCs/>
                <w:sz w:val="24"/>
                <w:szCs w:val="24"/>
                <w:lang w:eastAsia="lv-LV"/>
              </w:rPr>
              <w:t>Par finanšu līdzekļu piešķiršanu no Eiropas Savienības daudzgadu finanšu ietvara 2007.-2013.gadam darbības programmas “Uzņēmējdarbība un inovācijas” papildinājuma 2.2.1.4.1.apakšaktivitātes "Atbalsts aizdevumu veidā komersantu konkurētspējas uzlabošanai" finansējuma atmaks</w:t>
            </w:r>
            <w:r w:rsidR="00D8445B">
              <w:rPr>
                <w:rFonts w:ascii="Times New Roman" w:eastAsia="Times New Roman" w:hAnsi="Times New Roman" w:cs="Times New Roman"/>
                <w:iCs/>
                <w:sz w:val="24"/>
                <w:szCs w:val="24"/>
                <w:lang w:eastAsia="lv-LV"/>
              </w:rPr>
              <w:t>ām</w:t>
            </w:r>
            <w:r w:rsidR="00D1194F" w:rsidRPr="00D1194F">
              <w:rPr>
                <w:rFonts w:ascii="Times New Roman" w:eastAsia="Times New Roman" w:hAnsi="Times New Roman" w:cs="Times New Roman"/>
                <w:iCs/>
                <w:sz w:val="24"/>
                <w:szCs w:val="24"/>
                <w:lang w:eastAsia="lv-LV"/>
              </w:rPr>
              <w:t>"</w:t>
            </w:r>
            <w:r w:rsidR="00D1194F">
              <w:rPr>
                <w:rFonts w:ascii="Times New Roman" w:eastAsia="Times New Roman" w:hAnsi="Times New Roman" w:cs="Times New Roman"/>
                <w:iCs/>
                <w:sz w:val="24"/>
                <w:szCs w:val="24"/>
                <w:lang w:eastAsia="lv-LV"/>
              </w:rPr>
              <w:t xml:space="preserve"> </w:t>
            </w:r>
            <w:r w:rsidRPr="00F827D0">
              <w:rPr>
                <w:rFonts w:ascii="Times New Roman" w:eastAsia="Times New Roman" w:hAnsi="Times New Roman" w:cs="Times New Roman"/>
                <w:iCs/>
                <w:sz w:val="24"/>
                <w:szCs w:val="24"/>
                <w:lang w:eastAsia="lv-LV"/>
              </w:rPr>
              <w:t>projekta mērķis ir</w:t>
            </w:r>
            <w:r w:rsidR="005A10A3">
              <w:rPr>
                <w:rFonts w:ascii="Times New Roman" w:eastAsia="Times New Roman" w:hAnsi="Times New Roman" w:cs="Times New Roman"/>
                <w:iCs/>
                <w:sz w:val="24"/>
                <w:szCs w:val="24"/>
                <w:lang w:eastAsia="lv-LV"/>
              </w:rPr>
              <w:t xml:space="preserve"> </w:t>
            </w:r>
            <w:r w:rsidR="00F85903">
              <w:rPr>
                <w:rFonts w:ascii="Times New Roman" w:eastAsia="Times New Roman" w:hAnsi="Times New Roman" w:cs="Times New Roman"/>
                <w:iCs/>
                <w:sz w:val="24"/>
                <w:szCs w:val="24"/>
                <w:lang w:eastAsia="lv-LV"/>
              </w:rPr>
              <w:t xml:space="preserve">atļaut </w:t>
            </w:r>
            <w:proofErr w:type="spellStart"/>
            <w:r w:rsidR="00F85903" w:rsidRPr="00F85903">
              <w:rPr>
                <w:rFonts w:ascii="Times New Roman" w:eastAsia="Times New Roman" w:hAnsi="Times New Roman" w:cs="Times New Roman"/>
                <w:iCs/>
                <w:sz w:val="24"/>
                <w:szCs w:val="24"/>
                <w:lang w:eastAsia="lv-LV"/>
              </w:rPr>
              <w:t>Altum</w:t>
            </w:r>
            <w:proofErr w:type="spellEnd"/>
            <w:r w:rsidR="00F85903" w:rsidRPr="00F85903">
              <w:rPr>
                <w:rFonts w:ascii="Times New Roman" w:eastAsia="Times New Roman" w:hAnsi="Times New Roman" w:cs="Times New Roman"/>
                <w:iCs/>
                <w:sz w:val="24"/>
                <w:szCs w:val="24"/>
                <w:lang w:eastAsia="lv-LV"/>
              </w:rPr>
              <w:t xml:space="preserve"> 4.2.1.1. specifiskā atbalsta mērķa pasākuma „Veicināt energoefektivitātes paaugstināšanu dzīvojamās ēkās” </w:t>
            </w:r>
            <w:bookmarkStart w:id="2" w:name="_Hlk69200758"/>
            <w:r w:rsidR="00F85903" w:rsidRPr="00F85903">
              <w:rPr>
                <w:rFonts w:ascii="Times New Roman" w:eastAsia="Times New Roman" w:hAnsi="Times New Roman" w:cs="Times New Roman"/>
                <w:iCs/>
                <w:sz w:val="24"/>
                <w:szCs w:val="24"/>
                <w:lang w:eastAsia="lv-LV"/>
              </w:rPr>
              <w:t xml:space="preserve">neatbilstoši veikto izmaksu </w:t>
            </w:r>
            <w:r w:rsidR="00850D9A">
              <w:rPr>
                <w:rFonts w:ascii="Times New Roman" w:eastAsia="Times New Roman" w:hAnsi="Times New Roman" w:cs="Times New Roman"/>
                <w:iCs/>
                <w:sz w:val="24"/>
                <w:szCs w:val="24"/>
                <w:lang w:eastAsia="lv-LV"/>
              </w:rPr>
              <w:t xml:space="preserve">vai </w:t>
            </w:r>
            <w:r w:rsidR="00850D9A" w:rsidRPr="00850D9A">
              <w:rPr>
                <w:rFonts w:ascii="Times New Roman" w:eastAsia="Times New Roman" w:hAnsi="Times New Roman" w:cs="Times New Roman"/>
                <w:iCs/>
                <w:sz w:val="24"/>
                <w:szCs w:val="24"/>
                <w:lang w:eastAsia="lv-LV"/>
              </w:rPr>
              <w:t>neattiecinā</w:t>
            </w:r>
            <w:r w:rsidR="00850D9A">
              <w:rPr>
                <w:rFonts w:ascii="Times New Roman" w:eastAsia="Times New Roman" w:hAnsi="Times New Roman" w:cs="Times New Roman"/>
                <w:iCs/>
                <w:sz w:val="24"/>
                <w:szCs w:val="24"/>
                <w:lang w:eastAsia="lv-LV"/>
              </w:rPr>
              <w:t>mo</w:t>
            </w:r>
            <w:r w:rsidR="00850D9A" w:rsidRPr="00850D9A">
              <w:rPr>
                <w:rFonts w:ascii="Times New Roman" w:eastAsia="Times New Roman" w:hAnsi="Times New Roman" w:cs="Times New Roman"/>
                <w:iCs/>
                <w:sz w:val="24"/>
                <w:szCs w:val="24"/>
                <w:lang w:eastAsia="lv-LV"/>
              </w:rPr>
              <w:t xml:space="preserve"> izdevum</w:t>
            </w:r>
            <w:r w:rsidR="00850D9A">
              <w:rPr>
                <w:rFonts w:ascii="Times New Roman" w:eastAsia="Times New Roman" w:hAnsi="Times New Roman" w:cs="Times New Roman"/>
                <w:iCs/>
                <w:sz w:val="24"/>
                <w:szCs w:val="24"/>
                <w:lang w:eastAsia="lv-LV"/>
              </w:rPr>
              <w:t>u</w:t>
            </w:r>
            <w:r w:rsidR="00850D9A" w:rsidRPr="00850D9A">
              <w:rPr>
                <w:rFonts w:ascii="Times New Roman" w:eastAsia="Times New Roman" w:hAnsi="Times New Roman" w:cs="Times New Roman"/>
                <w:iCs/>
                <w:sz w:val="24"/>
                <w:szCs w:val="24"/>
                <w:lang w:eastAsia="lv-LV"/>
              </w:rPr>
              <w:t xml:space="preserve">, kas radušies no </w:t>
            </w:r>
            <w:proofErr w:type="spellStart"/>
            <w:r w:rsidR="00850D9A" w:rsidRPr="00850D9A">
              <w:rPr>
                <w:rFonts w:ascii="Times New Roman" w:eastAsia="Times New Roman" w:hAnsi="Times New Roman" w:cs="Times New Roman"/>
                <w:iCs/>
                <w:sz w:val="24"/>
                <w:szCs w:val="24"/>
                <w:lang w:eastAsia="lv-LV"/>
              </w:rPr>
              <w:t>Altum</w:t>
            </w:r>
            <w:proofErr w:type="spellEnd"/>
            <w:r w:rsidR="00850D9A" w:rsidRPr="00850D9A">
              <w:rPr>
                <w:rFonts w:ascii="Times New Roman" w:eastAsia="Times New Roman" w:hAnsi="Times New Roman" w:cs="Times New Roman"/>
                <w:iCs/>
                <w:sz w:val="24"/>
                <w:szCs w:val="24"/>
                <w:lang w:eastAsia="lv-LV"/>
              </w:rPr>
              <w:t xml:space="preserve"> neatkarīgu apstākļu dēļ</w:t>
            </w:r>
            <w:r w:rsidR="00D8445B">
              <w:rPr>
                <w:rFonts w:ascii="Times New Roman" w:eastAsia="Times New Roman" w:hAnsi="Times New Roman" w:cs="Times New Roman"/>
                <w:iCs/>
                <w:sz w:val="24"/>
                <w:szCs w:val="24"/>
                <w:lang w:eastAsia="lv-LV"/>
              </w:rPr>
              <w:t xml:space="preserve"> 67 projektos</w:t>
            </w:r>
            <w:r w:rsidR="00850D9A">
              <w:rPr>
                <w:rFonts w:ascii="Times New Roman" w:eastAsia="Times New Roman" w:hAnsi="Times New Roman" w:cs="Times New Roman"/>
                <w:iCs/>
                <w:sz w:val="24"/>
                <w:szCs w:val="24"/>
                <w:lang w:eastAsia="lv-LV"/>
              </w:rPr>
              <w:t>,</w:t>
            </w:r>
            <w:r w:rsidR="00850D9A" w:rsidRPr="00850D9A">
              <w:rPr>
                <w:rFonts w:ascii="Times New Roman" w:eastAsia="Times New Roman" w:hAnsi="Times New Roman" w:cs="Times New Roman"/>
                <w:iCs/>
                <w:sz w:val="24"/>
                <w:szCs w:val="24"/>
                <w:lang w:eastAsia="lv-LV"/>
              </w:rPr>
              <w:t xml:space="preserve"> </w:t>
            </w:r>
            <w:r w:rsidR="00F85903" w:rsidRPr="00F85903">
              <w:rPr>
                <w:rFonts w:ascii="Times New Roman" w:eastAsia="Times New Roman" w:hAnsi="Times New Roman" w:cs="Times New Roman"/>
                <w:iCs/>
                <w:sz w:val="24"/>
                <w:szCs w:val="24"/>
                <w:lang w:eastAsia="lv-LV"/>
              </w:rPr>
              <w:t xml:space="preserve">segšanai </w:t>
            </w:r>
            <w:bookmarkEnd w:id="2"/>
            <w:r w:rsidR="00F85903" w:rsidRPr="00F85903">
              <w:rPr>
                <w:rFonts w:ascii="Times New Roman" w:eastAsia="Times New Roman" w:hAnsi="Times New Roman" w:cs="Times New Roman"/>
                <w:iCs/>
                <w:sz w:val="24"/>
                <w:szCs w:val="24"/>
                <w:lang w:eastAsia="lv-LV"/>
              </w:rPr>
              <w:t>izmantot Eiropas Savienības daudzgadu finanšu ietvara 2007.-2013.gadam darbības programmas “Uzņēmējdarbība un inovācijas” papildinājuma 2.2.1.4.1.apakšaktivitātes "Atbalsts aizdevumu veidā komersantu konkurētspējas uzlabošanai" finansējuma atmaksas 293 657,33 EUR apmērā.</w:t>
            </w:r>
          </w:p>
        </w:tc>
      </w:tr>
      <w:tr w:rsidR="00733B82" w:rsidRPr="00281C65" w14:paraId="710F7B7E"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4DE3C102"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lastRenderedPageBreak/>
              <w:t>3.</w:t>
            </w:r>
          </w:p>
        </w:tc>
        <w:tc>
          <w:tcPr>
            <w:tcW w:w="2868" w:type="dxa"/>
            <w:tcBorders>
              <w:top w:val="outset" w:sz="6" w:space="0" w:color="auto"/>
              <w:left w:val="outset" w:sz="6" w:space="0" w:color="auto"/>
              <w:bottom w:val="outset" w:sz="6" w:space="0" w:color="auto"/>
              <w:right w:val="outset" w:sz="6" w:space="0" w:color="auto"/>
            </w:tcBorders>
            <w:hideMark/>
          </w:tcPr>
          <w:p w14:paraId="35703FE5"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5757" w:type="dxa"/>
            <w:tcBorders>
              <w:top w:val="outset" w:sz="6" w:space="0" w:color="auto"/>
              <w:left w:val="outset" w:sz="6" w:space="0" w:color="auto"/>
              <w:bottom w:val="outset" w:sz="6" w:space="0" w:color="auto"/>
              <w:right w:val="outset" w:sz="6" w:space="0" w:color="auto"/>
            </w:tcBorders>
            <w:hideMark/>
          </w:tcPr>
          <w:p w14:paraId="4F906214" w14:textId="18A6218F" w:rsidR="00000672" w:rsidRPr="00281C65" w:rsidRDefault="00000672"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Ekonomikas ministrija</w:t>
            </w:r>
          </w:p>
        </w:tc>
      </w:tr>
      <w:tr w:rsidR="00733B82" w:rsidRPr="00281C65" w14:paraId="1A27A8D2"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7A0195FE"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4.</w:t>
            </w:r>
          </w:p>
        </w:tc>
        <w:tc>
          <w:tcPr>
            <w:tcW w:w="2868" w:type="dxa"/>
            <w:tcBorders>
              <w:top w:val="outset" w:sz="6" w:space="0" w:color="auto"/>
              <w:left w:val="outset" w:sz="6" w:space="0" w:color="auto"/>
              <w:bottom w:val="outset" w:sz="6" w:space="0" w:color="auto"/>
              <w:right w:val="outset" w:sz="6" w:space="0" w:color="auto"/>
            </w:tcBorders>
            <w:hideMark/>
          </w:tcPr>
          <w:p w14:paraId="29E42FFB"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610F11B8" w14:textId="77777777" w:rsidR="00000672" w:rsidRPr="00281C65" w:rsidRDefault="00000672"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Nav</w:t>
            </w:r>
          </w:p>
        </w:tc>
      </w:tr>
    </w:tbl>
    <w:p w14:paraId="7E84461E"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281C65" w14:paraId="42783D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2F831" w14:textId="77777777" w:rsidR="00655F2C" w:rsidRPr="00281C65" w:rsidRDefault="00E5323B" w:rsidP="00E5323B">
            <w:pPr>
              <w:spacing w:after="0" w:line="240" w:lineRule="auto"/>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33B82" w:rsidRPr="00281C65" w14:paraId="1BCAF503" w14:textId="77777777" w:rsidTr="00000672">
        <w:trPr>
          <w:trHeight w:val="301"/>
          <w:tblCellSpacing w:w="15" w:type="dxa"/>
        </w:trPr>
        <w:tc>
          <w:tcPr>
            <w:tcW w:w="4967" w:type="pct"/>
            <w:tcBorders>
              <w:top w:val="outset" w:sz="6" w:space="0" w:color="auto"/>
              <w:left w:val="outset" w:sz="6" w:space="0" w:color="auto"/>
              <w:right w:val="outset" w:sz="6" w:space="0" w:color="auto"/>
            </w:tcBorders>
            <w:hideMark/>
          </w:tcPr>
          <w:p w14:paraId="19CAFFFB" w14:textId="5EF7887F" w:rsidR="00000672" w:rsidRPr="00281C65" w:rsidRDefault="003A0C7A" w:rsidP="00000672">
            <w:pPr>
              <w:spacing w:after="0" w:line="240" w:lineRule="auto"/>
              <w:jc w:val="center"/>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lastRenderedPageBreak/>
              <w:t>Projekts nerada ietekmi uz tautsaimniecības attīstību un administratīvo slogu.</w:t>
            </w:r>
          </w:p>
        </w:tc>
      </w:tr>
    </w:tbl>
    <w:p w14:paraId="6308EE17" w14:textId="742F4369" w:rsidR="00EE27DB" w:rsidRPr="00EE27DB" w:rsidRDefault="00E5323B" w:rsidP="00E5323B">
      <w:pPr>
        <w:spacing w:after="0" w:line="240" w:lineRule="auto"/>
        <w:rPr>
          <w:rFonts w:eastAsia="Times New Roman"/>
          <w:sz w:val="26"/>
          <w:szCs w:val="26"/>
          <w:lang w:eastAsia="lv-LV"/>
        </w:rPr>
      </w:pPr>
      <w:r w:rsidRPr="00281C65">
        <w:rPr>
          <w:rFonts w:ascii="Times New Roman" w:eastAsia="Times New Roman" w:hAnsi="Times New Roman" w:cs="Times New Roman"/>
          <w:iCs/>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EE27DB" w:rsidRPr="00EE27DB" w14:paraId="48D834A0" w14:textId="77777777" w:rsidTr="00EE27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A2CE7B" w14:textId="77777777" w:rsidR="00EE27DB" w:rsidRPr="00EE27DB" w:rsidRDefault="00EE27DB" w:rsidP="00EE27DB">
            <w:pPr>
              <w:spacing w:after="0" w:line="240" w:lineRule="auto"/>
              <w:rPr>
                <w:rFonts w:ascii="Times New Roman" w:eastAsia="Times New Roman" w:hAnsi="Times New Roman" w:cs="Times New Roman"/>
                <w:b/>
                <w:bCs/>
                <w:iCs/>
                <w:sz w:val="24"/>
                <w:szCs w:val="24"/>
                <w:lang w:eastAsia="lv-LV"/>
              </w:rPr>
            </w:pPr>
            <w:r w:rsidRPr="00EE27DB">
              <w:rPr>
                <w:rFonts w:ascii="Times New Roman" w:eastAsia="Times New Roman" w:hAnsi="Times New Roman" w:cs="Times New Roman"/>
                <w:b/>
                <w:bCs/>
                <w:iCs/>
                <w:sz w:val="24"/>
                <w:szCs w:val="24"/>
                <w:lang w:eastAsia="lv-LV"/>
              </w:rPr>
              <w:t>III. Tiesību akta projekta ietekme uz valsts budžetu un pašvaldību budžetiem</w:t>
            </w:r>
          </w:p>
        </w:tc>
      </w:tr>
      <w:tr w:rsidR="00EE27DB" w:rsidRPr="00EE27DB" w14:paraId="0D2B77D5" w14:textId="77777777" w:rsidTr="00EE27D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967C634" w14:textId="77777777" w:rsidR="00EE27DB" w:rsidRPr="00EE27DB" w:rsidRDefault="00EE27DB" w:rsidP="00D1194F">
            <w:pPr>
              <w:spacing w:after="0" w:line="240" w:lineRule="auto"/>
              <w:jc w:val="center"/>
              <w:rPr>
                <w:rFonts w:ascii="Times New Roman" w:eastAsia="Times New Roman" w:hAnsi="Times New Roman" w:cs="Times New Roman"/>
                <w:b/>
                <w:bCs/>
                <w:iCs/>
                <w:sz w:val="24"/>
                <w:szCs w:val="24"/>
                <w:lang w:eastAsia="lv-LV"/>
              </w:rPr>
            </w:pPr>
            <w:r w:rsidRPr="00EE27DB">
              <w:rPr>
                <w:rFonts w:ascii="Times New Roman" w:eastAsia="Times New Roman" w:hAnsi="Times New Roman" w:cs="Times New Roman"/>
                <w:iCs/>
                <w:sz w:val="24"/>
                <w:szCs w:val="24"/>
                <w:lang w:eastAsia="lv-LV"/>
              </w:rPr>
              <w:t>Projekts šo jomu neskar.</w:t>
            </w:r>
          </w:p>
        </w:tc>
      </w:tr>
    </w:tbl>
    <w:p w14:paraId="511BFB43" w14:textId="77777777" w:rsidR="00EE27DB" w:rsidRPr="00281C65" w:rsidRDefault="00EE27D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281C65" w14:paraId="01D98D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10A0" w14:textId="77777777" w:rsidR="00655F2C" w:rsidRPr="00281C65" w:rsidRDefault="00E5323B" w:rsidP="00E5323B">
            <w:pPr>
              <w:spacing w:after="0" w:line="240" w:lineRule="auto"/>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33B82" w:rsidRPr="00281C65" w14:paraId="65888D9C" w14:textId="77777777" w:rsidTr="00B37F42">
        <w:trPr>
          <w:trHeight w:val="347"/>
          <w:tblCellSpacing w:w="15" w:type="dxa"/>
        </w:trPr>
        <w:tc>
          <w:tcPr>
            <w:tcW w:w="4967" w:type="pct"/>
            <w:tcBorders>
              <w:top w:val="outset" w:sz="6" w:space="0" w:color="auto"/>
              <w:left w:val="outset" w:sz="6" w:space="0" w:color="auto"/>
              <w:right w:val="outset" w:sz="6" w:space="0" w:color="auto"/>
            </w:tcBorders>
            <w:hideMark/>
          </w:tcPr>
          <w:p w14:paraId="1215B334" w14:textId="01B7372B" w:rsidR="00B37F42" w:rsidRPr="00281C65" w:rsidRDefault="003A0C7A" w:rsidP="00B37F42">
            <w:pPr>
              <w:spacing w:after="0" w:line="240" w:lineRule="auto"/>
              <w:jc w:val="center"/>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Projekts nerada ietekmi uz Latvijas Republikas starptautiskajām saistībām.</w:t>
            </w:r>
          </w:p>
        </w:tc>
      </w:tr>
    </w:tbl>
    <w:p w14:paraId="42AD8199"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281C65" w14:paraId="77BEB9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1A1F4" w14:textId="77777777" w:rsidR="00655F2C" w:rsidRPr="00281C65" w:rsidRDefault="00E5323B" w:rsidP="00E5323B">
            <w:pPr>
              <w:spacing w:after="0" w:line="240" w:lineRule="auto"/>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VI. Sabiedrības līdzdalība un komunikācijas aktivitātes</w:t>
            </w:r>
          </w:p>
        </w:tc>
      </w:tr>
      <w:tr w:rsidR="00733B82" w:rsidRPr="00281C65" w14:paraId="31677B05" w14:textId="77777777" w:rsidTr="00000672">
        <w:trPr>
          <w:trHeight w:val="35"/>
          <w:tblCellSpacing w:w="15" w:type="dxa"/>
        </w:trPr>
        <w:tc>
          <w:tcPr>
            <w:tcW w:w="4967" w:type="pct"/>
            <w:tcBorders>
              <w:top w:val="outset" w:sz="6" w:space="0" w:color="auto"/>
              <w:left w:val="outset" w:sz="6" w:space="0" w:color="auto"/>
              <w:right w:val="outset" w:sz="6" w:space="0" w:color="auto"/>
            </w:tcBorders>
            <w:hideMark/>
          </w:tcPr>
          <w:p w14:paraId="6AD2BB47" w14:textId="77777777" w:rsidR="00000672" w:rsidRPr="00281C65" w:rsidRDefault="00000672" w:rsidP="00000672">
            <w:pPr>
              <w:spacing w:after="0" w:line="240" w:lineRule="auto"/>
              <w:jc w:val="center"/>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Projekts šo jomu neskar.</w:t>
            </w:r>
          </w:p>
        </w:tc>
      </w:tr>
    </w:tbl>
    <w:p w14:paraId="69E73BC4"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733B82" w:rsidRPr="00281C65" w14:paraId="23197B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CBCF2" w14:textId="77777777" w:rsidR="00655F2C" w:rsidRPr="00281C65" w:rsidRDefault="00E5323B" w:rsidP="00E5323B">
            <w:pPr>
              <w:spacing w:after="0" w:line="240" w:lineRule="auto"/>
              <w:rPr>
                <w:rFonts w:ascii="Times New Roman" w:eastAsia="Times New Roman" w:hAnsi="Times New Roman" w:cs="Times New Roman"/>
                <w:b/>
                <w:bCs/>
                <w:iCs/>
                <w:sz w:val="24"/>
                <w:szCs w:val="24"/>
                <w:lang w:eastAsia="lv-LV"/>
              </w:rPr>
            </w:pPr>
            <w:r w:rsidRPr="00281C6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3B82" w:rsidRPr="00281C65" w14:paraId="36CCCC6A"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70402"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59518463"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5BC88615" w14:textId="104C3505" w:rsidR="00B37F42" w:rsidRPr="00281C65" w:rsidRDefault="00B37F42"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Ekonomikas ministrija</w:t>
            </w:r>
          </w:p>
        </w:tc>
      </w:tr>
      <w:tr w:rsidR="00733B82" w:rsidRPr="00281C65" w14:paraId="14C69D76"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AD0DA"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24BB2CF0"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Projekta izpildes ietekme uz pārvaldes funkcijām un institucionālo struktūru.</w:t>
            </w:r>
            <w:r w:rsidRPr="00281C6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13B4A911" w14:textId="11BE97C1" w:rsidR="00000672" w:rsidRPr="00281C65" w:rsidRDefault="003A0C7A"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Projekts nerada ietekmi uz pārvaldes funkcijām un institucionālo struktūru.</w:t>
            </w:r>
          </w:p>
        </w:tc>
      </w:tr>
      <w:tr w:rsidR="00733B82" w:rsidRPr="00281C65" w14:paraId="2455F098"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78C2" w14:textId="77777777" w:rsidR="00655F2C"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E8C697F" w14:textId="77777777" w:rsidR="00E5323B" w:rsidRPr="00281C65" w:rsidRDefault="00E5323B"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6CF289E" w14:textId="77777777" w:rsidR="00B37F42" w:rsidRPr="00281C65" w:rsidRDefault="00B37F42" w:rsidP="00E5323B">
            <w:pPr>
              <w:spacing w:after="0" w:line="240" w:lineRule="auto"/>
              <w:rPr>
                <w:rFonts w:ascii="Times New Roman" w:eastAsia="Times New Roman" w:hAnsi="Times New Roman" w:cs="Times New Roman"/>
                <w:iCs/>
                <w:sz w:val="24"/>
                <w:szCs w:val="24"/>
                <w:lang w:eastAsia="lv-LV"/>
              </w:rPr>
            </w:pPr>
            <w:r w:rsidRPr="00281C65">
              <w:rPr>
                <w:rFonts w:ascii="Times New Roman" w:eastAsia="Times New Roman" w:hAnsi="Times New Roman" w:cs="Times New Roman"/>
                <w:iCs/>
                <w:sz w:val="24"/>
                <w:szCs w:val="24"/>
                <w:lang w:eastAsia="lv-LV"/>
              </w:rPr>
              <w:t>Nav</w:t>
            </w:r>
          </w:p>
        </w:tc>
      </w:tr>
    </w:tbl>
    <w:p w14:paraId="47AA5F7D" w14:textId="69047AD6" w:rsidR="00E5323B" w:rsidRPr="00281C65" w:rsidRDefault="00E5323B" w:rsidP="00894C55">
      <w:pPr>
        <w:spacing w:after="0" w:line="240" w:lineRule="auto"/>
        <w:rPr>
          <w:rFonts w:ascii="Times New Roman" w:hAnsi="Times New Roman" w:cs="Times New Roman"/>
          <w:sz w:val="28"/>
          <w:szCs w:val="28"/>
        </w:rPr>
      </w:pPr>
    </w:p>
    <w:p w14:paraId="69345441" w14:textId="77777777" w:rsidR="00736F5C" w:rsidRDefault="00736F5C" w:rsidP="00894C55">
      <w:pPr>
        <w:tabs>
          <w:tab w:val="left" w:pos="6237"/>
        </w:tabs>
        <w:spacing w:after="0" w:line="240" w:lineRule="auto"/>
        <w:ind w:firstLine="720"/>
        <w:rPr>
          <w:rFonts w:ascii="Times New Roman" w:hAnsi="Times New Roman" w:cs="Times New Roman"/>
          <w:sz w:val="28"/>
          <w:szCs w:val="28"/>
        </w:rPr>
      </w:pPr>
    </w:p>
    <w:p w14:paraId="6E1E0CDC" w14:textId="29818767" w:rsidR="00894C55" w:rsidRPr="00281C65" w:rsidRDefault="00090E82" w:rsidP="00894C55">
      <w:pPr>
        <w:tabs>
          <w:tab w:val="left" w:pos="6237"/>
        </w:tabs>
        <w:spacing w:after="0" w:line="240" w:lineRule="auto"/>
        <w:ind w:firstLine="720"/>
        <w:rPr>
          <w:rFonts w:ascii="Times New Roman" w:hAnsi="Times New Roman" w:cs="Times New Roman"/>
          <w:sz w:val="28"/>
          <w:szCs w:val="28"/>
        </w:rPr>
      </w:pPr>
      <w:r w:rsidRPr="00281C65">
        <w:rPr>
          <w:rFonts w:ascii="Times New Roman" w:hAnsi="Times New Roman" w:cs="Times New Roman"/>
          <w:sz w:val="28"/>
          <w:szCs w:val="28"/>
        </w:rPr>
        <w:t>Ekonomikas</w:t>
      </w:r>
      <w:r w:rsidR="00894C55" w:rsidRPr="00281C65">
        <w:rPr>
          <w:rFonts w:ascii="Times New Roman" w:hAnsi="Times New Roman" w:cs="Times New Roman"/>
          <w:sz w:val="28"/>
          <w:szCs w:val="28"/>
        </w:rPr>
        <w:t xml:space="preserve"> ministrs</w:t>
      </w:r>
      <w:r w:rsidR="00894C55" w:rsidRPr="00281C65">
        <w:rPr>
          <w:rFonts w:ascii="Times New Roman" w:hAnsi="Times New Roman" w:cs="Times New Roman"/>
          <w:sz w:val="28"/>
          <w:szCs w:val="28"/>
        </w:rPr>
        <w:tab/>
      </w:r>
      <w:r w:rsidR="001A5F5A" w:rsidRPr="00281C65">
        <w:rPr>
          <w:rFonts w:ascii="Times New Roman" w:hAnsi="Times New Roman" w:cs="Times New Roman"/>
          <w:sz w:val="28"/>
          <w:szCs w:val="28"/>
        </w:rPr>
        <w:t xml:space="preserve">    </w:t>
      </w:r>
      <w:r w:rsidR="00D30446" w:rsidRPr="00281C65">
        <w:rPr>
          <w:rFonts w:ascii="Times New Roman" w:hAnsi="Times New Roman" w:cs="Times New Roman"/>
          <w:sz w:val="28"/>
          <w:szCs w:val="28"/>
        </w:rPr>
        <w:t xml:space="preserve">Jānis </w:t>
      </w:r>
      <w:proofErr w:type="spellStart"/>
      <w:r w:rsidR="00D30446" w:rsidRPr="00281C65">
        <w:rPr>
          <w:rFonts w:ascii="Times New Roman" w:hAnsi="Times New Roman" w:cs="Times New Roman"/>
          <w:sz w:val="28"/>
          <w:szCs w:val="28"/>
        </w:rPr>
        <w:t>Vitenbergs</w:t>
      </w:r>
      <w:proofErr w:type="spellEnd"/>
    </w:p>
    <w:p w14:paraId="11E03495" w14:textId="77777777" w:rsidR="00894C55" w:rsidRPr="00281C65" w:rsidRDefault="00894C55" w:rsidP="00894C55">
      <w:pPr>
        <w:spacing w:after="0" w:line="240" w:lineRule="auto"/>
        <w:ind w:firstLine="720"/>
        <w:rPr>
          <w:rFonts w:ascii="Times New Roman" w:hAnsi="Times New Roman" w:cs="Times New Roman"/>
          <w:sz w:val="28"/>
          <w:szCs w:val="28"/>
        </w:rPr>
      </w:pPr>
    </w:p>
    <w:p w14:paraId="37B4CEA5" w14:textId="6054C251" w:rsidR="00894C55" w:rsidRDefault="00D30446" w:rsidP="007002C1">
      <w:pPr>
        <w:spacing w:after="0" w:line="240" w:lineRule="auto"/>
        <w:ind w:left="720"/>
        <w:rPr>
          <w:rFonts w:ascii="Times New Roman" w:hAnsi="Times New Roman" w:cs="Times New Roman"/>
          <w:sz w:val="28"/>
          <w:szCs w:val="28"/>
        </w:rPr>
      </w:pPr>
      <w:bookmarkStart w:id="3" w:name="_Hlk63673304"/>
      <w:r w:rsidRPr="00281C65">
        <w:rPr>
          <w:rFonts w:ascii="Times New Roman" w:hAnsi="Times New Roman" w:cs="Times New Roman"/>
          <w:sz w:val="28"/>
          <w:szCs w:val="28"/>
        </w:rPr>
        <w:t>Vīza: valsts sekretār</w:t>
      </w:r>
      <w:r w:rsidR="007002C1">
        <w:rPr>
          <w:rFonts w:ascii="Times New Roman" w:hAnsi="Times New Roman" w:cs="Times New Roman"/>
          <w:sz w:val="28"/>
          <w:szCs w:val="28"/>
        </w:rPr>
        <w:t>s</w:t>
      </w:r>
      <w:r w:rsidR="0082042B">
        <w:rPr>
          <w:rFonts w:ascii="Times New Roman" w:hAnsi="Times New Roman" w:cs="Times New Roman"/>
          <w:sz w:val="28"/>
          <w:szCs w:val="28"/>
        </w:rPr>
        <w:tab/>
      </w:r>
      <w:r w:rsidR="0082042B">
        <w:rPr>
          <w:rFonts w:ascii="Times New Roman" w:hAnsi="Times New Roman" w:cs="Times New Roman"/>
          <w:sz w:val="28"/>
          <w:szCs w:val="28"/>
        </w:rPr>
        <w:tab/>
      </w:r>
      <w:r w:rsidR="0082042B">
        <w:rPr>
          <w:rFonts w:ascii="Times New Roman" w:hAnsi="Times New Roman" w:cs="Times New Roman"/>
          <w:sz w:val="28"/>
          <w:szCs w:val="28"/>
        </w:rPr>
        <w:tab/>
      </w:r>
      <w:r w:rsidR="0082042B">
        <w:rPr>
          <w:rFonts w:ascii="Times New Roman" w:hAnsi="Times New Roman" w:cs="Times New Roman"/>
          <w:sz w:val="28"/>
          <w:szCs w:val="28"/>
        </w:rPr>
        <w:tab/>
      </w:r>
      <w:r w:rsidR="007002C1">
        <w:rPr>
          <w:rFonts w:ascii="Times New Roman" w:hAnsi="Times New Roman" w:cs="Times New Roman"/>
          <w:sz w:val="28"/>
          <w:szCs w:val="28"/>
        </w:rPr>
        <w:tab/>
        <w:t>Edmunds Valantis</w:t>
      </w:r>
    </w:p>
    <w:p w14:paraId="2B17DB43" w14:textId="77777777" w:rsidR="00076404" w:rsidRPr="00281C65" w:rsidRDefault="00076404" w:rsidP="0082042B">
      <w:pPr>
        <w:spacing w:after="0" w:line="240" w:lineRule="auto"/>
        <w:ind w:left="720"/>
        <w:rPr>
          <w:rFonts w:ascii="Times New Roman" w:hAnsi="Times New Roman" w:cs="Times New Roman"/>
          <w:sz w:val="28"/>
          <w:szCs w:val="28"/>
        </w:rPr>
      </w:pPr>
    </w:p>
    <w:bookmarkEnd w:id="3"/>
    <w:p w14:paraId="40AF13DD" w14:textId="7EBB41CE" w:rsidR="00894C55" w:rsidRPr="00281C65" w:rsidRDefault="00530F71"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Stepanova</w:t>
      </w:r>
      <w:r w:rsidR="00090E82" w:rsidRPr="00281C65">
        <w:rPr>
          <w:rFonts w:ascii="Times New Roman" w:hAnsi="Times New Roman" w:cs="Times New Roman"/>
          <w:sz w:val="20"/>
          <w:szCs w:val="28"/>
        </w:rPr>
        <w:t>,</w:t>
      </w:r>
      <w:r w:rsidR="00D133F8" w:rsidRPr="00281C65">
        <w:rPr>
          <w:rFonts w:ascii="Times New Roman" w:hAnsi="Times New Roman" w:cs="Times New Roman"/>
          <w:sz w:val="20"/>
          <w:szCs w:val="28"/>
        </w:rPr>
        <w:t xml:space="preserve"> </w:t>
      </w:r>
      <w:r w:rsidRPr="00530F71">
        <w:rPr>
          <w:rFonts w:ascii="Times New Roman" w:hAnsi="Times New Roman" w:cs="Times New Roman"/>
          <w:sz w:val="20"/>
          <w:szCs w:val="28"/>
        </w:rPr>
        <w:t>67013231</w:t>
      </w:r>
    </w:p>
    <w:p w14:paraId="69268BCC" w14:textId="100E4E01" w:rsidR="001945CC" w:rsidRPr="003506D9" w:rsidRDefault="00530F71"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Indra.stepanova</w:t>
      </w:r>
      <w:r w:rsidR="001945CC" w:rsidRPr="00281C65">
        <w:rPr>
          <w:rFonts w:ascii="Times New Roman" w:hAnsi="Times New Roman" w:cs="Times New Roman"/>
          <w:sz w:val="20"/>
          <w:szCs w:val="28"/>
        </w:rPr>
        <w:t>@em.gov.lv</w:t>
      </w:r>
    </w:p>
    <w:sectPr w:rsidR="001945CC" w:rsidRPr="003506D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A994" w14:textId="77777777" w:rsidR="00F8065D" w:rsidRDefault="00F8065D" w:rsidP="00894C55">
      <w:pPr>
        <w:spacing w:after="0" w:line="240" w:lineRule="auto"/>
      </w:pPr>
      <w:r>
        <w:separator/>
      </w:r>
    </w:p>
  </w:endnote>
  <w:endnote w:type="continuationSeparator" w:id="0">
    <w:p w14:paraId="13337064" w14:textId="77777777" w:rsidR="00F8065D" w:rsidRDefault="00F806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90FC" w14:textId="18A91B84" w:rsidR="00611CD7" w:rsidRPr="000E3D61" w:rsidRDefault="000E3D61" w:rsidP="000E3D61">
    <w:pPr>
      <w:pStyle w:val="Footer"/>
    </w:pPr>
    <w:r w:rsidRPr="000E3D61">
      <w:rPr>
        <w:rFonts w:ascii="Times New Roman" w:hAnsi="Times New Roman" w:cs="Times New Roman"/>
        <w:sz w:val="20"/>
        <w:szCs w:val="20"/>
      </w:rPr>
      <w:t>EMAnot_</w:t>
    </w:r>
    <w:r w:rsidR="004C78CE">
      <w:rPr>
        <w:rFonts w:ascii="Times New Roman" w:hAnsi="Times New Roman" w:cs="Times New Roman"/>
        <w:sz w:val="20"/>
        <w:szCs w:val="20"/>
      </w:rPr>
      <w:t>1304</w:t>
    </w:r>
    <w:r w:rsidRPr="000E3D61">
      <w:rPr>
        <w:rFonts w:ascii="Times New Roman" w:hAnsi="Times New Roman" w:cs="Times New Roman"/>
        <w:sz w:val="20"/>
        <w:szCs w:val="20"/>
      </w:rPr>
      <w:t>2021_EMRik.docx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2D54" w14:textId="2A90564B" w:rsidR="00611CD7" w:rsidRPr="000E3D61" w:rsidRDefault="000E3D61" w:rsidP="000E3D61">
    <w:pPr>
      <w:pStyle w:val="Footer"/>
    </w:pPr>
    <w:r w:rsidRPr="000E3D61">
      <w:rPr>
        <w:rFonts w:ascii="Times New Roman" w:hAnsi="Times New Roman" w:cs="Times New Roman"/>
        <w:sz w:val="20"/>
        <w:szCs w:val="20"/>
      </w:rPr>
      <w:t>EMAnot_</w:t>
    </w:r>
    <w:r w:rsidR="004C78CE">
      <w:rPr>
        <w:rFonts w:ascii="Times New Roman" w:hAnsi="Times New Roman" w:cs="Times New Roman"/>
        <w:sz w:val="20"/>
        <w:szCs w:val="20"/>
      </w:rPr>
      <w:t>1304</w:t>
    </w:r>
    <w:r w:rsidRPr="000E3D61">
      <w:rPr>
        <w:rFonts w:ascii="Times New Roman" w:hAnsi="Times New Roman" w:cs="Times New Roman"/>
        <w:sz w:val="20"/>
        <w:szCs w:val="20"/>
      </w:rPr>
      <w:t>2021_EMRik.docx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5D18" w14:textId="77777777" w:rsidR="00F8065D" w:rsidRDefault="00F8065D" w:rsidP="00894C55">
      <w:pPr>
        <w:spacing w:after="0" w:line="240" w:lineRule="auto"/>
      </w:pPr>
      <w:r>
        <w:separator/>
      </w:r>
    </w:p>
  </w:footnote>
  <w:footnote w:type="continuationSeparator" w:id="0">
    <w:p w14:paraId="38C43CA5" w14:textId="77777777" w:rsidR="00F8065D" w:rsidRDefault="00F8065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0B8F0" w14:textId="79B7CFB7" w:rsidR="00611CD7" w:rsidRPr="00C25B49" w:rsidRDefault="00611C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11B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17C3"/>
    <w:multiLevelType w:val="hybridMultilevel"/>
    <w:tmpl w:val="1498573A"/>
    <w:lvl w:ilvl="0" w:tplc="A0BE295C">
      <w:start w:val="800"/>
      <w:numFmt w:val="decimal"/>
      <w:lvlText w:val="%1"/>
      <w:lvlJc w:val="left"/>
      <w:pPr>
        <w:ind w:left="765"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num w:numId="1">
    <w:abstractNumId w:val="1"/>
  </w:num>
  <w:num w:numId="2">
    <w:abstractNumId w:val="0"/>
    <w:lvlOverride w:ilvl="0">
      <w:startOverride w:val="8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72"/>
    <w:rsid w:val="00023B70"/>
    <w:rsid w:val="00031456"/>
    <w:rsid w:val="00043F63"/>
    <w:rsid w:val="0005252F"/>
    <w:rsid w:val="00060885"/>
    <w:rsid w:val="000721FD"/>
    <w:rsid w:val="00076404"/>
    <w:rsid w:val="000859B0"/>
    <w:rsid w:val="00090E82"/>
    <w:rsid w:val="000B759E"/>
    <w:rsid w:val="000D30C1"/>
    <w:rsid w:val="000E3D61"/>
    <w:rsid w:val="000F346D"/>
    <w:rsid w:val="00146307"/>
    <w:rsid w:val="00154E88"/>
    <w:rsid w:val="001674B2"/>
    <w:rsid w:val="0017265F"/>
    <w:rsid w:val="00173027"/>
    <w:rsid w:val="001945CC"/>
    <w:rsid w:val="001A5F5A"/>
    <w:rsid w:val="001B3130"/>
    <w:rsid w:val="001B417C"/>
    <w:rsid w:val="001B5163"/>
    <w:rsid w:val="001E1E64"/>
    <w:rsid w:val="001F1352"/>
    <w:rsid w:val="001F1E6A"/>
    <w:rsid w:val="00225269"/>
    <w:rsid w:val="00243426"/>
    <w:rsid w:val="002474DB"/>
    <w:rsid w:val="0025383F"/>
    <w:rsid w:val="00264C76"/>
    <w:rsid w:val="00281C65"/>
    <w:rsid w:val="00286524"/>
    <w:rsid w:val="0029746F"/>
    <w:rsid w:val="002A2CC7"/>
    <w:rsid w:val="002C6BB0"/>
    <w:rsid w:val="002E1C05"/>
    <w:rsid w:val="00312727"/>
    <w:rsid w:val="00314C65"/>
    <w:rsid w:val="0032350F"/>
    <w:rsid w:val="00326065"/>
    <w:rsid w:val="003506D9"/>
    <w:rsid w:val="003668B4"/>
    <w:rsid w:val="00380E2D"/>
    <w:rsid w:val="003816DE"/>
    <w:rsid w:val="0038522D"/>
    <w:rsid w:val="00394B18"/>
    <w:rsid w:val="00396BE3"/>
    <w:rsid w:val="003A0C7A"/>
    <w:rsid w:val="003B0BF9"/>
    <w:rsid w:val="003B6B89"/>
    <w:rsid w:val="003C0293"/>
    <w:rsid w:val="003C558C"/>
    <w:rsid w:val="003C626A"/>
    <w:rsid w:val="003D2B59"/>
    <w:rsid w:val="003D6916"/>
    <w:rsid w:val="003E0791"/>
    <w:rsid w:val="003F28AC"/>
    <w:rsid w:val="004310CE"/>
    <w:rsid w:val="00431FFF"/>
    <w:rsid w:val="004454FE"/>
    <w:rsid w:val="004524BE"/>
    <w:rsid w:val="00456E40"/>
    <w:rsid w:val="004611B9"/>
    <w:rsid w:val="00471F27"/>
    <w:rsid w:val="00497B0C"/>
    <w:rsid w:val="004C78CE"/>
    <w:rsid w:val="004E5863"/>
    <w:rsid w:val="0050012C"/>
    <w:rsid w:val="0050178F"/>
    <w:rsid w:val="00530F71"/>
    <w:rsid w:val="00537197"/>
    <w:rsid w:val="00545BCC"/>
    <w:rsid w:val="00566E8A"/>
    <w:rsid w:val="00577DC4"/>
    <w:rsid w:val="005A10A3"/>
    <w:rsid w:val="005A5B95"/>
    <w:rsid w:val="005F080B"/>
    <w:rsid w:val="005F2B91"/>
    <w:rsid w:val="006073F5"/>
    <w:rsid w:val="00611CD7"/>
    <w:rsid w:val="006354C8"/>
    <w:rsid w:val="006455B4"/>
    <w:rsid w:val="00655F2C"/>
    <w:rsid w:val="00662697"/>
    <w:rsid w:val="00671B4D"/>
    <w:rsid w:val="00673F84"/>
    <w:rsid w:val="00677157"/>
    <w:rsid w:val="00694929"/>
    <w:rsid w:val="006A3D4B"/>
    <w:rsid w:val="006A64FB"/>
    <w:rsid w:val="006D0581"/>
    <w:rsid w:val="006D5753"/>
    <w:rsid w:val="006E1081"/>
    <w:rsid w:val="007002C1"/>
    <w:rsid w:val="00700A35"/>
    <w:rsid w:val="00712A88"/>
    <w:rsid w:val="00720585"/>
    <w:rsid w:val="00725E23"/>
    <w:rsid w:val="007309FA"/>
    <w:rsid w:val="00733B82"/>
    <w:rsid w:val="00736F5C"/>
    <w:rsid w:val="00764F84"/>
    <w:rsid w:val="00773AF6"/>
    <w:rsid w:val="00795F71"/>
    <w:rsid w:val="007B5551"/>
    <w:rsid w:val="007D67CB"/>
    <w:rsid w:val="007E4F4D"/>
    <w:rsid w:val="007E5F7A"/>
    <w:rsid w:val="007E73AB"/>
    <w:rsid w:val="0080554D"/>
    <w:rsid w:val="00816C11"/>
    <w:rsid w:val="0082042B"/>
    <w:rsid w:val="008352EA"/>
    <w:rsid w:val="00847CF4"/>
    <w:rsid w:val="00850D9A"/>
    <w:rsid w:val="0086058A"/>
    <w:rsid w:val="008751EB"/>
    <w:rsid w:val="00894C55"/>
    <w:rsid w:val="008C052C"/>
    <w:rsid w:val="008F2508"/>
    <w:rsid w:val="00900DD5"/>
    <w:rsid w:val="00917008"/>
    <w:rsid w:val="00922E02"/>
    <w:rsid w:val="009617A8"/>
    <w:rsid w:val="00980106"/>
    <w:rsid w:val="00984BC1"/>
    <w:rsid w:val="00986C78"/>
    <w:rsid w:val="009A2654"/>
    <w:rsid w:val="009C4207"/>
    <w:rsid w:val="009F23FD"/>
    <w:rsid w:val="00A10FC3"/>
    <w:rsid w:val="00A27D40"/>
    <w:rsid w:val="00A37FFE"/>
    <w:rsid w:val="00A41904"/>
    <w:rsid w:val="00A461FE"/>
    <w:rsid w:val="00A54E3B"/>
    <w:rsid w:val="00A6073E"/>
    <w:rsid w:val="00A6082A"/>
    <w:rsid w:val="00A66DE8"/>
    <w:rsid w:val="00AA3816"/>
    <w:rsid w:val="00AC0086"/>
    <w:rsid w:val="00AE5567"/>
    <w:rsid w:val="00AF0412"/>
    <w:rsid w:val="00AF1239"/>
    <w:rsid w:val="00B07933"/>
    <w:rsid w:val="00B15720"/>
    <w:rsid w:val="00B16480"/>
    <w:rsid w:val="00B17A6F"/>
    <w:rsid w:val="00B202B2"/>
    <w:rsid w:val="00B2165C"/>
    <w:rsid w:val="00B37F42"/>
    <w:rsid w:val="00B42CBE"/>
    <w:rsid w:val="00B81CCB"/>
    <w:rsid w:val="00B92B63"/>
    <w:rsid w:val="00B94F6B"/>
    <w:rsid w:val="00BA20AA"/>
    <w:rsid w:val="00BB4F10"/>
    <w:rsid w:val="00BD4425"/>
    <w:rsid w:val="00BE3473"/>
    <w:rsid w:val="00C25B49"/>
    <w:rsid w:val="00C73287"/>
    <w:rsid w:val="00C87C53"/>
    <w:rsid w:val="00C96DE3"/>
    <w:rsid w:val="00CA063F"/>
    <w:rsid w:val="00CB44CF"/>
    <w:rsid w:val="00CC0D2D"/>
    <w:rsid w:val="00CC7458"/>
    <w:rsid w:val="00CE5657"/>
    <w:rsid w:val="00CF61A6"/>
    <w:rsid w:val="00CF69AD"/>
    <w:rsid w:val="00D002A9"/>
    <w:rsid w:val="00D0131A"/>
    <w:rsid w:val="00D1194F"/>
    <w:rsid w:val="00D133F8"/>
    <w:rsid w:val="00D14A3E"/>
    <w:rsid w:val="00D1709A"/>
    <w:rsid w:val="00D30446"/>
    <w:rsid w:val="00D635D4"/>
    <w:rsid w:val="00D8445B"/>
    <w:rsid w:val="00D850B7"/>
    <w:rsid w:val="00DA3256"/>
    <w:rsid w:val="00DB46CF"/>
    <w:rsid w:val="00DB5B07"/>
    <w:rsid w:val="00DD3881"/>
    <w:rsid w:val="00E2772B"/>
    <w:rsid w:val="00E3716B"/>
    <w:rsid w:val="00E5323B"/>
    <w:rsid w:val="00E84B94"/>
    <w:rsid w:val="00E8749E"/>
    <w:rsid w:val="00E90C01"/>
    <w:rsid w:val="00EA1598"/>
    <w:rsid w:val="00EA2028"/>
    <w:rsid w:val="00EA486E"/>
    <w:rsid w:val="00EB306E"/>
    <w:rsid w:val="00EE27DB"/>
    <w:rsid w:val="00EE2C63"/>
    <w:rsid w:val="00F54AA2"/>
    <w:rsid w:val="00F57B0C"/>
    <w:rsid w:val="00F8065D"/>
    <w:rsid w:val="00F827D0"/>
    <w:rsid w:val="00F85903"/>
    <w:rsid w:val="00FB0546"/>
    <w:rsid w:val="00FB53A8"/>
    <w:rsid w:val="00FC4026"/>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AF98"/>
  <w15:docId w15:val="{1571160C-14ED-4880-9EA9-02658BC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090E82"/>
    <w:rPr>
      <w:color w:val="808080"/>
      <w:shd w:val="clear" w:color="auto" w:fill="E6E6E6"/>
    </w:rPr>
  </w:style>
  <w:style w:type="character" w:styleId="CommentReference">
    <w:name w:val="annotation reference"/>
    <w:basedOn w:val="DefaultParagraphFont"/>
    <w:uiPriority w:val="99"/>
    <w:semiHidden/>
    <w:unhideWhenUsed/>
    <w:rsid w:val="00B37F42"/>
    <w:rPr>
      <w:sz w:val="16"/>
      <w:szCs w:val="16"/>
    </w:rPr>
  </w:style>
  <w:style w:type="paragraph" w:styleId="CommentText">
    <w:name w:val="annotation text"/>
    <w:basedOn w:val="Normal"/>
    <w:link w:val="CommentTextChar"/>
    <w:uiPriority w:val="99"/>
    <w:semiHidden/>
    <w:unhideWhenUsed/>
    <w:rsid w:val="00B37F42"/>
    <w:pPr>
      <w:spacing w:line="240" w:lineRule="auto"/>
    </w:pPr>
    <w:rPr>
      <w:sz w:val="20"/>
      <w:szCs w:val="20"/>
    </w:rPr>
  </w:style>
  <w:style w:type="character" w:customStyle="1" w:styleId="CommentTextChar">
    <w:name w:val="Comment Text Char"/>
    <w:basedOn w:val="DefaultParagraphFont"/>
    <w:link w:val="CommentText"/>
    <w:uiPriority w:val="99"/>
    <w:semiHidden/>
    <w:rsid w:val="00B37F42"/>
    <w:rPr>
      <w:sz w:val="20"/>
      <w:szCs w:val="20"/>
    </w:rPr>
  </w:style>
  <w:style w:type="paragraph" w:styleId="CommentSubject">
    <w:name w:val="annotation subject"/>
    <w:basedOn w:val="CommentText"/>
    <w:next w:val="CommentText"/>
    <w:link w:val="CommentSubjectChar"/>
    <w:uiPriority w:val="99"/>
    <w:semiHidden/>
    <w:unhideWhenUsed/>
    <w:rsid w:val="00B37F42"/>
    <w:rPr>
      <w:b/>
      <w:bCs/>
    </w:rPr>
  </w:style>
  <w:style w:type="character" w:customStyle="1" w:styleId="CommentSubjectChar">
    <w:name w:val="Comment Subject Char"/>
    <w:basedOn w:val="CommentTextChar"/>
    <w:link w:val="CommentSubject"/>
    <w:uiPriority w:val="99"/>
    <w:semiHidden/>
    <w:rsid w:val="00B37F42"/>
    <w:rPr>
      <w:b/>
      <w:bCs/>
      <w:sz w:val="20"/>
      <w:szCs w:val="20"/>
    </w:rPr>
  </w:style>
  <w:style w:type="paragraph" w:styleId="FootnoteText">
    <w:name w:val="footnote text"/>
    <w:basedOn w:val="Normal"/>
    <w:link w:val="FootnoteTextChar"/>
    <w:uiPriority w:val="99"/>
    <w:semiHidden/>
    <w:unhideWhenUsed/>
    <w:rsid w:val="00DA3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32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A3256"/>
    <w:rPr>
      <w:vertAlign w:val="superscript"/>
    </w:rPr>
  </w:style>
  <w:style w:type="paragraph" w:styleId="ListParagraph">
    <w:name w:val="List Paragraph"/>
    <w:aliases w:val="2,Strip,H&amp;P List Paragraph,Saraksta rindkopa,Saraksta rindkopa1"/>
    <w:basedOn w:val="Normal"/>
    <w:link w:val="ListParagraphChar"/>
    <w:uiPriority w:val="34"/>
    <w:qFormat/>
    <w:rsid w:val="00AF0412"/>
    <w:pPr>
      <w:ind w:left="720"/>
      <w:contextualSpacing/>
    </w:pPr>
  </w:style>
  <w:style w:type="table" w:styleId="TableGrid">
    <w:name w:val="Table Grid"/>
    <w:basedOn w:val="TableNormal"/>
    <w:uiPriority w:val="39"/>
    <w:rsid w:val="00F54A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Saraksta rindkopa Char,Saraksta rindkopa1 Char"/>
    <w:link w:val="ListParagraph"/>
    <w:uiPriority w:val="34"/>
    <w:locked/>
    <w:rsid w:val="0087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96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DA4E-59B9-49C8-8F81-35E39358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3790</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dc:description>67013256, madara.luka@em.gov.lv</dc:description>
  <cp:lastModifiedBy>Indra Stepanova</cp:lastModifiedBy>
  <cp:revision>2</cp:revision>
  <dcterms:created xsi:type="dcterms:W3CDTF">2021-04-20T12:50:00Z</dcterms:created>
  <dcterms:modified xsi:type="dcterms:W3CDTF">2021-04-20T12:50:00Z</dcterms:modified>
</cp:coreProperties>
</file>