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A1191" w14:textId="77777777" w:rsidR="00894C55" w:rsidRPr="00CA715B" w:rsidRDefault="00000672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 w:rsidRPr="00CA715B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Ministru kabineta rīkojuma “Par finanšu līdzekļu piešķiršanu no valsts budžeta programmas “Līdzekļi neparedzētiem gadījumiem”” </w:t>
      </w:r>
      <w:r w:rsidR="00894C55" w:rsidRPr="00CA715B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projekta</w:t>
      </w:r>
      <w:r w:rsidR="003B0BF9" w:rsidRPr="00CA715B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br/>
      </w:r>
      <w:r w:rsidR="00894C55" w:rsidRPr="00CA715B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sākotnējās ietekmes novērtējuma ziņojums (anotācija)</w:t>
      </w:r>
    </w:p>
    <w:p w14:paraId="2500BD05" w14:textId="77777777" w:rsidR="00E5323B" w:rsidRPr="005F51CC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2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53"/>
        <w:gridCol w:w="5802"/>
      </w:tblGrid>
      <w:tr w:rsidR="00733B82" w:rsidRPr="00CA715B" w14:paraId="0F462014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03E63" w14:textId="77777777" w:rsidR="00655F2C" w:rsidRPr="00CA715B" w:rsidRDefault="00E5323B" w:rsidP="000F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A71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733B82" w:rsidRPr="00CA715B" w14:paraId="40EC5DD2" w14:textId="77777777" w:rsidTr="000F346D">
        <w:trPr>
          <w:tblCellSpacing w:w="15" w:type="dxa"/>
        </w:trPr>
        <w:tc>
          <w:tcPr>
            <w:tcW w:w="1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95704" w14:textId="77777777" w:rsidR="00E5323B" w:rsidRPr="00CA715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A7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BED52" w14:textId="622E8F9B" w:rsidR="003B6B89" w:rsidRPr="00CA715B" w:rsidRDefault="003B6B89" w:rsidP="003B6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A7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attiecināms saskaņā ar Ministru kabineta 2009. gada 15. decembra instrukcijas Nr. 19 “Tiesību akta projekta sākotnējās ietekmes izvērtēšanas kārtība” 5.</w:t>
            </w:r>
            <w:r w:rsidRPr="00CA715B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lv-LV"/>
              </w:rPr>
              <w:t>1</w:t>
            </w:r>
            <w:r w:rsidRPr="00CA7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punktu.</w:t>
            </w:r>
          </w:p>
        </w:tc>
      </w:tr>
    </w:tbl>
    <w:p w14:paraId="46D824DE" w14:textId="77777777" w:rsidR="00E5323B" w:rsidRPr="00CA715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CA715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5"/>
        <w:gridCol w:w="2898"/>
        <w:gridCol w:w="5802"/>
      </w:tblGrid>
      <w:tr w:rsidR="00733B82" w:rsidRPr="00CA715B" w14:paraId="63E9FC91" w14:textId="77777777" w:rsidTr="00984BC1">
        <w:trPr>
          <w:tblCellSpacing w:w="15" w:type="dxa"/>
        </w:trPr>
        <w:tc>
          <w:tcPr>
            <w:tcW w:w="89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B41D8" w14:textId="77777777" w:rsidR="00655F2C" w:rsidRPr="00CA715B" w:rsidRDefault="00E5323B" w:rsidP="000F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A71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733B82" w:rsidRPr="00CA715B" w14:paraId="58203D7C" w14:textId="77777777" w:rsidTr="000F346D">
        <w:trPr>
          <w:tblCellSpacing w:w="15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B45AE" w14:textId="77777777" w:rsidR="00655F2C" w:rsidRPr="00CA715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A7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CF97A" w14:textId="77777777" w:rsidR="00E5323B" w:rsidRPr="00CA715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A7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5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362C1" w14:textId="4D9C9FE4" w:rsidR="00060885" w:rsidRPr="00CA715B" w:rsidRDefault="007C4796" w:rsidP="009E2571">
            <w:pPr>
              <w:tabs>
                <w:tab w:val="left" w:pos="4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91DAA">
              <w:rPr>
                <w:rFonts w:ascii="Times New Roman" w:eastAsia="Times New Roman" w:hAnsi="Times New Roman" w:cs="Times New Roman"/>
                <w:sz w:val="24"/>
                <w:lang w:eastAsia="lv-LV"/>
              </w:rPr>
              <w:t>Ministru kabineta Rīkojuma projekts “Par finanšu līdzekļu piešķiršanu no valsts budžeta programmas “Līdzekļi neparedzētiem gadījumiem”” (turpmāk - MK Rīkojuma projekts) sagatavots, lai nodrošinātu finansējuma piešķīrumu Covid-19 ietekmētajiem sporta centriem, saskaņā ar</w:t>
            </w:r>
            <w:r w:rsidRPr="00691DAA">
              <w:rPr>
                <w:rFonts w:ascii="Times New Roman" w:eastAsia="Times New Roman" w:hAnsi="Times New Roman" w:cs="Times New Roman"/>
                <w:b/>
                <w:bCs/>
                <w:sz w:val="24"/>
                <w:lang w:eastAsia="lv-LV"/>
              </w:rPr>
              <w:t xml:space="preserve"> </w:t>
            </w:r>
            <w:r w:rsidR="00060885" w:rsidRPr="00CA7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</w:t>
            </w:r>
            <w:r w:rsidR="009E2571" w:rsidRPr="00CA7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2021.gada </w:t>
            </w:r>
            <w:r w:rsidR="00CB6ACC" w:rsidRPr="00CA7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29</w:t>
            </w:r>
            <w:r w:rsidR="009E2571" w:rsidRPr="00CA7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.aprīļa</w:t>
            </w:r>
            <w:r w:rsidR="00060885" w:rsidRPr="00CA7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noteikum</w:t>
            </w:r>
            <w:r w:rsidR="003506D9" w:rsidRPr="00CA7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em</w:t>
            </w:r>
            <w:r w:rsidR="009E2571" w:rsidRPr="00CA7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</w:t>
            </w:r>
            <w:r w:rsidR="00233EFF" w:rsidRPr="00CA7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277 </w:t>
            </w:r>
            <w:r w:rsidR="009E2571" w:rsidRPr="00CA7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</w:t>
            </w:r>
            <w:r w:rsidR="00CB6ACC" w:rsidRPr="00CA7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Atbalsta Covid-19 krīzes skartajiem sporta centriem noteikumi</w:t>
            </w:r>
            <w:r w:rsidR="003506D9" w:rsidRPr="00CA7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</w:t>
            </w:r>
            <w:r w:rsidR="00CB6ACC" w:rsidRPr="00CA7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9E2571" w:rsidRPr="00CA7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(turpmāk – MK Noteikumi) </w:t>
            </w:r>
            <w:r w:rsidR="003506D9" w:rsidRPr="00CA7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un</w:t>
            </w:r>
            <w:r w:rsidR="00725E23" w:rsidRPr="00CA7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497B0C" w:rsidRPr="00CA7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2018. gada 17. jūlija noteikumu Nr. 421 “Kārtība, kādā veic gadskārtējā valsts budžeta likumā noteiktās apropriācijas izmaiņas” 43. punkt</w:t>
            </w:r>
            <w:r w:rsidR="000472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="00270783" w:rsidRPr="00CA7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kā arī Covid-19 infekcijas izplatības seku pārvarēšanas likuma 24. un 25.pant</w:t>
            </w:r>
            <w:r w:rsidR="000472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="00270783" w:rsidRPr="00CA7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733B82" w:rsidRPr="00CA715B" w14:paraId="08DAD32B" w14:textId="77777777" w:rsidTr="000F346D">
        <w:trPr>
          <w:tblCellSpacing w:w="15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3A0CD" w14:textId="77777777" w:rsidR="00655F2C" w:rsidRPr="00CA715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A7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CC1C0" w14:textId="77777777" w:rsidR="00E5323B" w:rsidRPr="00CA715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A7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5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45F3D" w14:textId="7175EEF8" w:rsidR="009E2571" w:rsidRPr="00CA715B" w:rsidRDefault="009E2571" w:rsidP="009E2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A7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MK Noteikumi paredz, ka konkrētu </w:t>
            </w:r>
            <w:r w:rsidR="00CB6ACC" w:rsidRPr="00CA7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sporta</w:t>
            </w:r>
            <w:r w:rsidRPr="00CA7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centru īpašnieki</w:t>
            </w:r>
            <w:r w:rsidR="00CB6ACC" w:rsidRPr="00CA7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tiesiskie valdītāji vai nomnieki</w:t>
            </w:r>
            <w:r w:rsidRPr="00CA7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 komersanti) līdz</w:t>
            </w:r>
            <w:r w:rsidR="000472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2021.gada</w:t>
            </w:r>
            <w:r w:rsidRPr="00CA7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31.maijam varēs iesniegt pieteikumus Latvijas Investīciju un attīstības aģentūrā </w:t>
            </w:r>
            <w:proofErr w:type="spellStart"/>
            <w:r w:rsidRPr="00CA7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granta</w:t>
            </w:r>
            <w:proofErr w:type="spellEnd"/>
            <w:r w:rsidRPr="00CA7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saņemšanai, lai kompensētu apgrozījuma kritumu. </w:t>
            </w:r>
          </w:p>
          <w:p w14:paraId="1251F69D" w14:textId="3E7C9D6B" w:rsidR="000A5B98" w:rsidRPr="00CA715B" w:rsidRDefault="006A3D4B" w:rsidP="000A5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A7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Minētais noteikumu projekts tik</w:t>
            </w:r>
            <w:r w:rsidR="000A5B98" w:rsidRPr="00CA7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Pr="00CA7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A7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notificēts</w:t>
            </w:r>
            <w:proofErr w:type="spellEnd"/>
            <w:r w:rsidRPr="00CA7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 Eiropas Komisijā lēmuma pieņemšanai par </w:t>
            </w:r>
            <w:r w:rsidR="002B2833" w:rsidRPr="00CA7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MK N</w:t>
            </w:r>
            <w:r w:rsidRPr="00CA7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oteikum</w:t>
            </w:r>
            <w:r w:rsidR="002B2833" w:rsidRPr="00CA7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os</w:t>
            </w:r>
            <w:r w:rsidRPr="00CA7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ietvertā komercdarbības atbalsta saderību ar Eiropas Savienības iekšējo tirgu. </w:t>
            </w:r>
            <w:r w:rsidR="000A5B98" w:rsidRPr="00CA7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Uz Ministru kabinetu rīkojums tiks virzīts pēc Eiropas Komisijas lēmuma pieņemšanu. </w:t>
            </w:r>
          </w:p>
          <w:p w14:paraId="0ACF847A" w14:textId="4DAFECAF" w:rsidR="00C14D9E" w:rsidRPr="00BC6BBC" w:rsidRDefault="00C14D9E" w:rsidP="00C14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Lai nodrošinātu MK Noteikumos noteiktā finansējuma piešķiršanu, sagatavots MK Rīkojuma projekts.</w:t>
            </w:r>
          </w:p>
          <w:p w14:paraId="72C19E17" w14:textId="2FFF38F1" w:rsidR="00BC6BBC" w:rsidRPr="00CA715B" w:rsidRDefault="009E2571" w:rsidP="00BC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A7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Nozares iesniegtie dati par </w:t>
            </w:r>
            <w:r w:rsidR="00CB6ACC" w:rsidRPr="00CA7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sporta</w:t>
            </w:r>
            <w:r w:rsidRPr="00CA7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centru skaitu, kuri kvalificējas MK Noteikumos noteiktajiem kritērijiem un to platībām liecina, ka kopējais </w:t>
            </w:r>
            <w:proofErr w:type="spellStart"/>
            <w:r w:rsidRPr="00CA7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granta</w:t>
            </w:r>
            <w:proofErr w:type="spellEnd"/>
            <w:r w:rsidRPr="00CA7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izmaksu apmērs būs ne vairāk kā  </w:t>
            </w:r>
            <w:r w:rsidR="00CB6ACC" w:rsidRPr="00CA7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</w:t>
            </w:r>
            <w:r w:rsidRPr="00CA7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000 000 </w:t>
            </w:r>
            <w:proofErr w:type="spellStart"/>
            <w:r w:rsidRPr="00CA7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CA7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apmērā.</w:t>
            </w:r>
          </w:p>
        </w:tc>
      </w:tr>
      <w:tr w:rsidR="00733B82" w:rsidRPr="00CA715B" w14:paraId="710F7B7E" w14:textId="77777777" w:rsidTr="000F346D">
        <w:trPr>
          <w:tblCellSpacing w:w="15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3C102" w14:textId="77777777" w:rsidR="00655F2C" w:rsidRPr="00CA715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A7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03FE5" w14:textId="77777777" w:rsidR="00E5323B" w:rsidRPr="00CA715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A7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5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06214" w14:textId="212CD9FE" w:rsidR="00000672" w:rsidRPr="00CA715B" w:rsidRDefault="00000672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A7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Ekonomikas ministrija</w:t>
            </w:r>
            <w:r w:rsidR="000472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733B82" w:rsidRPr="00CA715B" w14:paraId="1A27A8D2" w14:textId="77777777" w:rsidTr="000F346D">
        <w:trPr>
          <w:tblCellSpacing w:w="15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195FE" w14:textId="77777777" w:rsidR="00655F2C" w:rsidRPr="00CA715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A7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42FFB" w14:textId="77777777" w:rsidR="00E5323B" w:rsidRPr="00CA715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A7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F11B8" w14:textId="50B39DFE" w:rsidR="00000672" w:rsidRPr="00CA715B" w:rsidRDefault="00000672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A7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0472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113AB269" w14:textId="03D9D6CF" w:rsidR="00BC6BBC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CA715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p w14:paraId="57127088" w14:textId="7973E71F" w:rsidR="002D3C34" w:rsidRDefault="002D3C34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6E7688AB" w14:textId="77777777" w:rsidR="002D3C34" w:rsidRPr="00CA715B" w:rsidRDefault="002D3C34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9351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1"/>
      </w:tblGrid>
      <w:tr w:rsidR="00BC6BBC" w:rsidRPr="00CA715B" w14:paraId="5C998AAD" w14:textId="77777777" w:rsidTr="00BC6BBC">
        <w:trPr>
          <w:trHeight w:val="55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016DB" w14:textId="77777777" w:rsidR="00BC6BBC" w:rsidRPr="00CA715B" w:rsidRDefault="00BC6BBC" w:rsidP="00FF04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7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II. Tiesību akta projekta ietekme uz sabiedrību, tautsaimniecības attīstību un administratīvo slogu</w:t>
            </w:r>
          </w:p>
        </w:tc>
      </w:tr>
      <w:tr w:rsidR="00CB6ACC" w:rsidRPr="00CA715B" w14:paraId="5F16B7AE" w14:textId="77777777" w:rsidTr="00CB6ACC">
        <w:trPr>
          <w:trHeight w:val="243"/>
        </w:trPr>
        <w:tc>
          <w:tcPr>
            <w:tcW w:w="9351" w:type="dxa"/>
            <w:tcBorders>
              <w:top w:val="single" w:sz="4" w:space="0" w:color="auto"/>
              <w:left w:val="outset" w:sz="6" w:space="0" w:color="414142"/>
              <w:right w:val="outset" w:sz="6" w:space="0" w:color="414142"/>
            </w:tcBorders>
            <w:hideMark/>
          </w:tcPr>
          <w:p w14:paraId="505EC775" w14:textId="1A89E298" w:rsidR="00CB6ACC" w:rsidRPr="00CA715B" w:rsidRDefault="00CB6ACC" w:rsidP="00CB6ACC">
            <w:pPr>
              <w:pStyle w:val="BodyText"/>
              <w:ind w:right="201"/>
              <w:contextualSpacing/>
              <w:jc w:val="center"/>
              <w:rPr>
                <w:iCs/>
                <w:sz w:val="24"/>
                <w:szCs w:val="24"/>
              </w:rPr>
            </w:pPr>
            <w:r w:rsidRPr="00CA715B">
              <w:rPr>
                <w:iCs/>
                <w:sz w:val="24"/>
                <w:szCs w:val="24"/>
              </w:rPr>
              <w:t>Projekts šo jomu neskar.</w:t>
            </w:r>
          </w:p>
        </w:tc>
      </w:tr>
    </w:tbl>
    <w:p w14:paraId="37D14D9A" w14:textId="77777777" w:rsidR="00CB6ACC" w:rsidRPr="00CA715B" w:rsidRDefault="00CB6ACC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9102" w:type="dxa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"/>
        <w:gridCol w:w="1593"/>
        <w:gridCol w:w="1108"/>
        <w:gridCol w:w="1168"/>
        <w:gridCol w:w="947"/>
        <w:gridCol w:w="1168"/>
        <w:gridCol w:w="947"/>
        <w:gridCol w:w="1167"/>
        <w:gridCol w:w="990"/>
      </w:tblGrid>
      <w:tr w:rsidR="00F54AA2" w:rsidRPr="00CA715B" w14:paraId="4BE707A8" w14:textId="77777777" w:rsidTr="00F54AA2">
        <w:trPr>
          <w:gridBefore w:val="1"/>
          <w:wBefore w:w="14" w:type="dxa"/>
          <w:trHeight w:val="249"/>
        </w:trPr>
        <w:tc>
          <w:tcPr>
            <w:tcW w:w="9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C2869" w14:textId="1248608F" w:rsidR="00F54AA2" w:rsidRPr="00CA715B" w:rsidRDefault="00E5323B" w:rsidP="00F54AA2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A7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F54AA2" w:rsidRPr="00CA7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F54AA2" w:rsidRPr="00CA715B" w14:paraId="3B5C596B" w14:textId="77777777" w:rsidTr="00270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66"/>
        </w:trPr>
        <w:tc>
          <w:tcPr>
            <w:tcW w:w="1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D84C1" w14:textId="77777777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bCs/>
                <w:sz w:val="24"/>
                <w:szCs w:val="24"/>
              </w:rPr>
              <w:t>Rādītāji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7AE050" w14:textId="3105CF21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041014" w:rsidRPr="00CA71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FC552D" w14:textId="77777777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Turpmākie trīs gadi (</w:t>
            </w:r>
            <w:proofErr w:type="spellStart"/>
            <w:r w:rsidRPr="00CA71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4AA2" w:rsidRPr="00CA715B" w14:paraId="75E39C71" w14:textId="77777777" w:rsidTr="00270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66"/>
        </w:trPr>
        <w:tc>
          <w:tcPr>
            <w:tcW w:w="1607" w:type="dxa"/>
            <w:gridSpan w:val="2"/>
            <w:vMerge/>
            <w:vAlign w:val="center"/>
            <w:hideMark/>
          </w:tcPr>
          <w:p w14:paraId="60DF2EF1" w14:textId="77777777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vMerge/>
            <w:vAlign w:val="center"/>
            <w:hideMark/>
          </w:tcPr>
          <w:p w14:paraId="6D18C1EB" w14:textId="77777777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D44390" w14:textId="46E7FDC7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041014" w:rsidRPr="00CA715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30DA6F" w14:textId="4CFF9E7F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041014" w:rsidRPr="00CA715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38961C" w14:textId="05705ADD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041014" w:rsidRPr="00CA715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54AA2" w:rsidRPr="00CA715B" w14:paraId="6F65B454" w14:textId="77777777" w:rsidTr="00270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66"/>
        </w:trPr>
        <w:tc>
          <w:tcPr>
            <w:tcW w:w="1607" w:type="dxa"/>
            <w:gridSpan w:val="2"/>
            <w:vMerge/>
            <w:vAlign w:val="center"/>
            <w:hideMark/>
          </w:tcPr>
          <w:p w14:paraId="37F586F3" w14:textId="77777777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46E155" w14:textId="77777777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saskaņā ar valsts budžetu kārtējam gadam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3F5789" w14:textId="77777777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izmaiņas kārtējā gadā, salīdzinot ar valsts budžetu kārtējam gadam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0E24EB" w14:textId="77777777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saskaņā ar vidēja termiņa budžeta ietvaru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B38D7" w14:textId="425A72E7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izmaiņas, salīdzinot ar vidēja termiņa budžeta ietvaru 202</w:t>
            </w:r>
            <w:r w:rsidR="00041014" w:rsidRPr="00CA7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. gadam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B07867" w14:textId="77777777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saskaņā ar vidēja termiņa budžeta ietvaru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0801A0" w14:textId="22F6DE9D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izmaiņas, salīdzinot ar vidēja termiņa budžeta ietvaru 202</w:t>
            </w:r>
            <w:r w:rsidR="00041014" w:rsidRPr="00CA71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. gadam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333ADB" w14:textId="73C6E694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 xml:space="preserve">izmaiņas, salīdzinot ar vidēja termiņa budžeta ietvaru </w:t>
            </w:r>
            <w:r w:rsidRPr="00CA715B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041014" w:rsidRPr="00CA71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. gadam</w:t>
            </w:r>
          </w:p>
        </w:tc>
      </w:tr>
      <w:tr w:rsidR="00F54AA2" w:rsidRPr="00CA715B" w14:paraId="394E66E1" w14:textId="77777777" w:rsidTr="006A7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49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C3F360" w14:textId="77777777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5C8344" w14:textId="77777777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2495ED" w14:textId="77777777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989737" w14:textId="77777777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EDE4F6" w14:textId="77777777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756BE3" w14:textId="77777777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B8B7FC" w14:textId="77777777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771430" w14:textId="77777777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4AA2" w:rsidRPr="00CA715B" w14:paraId="01756B7B" w14:textId="77777777" w:rsidTr="006A7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90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CD9FE1" w14:textId="77777777" w:rsidR="00F54AA2" w:rsidRPr="00CA715B" w:rsidRDefault="00F54AA2" w:rsidP="006A7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1. Budžeta ieņēmumi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7B41EB" w14:textId="77777777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9CC3A4" w14:textId="77777777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0A3A4D" w14:textId="77777777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6B8000" w14:textId="77777777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1A6CA6" w14:textId="77777777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C6DE78" w14:textId="77777777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5163FB" w14:textId="77777777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4AA2" w:rsidRPr="00CA715B" w14:paraId="18178BB3" w14:textId="77777777" w:rsidTr="006A7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90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F240" w14:textId="77777777" w:rsidR="00F54AA2" w:rsidRPr="00CA715B" w:rsidRDefault="00F54AA2" w:rsidP="006A7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1.1. valsts pamatbudžets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24D4E" w14:textId="77777777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C7654" w14:textId="77777777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42D2A" w14:textId="77777777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56406" w14:textId="77777777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B03C2" w14:textId="77777777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C118D" w14:textId="77777777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A3387" w14:textId="77777777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4AA2" w:rsidRPr="00CA715B" w14:paraId="22F51B57" w14:textId="77777777" w:rsidTr="006A7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90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1AB5" w14:textId="77777777" w:rsidR="00F54AA2" w:rsidRPr="00CA715B" w:rsidRDefault="00F54AA2" w:rsidP="006A7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1.2. valsts speciālais budžets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872EF" w14:textId="77777777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E2B38" w14:textId="77777777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CC880" w14:textId="77777777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4C971" w14:textId="77777777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0BFF3" w14:textId="77777777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0CD8D" w14:textId="77777777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A993B" w14:textId="77777777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4AA2" w:rsidRPr="00CA715B" w14:paraId="543DD998" w14:textId="77777777" w:rsidTr="006A7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90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A735" w14:textId="77777777" w:rsidR="00F54AA2" w:rsidRPr="00CA715B" w:rsidRDefault="00F54AA2" w:rsidP="006A7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1.3. pašvaldību budžets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96FFC" w14:textId="77777777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A02ED" w14:textId="77777777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F47AB" w14:textId="77777777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D317B" w14:textId="77777777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004AA" w14:textId="77777777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FC473" w14:textId="77777777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04FB0" w14:textId="77777777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4AA2" w:rsidRPr="00CA715B" w14:paraId="49F1A023" w14:textId="77777777" w:rsidTr="006A7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99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8112" w14:textId="77777777" w:rsidR="00F54AA2" w:rsidRPr="00CA715B" w:rsidRDefault="00F54AA2" w:rsidP="006A7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2. Budžeta izdevumi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7C1B" w14:textId="77777777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1F95" w14:textId="1E2965D6" w:rsidR="00F54AA2" w:rsidRPr="00CA715B" w:rsidRDefault="00CB6ACC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2571" w:rsidRPr="00CA715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F54AA2" w:rsidRPr="00CA715B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4FB3" w14:textId="77777777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652F" w14:textId="77777777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B024" w14:textId="77777777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166B" w14:textId="77777777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C955" w14:textId="77777777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4AA2" w:rsidRPr="00CA715B" w14:paraId="2AC96A5E" w14:textId="77777777" w:rsidTr="006A7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90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4BE2" w14:textId="77777777" w:rsidR="00F54AA2" w:rsidRPr="00CA715B" w:rsidRDefault="00F54AA2" w:rsidP="006A7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2.1. valsts pamatbudžets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0FE4" w14:textId="77777777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8228" w14:textId="484FAA05" w:rsidR="00F54AA2" w:rsidRPr="00CA715B" w:rsidRDefault="00CB6ACC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2571" w:rsidRPr="00CA715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F54AA2" w:rsidRPr="00CA715B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1AC3" w14:textId="77777777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89B2" w14:textId="77777777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7039" w14:textId="77777777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E63E" w14:textId="77777777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A074" w14:textId="77777777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4AA2" w:rsidRPr="00CA715B" w14:paraId="58EFA196" w14:textId="77777777" w:rsidTr="006A7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740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6507" w14:textId="77777777" w:rsidR="00F54AA2" w:rsidRPr="00CA715B" w:rsidRDefault="00F54AA2" w:rsidP="006A7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2.2. valsts speciālais budžets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7EF4" w14:textId="77777777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4670" w14:textId="77777777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EA77" w14:textId="77777777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9E69" w14:textId="77777777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116B" w14:textId="77777777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DF3A" w14:textId="77777777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BE76" w14:textId="77777777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4AA2" w:rsidRPr="00CA715B" w14:paraId="15CB8304" w14:textId="77777777" w:rsidTr="006A7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99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E6D5" w14:textId="77777777" w:rsidR="00F54AA2" w:rsidRPr="00CA715B" w:rsidRDefault="00F54AA2" w:rsidP="006A7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2.3. pašvaldību budžets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7670" w14:textId="77777777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604F" w14:textId="77777777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8453" w14:textId="77777777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44E2" w14:textId="77777777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7F0D" w14:textId="77777777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CD3E" w14:textId="77777777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B437" w14:textId="77777777" w:rsidR="00F54AA2" w:rsidRPr="00CA715B" w:rsidRDefault="00F54AA2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783" w:rsidRPr="00CA715B" w14:paraId="7AD64E01" w14:textId="77777777" w:rsidTr="006A7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90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EC8C" w14:textId="77777777" w:rsidR="00270783" w:rsidRPr="00CA715B" w:rsidRDefault="00270783" w:rsidP="006A7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3. Finansiālā ietekme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8444" w14:textId="77777777" w:rsidR="00270783" w:rsidRPr="00CA715B" w:rsidRDefault="00270783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CA2A" w14:textId="5A45B3D5" w:rsidR="00270783" w:rsidRPr="00CA715B" w:rsidRDefault="00270783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6ACC" w:rsidRPr="00CA71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 xml:space="preserve">00 000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A691" w14:textId="77777777" w:rsidR="00270783" w:rsidRPr="00CA715B" w:rsidRDefault="00270783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FC71" w14:textId="77777777" w:rsidR="00270783" w:rsidRPr="00CA715B" w:rsidRDefault="00270783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46E0" w14:textId="77777777" w:rsidR="00270783" w:rsidRPr="00CA715B" w:rsidRDefault="00270783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F8AF" w14:textId="77777777" w:rsidR="00270783" w:rsidRPr="00CA715B" w:rsidRDefault="00270783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2E69" w14:textId="77777777" w:rsidR="00270783" w:rsidRPr="00CA715B" w:rsidRDefault="00270783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783" w:rsidRPr="00CA715B" w14:paraId="5C9223D9" w14:textId="77777777" w:rsidTr="006A7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99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70BB" w14:textId="77777777" w:rsidR="00270783" w:rsidRPr="00CA715B" w:rsidRDefault="00270783" w:rsidP="006A7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3.1. valsts pamatbudžets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6CDB" w14:textId="77777777" w:rsidR="00270783" w:rsidRPr="00CA715B" w:rsidRDefault="00270783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ECDD" w14:textId="3F10EAA4" w:rsidR="00270783" w:rsidRPr="00CA715B" w:rsidRDefault="00270783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715B" w:rsidRPr="00CA71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 xml:space="preserve">00 000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DC49" w14:textId="77777777" w:rsidR="00270783" w:rsidRPr="00CA715B" w:rsidRDefault="00270783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BC0E" w14:textId="77777777" w:rsidR="00270783" w:rsidRPr="00CA715B" w:rsidRDefault="00270783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2F45" w14:textId="77777777" w:rsidR="00270783" w:rsidRPr="00CA715B" w:rsidRDefault="00270783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16CD" w14:textId="77777777" w:rsidR="00270783" w:rsidRPr="00CA715B" w:rsidRDefault="00270783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7ACE" w14:textId="77777777" w:rsidR="00270783" w:rsidRPr="00CA715B" w:rsidRDefault="00270783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783" w:rsidRPr="00CA715B" w14:paraId="7B5C4BE5" w14:textId="77777777" w:rsidTr="006A7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90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3523" w14:textId="77777777" w:rsidR="00270783" w:rsidRPr="00CA715B" w:rsidRDefault="00270783" w:rsidP="006A7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3.2. speciālais budžets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82D6" w14:textId="77777777" w:rsidR="00270783" w:rsidRPr="00CA715B" w:rsidRDefault="00270783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4726" w14:textId="77777777" w:rsidR="00270783" w:rsidRPr="00CA715B" w:rsidRDefault="00270783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5CF1" w14:textId="77777777" w:rsidR="00270783" w:rsidRPr="00CA715B" w:rsidRDefault="00270783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3EBF" w14:textId="77777777" w:rsidR="00270783" w:rsidRPr="00CA715B" w:rsidRDefault="00270783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243E" w14:textId="77777777" w:rsidR="00270783" w:rsidRPr="00CA715B" w:rsidRDefault="00270783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25DC" w14:textId="77777777" w:rsidR="00270783" w:rsidRPr="00CA715B" w:rsidRDefault="00270783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1966" w14:textId="77777777" w:rsidR="00270783" w:rsidRPr="00CA715B" w:rsidRDefault="00270783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783" w:rsidRPr="00CA715B" w14:paraId="1A80F13E" w14:textId="77777777" w:rsidTr="006A7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90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9B56" w14:textId="77777777" w:rsidR="00270783" w:rsidRPr="00CA715B" w:rsidRDefault="00270783" w:rsidP="006A7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3.3. pašvaldību budžets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F18E" w14:textId="77777777" w:rsidR="00270783" w:rsidRPr="00CA715B" w:rsidRDefault="00270783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C116" w14:textId="77777777" w:rsidR="00270783" w:rsidRPr="00CA715B" w:rsidRDefault="00270783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1D12" w14:textId="77777777" w:rsidR="00270783" w:rsidRPr="00CA715B" w:rsidRDefault="00270783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F83A" w14:textId="77777777" w:rsidR="00270783" w:rsidRPr="00CA715B" w:rsidRDefault="00270783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CE39" w14:textId="77777777" w:rsidR="00270783" w:rsidRPr="00CA715B" w:rsidRDefault="00270783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0BA5" w14:textId="77777777" w:rsidR="00270783" w:rsidRPr="00CA715B" w:rsidRDefault="00270783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6F7D" w14:textId="77777777" w:rsidR="00270783" w:rsidRPr="00CA715B" w:rsidRDefault="00270783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783" w:rsidRPr="00CA715B" w14:paraId="62BD94F9" w14:textId="77777777" w:rsidTr="006A7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237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A167" w14:textId="77777777" w:rsidR="00270783" w:rsidRPr="00CA715B" w:rsidRDefault="00270783" w:rsidP="006A7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Finanšu līdzekļi papildu izdevumu finansēšanai (kompensējošu izdevumu samazinājumu norāda ar "+" zīmi)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CA02" w14:textId="77777777" w:rsidR="00270783" w:rsidRPr="00CA715B" w:rsidRDefault="00270783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5D30" w14:textId="07065D83" w:rsidR="00270783" w:rsidRPr="00CA715B" w:rsidRDefault="00270783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CB6ACC" w:rsidRPr="00CA71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9F3A" w14:textId="77777777" w:rsidR="00270783" w:rsidRPr="00CA715B" w:rsidRDefault="00270783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5508" w14:textId="77777777" w:rsidR="00270783" w:rsidRPr="00CA715B" w:rsidRDefault="00270783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C907" w14:textId="77777777" w:rsidR="00270783" w:rsidRPr="00CA715B" w:rsidRDefault="00270783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096D" w14:textId="77777777" w:rsidR="00270783" w:rsidRPr="00CA715B" w:rsidRDefault="00270783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8C6A" w14:textId="77777777" w:rsidR="00270783" w:rsidRPr="00CA715B" w:rsidRDefault="00270783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783" w:rsidRPr="00CA715B" w14:paraId="49169EBD" w14:textId="77777777" w:rsidTr="006A7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740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05D3" w14:textId="77777777" w:rsidR="00270783" w:rsidRPr="00CA715B" w:rsidRDefault="00270783" w:rsidP="006A7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5. Precizēta finansiālā ietekme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42AC" w14:textId="77777777" w:rsidR="00270783" w:rsidRPr="00CA715B" w:rsidRDefault="00270783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A438" w14:textId="77777777" w:rsidR="00270783" w:rsidRPr="00CA715B" w:rsidRDefault="00270783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A2C0" w14:textId="77777777" w:rsidR="00270783" w:rsidRPr="00CA715B" w:rsidRDefault="00270783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989B" w14:textId="77777777" w:rsidR="00270783" w:rsidRPr="00CA715B" w:rsidRDefault="00270783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71FC" w14:textId="77777777" w:rsidR="00270783" w:rsidRPr="00CA715B" w:rsidRDefault="00270783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BE2B" w14:textId="77777777" w:rsidR="00270783" w:rsidRPr="00CA715B" w:rsidRDefault="00270783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477E" w14:textId="77777777" w:rsidR="00270783" w:rsidRPr="00CA715B" w:rsidRDefault="00270783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783" w:rsidRPr="00CA715B" w14:paraId="245E5E38" w14:textId="77777777" w:rsidTr="006A7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99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9D25" w14:textId="77777777" w:rsidR="00270783" w:rsidRPr="00CA715B" w:rsidRDefault="00270783" w:rsidP="006A7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5.1. valsts pamatbudžets</w:t>
            </w:r>
          </w:p>
        </w:tc>
        <w:tc>
          <w:tcPr>
            <w:tcW w:w="1108" w:type="dxa"/>
            <w:vMerge/>
            <w:vAlign w:val="center"/>
            <w:hideMark/>
          </w:tcPr>
          <w:p w14:paraId="0E9D37D0" w14:textId="77777777" w:rsidR="00270783" w:rsidRPr="00CA715B" w:rsidRDefault="00270783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CFD9" w14:textId="77777777" w:rsidR="00270783" w:rsidRPr="00CA715B" w:rsidRDefault="00270783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vMerge/>
            <w:vAlign w:val="center"/>
            <w:hideMark/>
          </w:tcPr>
          <w:p w14:paraId="0F9C94E5" w14:textId="77777777" w:rsidR="00270783" w:rsidRPr="00CA715B" w:rsidRDefault="00270783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DF99" w14:textId="77777777" w:rsidR="00270783" w:rsidRPr="00CA715B" w:rsidRDefault="00270783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vMerge/>
            <w:vAlign w:val="center"/>
            <w:hideMark/>
          </w:tcPr>
          <w:p w14:paraId="4076B238" w14:textId="77777777" w:rsidR="00270783" w:rsidRPr="00CA715B" w:rsidRDefault="00270783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ECAE" w14:textId="77777777" w:rsidR="00270783" w:rsidRPr="00CA715B" w:rsidRDefault="00270783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9CFD" w14:textId="77777777" w:rsidR="00270783" w:rsidRPr="00CA715B" w:rsidRDefault="00270783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783" w:rsidRPr="00CA715B" w14:paraId="30595B5D" w14:textId="77777777" w:rsidTr="006A7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90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48AF" w14:textId="77777777" w:rsidR="00270783" w:rsidRPr="00CA715B" w:rsidRDefault="00270783" w:rsidP="006A7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5.2. speciālais budžets</w:t>
            </w:r>
          </w:p>
        </w:tc>
        <w:tc>
          <w:tcPr>
            <w:tcW w:w="1108" w:type="dxa"/>
            <w:vMerge/>
            <w:vAlign w:val="center"/>
            <w:hideMark/>
          </w:tcPr>
          <w:p w14:paraId="705E4035" w14:textId="77777777" w:rsidR="00270783" w:rsidRPr="00CA715B" w:rsidRDefault="00270783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1AE7" w14:textId="77777777" w:rsidR="00270783" w:rsidRPr="00CA715B" w:rsidRDefault="00270783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vMerge/>
            <w:vAlign w:val="center"/>
            <w:hideMark/>
          </w:tcPr>
          <w:p w14:paraId="195EEE41" w14:textId="77777777" w:rsidR="00270783" w:rsidRPr="00CA715B" w:rsidRDefault="00270783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0176" w14:textId="77777777" w:rsidR="00270783" w:rsidRPr="00CA715B" w:rsidRDefault="00270783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vMerge/>
            <w:vAlign w:val="center"/>
            <w:hideMark/>
          </w:tcPr>
          <w:p w14:paraId="5E300181" w14:textId="77777777" w:rsidR="00270783" w:rsidRPr="00CA715B" w:rsidRDefault="00270783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9271" w14:textId="77777777" w:rsidR="00270783" w:rsidRPr="00CA715B" w:rsidRDefault="00270783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FE6C" w14:textId="77777777" w:rsidR="00270783" w:rsidRPr="00CA715B" w:rsidRDefault="00270783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783" w:rsidRPr="00CA715B" w14:paraId="36EE4747" w14:textId="77777777" w:rsidTr="006A7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99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C85D" w14:textId="77777777" w:rsidR="00270783" w:rsidRPr="00CA715B" w:rsidRDefault="00270783" w:rsidP="006A7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5.3. pašvaldību budžets</w:t>
            </w:r>
          </w:p>
        </w:tc>
        <w:tc>
          <w:tcPr>
            <w:tcW w:w="1108" w:type="dxa"/>
            <w:vMerge/>
            <w:vAlign w:val="center"/>
            <w:hideMark/>
          </w:tcPr>
          <w:p w14:paraId="3E9D7FDC" w14:textId="77777777" w:rsidR="00270783" w:rsidRPr="00CA715B" w:rsidRDefault="00270783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004D" w14:textId="77777777" w:rsidR="00270783" w:rsidRPr="00CA715B" w:rsidRDefault="00270783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vMerge/>
            <w:vAlign w:val="center"/>
            <w:hideMark/>
          </w:tcPr>
          <w:p w14:paraId="7AFB5A98" w14:textId="77777777" w:rsidR="00270783" w:rsidRPr="00CA715B" w:rsidRDefault="00270783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6425" w14:textId="77777777" w:rsidR="00270783" w:rsidRPr="00CA715B" w:rsidRDefault="00270783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vMerge/>
            <w:vAlign w:val="center"/>
            <w:hideMark/>
          </w:tcPr>
          <w:p w14:paraId="0A419AB7" w14:textId="77777777" w:rsidR="00270783" w:rsidRPr="00CA715B" w:rsidRDefault="00270783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0599" w14:textId="77777777" w:rsidR="00270783" w:rsidRPr="00CA715B" w:rsidRDefault="00270783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6B04" w14:textId="77777777" w:rsidR="00270783" w:rsidRPr="00CA715B" w:rsidRDefault="00270783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783" w:rsidRPr="00CA715B" w14:paraId="0B2DA3B4" w14:textId="77777777" w:rsidTr="00270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977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14BED" w14:textId="77777777" w:rsidR="00270783" w:rsidRPr="00CA715B" w:rsidRDefault="00270783" w:rsidP="006A7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74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BAD5" w14:textId="1A3E2C74" w:rsidR="00270783" w:rsidRPr="00CA715B" w:rsidRDefault="00270783" w:rsidP="006A71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71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budžeta finansējumu, kas nepārsniedz </w:t>
            </w:r>
            <w:r w:rsidR="00CB6ACC" w:rsidRPr="00CA71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CA71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91D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Pr="00CA71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00 000 </w:t>
            </w:r>
            <w:proofErr w:type="spellStart"/>
            <w:r w:rsidRPr="00CA71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CA71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kopumā plānots izsniegt </w:t>
            </w:r>
            <w:proofErr w:type="spellStart"/>
            <w:r w:rsidRPr="00CA71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grantus</w:t>
            </w:r>
            <w:proofErr w:type="spellEnd"/>
            <w:r w:rsidRPr="00CA71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F5620" w:rsidRPr="00CA71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aptuveni </w:t>
            </w:r>
            <w:r w:rsidR="00CB6ACC" w:rsidRPr="00CA71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109 sporta</w:t>
            </w:r>
            <w:r w:rsidRPr="00CA71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centriem (indikatīvās izmaksas, kas apkopotas no nozares iesniegtajiem datiem).</w:t>
            </w:r>
          </w:p>
          <w:p w14:paraId="47EDDC6A" w14:textId="77777777" w:rsidR="00270783" w:rsidRPr="00CA715B" w:rsidRDefault="00270783" w:rsidP="006A71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83" w:rsidRPr="00CA715B" w14:paraId="5A76A0D7" w14:textId="77777777" w:rsidTr="00270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748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DF805" w14:textId="77777777" w:rsidR="00270783" w:rsidRPr="00CA715B" w:rsidRDefault="00270783" w:rsidP="006A7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6.1. detalizēts ieņēmumu aprēķins</w:t>
            </w:r>
          </w:p>
        </w:tc>
        <w:tc>
          <w:tcPr>
            <w:tcW w:w="7495" w:type="dxa"/>
            <w:gridSpan w:val="7"/>
            <w:vMerge/>
            <w:vAlign w:val="center"/>
            <w:hideMark/>
          </w:tcPr>
          <w:p w14:paraId="7450CA87" w14:textId="77777777" w:rsidR="00270783" w:rsidRPr="00CA715B" w:rsidRDefault="00270783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83" w:rsidRPr="00CA715B" w14:paraId="60D9F974" w14:textId="77777777" w:rsidTr="00270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740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5456E" w14:textId="77777777" w:rsidR="00270783" w:rsidRPr="00CA715B" w:rsidRDefault="00270783" w:rsidP="006A7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6.2. detalizēts izdevumu aprēķins</w:t>
            </w:r>
          </w:p>
        </w:tc>
        <w:tc>
          <w:tcPr>
            <w:tcW w:w="7495" w:type="dxa"/>
            <w:gridSpan w:val="7"/>
            <w:vMerge/>
            <w:vAlign w:val="center"/>
            <w:hideMark/>
          </w:tcPr>
          <w:p w14:paraId="294540F6" w14:textId="77777777" w:rsidR="00270783" w:rsidRPr="00CA715B" w:rsidRDefault="00270783" w:rsidP="006A71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83" w:rsidRPr="00CA715B" w14:paraId="24B6B10A" w14:textId="77777777" w:rsidTr="00270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90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3BA0C" w14:textId="77777777" w:rsidR="00270783" w:rsidRPr="00CA715B" w:rsidRDefault="00270783" w:rsidP="006A7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7. Amata vietu skaita izmaiņas</w:t>
            </w:r>
          </w:p>
        </w:tc>
        <w:tc>
          <w:tcPr>
            <w:tcW w:w="7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52F35" w14:textId="77777777" w:rsidR="00270783" w:rsidRPr="00CA715B" w:rsidRDefault="00270783" w:rsidP="006A71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71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  <w:p w14:paraId="2330DDB8" w14:textId="77777777" w:rsidR="00270783" w:rsidRPr="00CA715B" w:rsidRDefault="00270783" w:rsidP="006A7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83" w:rsidRPr="00CA715B" w14:paraId="72711372" w14:textId="77777777" w:rsidTr="00270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748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29444" w14:textId="77777777" w:rsidR="00270783" w:rsidRPr="00CA715B" w:rsidRDefault="00270783" w:rsidP="006A7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hAnsi="Times New Roman" w:cs="Times New Roman"/>
                <w:sz w:val="24"/>
                <w:szCs w:val="24"/>
              </w:rPr>
              <w:t>8. Cita informācija</w:t>
            </w:r>
          </w:p>
        </w:tc>
        <w:tc>
          <w:tcPr>
            <w:tcW w:w="7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EC10E" w14:textId="12775688" w:rsidR="00270783" w:rsidRPr="00CA715B" w:rsidRDefault="00270783" w:rsidP="006A71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 </w:t>
            </w:r>
            <w:r w:rsidR="00C908AD" w:rsidRPr="00C908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nodrošinātu </w:t>
            </w:r>
            <w:proofErr w:type="spellStart"/>
            <w:r w:rsidR="00C908AD" w:rsidRPr="00C908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grantu</w:t>
            </w:r>
            <w:proofErr w:type="spellEnd"/>
            <w:r w:rsidR="00C908AD" w:rsidRPr="00C908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izmaksu sporta centriem</w:t>
            </w:r>
            <w:r w:rsidRPr="00CA71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kuru darbību ietekmējusi Covid-19 izplatība, finansējums, kas nepārsniedz </w:t>
            </w:r>
            <w:r w:rsidR="00CB6ACC" w:rsidRPr="00CA71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CA71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000 000 </w:t>
            </w:r>
            <w:proofErr w:type="spellStart"/>
            <w:r w:rsidRPr="00CA71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CA71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tiks pārdalīts Ekonomikas ministrijai </w:t>
            </w:r>
            <w:r w:rsidR="00C908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="00C908AD" w:rsidRPr="00CA71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Investīciju un attīstības aģentūra</w:t>
            </w:r>
            <w:r w:rsidR="00C908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i)</w:t>
            </w:r>
            <w:r w:rsidR="00C908AD" w:rsidRPr="00CA71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CA71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 74.resora „Gadskārtējā valsts budžeta izpildes procesā pārdalāmais finansējums” programmas 02.00.00 „Līdzekļi neparedzētiem gadījumiem” atbilstoši nepieciešamajam apmēram. </w:t>
            </w:r>
          </w:p>
        </w:tc>
      </w:tr>
    </w:tbl>
    <w:p w14:paraId="7703E2B0" w14:textId="77777777" w:rsidR="00F54AA2" w:rsidRPr="00CA715B" w:rsidRDefault="00F54AA2" w:rsidP="00F54AA2">
      <w:pPr>
        <w:contextualSpacing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733B82" w:rsidRPr="00CA715B" w14:paraId="57F3DCA0" w14:textId="77777777" w:rsidTr="00B37F42">
        <w:trPr>
          <w:trHeight w:val="1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F5A9B" w14:textId="77777777" w:rsidR="00655F2C" w:rsidRPr="00CA715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A71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lastRenderedPageBreak/>
              <w:t>IV. Tiesību akta projekta ietekme uz spēkā esošo tiesību normu sistēmu</w:t>
            </w:r>
          </w:p>
        </w:tc>
      </w:tr>
      <w:tr w:rsidR="00733B82" w:rsidRPr="00CA715B" w14:paraId="2C6625C8" w14:textId="77777777" w:rsidTr="00B37F42">
        <w:trPr>
          <w:trHeight w:val="203"/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4163CAC1" w14:textId="7D64FED4" w:rsidR="00B37F42" w:rsidRPr="00CA715B" w:rsidRDefault="00270783" w:rsidP="00B37F42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A7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65C43110" w14:textId="77777777" w:rsidR="00E5323B" w:rsidRPr="00CA715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CA715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733B82" w:rsidRPr="00CA715B" w14:paraId="01D98D7D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B10A0" w14:textId="77777777" w:rsidR="00655F2C" w:rsidRPr="00CA715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A71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733B82" w:rsidRPr="00CA715B" w14:paraId="65888D9C" w14:textId="77777777" w:rsidTr="00B37F42">
        <w:trPr>
          <w:trHeight w:val="347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1215B334" w14:textId="2690F497" w:rsidR="00B37F42" w:rsidRPr="00CA715B" w:rsidRDefault="00270783" w:rsidP="00B3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A7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42AD8199" w14:textId="77777777" w:rsidR="00E5323B" w:rsidRPr="00CA715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CA715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733B82" w:rsidRPr="00CA715B" w14:paraId="77BEB92C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1A1F4" w14:textId="77777777" w:rsidR="00655F2C" w:rsidRPr="00CA715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A71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733B82" w:rsidRPr="00CA715B" w14:paraId="31677B05" w14:textId="77777777" w:rsidTr="00000672">
        <w:trPr>
          <w:trHeight w:val="35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6AD2BB47" w14:textId="77777777" w:rsidR="00000672" w:rsidRPr="00CA715B" w:rsidRDefault="00000672" w:rsidP="0000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A7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69E73BC4" w14:textId="77777777" w:rsidR="00E5323B" w:rsidRPr="00CA715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CA715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105"/>
        <w:gridCol w:w="6369"/>
      </w:tblGrid>
      <w:tr w:rsidR="00733B82" w:rsidRPr="00CA715B" w14:paraId="23197B97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CBCF2" w14:textId="77777777" w:rsidR="00655F2C" w:rsidRPr="00CA715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A71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733B82" w:rsidRPr="00CA715B" w14:paraId="36CCCC6A" w14:textId="77777777" w:rsidTr="008C052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70402" w14:textId="77777777" w:rsidR="00655F2C" w:rsidRPr="00CA715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A7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18463" w14:textId="77777777" w:rsidR="00E5323B" w:rsidRPr="00CA715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A7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88615" w14:textId="15C1065F" w:rsidR="00B37F42" w:rsidRPr="00CA715B" w:rsidRDefault="00B37F42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A7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Ekonomikas ministrija, </w:t>
            </w:r>
            <w:r w:rsidR="00365085" w:rsidRPr="00CA7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Latvijas Investīciju un attīstības aģentūra</w:t>
            </w:r>
            <w:r w:rsidR="000472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733B82" w:rsidRPr="00CA715B" w14:paraId="14C69D76" w14:textId="77777777" w:rsidTr="008C052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AD0DA" w14:textId="77777777" w:rsidR="00655F2C" w:rsidRPr="00CA715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A7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B2CF0" w14:textId="77777777" w:rsidR="00E5323B" w:rsidRPr="00CA715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A7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CA7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4A911" w14:textId="11BE97C1" w:rsidR="00000672" w:rsidRPr="00CA715B" w:rsidRDefault="003A0C7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A7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nerada ietekmi uz pārvaldes funkcijām un institucionālo struktūru.</w:t>
            </w:r>
          </w:p>
        </w:tc>
      </w:tr>
      <w:tr w:rsidR="00733B82" w:rsidRPr="00CA715B" w14:paraId="2455F098" w14:textId="77777777" w:rsidTr="008C052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378C2" w14:textId="77777777" w:rsidR="00655F2C" w:rsidRPr="00CA715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A7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C697F" w14:textId="77777777" w:rsidR="00E5323B" w:rsidRPr="00CA715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A7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F289E" w14:textId="291E2FF9" w:rsidR="00B37F42" w:rsidRPr="00CA715B" w:rsidRDefault="00B37F42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A71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0472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47AA5F7D" w14:textId="77777777" w:rsidR="00E5323B" w:rsidRPr="00CA715B" w:rsidRDefault="00E5323B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163843" w14:textId="77777777" w:rsidR="007513EB" w:rsidRPr="007513EB" w:rsidRDefault="007513EB" w:rsidP="007513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13EB">
        <w:rPr>
          <w:rFonts w:ascii="Times New Roman" w:hAnsi="Times New Roman" w:cs="Times New Roman"/>
          <w:b/>
          <w:bCs/>
          <w:sz w:val="28"/>
          <w:szCs w:val="28"/>
        </w:rPr>
        <w:t xml:space="preserve">Ekonomikas ministra pienākumu izpildītājs - </w:t>
      </w:r>
    </w:p>
    <w:p w14:paraId="11E03495" w14:textId="3153838E" w:rsidR="00894C55" w:rsidRPr="00CA715B" w:rsidRDefault="007513EB" w:rsidP="007513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13EB">
        <w:rPr>
          <w:rFonts w:ascii="Times New Roman" w:hAnsi="Times New Roman" w:cs="Times New Roman"/>
          <w:b/>
          <w:bCs/>
          <w:sz w:val="28"/>
          <w:szCs w:val="28"/>
        </w:rPr>
        <w:t xml:space="preserve">Zemkopības ministrs                                                         </w:t>
      </w:r>
      <w:r w:rsidRPr="007513EB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7513EB">
        <w:rPr>
          <w:rFonts w:ascii="Times New Roman" w:hAnsi="Times New Roman" w:cs="Times New Roman"/>
          <w:b/>
          <w:bCs/>
          <w:sz w:val="28"/>
          <w:szCs w:val="28"/>
        </w:rPr>
        <w:t>K.Gerhards</w:t>
      </w:r>
      <w:proofErr w:type="spellEnd"/>
    </w:p>
    <w:p w14:paraId="063F1740" w14:textId="77777777" w:rsidR="007513EB" w:rsidRDefault="007513EB" w:rsidP="007513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5CA41DA" w14:textId="77777777" w:rsidR="007513EB" w:rsidRDefault="007513EB" w:rsidP="007513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7B4CEA5" w14:textId="7CF3B8D6" w:rsidR="00894C55" w:rsidRPr="00BC6BBC" w:rsidRDefault="00D30446" w:rsidP="007513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715B">
        <w:rPr>
          <w:rFonts w:ascii="Times New Roman" w:hAnsi="Times New Roman" w:cs="Times New Roman"/>
          <w:b/>
          <w:bCs/>
          <w:sz w:val="28"/>
          <w:szCs w:val="28"/>
        </w:rPr>
        <w:t>Vīza: valsts sekretārs</w:t>
      </w:r>
      <w:r w:rsidRPr="00CA71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A71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A71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A71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C6BBC" w:rsidRPr="00CA71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513E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513EB">
        <w:rPr>
          <w:rFonts w:ascii="Times New Roman" w:hAnsi="Times New Roman" w:cs="Times New Roman"/>
          <w:b/>
          <w:bCs/>
          <w:sz w:val="28"/>
          <w:szCs w:val="28"/>
        </w:rPr>
        <w:tab/>
      </w:r>
      <w:bookmarkStart w:id="0" w:name="_GoBack"/>
      <w:bookmarkEnd w:id="0"/>
      <w:proofErr w:type="spellStart"/>
      <w:r w:rsidR="00BC6BBC" w:rsidRPr="00CA715B">
        <w:rPr>
          <w:rFonts w:ascii="Times New Roman" w:hAnsi="Times New Roman" w:cs="Times New Roman"/>
          <w:b/>
          <w:bCs/>
          <w:sz w:val="28"/>
          <w:szCs w:val="28"/>
        </w:rPr>
        <w:t>E.</w:t>
      </w:r>
      <w:r w:rsidRPr="00CA715B">
        <w:rPr>
          <w:rFonts w:ascii="Times New Roman" w:hAnsi="Times New Roman" w:cs="Times New Roman"/>
          <w:b/>
          <w:bCs/>
          <w:sz w:val="28"/>
          <w:szCs w:val="28"/>
        </w:rPr>
        <w:t>Valantis</w:t>
      </w:r>
      <w:proofErr w:type="spellEnd"/>
    </w:p>
    <w:p w14:paraId="2E684EE2" w14:textId="77777777" w:rsidR="00894C55" w:rsidRPr="00BC6BBC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9268BCC" w14:textId="1EA7A77D" w:rsidR="001945CC" w:rsidRDefault="001945CC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14:paraId="20D12A39" w14:textId="134D8EF2" w:rsidR="00CA715B" w:rsidRPr="00CA715B" w:rsidRDefault="00CA715B" w:rsidP="00CA715B">
      <w:pPr>
        <w:rPr>
          <w:rFonts w:ascii="Times New Roman" w:hAnsi="Times New Roman" w:cs="Times New Roman"/>
          <w:sz w:val="20"/>
          <w:szCs w:val="28"/>
        </w:rPr>
      </w:pPr>
    </w:p>
    <w:p w14:paraId="2171A345" w14:textId="1F91613D" w:rsidR="00CA715B" w:rsidRPr="00CA715B" w:rsidRDefault="00CA715B" w:rsidP="00CA715B">
      <w:pPr>
        <w:rPr>
          <w:rFonts w:ascii="Times New Roman" w:hAnsi="Times New Roman" w:cs="Times New Roman"/>
          <w:sz w:val="20"/>
          <w:szCs w:val="28"/>
        </w:rPr>
      </w:pPr>
    </w:p>
    <w:p w14:paraId="6BE1A115" w14:textId="14AE2DC7" w:rsidR="00CA715B" w:rsidRPr="00CA715B" w:rsidRDefault="00CA715B" w:rsidP="00CA715B">
      <w:pPr>
        <w:tabs>
          <w:tab w:val="left" w:pos="8040"/>
        </w:tabs>
        <w:rPr>
          <w:rFonts w:ascii="Times New Roman" w:hAnsi="Times New Roman" w:cs="Times New Roman"/>
          <w:sz w:val="20"/>
          <w:szCs w:val="28"/>
        </w:rPr>
      </w:pPr>
    </w:p>
    <w:sectPr w:rsidR="00CA715B" w:rsidRPr="00CA715B" w:rsidSect="009A2654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49146" w14:textId="77777777" w:rsidR="00ED2C7C" w:rsidRDefault="00ED2C7C" w:rsidP="00894C55">
      <w:pPr>
        <w:spacing w:after="0" w:line="240" w:lineRule="auto"/>
      </w:pPr>
      <w:r>
        <w:separator/>
      </w:r>
    </w:p>
  </w:endnote>
  <w:endnote w:type="continuationSeparator" w:id="0">
    <w:p w14:paraId="7E6849E9" w14:textId="77777777" w:rsidR="00ED2C7C" w:rsidRDefault="00ED2C7C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D90FC" w14:textId="151EDE71" w:rsidR="00611CD7" w:rsidRPr="00090E82" w:rsidRDefault="00611CD7" w:rsidP="00090E82">
    <w:pPr>
      <w:pStyle w:val="Footer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7D67CB">
      <w:rPr>
        <w:rFonts w:ascii="Times New Roman" w:hAnsi="Times New Roman" w:cs="Times New Roman"/>
        <w:noProof/>
        <w:sz w:val="20"/>
        <w:szCs w:val="20"/>
      </w:rPr>
      <w:t>EMAnot_</w:t>
    </w:r>
    <w:r w:rsidR="002D3C34">
      <w:rPr>
        <w:rFonts w:ascii="Times New Roman" w:hAnsi="Times New Roman" w:cs="Times New Roman"/>
        <w:noProof/>
        <w:sz w:val="20"/>
        <w:szCs w:val="20"/>
      </w:rPr>
      <w:t>19</w:t>
    </w:r>
    <w:r w:rsidR="00CA715B">
      <w:rPr>
        <w:rFonts w:ascii="Times New Roman" w:hAnsi="Times New Roman" w:cs="Times New Roman"/>
        <w:noProof/>
        <w:sz w:val="20"/>
        <w:szCs w:val="20"/>
      </w:rPr>
      <w:t>05</w:t>
    </w:r>
    <w:r w:rsidR="00365085" w:rsidRPr="00FF048B">
      <w:rPr>
        <w:rFonts w:ascii="Times New Roman" w:hAnsi="Times New Roman" w:cs="Times New Roman"/>
        <w:noProof/>
        <w:sz w:val="20"/>
        <w:szCs w:val="20"/>
      </w:rPr>
      <w:t>21</w:t>
    </w:r>
    <w:r w:rsidR="00365085">
      <w:rPr>
        <w:rFonts w:ascii="Times New Roman" w:hAnsi="Times New Roman" w:cs="Times New Roman"/>
        <w:noProof/>
        <w:sz w:val="20"/>
        <w:szCs w:val="20"/>
      </w:rPr>
      <w:t>_atbalsts_</w:t>
    </w:r>
    <w:r w:rsidR="00CB6ACC">
      <w:rPr>
        <w:rFonts w:ascii="Times New Roman" w:hAnsi="Times New Roman" w:cs="Times New Roman"/>
        <w:noProof/>
        <w:sz w:val="20"/>
        <w:szCs w:val="20"/>
      </w:rPr>
      <w:t>S</w:t>
    </w:r>
    <w:r w:rsidR="00365085">
      <w:rPr>
        <w:rFonts w:ascii="Times New Roman" w:hAnsi="Times New Roman" w:cs="Times New Roman"/>
        <w:noProof/>
        <w:sz w:val="20"/>
        <w:szCs w:val="20"/>
      </w:rPr>
      <w:t>C</w:t>
    </w:r>
    <w:r w:rsidR="007D67CB">
      <w:rPr>
        <w:rFonts w:ascii="Times New Roman" w:hAnsi="Times New Roman" w:cs="Times New Roman"/>
        <w:noProof/>
        <w:sz w:val="20"/>
        <w:szCs w:val="20"/>
      </w:rPr>
      <w:t>.docx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A2D54" w14:textId="5C483F9C" w:rsidR="00611CD7" w:rsidRPr="00365085" w:rsidRDefault="00365085" w:rsidP="00365085">
    <w:pPr>
      <w:pStyle w:val="Footer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EMAnot_</w:t>
    </w:r>
    <w:r w:rsidR="002D3C34">
      <w:rPr>
        <w:rFonts w:ascii="Times New Roman" w:hAnsi="Times New Roman" w:cs="Times New Roman"/>
        <w:noProof/>
        <w:sz w:val="20"/>
        <w:szCs w:val="20"/>
      </w:rPr>
      <w:t>19</w:t>
    </w:r>
    <w:r w:rsidR="00CA715B">
      <w:rPr>
        <w:rFonts w:ascii="Times New Roman" w:hAnsi="Times New Roman" w:cs="Times New Roman"/>
        <w:noProof/>
        <w:sz w:val="20"/>
        <w:szCs w:val="20"/>
      </w:rPr>
      <w:t>05</w:t>
    </w:r>
    <w:r>
      <w:rPr>
        <w:rFonts w:ascii="Times New Roman" w:hAnsi="Times New Roman" w:cs="Times New Roman"/>
        <w:noProof/>
        <w:sz w:val="20"/>
        <w:szCs w:val="20"/>
      </w:rPr>
      <w:t>21_atbalsts_</w:t>
    </w:r>
    <w:r w:rsidR="00CB6ACC">
      <w:rPr>
        <w:rFonts w:ascii="Times New Roman" w:hAnsi="Times New Roman" w:cs="Times New Roman"/>
        <w:noProof/>
        <w:sz w:val="20"/>
        <w:szCs w:val="20"/>
      </w:rPr>
      <w:t>S</w:t>
    </w:r>
    <w:r>
      <w:rPr>
        <w:rFonts w:ascii="Times New Roman" w:hAnsi="Times New Roman" w:cs="Times New Roman"/>
        <w:noProof/>
        <w:sz w:val="20"/>
        <w:szCs w:val="20"/>
      </w:rPr>
      <w:t>C.docx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AFFCB" w14:textId="77777777" w:rsidR="00ED2C7C" w:rsidRDefault="00ED2C7C" w:rsidP="00894C55">
      <w:pPr>
        <w:spacing w:after="0" w:line="240" w:lineRule="auto"/>
      </w:pPr>
      <w:r>
        <w:separator/>
      </w:r>
    </w:p>
  </w:footnote>
  <w:footnote w:type="continuationSeparator" w:id="0">
    <w:p w14:paraId="4F16ED4F" w14:textId="77777777" w:rsidR="00ED2C7C" w:rsidRDefault="00ED2C7C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5A10B8F0" w14:textId="115C1046" w:rsidR="00611CD7" w:rsidRPr="00C25B49" w:rsidRDefault="00611CD7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B94F6B">
          <w:rPr>
            <w:rFonts w:ascii="Times New Roman" w:hAnsi="Times New Roman" w:cs="Times New Roman"/>
            <w:noProof/>
            <w:sz w:val="24"/>
            <w:szCs w:val="20"/>
          </w:rPr>
          <w:t>4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74CE2"/>
    <w:multiLevelType w:val="hybridMultilevel"/>
    <w:tmpl w:val="90E2A628"/>
    <w:lvl w:ilvl="0" w:tplc="3A703326">
      <w:start w:val="1"/>
      <w:numFmt w:val="bullet"/>
      <w:lvlText w:val=""/>
      <w:lvlJc w:val="left"/>
      <w:pPr>
        <w:ind w:left="1103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00672"/>
    <w:rsid w:val="00004689"/>
    <w:rsid w:val="00023B70"/>
    <w:rsid w:val="00041014"/>
    <w:rsid w:val="00043F63"/>
    <w:rsid w:val="00047273"/>
    <w:rsid w:val="00060885"/>
    <w:rsid w:val="000721FD"/>
    <w:rsid w:val="000859B0"/>
    <w:rsid w:val="00090E82"/>
    <w:rsid w:val="00093DA7"/>
    <w:rsid w:val="000967DD"/>
    <w:rsid w:val="000A5B98"/>
    <w:rsid w:val="000F346D"/>
    <w:rsid w:val="000F5620"/>
    <w:rsid w:val="00146307"/>
    <w:rsid w:val="00154E88"/>
    <w:rsid w:val="0017265F"/>
    <w:rsid w:val="00184DF2"/>
    <w:rsid w:val="001945CC"/>
    <w:rsid w:val="001B3130"/>
    <w:rsid w:val="001B417C"/>
    <w:rsid w:val="001B5163"/>
    <w:rsid w:val="00233EFF"/>
    <w:rsid w:val="00243426"/>
    <w:rsid w:val="00264C76"/>
    <w:rsid w:val="00270783"/>
    <w:rsid w:val="00286524"/>
    <w:rsid w:val="002A2CC7"/>
    <w:rsid w:val="002B207D"/>
    <w:rsid w:val="002B2833"/>
    <w:rsid w:val="002C6BB0"/>
    <w:rsid w:val="002D3C34"/>
    <w:rsid w:val="002E1C05"/>
    <w:rsid w:val="00312727"/>
    <w:rsid w:val="00312EB9"/>
    <w:rsid w:val="0032350F"/>
    <w:rsid w:val="00326065"/>
    <w:rsid w:val="003506D9"/>
    <w:rsid w:val="00365085"/>
    <w:rsid w:val="0038522D"/>
    <w:rsid w:val="003A0C7A"/>
    <w:rsid w:val="003B0BF9"/>
    <w:rsid w:val="003B6B89"/>
    <w:rsid w:val="003C0293"/>
    <w:rsid w:val="003D2B59"/>
    <w:rsid w:val="003E0791"/>
    <w:rsid w:val="003F28AC"/>
    <w:rsid w:val="00431FFF"/>
    <w:rsid w:val="004454FE"/>
    <w:rsid w:val="004524BE"/>
    <w:rsid w:val="00456E40"/>
    <w:rsid w:val="00471F27"/>
    <w:rsid w:val="00497B0C"/>
    <w:rsid w:val="004E5863"/>
    <w:rsid w:val="0050012C"/>
    <w:rsid w:val="0050178F"/>
    <w:rsid w:val="00537197"/>
    <w:rsid w:val="00545BCC"/>
    <w:rsid w:val="00566E8A"/>
    <w:rsid w:val="005A5B95"/>
    <w:rsid w:val="005F2B91"/>
    <w:rsid w:val="005F51CC"/>
    <w:rsid w:val="006073F5"/>
    <w:rsid w:val="00611CD7"/>
    <w:rsid w:val="006455B4"/>
    <w:rsid w:val="00655F2C"/>
    <w:rsid w:val="00662697"/>
    <w:rsid w:val="00671B4D"/>
    <w:rsid w:val="00691DAA"/>
    <w:rsid w:val="00694929"/>
    <w:rsid w:val="006A3D4B"/>
    <w:rsid w:val="006A7171"/>
    <w:rsid w:val="006E1081"/>
    <w:rsid w:val="00700A35"/>
    <w:rsid w:val="00707469"/>
    <w:rsid w:val="00712A88"/>
    <w:rsid w:val="00720585"/>
    <w:rsid w:val="00725E23"/>
    <w:rsid w:val="007309FA"/>
    <w:rsid w:val="00733B82"/>
    <w:rsid w:val="007513EB"/>
    <w:rsid w:val="00764F84"/>
    <w:rsid w:val="00770A49"/>
    <w:rsid w:val="00773AF6"/>
    <w:rsid w:val="00795F71"/>
    <w:rsid w:val="007C4796"/>
    <w:rsid w:val="007D04CC"/>
    <w:rsid w:val="007D67CB"/>
    <w:rsid w:val="007E5F7A"/>
    <w:rsid w:val="007E73AB"/>
    <w:rsid w:val="0080554D"/>
    <w:rsid w:val="00816C11"/>
    <w:rsid w:val="008352EA"/>
    <w:rsid w:val="00847CF4"/>
    <w:rsid w:val="00894C55"/>
    <w:rsid w:val="008C052C"/>
    <w:rsid w:val="008C4E10"/>
    <w:rsid w:val="008E136D"/>
    <w:rsid w:val="008F2508"/>
    <w:rsid w:val="009617A8"/>
    <w:rsid w:val="00980106"/>
    <w:rsid w:val="00984BC1"/>
    <w:rsid w:val="00986C78"/>
    <w:rsid w:val="009A2654"/>
    <w:rsid w:val="009C4207"/>
    <w:rsid w:val="009E2571"/>
    <w:rsid w:val="00A10FC3"/>
    <w:rsid w:val="00A23CE0"/>
    <w:rsid w:val="00A27D40"/>
    <w:rsid w:val="00A37FFE"/>
    <w:rsid w:val="00A41904"/>
    <w:rsid w:val="00A6073E"/>
    <w:rsid w:val="00A6082A"/>
    <w:rsid w:val="00A66DE8"/>
    <w:rsid w:val="00AA3816"/>
    <w:rsid w:val="00AC0086"/>
    <w:rsid w:val="00AE5567"/>
    <w:rsid w:val="00AF0412"/>
    <w:rsid w:val="00AF1239"/>
    <w:rsid w:val="00B07933"/>
    <w:rsid w:val="00B16480"/>
    <w:rsid w:val="00B17A6F"/>
    <w:rsid w:val="00B2165C"/>
    <w:rsid w:val="00B37F42"/>
    <w:rsid w:val="00B42CBE"/>
    <w:rsid w:val="00B51622"/>
    <w:rsid w:val="00B92B63"/>
    <w:rsid w:val="00B94F6B"/>
    <w:rsid w:val="00BA20AA"/>
    <w:rsid w:val="00BB4F10"/>
    <w:rsid w:val="00BC6BBC"/>
    <w:rsid w:val="00BD4425"/>
    <w:rsid w:val="00BE3473"/>
    <w:rsid w:val="00C14D9E"/>
    <w:rsid w:val="00C25B49"/>
    <w:rsid w:val="00C908AD"/>
    <w:rsid w:val="00C96DE3"/>
    <w:rsid w:val="00CA715B"/>
    <w:rsid w:val="00CB6ACC"/>
    <w:rsid w:val="00CC0D2D"/>
    <w:rsid w:val="00CC7458"/>
    <w:rsid w:val="00CE5657"/>
    <w:rsid w:val="00CF61A6"/>
    <w:rsid w:val="00D0131A"/>
    <w:rsid w:val="00D133F8"/>
    <w:rsid w:val="00D14A3E"/>
    <w:rsid w:val="00D30446"/>
    <w:rsid w:val="00D850B7"/>
    <w:rsid w:val="00DA3256"/>
    <w:rsid w:val="00DD3881"/>
    <w:rsid w:val="00E3716B"/>
    <w:rsid w:val="00E5323B"/>
    <w:rsid w:val="00E84B94"/>
    <w:rsid w:val="00E8749E"/>
    <w:rsid w:val="00E90C01"/>
    <w:rsid w:val="00EA1598"/>
    <w:rsid w:val="00EA486E"/>
    <w:rsid w:val="00ED2C7C"/>
    <w:rsid w:val="00EE2C63"/>
    <w:rsid w:val="00F54AA2"/>
    <w:rsid w:val="00F57B0C"/>
    <w:rsid w:val="00FB0546"/>
    <w:rsid w:val="00FB53A8"/>
    <w:rsid w:val="00FF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1030AF98"/>
  <w15:docId w15:val="{1571160C-14ED-4880-9EA9-02658BC8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0E8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B37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F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F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F4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3256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3256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A3256"/>
    <w:rPr>
      <w:vertAlign w:val="superscript"/>
    </w:rPr>
  </w:style>
  <w:style w:type="paragraph" w:styleId="ListParagraph">
    <w:name w:val="List Paragraph"/>
    <w:basedOn w:val="Normal"/>
    <w:uiPriority w:val="34"/>
    <w:qFormat/>
    <w:rsid w:val="00AF0412"/>
    <w:pPr>
      <w:ind w:left="720"/>
      <w:contextualSpacing/>
    </w:pPr>
  </w:style>
  <w:style w:type="table" w:styleId="TableGrid">
    <w:name w:val="Table Grid"/>
    <w:basedOn w:val="TableNormal"/>
    <w:uiPriority w:val="39"/>
    <w:rsid w:val="00F54A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BC6B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BC6BBC"/>
    <w:rPr>
      <w:rFonts w:ascii="Times New Roman" w:eastAsia="Times New Roman" w:hAnsi="Times New Roman" w:cs="Times New Roman"/>
      <w:sz w:val="28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E4EF4-5818-47B9-ABD9-158066897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3597</Words>
  <Characters>2051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gadījumiem"</vt:lpstr>
    </vt:vector>
  </TitlesOfParts>
  <Company>Ekonomikas ministrija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Anotācija</dc:subject>
  <dc:creator>Madara Lūka</dc:creator>
  <dc:description>67013256, madara.luka@em.gov.lv</dc:description>
  <cp:lastModifiedBy>Elīna Pētersone</cp:lastModifiedBy>
  <cp:revision>5</cp:revision>
  <dcterms:created xsi:type="dcterms:W3CDTF">2021-05-07T07:10:00Z</dcterms:created>
  <dcterms:modified xsi:type="dcterms:W3CDTF">2021-05-20T08:00:00Z</dcterms:modified>
</cp:coreProperties>
</file>