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1474D" w14:textId="77D26B83" w:rsidR="00AF66E1" w:rsidRDefault="00AF66E1" w:rsidP="003D0A9E">
      <w:pPr>
        <w:spacing w:after="0" w:line="240" w:lineRule="auto"/>
        <w:contextualSpacing/>
        <w:outlineLvl w:val="0"/>
        <w:rPr>
          <w:rFonts w:ascii="Times New Roman" w:hAnsi="Times New Roman" w:cs="Times New Roman"/>
          <w:sz w:val="28"/>
          <w:szCs w:val="28"/>
          <w:lang w:eastAsia="lv-LV"/>
        </w:rPr>
      </w:pPr>
    </w:p>
    <w:p w14:paraId="5E7373C1" w14:textId="0E2C9400" w:rsidR="000711DE" w:rsidRDefault="000711DE" w:rsidP="003D0A9E">
      <w:pPr>
        <w:spacing w:after="0" w:line="240" w:lineRule="auto"/>
        <w:contextualSpacing/>
        <w:outlineLvl w:val="0"/>
        <w:rPr>
          <w:rFonts w:ascii="Times New Roman" w:hAnsi="Times New Roman" w:cs="Times New Roman"/>
          <w:sz w:val="28"/>
          <w:szCs w:val="28"/>
          <w:lang w:eastAsia="lv-LV"/>
        </w:rPr>
      </w:pPr>
    </w:p>
    <w:p w14:paraId="5F367227" w14:textId="77777777" w:rsidR="000711DE" w:rsidRPr="0016530B" w:rsidRDefault="000711DE" w:rsidP="003D0A9E">
      <w:pPr>
        <w:spacing w:after="0" w:line="240" w:lineRule="auto"/>
        <w:contextualSpacing/>
        <w:outlineLvl w:val="0"/>
        <w:rPr>
          <w:rFonts w:ascii="Times New Roman" w:hAnsi="Times New Roman" w:cs="Times New Roman"/>
          <w:sz w:val="28"/>
          <w:szCs w:val="28"/>
          <w:lang w:eastAsia="lv-LV"/>
        </w:rPr>
      </w:pPr>
    </w:p>
    <w:p w14:paraId="26F8949B" w14:textId="22D381AA" w:rsidR="000711DE" w:rsidRPr="00A81F12" w:rsidRDefault="000711DE" w:rsidP="00A81F12">
      <w:pPr>
        <w:tabs>
          <w:tab w:val="left" w:pos="6663"/>
        </w:tabs>
        <w:spacing w:after="0" w:line="240" w:lineRule="auto"/>
        <w:rPr>
          <w:rFonts w:ascii="Times New Roman" w:hAnsi="Times New Roman"/>
          <w:b/>
          <w:sz w:val="28"/>
          <w:szCs w:val="28"/>
        </w:rPr>
      </w:pPr>
      <w:r w:rsidRPr="00A81F12">
        <w:rPr>
          <w:rFonts w:ascii="Times New Roman" w:hAnsi="Times New Roman"/>
          <w:sz w:val="28"/>
          <w:szCs w:val="28"/>
        </w:rPr>
        <w:t>202</w:t>
      </w:r>
      <w:r w:rsidRPr="00220FAA">
        <w:rPr>
          <w:rFonts w:ascii="Times New Roman" w:hAnsi="Times New Roman"/>
          <w:sz w:val="28"/>
          <w:szCs w:val="28"/>
        </w:rPr>
        <w:t>1</w:t>
      </w:r>
      <w:r w:rsidRPr="00A81F12">
        <w:rPr>
          <w:rFonts w:ascii="Times New Roman" w:hAnsi="Times New Roman"/>
          <w:sz w:val="28"/>
          <w:szCs w:val="28"/>
        </w:rPr>
        <w:t xml:space="preserve">. gada </w:t>
      </w:r>
      <w:r w:rsidR="002D72D5" w:rsidRPr="002D72D5">
        <w:rPr>
          <w:rFonts w:ascii="Times New Roman" w:hAnsi="Times New Roman" w:cs="Times New Roman"/>
          <w:sz w:val="28"/>
          <w:szCs w:val="28"/>
        </w:rPr>
        <w:t>22. jūnijā</w:t>
      </w:r>
      <w:r w:rsidRPr="00A81F12">
        <w:rPr>
          <w:rFonts w:ascii="Times New Roman" w:hAnsi="Times New Roman"/>
          <w:sz w:val="28"/>
          <w:szCs w:val="28"/>
        </w:rPr>
        <w:tab/>
        <w:t>Noteikumi Nr.</w:t>
      </w:r>
      <w:r w:rsidR="002D72D5">
        <w:rPr>
          <w:rFonts w:ascii="Times New Roman" w:hAnsi="Times New Roman"/>
          <w:sz w:val="28"/>
          <w:szCs w:val="28"/>
        </w:rPr>
        <w:t> 417</w:t>
      </w:r>
    </w:p>
    <w:p w14:paraId="2969B35C" w14:textId="1B29556F" w:rsidR="000711DE" w:rsidRPr="00A81F12" w:rsidRDefault="000711DE" w:rsidP="00A81F12">
      <w:pPr>
        <w:tabs>
          <w:tab w:val="left" w:pos="6663"/>
        </w:tabs>
        <w:spacing w:after="0" w:line="240" w:lineRule="auto"/>
        <w:rPr>
          <w:rFonts w:ascii="Times New Roman" w:hAnsi="Times New Roman"/>
          <w:sz w:val="28"/>
          <w:szCs w:val="28"/>
        </w:rPr>
      </w:pPr>
      <w:r w:rsidRPr="00A81F12">
        <w:rPr>
          <w:rFonts w:ascii="Times New Roman" w:hAnsi="Times New Roman"/>
          <w:sz w:val="28"/>
          <w:szCs w:val="28"/>
        </w:rPr>
        <w:t>Rīgā</w:t>
      </w:r>
      <w:r w:rsidRPr="00A81F12">
        <w:rPr>
          <w:rFonts w:ascii="Times New Roman" w:hAnsi="Times New Roman"/>
          <w:sz w:val="28"/>
          <w:szCs w:val="28"/>
        </w:rPr>
        <w:tab/>
        <w:t>(prot. Nr.</w:t>
      </w:r>
      <w:r w:rsidR="002D72D5">
        <w:rPr>
          <w:rFonts w:ascii="Times New Roman" w:hAnsi="Times New Roman"/>
          <w:sz w:val="28"/>
          <w:szCs w:val="28"/>
        </w:rPr>
        <w:t> 49 44</w:t>
      </w:r>
      <w:bookmarkStart w:id="0" w:name="_GoBack"/>
      <w:bookmarkEnd w:id="0"/>
      <w:r w:rsidRPr="00A81F12">
        <w:rPr>
          <w:rFonts w:ascii="Times New Roman" w:hAnsi="Times New Roman"/>
          <w:sz w:val="28"/>
          <w:szCs w:val="28"/>
        </w:rPr>
        <w:t>. §)</w:t>
      </w:r>
    </w:p>
    <w:p w14:paraId="343ADBA4" w14:textId="77777777" w:rsidR="00AF66E1" w:rsidRPr="0016530B" w:rsidRDefault="00AF66E1" w:rsidP="003D0A9E">
      <w:pPr>
        <w:spacing w:after="0" w:line="240" w:lineRule="auto"/>
        <w:ind w:right="-1"/>
        <w:contextualSpacing/>
        <w:jc w:val="both"/>
        <w:rPr>
          <w:rFonts w:ascii="Times New Roman" w:eastAsia="Times New Roman" w:hAnsi="Times New Roman" w:cs="Times New Roman"/>
          <w:sz w:val="28"/>
          <w:szCs w:val="28"/>
          <w:lang w:eastAsia="lv-LV"/>
        </w:rPr>
      </w:pPr>
    </w:p>
    <w:p w14:paraId="5FBB4F82" w14:textId="77777777" w:rsidR="003D0A9E" w:rsidRPr="0016530B" w:rsidRDefault="003D0A9E" w:rsidP="003D0A9E">
      <w:pPr>
        <w:shd w:val="clear" w:color="auto" w:fill="FFFFFF"/>
        <w:spacing w:after="0" w:line="240" w:lineRule="auto"/>
        <w:contextualSpacing/>
        <w:jc w:val="center"/>
        <w:rPr>
          <w:rFonts w:ascii="Times New Roman" w:eastAsia="Times New Roman" w:hAnsi="Times New Roman" w:cs="Times New Roman"/>
          <w:b/>
          <w:sz w:val="28"/>
          <w:szCs w:val="28"/>
          <w:lang w:eastAsia="lv-LV"/>
        </w:rPr>
      </w:pPr>
      <w:r w:rsidRPr="0016530B">
        <w:rPr>
          <w:rFonts w:ascii="Times New Roman" w:eastAsia="Times New Roman" w:hAnsi="Times New Roman" w:cs="Times New Roman"/>
          <w:b/>
          <w:sz w:val="28"/>
          <w:szCs w:val="28"/>
          <w:lang w:eastAsia="lv-LV"/>
        </w:rPr>
        <w:t>Grozījumi Ministru kabineta 2016. gada 9. augusta noteikumos Nr. 534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w:t>
      </w:r>
    </w:p>
    <w:p w14:paraId="2FE613C1" w14:textId="5108FB4B" w:rsidR="003D0A9E" w:rsidRPr="0016530B" w:rsidRDefault="003D0A9E" w:rsidP="00EA7A58">
      <w:pPr>
        <w:tabs>
          <w:tab w:val="left" w:pos="2552"/>
        </w:tabs>
        <w:spacing w:after="0" w:line="240" w:lineRule="auto"/>
        <w:ind w:right="-1" w:firstLine="709"/>
        <w:contextualSpacing/>
        <w:jc w:val="center"/>
        <w:rPr>
          <w:rFonts w:ascii="Times New Roman" w:eastAsia="Times New Roman" w:hAnsi="Times New Roman" w:cs="Times New Roman"/>
          <w:sz w:val="28"/>
          <w:szCs w:val="28"/>
          <w:lang w:eastAsia="lv-LV"/>
        </w:rPr>
      </w:pPr>
    </w:p>
    <w:p w14:paraId="2890B1AD" w14:textId="77777777" w:rsidR="003D0A9E" w:rsidRPr="0016530B" w:rsidRDefault="003D0A9E" w:rsidP="003D0A9E">
      <w:pPr>
        <w:tabs>
          <w:tab w:val="left" w:pos="2552"/>
        </w:tabs>
        <w:spacing w:after="0" w:line="240" w:lineRule="auto"/>
        <w:ind w:right="-1" w:firstLine="709"/>
        <w:contextualSpacing/>
        <w:jc w:val="right"/>
        <w:rPr>
          <w:rFonts w:ascii="Times New Roman" w:eastAsia="Times New Roman" w:hAnsi="Times New Roman" w:cs="Times New Roman"/>
          <w:color w:val="000000" w:themeColor="text1"/>
          <w:sz w:val="28"/>
          <w:szCs w:val="28"/>
          <w:lang w:eastAsia="lv-LV"/>
        </w:rPr>
      </w:pPr>
      <w:r w:rsidRPr="0016530B">
        <w:rPr>
          <w:rFonts w:ascii="Times New Roman" w:eastAsia="Times New Roman" w:hAnsi="Times New Roman" w:cs="Times New Roman"/>
          <w:color w:val="000000" w:themeColor="text1"/>
          <w:sz w:val="28"/>
          <w:szCs w:val="28"/>
          <w:lang w:eastAsia="lv-LV"/>
        </w:rPr>
        <w:t>Izdoti saskaņā ar Eiropas Savienības struktūrfondu un</w:t>
      </w:r>
    </w:p>
    <w:p w14:paraId="51FCF62A" w14:textId="77777777" w:rsidR="003D0A9E" w:rsidRPr="0016530B" w:rsidRDefault="003D0A9E" w:rsidP="003D0A9E">
      <w:pPr>
        <w:tabs>
          <w:tab w:val="left" w:pos="2552"/>
        </w:tabs>
        <w:spacing w:after="0" w:line="240" w:lineRule="auto"/>
        <w:ind w:right="-1" w:firstLine="709"/>
        <w:contextualSpacing/>
        <w:jc w:val="right"/>
        <w:rPr>
          <w:rFonts w:ascii="Times New Roman" w:eastAsia="Times New Roman" w:hAnsi="Times New Roman" w:cs="Times New Roman"/>
          <w:color w:val="000000" w:themeColor="text1"/>
          <w:sz w:val="28"/>
          <w:szCs w:val="28"/>
          <w:lang w:eastAsia="lv-LV"/>
        </w:rPr>
      </w:pPr>
      <w:r w:rsidRPr="0016530B">
        <w:rPr>
          <w:rFonts w:ascii="Times New Roman" w:eastAsia="Times New Roman" w:hAnsi="Times New Roman" w:cs="Times New Roman"/>
          <w:color w:val="000000" w:themeColor="text1"/>
          <w:sz w:val="28"/>
          <w:szCs w:val="28"/>
          <w:lang w:eastAsia="lv-LV"/>
        </w:rPr>
        <w:t>Kohēzijas fonda 2014.–2020. gada plānošanas perioda</w:t>
      </w:r>
    </w:p>
    <w:p w14:paraId="707C8B90" w14:textId="77777777" w:rsidR="003D0A9E" w:rsidRPr="0016530B" w:rsidRDefault="003D0A9E" w:rsidP="003D0A9E">
      <w:pPr>
        <w:tabs>
          <w:tab w:val="left" w:pos="2552"/>
        </w:tabs>
        <w:spacing w:after="0" w:line="240" w:lineRule="auto"/>
        <w:ind w:right="-1" w:firstLine="709"/>
        <w:contextualSpacing/>
        <w:jc w:val="right"/>
        <w:rPr>
          <w:rFonts w:ascii="Times New Roman" w:eastAsia="Times New Roman" w:hAnsi="Times New Roman" w:cs="Times New Roman"/>
          <w:color w:val="000000" w:themeColor="text1"/>
          <w:sz w:val="28"/>
          <w:szCs w:val="28"/>
          <w:lang w:eastAsia="lv-LV"/>
        </w:rPr>
      </w:pPr>
      <w:r w:rsidRPr="0016530B">
        <w:rPr>
          <w:rFonts w:ascii="Times New Roman" w:eastAsia="Times New Roman" w:hAnsi="Times New Roman" w:cs="Times New Roman"/>
          <w:color w:val="000000" w:themeColor="text1"/>
          <w:sz w:val="28"/>
          <w:szCs w:val="28"/>
          <w:lang w:eastAsia="lv-LV"/>
        </w:rPr>
        <w:t>vadības likuma 20. panta 6. un 13. punktu</w:t>
      </w:r>
    </w:p>
    <w:p w14:paraId="4F460EA6" w14:textId="77777777" w:rsidR="00AF66E1" w:rsidRPr="0016530B" w:rsidRDefault="00AF66E1" w:rsidP="003D0A9E">
      <w:pPr>
        <w:tabs>
          <w:tab w:val="left" w:pos="2552"/>
        </w:tabs>
        <w:spacing w:after="0" w:line="240" w:lineRule="auto"/>
        <w:ind w:right="-1" w:firstLine="709"/>
        <w:contextualSpacing/>
        <w:jc w:val="right"/>
        <w:rPr>
          <w:rFonts w:ascii="Times New Roman" w:eastAsia="Times New Roman" w:hAnsi="Times New Roman" w:cs="Times New Roman"/>
          <w:color w:val="000000" w:themeColor="text1"/>
          <w:sz w:val="28"/>
          <w:szCs w:val="28"/>
        </w:rPr>
      </w:pPr>
    </w:p>
    <w:p w14:paraId="5F4143D8" w14:textId="6DA76A25" w:rsidR="001643C2" w:rsidRPr="0016530B" w:rsidRDefault="003D0A9E" w:rsidP="000711DE">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lv-LV"/>
        </w:rPr>
      </w:pPr>
      <w:r w:rsidRPr="0016530B">
        <w:rPr>
          <w:rFonts w:ascii="Times New Roman" w:eastAsia="Times New Roman" w:hAnsi="Times New Roman" w:cs="Times New Roman"/>
          <w:color w:val="000000" w:themeColor="text1"/>
          <w:sz w:val="28"/>
          <w:szCs w:val="28"/>
          <w:lang w:eastAsia="lv-LV"/>
        </w:rPr>
        <w:t>Izdarīt Ministru kabineta 2016. gada 9. augusta noteikumos Nr. 534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 (Latvijas Vēstnesis, 2016, 164., 246. nr.; 2017, 130. nr.; 2018, 137</w:t>
      </w:r>
      <w:r w:rsidR="003C4901">
        <w:rPr>
          <w:rFonts w:ascii="Times New Roman" w:eastAsia="Times New Roman" w:hAnsi="Times New Roman" w:cs="Times New Roman"/>
          <w:color w:val="000000" w:themeColor="text1"/>
          <w:sz w:val="28"/>
          <w:szCs w:val="28"/>
          <w:lang w:eastAsia="lv-LV"/>
        </w:rPr>
        <w:t>.</w:t>
      </w:r>
      <w:r w:rsidRPr="0016530B">
        <w:rPr>
          <w:rFonts w:ascii="Times New Roman" w:eastAsia="Times New Roman" w:hAnsi="Times New Roman" w:cs="Times New Roman"/>
          <w:color w:val="000000" w:themeColor="text1"/>
          <w:sz w:val="28"/>
          <w:szCs w:val="28"/>
          <w:lang w:eastAsia="lv-LV"/>
        </w:rPr>
        <w:t>, 217. nr.; 2019, 102 nr.</w:t>
      </w:r>
      <w:r w:rsidR="0016530B">
        <w:rPr>
          <w:rFonts w:ascii="Times New Roman" w:eastAsia="Times New Roman" w:hAnsi="Times New Roman" w:cs="Times New Roman"/>
          <w:color w:val="000000" w:themeColor="text1"/>
          <w:sz w:val="28"/>
          <w:szCs w:val="28"/>
          <w:lang w:eastAsia="lv-LV"/>
        </w:rPr>
        <w:t>; 2020, 146. nr.</w:t>
      </w:r>
      <w:r w:rsidRPr="0016530B">
        <w:rPr>
          <w:rFonts w:ascii="Times New Roman" w:eastAsia="Times New Roman" w:hAnsi="Times New Roman" w:cs="Times New Roman"/>
          <w:color w:val="000000" w:themeColor="text1"/>
          <w:sz w:val="28"/>
          <w:szCs w:val="28"/>
          <w:lang w:eastAsia="lv-LV"/>
        </w:rPr>
        <w:t>) šādus grozījumus:</w:t>
      </w:r>
    </w:p>
    <w:p w14:paraId="789B3EB3" w14:textId="77777777" w:rsidR="007C4036" w:rsidRPr="0016530B" w:rsidRDefault="007C4036" w:rsidP="000711D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p>
    <w:p w14:paraId="4F2A8205" w14:textId="711A3002" w:rsidR="00680D3A" w:rsidRPr="0016530B" w:rsidRDefault="0016530B" w:rsidP="000711DE">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 </w:t>
      </w:r>
      <w:r w:rsidR="00680D3A" w:rsidRPr="0016530B">
        <w:rPr>
          <w:rFonts w:ascii="Times New Roman" w:eastAsia="Times New Roman" w:hAnsi="Times New Roman" w:cs="Times New Roman"/>
          <w:sz w:val="28"/>
          <w:szCs w:val="28"/>
          <w:lang w:eastAsia="lv-LV"/>
        </w:rPr>
        <w:t>Aizstāt 8.2.1. apakšpunktā skaitli "23 580" ar skaitli "26</w:t>
      </w:r>
      <w:r w:rsidR="006A3625">
        <w:rPr>
          <w:rFonts w:ascii="Times New Roman" w:eastAsia="Times New Roman" w:hAnsi="Times New Roman" w:cs="Times New Roman"/>
          <w:sz w:val="28"/>
          <w:szCs w:val="28"/>
          <w:lang w:eastAsia="lv-LV"/>
        </w:rPr>
        <w:t xml:space="preserve"> </w:t>
      </w:r>
      <w:r w:rsidR="00C462A7" w:rsidRPr="0016530B">
        <w:rPr>
          <w:rFonts w:ascii="Times New Roman" w:eastAsia="Times New Roman" w:hAnsi="Times New Roman" w:cs="Times New Roman"/>
          <w:sz w:val="28"/>
          <w:szCs w:val="28"/>
          <w:lang w:eastAsia="lv-LV"/>
        </w:rPr>
        <w:t>7</w:t>
      </w:r>
      <w:r w:rsidR="00B92D9E" w:rsidRPr="0016530B">
        <w:rPr>
          <w:rFonts w:ascii="Times New Roman" w:eastAsia="Times New Roman" w:hAnsi="Times New Roman" w:cs="Times New Roman"/>
          <w:sz w:val="28"/>
          <w:szCs w:val="28"/>
          <w:lang w:eastAsia="lv-LV"/>
        </w:rPr>
        <w:t>61</w:t>
      </w:r>
      <w:r w:rsidR="00680D3A" w:rsidRPr="0016530B">
        <w:rPr>
          <w:rFonts w:ascii="Times New Roman" w:eastAsia="Times New Roman" w:hAnsi="Times New Roman" w:cs="Times New Roman"/>
          <w:sz w:val="28"/>
          <w:szCs w:val="28"/>
          <w:lang w:eastAsia="lv-LV"/>
        </w:rPr>
        <w:t>".</w:t>
      </w:r>
    </w:p>
    <w:p w14:paraId="2CCAD3BB" w14:textId="77777777" w:rsidR="00680D3A" w:rsidRPr="0016530B" w:rsidRDefault="00680D3A" w:rsidP="000711DE">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7C298592" w14:textId="68EAA3DC" w:rsidR="00680D3A" w:rsidRPr="0016530B" w:rsidRDefault="0016530B" w:rsidP="000711DE">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 </w:t>
      </w:r>
      <w:r w:rsidR="00680D3A" w:rsidRPr="0016530B">
        <w:rPr>
          <w:rFonts w:ascii="Times New Roman" w:eastAsia="Times New Roman" w:hAnsi="Times New Roman" w:cs="Times New Roman"/>
          <w:sz w:val="28"/>
          <w:szCs w:val="28"/>
          <w:lang w:eastAsia="lv-LV"/>
        </w:rPr>
        <w:t>Aizstāt 8.2.2. apakšpunktā skaitli "0,27" ar skaitli "0,</w:t>
      </w:r>
      <w:r w:rsidR="007A145B" w:rsidRPr="0016530B">
        <w:rPr>
          <w:rFonts w:ascii="Times New Roman" w:eastAsia="Times New Roman" w:hAnsi="Times New Roman" w:cs="Times New Roman"/>
          <w:sz w:val="28"/>
          <w:szCs w:val="28"/>
          <w:lang w:eastAsia="lv-LV"/>
        </w:rPr>
        <w:t>21</w:t>
      </w:r>
      <w:r w:rsidR="00680D3A" w:rsidRPr="0016530B">
        <w:rPr>
          <w:rFonts w:ascii="Times New Roman" w:eastAsia="Times New Roman" w:hAnsi="Times New Roman" w:cs="Times New Roman"/>
          <w:sz w:val="28"/>
          <w:szCs w:val="28"/>
          <w:lang w:eastAsia="lv-LV"/>
        </w:rPr>
        <w:t>".</w:t>
      </w:r>
    </w:p>
    <w:p w14:paraId="5FF62DAB" w14:textId="77777777" w:rsidR="00680D3A" w:rsidRPr="0016530B" w:rsidRDefault="00680D3A" w:rsidP="000711DE">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0242EE3D" w14:textId="53974DAC" w:rsidR="00680D3A" w:rsidRPr="0016530B" w:rsidRDefault="0016530B" w:rsidP="000711DE">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 </w:t>
      </w:r>
      <w:r w:rsidR="00680D3A" w:rsidRPr="0016530B">
        <w:rPr>
          <w:rFonts w:ascii="Times New Roman" w:eastAsia="Times New Roman" w:hAnsi="Times New Roman" w:cs="Times New Roman"/>
          <w:sz w:val="28"/>
          <w:szCs w:val="28"/>
          <w:lang w:eastAsia="lv-LV"/>
        </w:rPr>
        <w:t>Aizstāt 8.2.3. apakšpunktā skaitli "3 932" ar skaitli "4 1</w:t>
      </w:r>
      <w:r w:rsidR="00C462A7" w:rsidRPr="0016530B">
        <w:rPr>
          <w:rFonts w:ascii="Times New Roman" w:eastAsia="Times New Roman" w:hAnsi="Times New Roman" w:cs="Times New Roman"/>
          <w:sz w:val="28"/>
          <w:szCs w:val="28"/>
          <w:lang w:eastAsia="lv-LV"/>
        </w:rPr>
        <w:t>5</w:t>
      </w:r>
      <w:r w:rsidR="00640FAB" w:rsidRPr="0016530B">
        <w:rPr>
          <w:rFonts w:ascii="Times New Roman" w:eastAsia="Times New Roman" w:hAnsi="Times New Roman" w:cs="Times New Roman"/>
          <w:sz w:val="28"/>
          <w:szCs w:val="28"/>
          <w:lang w:eastAsia="lv-LV"/>
        </w:rPr>
        <w:t>8</w:t>
      </w:r>
      <w:r w:rsidR="00680D3A" w:rsidRPr="0016530B">
        <w:rPr>
          <w:rFonts w:ascii="Times New Roman" w:eastAsia="Times New Roman" w:hAnsi="Times New Roman" w:cs="Times New Roman"/>
          <w:sz w:val="28"/>
          <w:szCs w:val="28"/>
          <w:lang w:eastAsia="lv-LV"/>
        </w:rPr>
        <w:t>".</w:t>
      </w:r>
    </w:p>
    <w:p w14:paraId="5409B089" w14:textId="77777777" w:rsidR="00680D3A" w:rsidRPr="0016530B" w:rsidRDefault="00680D3A" w:rsidP="000711DE">
      <w:pPr>
        <w:pStyle w:val="ListParagraph"/>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lv-LV"/>
        </w:rPr>
      </w:pPr>
    </w:p>
    <w:p w14:paraId="2937B2CF" w14:textId="6E5AA8A5" w:rsidR="0092795A" w:rsidRPr="0016530B" w:rsidRDefault="0016530B" w:rsidP="000711D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4. </w:t>
      </w:r>
      <w:r w:rsidR="001643C2" w:rsidRPr="0016530B">
        <w:rPr>
          <w:rFonts w:ascii="Times New Roman" w:eastAsia="Times New Roman" w:hAnsi="Times New Roman" w:cs="Times New Roman"/>
          <w:color w:val="000000" w:themeColor="text1"/>
          <w:sz w:val="28"/>
          <w:szCs w:val="28"/>
          <w:lang w:eastAsia="lv-LV"/>
        </w:rPr>
        <w:t>Izteikt 9. punktu šādā redakcijā:</w:t>
      </w:r>
    </w:p>
    <w:p w14:paraId="48F1CFF5" w14:textId="77777777" w:rsidR="000711DE" w:rsidRDefault="000711DE" w:rsidP="000711D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p>
    <w:p w14:paraId="50A6B701" w14:textId="72DD5045" w:rsidR="0092795A" w:rsidRPr="0016530B" w:rsidRDefault="006A3625" w:rsidP="000711D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w:t>
      </w:r>
      <w:bookmarkStart w:id="1" w:name="_Hlk74755922"/>
      <w:r w:rsidR="002351E0" w:rsidRPr="0016530B">
        <w:rPr>
          <w:rFonts w:ascii="Times New Roman" w:eastAsia="Times New Roman" w:hAnsi="Times New Roman" w:cs="Times New Roman"/>
          <w:color w:val="000000" w:themeColor="text1"/>
          <w:sz w:val="28"/>
          <w:szCs w:val="28"/>
          <w:lang w:eastAsia="lv-LV"/>
        </w:rPr>
        <w:t xml:space="preserve">9. </w:t>
      </w:r>
      <w:r w:rsidR="0092795A" w:rsidRPr="0016530B">
        <w:rPr>
          <w:rFonts w:ascii="Times New Roman" w:eastAsia="Times New Roman" w:hAnsi="Times New Roman" w:cs="Times New Roman"/>
          <w:color w:val="000000" w:themeColor="text1"/>
          <w:sz w:val="28"/>
          <w:szCs w:val="28"/>
          <w:lang w:eastAsia="lv-LV"/>
        </w:rPr>
        <w:t xml:space="preserve">Atlases kārtas īstenošanai plānotais kopējais publiskais finansējums ir </w:t>
      </w:r>
      <w:r w:rsidR="00C56A22" w:rsidRPr="0016530B">
        <w:rPr>
          <w:rFonts w:ascii="Times New Roman" w:eastAsia="Times New Roman" w:hAnsi="Times New Roman" w:cs="Times New Roman"/>
          <w:color w:val="000000" w:themeColor="text1"/>
          <w:sz w:val="28"/>
          <w:szCs w:val="28"/>
          <w:lang w:eastAsia="lv-LV"/>
        </w:rPr>
        <w:t>72</w:t>
      </w:r>
      <w:r w:rsidR="00B2037E">
        <w:rPr>
          <w:rFonts w:ascii="Times New Roman" w:eastAsia="Times New Roman" w:hAnsi="Times New Roman" w:cs="Times New Roman"/>
          <w:color w:val="000000" w:themeColor="text1"/>
          <w:sz w:val="28"/>
          <w:szCs w:val="28"/>
          <w:lang w:eastAsia="lv-LV"/>
        </w:rPr>
        <w:t> </w:t>
      </w:r>
      <w:r w:rsidR="00C56A22" w:rsidRPr="0016530B">
        <w:rPr>
          <w:rFonts w:ascii="Times New Roman" w:eastAsia="Times New Roman" w:hAnsi="Times New Roman" w:cs="Times New Roman"/>
          <w:color w:val="000000" w:themeColor="text1"/>
          <w:sz w:val="28"/>
          <w:szCs w:val="28"/>
          <w:lang w:eastAsia="lv-LV"/>
        </w:rPr>
        <w:t>049</w:t>
      </w:r>
      <w:r w:rsidR="00B2037E">
        <w:rPr>
          <w:rFonts w:ascii="Times New Roman" w:eastAsia="Times New Roman" w:hAnsi="Times New Roman" w:cs="Times New Roman"/>
          <w:color w:val="000000" w:themeColor="text1"/>
          <w:sz w:val="28"/>
          <w:szCs w:val="28"/>
          <w:lang w:eastAsia="lv-LV"/>
        </w:rPr>
        <w:t> </w:t>
      </w:r>
      <w:r w:rsidR="00C56A22" w:rsidRPr="0016530B">
        <w:rPr>
          <w:rFonts w:ascii="Times New Roman" w:eastAsia="Times New Roman" w:hAnsi="Times New Roman" w:cs="Times New Roman"/>
          <w:color w:val="000000" w:themeColor="text1"/>
          <w:sz w:val="28"/>
          <w:szCs w:val="28"/>
          <w:lang w:eastAsia="lv-LV"/>
        </w:rPr>
        <w:t>835</w:t>
      </w:r>
      <w:r w:rsidR="0092795A" w:rsidRPr="0016530B">
        <w:rPr>
          <w:rFonts w:ascii="Times New Roman" w:eastAsia="Times New Roman" w:hAnsi="Times New Roman" w:cs="Times New Roman"/>
          <w:color w:val="000000" w:themeColor="text1"/>
          <w:sz w:val="28"/>
          <w:szCs w:val="28"/>
          <w:lang w:eastAsia="lv-LV"/>
        </w:rPr>
        <w:t xml:space="preserve"> </w:t>
      </w:r>
      <w:r w:rsidR="0092795A" w:rsidRPr="0016530B">
        <w:rPr>
          <w:rFonts w:ascii="Times New Roman" w:eastAsia="Times New Roman" w:hAnsi="Times New Roman" w:cs="Times New Roman"/>
          <w:i/>
          <w:iCs/>
          <w:color w:val="000000" w:themeColor="text1"/>
          <w:sz w:val="28"/>
          <w:szCs w:val="28"/>
          <w:lang w:eastAsia="lv-LV"/>
        </w:rPr>
        <w:t>euro</w:t>
      </w:r>
      <w:r w:rsidR="0092795A" w:rsidRPr="0016530B">
        <w:rPr>
          <w:rFonts w:ascii="Times New Roman" w:eastAsia="Times New Roman" w:hAnsi="Times New Roman" w:cs="Times New Roman"/>
          <w:color w:val="000000" w:themeColor="text1"/>
          <w:sz w:val="28"/>
          <w:szCs w:val="28"/>
          <w:lang w:eastAsia="lv-LV"/>
        </w:rPr>
        <w:t xml:space="preserve">, tajā skaitā Eiropas Reģionālās attīstības fonda finansējums </w:t>
      </w:r>
      <w:r w:rsidR="00C56A22" w:rsidRPr="0016530B">
        <w:rPr>
          <w:rFonts w:ascii="Times New Roman" w:eastAsia="Times New Roman" w:hAnsi="Times New Roman" w:cs="Times New Roman"/>
          <w:color w:val="000000" w:themeColor="text1"/>
          <w:sz w:val="28"/>
          <w:szCs w:val="28"/>
          <w:lang w:eastAsia="lv-LV"/>
        </w:rPr>
        <w:t>61</w:t>
      </w:r>
      <w:r w:rsidR="00407BCF">
        <w:rPr>
          <w:rFonts w:ascii="Times New Roman" w:eastAsia="Times New Roman" w:hAnsi="Times New Roman" w:cs="Times New Roman"/>
          <w:color w:val="000000" w:themeColor="text1"/>
          <w:sz w:val="28"/>
          <w:szCs w:val="28"/>
          <w:lang w:eastAsia="lv-LV"/>
        </w:rPr>
        <w:t> </w:t>
      </w:r>
      <w:r w:rsidR="00C56A22" w:rsidRPr="0016530B">
        <w:rPr>
          <w:rFonts w:ascii="Times New Roman" w:eastAsia="Times New Roman" w:hAnsi="Times New Roman" w:cs="Times New Roman"/>
          <w:color w:val="000000" w:themeColor="text1"/>
          <w:sz w:val="28"/>
          <w:szCs w:val="28"/>
          <w:lang w:eastAsia="lv-LV"/>
        </w:rPr>
        <w:t>242</w:t>
      </w:r>
      <w:r w:rsidR="00407BCF">
        <w:rPr>
          <w:rFonts w:ascii="Times New Roman" w:eastAsia="Times New Roman" w:hAnsi="Times New Roman" w:cs="Times New Roman"/>
          <w:color w:val="000000" w:themeColor="text1"/>
          <w:sz w:val="28"/>
          <w:szCs w:val="28"/>
          <w:lang w:eastAsia="lv-LV"/>
        </w:rPr>
        <w:t> </w:t>
      </w:r>
      <w:r w:rsidR="00C56A22" w:rsidRPr="0016530B">
        <w:rPr>
          <w:rFonts w:ascii="Times New Roman" w:eastAsia="Times New Roman" w:hAnsi="Times New Roman" w:cs="Times New Roman"/>
          <w:color w:val="000000" w:themeColor="text1"/>
          <w:sz w:val="28"/>
          <w:szCs w:val="28"/>
          <w:lang w:eastAsia="lv-LV"/>
        </w:rPr>
        <w:t>360</w:t>
      </w:r>
      <w:r w:rsidR="00407BCF">
        <w:rPr>
          <w:rFonts w:ascii="Times New Roman" w:eastAsia="Times New Roman" w:hAnsi="Times New Roman" w:cs="Times New Roman"/>
          <w:color w:val="000000" w:themeColor="text1"/>
          <w:sz w:val="28"/>
          <w:szCs w:val="28"/>
          <w:lang w:eastAsia="lv-LV"/>
        </w:rPr>
        <w:t> </w:t>
      </w:r>
      <w:r w:rsidR="0092795A" w:rsidRPr="0016530B">
        <w:rPr>
          <w:rFonts w:ascii="Times New Roman" w:eastAsia="Times New Roman" w:hAnsi="Times New Roman" w:cs="Times New Roman"/>
          <w:i/>
          <w:iCs/>
          <w:color w:val="000000" w:themeColor="text1"/>
          <w:sz w:val="28"/>
          <w:szCs w:val="28"/>
          <w:lang w:eastAsia="lv-LV"/>
        </w:rPr>
        <w:t>euro</w:t>
      </w:r>
      <w:r w:rsidR="0092795A" w:rsidRPr="0016530B">
        <w:rPr>
          <w:rFonts w:ascii="Times New Roman" w:eastAsia="Times New Roman" w:hAnsi="Times New Roman" w:cs="Times New Roman"/>
          <w:color w:val="000000" w:themeColor="text1"/>
          <w:sz w:val="28"/>
          <w:szCs w:val="28"/>
          <w:lang w:eastAsia="lv-LV"/>
        </w:rPr>
        <w:t xml:space="preserve"> un valsts budžeta finansējums </w:t>
      </w:r>
      <w:r w:rsidR="00C56A22" w:rsidRPr="0016530B">
        <w:rPr>
          <w:rFonts w:ascii="Times New Roman" w:eastAsia="Times New Roman" w:hAnsi="Times New Roman" w:cs="Times New Roman"/>
          <w:color w:val="000000" w:themeColor="text1"/>
          <w:sz w:val="28"/>
          <w:szCs w:val="28"/>
          <w:lang w:eastAsia="lv-LV"/>
        </w:rPr>
        <w:t>10 807 475</w:t>
      </w:r>
      <w:r w:rsidR="0092795A" w:rsidRPr="0016530B">
        <w:rPr>
          <w:rFonts w:ascii="Times New Roman" w:eastAsia="Times New Roman" w:hAnsi="Times New Roman" w:cs="Times New Roman"/>
          <w:color w:val="000000" w:themeColor="text1"/>
          <w:sz w:val="28"/>
          <w:szCs w:val="28"/>
          <w:lang w:eastAsia="lv-LV"/>
        </w:rPr>
        <w:t xml:space="preserve"> </w:t>
      </w:r>
      <w:r w:rsidR="0092795A" w:rsidRPr="0016530B">
        <w:rPr>
          <w:rFonts w:ascii="Times New Roman" w:eastAsia="Times New Roman" w:hAnsi="Times New Roman" w:cs="Times New Roman"/>
          <w:i/>
          <w:iCs/>
          <w:color w:val="000000" w:themeColor="text1"/>
          <w:sz w:val="28"/>
          <w:szCs w:val="28"/>
          <w:lang w:eastAsia="lv-LV"/>
        </w:rPr>
        <w:t>euro</w:t>
      </w:r>
      <w:r w:rsidR="0092795A" w:rsidRPr="0016530B">
        <w:rPr>
          <w:rFonts w:ascii="Times New Roman" w:eastAsia="Times New Roman" w:hAnsi="Times New Roman" w:cs="Times New Roman"/>
          <w:color w:val="000000" w:themeColor="text1"/>
          <w:sz w:val="28"/>
          <w:szCs w:val="28"/>
          <w:lang w:eastAsia="lv-LV"/>
        </w:rPr>
        <w:t>."</w:t>
      </w:r>
      <w:bookmarkEnd w:id="1"/>
    </w:p>
    <w:p w14:paraId="456935CC" w14:textId="77777777" w:rsidR="001643C2" w:rsidRPr="0016530B" w:rsidRDefault="001643C2" w:rsidP="000711D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p>
    <w:p w14:paraId="5BC5C6D9" w14:textId="6418C0A2" w:rsidR="00D52017" w:rsidRPr="0016530B" w:rsidRDefault="0016530B" w:rsidP="000711D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5. </w:t>
      </w:r>
      <w:r w:rsidR="00D52017" w:rsidRPr="0016530B">
        <w:rPr>
          <w:rFonts w:ascii="Times New Roman" w:eastAsia="Times New Roman" w:hAnsi="Times New Roman" w:cs="Times New Roman"/>
          <w:color w:val="000000" w:themeColor="text1"/>
          <w:sz w:val="28"/>
          <w:szCs w:val="28"/>
          <w:lang w:eastAsia="lv-LV"/>
        </w:rPr>
        <w:t xml:space="preserve">Izteikt </w:t>
      </w:r>
      <w:r w:rsidR="00D52017" w:rsidRPr="0016530B">
        <w:rPr>
          <w:rFonts w:ascii="Times New Roman" w:hAnsi="Times New Roman" w:cs="Times New Roman"/>
          <w:color w:val="000000" w:themeColor="text1"/>
          <w:sz w:val="28"/>
          <w:szCs w:val="28"/>
          <w:shd w:val="clear" w:color="auto" w:fill="FFFFFF"/>
        </w:rPr>
        <w:t>30.</w:t>
      </w:r>
      <w:r w:rsidR="00D52017" w:rsidRPr="0016530B">
        <w:rPr>
          <w:rFonts w:ascii="Times New Roman" w:hAnsi="Times New Roman" w:cs="Times New Roman"/>
          <w:color w:val="000000" w:themeColor="text1"/>
          <w:sz w:val="28"/>
          <w:szCs w:val="28"/>
          <w:shd w:val="clear" w:color="auto" w:fill="FFFFFF"/>
          <w:vertAlign w:val="superscript"/>
        </w:rPr>
        <w:t>1</w:t>
      </w:r>
      <w:r w:rsidR="00D52017" w:rsidRPr="0016530B">
        <w:rPr>
          <w:rFonts w:ascii="Times New Roman" w:hAnsi="Times New Roman" w:cs="Times New Roman"/>
          <w:color w:val="000000" w:themeColor="text1"/>
          <w:sz w:val="28"/>
          <w:szCs w:val="28"/>
          <w:shd w:val="clear" w:color="auto" w:fill="FFFFFF"/>
        </w:rPr>
        <w:t> 2.</w:t>
      </w:r>
      <w:r w:rsidR="00D52017" w:rsidRPr="0016530B">
        <w:rPr>
          <w:rFonts w:ascii="Times New Roman" w:eastAsia="Times New Roman" w:hAnsi="Times New Roman" w:cs="Times New Roman"/>
          <w:color w:val="000000" w:themeColor="text1"/>
          <w:sz w:val="28"/>
          <w:szCs w:val="28"/>
          <w:lang w:eastAsia="lv-LV"/>
        </w:rPr>
        <w:t xml:space="preserve"> </w:t>
      </w:r>
      <w:r w:rsidR="00752AB7" w:rsidRPr="0016530B">
        <w:rPr>
          <w:rFonts w:ascii="Times New Roman" w:eastAsia="Times New Roman" w:hAnsi="Times New Roman" w:cs="Times New Roman"/>
          <w:color w:val="000000" w:themeColor="text1"/>
          <w:sz w:val="28"/>
          <w:szCs w:val="28"/>
          <w:lang w:eastAsia="lv-LV"/>
        </w:rPr>
        <w:t>apakš</w:t>
      </w:r>
      <w:r w:rsidR="00D52017" w:rsidRPr="0016530B">
        <w:rPr>
          <w:rFonts w:ascii="Times New Roman" w:eastAsia="Times New Roman" w:hAnsi="Times New Roman" w:cs="Times New Roman"/>
          <w:color w:val="000000" w:themeColor="text1"/>
          <w:sz w:val="28"/>
          <w:szCs w:val="28"/>
          <w:lang w:eastAsia="lv-LV"/>
        </w:rPr>
        <w:t>punktu šādā redakcijā:</w:t>
      </w:r>
    </w:p>
    <w:p w14:paraId="3C239871" w14:textId="77777777" w:rsidR="000711DE" w:rsidRDefault="000711DE" w:rsidP="000711DE">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p>
    <w:p w14:paraId="253E52AE" w14:textId="34CBFE3D" w:rsidR="00D52017" w:rsidRPr="0016530B" w:rsidRDefault="006A3625" w:rsidP="000711DE">
      <w:pPr>
        <w:shd w:val="clear" w:color="auto" w:fill="FFFFFF"/>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lastRenderedPageBreak/>
        <w:t>"</w:t>
      </w:r>
      <w:r w:rsidR="00D52017" w:rsidRPr="0016530B">
        <w:rPr>
          <w:rFonts w:ascii="Times New Roman" w:hAnsi="Times New Roman" w:cs="Times New Roman"/>
          <w:color w:val="000000" w:themeColor="text1"/>
          <w:sz w:val="28"/>
          <w:szCs w:val="28"/>
          <w:shd w:val="clear" w:color="auto" w:fill="FFFFFF"/>
        </w:rPr>
        <w:t>30.</w:t>
      </w:r>
      <w:r w:rsidR="00D52017" w:rsidRPr="0016530B">
        <w:rPr>
          <w:rFonts w:ascii="Times New Roman" w:hAnsi="Times New Roman" w:cs="Times New Roman"/>
          <w:color w:val="000000" w:themeColor="text1"/>
          <w:sz w:val="28"/>
          <w:szCs w:val="28"/>
          <w:shd w:val="clear" w:color="auto" w:fill="FFFFFF"/>
          <w:vertAlign w:val="superscript"/>
        </w:rPr>
        <w:t>1</w:t>
      </w:r>
      <w:r w:rsidR="00D52017" w:rsidRPr="00407BCF">
        <w:rPr>
          <w:rFonts w:ascii="Times New Roman" w:hAnsi="Times New Roman" w:cs="Times New Roman"/>
          <w:color w:val="000000" w:themeColor="text1"/>
          <w:sz w:val="28"/>
          <w:szCs w:val="28"/>
          <w:shd w:val="clear" w:color="auto" w:fill="FFFFFF"/>
          <w:vertAlign w:val="superscript"/>
        </w:rPr>
        <w:t> </w:t>
      </w:r>
      <w:r w:rsidR="00D52017" w:rsidRPr="0016530B">
        <w:rPr>
          <w:rFonts w:ascii="Times New Roman" w:hAnsi="Times New Roman" w:cs="Times New Roman"/>
          <w:color w:val="000000" w:themeColor="text1"/>
          <w:sz w:val="28"/>
          <w:szCs w:val="28"/>
          <w:shd w:val="clear" w:color="auto" w:fill="FFFFFF"/>
        </w:rPr>
        <w:t xml:space="preserve">2. šo noteikumu 30.5. apakšpunktā minētās izmaksas sedz no līdzekļiem, kas nav saistīti </w:t>
      </w:r>
      <w:r w:rsidR="006B4CAD">
        <w:rPr>
          <w:rFonts w:ascii="Times New Roman" w:hAnsi="Times New Roman" w:cs="Times New Roman"/>
          <w:color w:val="000000" w:themeColor="text1"/>
          <w:sz w:val="28"/>
          <w:szCs w:val="28"/>
          <w:shd w:val="clear" w:color="auto" w:fill="FFFFFF"/>
        </w:rPr>
        <w:t xml:space="preserve">ne </w:t>
      </w:r>
      <w:r w:rsidR="00D52017" w:rsidRPr="0016530B">
        <w:rPr>
          <w:rFonts w:ascii="Times New Roman" w:hAnsi="Times New Roman" w:cs="Times New Roman"/>
          <w:color w:val="000000" w:themeColor="text1"/>
          <w:sz w:val="28"/>
          <w:szCs w:val="28"/>
          <w:shd w:val="clear" w:color="auto" w:fill="FFFFFF"/>
        </w:rPr>
        <w:t xml:space="preserve">ar kādu valsts atbalstu, </w:t>
      </w:r>
      <w:r w:rsidR="00D52017" w:rsidRPr="0016530B">
        <w:rPr>
          <w:rFonts w:ascii="Times New Roman" w:hAnsi="Times New Roman" w:cs="Times New Roman"/>
          <w:color w:val="000000" w:themeColor="text1"/>
          <w:sz w:val="28"/>
          <w:szCs w:val="28"/>
        </w:rPr>
        <w:t>t</w:t>
      </w:r>
      <w:r w:rsidR="00407BCF">
        <w:rPr>
          <w:rFonts w:ascii="Times New Roman" w:hAnsi="Times New Roman" w:cs="Times New Roman"/>
          <w:color w:val="000000" w:themeColor="text1"/>
          <w:sz w:val="28"/>
          <w:szCs w:val="28"/>
        </w:rPr>
        <w:t xml:space="preserve">ajā </w:t>
      </w:r>
      <w:r w:rsidR="00D52017" w:rsidRPr="0016530B">
        <w:rPr>
          <w:rFonts w:ascii="Times New Roman" w:hAnsi="Times New Roman" w:cs="Times New Roman"/>
          <w:color w:val="000000" w:themeColor="text1"/>
          <w:sz w:val="28"/>
          <w:szCs w:val="28"/>
        </w:rPr>
        <w:t>sk</w:t>
      </w:r>
      <w:r w:rsidR="00407BCF">
        <w:rPr>
          <w:rFonts w:ascii="Times New Roman" w:hAnsi="Times New Roman" w:cs="Times New Roman"/>
          <w:color w:val="000000" w:themeColor="text1"/>
          <w:sz w:val="28"/>
          <w:szCs w:val="28"/>
        </w:rPr>
        <w:t>aitā</w:t>
      </w:r>
      <w:r w:rsidR="00D52017" w:rsidRPr="0016530B">
        <w:rPr>
          <w:rFonts w:ascii="Times New Roman" w:hAnsi="Times New Roman" w:cs="Times New Roman"/>
          <w:color w:val="000000" w:themeColor="text1"/>
          <w:sz w:val="28"/>
          <w:szCs w:val="28"/>
          <w:shd w:val="clear" w:color="auto" w:fill="FFFFFF"/>
        </w:rPr>
        <w:t xml:space="preserve"> </w:t>
      </w:r>
      <w:r w:rsidR="00D52017" w:rsidRPr="0016530B">
        <w:rPr>
          <w:rFonts w:ascii="Times New Roman" w:hAnsi="Times New Roman" w:cs="Times New Roman"/>
          <w:color w:val="000000" w:themeColor="text1"/>
          <w:sz w:val="28"/>
          <w:szCs w:val="28"/>
        </w:rPr>
        <w:t>no tādiem līdzekļiem, kas iegūti</w:t>
      </w:r>
      <w:r w:rsidR="00407BCF">
        <w:rPr>
          <w:rFonts w:ascii="Times New Roman" w:hAnsi="Times New Roman" w:cs="Times New Roman"/>
          <w:color w:val="000000" w:themeColor="text1"/>
          <w:sz w:val="28"/>
          <w:szCs w:val="28"/>
        </w:rPr>
        <w:t>,</w:t>
      </w:r>
      <w:r w:rsidR="00D52017" w:rsidRPr="0016530B">
        <w:rPr>
          <w:rFonts w:ascii="Times New Roman" w:hAnsi="Times New Roman" w:cs="Times New Roman"/>
          <w:color w:val="000000" w:themeColor="text1"/>
          <w:sz w:val="28"/>
          <w:szCs w:val="28"/>
        </w:rPr>
        <w:t xml:space="preserve"> piemēram</w:t>
      </w:r>
      <w:r w:rsidR="00407BCF">
        <w:rPr>
          <w:rFonts w:ascii="Times New Roman" w:hAnsi="Times New Roman" w:cs="Times New Roman"/>
          <w:color w:val="000000" w:themeColor="text1"/>
          <w:sz w:val="28"/>
          <w:szCs w:val="28"/>
        </w:rPr>
        <w:t>,</w:t>
      </w:r>
      <w:r w:rsidR="00D52017" w:rsidRPr="0016530B">
        <w:rPr>
          <w:rFonts w:ascii="Times New Roman" w:hAnsi="Times New Roman" w:cs="Times New Roman"/>
          <w:color w:val="000000" w:themeColor="text1"/>
          <w:sz w:val="28"/>
          <w:szCs w:val="28"/>
        </w:rPr>
        <w:t xml:space="preserve"> saimnieciskās darbības rezultātā un nav uzskatāmi par publiskajiem resursiem.</w:t>
      </w:r>
      <w:r>
        <w:rPr>
          <w:rFonts w:ascii="Times New Roman" w:hAnsi="Times New Roman" w:cs="Times New Roman"/>
          <w:color w:val="000000" w:themeColor="text1"/>
          <w:sz w:val="28"/>
          <w:szCs w:val="28"/>
        </w:rPr>
        <w:t>"</w:t>
      </w:r>
    </w:p>
    <w:p w14:paraId="4C5A8B88" w14:textId="77777777" w:rsidR="00492762" w:rsidRPr="0016530B" w:rsidRDefault="00492762" w:rsidP="000711D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p>
    <w:p w14:paraId="7A3C08F9" w14:textId="41759145" w:rsidR="00D52017" w:rsidRPr="0016530B" w:rsidRDefault="0016530B" w:rsidP="000711D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6. </w:t>
      </w:r>
      <w:r w:rsidR="00D52017" w:rsidRPr="0016530B">
        <w:rPr>
          <w:rFonts w:ascii="Times New Roman" w:eastAsia="Times New Roman" w:hAnsi="Times New Roman" w:cs="Times New Roman"/>
          <w:color w:val="000000" w:themeColor="text1"/>
          <w:sz w:val="28"/>
          <w:szCs w:val="28"/>
          <w:lang w:eastAsia="lv-LV"/>
        </w:rPr>
        <w:t>Izteikt 37. punktu šādā redakcijā:</w:t>
      </w:r>
    </w:p>
    <w:p w14:paraId="1FBF63ED" w14:textId="77777777" w:rsidR="000711DE" w:rsidRDefault="000711DE" w:rsidP="000711D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p>
    <w:p w14:paraId="6C31288C" w14:textId="3CB4E07D" w:rsidR="00D52017" w:rsidRPr="0016530B" w:rsidRDefault="00D52017" w:rsidP="000711D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16530B">
        <w:rPr>
          <w:rFonts w:ascii="Times New Roman" w:eastAsia="Times New Roman" w:hAnsi="Times New Roman" w:cs="Times New Roman"/>
          <w:color w:val="000000" w:themeColor="text1"/>
          <w:sz w:val="28"/>
          <w:szCs w:val="28"/>
          <w:lang w:eastAsia="lv-LV"/>
        </w:rPr>
        <w:t>"37. Projekta iesniegumā minētās aktivitātes īstenojamas līdz 2023.</w:t>
      </w:r>
      <w:r w:rsidR="00407BCF">
        <w:rPr>
          <w:rFonts w:ascii="Times New Roman" w:eastAsia="Times New Roman" w:hAnsi="Times New Roman" w:cs="Times New Roman"/>
          <w:color w:val="000000" w:themeColor="text1"/>
          <w:sz w:val="28"/>
          <w:szCs w:val="28"/>
          <w:lang w:eastAsia="lv-LV"/>
        </w:rPr>
        <w:t> </w:t>
      </w:r>
      <w:r w:rsidRPr="0016530B">
        <w:rPr>
          <w:rFonts w:ascii="Times New Roman" w:eastAsia="Times New Roman" w:hAnsi="Times New Roman" w:cs="Times New Roman"/>
          <w:color w:val="000000" w:themeColor="text1"/>
          <w:sz w:val="28"/>
          <w:szCs w:val="28"/>
          <w:lang w:eastAsia="lv-LV"/>
        </w:rPr>
        <w:t>gada 31.</w:t>
      </w:r>
      <w:r w:rsidR="00407BCF">
        <w:rPr>
          <w:rFonts w:ascii="Times New Roman" w:eastAsia="Times New Roman" w:hAnsi="Times New Roman" w:cs="Times New Roman"/>
          <w:color w:val="000000" w:themeColor="text1"/>
          <w:sz w:val="28"/>
          <w:szCs w:val="28"/>
          <w:lang w:eastAsia="lv-LV"/>
        </w:rPr>
        <w:t> </w:t>
      </w:r>
      <w:r w:rsidRPr="0016530B">
        <w:rPr>
          <w:rFonts w:ascii="Times New Roman" w:eastAsia="Times New Roman" w:hAnsi="Times New Roman" w:cs="Times New Roman"/>
          <w:color w:val="000000" w:themeColor="text1"/>
          <w:sz w:val="28"/>
          <w:szCs w:val="28"/>
          <w:lang w:eastAsia="lv-LV"/>
        </w:rPr>
        <w:t>decembrim."</w:t>
      </w:r>
    </w:p>
    <w:p w14:paraId="1542E027" w14:textId="77777777" w:rsidR="00D52017" w:rsidRPr="0016530B" w:rsidRDefault="00D52017" w:rsidP="000711DE">
      <w:pPr>
        <w:pStyle w:val="ListParagraph"/>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lv-LV"/>
        </w:rPr>
      </w:pPr>
    </w:p>
    <w:p w14:paraId="551AC874" w14:textId="082594B8" w:rsidR="00D52017" w:rsidRPr="0016530B" w:rsidRDefault="0016530B" w:rsidP="000711D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7. </w:t>
      </w:r>
      <w:r w:rsidR="00D52017" w:rsidRPr="0016530B">
        <w:rPr>
          <w:rFonts w:ascii="Times New Roman" w:eastAsia="Times New Roman" w:hAnsi="Times New Roman" w:cs="Times New Roman"/>
          <w:color w:val="000000" w:themeColor="text1"/>
          <w:sz w:val="28"/>
          <w:szCs w:val="28"/>
          <w:lang w:eastAsia="lv-LV"/>
        </w:rPr>
        <w:t>Izteikt 48. punktu šādā redakcijā:</w:t>
      </w:r>
    </w:p>
    <w:p w14:paraId="09CB0F17" w14:textId="77777777" w:rsidR="000711DE" w:rsidRDefault="000711DE" w:rsidP="000711DE">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p>
    <w:p w14:paraId="23D1C576" w14:textId="0620144B" w:rsidR="00D52017" w:rsidRPr="0016530B" w:rsidRDefault="006A3625" w:rsidP="000711DE">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w:t>
      </w:r>
      <w:r w:rsidR="00D52017" w:rsidRPr="0016530B">
        <w:rPr>
          <w:rFonts w:ascii="Times New Roman" w:hAnsi="Times New Roman" w:cs="Times New Roman"/>
          <w:color w:val="000000" w:themeColor="text1"/>
          <w:sz w:val="28"/>
          <w:szCs w:val="28"/>
          <w:shd w:val="clear" w:color="auto" w:fill="FFFFFF"/>
        </w:rPr>
        <w:t>48. Projekta iesniedzēja īpašumā, lietošanā vai valdījumā esošajā infrastruktūrā (ēkā vai ēku grupā</w:t>
      </w:r>
      <w:r w:rsidR="003C4901">
        <w:rPr>
          <w:rFonts w:ascii="Times New Roman" w:hAnsi="Times New Roman" w:cs="Times New Roman"/>
          <w:color w:val="000000" w:themeColor="text1"/>
          <w:sz w:val="28"/>
          <w:szCs w:val="28"/>
          <w:shd w:val="clear" w:color="auto" w:fill="FFFFFF"/>
        </w:rPr>
        <w:t>,</w:t>
      </w:r>
      <w:r w:rsidR="00F248EF" w:rsidRPr="0016530B">
        <w:rPr>
          <w:rFonts w:ascii="Times New Roman" w:hAnsi="Times New Roman" w:cs="Times New Roman"/>
          <w:color w:val="000000" w:themeColor="text1"/>
          <w:sz w:val="28"/>
          <w:szCs w:val="28"/>
          <w:shd w:val="clear" w:color="auto" w:fill="FFFFFF"/>
        </w:rPr>
        <w:t xml:space="preserve"> par kuru iesniegts projektu iesniegums</w:t>
      </w:r>
      <w:r w:rsidR="00D52017" w:rsidRPr="0016530B">
        <w:rPr>
          <w:rFonts w:ascii="Times New Roman" w:hAnsi="Times New Roman" w:cs="Times New Roman"/>
          <w:color w:val="000000" w:themeColor="text1"/>
          <w:sz w:val="28"/>
          <w:szCs w:val="28"/>
          <w:shd w:val="clear" w:color="auto" w:fill="FFFFFF"/>
        </w:rPr>
        <w:t>), kas tiek izmantota tādu funkciju vai pārvaldes uzdevumu nodrošināšanai, kuri nav saistīti ar saimniecisko darbību, pamatlīdzekļu un ilgtermiņa ieguldījumu nolietojuma periodā pieļaujams veikt papildinošu saimniecisko darbību (</w:t>
      </w:r>
      <w:r w:rsidR="00D52017" w:rsidRPr="0016530B">
        <w:rPr>
          <w:rFonts w:ascii="Times New Roman" w:hAnsi="Times New Roman" w:cs="Times New Roman"/>
          <w:color w:val="000000" w:themeColor="text1"/>
          <w:sz w:val="28"/>
          <w:szCs w:val="28"/>
          <w:lang w:eastAsia="lv-LV"/>
        </w:rPr>
        <w:t xml:space="preserve">darbības, kas ir tieši saistītas ar ēkas vai ēku grupas ekspluatāciju un tai nepieciešamas vai nesaraujami saistītas ar tās galveno </w:t>
      </w:r>
      <w:r w:rsidR="006B4CAD" w:rsidRPr="006B4CAD">
        <w:rPr>
          <w:rFonts w:ascii="Times New Roman" w:hAnsi="Times New Roman" w:cs="Times New Roman"/>
          <w:color w:val="000000" w:themeColor="text1"/>
          <w:sz w:val="28"/>
          <w:szCs w:val="28"/>
          <w:shd w:val="clear" w:color="auto" w:fill="FFFFFF"/>
        </w:rPr>
        <w:t>ar saimniecisko darbību</w:t>
      </w:r>
      <w:r w:rsidR="006B4CAD" w:rsidRPr="006B4CAD">
        <w:rPr>
          <w:rFonts w:ascii="Times New Roman" w:hAnsi="Times New Roman" w:cs="Times New Roman"/>
          <w:color w:val="000000" w:themeColor="text1"/>
          <w:sz w:val="28"/>
          <w:szCs w:val="28"/>
          <w:lang w:eastAsia="lv-LV"/>
        </w:rPr>
        <w:t xml:space="preserve"> nesaistīto </w:t>
      </w:r>
      <w:r w:rsidR="00D52017" w:rsidRPr="006B4CAD">
        <w:rPr>
          <w:rFonts w:ascii="Times New Roman" w:hAnsi="Times New Roman" w:cs="Times New Roman"/>
          <w:color w:val="000000" w:themeColor="text1"/>
          <w:sz w:val="28"/>
          <w:szCs w:val="28"/>
          <w:lang w:eastAsia="lv-LV"/>
        </w:rPr>
        <w:t>izmantojumu</w:t>
      </w:r>
      <w:r w:rsidR="00D52017" w:rsidRPr="006B4CAD">
        <w:rPr>
          <w:rFonts w:ascii="Times New Roman" w:hAnsi="Times New Roman" w:cs="Times New Roman"/>
          <w:color w:val="000000" w:themeColor="text1"/>
          <w:sz w:val="28"/>
          <w:szCs w:val="28"/>
        </w:rPr>
        <w:t>)</w:t>
      </w:r>
      <w:r w:rsidR="00D52017" w:rsidRPr="0016530B">
        <w:rPr>
          <w:rFonts w:ascii="Times New Roman" w:hAnsi="Times New Roman" w:cs="Times New Roman"/>
          <w:color w:val="000000" w:themeColor="text1"/>
          <w:sz w:val="28"/>
          <w:szCs w:val="28"/>
          <w:shd w:val="clear" w:color="auto" w:fill="FFFFFF"/>
        </w:rPr>
        <w:t xml:space="preserve"> 20</w:t>
      </w:r>
      <w:r w:rsidR="007E61D6">
        <w:rPr>
          <w:rFonts w:ascii="Times New Roman" w:hAnsi="Times New Roman" w:cs="Times New Roman"/>
          <w:color w:val="000000" w:themeColor="text1"/>
          <w:sz w:val="28"/>
          <w:szCs w:val="28"/>
          <w:shd w:val="clear" w:color="auto" w:fill="FFFFFF"/>
        </w:rPr>
        <w:t> </w:t>
      </w:r>
      <w:r w:rsidR="00D52017" w:rsidRPr="0016530B">
        <w:rPr>
          <w:rFonts w:ascii="Times New Roman" w:hAnsi="Times New Roman" w:cs="Times New Roman"/>
          <w:color w:val="000000" w:themeColor="text1"/>
          <w:sz w:val="28"/>
          <w:szCs w:val="28"/>
          <w:shd w:val="clear" w:color="auto" w:fill="FFFFFF"/>
        </w:rPr>
        <w:t>% apmērā no infrastruktūras gada jaudas platības, laika vai finanšu izteiksmē, lai atbalsts pasākuma ietvaros netiktu kvalificēts kā komercdarbības atbalsts.</w:t>
      </w:r>
      <w:r>
        <w:rPr>
          <w:rFonts w:ascii="Times New Roman" w:hAnsi="Times New Roman" w:cs="Times New Roman"/>
          <w:color w:val="000000" w:themeColor="text1"/>
          <w:sz w:val="28"/>
          <w:szCs w:val="28"/>
          <w:shd w:val="clear" w:color="auto" w:fill="FFFFFF"/>
        </w:rPr>
        <w:t>"</w:t>
      </w:r>
    </w:p>
    <w:p w14:paraId="1CA79390" w14:textId="77777777" w:rsidR="00D52017" w:rsidRPr="0016530B" w:rsidRDefault="00D52017" w:rsidP="000711DE">
      <w:pPr>
        <w:pStyle w:val="ListParagraph"/>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lv-LV"/>
        </w:rPr>
      </w:pPr>
    </w:p>
    <w:p w14:paraId="187BEC9F" w14:textId="75FC69EE" w:rsidR="0079163B" w:rsidRPr="0016530B" w:rsidRDefault="0016530B" w:rsidP="000711D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8. </w:t>
      </w:r>
      <w:r w:rsidR="0079163B" w:rsidRPr="0016530B">
        <w:rPr>
          <w:rFonts w:ascii="Times New Roman" w:eastAsia="Times New Roman" w:hAnsi="Times New Roman" w:cs="Times New Roman"/>
          <w:color w:val="000000" w:themeColor="text1"/>
          <w:sz w:val="28"/>
          <w:szCs w:val="28"/>
          <w:lang w:eastAsia="lv-LV"/>
        </w:rPr>
        <w:t xml:space="preserve">Papildināt noteikumus ar </w:t>
      </w:r>
      <w:r w:rsidR="0079163B" w:rsidRPr="0016530B">
        <w:rPr>
          <w:rFonts w:ascii="Times New Roman" w:hAnsi="Times New Roman" w:cs="Times New Roman"/>
          <w:sz w:val="28"/>
          <w:szCs w:val="28"/>
        </w:rPr>
        <w:t>48.</w:t>
      </w:r>
      <w:r w:rsidR="0079163B" w:rsidRPr="0016530B">
        <w:rPr>
          <w:rFonts w:ascii="Times New Roman" w:hAnsi="Times New Roman" w:cs="Times New Roman"/>
          <w:sz w:val="28"/>
          <w:szCs w:val="28"/>
          <w:vertAlign w:val="superscript"/>
        </w:rPr>
        <w:t>1</w:t>
      </w:r>
      <w:r w:rsidR="0079163B" w:rsidRPr="0016530B">
        <w:rPr>
          <w:rFonts w:ascii="Times New Roman" w:hAnsi="Times New Roman" w:cs="Times New Roman"/>
          <w:sz w:val="28"/>
          <w:szCs w:val="28"/>
        </w:rPr>
        <w:t xml:space="preserve"> </w:t>
      </w:r>
      <w:r w:rsidR="0079163B" w:rsidRPr="0016530B">
        <w:rPr>
          <w:rFonts w:ascii="Times New Roman" w:eastAsia="Times New Roman" w:hAnsi="Times New Roman" w:cs="Times New Roman"/>
          <w:color w:val="000000" w:themeColor="text1"/>
          <w:sz w:val="28"/>
          <w:szCs w:val="28"/>
          <w:lang w:eastAsia="lv-LV"/>
        </w:rPr>
        <w:t>punktu šādā redakcijā:</w:t>
      </w:r>
    </w:p>
    <w:p w14:paraId="52976DFF" w14:textId="77777777" w:rsidR="000711DE" w:rsidRDefault="000711DE" w:rsidP="000711DE">
      <w:pPr>
        <w:shd w:val="clear" w:color="auto" w:fill="FFFFFF"/>
        <w:spacing w:after="0" w:line="240" w:lineRule="auto"/>
        <w:ind w:firstLine="709"/>
        <w:jc w:val="both"/>
        <w:rPr>
          <w:rFonts w:ascii="Times New Roman" w:hAnsi="Times New Roman" w:cs="Times New Roman"/>
          <w:sz w:val="28"/>
          <w:szCs w:val="28"/>
        </w:rPr>
      </w:pPr>
    </w:p>
    <w:p w14:paraId="1736482F" w14:textId="35C73CC2" w:rsidR="0079163B" w:rsidRPr="0016530B" w:rsidRDefault="000711DE" w:rsidP="000711D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9163B" w:rsidRPr="0016530B">
        <w:rPr>
          <w:rFonts w:ascii="Times New Roman" w:hAnsi="Times New Roman" w:cs="Times New Roman"/>
          <w:sz w:val="28"/>
          <w:szCs w:val="28"/>
        </w:rPr>
        <w:t>48.</w:t>
      </w:r>
      <w:r w:rsidR="0079163B" w:rsidRPr="0016530B">
        <w:rPr>
          <w:rFonts w:ascii="Times New Roman" w:hAnsi="Times New Roman" w:cs="Times New Roman"/>
          <w:color w:val="000000" w:themeColor="text1"/>
          <w:sz w:val="28"/>
          <w:szCs w:val="28"/>
          <w:vertAlign w:val="superscript"/>
        </w:rPr>
        <w:t>1</w:t>
      </w:r>
      <w:r w:rsidR="0079163B" w:rsidRPr="0016530B">
        <w:rPr>
          <w:rFonts w:ascii="Times New Roman" w:hAnsi="Times New Roman" w:cs="Times New Roman"/>
          <w:color w:val="000000" w:themeColor="text1"/>
          <w:sz w:val="28"/>
          <w:szCs w:val="28"/>
        </w:rPr>
        <w:t xml:space="preserve"> </w:t>
      </w:r>
      <w:r w:rsidR="006A3625">
        <w:rPr>
          <w:rFonts w:ascii="Times New Roman" w:hAnsi="Times New Roman" w:cs="Times New Roman"/>
          <w:color w:val="000000" w:themeColor="text1"/>
          <w:sz w:val="28"/>
          <w:szCs w:val="28"/>
        </w:rPr>
        <w:t>Ē</w:t>
      </w:r>
      <w:r w:rsidR="0079163B" w:rsidRPr="0016530B">
        <w:rPr>
          <w:rFonts w:ascii="Times New Roman" w:hAnsi="Times New Roman" w:cs="Times New Roman"/>
          <w:color w:val="000000" w:themeColor="text1"/>
          <w:sz w:val="28"/>
          <w:szCs w:val="28"/>
        </w:rPr>
        <w:t>kā</w:t>
      </w:r>
      <w:r w:rsidR="004348C7" w:rsidRPr="0016530B">
        <w:rPr>
          <w:rFonts w:ascii="Times New Roman" w:hAnsi="Times New Roman" w:cs="Times New Roman"/>
          <w:iCs/>
          <w:color w:val="000000" w:themeColor="text1"/>
          <w:sz w:val="28"/>
          <w:szCs w:val="28"/>
          <w:lang w:eastAsia="lv-LV"/>
        </w:rPr>
        <w:t xml:space="preserve"> vai ēku grupā</w:t>
      </w:r>
      <w:r w:rsidR="0079163B" w:rsidRPr="0016530B">
        <w:rPr>
          <w:rFonts w:ascii="Times New Roman" w:hAnsi="Times New Roman" w:cs="Times New Roman"/>
          <w:color w:val="000000" w:themeColor="text1"/>
          <w:sz w:val="28"/>
          <w:szCs w:val="28"/>
        </w:rPr>
        <w:t xml:space="preserve">, kurā veic </w:t>
      </w:r>
      <w:r w:rsidR="0079163B" w:rsidRPr="0016530B">
        <w:rPr>
          <w:rFonts w:ascii="Times New Roman" w:hAnsi="Times New Roman" w:cs="Times New Roman"/>
          <w:sz w:val="28"/>
          <w:szCs w:val="28"/>
        </w:rPr>
        <w:t xml:space="preserve">energoefektivitātes projektu, ir pieļaujams veikt papildpakalpojumus, </w:t>
      </w:r>
      <w:r w:rsidR="006A3625">
        <w:rPr>
          <w:rFonts w:ascii="Times New Roman" w:hAnsi="Times New Roman" w:cs="Times New Roman"/>
          <w:sz w:val="28"/>
          <w:szCs w:val="28"/>
        </w:rPr>
        <w:t>piemēram,</w:t>
      </w:r>
      <w:r w:rsidR="007E61D6">
        <w:rPr>
          <w:rFonts w:ascii="Times New Roman" w:hAnsi="Times New Roman" w:cs="Times New Roman"/>
          <w:sz w:val="28"/>
          <w:szCs w:val="28"/>
        </w:rPr>
        <w:t xml:space="preserve"> izmantot</w:t>
      </w:r>
      <w:r w:rsidR="006A3625">
        <w:rPr>
          <w:rFonts w:ascii="Times New Roman" w:hAnsi="Times New Roman" w:cs="Times New Roman"/>
          <w:sz w:val="28"/>
          <w:szCs w:val="28"/>
        </w:rPr>
        <w:t xml:space="preserve"> </w:t>
      </w:r>
      <w:r w:rsidR="007E61D6" w:rsidRPr="0016530B">
        <w:rPr>
          <w:rFonts w:ascii="Times New Roman" w:hAnsi="Times New Roman" w:cs="Times New Roman"/>
          <w:sz w:val="28"/>
          <w:szCs w:val="28"/>
        </w:rPr>
        <w:t>infrastruktūr</w:t>
      </w:r>
      <w:r w:rsidR="007E61D6">
        <w:rPr>
          <w:rFonts w:ascii="Times New Roman" w:hAnsi="Times New Roman" w:cs="Times New Roman"/>
          <w:sz w:val="28"/>
          <w:szCs w:val="28"/>
        </w:rPr>
        <w:t>u</w:t>
      </w:r>
      <w:r w:rsidR="007E61D6" w:rsidRPr="0016530B">
        <w:rPr>
          <w:rFonts w:ascii="Times New Roman" w:hAnsi="Times New Roman" w:cs="Times New Roman"/>
          <w:sz w:val="28"/>
          <w:szCs w:val="28"/>
        </w:rPr>
        <w:t xml:space="preserve"> </w:t>
      </w:r>
      <w:r w:rsidR="0079163B" w:rsidRPr="0016530B">
        <w:rPr>
          <w:rFonts w:ascii="Times New Roman" w:hAnsi="Times New Roman" w:cs="Times New Roman"/>
          <w:sz w:val="28"/>
          <w:szCs w:val="28"/>
        </w:rPr>
        <w:t>tādu pakalpojumu</w:t>
      </w:r>
      <w:r w:rsidR="007E61D6">
        <w:rPr>
          <w:rFonts w:ascii="Times New Roman" w:hAnsi="Times New Roman" w:cs="Times New Roman"/>
          <w:sz w:val="28"/>
          <w:szCs w:val="28"/>
        </w:rPr>
        <w:t xml:space="preserve"> </w:t>
      </w:r>
      <w:r w:rsidR="007E61D6" w:rsidRPr="006B4CAD">
        <w:rPr>
          <w:rFonts w:ascii="Times New Roman" w:hAnsi="Times New Roman" w:cs="Times New Roman"/>
          <w:sz w:val="28"/>
          <w:szCs w:val="28"/>
        </w:rPr>
        <w:t>nodrošināšanai</w:t>
      </w:r>
      <w:r w:rsidR="0079163B" w:rsidRPr="006B4CAD">
        <w:rPr>
          <w:rFonts w:ascii="Times New Roman" w:hAnsi="Times New Roman" w:cs="Times New Roman"/>
          <w:sz w:val="28"/>
          <w:szCs w:val="28"/>
        </w:rPr>
        <w:t xml:space="preserve">, kurus galvenokārt izmanto tikai </w:t>
      </w:r>
      <w:r w:rsidR="006B4CAD" w:rsidRPr="006B4CAD">
        <w:rPr>
          <w:rFonts w:ascii="Times New Roman" w:hAnsi="Times New Roman" w:cs="Times New Roman"/>
          <w:color w:val="000000" w:themeColor="text1"/>
          <w:sz w:val="28"/>
          <w:szCs w:val="28"/>
          <w:shd w:val="clear" w:color="auto" w:fill="FFFFFF"/>
        </w:rPr>
        <w:t>ar saimniecisko darbību</w:t>
      </w:r>
      <w:r w:rsidR="006B4CAD" w:rsidRPr="006B4CAD">
        <w:rPr>
          <w:rFonts w:ascii="Times New Roman" w:hAnsi="Times New Roman" w:cs="Times New Roman"/>
          <w:color w:val="000000" w:themeColor="text1"/>
          <w:sz w:val="28"/>
          <w:szCs w:val="28"/>
          <w:lang w:eastAsia="lv-LV"/>
        </w:rPr>
        <w:t xml:space="preserve"> nesaistītai </w:t>
      </w:r>
      <w:r w:rsidR="0079163B" w:rsidRPr="006B4CAD">
        <w:rPr>
          <w:rFonts w:ascii="Times New Roman" w:hAnsi="Times New Roman" w:cs="Times New Roman"/>
          <w:sz w:val="28"/>
          <w:szCs w:val="28"/>
        </w:rPr>
        <w:t>darbībai un</w:t>
      </w:r>
      <w:r w:rsidR="0079163B" w:rsidRPr="0016530B">
        <w:rPr>
          <w:rFonts w:ascii="Times New Roman" w:hAnsi="Times New Roman" w:cs="Times New Roman"/>
          <w:sz w:val="28"/>
          <w:szCs w:val="28"/>
        </w:rPr>
        <w:t xml:space="preserve"> kuriem pašiem par sevi nebūtu ietekme</w:t>
      </w:r>
      <w:r w:rsidR="00905FDF">
        <w:rPr>
          <w:rFonts w:ascii="Times New Roman" w:hAnsi="Times New Roman" w:cs="Times New Roman"/>
          <w:sz w:val="28"/>
          <w:szCs w:val="28"/>
        </w:rPr>
        <w:t>s</w:t>
      </w:r>
      <w:r w:rsidR="0079163B" w:rsidRPr="0016530B">
        <w:rPr>
          <w:rFonts w:ascii="Times New Roman" w:hAnsi="Times New Roman" w:cs="Times New Roman"/>
          <w:sz w:val="28"/>
          <w:szCs w:val="28"/>
        </w:rPr>
        <w:t xml:space="preserve"> uz tirdzniecību un konkurenci Eiropas Savienības iekšējā tirgū.</w:t>
      </w:r>
      <w:r>
        <w:rPr>
          <w:rFonts w:ascii="Times New Roman" w:hAnsi="Times New Roman" w:cs="Times New Roman"/>
          <w:sz w:val="28"/>
          <w:szCs w:val="28"/>
        </w:rPr>
        <w:t>"</w:t>
      </w:r>
    </w:p>
    <w:p w14:paraId="2289D1C4" w14:textId="77777777" w:rsidR="0079163B" w:rsidRPr="0016530B" w:rsidRDefault="0079163B" w:rsidP="000711D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p>
    <w:p w14:paraId="4CBFA225" w14:textId="77777777" w:rsidR="00CD546A" w:rsidRDefault="0016530B" w:rsidP="000711D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9. </w:t>
      </w:r>
      <w:r w:rsidR="003C2DE4" w:rsidRPr="0016530B">
        <w:rPr>
          <w:rFonts w:ascii="Times New Roman" w:eastAsia="Times New Roman" w:hAnsi="Times New Roman" w:cs="Times New Roman"/>
          <w:color w:val="000000" w:themeColor="text1"/>
          <w:sz w:val="28"/>
          <w:szCs w:val="28"/>
          <w:lang w:eastAsia="lv-LV"/>
        </w:rPr>
        <w:t xml:space="preserve">Izteikt </w:t>
      </w:r>
      <w:r w:rsidR="00D52017" w:rsidRPr="0016530B">
        <w:rPr>
          <w:rFonts w:ascii="Times New Roman" w:eastAsia="Times New Roman" w:hAnsi="Times New Roman" w:cs="Times New Roman"/>
          <w:color w:val="000000" w:themeColor="text1"/>
          <w:sz w:val="28"/>
          <w:szCs w:val="28"/>
          <w:lang w:eastAsia="lv-LV"/>
        </w:rPr>
        <w:t>49</w:t>
      </w:r>
      <w:r w:rsidR="003C2DE4" w:rsidRPr="0016530B">
        <w:rPr>
          <w:rFonts w:ascii="Times New Roman" w:eastAsia="Times New Roman" w:hAnsi="Times New Roman" w:cs="Times New Roman"/>
          <w:color w:val="000000" w:themeColor="text1"/>
          <w:sz w:val="28"/>
          <w:szCs w:val="28"/>
          <w:lang w:eastAsia="lv-LV"/>
        </w:rPr>
        <w:t>. punktu šādā redakcijā:</w:t>
      </w:r>
    </w:p>
    <w:p w14:paraId="6EBCA91D" w14:textId="36547F12" w:rsidR="000711DE" w:rsidRDefault="000711DE" w:rsidP="000711D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p>
    <w:p w14:paraId="3FBDF19D" w14:textId="591236ED" w:rsidR="00887079" w:rsidRPr="00CD546A" w:rsidRDefault="00CD546A" w:rsidP="000711D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w:t>
      </w:r>
      <w:r w:rsidR="00D52017" w:rsidRPr="0016530B">
        <w:rPr>
          <w:rFonts w:ascii="Times New Roman" w:hAnsi="Times New Roman" w:cs="Times New Roman"/>
          <w:iCs/>
          <w:color w:val="000000" w:themeColor="text1"/>
          <w:sz w:val="28"/>
          <w:szCs w:val="28"/>
          <w:lang w:eastAsia="lv-LV"/>
        </w:rPr>
        <w:t>49. Ja tiek konstatēts, ka ēkā vai ēku grupā, par kuru iesniegts projekta iesniegums,</w:t>
      </w:r>
      <w:r w:rsidR="00265B8F" w:rsidRPr="0016530B">
        <w:rPr>
          <w:rFonts w:ascii="Times New Roman" w:hAnsi="Times New Roman" w:cs="Times New Roman"/>
          <w:color w:val="000000" w:themeColor="text1"/>
          <w:sz w:val="28"/>
          <w:szCs w:val="28"/>
          <w:lang w:eastAsia="lv-LV"/>
        </w:rPr>
        <w:t xml:space="preserve"> tiek veikta saimnieciskā darbība, kas nav uzskatāma par papildpakalpojumu, vai</w:t>
      </w:r>
      <w:r w:rsidR="00D52017" w:rsidRPr="0016530B">
        <w:rPr>
          <w:rFonts w:ascii="Times New Roman" w:hAnsi="Times New Roman" w:cs="Times New Roman"/>
          <w:iCs/>
          <w:color w:val="000000" w:themeColor="text1"/>
          <w:sz w:val="28"/>
          <w:szCs w:val="28"/>
          <w:lang w:eastAsia="lv-LV"/>
        </w:rPr>
        <w:t xml:space="preserve"> tiek veikta papildinoša saimnieciskā darbība, kas pārsniedz šo noteikumu </w:t>
      </w:r>
      <w:hyperlink r:id="rId8" w:anchor="p48" w:history="1">
        <w:r w:rsidR="00D52017" w:rsidRPr="0016530B">
          <w:rPr>
            <w:rFonts w:ascii="Times New Roman" w:hAnsi="Times New Roman" w:cs="Times New Roman"/>
            <w:iCs/>
            <w:color w:val="000000" w:themeColor="text1"/>
            <w:sz w:val="28"/>
            <w:szCs w:val="28"/>
            <w:lang w:eastAsia="lv-LV"/>
          </w:rPr>
          <w:t>48.</w:t>
        </w:r>
      </w:hyperlink>
      <w:r w:rsidR="007E61D6">
        <w:rPr>
          <w:rFonts w:ascii="Times New Roman" w:hAnsi="Times New Roman" w:cs="Times New Roman"/>
          <w:iCs/>
          <w:color w:val="000000" w:themeColor="text1"/>
          <w:sz w:val="28"/>
          <w:szCs w:val="28"/>
          <w:lang w:eastAsia="lv-LV"/>
        </w:rPr>
        <w:t> </w:t>
      </w:r>
      <w:r w:rsidR="00D52017" w:rsidRPr="0016530B">
        <w:rPr>
          <w:rFonts w:ascii="Times New Roman" w:hAnsi="Times New Roman" w:cs="Times New Roman"/>
          <w:iCs/>
          <w:color w:val="000000" w:themeColor="text1"/>
          <w:sz w:val="28"/>
          <w:szCs w:val="28"/>
          <w:lang w:eastAsia="lv-LV"/>
        </w:rPr>
        <w:t>punktā minēto apmēru, vai tiek veikta saimnieciskā darbība, kas nav uzskatāma par papildinošu saimniecisko darbību, projekta iesniedzējam proporcionāli šai ēkas vai ēku grupas daļai platības, laika vai finanšu izteiksmē ir pienākums atmaksāt sadarbības iestādei saņemto nelikumīgo komercdarbības atbalstu kopā ar procentiem, kuru likmi publicē Eiropas Komisija saskaņā ar Komisijas 2004.</w:t>
      </w:r>
      <w:r w:rsidR="007E61D6">
        <w:rPr>
          <w:rFonts w:ascii="Times New Roman" w:hAnsi="Times New Roman" w:cs="Times New Roman"/>
          <w:iCs/>
          <w:color w:val="000000" w:themeColor="text1"/>
          <w:sz w:val="28"/>
          <w:szCs w:val="28"/>
          <w:lang w:eastAsia="lv-LV"/>
        </w:rPr>
        <w:t> </w:t>
      </w:r>
      <w:r w:rsidR="00D52017" w:rsidRPr="0016530B">
        <w:rPr>
          <w:rFonts w:ascii="Times New Roman" w:hAnsi="Times New Roman" w:cs="Times New Roman"/>
          <w:iCs/>
          <w:color w:val="000000" w:themeColor="text1"/>
          <w:sz w:val="28"/>
          <w:szCs w:val="28"/>
          <w:lang w:eastAsia="lv-LV"/>
        </w:rPr>
        <w:t>gada 21.</w:t>
      </w:r>
      <w:r w:rsidR="007E61D6">
        <w:rPr>
          <w:rFonts w:ascii="Times New Roman" w:hAnsi="Times New Roman" w:cs="Times New Roman"/>
          <w:iCs/>
          <w:color w:val="000000" w:themeColor="text1"/>
          <w:sz w:val="28"/>
          <w:szCs w:val="28"/>
          <w:lang w:eastAsia="lv-LV"/>
        </w:rPr>
        <w:t> </w:t>
      </w:r>
      <w:r w:rsidR="00D52017" w:rsidRPr="0016530B">
        <w:rPr>
          <w:rFonts w:ascii="Times New Roman" w:hAnsi="Times New Roman" w:cs="Times New Roman"/>
          <w:iCs/>
          <w:color w:val="000000" w:themeColor="text1"/>
          <w:sz w:val="28"/>
          <w:szCs w:val="28"/>
          <w:lang w:eastAsia="lv-LV"/>
        </w:rPr>
        <w:t>aprīļa Regulas (EK) Nr.</w:t>
      </w:r>
      <w:r w:rsidR="007E61D6">
        <w:rPr>
          <w:rFonts w:ascii="Times New Roman" w:hAnsi="Times New Roman" w:cs="Times New Roman"/>
          <w:iCs/>
          <w:color w:val="000000" w:themeColor="text1"/>
          <w:sz w:val="28"/>
          <w:szCs w:val="28"/>
          <w:lang w:eastAsia="lv-LV"/>
        </w:rPr>
        <w:t> </w:t>
      </w:r>
      <w:r w:rsidR="00D52017" w:rsidRPr="0016530B">
        <w:rPr>
          <w:rFonts w:ascii="Times New Roman" w:hAnsi="Times New Roman" w:cs="Times New Roman"/>
          <w:iCs/>
          <w:color w:val="000000" w:themeColor="text1"/>
          <w:sz w:val="28"/>
          <w:szCs w:val="28"/>
          <w:lang w:eastAsia="lv-LV"/>
        </w:rPr>
        <w:t xml:space="preserve">794/2004, ar ko īsteno Padomes Regulu (ES) </w:t>
      </w:r>
      <w:hyperlink r:id="rId9" w:tgtFrame="_blank" w:history="1">
        <w:r w:rsidR="00D52017" w:rsidRPr="0016530B">
          <w:rPr>
            <w:rFonts w:ascii="Times New Roman" w:hAnsi="Times New Roman" w:cs="Times New Roman"/>
            <w:iCs/>
            <w:color w:val="000000" w:themeColor="text1"/>
            <w:sz w:val="28"/>
            <w:szCs w:val="28"/>
            <w:lang w:eastAsia="lv-LV"/>
          </w:rPr>
          <w:t>2015/1589</w:t>
        </w:r>
      </w:hyperlink>
      <w:r w:rsidR="00D52017" w:rsidRPr="0016530B">
        <w:rPr>
          <w:rFonts w:ascii="Times New Roman" w:hAnsi="Times New Roman" w:cs="Times New Roman"/>
          <w:iCs/>
          <w:color w:val="000000" w:themeColor="text1"/>
          <w:sz w:val="28"/>
          <w:szCs w:val="28"/>
          <w:lang w:eastAsia="lv-LV"/>
        </w:rPr>
        <w:t xml:space="preserve">, ar ko nosaka sīki izstrādātus noteikumus Līguma par Eiropas Savienības darbību </w:t>
      </w:r>
      <w:hyperlink r:id="rId10" w:anchor="p108" w:history="1">
        <w:r w:rsidR="00D52017" w:rsidRPr="0016530B">
          <w:rPr>
            <w:rFonts w:ascii="Times New Roman" w:hAnsi="Times New Roman" w:cs="Times New Roman"/>
            <w:iCs/>
            <w:color w:val="000000" w:themeColor="text1"/>
            <w:sz w:val="28"/>
            <w:szCs w:val="28"/>
            <w:lang w:eastAsia="lv-LV"/>
          </w:rPr>
          <w:t>108.</w:t>
        </w:r>
      </w:hyperlink>
      <w:r w:rsidR="00D52017" w:rsidRPr="0016530B">
        <w:rPr>
          <w:rFonts w:ascii="Times New Roman" w:hAnsi="Times New Roman" w:cs="Times New Roman"/>
          <w:iCs/>
          <w:color w:val="000000" w:themeColor="text1"/>
          <w:sz w:val="28"/>
          <w:szCs w:val="28"/>
          <w:lang w:eastAsia="lv-LV"/>
        </w:rPr>
        <w:t>panta piemērošanai (turpmāk – Komisijas regula Nr.794/2004), 10.</w:t>
      </w:r>
      <w:r w:rsidR="007E61D6">
        <w:rPr>
          <w:rFonts w:ascii="Times New Roman" w:hAnsi="Times New Roman" w:cs="Times New Roman"/>
          <w:iCs/>
          <w:color w:val="000000" w:themeColor="text1"/>
          <w:sz w:val="28"/>
          <w:szCs w:val="28"/>
          <w:lang w:eastAsia="lv-LV"/>
        </w:rPr>
        <w:t> </w:t>
      </w:r>
      <w:r w:rsidR="00D52017" w:rsidRPr="0016530B">
        <w:rPr>
          <w:rFonts w:ascii="Times New Roman" w:hAnsi="Times New Roman" w:cs="Times New Roman"/>
          <w:iCs/>
          <w:color w:val="000000" w:themeColor="text1"/>
          <w:sz w:val="28"/>
          <w:szCs w:val="28"/>
          <w:lang w:eastAsia="lv-LV"/>
        </w:rPr>
        <w:t xml:space="preserve">pantu, tiem pieskaitot 100 bāzes punktus, no </w:t>
      </w:r>
      <w:r w:rsidR="00D52017" w:rsidRPr="0016530B">
        <w:rPr>
          <w:rFonts w:ascii="Times New Roman" w:hAnsi="Times New Roman" w:cs="Times New Roman"/>
          <w:iCs/>
          <w:color w:val="000000" w:themeColor="text1"/>
          <w:sz w:val="28"/>
          <w:szCs w:val="28"/>
          <w:lang w:eastAsia="lv-LV"/>
        </w:rPr>
        <w:lastRenderedPageBreak/>
        <w:t>dienas, kad atbalsts tika izmaksāts finansējuma saņēmējam, līdz tā atgūšanas dienai, ievērojot Komisijas regulas Nr.</w:t>
      </w:r>
      <w:r w:rsidR="007E61D6">
        <w:rPr>
          <w:rFonts w:ascii="Times New Roman" w:hAnsi="Times New Roman" w:cs="Times New Roman"/>
          <w:iCs/>
          <w:color w:val="000000" w:themeColor="text1"/>
          <w:sz w:val="28"/>
          <w:szCs w:val="28"/>
          <w:lang w:eastAsia="lv-LV"/>
        </w:rPr>
        <w:t> </w:t>
      </w:r>
      <w:r w:rsidR="00D52017" w:rsidRPr="0016530B">
        <w:rPr>
          <w:rFonts w:ascii="Times New Roman" w:hAnsi="Times New Roman" w:cs="Times New Roman"/>
          <w:iCs/>
          <w:color w:val="000000" w:themeColor="text1"/>
          <w:sz w:val="28"/>
          <w:szCs w:val="28"/>
          <w:lang w:eastAsia="lv-LV"/>
        </w:rPr>
        <w:t>794/2004 11.</w:t>
      </w:r>
      <w:r w:rsidR="007E61D6">
        <w:rPr>
          <w:rFonts w:ascii="Times New Roman" w:hAnsi="Times New Roman" w:cs="Times New Roman"/>
          <w:iCs/>
          <w:color w:val="000000" w:themeColor="text1"/>
          <w:sz w:val="28"/>
          <w:szCs w:val="28"/>
          <w:lang w:eastAsia="lv-LV"/>
        </w:rPr>
        <w:t> </w:t>
      </w:r>
      <w:r w:rsidR="00D52017" w:rsidRPr="0016530B">
        <w:rPr>
          <w:rFonts w:ascii="Times New Roman" w:hAnsi="Times New Roman" w:cs="Times New Roman"/>
          <w:iCs/>
          <w:color w:val="000000" w:themeColor="text1"/>
          <w:sz w:val="28"/>
          <w:szCs w:val="28"/>
          <w:lang w:eastAsia="lv-LV"/>
        </w:rPr>
        <w:t>pantā noteikto procentu likmes piemērošanas metodi</w:t>
      </w:r>
      <w:r>
        <w:rPr>
          <w:rFonts w:ascii="Times New Roman" w:hAnsi="Times New Roman" w:cs="Times New Roman"/>
          <w:iCs/>
          <w:color w:val="000000" w:themeColor="text1"/>
          <w:sz w:val="28"/>
          <w:szCs w:val="28"/>
          <w:lang w:eastAsia="lv-LV"/>
        </w:rPr>
        <w:t>."</w:t>
      </w:r>
    </w:p>
    <w:p w14:paraId="139F9C0D" w14:textId="77777777" w:rsidR="00977EAE" w:rsidRPr="0016530B" w:rsidRDefault="00977EAE" w:rsidP="000711DE">
      <w:pPr>
        <w:pStyle w:val="ListParagraph"/>
        <w:spacing w:after="0" w:line="240" w:lineRule="auto"/>
        <w:ind w:left="0" w:firstLine="709"/>
        <w:jc w:val="both"/>
        <w:rPr>
          <w:rFonts w:ascii="Times New Roman" w:hAnsi="Times New Roman" w:cs="Times New Roman"/>
          <w:iCs/>
          <w:color w:val="000000" w:themeColor="text1"/>
          <w:sz w:val="28"/>
          <w:szCs w:val="28"/>
          <w:lang w:eastAsia="lv-LV"/>
        </w:rPr>
      </w:pPr>
    </w:p>
    <w:p w14:paraId="26A5F839" w14:textId="6F78D3C8" w:rsidR="003C2DE4" w:rsidRPr="0016530B" w:rsidRDefault="0016530B" w:rsidP="000711D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10. </w:t>
      </w:r>
      <w:r w:rsidR="003C2DE4" w:rsidRPr="0016530B">
        <w:rPr>
          <w:rFonts w:ascii="Times New Roman" w:eastAsia="Times New Roman" w:hAnsi="Times New Roman" w:cs="Times New Roman"/>
          <w:color w:val="000000" w:themeColor="text1"/>
          <w:sz w:val="28"/>
          <w:szCs w:val="28"/>
          <w:lang w:eastAsia="lv-LV"/>
        </w:rPr>
        <w:t xml:space="preserve">Papildināt noteikumus ar </w:t>
      </w:r>
      <w:r w:rsidR="003C2DE4" w:rsidRPr="0016530B">
        <w:rPr>
          <w:rFonts w:ascii="Times New Roman" w:hAnsi="Times New Roman" w:cs="Times New Roman"/>
          <w:color w:val="000000" w:themeColor="text1"/>
          <w:sz w:val="28"/>
          <w:szCs w:val="28"/>
          <w:shd w:val="clear" w:color="auto" w:fill="FFFFFF"/>
        </w:rPr>
        <w:t>49.</w:t>
      </w:r>
      <w:r w:rsidR="003C2DE4" w:rsidRPr="0016530B">
        <w:rPr>
          <w:rFonts w:ascii="Times New Roman" w:hAnsi="Times New Roman" w:cs="Times New Roman"/>
          <w:color w:val="000000" w:themeColor="text1"/>
          <w:sz w:val="28"/>
          <w:szCs w:val="28"/>
          <w:shd w:val="clear" w:color="auto" w:fill="FFFFFF"/>
          <w:vertAlign w:val="superscript"/>
        </w:rPr>
        <w:t xml:space="preserve">1 </w:t>
      </w:r>
      <w:r w:rsidR="003C2DE4" w:rsidRPr="0016530B">
        <w:rPr>
          <w:rFonts w:ascii="Times New Roman" w:eastAsia="Times New Roman" w:hAnsi="Times New Roman" w:cs="Times New Roman"/>
          <w:color w:val="000000" w:themeColor="text1"/>
          <w:sz w:val="28"/>
          <w:szCs w:val="28"/>
          <w:lang w:eastAsia="lv-LV"/>
        </w:rPr>
        <w:t>punktu šādā redakcijā:</w:t>
      </w:r>
    </w:p>
    <w:p w14:paraId="66303529" w14:textId="77777777" w:rsidR="000711DE" w:rsidRDefault="000711DE" w:rsidP="000711DE">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p>
    <w:p w14:paraId="52A46B77" w14:textId="2AD20D3F" w:rsidR="00C45221" w:rsidRPr="0016530B" w:rsidRDefault="00CD546A" w:rsidP="000711DE">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w:t>
      </w:r>
      <w:r w:rsidR="00C45221" w:rsidRPr="0016530B">
        <w:rPr>
          <w:rFonts w:ascii="Times New Roman" w:hAnsi="Times New Roman" w:cs="Times New Roman"/>
          <w:color w:val="000000" w:themeColor="text1"/>
          <w:sz w:val="28"/>
          <w:szCs w:val="28"/>
          <w:shd w:val="clear" w:color="auto" w:fill="FFFFFF"/>
        </w:rPr>
        <w:t>49.</w:t>
      </w:r>
      <w:r w:rsidR="00C45221" w:rsidRPr="0016530B">
        <w:rPr>
          <w:rFonts w:ascii="Times New Roman" w:hAnsi="Times New Roman" w:cs="Times New Roman"/>
          <w:color w:val="000000" w:themeColor="text1"/>
          <w:sz w:val="28"/>
          <w:szCs w:val="28"/>
          <w:shd w:val="clear" w:color="auto" w:fill="FFFFFF"/>
          <w:vertAlign w:val="superscript"/>
        </w:rPr>
        <w:t xml:space="preserve">1 </w:t>
      </w:r>
      <w:r w:rsidR="00C45221" w:rsidRPr="0016530B">
        <w:rPr>
          <w:rFonts w:ascii="Times New Roman" w:hAnsi="Times New Roman" w:cs="Times New Roman"/>
          <w:color w:val="000000" w:themeColor="text1"/>
          <w:sz w:val="28"/>
          <w:szCs w:val="28"/>
          <w:shd w:val="clear" w:color="auto" w:fill="FFFFFF"/>
        </w:rPr>
        <w:t>Šo noteikumu 48.</w:t>
      </w:r>
      <w:r>
        <w:rPr>
          <w:rFonts w:ascii="Times New Roman" w:hAnsi="Times New Roman" w:cs="Times New Roman"/>
          <w:color w:val="000000" w:themeColor="text1"/>
          <w:sz w:val="28"/>
          <w:szCs w:val="28"/>
          <w:shd w:val="clear" w:color="auto" w:fill="FFFFFF"/>
        </w:rPr>
        <w:t xml:space="preserve"> </w:t>
      </w:r>
      <w:r w:rsidR="00C45221" w:rsidRPr="0016530B">
        <w:rPr>
          <w:rFonts w:ascii="Times New Roman" w:hAnsi="Times New Roman" w:cs="Times New Roman"/>
          <w:color w:val="000000" w:themeColor="text1"/>
          <w:sz w:val="28"/>
          <w:szCs w:val="28"/>
          <w:shd w:val="clear" w:color="auto" w:fill="FFFFFF"/>
        </w:rPr>
        <w:t xml:space="preserve">punktā minētā papildinošās saimnieciskās darbības </w:t>
      </w:r>
      <w:r w:rsidR="00C45221" w:rsidRPr="0016530B">
        <w:rPr>
          <w:rFonts w:ascii="Times New Roman" w:hAnsi="Times New Roman" w:cs="Times New Roman"/>
          <w:color w:val="000000" w:themeColor="text1"/>
          <w:sz w:val="28"/>
          <w:szCs w:val="28"/>
        </w:rPr>
        <w:t xml:space="preserve">aprēķina veidu </w:t>
      </w:r>
      <w:r w:rsidR="00C45221" w:rsidRPr="0016530B">
        <w:rPr>
          <w:rFonts w:ascii="Times New Roman" w:hAnsi="Times New Roman" w:cs="Times New Roman"/>
          <w:color w:val="000000" w:themeColor="text1"/>
          <w:sz w:val="28"/>
          <w:szCs w:val="28"/>
          <w:shd w:val="clear" w:color="auto" w:fill="FFFFFF"/>
        </w:rPr>
        <w:t>nav pieļaujams mainīt projekta īstenošanas laikā</w:t>
      </w:r>
      <w:r>
        <w:rPr>
          <w:rFonts w:ascii="Times New Roman" w:hAnsi="Times New Roman" w:cs="Times New Roman"/>
          <w:color w:val="000000" w:themeColor="text1"/>
          <w:sz w:val="28"/>
          <w:szCs w:val="28"/>
          <w:shd w:val="clear" w:color="auto" w:fill="FFFFFF"/>
        </w:rPr>
        <w:t>. A</w:t>
      </w:r>
      <w:r w:rsidR="00C45221" w:rsidRPr="0016530B">
        <w:rPr>
          <w:rFonts w:ascii="Times New Roman" w:hAnsi="Times New Roman" w:cs="Times New Roman"/>
          <w:color w:val="000000" w:themeColor="text1"/>
          <w:sz w:val="28"/>
          <w:szCs w:val="28"/>
          <w:shd w:val="clear" w:color="auto" w:fill="FFFFFF"/>
        </w:rPr>
        <w:t>prēķins veicams atbilstoši sākotnēji izvēlētajam veidam pl</w:t>
      </w:r>
      <w:r w:rsidR="00B67B42" w:rsidRPr="0016530B">
        <w:rPr>
          <w:rFonts w:ascii="Times New Roman" w:hAnsi="Times New Roman" w:cs="Times New Roman"/>
          <w:color w:val="000000" w:themeColor="text1"/>
          <w:sz w:val="28"/>
          <w:szCs w:val="28"/>
          <w:shd w:val="clear" w:color="auto" w:fill="FFFFFF"/>
        </w:rPr>
        <w:t>a</w:t>
      </w:r>
      <w:r w:rsidR="00C45221" w:rsidRPr="0016530B">
        <w:rPr>
          <w:rFonts w:ascii="Times New Roman" w:hAnsi="Times New Roman" w:cs="Times New Roman"/>
          <w:color w:val="000000" w:themeColor="text1"/>
          <w:sz w:val="28"/>
          <w:szCs w:val="28"/>
          <w:shd w:val="clear" w:color="auto" w:fill="FFFFFF"/>
        </w:rPr>
        <w:t xml:space="preserve">tības, laika </w:t>
      </w:r>
      <w:r w:rsidR="00B67B42" w:rsidRPr="0016530B">
        <w:rPr>
          <w:rFonts w:ascii="Times New Roman" w:hAnsi="Times New Roman" w:cs="Times New Roman"/>
          <w:color w:val="000000" w:themeColor="text1"/>
          <w:sz w:val="28"/>
          <w:szCs w:val="28"/>
          <w:shd w:val="clear" w:color="auto" w:fill="FFFFFF"/>
        </w:rPr>
        <w:t xml:space="preserve">vai </w:t>
      </w:r>
      <w:r w:rsidR="00C45221" w:rsidRPr="0016530B">
        <w:rPr>
          <w:rFonts w:ascii="Times New Roman" w:hAnsi="Times New Roman" w:cs="Times New Roman"/>
          <w:color w:val="000000" w:themeColor="text1"/>
          <w:sz w:val="28"/>
          <w:szCs w:val="28"/>
          <w:shd w:val="clear" w:color="auto" w:fill="FFFFFF"/>
        </w:rPr>
        <w:t>finanšu izteiksmē.</w:t>
      </w:r>
      <w:r>
        <w:rPr>
          <w:rFonts w:ascii="Times New Roman" w:hAnsi="Times New Roman" w:cs="Times New Roman"/>
          <w:color w:val="000000" w:themeColor="text1"/>
          <w:sz w:val="28"/>
          <w:szCs w:val="28"/>
          <w:shd w:val="clear" w:color="auto" w:fill="FFFFFF"/>
        </w:rPr>
        <w:t>"</w:t>
      </w:r>
    </w:p>
    <w:p w14:paraId="3D712CB0" w14:textId="77777777" w:rsidR="008E686B" w:rsidRPr="0016530B" w:rsidRDefault="008E686B" w:rsidP="000711DE">
      <w:pPr>
        <w:pStyle w:val="ListParagraph"/>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lv-LV"/>
        </w:rPr>
      </w:pPr>
    </w:p>
    <w:p w14:paraId="65C6C23C" w14:textId="02FC781F" w:rsidR="0019532C" w:rsidRPr="0016530B" w:rsidRDefault="0016530B" w:rsidP="000711D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11. </w:t>
      </w:r>
      <w:r w:rsidR="0019532C" w:rsidRPr="0016530B">
        <w:rPr>
          <w:rFonts w:ascii="Times New Roman" w:eastAsia="Times New Roman" w:hAnsi="Times New Roman" w:cs="Times New Roman"/>
          <w:color w:val="000000" w:themeColor="text1"/>
          <w:sz w:val="28"/>
          <w:szCs w:val="28"/>
          <w:lang w:eastAsia="lv-LV"/>
        </w:rPr>
        <w:t>Izteikt 50. punktu šādā redakcijā:</w:t>
      </w:r>
    </w:p>
    <w:p w14:paraId="51DFE06D" w14:textId="77777777" w:rsidR="000711DE" w:rsidRDefault="000711DE" w:rsidP="000711DE">
      <w:pPr>
        <w:shd w:val="clear" w:color="auto" w:fill="FFFFFF"/>
        <w:spacing w:after="0" w:line="240" w:lineRule="auto"/>
        <w:ind w:firstLine="709"/>
        <w:jc w:val="both"/>
        <w:rPr>
          <w:rFonts w:ascii="Times New Roman" w:hAnsi="Times New Roman" w:cs="Times New Roman"/>
          <w:sz w:val="28"/>
          <w:szCs w:val="28"/>
          <w:shd w:val="clear" w:color="auto" w:fill="FFFFFF"/>
        </w:rPr>
      </w:pPr>
    </w:p>
    <w:p w14:paraId="5D7F6A61" w14:textId="1553571F" w:rsidR="0019532C" w:rsidRPr="0016530B" w:rsidRDefault="000711DE" w:rsidP="000711DE">
      <w:pPr>
        <w:shd w:val="clear" w:color="auto" w:fill="FFFFFF"/>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19532C" w:rsidRPr="0016530B">
        <w:rPr>
          <w:rFonts w:ascii="Times New Roman" w:hAnsi="Times New Roman" w:cs="Times New Roman"/>
          <w:sz w:val="28"/>
          <w:szCs w:val="28"/>
          <w:shd w:val="clear" w:color="auto" w:fill="FFFFFF"/>
        </w:rPr>
        <w:t>50. Veikto investīciju atbilstības uzraudzību šo noteikumu</w:t>
      </w:r>
      <w:r w:rsidR="007E61D6">
        <w:rPr>
          <w:rFonts w:ascii="Times New Roman" w:hAnsi="Times New Roman" w:cs="Times New Roman"/>
          <w:sz w:val="28"/>
          <w:szCs w:val="28"/>
          <w:shd w:val="clear" w:color="auto" w:fill="FFFFFF"/>
        </w:rPr>
        <w:t xml:space="preserve"> </w:t>
      </w:r>
      <w:r w:rsidR="0019532C" w:rsidRPr="007E61D6">
        <w:rPr>
          <w:rFonts w:ascii="Times New Roman" w:hAnsi="Times New Roman" w:cs="Times New Roman"/>
          <w:sz w:val="28"/>
          <w:szCs w:val="28"/>
          <w:shd w:val="clear" w:color="auto" w:fill="FFFFFF"/>
        </w:rPr>
        <w:t xml:space="preserve">48. </w:t>
      </w:r>
      <w:r w:rsidR="00D80D83" w:rsidRPr="007E61D6">
        <w:rPr>
          <w:rFonts w:ascii="Times New Roman" w:hAnsi="Times New Roman" w:cs="Times New Roman"/>
          <w:sz w:val="28"/>
          <w:szCs w:val="28"/>
          <w:shd w:val="clear" w:color="auto" w:fill="FFFFFF"/>
        </w:rPr>
        <w:t xml:space="preserve">un </w:t>
      </w:r>
      <w:r w:rsidR="00D80D83" w:rsidRPr="0016530B">
        <w:rPr>
          <w:rFonts w:ascii="Times New Roman" w:hAnsi="Times New Roman" w:cs="Times New Roman"/>
          <w:sz w:val="28"/>
          <w:szCs w:val="28"/>
        </w:rPr>
        <w:t>48.</w:t>
      </w:r>
      <w:r w:rsidR="00D80D83" w:rsidRPr="0016530B">
        <w:rPr>
          <w:rFonts w:ascii="Times New Roman" w:hAnsi="Times New Roman" w:cs="Times New Roman"/>
          <w:sz w:val="28"/>
          <w:szCs w:val="28"/>
          <w:vertAlign w:val="superscript"/>
        </w:rPr>
        <w:t>1</w:t>
      </w:r>
      <w:r w:rsidR="007E61D6">
        <w:rPr>
          <w:rFonts w:ascii="Times New Roman" w:hAnsi="Times New Roman" w:cs="Times New Roman"/>
          <w:sz w:val="28"/>
          <w:szCs w:val="28"/>
        </w:rPr>
        <w:t> </w:t>
      </w:r>
      <w:r w:rsidR="0019532C" w:rsidRPr="007E61D6">
        <w:rPr>
          <w:rFonts w:ascii="Times New Roman" w:hAnsi="Times New Roman" w:cs="Times New Roman"/>
          <w:sz w:val="28"/>
          <w:szCs w:val="28"/>
          <w:shd w:val="clear" w:color="auto" w:fill="FFFFFF"/>
        </w:rPr>
        <w:t>punkta</w:t>
      </w:r>
      <w:r w:rsidR="007E61D6">
        <w:rPr>
          <w:rFonts w:ascii="Times New Roman" w:hAnsi="Times New Roman" w:cs="Times New Roman"/>
          <w:sz w:val="28"/>
          <w:szCs w:val="28"/>
          <w:shd w:val="clear" w:color="auto" w:fill="FFFFFF"/>
        </w:rPr>
        <w:t xml:space="preserve"> </w:t>
      </w:r>
      <w:r w:rsidR="0019532C" w:rsidRPr="0016530B">
        <w:rPr>
          <w:rFonts w:ascii="Times New Roman" w:hAnsi="Times New Roman" w:cs="Times New Roman"/>
          <w:sz w:val="28"/>
          <w:szCs w:val="28"/>
          <w:shd w:val="clear" w:color="auto" w:fill="FFFFFF"/>
        </w:rPr>
        <w:t>nosacījumiem reizi gadā visā projekta dzīves ciklā nodrošina sadarbības iestāde.</w:t>
      </w:r>
      <w:r>
        <w:rPr>
          <w:rFonts w:ascii="Times New Roman" w:hAnsi="Times New Roman" w:cs="Times New Roman"/>
          <w:sz w:val="28"/>
          <w:szCs w:val="28"/>
          <w:shd w:val="clear" w:color="auto" w:fill="FFFFFF"/>
        </w:rPr>
        <w:t>"</w:t>
      </w:r>
    </w:p>
    <w:p w14:paraId="4A239740" w14:textId="77777777" w:rsidR="0019532C" w:rsidRPr="0016530B" w:rsidRDefault="0019532C" w:rsidP="000711DE">
      <w:pPr>
        <w:pStyle w:val="ListParagraph"/>
        <w:shd w:val="clear" w:color="auto" w:fill="FFFFFF"/>
        <w:spacing w:after="0" w:line="240" w:lineRule="auto"/>
        <w:ind w:left="0" w:firstLine="709"/>
        <w:jc w:val="both"/>
        <w:rPr>
          <w:rFonts w:ascii="Times New Roman" w:eastAsia="Times New Roman" w:hAnsi="Times New Roman" w:cs="Times New Roman"/>
          <w:sz w:val="28"/>
          <w:szCs w:val="28"/>
          <w:lang w:eastAsia="lv-LV"/>
        </w:rPr>
      </w:pPr>
    </w:p>
    <w:p w14:paraId="6110B0FC" w14:textId="18CE1344" w:rsidR="00A26645" w:rsidRDefault="0016530B" w:rsidP="000711D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12. </w:t>
      </w:r>
      <w:r w:rsidR="00A26645" w:rsidRPr="0016530B">
        <w:rPr>
          <w:rFonts w:ascii="Times New Roman" w:eastAsia="Times New Roman" w:hAnsi="Times New Roman" w:cs="Times New Roman"/>
          <w:color w:val="000000" w:themeColor="text1"/>
          <w:sz w:val="28"/>
          <w:szCs w:val="28"/>
          <w:lang w:eastAsia="lv-LV"/>
        </w:rPr>
        <w:t xml:space="preserve">Izteikt 1. pielikumu </w:t>
      </w:r>
      <w:r w:rsidR="007E61D6">
        <w:rPr>
          <w:rFonts w:ascii="Times New Roman" w:eastAsia="Times New Roman" w:hAnsi="Times New Roman" w:cs="Times New Roman"/>
          <w:color w:val="000000" w:themeColor="text1"/>
          <w:sz w:val="28"/>
          <w:szCs w:val="28"/>
          <w:lang w:eastAsia="lv-LV"/>
        </w:rPr>
        <w:t>šādā</w:t>
      </w:r>
      <w:r w:rsidR="00A26645" w:rsidRPr="0016530B">
        <w:rPr>
          <w:rFonts w:ascii="Times New Roman" w:eastAsia="Times New Roman" w:hAnsi="Times New Roman" w:cs="Times New Roman"/>
          <w:color w:val="000000" w:themeColor="text1"/>
          <w:sz w:val="28"/>
          <w:szCs w:val="28"/>
          <w:lang w:eastAsia="lv-LV"/>
        </w:rPr>
        <w:t xml:space="preserve"> redakcijā:</w:t>
      </w:r>
    </w:p>
    <w:p w14:paraId="34C5D12D" w14:textId="77777777" w:rsidR="007E61D6" w:rsidRPr="007E61D6" w:rsidRDefault="007E61D6" w:rsidP="000711DE">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9800BE8" w14:textId="2A7C4DAB" w:rsidR="007E61D6" w:rsidRPr="007E61D6" w:rsidRDefault="007E61D6" w:rsidP="007E61D6">
      <w:pPr>
        <w:shd w:val="clear" w:color="auto" w:fill="FFFFFF"/>
        <w:spacing w:after="0" w:line="240" w:lineRule="auto"/>
        <w:jc w:val="right"/>
        <w:rPr>
          <w:rFonts w:ascii="Times New Roman" w:eastAsia="Times New Roman" w:hAnsi="Times New Roman" w:cs="Times New Roman"/>
          <w:sz w:val="28"/>
          <w:szCs w:val="28"/>
          <w:lang w:eastAsia="lv-LV"/>
        </w:rPr>
      </w:pPr>
      <w:r>
        <w:rPr>
          <w:rFonts w:ascii="Times New Roman" w:hAnsi="Times New Roman" w:cs="Times New Roman"/>
          <w:color w:val="000000" w:themeColor="text1"/>
          <w:sz w:val="28"/>
          <w:szCs w:val="28"/>
        </w:rPr>
        <w:t>"</w:t>
      </w:r>
      <w:r w:rsidRPr="007E61D6">
        <w:rPr>
          <w:rFonts w:ascii="Times New Roman" w:eastAsia="Times New Roman" w:hAnsi="Times New Roman" w:cs="Times New Roman"/>
          <w:sz w:val="28"/>
          <w:szCs w:val="28"/>
          <w:lang w:eastAsia="lv-LV"/>
        </w:rPr>
        <w:t>1. pielikums</w:t>
      </w:r>
      <w:r w:rsidRPr="007E61D6">
        <w:rPr>
          <w:rFonts w:ascii="Times New Roman" w:eastAsia="Times New Roman" w:hAnsi="Times New Roman" w:cs="Times New Roman"/>
          <w:sz w:val="28"/>
          <w:szCs w:val="28"/>
          <w:lang w:eastAsia="lv-LV"/>
        </w:rPr>
        <w:br/>
        <w:t>Ministru kabineta</w:t>
      </w:r>
      <w:r w:rsidRPr="007E61D6">
        <w:rPr>
          <w:rFonts w:ascii="Times New Roman" w:eastAsia="Times New Roman" w:hAnsi="Times New Roman" w:cs="Times New Roman"/>
          <w:sz w:val="28"/>
          <w:szCs w:val="28"/>
          <w:lang w:eastAsia="lv-LV"/>
        </w:rPr>
        <w:br/>
        <w:t>2016. gada 9. augusta</w:t>
      </w:r>
      <w:r w:rsidRPr="007E61D6">
        <w:rPr>
          <w:rFonts w:ascii="Times New Roman" w:eastAsia="Times New Roman" w:hAnsi="Times New Roman" w:cs="Times New Roman"/>
          <w:sz w:val="28"/>
          <w:szCs w:val="28"/>
          <w:lang w:eastAsia="lv-LV"/>
        </w:rPr>
        <w:br/>
        <w:t>noteikumiem Nr. 534</w:t>
      </w:r>
      <w:bookmarkStart w:id="2" w:name="piel-599438"/>
      <w:bookmarkEnd w:id="2"/>
    </w:p>
    <w:p w14:paraId="77384A80" w14:textId="77777777" w:rsidR="007E61D6" w:rsidRPr="007E61D6" w:rsidRDefault="007E61D6" w:rsidP="007E61D6">
      <w:pPr>
        <w:shd w:val="clear" w:color="auto" w:fill="FFFFFF"/>
        <w:spacing w:after="0" w:line="240" w:lineRule="auto"/>
        <w:jc w:val="right"/>
        <w:rPr>
          <w:rFonts w:ascii="Times New Roman" w:eastAsia="Times New Roman" w:hAnsi="Times New Roman" w:cs="Times New Roman"/>
          <w:sz w:val="28"/>
          <w:szCs w:val="28"/>
          <w:lang w:eastAsia="lv-LV"/>
        </w:rPr>
      </w:pPr>
    </w:p>
    <w:p w14:paraId="005582F9" w14:textId="77777777" w:rsidR="007E61D6" w:rsidRPr="007E61D6" w:rsidRDefault="007E61D6" w:rsidP="007E61D6">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3" w:name="744077"/>
      <w:bookmarkStart w:id="4" w:name="n-744077"/>
      <w:bookmarkEnd w:id="3"/>
      <w:bookmarkEnd w:id="4"/>
      <w:r w:rsidRPr="007E61D6">
        <w:rPr>
          <w:rFonts w:ascii="Times New Roman" w:eastAsia="Times New Roman" w:hAnsi="Times New Roman" w:cs="Times New Roman"/>
          <w:b/>
          <w:bCs/>
          <w:sz w:val="28"/>
          <w:szCs w:val="28"/>
          <w:lang w:eastAsia="lv-LV"/>
        </w:rPr>
        <w:t>Eiropas Reģionālās attīstības fonda un valsts budžeta finansējuma sadalījums</w:t>
      </w:r>
    </w:p>
    <w:p w14:paraId="2D517F50" w14:textId="484EDE7F" w:rsidR="00B12C4F" w:rsidRPr="007E61D6" w:rsidRDefault="00B12C4F" w:rsidP="00B12C4F">
      <w:pPr>
        <w:shd w:val="clear" w:color="auto" w:fill="FFFFFF"/>
        <w:spacing w:after="0" w:line="240" w:lineRule="auto"/>
        <w:jc w:val="both"/>
        <w:rPr>
          <w:rFonts w:ascii="Times New Roman" w:eastAsia="Times New Roman" w:hAnsi="Times New Roman" w:cs="Times New Roman"/>
          <w:color w:val="000000" w:themeColor="text1"/>
          <w:sz w:val="28"/>
          <w:szCs w:val="28"/>
          <w:lang w:eastAsia="lv-LV"/>
        </w:rPr>
      </w:pPr>
    </w:p>
    <w:tbl>
      <w:tblPr>
        <w:tblStyle w:val="TableGrid"/>
        <w:tblW w:w="9400" w:type="dxa"/>
        <w:tblInd w:w="-147" w:type="dxa"/>
        <w:tblLook w:val="04A0" w:firstRow="1" w:lastRow="0" w:firstColumn="1" w:lastColumn="0" w:noHBand="0" w:noVBand="1"/>
      </w:tblPr>
      <w:tblGrid>
        <w:gridCol w:w="568"/>
        <w:gridCol w:w="3685"/>
        <w:gridCol w:w="1559"/>
        <w:gridCol w:w="1701"/>
        <w:gridCol w:w="1887"/>
      </w:tblGrid>
      <w:tr w:rsidR="0092019F" w:rsidRPr="0016530B" w14:paraId="1BC288B5" w14:textId="77777777" w:rsidTr="007E61D6">
        <w:tc>
          <w:tcPr>
            <w:tcW w:w="568" w:type="dxa"/>
            <w:vAlign w:val="center"/>
          </w:tcPr>
          <w:p w14:paraId="343D0ED1" w14:textId="77777777" w:rsidR="007E61D6" w:rsidRDefault="0092019F" w:rsidP="007E61D6">
            <w:pPr>
              <w:ind w:left="-108" w:right="-108"/>
              <w:jc w:val="center"/>
              <w:rPr>
                <w:rFonts w:ascii="Times New Roman" w:hAnsi="Times New Roman" w:cs="Times New Roman"/>
                <w:color w:val="000000" w:themeColor="text1"/>
                <w:sz w:val="24"/>
                <w:szCs w:val="24"/>
              </w:rPr>
            </w:pPr>
            <w:bookmarkStart w:id="5" w:name="_Hlk64552341"/>
            <w:r w:rsidRPr="007E61D6">
              <w:rPr>
                <w:rFonts w:ascii="Times New Roman" w:hAnsi="Times New Roman" w:cs="Times New Roman"/>
                <w:color w:val="000000" w:themeColor="text1"/>
                <w:sz w:val="24"/>
                <w:szCs w:val="24"/>
              </w:rPr>
              <w:t xml:space="preserve">Nr. </w:t>
            </w:r>
          </w:p>
          <w:p w14:paraId="4651EDB1" w14:textId="4B91D249" w:rsidR="0092019F" w:rsidRPr="007E61D6" w:rsidRDefault="0092019F" w:rsidP="007E61D6">
            <w:pPr>
              <w:ind w:left="-108" w:right="-108"/>
              <w:jc w:val="center"/>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p. k.</w:t>
            </w:r>
          </w:p>
        </w:tc>
        <w:tc>
          <w:tcPr>
            <w:tcW w:w="3685" w:type="dxa"/>
            <w:vAlign w:val="center"/>
          </w:tcPr>
          <w:p w14:paraId="50187DEF" w14:textId="77777777" w:rsidR="0092019F" w:rsidRPr="007E61D6" w:rsidRDefault="0092019F" w:rsidP="00AD1A31">
            <w:pPr>
              <w:jc w:val="center"/>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Iestāde</w:t>
            </w:r>
          </w:p>
        </w:tc>
        <w:tc>
          <w:tcPr>
            <w:tcW w:w="1559" w:type="dxa"/>
            <w:vAlign w:val="center"/>
          </w:tcPr>
          <w:p w14:paraId="56A42379" w14:textId="77777777" w:rsidR="0092019F" w:rsidRPr="007E61D6" w:rsidRDefault="0092019F" w:rsidP="00AD1A31">
            <w:pPr>
              <w:jc w:val="center"/>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ERAF finansējums, EUR</w:t>
            </w:r>
          </w:p>
        </w:tc>
        <w:tc>
          <w:tcPr>
            <w:tcW w:w="1701" w:type="dxa"/>
            <w:vAlign w:val="center"/>
          </w:tcPr>
          <w:p w14:paraId="71F1B724" w14:textId="77777777" w:rsidR="0092019F" w:rsidRPr="007E61D6" w:rsidRDefault="0092019F" w:rsidP="00AD1A31">
            <w:pPr>
              <w:jc w:val="center"/>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Valsts budžeta finansējums, EUR</w:t>
            </w:r>
          </w:p>
        </w:tc>
        <w:tc>
          <w:tcPr>
            <w:tcW w:w="1887" w:type="dxa"/>
            <w:vAlign w:val="center"/>
          </w:tcPr>
          <w:p w14:paraId="610BC647" w14:textId="77777777" w:rsidR="0092019F" w:rsidRPr="007E61D6" w:rsidRDefault="0092019F" w:rsidP="00AD1A31">
            <w:pPr>
              <w:jc w:val="center"/>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ERAF un valsts budžeta finansējums kopā, EUR</w:t>
            </w:r>
          </w:p>
        </w:tc>
      </w:tr>
      <w:tr w:rsidR="0092019F" w:rsidRPr="0016530B" w14:paraId="67E066FE" w14:textId="77777777" w:rsidTr="007E61D6">
        <w:tc>
          <w:tcPr>
            <w:tcW w:w="568" w:type="dxa"/>
          </w:tcPr>
          <w:p w14:paraId="11034559" w14:textId="77777777" w:rsidR="0092019F" w:rsidRPr="007E61D6" w:rsidRDefault="0092019F" w:rsidP="00AD1A31">
            <w:pPr>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14:paraId="458826A5" w14:textId="77777777" w:rsidR="0092019F" w:rsidRPr="007E61D6" w:rsidRDefault="0092019F" w:rsidP="00AD1A31">
            <w:pPr>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Aizsardzības ministrija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3F7471" w14:textId="77777777" w:rsidR="0092019F" w:rsidRPr="007E61D6" w:rsidRDefault="0092019F" w:rsidP="00AD1A31">
            <w:pPr>
              <w:jc w:val="right"/>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1 366 898</w:t>
            </w:r>
          </w:p>
        </w:tc>
        <w:tc>
          <w:tcPr>
            <w:tcW w:w="1701" w:type="dxa"/>
            <w:tcBorders>
              <w:top w:val="single" w:sz="4" w:space="0" w:color="auto"/>
              <w:left w:val="nil"/>
              <w:bottom w:val="single" w:sz="4" w:space="0" w:color="auto"/>
              <w:right w:val="single" w:sz="4" w:space="0" w:color="auto"/>
            </w:tcBorders>
            <w:shd w:val="clear" w:color="auto" w:fill="auto"/>
          </w:tcPr>
          <w:p w14:paraId="0462C721" w14:textId="77777777" w:rsidR="0092019F" w:rsidRPr="007E61D6" w:rsidRDefault="0092019F" w:rsidP="00AD1A31">
            <w:pPr>
              <w:jc w:val="right"/>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241 218</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bottom"/>
          </w:tcPr>
          <w:p w14:paraId="5C7DF9AE" w14:textId="77777777" w:rsidR="0092019F" w:rsidRPr="007E61D6" w:rsidRDefault="0092019F" w:rsidP="00AD1A31">
            <w:pPr>
              <w:jc w:val="right"/>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1 608 116</w:t>
            </w:r>
          </w:p>
        </w:tc>
      </w:tr>
      <w:tr w:rsidR="0092019F" w:rsidRPr="0016530B" w14:paraId="288495A8" w14:textId="77777777" w:rsidTr="007E61D6">
        <w:tc>
          <w:tcPr>
            <w:tcW w:w="568" w:type="dxa"/>
          </w:tcPr>
          <w:p w14:paraId="26DC15DC" w14:textId="77777777" w:rsidR="0092019F" w:rsidRPr="007E61D6" w:rsidRDefault="0092019F" w:rsidP="00AD1A31">
            <w:pPr>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2.</w:t>
            </w:r>
          </w:p>
        </w:tc>
        <w:tc>
          <w:tcPr>
            <w:tcW w:w="3685" w:type="dxa"/>
            <w:tcBorders>
              <w:top w:val="nil"/>
              <w:left w:val="single" w:sz="4" w:space="0" w:color="auto"/>
              <w:bottom w:val="single" w:sz="4" w:space="0" w:color="auto"/>
              <w:right w:val="single" w:sz="4" w:space="0" w:color="auto"/>
            </w:tcBorders>
            <w:shd w:val="clear" w:color="auto" w:fill="auto"/>
            <w:vAlign w:val="bottom"/>
          </w:tcPr>
          <w:p w14:paraId="643F6EDD" w14:textId="77777777" w:rsidR="0092019F" w:rsidRPr="007E61D6" w:rsidRDefault="0092019F" w:rsidP="00AD1A31">
            <w:pPr>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Finanšu ministrija</w:t>
            </w:r>
          </w:p>
        </w:tc>
        <w:tc>
          <w:tcPr>
            <w:tcW w:w="1559" w:type="dxa"/>
            <w:tcBorders>
              <w:top w:val="nil"/>
              <w:left w:val="single" w:sz="4" w:space="0" w:color="auto"/>
              <w:bottom w:val="single" w:sz="4" w:space="0" w:color="auto"/>
              <w:right w:val="single" w:sz="4" w:space="0" w:color="auto"/>
            </w:tcBorders>
            <w:shd w:val="clear" w:color="auto" w:fill="auto"/>
          </w:tcPr>
          <w:p w14:paraId="708CFB3C" w14:textId="77777777" w:rsidR="0092019F" w:rsidRPr="007E61D6" w:rsidRDefault="0092019F" w:rsidP="00AD1A31">
            <w:pPr>
              <w:jc w:val="right"/>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369 180</w:t>
            </w:r>
          </w:p>
        </w:tc>
        <w:tc>
          <w:tcPr>
            <w:tcW w:w="1701" w:type="dxa"/>
            <w:tcBorders>
              <w:top w:val="nil"/>
              <w:left w:val="nil"/>
              <w:bottom w:val="single" w:sz="4" w:space="0" w:color="auto"/>
              <w:right w:val="single" w:sz="4" w:space="0" w:color="auto"/>
            </w:tcBorders>
            <w:shd w:val="clear" w:color="auto" w:fill="auto"/>
          </w:tcPr>
          <w:p w14:paraId="6B8F1CAA" w14:textId="77777777" w:rsidR="0092019F" w:rsidRPr="007E61D6" w:rsidRDefault="0092019F" w:rsidP="00AD1A31">
            <w:pPr>
              <w:jc w:val="right"/>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65 150</w:t>
            </w:r>
          </w:p>
        </w:tc>
        <w:tc>
          <w:tcPr>
            <w:tcW w:w="1887" w:type="dxa"/>
            <w:tcBorders>
              <w:top w:val="nil"/>
              <w:left w:val="single" w:sz="4" w:space="0" w:color="auto"/>
              <w:bottom w:val="single" w:sz="4" w:space="0" w:color="auto"/>
              <w:right w:val="single" w:sz="4" w:space="0" w:color="auto"/>
            </w:tcBorders>
            <w:shd w:val="clear" w:color="auto" w:fill="auto"/>
            <w:vAlign w:val="bottom"/>
          </w:tcPr>
          <w:p w14:paraId="6C4B86F0" w14:textId="77777777" w:rsidR="0092019F" w:rsidRPr="007E61D6" w:rsidRDefault="0092019F" w:rsidP="00AD1A31">
            <w:pPr>
              <w:jc w:val="right"/>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434 330</w:t>
            </w:r>
          </w:p>
        </w:tc>
      </w:tr>
      <w:tr w:rsidR="00333920" w:rsidRPr="0016530B" w14:paraId="1A220E68" w14:textId="77777777" w:rsidTr="007E61D6">
        <w:tc>
          <w:tcPr>
            <w:tcW w:w="568" w:type="dxa"/>
          </w:tcPr>
          <w:p w14:paraId="016E1A3D" w14:textId="77777777" w:rsidR="0092019F" w:rsidRPr="007E61D6" w:rsidRDefault="0092019F" w:rsidP="00AD1A31">
            <w:pPr>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3.</w:t>
            </w:r>
          </w:p>
        </w:tc>
        <w:tc>
          <w:tcPr>
            <w:tcW w:w="3685" w:type="dxa"/>
            <w:tcBorders>
              <w:top w:val="nil"/>
              <w:left w:val="single" w:sz="4" w:space="0" w:color="auto"/>
              <w:bottom w:val="single" w:sz="4" w:space="0" w:color="auto"/>
              <w:right w:val="single" w:sz="4" w:space="0" w:color="auto"/>
            </w:tcBorders>
            <w:shd w:val="clear" w:color="auto" w:fill="auto"/>
            <w:vAlign w:val="bottom"/>
          </w:tcPr>
          <w:p w14:paraId="77F13F38" w14:textId="77777777" w:rsidR="0092019F" w:rsidRPr="007E61D6" w:rsidRDefault="0092019F" w:rsidP="00AD1A31">
            <w:pPr>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Iekšlietu ministrija</w:t>
            </w:r>
          </w:p>
        </w:tc>
        <w:tc>
          <w:tcPr>
            <w:tcW w:w="1559" w:type="dxa"/>
            <w:tcBorders>
              <w:top w:val="nil"/>
              <w:left w:val="single" w:sz="4" w:space="0" w:color="auto"/>
              <w:bottom w:val="single" w:sz="4" w:space="0" w:color="auto"/>
              <w:right w:val="single" w:sz="4" w:space="0" w:color="auto"/>
            </w:tcBorders>
            <w:shd w:val="clear" w:color="auto" w:fill="auto"/>
          </w:tcPr>
          <w:p w14:paraId="7D1335DC" w14:textId="77777777" w:rsidR="0092019F" w:rsidRPr="007E61D6" w:rsidRDefault="0092019F" w:rsidP="00AD1A31">
            <w:pPr>
              <w:jc w:val="right"/>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8 164 215</w:t>
            </w:r>
          </w:p>
        </w:tc>
        <w:tc>
          <w:tcPr>
            <w:tcW w:w="1701" w:type="dxa"/>
            <w:tcBorders>
              <w:top w:val="nil"/>
              <w:left w:val="nil"/>
              <w:bottom w:val="single" w:sz="4" w:space="0" w:color="auto"/>
              <w:right w:val="single" w:sz="4" w:space="0" w:color="auto"/>
            </w:tcBorders>
            <w:shd w:val="clear" w:color="auto" w:fill="auto"/>
          </w:tcPr>
          <w:p w14:paraId="650641AA" w14:textId="694C2BA8" w:rsidR="0092019F" w:rsidRPr="007E61D6" w:rsidRDefault="0092019F" w:rsidP="00AD1A31">
            <w:pPr>
              <w:jc w:val="right"/>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1</w:t>
            </w:r>
            <w:r w:rsidR="006B4CAD">
              <w:rPr>
                <w:rFonts w:ascii="Times New Roman" w:hAnsi="Times New Roman" w:cs="Times New Roman"/>
                <w:color w:val="000000" w:themeColor="text1"/>
                <w:sz w:val="24"/>
                <w:szCs w:val="24"/>
              </w:rPr>
              <w:t xml:space="preserve"> </w:t>
            </w:r>
            <w:r w:rsidRPr="007E61D6">
              <w:rPr>
                <w:rFonts w:ascii="Times New Roman" w:hAnsi="Times New Roman" w:cs="Times New Roman"/>
                <w:color w:val="000000" w:themeColor="text1"/>
                <w:sz w:val="24"/>
                <w:szCs w:val="24"/>
              </w:rPr>
              <w:t>440</w:t>
            </w:r>
            <w:r w:rsidR="006B4CAD">
              <w:rPr>
                <w:rFonts w:ascii="Times New Roman" w:hAnsi="Times New Roman" w:cs="Times New Roman"/>
                <w:color w:val="000000" w:themeColor="text1"/>
                <w:sz w:val="24"/>
                <w:szCs w:val="24"/>
              </w:rPr>
              <w:t xml:space="preserve"> </w:t>
            </w:r>
            <w:r w:rsidRPr="007E61D6">
              <w:rPr>
                <w:rFonts w:ascii="Times New Roman" w:hAnsi="Times New Roman" w:cs="Times New Roman"/>
                <w:color w:val="000000" w:themeColor="text1"/>
                <w:sz w:val="24"/>
                <w:szCs w:val="24"/>
              </w:rPr>
              <w:t>744</w:t>
            </w:r>
          </w:p>
        </w:tc>
        <w:tc>
          <w:tcPr>
            <w:tcW w:w="1887" w:type="dxa"/>
            <w:tcBorders>
              <w:top w:val="nil"/>
              <w:left w:val="single" w:sz="4" w:space="0" w:color="auto"/>
              <w:bottom w:val="single" w:sz="4" w:space="0" w:color="auto"/>
              <w:right w:val="single" w:sz="4" w:space="0" w:color="auto"/>
            </w:tcBorders>
            <w:shd w:val="clear" w:color="auto" w:fill="auto"/>
            <w:vAlign w:val="bottom"/>
          </w:tcPr>
          <w:p w14:paraId="3C1203A1" w14:textId="4305BB5A" w:rsidR="0092019F" w:rsidRPr="007E61D6" w:rsidRDefault="0092019F" w:rsidP="00AD1A31">
            <w:pPr>
              <w:jc w:val="right"/>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9</w:t>
            </w:r>
            <w:r w:rsidR="006B4CAD">
              <w:rPr>
                <w:rFonts w:ascii="Times New Roman" w:hAnsi="Times New Roman" w:cs="Times New Roman"/>
                <w:color w:val="000000" w:themeColor="text1"/>
                <w:sz w:val="24"/>
                <w:szCs w:val="24"/>
              </w:rPr>
              <w:t xml:space="preserve"> </w:t>
            </w:r>
            <w:r w:rsidRPr="007E61D6">
              <w:rPr>
                <w:rFonts w:ascii="Times New Roman" w:hAnsi="Times New Roman" w:cs="Times New Roman"/>
                <w:color w:val="000000" w:themeColor="text1"/>
                <w:sz w:val="24"/>
                <w:szCs w:val="24"/>
              </w:rPr>
              <w:t>604</w:t>
            </w:r>
            <w:r w:rsidR="006B4CAD">
              <w:rPr>
                <w:rFonts w:ascii="Times New Roman" w:hAnsi="Times New Roman" w:cs="Times New Roman"/>
                <w:color w:val="000000" w:themeColor="text1"/>
                <w:sz w:val="24"/>
                <w:szCs w:val="24"/>
              </w:rPr>
              <w:t xml:space="preserve"> </w:t>
            </w:r>
            <w:r w:rsidRPr="007E61D6">
              <w:rPr>
                <w:rFonts w:ascii="Times New Roman" w:hAnsi="Times New Roman" w:cs="Times New Roman"/>
                <w:color w:val="000000" w:themeColor="text1"/>
                <w:sz w:val="24"/>
                <w:szCs w:val="24"/>
              </w:rPr>
              <w:t>959</w:t>
            </w:r>
          </w:p>
        </w:tc>
      </w:tr>
      <w:tr w:rsidR="00333920" w:rsidRPr="0016530B" w14:paraId="17B5B36D" w14:textId="77777777" w:rsidTr="007E61D6">
        <w:tc>
          <w:tcPr>
            <w:tcW w:w="568" w:type="dxa"/>
          </w:tcPr>
          <w:p w14:paraId="278F7A3C" w14:textId="77777777" w:rsidR="0092019F" w:rsidRPr="007E61D6" w:rsidRDefault="0092019F" w:rsidP="00AD1A31">
            <w:pPr>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4.</w:t>
            </w:r>
          </w:p>
        </w:tc>
        <w:tc>
          <w:tcPr>
            <w:tcW w:w="3685" w:type="dxa"/>
            <w:tcBorders>
              <w:top w:val="nil"/>
              <w:left w:val="single" w:sz="4" w:space="0" w:color="auto"/>
              <w:bottom w:val="single" w:sz="4" w:space="0" w:color="auto"/>
              <w:right w:val="single" w:sz="4" w:space="0" w:color="auto"/>
            </w:tcBorders>
            <w:shd w:val="clear" w:color="auto" w:fill="auto"/>
          </w:tcPr>
          <w:p w14:paraId="46510A17" w14:textId="77777777" w:rsidR="0092019F" w:rsidRPr="007E61D6" w:rsidRDefault="0092019F" w:rsidP="00AD1A31">
            <w:pPr>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Izglītības un zinātnes ministrija</w:t>
            </w:r>
          </w:p>
        </w:tc>
        <w:tc>
          <w:tcPr>
            <w:tcW w:w="1559" w:type="dxa"/>
            <w:tcBorders>
              <w:top w:val="nil"/>
              <w:left w:val="single" w:sz="4" w:space="0" w:color="auto"/>
              <w:bottom w:val="single" w:sz="4" w:space="0" w:color="auto"/>
              <w:right w:val="single" w:sz="4" w:space="0" w:color="auto"/>
            </w:tcBorders>
            <w:shd w:val="clear" w:color="auto" w:fill="auto"/>
          </w:tcPr>
          <w:p w14:paraId="2DFCFA56" w14:textId="77777777" w:rsidR="0092019F" w:rsidRPr="007E61D6" w:rsidRDefault="0092019F" w:rsidP="00AD1A31">
            <w:pPr>
              <w:jc w:val="right"/>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27 063 947</w:t>
            </w:r>
          </w:p>
        </w:tc>
        <w:tc>
          <w:tcPr>
            <w:tcW w:w="1701" w:type="dxa"/>
            <w:tcBorders>
              <w:top w:val="nil"/>
              <w:left w:val="nil"/>
              <w:bottom w:val="single" w:sz="4" w:space="0" w:color="auto"/>
              <w:right w:val="single" w:sz="4" w:space="0" w:color="auto"/>
            </w:tcBorders>
            <w:shd w:val="clear" w:color="auto" w:fill="auto"/>
          </w:tcPr>
          <w:p w14:paraId="5D1C70E2" w14:textId="2082561B" w:rsidR="0092019F" w:rsidRPr="007E61D6" w:rsidRDefault="0092019F" w:rsidP="00AD1A31">
            <w:pPr>
              <w:jc w:val="right"/>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4</w:t>
            </w:r>
            <w:r w:rsidR="006B4CAD">
              <w:rPr>
                <w:rFonts w:ascii="Times New Roman" w:hAnsi="Times New Roman" w:cs="Times New Roman"/>
                <w:color w:val="000000" w:themeColor="text1"/>
                <w:sz w:val="24"/>
                <w:szCs w:val="24"/>
              </w:rPr>
              <w:t xml:space="preserve"> </w:t>
            </w:r>
            <w:r w:rsidRPr="007E61D6">
              <w:rPr>
                <w:rFonts w:ascii="Times New Roman" w:hAnsi="Times New Roman" w:cs="Times New Roman"/>
                <w:color w:val="000000" w:themeColor="text1"/>
                <w:sz w:val="24"/>
                <w:szCs w:val="24"/>
              </w:rPr>
              <w:t>775</w:t>
            </w:r>
            <w:r w:rsidR="006B4CAD">
              <w:rPr>
                <w:rFonts w:ascii="Times New Roman" w:hAnsi="Times New Roman" w:cs="Times New Roman"/>
                <w:color w:val="000000" w:themeColor="text1"/>
                <w:sz w:val="24"/>
                <w:szCs w:val="24"/>
              </w:rPr>
              <w:t xml:space="preserve"> </w:t>
            </w:r>
            <w:r w:rsidRPr="007E61D6">
              <w:rPr>
                <w:rFonts w:ascii="Times New Roman" w:hAnsi="Times New Roman" w:cs="Times New Roman"/>
                <w:color w:val="000000" w:themeColor="text1"/>
                <w:sz w:val="24"/>
                <w:szCs w:val="24"/>
              </w:rPr>
              <w:t>991</w:t>
            </w:r>
          </w:p>
        </w:tc>
        <w:tc>
          <w:tcPr>
            <w:tcW w:w="1887" w:type="dxa"/>
            <w:tcBorders>
              <w:top w:val="nil"/>
              <w:left w:val="single" w:sz="4" w:space="0" w:color="auto"/>
              <w:bottom w:val="single" w:sz="4" w:space="0" w:color="auto"/>
              <w:right w:val="single" w:sz="4" w:space="0" w:color="auto"/>
            </w:tcBorders>
            <w:shd w:val="clear" w:color="auto" w:fill="auto"/>
          </w:tcPr>
          <w:p w14:paraId="27237E6C" w14:textId="68C2ACCD" w:rsidR="0092019F" w:rsidRPr="007E61D6" w:rsidRDefault="0092019F" w:rsidP="00AD1A31">
            <w:pPr>
              <w:jc w:val="right"/>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31</w:t>
            </w:r>
            <w:r w:rsidR="006B4CAD">
              <w:rPr>
                <w:rFonts w:ascii="Times New Roman" w:hAnsi="Times New Roman" w:cs="Times New Roman"/>
                <w:color w:val="000000" w:themeColor="text1"/>
                <w:sz w:val="24"/>
                <w:szCs w:val="24"/>
              </w:rPr>
              <w:t xml:space="preserve"> </w:t>
            </w:r>
            <w:r w:rsidRPr="007E61D6">
              <w:rPr>
                <w:rFonts w:ascii="Times New Roman" w:hAnsi="Times New Roman" w:cs="Times New Roman"/>
                <w:color w:val="000000" w:themeColor="text1"/>
                <w:sz w:val="24"/>
                <w:szCs w:val="24"/>
              </w:rPr>
              <w:t>839</w:t>
            </w:r>
            <w:r w:rsidR="006B4CAD">
              <w:rPr>
                <w:rFonts w:ascii="Times New Roman" w:hAnsi="Times New Roman" w:cs="Times New Roman"/>
                <w:color w:val="000000" w:themeColor="text1"/>
                <w:sz w:val="24"/>
                <w:szCs w:val="24"/>
              </w:rPr>
              <w:t xml:space="preserve"> </w:t>
            </w:r>
            <w:r w:rsidRPr="007E61D6">
              <w:rPr>
                <w:rFonts w:ascii="Times New Roman" w:hAnsi="Times New Roman" w:cs="Times New Roman"/>
                <w:color w:val="000000" w:themeColor="text1"/>
                <w:sz w:val="24"/>
                <w:szCs w:val="24"/>
              </w:rPr>
              <w:t>938</w:t>
            </w:r>
          </w:p>
        </w:tc>
      </w:tr>
      <w:tr w:rsidR="00333920" w:rsidRPr="0016530B" w14:paraId="04C9B81C" w14:textId="77777777" w:rsidTr="007E61D6">
        <w:tc>
          <w:tcPr>
            <w:tcW w:w="568" w:type="dxa"/>
          </w:tcPr>
          <w:p w14:paraId="30B12D4C" w14:textId="77777777" w:rsidR="0092019F" w:rsidRPr="007E61D6" w:rsidRDefault="0092019F" w:rsidP="00AD1A31">
            <w:pPr>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5.</w:t>
            </w:r>
          </w:p>
        </w:tc>
        <w:tc>
          <w:tcPr>
            <w:tcW w:w="3685" w:type="dxa"/>
            <w:tcBorders>
              <w:top w:val="nil"/>
              <w:left w:val="single" w:sz="4" w:space="0" w:color="auto"/>
              <w:bottom w:val="single" w:sz="4" w:space="0" w:color="auto"/>
              <w:right w:val="single" w:sz="4" w:space="0" w:color="auto"/>
            </w:tcBorders>
            <w:shd w:val="clear" w:color="auto" w:fill="auto"/>
            <w:vAlign w:val="bottom"/>
          </w:tcPr>
          <w:p w14:paraId="18238824" w14:textId="77777777" w:rsidR="0092019F" w:rsidRPr="007E61D6" w:rsidRDefault="0092019F" w:rsidP="00AD1A31">
            <w:pPr>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Kultūras ministrija</w:t>
            </w:r>
          </w:p>
        </w:tc>
        <w:tc>
          <w:tcPr>
            <w:tcW w:w="1559" w:type="dxa"/>
            <w:tcBorders>
              <w:top w:val="nil"/>
              <w:left w:val="single" w:sz="4" w:space="0" w:color="auto"/>
              <w:bottom w:val="single" w:sz="4" w:space="0" w:color="auto"/>
              <w:right w:val="single" w:sz="4" w:space="0" w:color="auto"/>
            </w:tcBorders>
            <w:shd w:val="clear" w:color="auto" w:fill="auto"/>
          </w:tcPr>
          <w:p w14:paraId="262A8427" w14:textId="77777777" w:rsidR="0092019F" w:rsidRPr="007E61D6" w:rsidRDefault="0092019F" w:rsidP="00AD1A31">
            <w:pPr>
              <w:jc w:val="right"/>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4 495 679</w:t>
            </w:r>
          </w:p>
        </w:tc>
        <w:tc>
          <w:tcPr>
            <w:tcW w:w="1701" w:type="dxa"/>
            <w:tcBorders>
              <w:top w:val="nil"/>
              <w:left w:val="nil"/>
              <w:bottom w:val="single" w:sz="4" w:space="0" w:color="auto"/>
              <w:right w:val="single" w:sz="4" w:space="0" w:color="auto"/>
            </w:tcBorders>
            <w:shd w:val="clear" w:color="auto" w:fill="auto"/>
          </w:tcPr>
          <w:p w14:paraId="481C930D" w14:textId="432E19FB" w:rsidR="0092019F" w:rsidRPr="007E61D6" w:rsidRDefault="0092019F" w:rsidP="00AD1A31">
            <w:pPr>
              <w:jc w:val="right"/>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793</w:t>
            </w:r>
            <w:r w:rsidR="006B4CAD">
              <w:rPr>
                <w:rFonts w:ascii="Times New Roman" w:hAnsi="Times New Roman" w:cs="Times New Roman"/>
                <w:color w:val="000000" w:themeColor="text1"/>
                <w:sz w:val="24"/>
                <w:szCs w:val="24"/>
              </w:rPr>
              <w:t xml:space="preserve"> </w:t>
            </w:r>
            <w:r w:rsidRPr="007E61D6">
              <w:rPr>
                <w:rFonts w:ascii="Times New Roman" w:hAnsi="Times New Roman" w:cs="Times New Roman"/>
                <w:color w:val="000000" w:themeColor="text1"/>
                <w:sz w:val="24"/>
                <w:szCs w:val="24"/>
              </w:rPr>
              <w:t>356</w:t>
            </w:r>
          </w:p>
        </w:tc>
        <w:tc>
          <w:tcPr>
            <w:tcW w:w="1887" w:type="dxa"/>
            <w:tcBorders>
              <w:top w:val="nil"/>
              <w:left w:val="single" w:sz="4" w:space="0" w:color="auto"/>
              <w:bottom w:val="single" w:sz="4" w:space="0" w:color="auto"/>
              <w:right w:val="single" w:sz="4" w:space="0" w:color="auto"/>
            </w:tcBorders>
            <w:shd w:val="clear" w:color="auto" w:fill="auto"/>
            <w:vAlign w:val="bottom"/>
          </w:tcPr>
          <w:p w14:paraId="0B422D1F" w14:textId="31C50D67" w:rsidR="0092019F" w:rsidRPr="007E61D6" w:rsidRDefault="0092019F" w:rsidP="00AD1A31">
            <w:pPr>
              <w:jc w:val="right"/>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5</w:t>
            </w:r>
            <w:r w:rsidR="006B4CAD">
              <w:rPr>
                <w:rFonts w:ascii="Times New Roman" w:hAnsi="Times New Roman" w:cs="Times New Roman"/>
                <w:color w:val="000000" w:themeColor="text1"/>
                <w:sz w:val="24"/>
                <w:szCs w:val="24"/>
              </w:rPr>
              <w:t xml:space="preserve"> </w:t>
            </w:r>
            <w:r w:rsidRPr="007E61D6">
              <w:rPr>
                <w:rFonts w:ascii="Times New Roman" w:hAnsi="Times New Roman" w:cs="Times New Roman"/>
                <w:color w:val="000000" w:themeColor="text1"/>
                <w:sz w:val="24"/>
                <w:szCs w:val="24"/>
              </w:rPr>
              <w:t>289</w:t>
            </w:r>
            <w:r w:rsidR="006B4CAD">
              <w:rPr>
                <w:rFonts w:ascii="Times New Roman" w:hAnsi="Times New Roman" w:cs="Times New Roman"/>
                <w:color w:val="000000" w:themeColor="text1"/>
                <w:sz w:val="24"/>
                <w:szCs w:val="24"/>
              </w:rPr>
              <w:t xml:space="preserve"> </w:t>
            </w:r>
            <w:r w:rsidRPr="007E61D6">
              <w:rPr>
                <w:rFonts w:ascii="Times New Roman" w:hAnsi="Times New Roman" w:cs="Times New Roman"/>
                <w:color w:val="000000" w:themeColor="text1"/>
                <w:sz w:val="24"/>
                <w:szCs w:val="24"/>
              </w:rPr>
              <w:t>035</w:t>
            </w:r>
          </w:p>
        </w:tc>
      </w:tr>
      <w:tr w:rsidR="00333920" w:rsidRPr="0016530B" w14:paraId="434D0A98" w14:textId="77777777" w:rsidTr="007E61D6">
        <w:tc>
          <w:tcPr>
            <w:tcW w:w="568" w:type="dxa"/>
          </w:tcPr>
          <w:p w14:paraId="49A8C657" w14:textId="77777777" w:rsidR="0092019F" w:rsidRPr="007E61D6" w:rsidRDefault="0092019F" w:rsidP="00AD1A31">
            <w:pPr>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6.</w:t>
            </w:r>
          </w:p>
        </w:tc>
        <w:tc>
          <w:tcPr>
            <w:tcW w:w="3685" w:type="dxa"/>
            <w:tcBorders>
              <w:top w:val="nil"/>
              <w:left w:val="single" w:sz="4" w:space="0" w:color="auto"/>
              <w:bottom w:val="single" w:sz="4" w:space="0" w:color="auto"/>
              <w:right w:val="single" w:sz="4" w:space="0" w:color="auto"/>
            </w:tcBorders>
            <w:shd w:val="clear" w:color="auto" w:fill="auto"/>
            <w:vAlign w:val="bottom"/>
          </w:tcPr>
          <w:p w14:paraId="6ACDCBF9" w14:textId="77777777" w:rsidR="0092019F" w:rsidRPr="007E61D6" w:rsidRDefault="0092019F" w:rsidP="00AD1A31">
            <w:pPr>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Labklājības ministrija</w:t>
            </w:r>
          </w:p>
        </w:tc>
        <w:tc>
          <w:tcPr>
            <w:tcW w:w="1559" w:type="dxa"/>
            <w:tcBorders>
              <w:top w:val="nil"/>
              <w:left w:val="single" w:sz="4" w:space="0" w:color="auto"/>
              <w:bottom w:val="single" w:sz="4" w:space="0" w:color="auto"/>
              <w:right w:val="single" w:sz="4" w:space="0" w:color="auto"/>
            </w:tcBorders>
            <w:shd w:val="clear" w:color="auto" w:fill="auto"/>
          </w:tcPr>
          <w:p w14:paraId="7416FD86" w14:textId="0429E367" w:rsidR="0092019F" w:rsidRPr="007E61D6" w:rsidRDefault="00151CD8" w:rsidP="00AD1A31">
            <w:pPr>
              <w:jc w:val="right"/>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6 202 886</w:t>
            </w:r>
          </w:p>
        </w:tc>
        <w:tc>
          <w:tcPr>
            <w:tcW w:w="1701" w:type="dxa"/>
            <w:tcBorders>
              <w:top w:val="nil"/>
              <w:left w:val="nil"/>
              <w:bottom w:val="single" w:sz="4" w:space="0" w:color="auto"/>
              <w:right w:val="single" w:sz="4" w:space="0" w:color="auto"/>
            </w:tcBorders>
            <w:shd w:val="clear" w:color="auto" w:fill="auto"/>
          </w:tcPr>
          <w:p w14:paraId="3108F770" w14:textId="6ABEBC50" w:rsidR="0092019F" w:rsidRPr="007E61D6" w:rsidRDefault="00151CD8" w:rsidP="008C722B">
            <w:pPr>
              <w:jc w:val="right"/>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1</w:t>
            </w:r>
            <w:r w:rsidR="006B4CAD">
              <w:rPr>
                <w:rFonts w:ascii="Times New Roman" w:hAnsi="Times New Roman" w:cs="Times New Roman"/>
                <w:color w:val="000000" w:themeColor="text1"/>
                <w:sz w:val="24"/>
                <w:szCs w:val="24"/>
              </w:rPr>
              <w:t xml:space="preserve"> </w:t>
            </w:r>
            <w:r w:rsidRPr="007E61D6">
              <w:rPr>
                <w:rFonts w:ascii="Times New Roman" w:hAnsi="Times New Roman" w:cs="Times New Roman"/>
                <w:color w:val="000000" w:themeColor="text1"/>
                <w:sz w:val="24"/>
                <w:szCs w:val="24"/>
              </w:rPr>
              <w:t>094</w:t>
            </w:r>
            <w:r w:rsidR="006B4CAD">
              <w:rPr>
                <w:rFonts w:ascii="Times New Roman" w:hAnsi="Times New Roman" w:cs="Times New Roman"/>
                <w:color w:val="000000" w:themeColor="text1"/>
                <w:sz w:val="24"/>
                <w:szCs w:val="24"/>
              </w:rPr>
              <w:t xml:space="preserve"> </w:t>
            </w:r>
            <w:r w:rsidRPr="007E61D6">
              <w:rPr>
                <w:rFonts w:ascii="Times New Roman" w:hAnsi="Times New Roman" w:cs="Times New Roman"/>
                <w:color w:val="000000" w:themeColor="text1"/>
                <w:sz w:val="24"/>
                <w:szCs w:val="24"/>
              </w:rPr>
              <w:t>627</w:t>
            </w:r>
          </w:p>
        </w:tc>
        <w:tc>
          <w:tcPr>
            <w:tcW w:w="1887" w:type="dxa"/>
            <w:tcBorders>
              <w:top w:val="nil"/>
              <w:left w:val="single" w:sz="4" w:space="0" w:color="auto"/>
              <w:bottom w:val="single" w:sz="4" w:space="0" w:color="auto"/>
              <w:right w:val="single" w:sz="4" w:space="0" w:color="auto"/>
            </w:tcBorders>
            <w:shd w:val="clear" w:color="auto" w:fill="auto"/>
            <w:vAlign w:val="bottom"/>
          </w:tcPr>
          <w:p w14:paraId="400963F8" w14:textId="06B40290" w:rsidR="0092019F" w:rsidRPr="007E61D6" w:rsidRDefault="00151CD8" w:rsidP="008C722B">
            <w:pPr>
              <w:jc w:val="right"/>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7</w:t>
            </w:r>
            <w:r w:rsidR="006B4CAD">
              <w:rPr>
                <w:rFonts w:ascii="Times New Roman" w:hAnsi="Times New Roman" w:cs="Times New Roman"/>
                <w:color w:val="000000" w:themeColor="text1"/>
                <w:sz w:val="24"/>
                <w:szCs w:val="24"/>
              </w:rPr>
              <w:t xml:space="preserve"> </w:t>
            </w:r>
            <w:r w:rsidRPr="007E61D6">
              <w:rPr>
                <w:rFonts w:ascii="Times New Roman" w:hAnsi="Times New Roman" w:cs="Times New Roman"/>
                <w:color w:val="000000" w:themeColor="text1"/>
                <w:sz w:val="24"/>
                <w:szCs w:val="24"/>
              </w:rPr>
              <w:t>297</w:t>
            </w:r>
            <w:r w:rsidR="006B4CAD">
              <w:rPr>
                <w:rFonts w:ascii="Times New Roman" w:hAnsi="Times New Roman" w:cs="Times New Roman"/>
                <w:color w:val="000000" w:themeColor="text1"/>
                <w:sz w:val="24"/>
                <w:szCs w:val="24"/>
              </w:rPr>
              <w:t xml:space="preserve"> </w:t>
            </w:r>
            <w:r w:rsidRPr="007E61D6">
              <w:rPr>
                <w:rFonts w:ascii="Times New Roman" w:hAnsi="Times New Roman" w:cs="Times New Roman"/>
                <w:color w:val="000000" w:themeColor="text1"/>
                <w:sz w:val="24"/>
                <w:szCs w:val="24"/>
              </w:rPr>
              <w:t>513</w:t>
            </w:r>
          </w:p>
        </w:tc>
      </w:tr>
      <w:tr w:rsidR="00333920" w:rsidRPr="0016530B" w14:paraId="0D34BB2B" w14:textId="77777777" w:rsidTr="007E61D6">
        <w:tc>
          <w:tcPr>
            <w:tcW w:w="568" w:type="dxa"/>
          </w:tcPr>
          <w:p w14:paraId="7D9C3977" w14:textId="77777777" w:rsidR="0092019F" w:rsidRPr="007E61D6" w:rsidRDefault="0092019F" w:rsidP="00AD1A31">
            <w:pPr>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7.</w:t>
            </w:r>
          </w:p>
        </w:tc>
        <w:tc>
          <w:tcPr>
            <w:tcW w:w="3685" w:type="dxa"/>
            <w:tcBorders>
              <w:top w:val="nil"/>
              <w:left w:val="single" w:sz="4" w:space="0" w:color="auto"/>
              <w:bottom w:val="single" w:sz="4" w:space="0" w:color="auto"/>
              <w:right w:val="single" w:sz="4" w:space="0" w:color="auto"/>
            </w:tcBorders>
            <w:shd w:val="clear" w:color="auto" w:fill="auto"/>
            <w:vAlign w:val="bottom"/>
          </w:tcPr>
          <w:p w14:paraId="6D5578AC" w14:textId="77777777" w:rsidR="0092019F" w:rsidRPr="007E61D6" w:rsidRDefault="0092019F" w:rsidP="00AD1A31">
            <w:pPr>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Satiksmes ministrija</w:t>
            </w:r>
          </w:p>
        </w:tc>
        <w:tc>
          <w:tcPr>
            <w:tcW w:w="1559" w:type="dxa"/>
            <w:tcBorders>
              <w:top w:val="nil"/>
              <w:left w:val="single" w:sz="4" w:space="0" w:color="auto"/>
              <w:bottom w:val="single" w:sz="4" w:space="0" w:color="auto"/>
              <w:right w:val="single" w:sz="4" w:space="0" w:color="auto"/>
            </w:tcBorders>
            <w:shd w:val="clear" w:color="auto" w:fill="auto"/>
          </w:tcPr>
          <w:p w14:paraId="030354CD" w14:textId="77777777" w:rsidR="0092019F" w:rsidRPr="007E61D6" w:rsidRDefault="0092019F" w:rsidP="00AD1A31">
            <w:pPr>
              <w:jc w:val="right"/>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813 153</w:t>
            </w:r>
          </w:p>
        </w:tc>
        <w:tc>
          <w:tcPr>
            <w:tcW w:w="1701" w:type="dxa"/>
            <w:tcBorders>
              <w:top w:val="nil"/>
              <w:left w:val="nil"/>
              <w:bottom w:val="single" w:sz="4" w:space="0" w:color="auto"/>
              <w:right w:val="single" w:sz="4" w:space="0" w:color="auto"/>
            </w:tcBorders>
            <w:shd w:val="clear" w:color="auto" w:fill="auto"/>
          </w:tcPr>
          <w:p w14:paraId="31D8E8C2" w14:textId="77777777" w:rsidR="0092019F" w:rsidRPr="007E61D6" w:rsidRDefault="0092019F" w:rsidP="00AD1A31">
            <w:pPr>
              <w:jc w:val="right"/>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143 498</w:t>
            </w:r>
          </w:p>
        </w:tc>
        <w:tc>
          <w:tcPr>
            <w:tcW w:w="1887" w:type="dxa"/>
            <w:tcBorders>
              <w:top w:val="nil"/>
              <w:left w:val="single" w:sz="4" w:space="0" w:color="auto"/>
              <w:bottom w:val="single" w:sz="4" w:space="0" w:color="auto"/>
              <w:right w:val="single" w:sz="4" w:space="0" w:color="auto"/>
            </w:tcBorders>
            <w:shd w:val="clear" w:color="auto" w:fill="auto"/>
            <w:vAlign w:val="bottom"/>
          </w:tcPr>
          <w:p w14:paraId="69661B5D" w14:textId="77777777" w:rsidR="0092019F" w:rsidRPr="007E61D6" w:rsidRDefault="0092019F" w:rsidP="00AD1A31">
            <w:pPr>
              <w:jc w:val="right"/>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956 651</w:t>
            </w:r>
          </w:p>
        </w:tc>
      </w:tr>
      <w:tr w:rsidR="00333920" w:rsidRPr="0016530B" w14:paraId="4594783B" w14:textId="77777777" w:rsidTr="007E61D6">
        <w:trPr>
          <w:trHeight w:val="301"/>
        </w:trPr>
        <w:tc>
          <w:tcPr>
            <w:tcW w:w="568" w:type="dxa"/>
          </w:tcPr>
          <w:p w14:paraId="3AFD282E" w14:textId="77777777" w:rsidR="0092019F" w:rsidRPr="007E61D6" w:rsidRDefault="0092019F" w:rsidP="00AD1A31">
            <w:pPr>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8.</w:t>
            </w:r>
          </w:p>
        </w:tc>
        <w:tc>
          <w:tcPr>
            <w:tcW w:w="3685" w:type="dxa"/>
            <w:tcBorders>
              <w:top w:val="nil"/>
              <w:left w:val="single" w:sz="4" w:space="0" w:color="auto"/>
              <w:bottom w:val="single" w:sz="4" w:space="0" w:color="auto"/>
              <w:right w:val="single" w:sz="4" w:space="0" w:color="auto"/>
            </w:tcBorders>
            <w:shd w:val="clear" w:color="auto" w:fill="auto"/>
            <w:vAlign w:val="bottom"/>
          </w:tcPr>
          <w:p w14:paraId="1CFB3219" w14:textId="77777777" w:rsidR="0092019F" w:rsidRPr="007E61D6" w:rsidRDefault="0092019F" w:rsidP="00AD1A31">
            <w:pPr>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Tieslietu ministrija</w:t>
            </w:r>
          </w:p>
        </w:tc>
        <w:tc>
          <w:tcPr>
            <w:tcW w:w="1559" w:type="dxa"/>
            <w:tcBorders>
              <w:top w:val="nil"/>
              <w:left w:val="single" w:sz="4" w:space="0" w:color="auto"/>
              <w:bottom w:val="single" w:sz="4" w:space="0" w:color="auto"/>
              <w:right w:val="single" w:sz="4" w:space="0" w:color="auto"/>
            </w:tcBorders>
            <w:shd w:val="clear" w:color="auto" w:fill="auto"/>
          </w:tcPr>
          <w:p w14:paraId="65511E6E" w14:textId="4D3A7EFE" w:rsidR="0092019F" w:rsidRPr="007E61D6" w:rsidRDefault="0092019F" w:rsidP="007E61D6">
            <w:pPr>
              <w:jc w:val="right"/>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1 902 687</w:t>
            </w:r>
          </w:p>
        </w:tc>
        <w:tc>
          <w:tcPr>
            <w:tcW w:w="1701" w:type="dxa"/>
            <w:tcBorders>
              <w:top w:val="nil"/>
              <w:left w:val="nil"/>
              <w:bottom w:val="single" w:sz="4" w:space="0" w:color="auto"/>
              <w:right w:val="single" w:sz="4" w:space="0" w:color="auto"/>
            </w:tcBorders>
            <w:shd w:val="clear" w:color="auto" w:fill="auto"/>
          </w:tcPr>
          <w:p w14:paraId="74093CFF" w14:textId="324B33B0" w:rsidR="0092019F" w:rsidRPr="007E61D6" w:rsidRDefault="0092019F" w:rsidP="00AD1A31">
            <w:pPr>
              <w:jc w:val="right"/>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335</w:t>
            </w:r>
            <w:r w:rsidR="006B4CAD">
              <w:rPr>
                <w:rFonts w:ascii="Times New Roman" w:hAnsi="Times New Roman" w:cs="Times New Roman"/>
                <w:color w:val="000000" w:themeColor="text1"/>
                <w:sz w:val="24"/>
                <w:szCs w:val="24"/>
              </w:rPr>
              <w:t xml:space="preserve"> </w:t>
            </w:r>
            <w:r w:rsidRPr="007E61D6">
              <w:rPr>
                <w:rFonts w:ascii="Times New Roman" w:hAnsi="Times New Roman" w:cs="Times New Roman"/>
                <w:color w:val="000000" w:themeColor="text1"/>
                <w:sz w:val="24"/>
                <w:szCs w:val="24"/>
              </w:rPr>
              <w:t>769</w:t>
            </w:r>
          </w:p>
        </w:tc>
        <w:tc>
          <w:tcPr>
            <w:tcW w:w="1887" w:type="dxa"/>
            <w:tcBorders>
              <w:top w:val="nil"/>
              <w:left w:val="single" w:sz="4" w:space="0" w:color="auto"/>
              <w:bottom w:val="single" w:sz="4" w:space="0" w:color="auto"/>
              <w:right w:val="single" w:sz="4" w:space="0" w:color="auto"/>
            </w:tcBorders>
            <w:shd w:val="clear" w:color="auto" w:fill="auto"/>
            <w:vAlign w:val="bottom"/>
          </w:tcPr>
          <w:p w14:paraId="2175F714" w14:textId="2EF04BC7" w:rsidR="0092019F" w:rsidRPr="007E61D6" w:rsidRDefault="0092019F" w:rsidP="00AD1A31">
            <w:pPr>
              <w:jc w:val="right"/>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2</w:t>
            </w:r>
            <w:r w:rsidR="006B4CAD">
              <w:rPr>
                <w:rFonts w:ascii="Times New Roman" w:hAnsi="Times New Roman" w:cs="Times New Roman"/>
                <w:color w:val="000000" w:themeColor="text1"/>
                <w:sz w:val="24"/>
                <w:szCs w:val="24"/>
              </w:rPr>
              <w:t xml:space="preserve"> </w:t>
            </w:r>
            <w:r w:rsidRPr="007E61D6">
              <w:rPr>
                <w:rFonts w:ascii="Times New Roman" w:hAnsi="Times New Roman" w:cs="Times New Roman"/>
                <w:color w:val="000000" w:themeColor="text1"/>
                <w:sz w:val="24"/>
                <w:szCs w:val="24"/>
              </w:rPr>
              <w:t>238</w:t>
            </w:r>
            <w:r w:rsidR="006B4CAD">
              <w:rPr>
                <w:rFonts w:ascii="Times New Roman" w:hAnsi="Times New Roman" w:cs="Times New Roman"/>
                <w:color w:val="000000" w:themeColor="text1"/>
                <w:sz w:val="24"/>
                <w:szCs w:val="24"/>
              </w:rPr>
              <w:t xml:space="preserve"> </w:t>
            </w:r>
            <w:r w:rsidRPr="007E61D6">
              <w:rPr>
                <w:rFonts w:ascii="Times New Roman" w:hAnsi="Times New Roman" w:cs="Times New Roman"/>
                <w:color w:val="000000" w:themeColor="text1"/>
                <w:sz w:val="24"/>
                <w:szCs w:val="24"/>
              </w:rPr>
              <w:t>456</w:t>
            </w:r>
          </w:p>
        </w:tc>
      </w:tr>
      <w:tr w:rsidR="00333920" w:rsidRPr="0016530B" w14:paraId="407A88CC" w14:textId="77777777" w:rsidTr="007E61D6">
        <w:tc>
          <w:tcPr>
            <w:tcW w:w="568" w:type="dxa"/>
          </w:tcPr>
          <w:p w14:paraId="6BD55196" w14:textId="77777777" w:rsidR="0092019F" w:rsidRPr="007E61D6" w:rsidRDefault="0092019F" w:rsidP="00AD1A31">
            <w:pPr>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9.</w:t>
            </w:r>
          </w:p>
        </w:tc>
        <w:tc>
          <w:tcPr>
            <w:tcW w:w="3685" w:type="dxa"/>
            <w:tcBorders>
              <w:top w:val="nil"/>
              <w:left w:val="single" w:sz="4" w:space="0" w:color="auto"/>
              <w:bottom w:val="single" w:sz="4" w:space="0" w:color="auto"/>
              <w:right w:val="single" w:sz="4" w:space="0" w:color="auto"/>
            </w:tcBorders>
            <w:shd w:val="clear" w:color="auto" w:fill="auto"/>
            <w:vAlign w:val="bottom"/>
          </w:tcPr>
          <w:p w14:paraId="71A7E5BE" w14:textId="77777777" w:rsidR="0092019F" w:rsidRPr="007E61D6" w:rsidRDefault="0092019F" w:rsidP="00AD1A31">
            <w:pPr>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Veselības ministrija</w:t>
            </w:r>
          </w:p>
        </w:tc>
        <w:tc>
          <w:tcPr>
            <w:tcW w:w="1559" w:type="dxa"/>
            <w:tcBorders>
              <w:top w:val="nil"/>
              <w:left w:val="single" w:sz="4" w:space="0" w:color="auto"/>
              <w:bottom w:val="single" w:sz="4" w:space="0" w:color="auto"/>
              <w:right w:val="single" w:sz="4" w:space="0" w:color="auto"/>
            </w:tcBorders>
            <w:shd w:val="clear" w:color="auto" w:fill="auto"/>
          </w:tcPr>
          <w:p w14:paraId="2D62006C" w14:textId="389419AB" w:rsidR="0092019F" w:rsidRPr="007E61D6" w:rsidRDefault="0092019F" w:rsidP="007E61D6">
            <w:pPr>
              <w:jc w:val="right"/>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2</w:t>
            </w:r>
            <w:r w:rsidR="006B4CAD">
              <w:rPr>
                <w:rFonts w:ascii="Times New Roman" w:hAnsi="Times New Roman" w:cs="Times New Roman"/>
                <w:color w:val="000000" w:themeColor="text1"/>
                <w:sz w:val="24"/>
                <w:szCs w:val="24"/>
              </w:rPr>
              <w:t> </w:t>
            </w:r>
            <w:r w:rsidRPr="007E61D6">
              <w:rPr>
                <w:rFonts w:ascii="Times New Roman" w:hAnsi="Times New Roman" w:cs="Times New Roman"/>
                <w:color w:val="000000" w:themeColor="text1"/>
                <w:sz w:val="24"/>
                <w:szCs w:val="24"/>
              </w:rPr>
              <w:t>477</w:t>
            </w:r>
            <w:r w:rsidR="006B4CAD">
              <w:rPr>
                <w:rFonts w:ascii="Times New Roman" w:hAnsi="Times New Roman" w:cs="Times New Roman"/>
                <w:color w:val="000000" w:themeColor="text1"/>
                <w:sz w:val="24"/>
                <w:szCs w:val="24"/>
              </w:rPr>
              <w:t xml:space="preserve"> </w:t>
            </w:r>
            <w:r w:rsidRPr="007E61D6">
              <w:rPr>
                <w:rFonts w:ascii="Times New Roman" w:hAnsi="Times New Roman" w:cs="Times New Roman"/>
                <w:color w:val="000000" w:themeColor="text1"/>
                <w:sz w:val="24"/>
                <w:szCs w:val="24"/>
              </w:rPr>
              <w:t>033</w:t>
            </w:r>
          </w:p>
        </w:tc>
        <w:tc>
          <w:tcPr>
            <w:tcW w:w="1701" w:type="dxa"/>
            <w:tcBorders>
              <w:top w:val="nil"/>
              <w:left w:val="nil"/>
              <w:bottom w:val="single" w:sz="4" w:space="0" w:color="auto"/>
              <w:right w:val="single" w:sz="4" w:space="0" w:color="auto"/>
            </w:tcBorders>
            <w:shd w:val="clear" w:color="auto" w:fill="auto"/>
          </w:tcPr>
          <w:p w14:paraId="23B6F691" w14:textId="0A0AACA0" w:rsidR="0092019F" w:rsidRPr="007E61D6" w:rsidRDefault="0092019F" w:rsidP="00AD1A31">
            <w:pPr>
              <w:jc w:val="right"/>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437</w:t>
            </w:r>
            <w:r w:rsidR="006B4CAD">
              <w:rPr>
                <w:rFonts w:ascii="Times New Roman" w:hAnsi="Times New Roman" w:cs="Times New Roman"/>
                <w:color w:val="000000" w:themeColor="text1"/>
                <w:sz w:val="24"/>
                <w:szCs w:val="24"/>
              </w:rPr>
              <w:t xml:space="preserve"> </w:t>
            </w:r>
            <w:r w:rsidRPr="007E61D6">
              <w:rPr>
                <w:rFonts w:ascii="Times New Roman" w:hAnsi="Times New Roman" w:cs="Times New Roman"/>
                <w:color w:val="000000" w:themeColor="text1"/>
                <w:sz w:val="24"/>
                <w:szCs w:val="24"/>
              </w:rPr>
              <w:t>124</w:t>
            </w:r>
          </w:p>
        </w:tc>
        <w:tc>
          <w:tcPr>
            <w:tcW w:w="1887" w:type="dxa"/>
            <w:tcBorders>
              <w:top w:val="nil"/>
              <w:left w:val="single" w:sz="4" w:space="0" w:color="auto"/>
              <w:bottom w:val="single" w:sz="4" w:space="0" w:color="auto"/>
              <w:right w:val="single" w:sz="4" w:space="0" w:color="auto"/>
            </w:tcBorders>
            <w:shd w:val="clear" w:color="auto" w:fill="auto"/>
            <w:vAlign w:val="bottom"/>
          </w:tcPr>
          <w:p w14:paraId="3D1DEF85" w14:textId="2E4876DE" w:rsidR="0092019F" w:rsidRPr="007E61D6" w:rsidRDefault="0092019F" w:rsidP="00AD1A31">
            <w:pPr>
              <w:jc w:val="right"/>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2</w:t>
            </w:r>
            <w:r w:rsidR="006B4CAD">
              <w:rPr>
                <w:rFonts w:ascii="Times New Roman" w:hAnsi="Times New Roman" w:cs="Times New Roman"/>
                <w:color w:val="000000" w:themeColor="text1"/>
                <w:sz w:val="24"/>
                <w:szCs w:val="24"/>
              </w:rPr>
              <w:t xml:space="preserve"> </w:t>
            </w:r>
            <w:r w:rsidRPr="007E61D6">
              <w:rPr>
                <w:rFonts w:ascii="Times New Roman" w:hAnsi="Times New Roman" w:cs="Times New Roman"/>
                <w:color w:val="000000" w:themeColor="text1"/>
                <w:sz w:val="24"/>
                <w:szCs w:val="24"/>
              </w:rPr>
              <w:t>914</w:t>
            </w:r>
            <w:r w:rsidR="006B4CAD">
              <w:rPr>
                <w:rFonts w:ascii="Times New Roman" w:hAnsi="Times New Roman" w:cs="Times New Roman"/>
                <w:color w:val="000000" w:themeColor="text1"/>
                <w:sz w:val="24"/>
                <w:szCs w:val="24"/>
              </w:rPr>
              <w:t xml:space="preserve"> </w:t>
            </w:r>
            <w:r w:rsidRPr="007E61D6">
              <w:rPr>
                <w:rFonts w:ascii="Times New Roman" w:hAnsi="Times New Roman" w:cs="Times New Roman"/>
                <w:color w:val="000000" w:themeColor="text1"/>
                <w:sz w:val="24"/>
                <w:szCs w:val="24"/>
              </w:rPr>
              <w:t>157</w:t>
            </w:r>
          </w:p>
        </w:tc>
      </w:tr>
      <w:tr w:rsidR="00333920" w:rsidRPr="0016530B" w14:paraId="35121326" w14:textId="77777777" w:rsidTr="007E61D6">
        <w:tc>
          <w:tcPr>
            <w:tcW w:w="568" w:type="dxa"/>
          </w:tcPr>
          <w:p w14:paraId="37DEDEE4" w14:textId="77777777" w:rsidR="0092019F" w:rsidRPr="007E61D6" w:rsidRDefault="0092019F" w:rsidP="00AD1A31">
            <w:pPr>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10.</w:t>
            </w:r>
          </w:p>
        </w:tc>
        <w:tc>
          <w:tcPr>
            <w:tcW w:w="3685" w:type="dxa"/>
            <w:tcBorders>
              <w:top w:val="nil"/>
              <w:left w:val="single" w:sz="4" w:space="0" w:color="auto"/>
              <w:bottom w:val="single" w:sz="4" w:space="0" w:color="auto"/>
              <w:right w:val="single" w:sz="4" w:space="0" w:color="auto"/>
            </w:tcBorders>
            <w:shd w:val="clear" w:color="auto" w:fill="auto"/>
          </w:tcPr>
          <w:p w14:paraId="7C199010" w14:textId="77777777" w:rsidR="0092019F" w:rsidRPr="007E61D6" w:rsidRDefault="0092019F" w:rsidP="00AD1A31">
            <w:pPr>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Vides aizsardzības un reģionālās attīstības ministrija</w:t>
            </w:r>
          </w:p>
        </w:tc>
        <w:tc>
          <w:tcPr>
            <w:tcW w:w="1559" w:type="dxa"/>
            <w:tcBorders>
              <w:top w:val="nil"/>
              <w:left w:val="single" w:sz="4" w:space="0" w:color="auto"/>
              <w:bottom w:val="single" w:sz="4" w:space="0" w:color="auto"/>
              <w:right w:val="single" w:sz="4" w:space="0" w:color="auto"/>
            </w:tcBorders>
            <w:shd w:val="clear" w:color="auto" w:fill="auto"/>
          </w:tcPr>
          <w:p w14:paraId="7BB8C1B3" w14:textId="24A98406" w:rsidR="0092019F" w:rsidRPr="007E61D6" w:rsidRDefault="0092019F" w:rsidP="00AD1A31">
            <w:pPr>
              <w:jc w:val="right"/>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738</w:t>
            </w:r>
            <w:r w:rsidR="006B4CAD">
              <w:rPr>
                <w:rFonts w:ascii="Times New Roman" w:hAnsi="Times New Roman" w:cs="Times New Roman"/>
                <w:color w:val="000000" w:themeColor="text1"/>
                <w:sz w:val="24"/>
                <w:szCs w:val="24"/>
              </w:rPr>
              <w:t xml:space="preserve"> </w:t>
            </w:r>
            <w:r w:rsidRPr="007E61D6">
              <w:rPr>
                <w:rFonts w:ascii="Times New Roman" w:hAnsi="Times New Roman" w:cs="Times New Roman"/>
                <w:color w:val="000000" w:themeColor="text1"/>
                <w:sz w:val="24"/>
                <w:szCs w:val="24"/>
              </w:rPr>
              <w:t>310</w:t>
            </w:r>
          </w:p>
        </w:tc>
        <w:tc>
          <w:tcPr>
            <w:tcW w:w="1701" w:type="dxa"/>
            <w:tcBorders>
              <w:top w:val="nil"/>
              <w:left w:val="nil"/>
              <w:bottom w:val="single" w:sz="4" w:space="0" w:color="auto"/>
              <w:right w:val="single" w:sz="4" w:space="0" w:color="auto"/>
            </w:tcBorders>
            <w:shd w:val="clear" w:color="auto" w:fill="auto"/>
          </w:tcPr>
          <w:p w14:paraId="79EBF506" w14:textId="568D26C1" w:rsidR="0092019F" w:rsidRPr="007E61D6" w:rsidRDefault="0092019F" w:rsidP="00AD1A31">
            <w:pPr>
              <w:jc w:val="right"/>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130</w:t>
            </w:r>
            <w:r w:rsidR="006B4CAD">
              <w:rPr>
                <w:rFonts w:ascii="Times New Roman" w:hAnsi="Times New Roman" w:cs="Times New Roman"/>
                <w:color w:val="000000" w:themeColor="text1"/>
                <w:sz w:val="24"/>
                <w:szCs w:val="24"/>
              </w:rPr>
              <w:t xml:space="preserve"> </w:t>
            </w:r>
            <w:r w:rsidRPr="007E61D6">
              <w:rPr>
                <w:rFonts w:ascii="Times New Roman" w:hAnsi="Times New Roman" w:cs="Times New Roman"/>
                <w:color w:val="000000" w:themeColor="text1"/>
                <w:sz w:val="24"/>
                <w:szCs w:val="24"/>
              </w:rPr>
              <w:t>290</w:t>
            </w:r>
          </w:p>
        </w:tc>
        <w:tc>
          <w:tcPr>
            <w:tcW w:w="1887" w:type="dxa"/>
            <w:tcBorders>
              <w:top w:val="nil"/>
              <w:left w:val="single" w:sz="4" w:space="0" w:color="auto"/>
              <w:bottom w:val="single" w:sz="4" w:space="0" w:color="auto"/>
              <w:right w:val="single" w:sz="4" w:space="0" w:color="auto"/>
            </w:tcBorders>
            <w:shd w:val="clear" w:color="auto" w:fill="auto"/>
          </w:tcPr>
          <w:p w14:paraId="6C23D0E7" w14:textId="4C21CA98" w:rsidR="0092019F" w:rsidRPr="007E61D6" w:rsidRDefault="0092019F" w:rsidP="00AD1A31">
            <w:pPr>
              <w:jc w:val="right"/>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868</w:t>
            </w:r>
            <w:r w:rsidR="006B4CAD">
              <w:rPr>
                <w:rFonts w:ascii="Times New Roman" w:hAnsi="Times New Roman" w:cs="Times New Roman"/>
                <w:color w:val="000000" w:themeColor="text1"/>
                <w:sz w:val="24"/>
                <w:szCs w:val="24"/>
              </w:rPr>
              <w:t xml:space="preserve"> </w:t>
            </w:r>
            <w:r w:rsidRPr="007E61D6">
              <w:rPr>
                <w:rFonts w:ascii="Times New Roman" w:hAnsi="Times New Roman" w:cs="Times New Roman"/>
                <w:color w:val="000000" w:themeColor="text1"/>
                <w:sz w:val="24"/>
                <w:szCs w:val="24"/>
              </w:rPr>
              <w:t>600</w:t>
            </w:r>
          </w:p>
        </w:tc>
      </w:tr>
      <w:tr w:rsidR="004A33EE" w:rsidRPr="0016530B" w14:paraId="7D65C492" w14:textId="77777777" w:rsidTr="007E61D6">
        <w:tc>
          <w:tcPr>
            <w:tcW w:w="568" w:type="dxa"/>
          </w:tcPr>
          <w:p w14:paraId="11755B92" w14:textId="77777777" w:rsidR="0092019F" w:rsidRPr="007E61D6" w:rsidRDefault="0092019F" w:rsidP="00AD1A31">
            <w:pPr>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11.</w:t>
            </w:r>
          </w:p>
        </w:tc>
        <w:tc>
          <w:tcPr>
            <w:tcW w:w="3685" w:type="dxa"/>
            <w:tcBorders>
              <w:top w:val="nil"/>
              <w:left w:val="single" w:sz="4" w:space="0" w:color="auto"/>
              <w:bottom w:val="single" w:sz="4" w:space="0" w:color="auto"/>
              <w:right w:val="single" w:sz="4" w:space="0" w:color="auto"/>
            </w:tcBorders>
            <w:shd w:val="clear" w:color="auto" w:fill="auto"/>
            <w:vAlign w:val="bottom"/>
          </w:tcPr>
          <w:p w14:paraId="5E469D72" w14:textId="77777777" w:rsidR="0092019F" w:rsidRPr="007E61D6" w:rsidRDefault="0092019F" w:rsidP="00AD1A31">
            <w:pPr>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Zemkopības ministrija</w:t>
            </w:r>
          </w:p>
        </w:tc>
        <w:tc>
          <w:tcPr>
            <w:tcW w:w="1559" w:type="dxa"/>
            <w:tcBorders>
              <w:top w:val="nil"/>
              <w:left w:val="single" w:sz="4" w:space="0" w:color="auto"/>
              <w:bottom w:val="single" w:sz="4" w:space="0" w:color="auto"/>
              <w:right w:val="single" w:sz="4" w:space="0" w:color="auto"/>
            </w:tcBorders>
            <w:shd w:val="clear" w:color="auto" w:fill="auto"/>
          </w:tcPr>
          <w:p w14:paraId="5612FB19" w14:textId="0D7811C0" w:rsidR="0092019F" w:rsidRPr="007E61D6" w:rsidRDefault="00151CD8" w:rsidP="00AD1A31">
            <w:pPr>
              <w:jc w:val="right"/>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4 247 736</w:t>
            </w:r>
          </w:p>
        </w:tc>
        <w:tc>
          <w:tcPr>
            <w:tcW w:w="1701" w:type="dxa"/>
            <w:tcBorders>
              <w:top w:val="nil"/>
              <w:left w:val="nil"/>
              <w:bottom w:val="single" w:sz="4" w:space="0" w:color="auto"/>
              <w:right w:val="single" w:sz="4" w:space="0" w:color="auto"/>
            </w:tcBorders>
            <w:shd w:val="clear" w:color="auto" w:fill="auto"/>
          </w:tcPr>
          <w:p w14:paraId="3137E25F" w14:textId="00148F89" w:rsidR="0092019F" w:rsidRPr="007E61D6" w:rsidRDefault="00151CD8" w:rsidP="00AD1A31">
            <w:pPr>
              <w:jc w:val="right"/>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749</w:t>
            </w:r>
            <w:r w:rsidR="006B4CAD">
              <w:rPr>
                <w:rFonts w:ascii="Times New Roman" w:hAnsi="Times New Roman" w:cs="Times New Roman"/>
                <w:color w:val="000000" w:themeColor="text1"/>
                <w:sz w:val="24"/>
                <w:szCs w:val="24"/>
              </w:rPr>
              <w:t xml:space="preserve"> </w:t>
            </w:r>
            <w:r w:rsidRPr="007E61D6">
              <w:rPr>
                <w:rFonts w:ascii="Times New Roman" w:hAnsi="Times New Roman" w:cs="Times New Roman"/>
                <w:color w:val="000000" w:themeColor="text1"/>
                <w:sz w:val="24"/>
                <w:szCs w:val="24"/>
              </w:rPr>
              <w:t>601</w:t>
            </w:r>
          </w:p>
        </w:tc>
        <w:tc>
          <w:tcPr>
            <w:tcW w:w="1887" w:type="dxa"/>
            <w:tcBorders>
              <w:top w:val="nil"/>
              <w:left w:val="single" w:sz="4" w:space="0" w:color="auto"/>
              <w:bottom w:val="single" w:sz="4" w:space="0" w:color="auto"/>
              <w:right w:val="single" w:sz="4" w:space="0" w:color="auto"/>
            </w:tcBorders>
            <w:shd w:val="clear" w:color="auto" w:fill="auto"/>
            <w:vAlign w:val="bottom"/>
          </w:tcPr>
          <w:p w14:paraId="47F42CC1" w14:textId="32AA7721" w:rsidR="0092019F" w:rsidRPr="007E61D6" w:rsidRDefault="00151CD8" w:rsidP="00AD1A31">
            <w:pPr>
              <w:jc w:val="right"/>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4 997 337</w:t>
            </w:r>
          </w:p>
        </w:tc>
      </w:tr>
      <w:tr w:rsidR="004A33EE" w:rsidRPr="0016530B" w14:paraId="269455DA" w14:textId="77777777" w:rsidTr="007E61D6">
        <w:tc>
          <w:tcPr>
            <w:tcW w:w="568" w:type="dxa"/>
          </w:tcPr>
          <w:p w14:paraId="44331AC9" w14:textId="77777777" w:rsidR="0092019F" w:rsidRPr="007E61D6" w:rsidRDefault="0092019F" w:rsidP="00AD1A31">
            <w:pPr>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12.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14:paraId="779773B2" w14:textId="77777777" w:rsidR="0092019F" w:rsidRPr="007E61D6" w:rsidRDefault="0092019F" w:rsidP="00AD1A31">
            <w:pPr>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 xml:space="preserve">Valsts akciju sabiedrība "Valsts nekustamie īpašumi", iesniedzot projekta iesniegumus par ēku, kurā </w:t>
            </w:r>
            <w:r w:rsidRPr="007E61D6">
              <w:rPr>
                <w:rFonts w:ascii="Times New Roman" w:hAnsi="Times New Roman" w:cs="Times New Roman"/>
                <w:color w:val="000000" w:themeColor="text1"/>
                <w:sz w:val="24"/>
                <w:szCs w:val="24"/>
              </w:rPr>
              <w:lastRenderedPageBreak/>
              <w:t>izvietota tiešās valsts pārvaldes iestāde vai tiešās valsts pārvaldes iestādes padotības iestāde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3E7C56" w14:textId="60E305FC" w:rsidR="0092019F" w:rsidRPr="007E61D6" w:rsidRDefault="0092019F" w:rsidP="00AD1A31">
            <w:pPr>
              <w:jc w:val="right"/>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lastRenderedPageBreak/>
              <w:t>3</w:t>
            </w:r>
            <w:r w:rsidR="006B4CAD">
              <w:rPr>
                <w:rFonts w:ascii="Times New Roman" w:hAnsi="Times New Roman" w:cs="Times New Roman"/>
                <w:color w:val="000000" w:themeColor="text1"/>
                <w:sz w:val="24"/>
                <w:szCs w:val="24"/>
              </w:rPr>
              <w:t xml:space="preserve"> </w:t>
            </w:r>
            <w:r w:rsidRPr="007E61D6">
              <w:rPr>
                <w:rFonts w:ascii="Times New Roman" w:hAnsi="Times New Roman" w:cs="Times New Roman"/>
                <w:color w:val="000000" w:themeColor="text1"/>
                <w:sz w:val="24"/>
                <w:szCs w:val="24"/>
              </w:rPr>
              <w:t>073</w:t>
            </w:r>
            <w:r w:rsidR="006B4CAD">
              <w:rPr>
                <w:rFonts w:ascii="Times New Roman" w:hAnsi="Times New Roman" w:cs="Times New Roman"/>
                <w:color w:val="000000" w:themeColor="text1"/>
                <w:sz w:val="24"/>
                <w:szCs w:val="24"/>
              </w:rPr>
              <w:t xml:space="preserve"> </w:t>
            </w:r>
            <w:r w:rsidRPr="007E61D6">
              <w:rPr>
                <w:rFonts w:ascii="Times New Roman" w:hAnsi="Times New Roman" w:cs="Times New Roman"/>
                <w:color w:val="000000" w:themeColor="text1"/>
                <w:sz w:val="24"/>
                <w:szCs w:val="24"/>
              </w:rPr>
              <w:t>700</w:t>
            </w:r>
          </w:p>
        </w:tc>
        <w:tc>
          <w:tcPr>
            <w:tcW w:w="1701" w:type="dxa"/>
            <w:tcBorders>
              <w:top w:val="single" w:sz="4" w:space="0" w:color="auto"/>
              <w:left w:val="nil"/>
              <w:bottom w:val="single" w:sz="4" w:space="0" w:color="auto"/>
              <w:right w:val="single" w:sz="4" w:space="0" w:color="auto"/>
            </w:tcBorders>
            <w:shd w:val="clear" w:color="auto" w:fill="auto"/>
          </w:tcPr>
          <w:p w14:paraId="6034AEB4" w14:textId="2FD330F2" w:rsidR="0092019F" w:rsidRPr="007E61D6" w:rsidRDefault="0092019F" w:rsidP="00AD1A31">
            <w:pPr>
              <w:jc w:val="right"/>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542</w:t>
            </w:r>
            <w:r w:rsidR="006B4CAD">
              <w:rPr>
                <w:rFonts w:ascii="Times New Roman" w:hAnsi="Times New Roman" w:cs="Times New Roman"/>
                <w:color w:val="000000" w:themeColor="text1"/>
                <w:sz w:val="24"/>
                <w:szCs w:val="24"/>
              </w:rPr>
              <w:t xml:space="preserve"> </w:t>
            </w:r>
            <w:r w:rsidRPr="007E61D6">
              <w:rPr>
                <w:rFonts w:ascii="Times New Roman" w:hAnsi="Times New Roman" w:cs="Times New Roman"/>
                <w:color w:val="000000" w:themeColor="text1"/>
                <w:sz w:val="24"/>
                <w:szCs w:val="24"/>
              </w:rPr>
              <w:t>418</w:t>
            </w:r>
          </w:p>
        </w:tc>
        <w:tc>
          <w:tcPr>
            <w:tcW w:w="1887" w:type="dxa"/>
            <w:tcBorders>
              <w:top w:val="single" w:sz="4" w:space="0" w:color="auto"/>
              <w:left w:val="nil"/>
              <w:bottom w:val="single" w:sz="4" w:space="0" w:color="auto"/>
              <w:right w:val="single" w:sz="4" w:space="0" w:color="auto"/>
            </w:tcBorders>
            <w:shd w:val="clear" w:color="auto" w:fill="auto"/>
          </w:tcPr>
          <w:p w14:paraId="601F29D2" w14:textId="09B0510B" w:rsidR="0092019F" w:rsidRPr="007E61D6" w:rsidRDefault="0092019F" w:rsidP="00AD1A31">
            <w:pPr>
              <w:jc w:val="right"/>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3</w:t>
            </w:r>
            <w:r w:rsidR="006B4CAD">
              <w:rPr>
                <w:rFonts w:ascii="Times New Roman" w:hAnsi="Times New Roman" w:cs="Times New Roman"/>
                <w:color w:val="000000" w:themeColor="text1"/>
                <w:sz w:val="24"/>
                <w:szCs w:val="24"/>
              </w:rPr>
              <w:t xml:space="preserve"> </w:t>
            </w:r>
            <w:r w:rsidRPr="007E61D6">
              <w:rPr>
                <w:rFonts w:ascii="Times New Roman" w:hAnsi="Times New Roman" w:cs="Times New Roman"/>
                <w:color w:val="000000" w:themeColor="text1"/>
                <w:sz w:val="24"/>
                <w:szCs w:val="24"/>
              </w:rPr>
              <w:t>616</w:t>
            </w:r>
            <w:r w:rsidR="006B4CAD">
              <w:rPr>
                <w:rFonts w:ascii="Times New Roman" w:hAnsi="Times New Roman" w:cs="Times New Roman"/>
                <w:color w:val="000000" w:themeColor="text1"/>
                <w:sz w:val="24"/>
                <w:szCs w:val="24"/>
              </w:rPr>
              <w:t xml:space="preserve"> </w:t>
            </w:r>
            <w:r w:rsidRPr="007E61D6">
              <w:rPr>
                <w:rFonts w:ascii="Times New Roman" w:hAnsi="Times New Roman" w:cs="Times New Roman"/>
                <w:color w:val="000000" w:themeColor="text1"/>
                <w:sz w:val="24"/>
                <w:szCs w:val="24"/>
              </w:rPr>
              <w:t>118</w:t>
            </w:r>
          </w:p>
        </w:tc>
      </w:tr>
      <w:tr w:rsidR="00333920" w:rsidRPr="0016530B" w14:paraId="3A4A21F0" w14:textId="77777777" w:rsidTr="007E61D6">
        <w:tc>
          <w:tcPr>
            <w:tcW w:w="4253" w:type="dxa"/>
            <w:gridSpan w:val="2"/>
            <w:tcBorders>
              <w:right w:val="single" w:sz="4" w:space="0" w:color="auto"/>
            </w:tcBorders>
            <w:vAlign w:val="center"/>
          </w:tcPr>
          <w:p w14:paraId="23AE49A3" w14:textId="77777777" w:rsidR="0092019F" w:rsidRPr="007E61D6" w:rsidRDefault="0092019F" w:rsidP="007E61D6">
            <w:pPr>
              <w:jc w:val="right"/>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Kopā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04BC9F4" w14:textId="12F99AAB" w:rsidR="0092019F" w:rsidRPr="007E61D6" w:rsidRDefault="0092019F" w:rsidP="00AD1A31">
            <w:pPr>
              <w:jc w:val="right"/>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60</w:t>
            </w:r>
            <w:r w:rsidR="00151CD8" w:rsidRPr="007E61D6">
              <w:rPr>
                <w:rFonts w:ascii="Times New Roman" w:hAnsi="Times New Roman" w:cs="Times New Roman"/>
                <w:color w:val="000000" w:themeColor="text1"/>
                <w:sz w:val="24"/>
                <w:szCs w:val="24"/>
              </w:rPr>
              <w:t> 915 424</w:t>
            </w:r>
          </w:p>
        </w:tc>
        <w:tc>
          <w:tcPr>
            <w:tcW w:w="1701" w:type="dxa"/>
            <w:tcBorders>
              <w:top w:val="single" w:sz="4" w:space="0" w:color="auto"/>
              <w:left w:val="nil"/>
              <w:bottom w:val="single" w:sz="4" w:space="0" w:color="auto"/>
              <w:right w:val="single" w:sz="4" w:space="0" w:color="auto"/>
            </w:tcBorders>
            <w:shd w:val="clear" w:color="auto" w:fill="auto"/>
          </w:tcPr>
          <w:p w14:paraId="268F8A61" w14:textId="6C5B6416" w:rsidR="0092019F" w:rsidRPr="007E61D6" w:rsidRDefault="0092019F" w:rsidP="00AD1A31">
            <w:pPr>
              <w:jc w:val="right"/>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10</w:t>
            </w:r>
            <w:r w:rsidR="006B4CAD">
              <w:rPr>
                <w:rFonts w:ascii="Times New Roman" w:hAnsi="Times New Roman" w:cs="Times New Roman"/>
                <w:color w:val="000000" w:themeColor="text1"/>
                <w:sz w:val="24"/>
                <w:szCs w:val="24"/>
              </w:rPr>
              <w:t> </w:t>
            </w:r>
            <w:r w:rsidR="00151CD8" w:rsidRPr="007E61D6">
              <w:rPr>
                <w:rFonts w:ascii="Times New Roman" w:hAnsi="Times New Roman" w:cs="Times New Roman"/>
                <w:color w:val="000000" w:themeColor="text1"/>
                <w:sz w:val="24"/>
                <w:szCs w:val="24"/>
              </w:rPr>
              <w:t>749</w:t>
            </w:r>
            <w:r w:rsidR="006B4CAD">
              <w:rPr>
                <w:rFonts w:ascii="Times New Roman" w:hAnsi="Times New Roman" w:cs="Times New Roman"/>
                <w:color w:val="000000" w:themeColor="text1"/>
                <w:sz w:val="24"/>
                <w:szCs w:val="24"/>
              </w:rPr>
              <w:t xml:space="preserve"> </w:t>
            </w:r>
            <w:r w:rsidR="00151CD8" w:rsidRPr="007E61D6">
              <w:rPr>
                <w:rFonts w:ascii="Times New Roman" w:hAnsi="Times New Roman" w:cs="Times New Roman"/>
                <w:color w:val="000000" w:themeColor="text1"/>
                <w:sz w:val="24"/>
                <w:szCs w:val="24"/>
              </w:rPr>
              <w:t>786</w:t>
            </w:r>
          </w:p>
        </w:tc>
        <w:tc>
          <w:tcPr>
            <w:tcW w:w="1887" w:type="dxa"/>
            <w:tcBorders>
              <w:top w:val="single" w:sz="4" w:space="0" w:color="auto"/>
              <w:left w:val="nil"/>
              <w:bottom w:val="single" w:sz="4" w:space="0" w:color="auto"/>
              <w:right w:val="single" w:sz="4" w:space="0" w:color="auto"/>
            </w:tcBorders>
            <w:shd w:val="clear" w:color="auto" w:fill="auto"/>
          </w:tcPr>
          <w:p w14:paraId="6BBC8513" w14:textId="70D06D4E" w:rsidR="0092019F" w:rsidRPr="007E61D6" w:rsidRDefault="00151CD8" w:rsidP="00AD1A31">
            <w:pPr>
              <w:jc w:val="right"/>
              <w:rPr>
                <w:rFonts w:ascii="Times New Roman" w:hAnsi="Times New Roman" w:cs="Times New Roman"/>
                <w:color w:val="000000" w:themeColor="text1"/>
                <w:sz w:val="24"/>
                <w:szCs w:val="24"/>
              </w:rPr>
            </w:pPr>
            <w:r w:rsidRPr="007E61D6">
              <w:rPr>
                <w:rFonts w:ascii="Times New Roman" w:hAnsi="Times New Roman" w:cs="Times New Roman"/>
                <w:color w:val="000000" w:themeColor="text1"/>
                <w:sz w:val="24"/>
                <w:szCs w:val="24"/>
              </w:rPr>
              <w:t>71 665 210</w:t>
            </w:r>
            <w:r w:rsidR="000711DE" w:rsidRPr="007E61D6">
              <w:rPr>
                <w:rFonts w:ascii="Times New Roman" w:hAnsi="Times New Roman" w:cs="Times New Roman"/>
                <w:color w:val="000000" w:themeColor="text1"/>
                <w:sz w:val="24"/>
                <w:szCs w:val="24"/>
              </w:rPr>
              <w:t>"</w:t>
            </w:r>
          </w:p>
        </w:tc>
      </w:tr>
    </w:tbl>
    <w:p w14:paraId="018F0998" w14:textId="77777777" w:rsidR="000711DE" w:rsidRDefault="000711DE" w:rsidP="003C56E4">
      <w:pPr>
        <w:pStyle w:val="Body"/>
        <w:tabs>
          <w:tab w:val="left" w:pos="6521"/>
        </w:tabs>
        <w:spacing w:after="0" w:line="240" w:lineRule="auto"/>
        <w:ind w:firstLine="709"/>
        <w:jc w:val="both"/>
        <w:rPr>
          <w:rFonts w:ascii="Times New Roman" w:hAnsi="Times New Roman"/>
          <w:color w:val="auto"/>
          <w:sz w:val="28"/>
          <w:lang w:val="de-DE"/>
        </w:rPr>
      </w:pPr>
      <w:bookmarkStart w:id="6" w:name="_Hlk59478669"/>
    </w:p>
    <w:p w14:paraId="4345566B" w14:textId="77777777" w:rsidR="000711DE" w:rsidRDefault="000711DE" w:rsidP="003C56E4">
      <w:pPr>
        <w:pStyle w:val="Body"/>
        <w:tabs>
          <w:tab w:val="left" w:pos="6521"/>
        </w:tabs>
        <w:spacing w:after="0" w:line="240" w:lineRule="auto"/>
        <w:ind w:firstLine="709"/>
        <w:jc w:val="both"/>
        <w:rPr>
          <w:rFonts w:ascii="Times New Roman" w:hAnsi="Times New Roman"/>
          <w:color w:val="auto"/>
          <w:sz w:val="28"/>
          <w:lang w:val="de-DE"/>
        </w:rPr>
      </w:pPr>
    </w:p>
    <w:p w14:paraId="68F5C53D" w14:textId="77777777" w:rsidR="000711DE" w:rsidRDefault="000711DE" w:rsidP="003C56E4">
      <w:pPr>
        <w:pStyle w:val="Body"/>
        <w:tabs>
          <w:tab w:val="left" w:pos="6521"/>
        </w:tabs>
        <w:spacing w:after="0" w:line="240" w:lineRule="auto"/>
        <w:ind w:firstLine="709"/>
        <w:jc w:val="both"/>
        <w:rPr>
          <w:rFonts w:ascii="Times New Roman" w:hAnsi="Times New Roman"/>
          <w:color w:val="auto"/>
          <w:sz w:val="28"/>
          <w:lang w:val="de-DE"/>
        </w:rPr>
      </w:pPr>
    </w:p>
    <w:p w14:paraId="195F0A1A" w14:textId="561118EB" w:rsidR="000711DE" w:rsidRPr="00DE283C" w:rsidRDefault="000711DE" w:rsidP="003C56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6E134FE6" w14:textId="77777777" w:rsidR="000711DE" w:rsidRDefault="000711DE" w:rsidP="003C56E4">
      <w:pPr>
        <w:pStyle w:val="Body"/>
        <w:spacing w:after="0" w:line="240" w:lineRule="auto"/>
        <w:ind w:firstLine="709"/>
        <w:jc w:val="both"/>
        <w:rPr>
          <w:rFonts w:ascii="Times New Roman" w:hAnsi="Times New Roman"/>
          <w:color w:val="auto"/>
          <w:sz w:val="28"/>
          <w:lang w:val="de-DE"/>
        </w:rPr>
      </w:pPr>
    </w:p>
    <w:p w14:paraId="75ED1D31" w14:textId="77777777" w:rsidR="000711DE" w:rsidRDefault="000711DE" w:rsidP="003C56E4">
      <w:pPr>
        <w:pStyle w:val="Body"/>
        <w:spacing w:after="0" w:line="240" w:lineRule="auto"/>
        <w:ind w:firstLine="709"/>
        <w:jc w:val="both"/>
        <w:rPr>
          <w:rFonts w:ascii="Times New Roman" w:hAnsi="Times New Roman"/>
          <w:color w:val="auto"/>
          <w:sz w:val="28"/>
          <w:lang w:val="de-DE"/>
        </w:rPr>
      </w:pPr>
    </w:p>
    <w:p w14:paraId="2485DDB5" w14:textId="77777777" w:rsidR="000711DE" w:rsidRDefault="000711DE" w:rsidP="003C56E4">
      <w:pPr>
        <w:pStyle w:val="Body"/>
        <w:spacing w:after="0" w:line="240" w:lineRule="auto"/>
        <w:ind w:firstLine="709"/>
        <w:jc w:val="both"/>
        <w:rPr>
          <w:rFonts w:ascii="Times New Roman" w:hAnsi="Times New Roman"/>
          <w:color w:val="auto"/>
          <w:sz w:val="28"/>
          <w:lang w:val="de-DE"/>
        </w:rPr>
      </w:pPr>
    </w:p>
    <w:p w14:paraId="3E973ACD" w14:textId="77777777" w:rsidR="000711DE" w:rsidRPr="00DE283C" w:rsidRDefault="000711DE" w:rsidP="003C56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bookmarkEnd w:id="5"/>
    <w:bookmarkEnd w:id="6"/>
    <w:p w14:paraId="76DC9B9E" w14:textId="77777777" w:rsidR="00ED24D3" w:rsidRPr="0016530B" w:rsidRDefault="00ED24D3" w:rsidP="008205A4">
      <w:pPr>
        <w:tabs>
          <w:tab w:val="left" w:pos="7230"/>
        </w:tabs>
        <w:spacing w:after="0" w:line="240" w:lineRule="auto"/>
        <w:ind w:right="-199"/>
        <w:contextualSpacing/>
        <w:jc w:val="both"/>
        <w:rPr>
          <w:rFonts w:ascii="Times New Roman" w:hAnsi="Times New Roman" w:cs="Times New Roman"/>
          <w:b/>
          <w:bCs/>
          <w:color w:val="000000" w:themeColor="text1"/>
          <w:sz w:val="28"/>
          <w:szCs w:val="28"/>
        </w:rPr>
      </w:pPr>
    </w:p>
    <w:sectPr w:rsidR="00ED24D3" w:rsidRPr="0016530B" w:rsidSect="000711DE">
      <w:headerReference w:type="default" r:id="rId11"/>
      <w:footerReference w:type="default" r:id="rId12"/>
      <w:headerReference w:type="first" r:id="rId13"/>
      <w:footerReference w:type="first" r:id="rId14"/>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23056" w14:textId="77777777" w:rsidR="00116890" w:rsidRDefault="00116890" w:rsidP="003E0E11">
      <w:pPr>
        <w:spacing w:after="0" w:line="240" w:lineRule="auto"/>
      </w:pPr>
      <w:r>
        <w:separator/>
      </w:r>
    </w:p>
  </w:endnote>
  <w:endnote w:type="continuationSeparator" w:id="0">
    <w:p w14:paraId="0ABB331C" w14:textId="77777777" w:rsidR="00116890" w:rsidRDefault="00116890" w:rsidP="003E0E11">
      <w:pPr>
        <w:spacing w:after="0" w:line="240" w:lineRule="auto"/>
      </w:pPr>
      <w:r>
        <w:continuationSeparator/>
      </w:r>
    </w:p>
  </w:endnote>
  <w:endnote w:type="continuationNotice" w:id="1">
    <w:p w14:paraId="22F9D62F" w14:textId="77777777" w:rsidR="00B92CC9" w:rsidRDefault="00B92C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3D19E" w14:textId="7CC03FBE" w:rsidR="000711DE" w:rsidRPr="000711DE" w:rsidRDefault="000711DE">
    <w:pPr>
      <w:pStyle w:val="Footer"/>
      <w:rPr>
        <w:rFonts w:ascii="Times New Roman" w:hAnsi="Times New Roman" w:cs="Times New Roman"/>
        <w:sz w:val="16"/>
        <w:szCs w:val="16"/>
      </w:rPr>
    </w:pPr>
    <w:r w:rsidRPr="000711DE">
      <w:rPr>
        <w:rFonts w:ascii="Times New Roman" w:hAnsi="Times New Roman" w:cs="Times New Roman"/>
        <w:sz w:val="16"/>
        <w:szCs w:val="16"/>
      </w:rPr>
      <w:t>N1431_1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BFBD4" w14:textId="68A997E2" w:rsidR="000711DE" w:rsidRPr="000711DE" w:rsidRDefault="000711DE">
    <w:pPr>
      <w:pStyle w:val="Footer"/>
      <w:rPr>
        <w:rFonts w:ascii="Times New Roman" w:hAnsi="Times New Roman" w:cs="Times New Roman"/>
        <w:sz w:val="16"/>
        <w:szCs w:val="16"/>
      </w:rPr>
    </w:pPr>
    <w:r w:rsidRPr="000711DE">
      <w:rPr>
        <w:rFonts w:ascii="Times New Roman" w:hAnsi="Times New Roman" w:cs="Times New Roman"/>
        <w:sz w:val="16"/>
        <w:szCs w:val="16"/>
      </w:rPr>
      <w:t>N1431_1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7E650" w14:textId="77777777" w:rsidR="00116890" w:rsidRDefault="00116890" w:rsidP="003E0E11">
      <w:pPr>
        <w:spacing w:after="0" w:line="240" w:lineRule="auto"/>
      </w:pPr>
      <w:r>
        <w:separator/>
      </w:r>
    </w:p>
  </w:footnote>
  <w:footnote w:type="continuationSeparator" w:id="0">
    <w:p w14:paraId="07BCF56D" w14:textId="77777777" w:rsidR="00116890" w:rsidRDefault="00116890" w:rsidP="003E0E11">
      <w:pPr>
        <w:spacing w:after="0" w:line="240" w:lineRule="auto"/>
      </w:pPr>
      <w:r>
        <w:continuationSeparator/>
      </w:r>
    </w:p>
  </w:footnote>
  <w:footnote w:type="continuationNotice" w:id="1">
    <w:p w14:paraId="211B8480" w14:textId="77777777" w:rsidR="00B92CC9" w:rsidRDefault="00B92C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770507"/>
      <w:docPartObj>
        <w:docPartGallery w:val="Page Numbers (Top of Page)"/>
        <w:docPartUnique/>
      </w:docPartObj>
    </w:sdtPr>
    <w:sdtEndPr>
      <w:rPr>
        <w:rFonts w:ascii="Times New Roman" w:hAnsi="Times New Roman" w:cs="Times New Roman"/>
        <w:noProof/>
        <w:sz w:val="24"/>
        <w:szCs w:val="24"/>
      </w:rPr>
    </w:sdtEndPr>
    <w:sdtContent>
      <w:p w14:paraId="39B37CAF" w14:textId="17C74C22" w:rsidR="00BB7B08" w:rsidRPr="000711DE" w:rsidRDefault="00BB7B08" w:rsidP="00BB7B08">
        <w:pPr>
          <w:pStyle w:val="Header"/>
          <w:jc w:val="center"/>
          <w:rPr>
            <w:rFonts w:ascii="Times New Roman" w:hAnsi="Times New Roman" w:cs="Times New Roman"/>
            <w:sz w:val="24"/>
            <w:szCs w:val="24"/>
          </w:rPr>
        </w:pPr>
        <w:r w:rsidRPr="000711DE">
          <w:rPr>
            <w:rFonts w:ascii="Times New Roman" w:hAnsi="Times New Roman" w:cs="Times New Roman"/>
            <w:sz w:val="24"/>
            <w:szCs w:val="24"/>
          </w:rPr>
          <w:fldChar w:fldCharType="begin"/>
        </w:r>
        <w:r w:rsidRPr="000711DE">
          <w:rPr>
            <w:rFonts w:ascii="Times New Roman" w:hAnsi="Times New Roman" w:cs="Times New Roman"/>
            <w:sz w:val="24"/>
            <w:szCs w:val="24"/>
          </w:rPr>
          <w:instrText xml:space="preserve"> PAGE   \* MERGEFORMAT </w:instrText>
        </w:r>
        <w:r w:rsidRPr="000711DE">
          <w:rPr>
            <w:rFonts w:ascii="Times New Roman" w:hAnsi="Times New Roman" w:cs="Times New Roman"/>
            <w:sz w:val="24"/>
            <w:szCs w:val="24"/>
          </w:rPr>
          <w:fldChar w:fldCharType="separate"/>
        </w:r>
        <w:r w:rsidRPr="000711DE">
          <w:rPr>
            <w:rFonts w:ascii="Times New Roman" w:hAnsi="Times New Roman" w:cs="Times New Roman"/>
            <w:noProof/>
            <w:sz w:val="24"/>
            <w:szCs w:val="24"/>
          </w:rPr>
          <w:t>2</w:t>
        </w:r>
        <w:r w:rsidRPr="000711DE">
          <w:rPr>
            <w:rFonts w:ascii="Times New Roman" w:hAnsi="Times New Roman" w:cs="Times New Roman"/>
            <w:noProof/>
            <w:sz w:val="24"/>
            <w:szCs w:val="24"/>
          </w:rPr>
          <w:fldChar w:fldCharType="end"/>
        </w:r>
      </w:p>
    </w:sdtContent>
  </w:sdt>
  <w:p w14:paraId="2306DD4B" w14:textId="77777777" w:rsidR="00BB7B08" w:rsidRPr="000711DE" w:rsidRDefault="00BB7B08">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9A8BC" w14:textId="77777777" w:rsidR="000711DE" w:rsidRPr="003629D6" w:rsidRDefault="000711DE">
    <w:pPr>
      <w:pStyle w:val="Header"/>
    </w:pPr>
  </w:p>
  <w:p w14:paraId="44EE4C1A" w14:textId="4C754FC2" w:rsidR="000711DE" w:rsidRDefault="000711DE">
    <w:pPr>
      <w:pStyle w:val="Header"/>
    </w:pPr>
    <w:r>
      <w:rPr>
        <w:noProof/>
      </w:rPr>
      <w:drawing>
        <wp:inline distT="0" distB="0" distL="0" distR="0" wp14:anchorId="0997C2E6" wp14:editId="1E1CA868">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00494"/>
    <w:multiLevelType w:val="hybridMultilevel"/>
    <w:tmpl w:val="98EAC28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4F4"/>
    <w:rsid w:val="000271E4"/>
    <w:rsid w:val="00033F04"/>
    <w:rsid w:val="000361CD"/>
    <w:rsid w:val="00040825"/>
    <w:rsid w:val="00044C88"/>
    <w:rsid w:val="00050914"/>
    <w:rsid w:val="0005492B"/>
    <w:rsid w:val="00057A18"/>
    <w:rsid w:val="000711DE"/>
    <w:rsid w:val="00072291"/>
    <w:rsid w:val="00073644"/>
    <w:rsid w:val="00093883"/>
    <w:rsid w:val="000C05AE"/>
    <w:rsid w:val="000F0F20"/>
    <w:rsid w:val="00104799"/>
    <w:rsid w:val="00116890"/>
    <w:rsid w:val="00123923"/>
    <w:rsid w:val="00135B44"/>
    <w:rsid w:val="001418A5"/>
    <w:rsid w:val="00151CD8"/>
    <w:rsid w:val="001536D1"/>
    <w:rsid w:val="00156547"/>
    <w:rsid w:val="001643C2"/>
    <w:rsid w:val="0016530B"/>
    <w:rsid w:val="00167E54"/>
    <w:rsid w:val="00172534"/>
    <w:rsid w:val="0019532C"/>
    <w:rsid w:val="001D53CE"/>
    <w:rsid w:val="001E0DB5"/>
    <w:rsid w:val="001F72E3"/>
    <w:rsid w:val="00211E44"/>
    <w:rsid w:val="0021474B"/>
    <w:rsid w:val="002351E0"/>
    <w:rsid w:val="00257EE5"/>
    <w:rsid w:val="0026500D"/>
    <w:rsid w:val="00265B8F"/>
    <w:rsid w:val="00272822"/>
    <w:rsid w:val="002A15F5"/>
    <w:rsid w:val="002A79DA"/>
    <w:rsid w:val="002B174A"/>
    <w:rsid w:val="002B5584"/>
    <w:rsid w:val="002C676B"/>
    <w:rsid w:val="002D2D97"/>
    <w:rsid w:val="002D72D5"/>
    <w:rsid w:val="002E34A7"/>
    <w:rsid w:val="002E3A53"/>
    <w:rsid w:val="00327347"/>
    <w:rsid w:val="00333920"/>
    <w:rsid w:val="00361A4F"/>
    <w:rsid w:val="00396B34"/>
    <w:rsid w:val="003A060C"/>
    <w:rsid w:val="003A1A3B"/>
    <w:rsid w:val="003A3FEA"/>
    <w:rsid w:val="003B5101"/>
    <w:rsid w:val="003C0ABF"/>
    <w:rsid w:val="003C2DE4"/>
    <w:rsid w:val="003C4901"/>
    <w:rsid w:val="003C51CD"/>
    <w:rsid w:val="003D0A9E"/>
    <w:rsid w:val="003D3D58"/>
    <w:rsid w:val="003E0E11"/>
    <w:rsid w:val="003E726F"/>
    <w:rsid w:val="00401694"/>
    <w:rsid w:val="00407BCF"/>
    <w:rsid w:val="00410C66"/>
    <w:rsid w:val="00417537"/>
    <w:rsid w:val="004348C7"/>
    <w:rsid w:val="0046706D"/>
    <w:rsid w:val="00473425"/>
    <w:rsid w:val="004912C3"/>
    <w:rsid w:val="00492762"/>
    <w:rsid w:val="004A33EE"/>
    <w:rsid w:val="004C185E"/>
    <w:rsid w:val="004D385C"/>
    <w:rsid w:val="00503E68"/>
    <w:rsid w:val="00540541"/>
    <w:rsid w:val="0054634D"/>
    <w:rsid w:val="00577A95"/>
    <w:rsid w:val="005855D1"/>
    <w:rsid w:val="00592D53"/>
    <w:rsid w:val="005A36C0"/>
    <w:rsid w:val="005B4B69"/>
    <w:rsid w:val="005C58C2"/>
    <w:rsid w:val="005F5FD5"/>
    <w:rsid w:val="00623537"/>
    <w:rsid w:val="00623DB7"/>
    <w:rsid w:val="00640FAB"/>
    <w:rsid w:val="00641250"/>
    <w:rsid w:val="00646A2C"/>
    <w:rsid w:val="00677D3E"/>
    <w:rsid w:val="00680D3A"/>
    <w:rsid w:val="00681597"/>
    <w:rsid w:val="00697195"/>
    <w:rsid w:val="006A319E"/>
    <w:rsid w:val="006A3625"/>
    <w:rsid w:val="006B2452"/>
    <w:rsid w:val="006B4CAD"/>
    <w:rsid w:val="006E144C"/>
    <w:rsid w:val="006F3802"/>
    <w:rsid w:val="006F428B"/>
    <w:rsid w:val="00712AB7"/>
    <w:rsid w:val="00735667"/>
    <w:rsid w:val="007421A2"/>
    <w:rsid w:val="0075069F"/>
    <w:rsid w:val="00752AB7"/>
    <w:rsid w:val="00754F98"/>
    <w:rsid w:val="0079163B"/>
    <w:rsid w:val="007A145B"/>
    <w:rsid w:val="007B4806"/>
    <w:rsid w:val="007C4036"/>
    <w:rsid w:val="007C4A3C"/>
    <w:rsid w:val="007D41F6"/>
    <w:rsid w:val="007D6AB0"/>
    <w:rsid w:val="007E2F28"/>
    <w:rsid w:val="007E4E2B"/>
    <w:rsid w:val="007E4F29"/>
    <w:rsid w:val="007E61D6"/>
    <w:rsid w:val="007F1061"/>
    <w:rsid w:val="007F5D47"/>
    <w:rsid w:val="00807ED8"/>
    <w:rsid w:val="008205A4"/>
    <w:rsid w:val="00831475"/>
    <w:rsid w:val="008347B4"/>
    <w:rsid w:val="00836026"/>
    <w:rsid w:val="00841489"/>
    <w:rsid w:val="00852A74"/>
    <w:rsid w:val="0086117E"/>
    <w:rsid w:val="00862578"/>
    <w:rsid w:val="00863636"/>
    <w:rsid w:val="0087622F"/>
    <w:rsid w:val="00887079"/>
    <w:rsid w:val="008A2E7B"/>
    <w:rsid w:val="008C4F5C"/>
    <w:rsid w:val="008C6884"/>
    <w:rsid w:val="008C722B"/>
    <w:rsid w:val="008C75F9"/>
    <w:rsid w:val="008D4FBC"/>
    <w:rsid w:val="008D786C"/>
    <w:rsid w:val="008E191D"/>
    <w:rsid w:val="008E686B"/>
    <w:rsid w:val="00905FDF"/>
    <w:rsid w:val="00907366"/>
    <w:rsid w:val="0091699B"/>
    <w:rsid w:val="0092019F"/>
    <w:rsid w:val="0092795A"/>
    <w:rsid w:val="009373ED"/>
    <w:rsid w:val="00941862"/>
    <w:rsid w:val="0094398D"/>
    <w:rsid w:val="00946F66"/>
    <w:rsid w:val="00955550"/>
    <w:rsid w:val="00962B61"/>
    <w:rsid w:val="00973BD8"/>
    <w:rsid w:val="00977EAE"/>
    <w:rsid w:val="00995C3A"/>
    <w:rsid w:val="009C2397"/>
    <w:rsid w:val="009F34F4"/>
    <w:rsid w:val="00A03154"/>
    <w:rsid w:val="00A05922"/>
    <w:rsid w:val="00A13C0E"/>
    <w:rsid w:val="00A13FB2"/>
    <w:rsid w:val="00A26645"/>
    <w:rsid w:val="00A47FAE"/>
    <w:rsid w:val="00A50F33"/>
    <w:rsid w:val="00A7661F"/>
    <w:rsid w:val="00AA1CDE"/>
    <w:rsid w:val="00AB1325"/>
    <w:rsid w:val="00AC6F63"/>
    <w:rsid w:val="00AD70BB"/>
    <w:rsid w:val="00AF66E1"/>
    <w:rsid w:val="00B12C4F"/>
    <w:rsid w:val="00B1491B"/>
    <w:rsid w:val="00B2037E"/>
    <w:rsid w:val="00B204B6"/>
    <w:rsid w:val="00B205DD"/>
    <w:rsid w:val="00B323B2"/>
    <w:rsid w:val="00B63FF4"/>
    <w:rsid w:val="00B67B42"/>
    <w:rsid w:val="00B853DA"/>
    <w:rsid w:val="00B87405"/>
    <w:rsid w:val="00B92CC9"/>
    <w:rsid w:val="00B92D9E"/>
    <w:rsid w:val="00B945F4"/>
    <w:rsid w:val="00BB7B08"/>
    <w:rsid w:val="00BD782A"/>
    <w:rsid w:val="00BE060C"/>
    <w:rsid w:val="00BE4282"/>
    <w:rsid w:val="00BF602E"/>
    <w:rsid w:val="00C276B9"/>
    <w:rsid w:val="00C302FC"/>
    <w:rsid w:val="00C31680"/>
    <w:rsid w:val="00C32CC3"/>
    <w:rsid w:val="00C45221"/>
    <w:rsid w:val="00C462A7"/>
    <w:rsid w:val="00C50063"/>
    <w:rsid w:val="00C56A22"/>
    <w:rsid w:val="00C61538"/>
    <w:rsid w:val="00C76782"/>
    <w:rsid w:val="00C82B86"/>
    <w:rsid w:val="00C8496C"/>
    <w:rsid w:val="00C9548E"/>
    <w:rsid w:val="00CD546A"/>
    <w:rsid w:val="00CF54AD"/>
    <w:rsid w:val="00D02458"/>
    <w:rsid w:val="00D07E39"/>
    <w:rsid w:val="00D33479"/>
    <w:rsid w:val="00D3774F"/>
    <w:rsid w:val="00D41A74"/>
    <w:rsid w:val="00D508C7"/>
    <w:rsid w:val="00D52017"/>
    <w:rsid w:val="00D71201"/>
    <w:rsid w:val="00D73ACB"/>
    <w:rsid w:val="00D80D83"/>
    <w:rsid w:val="00D95FB4"/>
    <w:rsid w:val="00DB38AE"/>
    <w:rsid w:val="00DC1D88"/>
    <w:rsid w:val="00DC3873"/>
    <w:rsid w:val="00DD4FB9"/>
    <w:rsid w:val="00DE6ECA"/>
    <w:rsid w:val="00DF2D5E"/>
    <w:rsid w:val="00E04EFE"/>
    <w:rsid w:val="00E068F3"/>
    <w:rsid w:val="00E13CD6"/>
    <w:rsid w:val="00E31438"/>
    <w:rsid w:val="00E42BBE"/>
    <w:rsid w:val="00E5537C"/>
    <w:rsid w:val="00E6414A"/>
    <w:rsid w:val="00E71CDA"/>
    <w:rsid w:val="00E9197E"/>
    <w:rsid w:val="00EA3E20"/>
    <w:rsid w:val="00EA7A58"/>
    <w:rsid w:val="00EB6085"/>
    <w:rsid w:val="00EC7620"/>
    <w:rsid w:val="00ED0C83"/>
    <w:rsid w:val="00ED24D3"/>
    <w:rsid w:val="00ED5D77"/>
    <w:rsid w:val="00EF1AA4"/>
    <w:rsid w:val="00F248EF"/>
    <w:rsid w:val="00F256DD"/>
    <w:rsid w:val="00F42E8C"/>
    <w:rsid w:val="00F5041D"/>
    <w:rsid w:val="00F52849"/>
    <w:rsid w:val="00F62272"/>
    <w:rsid w:val="00F8025C"/>
    <w:rsid w:val="00FA68BC"/>
    <w:rsid w:val="00FF39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499F1"/>
  <w15:chartTrackingRefBased/>
  <w15:docId w15:val="{0E3348B5-3FD5-4904-AF2C-06A96C9E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7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A9E"/>
    <w:pPr>
      <w:ind w:left="720"/>
      <w:contextualSpacing/>
    </w:pPr>
  </w:style>
  <w:style w:type="table" w:styleId="TableGrid">
    <w:name w:val="Table Grid"/>
    <w:basedOn w:val="TableNormal"/>
    <w:uiPriority w:val="39"/>
    <w:rsid w:val="00A26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A266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3E0E1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E0E11"/>
  </w:style>
  <w:style w:type="paragraph" w:styleId="Footer">
    <w:name w:val="footer"/>
    <w:basedOn w:val="Normal"/>
    <w:link w:val="FooterChar"/>
    <w:uiPriority w:val="99"/>
    <w:unhideWhenUsed/>
    <w:rsid w:val="003E0E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E0E11"/>
  </w:style>
  <w:style w:type="paragraph" w:styleId="BalloonText">
    <w:name w:val="Balloon Text"/>
    <w:basedOn w:val="Normal"/>
    <w:link w:val="BalloonTextChar"/>
    <w:uiPriority w:val="99"/>
    <w:semiHidden/>
    <w:unhideWhenUsed/>
    <w:rsid w:val="008E1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91D"/>
    <w:rPr>
      <w:rFonts w:ascii="Segoe UI" w:hAnsi="Segoe UI" w:cs="Segoe UI"/>
      <w:sz w:val="18"/>
      <w:szCs w:val="18"/>
    </w:rPr>
  </w:style>
  <w:style w:type="character" w:styleId="Hyperlink">
    <w:name w:val="Hyperlink"/>
    <w:basedOn w:val="DefaultParagraphFont"/>
    <w:uiPriority w:val="99"/>
    <w:semiHidden/>
    <w:unhideWhenUsed/>
    <w:rsid w:val="0019532C"/>
    <w:rPr>
      <w:color w:val="0000FF"/>
      <w:u w:val="single"/>
    </w:rPr>
  </w:style>
  <w:style w:type="paragraph" w:customStyle="1" w:styleId="Body">
    <w:name w:val="Body"/>
    <w:rsid w:val="000711DE"/>
    <w:pPr>
      <w:spacing w:after="200" w:line="276" w:lineRule="auto"/>
    </w:pPr>
    <w:rPr>
      <w:rFonts w:ascii="Calibri" w:eastAsia="Arial Unicode MS" w:hAnsi="Calibri" w:cs="Arial Unicode MS"/>
      <w:color w:val="000000"/>
      <w:u w:color="000000"/>
      <w:lang w:eastAsia="lv-LV"/>
    </w:rPr>
  </w:style>
  <w:style w:type="character" w:styleId="CommentReference">
    <w:name w:val="annotation reference"/>
    <w:basedOn w:val="DefaultParagraphFont"/>
    <w:uiPriority w:val="99"/>
    <w:semiHidden/>
    <w:unhideWhenUsed/>
    <w:rsid w:val="00B2037E"/>
    <w:rPr>
      <w:sz w:val="16"/>
      <w:szCs w:val="16"/>
    </w:rPr>
  </w:style>
  <w:style w:type="paragraph" w:styleId="CommentText">
    <w:name w:val="annotation text"/>
    <w:basedOn w:val="Normal"/>
    <w:link w:val="CommentTextChar"/>
    <w:uiPriority w:val="99"/>
    <w:unhideWhenUsed/>
    <w:rsid w:val="00B2037E"/>
    <w:pPr>
      <w:spacing w:line="240" w:lineRule="auto"/>
    </w:pPr>
    <w:rPr>
      <w:sz w:val="20"/>
      <w:szCs w:val="20"/>
    </w:rPr>
  </w:style>
  <w:style w:type="character" w:customStyle="1" w:styleId="CommentTextChar">
    <w:name w:val="Comment Text Char"/>
    <w:basedOn w:val="DefaultParagraphFont"/>
    <w:link w:val="CommentText"/>
    <w:uiPriority w:val="99"/>
    <w:rsid w:val="00B2037E"/>
    <w:rPr>
      <w:sz w:val="20"/>
      <w:szCs w:val="20"/>
    </w:rPr>
  </w:style>
  <w:style w:type="paragraph" w:styleId="CommentSubject">
    <w:name w:val="annotation subject"/>
    <w:basedOn w:val="CommentText"/>
    <w:next w:val="CommentText"/>
    <w:link w:val="CommentSubjectChar"/>
    <w:uiPriority w:val="99"/>
    <w:semiHidden/>
    <w:unhideWhenUsed/>
    <w:rsid w:val="00B2037E"/>
    <w:rPr>
      <w:b/>
      <w:bCs/>
    </w:rPr>
  </w:style>
  <w:style w:type="character" w:customStyle="1" w:styleId="CommentSubjectChar">
    <w:name w:val="Comment Subject Char"/>
    <w:basedOn w:val="CommentTextChar"/>
    <w:link w:val="CommentSubject"/>
    <w:uiPriority w:val="99"/>
    <w:semiHidden/>
    <w:rsid w:val="00B203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17532">
      <w:bodyDiv w:val="1"/>
      <w:marLeft w:val="0"/>
      <w:marRight w:val="0"/>
      <w:marTop w:val="0"/>
      <w:marBottom w:val="0"/>
      <w:divBdr>
        <w:top w:val="none" w:sz="0" w:space="0" w:color="auto"/>
        <w:left w:val="none" w:sz="0" w:space="0" w:color="auto"/>
        <w:bottom w:val="none" w:sz="0" w:space="0" w:color="auto"/>
        <w:right w:val="none" w:sz="0" w:space="0" w:color="auto"/>
      </w:divBdr>
    </w:div>
    <w:div w:id="298193185">
      <w:bodyDiv w:val="1"/>
      <w:marLeft w:val="0"/>
      <w:marRight w:val="0"/>
      <w:marTop w:val="0"/>
      <w:marBottom w:val="0"/>
      <w:divBdr>
        <w:top w:val="none" w:sz="0" w:space="0" w:color="auto"/>
        <w:left w:val="none" w:sz="0" w:space="0" w:color="auto"/>
        <w:bottom w:val="none" w:sz="0" w:space="0" w:color="auto"/>
        <w:right w:val="none" w:sz="0" w:space="0" w:color="auto"/>
      </w:divBdr>
    </w:div>
    <w:div w:id="306320677">
      <w:bodyDiv w:val="1"/>
      <w:marLeft w:val="0"/>
      <w:marRight w:val="0"/>
      <w:marTop w:val="0"/>
      <w:marBottom w:val="0"/>
      <w:divBdr>
        <w:top w:val="none" w:sz="0" w:space="0" w:color="auto"/>
        <w:left w:val="none" w:sz="0" w:space="0" w:color="auto"/>
        <w:bottom w:val="none" w:sz="0" w:space="0" w:color="auto"/>
        <w:right w:val="none" w:sz="0" w:space="0" w:color="auto"/>
      </w:divBdr>
    </w:div>
    <w:div w:id="323509654">
      <w:bodyDiv w:val="1"/>
      <w:marLeft w:val="0"/>
      <w:marRight w:val="0"/>
      <w:marTop w:val="0"/>
      <w:marBottom w:val="0"/>
      <w:divBdr>
        <w:top w:val="none" w:sz="0" w:space="0" w:color="auto"/>
        <w:left w:val="none" w:sz="0" w:space="0" w:color="auto"/>
        <w:bottom w:val="none" w:sz="0" w:space="0" w:color="auto"/>
        <w:right w:val="none" w:sz="0" w:space="0" w:color="auto"/>
      </w:divBdr>
    </w:div>
    <w:div w:id="448859621">
      <w:bodyDiv w:val="1"/>
      <w:marLeft w:val="0"/>
      <w:marRight w:val="0"/>
      <w:marTop w:val="0"/>
      <w:marBottom w:val="0"/>
      <w:divBdr>
        <w:top w:val="none" w:sz="0" w:space="0" w:color="auto"/>
        <w:left w:val="none" w:sz="0" w:space="0" w:color="auto"/>
        <w:bottom w:val="none" w:sz="0" w:space="0" w:color="auto"/>
        <w:right w:val="none" w:sz="0" w:space="0" w:color="auto"/>
      </w:divBdr>
    </w:div>
    <w:div w:id="467866249">
      <w:bodyDiv w:val="1"/>
      <w:marLeft w:val="0"/>
      <w:marRight w:val="0"/>
      <w:marTop w:val="0"/>
      <w:marBottom w:val="0"/>
      <w:divBdr>
        <w:top w:val="none" w:sz="0" w:space="0" w:color="auto"/>
        <w:left w:val="none" w:sz="0" w:space="0" w:color="auto"/>
        <w:bottom w:val="none" w:sz="0" w:space="0" w:color="auto"/>
        <w:right w:val="none" w:sz="0" w:space="0" w:color="auto"/>
      </w:divBdr>
      <w:divsChild>
        <w:div w:id="821459310">
          <w:marLeft w:val="150"/>
          <w:marRight w:val="150"/>
          <w:marTop w:val="480"/>
          <w:marBottom w:val="0"/>
          <w:divBdr>
            <w:top w:val="none" w:sz="0" w:space="0" w:color="auto"/>
            <w:left w:val="none" w:sz="0" w:space="0" w:color="auto"/>
            <w:bottom w:val="none" w:sz="0" w:space="0" w:color="auto"/>
            <w:right w:val="none" w:sz="0" w:space="0" w:color="auto"/>
          </w:divBdr>
        </w:div>
      </w:divsChild>
    </w:div>
    <w:div w:id="499664552">
      <w:bodyDiv w:val="1"/>
      <w:marLeft w:val="0"/>
      <w:marRight w:val="0"/>
      <w:marTop w:val="0"/>
      <w:marBottom w:val="0"/>
      <w:divBdr>
        <w:top w:val="none" w:sz="0" w:space="0" w:color="auto"/>
        <w:left w:val="none" w:sz="0" w:space="0" w:color="auto"/>
        <w:bottom w:val="none" w:sz="0" w:space="0" w:color="auto"/>
        <w:right w:val="none" w:sz="0" w:space="0" w:color="auto"/>
      </w:divBdr>
    </w:div>
    <w:div w:id="575941056">
      <w:bodyDiv w:val="1"/>
      <w:marLeft w:val="0"/>
      <w:marRight w:val="0"/>
      <w:marTop w:val="0"/>
      <w:marBottom w:val="0"/>
      <w:divBdr>
        <w:top w:val="none" w:sz="0" w:space="0" w:color="auto"/>
        <w:left w:val="none" w:sz="0" w:space="0" w:color="auto"/>
        <w:bottom w:val="none" w:sz="0" w:space="0" w:color="auto"/>
        <w:right w:val="none" w:sz="0" w:space="0" w:color="auto"/>
      </w:divBdr>
    </w:div>
    <w:div w:id="578028576">
      <w:bodyDiv w:val="1"/>
      <w:marLeft w:val="0"/>
      <w:marRight w:val="0"/>
      <w:marTop w:val="0"/>
      <w:marBottom w:val="0"/>
      <w:divBdr>
        <w:top w:val="none" w:sz="0" w:space="0" w:color="auto"/>
        <w:left w:val="none" w:sz="0" w:space="0" w:color="auto"/>
        <w:bottom w:val="none" w:sz="0" w:space="0" w:color="auto"/>
        <w:right w:val="none" w:sz="0" w:space="0" w:color="auto"/>
      </w:divBdr>
    </w:div>
    <w:div w:id="876704326">
      <w:bodyDiv w:val="1"/>
      <w:marLeft w:val="0"/>
      <w:marRight w:val="0"/>
      <w:marTop w:val="0"/>
      <w:marBottom w:val="0"/>
      <w:divBdr>
        <w:top w:val="none" w:sz="0" w:space="0" w:color="auto"/>
        <w:left w:val="none" w:sz="0" w:space="0" w:color="auto"/>
        <w:bottom w:val="none" w:sz="0" w:space="0" w:color="auto"/>
        <w:right w:val="none" w:sz="0" w:space="0" w:color="auto"/>
      </w:divBdr>
    </w:div>
    <w:div w:id="958874061">
      <w:bodyDiv w:val="1"/>
      <w:marLeft w:val="0"/>
      <w:marRight w:val="0"/>
      <w:marTop w:val="0"/>
      <w:marBottom w:val="0"/>
      <w:divBdr>
        <w:top w:val="none" w:sz="0" w:space="0" w:color="auto"/>
        <w:left w:val="none" w:sz="0" w:space="0" w:color="auto"/>
        <w:bottom w:val="none" w:sz="0" w:space="0" w:color="auto"/>
        <w:right w:val="none" w:sz="0" w:space="0" w:color="auto"/>
      </w:divBdr>
    </w:div>
    <w:div w:id="1262571003">
      <w:bodyDiv w:val="1"/>
      <w:marLeft w:val="0"/>
      <w:marRight w:val="0"/>
      <w:marTop w:val="0"/>
      <w:marBottom w:val="0"/>
      <w:divBdr>
        <w:top w:val="none" w:sz="0" w:space="0" w:color="auto"/>
        <w:left w:val="none" w:sz="0" w:space="0" w:color="auto"/>
        <w:bottom w:val="none" w:sz="0" w:space="0" w:color="auto"/>
        <w:right w:val="none" w:sz="0" w:space="0" w:color="auto"/>
      </w:divBdr>
    </w:div>
    <w:div w:id="1361667051">
      <w:bodyDiv w:val="1"/>
      <w:marLeft w:val="0"/>
      <w:marRight w:val="0"/>
      <w:marTop w:val="0"/>
      <w:marBottom w:val="0"/>
      <w:divBdr>
        <w:top w:val="none" w:sz="0" w:space="0" w:color="auto"/>
        <w:left w:val="none" w:sz="0" w:space="0" w:color="auto"/>
        <w:bottom w:val="none" w:sz="0" w:space="0" w:color="auto"/>
        <w:right w:val="none" w:sz="0" w:space="0" w:color="auto"/>
      </w:divBdr>
    </w:div>
    <w:div w:id="1416173486">
      <w:bodyDiv w:val="1"/>
      <w:marLeft w:val="0"/>
      <w:marRight w:val="0"/>
      <w:marTop w:val="0"/>
      <w:marBottom w:val="0"/>
      <w:divBdr>
        <w:top w:val="none" w:sz="0" w:space="0" w:color="auto"/>
        <w:left w:val="none" w:sz="0" w:space="0" w:color="auto"/>
        <w:bottom w:val="none" w:sz="0" w:space="0" w:color="auto"/>
        <w:right w:val="none" w:sz="0" w:space="0" w:color="auto"/>
      </w:divBdr>
    </w:div>
    <w:div w:id="1447969190">
      <w:bodyDiv w:val="1"/>
      <w:marLeft w:val="0"/>
      <w:marRight w:val="0"/>
      <w:marTop w:val="0"/>
      <w:marBottom w:val="0"/>
      <w:divBdr>
        <w:top w:val="none" w:sz="0" w:space="0" w:color="auto"/>
        <w:left w:val="none" w:sz="0" w:space="0" w:color="auto"/>
        <w:bottom w:val="none" w:sz="0" w:space="0" w:color="auto"/>
        <w:right w:val="none" w:sz="0" w:space="0" w:color="auto"/>
      </w:divBdr>
    </w:div>
    <w:div w:id="1701852972">
      <w:bodyDiv w:val="1"/>
      <w:marLeft w:val="0"/>
      <w:marRight w:val="0"/>
      <w:marTop w:val="0"/>
      <w:marBottom w:val="0"/>
      <w:divBdr>
        <w:top w:val="none" w:sz="0" w:space="0" w:color="auto"/>
        <w:left w:val="none" w:sz="0" w:space="0" w:color="auto"/>
        <w:bottom w:val="none" w:sz="0" w:space="0" w:color="auto"/>
        <w:right w:val="none" w:sz="0" w:space="0" w:color="auto"/>
      </w:divBdr>
    </w:div>
    <w:div w:id="1717050678">
      <w:bodyDiv w:val="1"/>
      <w:marLeft w:val="0"/>
      <w:marRight w:val="0"/>
      <w:marTop w:val="0"/>
      <w:marBottom w:val="0"/>
      <w:divBdr>
        <w:top w:val="none" w:sz="0" w:space="0" w:color="auto"/>
        <w:left w:val="none" w:sz="0" w:space="0" w:color="auto"/>
        <w:bottom w:val="none" w:sz="0" w:space="0" w:color="auto"/>
        <w:right w:val="none" w:sz="0" w:space="0" w:color="auto"/>
      </w:divBdr>
    </w:div>
    <w:div w:id="1733120028">
      <w:bodyDiv w:val="1"/>
      <w:marLeft w:val="0"/>
      <w:marRight w:val="0"/>
      <w:marTop w:val="0"/>
      <w:marBottom w:val="0"/>
      <w:divBdr>
        <w:top w:val="none" w:sz="0" w:space="0" w:color="auto"/>
        <w:left w:val="none" w:sz="0" w:space="0" w:color="auto"/>
        <w:bottom w:val="none" w:sz="0" w:space="0" w:color="auto"/>
        <w:right w:val="none" w:sz="0" w:space="0" w:color="auto"/>
      </w:divBdr>
    </w:div>
    <w:div w:id="1959412505">
      <w:bodyDiv w:val="1"/>
      <w:marLeft w:val="0"/>
      <w:marRight w:val="0"/>
      <w:marTop w:val="0"/>
      <w:marBottom w:val="0"/>
      <w:divBdr>
        <w:top w:val="none" w:sz="0" w:space="0" w:color="auto"/>
        <w:left w:val="none" w:sz="0" w:space="0" w:color="auto"/>
        <w:bottom w:val="none" w:sz="0" w:space="0" w:color="auto"/>
        <w:right w:val="none" w:sz="0" w:space="0" w:color="auto"/>
      </w:divBdr>
    </w:div>
    <w:div w:id="1962372946">
      <w:bodyDiv w:val="1"/>
      <w:marLeft w:val="0"/>
      <w:marRight w:val="0"/>
      <w:marTop w:val="0"/>
      <w:marBottom w:val="0"/>
      <w:divBdr>
        <w:top w:val="none" w:sz="0" w:space="0" w:color="auto"/>
        <w:left w:val="none" w:sz="0" w:space="0" w:color="auto"/>
        <w:bottom w:val="none" w:sz="0" w:space="0" w:color="auto"/>
        <w:right w:val="none" w:sz="0" w:space="0" w:color="auto"/>
      </w:divBdr>
    </w:div>
    <w:div w:id="1974600654">
      <w:bodyDiv w:val="1"/>
      <w:marLeft w:val="0"/>
      <w:marRight w:val="0"/>
      <w:marTop w:val="0"/>
      <w:marBottom w:val="0"/>
      <w:divBdr>
        <w:top w:val="none" w:sz="0" w:space="0" w:color="auto"/>
        <w:left w:val="none" w:sz="0" w:space="0" w:color="auto"/>
        <w:bottom w:val="none" w:sz="0" w:space="0" w:color="auto"/>
        <w:right w:val="none" w:sz="0" w:space="0" w:color="auto"/>
      </w:divBdr>
    </w:div>
    <w:div w:id="2102212367">
      <w:bodyDiv w:val="1"/>
      <w:marLeft w:val="0"/>
      <w:marRight w:val="0"/>
      <w:marTop w:val="0"/>
      <w:marBottom w:val="0"/>
      <w:divBdr>
        <w:top w:val="none" w:sz="0" w:space="0" w:color="auto"/>
        <w:left w:val="none" w:sz="0" w:space="0" w:color="auto"/>
        <w:bottom w:val="none" w:sz="0" w:space="0" w:color="auto"/>
        <w:right w:val="none" w:sz="0" w:space="0" w:color="auto"/>
      </w:divBdr>
    </w:div>
    <w:div w:id="213466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433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96336" TargetMode="External"/><Relationship Id="rId4" Type="http://schemas.openxmlformats.org/officeDocument/2006/relationships/settings" Target="settings.xml"/><Relationship Id="rId9" Type="http://schemas.openxmlformats.org/officeDocument/2006/relationships/hyperlink" Target="http://eur-lex.europa.eu/eli/reg/2015/1589/oj/?locale=L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4517E-41FF-4F7A-A4F9-FE06279E4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4</Pages>
  <Words>3980</Words>
  <Characters>2270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Līna Kundziņa</dc:creator>
  <cp:keywords/>
  <dc:description/>
  <cp:lastModifiedBy>Leontine Babkina</cp:lastModifiedBy>
  <cp:revision>135</cp:revision>
  <dcterms:created xsi:type="dcterms:W3CDTF">2021-04-27T08:22:00Z</dcterms:created>
  <dcterms:modified xsi:type="dcterms:W3CDTF">2021-06-28T08:23:00Z</dcterms:modified>
</cp:coreProperties>
</file>