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E2E9" w14:textId="557F4E19" w:rsidR="00E25894" w:rsidRPr="007C7F17" w:rsidRDefault="00E25894" w:rsidP="003368BD">
      <w:pPr>
        <w:jc w:val="right"/>
        <w:rPr>
          <w:i/>
          <w:szCs w:val="28"/>
        </w:rPr>
      </w:pPr>
      <w:r w:rsidRPr="007C7F17">
        <w:rPr>
          <w:i/>
          <w:szCs w:val="28"/>
        </w:rPr>
        <w:t>Projekts</w:t>
      </w:r>
    </w:p>
    <w:p w14:paraId="0B81968D" w14:textId="77777777" w:rsidR="00E25894" w:rsidRPr="007C7F17" w:rsidRDefault="00E25894" w:rsidP="003368BD">
      <w:pPr>
        <w:rPr>
          <w:b/>
          <w:szCs w:val="28"/>
        </w:rPr>
      </w:pPr>
    </w:p>
    <w:p w14:paraId="1D241DC7" w14:textId="6CBA652A" w:rsidR="00854E47" w:rsidRPr="007C7F17" w:rsidRDefault="00854E47" w:rsidP="00854E47">
      <w:pPr>
        <w:jc w:val="center"/>
        <w:rPr>
          <w:b/>
          <w:szCs w:val="28"/>
        </w:rPr>
      </w:pPr>
      <w:r w:rsidRPr="007C7F17">
        <w:rPr>
          <w:b/>
          <w:szCs w:val="28"/>
        </w:rPr>
        <w:t>MINISTRU KABINETA SĒDES PROTOKOLLĒMUMS</w:t>
      </w:r>
    </w:p>
    <w:p w14:paraId="770A25AB" w14:textId="77777777" w:rsidR="009D0092" w:rsidRPr="007C7F17" w:rsidRDefault="009D0092" w:rsidP="00854E47">
      <w:pPr>
        <w:rPr>
          <w:szCs w:val="28"/>
        </w:rPr>
      </w:pPr>
    </w:p>
    <w:p w14:paraId="79A81002" w14:textId="77777777" w:rsidR="00854E47" w:rsidRPr="007C7F17" w:rsidRDefault="00854E47" w:rsidP="00854E47">
      <w:pPr>
        <w:rPr>
          <w:szCs w:val="28"/>
        </w:rPr>
      </w:pPr>
    </w:p>
    <w:tbl>
      <w:tblPr>
        <w:tblW w:w="0" w:type="auto"/>
        <w:tblLook w:val="01E0" w:firstRow="1" w:lastRow="1" w:firstColumn="1" w:lastColumn="1" w:noHBand="0" w:noVBand="0"/>
      </w:tblPr>
      <w:tblGrid>
        <w:gridCol w:w="3018"/>
        <w:gridCol w:w="3015"/>
        <w:gridCol w:w="3038"/>
      </w:tblGrid>
      <w:tr w:rsidR="00575F68" w:rsidRPr="007C7F17" w14:paraId="4880C848" w14:textId="77777777" w:rsidTr="00854E47">
        <w:tc>
          <w:tcPr>
            <w:tcW w:w="3095" w:type="dxa"/>
            <w:hideMark/>
          </w:tcPr>
          <w:p w14:paraId="3F7B11D7" w14:textId="77777777" w:rsidR="00854E47" w:rsidRPr="007C7F17" w:rsidRDefault="00854E47">
            <w:pPr>
              <w:rPr>
                <w:szCs w:val="28"/>
              </w:rPr>
            </w:pPr>
            <w:r w:rsidRPr="007C7F17">
              <w:rPr>
                <w:szCs w:val="28"/>
              </w:rPr>
              <w:t>Rīgā</w:t>
            </w:r>
          </w:p>
        </w:tc>
        <w:tc>
          <w:tcPr>
            <w:tcW w:w="3096" w:type="dxa"/>
            <w:hideMark/>
          </w:tcPr>
          <w:p w14:paraId="6F683B58" w14:textId="77777777" w:rsidR="00854E47" w:rsidRPr="007C7F17" w:rsidRDefault="00854E47">
            <w:pPr>
              <w:jc w:val="center"/>
              <w:rPr>
                <w:szCs w:val="28"/>
              </w:rPr>
            </w:pPr>
            <w:r w:rsidRPr="007C7F17">
              <w:rPr>
                <w:szCs w:val="28"/>
              </w:rPr>
              <w:t>Nr.</w:t>
            </w:r>
          </w:p>
        </w:tc>
        <w:tc>
          <w:tcPr>
            <w:tcW w:w="3096" w:type="dxa"/>
            <w:hideMark/>
          </w:tcPr>
          <w:p w14:paraId="0CB9A1CC" w14:textId="09030136" w:rsidR="00854E47" w:rsidRPr="007C7F17" w:rsidRDefault="00854E47" w:rsidP="00433C50">
            <w:pPr>
              <w:jc w:val="right"/>
              <w:rPr>
                <w:szCs w:val="28"/>
              </w:rPr>
            </w:pPr>
            <w:r w:rsidRPr="007C7F17">
              <w:rPr>
                <w:szCs w:val="28"/>
              </w:rPr>
              <w:t>20</w:t>
            </w:r>
            <w:r w:rsidR="00833186" w:rsidRPr="007C7F17">
              <w:rPr>
                <w:szCs w:val="28"/>
              </w:rPr>
              <w:t>2</w:t>
            </w:r>
            <w:r w:rsidR="00433C50" w:rsidRPr="007C7F17">
              <w:rPr>
                <w:szCs w:val="28"/>
              </w:rPr>
              <w:t>1</w:t>
            </w:r>
            <w:r w:rsidRPr="007C7F17">
              <w:rPr>
                <w:szCs w:val="28"/>
              </w:rPr>
              <w:t>. gada __.______</w:t>
            </w:r>
          </w:p>
        </w:tc>
      </w:tr>
      <w:tr w:rsidR="00575F68" w:rsidRPr="007C7F17" w14:paraId="453D7534" w14:textId="77777777" w:rsidTr="00854E47">
        <w:tc>
          <w:tcPr>
            <w:tcW w:w="3095" w:type="dxa"/>
          </w:tcPr>
          <w:p w14:paraId="0F903C57" w14:textId="77777777" w:rsidR="00854E47" w:rsidRPr="007C7F17" w:rsidRDefault="00854E47">
            <w:pPr>
              <w:rPr>
                <w:szCs w:val="28"/>
              </w:rPr>
            </w:pPr>
          </w:p>
        </w:tc>
        <w:tc>
          <w:tcPr>
            <w:tcW w:w="3096" w:type="dxa"/>
          </w:tcPr>
          <w:p w14:paraId="2B678257" w14:textId="77777777" w:rsidR="00854E47" w:rsidRPr="007C7F17" w:rsidRDefault="00854E47">
            <w:pPr>
              <w:jc w:val="center"/>
              <w:rPr>
                <w:szCs w:val="28"/>
              </w:rPr>
            </w:pPr>
          </w:p>
        </w:tc>
        <w:tc>
          <w:tcPr>
            <w:tcW w:w="3096" w:type="dxa"/>
          </w:tcPr>
          <w:p w14:paraId="3D0007F1" w14:textId="77777777" w:rsidR="00854E47" w:rsidRPr="007C7F17" w:rsidRDefault="00854E47">
            <w:pPr>
              <w:jc w:val="right"/>
              <w:rPr>
                <w:szCs w:val="28"/>
              </w:rPr>
            </w:pPr>
          </w:p>
        </w:tc>
      </w:tr>
    </w:tbl>
    <w:p w14:paraId="61C61EC2" w14:textId="77777777" w:rsidR="00854E47" w:rsidRPr="007C7F17" w:rsidRDefault="00854E47" w:rsidP="00854E47">
      <w:pPr>
        <w:pStyle w:val="NormalWeb"/>
        <w:jc w:val="center"/>
        <w:rPr>
          <w:rFonts w:ascii="Times New Roman" w:hAnsi="Times New Roman" w:cs="Times New Roman"/>
          <w:bCs/>
          <w:color w:val="auto"/>
          <w:sz w:val="24"/>
          <w:szCs w:val="28"/>
        </w:rPr>
      </w:pPr>
      <w:bookmarkStart w:id="0" w:name="1"/>
      <w:bookmarkEnd w:id="0"/>
      <w:r w:rsidRPr="007C7F17">
        <w:rPr>
          <w:rFonts w:ascii="Times New Roman" w:hAnsi="Times New Roman" w:cs="Times New Roman"/>
          <w:bCs/>
          <w:color w:val="auto"/>
          <w:sz w:val="24"/>
          <w:szCs w:val="28"/>
        </w:rPr>
        <w:t>.§</w:t>
      </w:r>
    </w:p>
    <w:p w14:paraId="7F9437F5" w14:textId="77777777" w:rsidR="004C0EC0" w:rsidRPr="007C7F17" w:rsidRDefault="004C0EC0" w:rsidP="004C0EC0">
      <w:pPr>
        <w:jc w:val="center"/>
        <w:rPr>
          <w:b/>
          <w:szCs w:val="28"/>
        </w:rPr>
      </w:pPr>
      <w:r w:rsidRPr="007C7F17">
        <w:rPr>
          <w:b/>
          <w:szCs w:val="28"/>
        </w:rPr>
        <w:t xml:space="preserve">Ministru kabineta rīkojums </w:t>
      </w:r>
    </w:p>
    <w:p w14:paraId="0896F4A3" w14:textId="7A9F9ED1" w:rsidR="00497F81" w:rsidRPr="007C7F17" w:rsidRDefault="00BF140C" w:rsidP="004C0EC0">
      <w:pPr>
        <w:jc w:val="center"/>
        <w:rPr>
          <w:b/>
          <w:szCs w:val="28"/>
        </w:rPr>
      </w:pPr>
      <w:r w:rsidRPr="007C7F17">
        <w:rPr>
          <w:b/>
          <w:szCs w:val="28"/>
        </w:rPr>
        <w:t>“</w:t>
      </w:r>
      <w:r w:rsidR="004C0EC0" w:rsidRPr="007C7F17">
        <w:rPr>
          <w:b/>
          <w:szCs w:val="28"/>
        </w:rPr>
        <w:t>Grozījumi Eiropas Savienības struktūrfondu un Kohēzijas fonda</w:t>
      </w:r>
      <w:r w:rsidR="004C0EC0" w:rsidRPr="007C7F17">
        <w:rPr>
          <w:b/>
          <w:szCs w:val="28"/>
        </w:rPr>
        <w:br/>
        <w:t xml:space="preserve">2014.–2020. gada plānošanas perioda darbības programmā </w:t>
      </w:r>
      <w:r w:rsidRPr="007C7F17">
        <w:rPr>
          <w:b/>
          <w:szCs w:val="28"/>
        </w:rPr>
        <w:t>“</w:t>
      </w:r>
      <w:r w:rsidR="004C0EC0" w:rsidRPr="007C7F17">
        <w:rPr>
          <w:b/>
          <w:szCs w:val="28"/>
        </w:rPr>
        <w:t>Izaugsme un nodarbinātība””</w:t>
      </w:r>
    </w:p>
    <w:p w14:paraId="2233C3DE" w14:textId="5998224B" w:rsidR="00497F81" w:rsidRPr="007C7F17" w:rsidRDefault="00497F81" w:rsidP="00497F81">
      <w:pPr>
        <w:ind w:firstLine="709"/>
        <w:jc w:val="both"/>
        <w:rPr>
          <w:sz w:val="22"/>
        </w:rPr>
      </w:pPr>
    </w:p>
    <w:p w14:paraId="3C687535" w14:textId="77777777" w:rsidR="009D0092" w:rsidRPr="007C7F17" w:rsidRDefault="009D0092" w:rsidP="00497F81">
      <w:pPr>
        <w:ind w:firstLine="709"/>
        <w:jc w:val="both"/>
        <w:rPr>
          <w:sz w:val="22"/>
        </w:rPr>
      </w:pPr>
    </w:p>
    <w:p w14:paraId="36EDED65" w14:textId="77777777" w:rsidR="006801E7" w:rsidRPr="007C7F17" w:rsidRDefault="006801E7" w:rsidP="006801E7">
      <w:pPr>
        <w:jc w:val="center"/>
        <w:rPr>
          <w:b/>
          <w:sz w:val="22"/>
          <w:szCs w:val="28"/>
        </w:rPr>
      </w:pPr>
      <w:r w:rsidRPr="007C7F17">
        <w:rPr>
          <w:b/>
          <w:sz w:val="22"/>
          <w:szCs w:val="28"/>
        </w:rPr>
        <w:t>TA-____________________________________________________</w:t>
      </w:r>
    </w:p>
    <w:p w14:paraId="60B91C0C" w14:textId="77777777" w:rsidR="006801E7" w:rsidRPr="007C7F17" w:rsidRDefault="006801E7" w:rsidP="006801E7">
      <w:pPr>
        <w:jc w:val="center"/>
        <w:rPr>
          <w:sz w:val="22"/>
          <w:szCs w:val="28"/>
        </w:rPr>
      </w:pPr>
      <w:r w:rsidRPr="007C7F17">
        <w:rPr>
          <w:sz w:val="22"/>
          <w:szCs w:val="28"/>
        </w:rPr>
        <w:t>( ... )</w:t>
      </w:r>
    </w:p>
    <w:p w14:paraId="3875E8D4" w14:textId="0E65438E" w:rsidR="006801E7" w:rsidRPr="00575F68" w:rsidRDefault="006801E7" w:rsidP="00CC13D9">
      <w:pPr>
        <w:tabs>
          <w:tab w:val="left" w:pos="284"/>
        </w:tabs>
        <w:jc w:val="center"/>
        <w:rPr>
          <w:b/>
          <w:sz w:val="28"/>
          <w:szCs w:val="28"/>
        </w:rPr>
      </w:pPr>
    </w:p>
    <w:p w14:paraId="5DDD5522" w14:textId="77777777" w:rsidR="009D0092" w:rsidRPr="00F96927" w:rsidRDefault="009D0092" w:rsidP="00CC13D9">
      <w:pPr>
        <w:tabs>
          <w:tab w:val="left" w:pos="284"/>
        </w:tabs>
        <w:jc w:val="center"/>
        <w:rPr>
          <w:b/>
          <w:szCs w:val="28"/>
        </w:rPr>
      </w:pPr>
    </w:p>
    <w:p w14:paraId="353576E4" w14:textId="77777777" w:rsidR="00787707" w:rsidRPr="00F96927" w:rsidRDefault="004C0EC0" w:rsidP="00787707">
      <w:pPr>
        <w:pStyle w:val="ListParagraph"/>
        <w:numPr>
          <w:ilvl w:val="0"/>
          <w:numId w:val="3"/>
        </w:numPr>
        <w:spacing w:after="120"/>
        <w:ind w:left="426" w:right="424" w:hanging="426"/>
        <w:contextualSpacing w:val="0"/>
        <w:jc w:val="both"/>
        <w:rPr>
          <w:szCs w:val="28"/>
        </w:rPr>
      </w:pPr>
      <w:r w:rsidRPr="00F96927">
        <w:rPr>
          <w:szCs w:val="28"/>
        </w:rPr>
        <w:t>Pieņemt iesniegto rīkojuma projektu</w:t>
      </w:r>
      <w:r w:rsidR="00787707" w:rsidRPr="00F96927">
        <w:rPr>
          <w:szCs w:val="28"/>
        </w:rPr>
        <w:t>.</w:t>
      </w:r>
    </w:p>
    <w:p w14:paraId="767E786F" w14:textId="77777777" w:rsidR="004C0EC0" w:rsidRPr="00F96927" w:rsidRDefault="004C0EC0" w:rsidP="00787707">
      <w:pPr>
        <w:pStyle w:val="ListParagraph"/>
        <w:numPr>
          <w:ilvl w:val="0"/>
          <w:numId w:val="3"/>
        </w:numPr>
        <w:spacing w:after="120"/>
        <w:ind w:left="426" w:right="424" w:hanging="426"/>
        <w:contextualSpacing w:val="0"/>
        <w:jc w:val="both"/>
        <w:rPr>
          <w:szCs w:val="28"/>
        </w:rPr>
      </w:pPr>
      <w:r w:rsidRPr="00F96927">
        <w:rPr>
          <w:szCs w:val="28"/>
        </w:rPr>
        <w:t>Valsts kancelejai sagatavot rīkojuma projektu parakstīšanai.</w:t>
      </w:r>
    </w:p>
    <w:p w14:paraId="674D2C6F" w14:textId="37618DFD" w:rsidR="00BC225E" w:rsidRPr="00F96927" w:rsidRDefault="002A12B2" w:rsidP="00455870">
      <w:pPr>
        <w:pStyle w:val="ListParagraph"/>
        <w:numPr>
          <w:ilvl w:val="0"/>
          <w:numId w:val="3"/>
        </w:numPr>
        <w:spacing w:after="120"/>
        <w:ind w:left="426" w:right="-1" w:hanging="426"/>
        <w:contextualSpacing w:val="0"/>
        <w:jc w:val="both"/>
        <w:rPr>
          <w:szCs w:val="28"/>
        </w:rPr>
      </w:pPr>
      <w:r w:rsidRPr="00F96927">
        <w:rPr>
          <w:szCs w:val="28"/>
        </w:rPr>
        <w:t xml:space="preserve">Ņemot vērā Finanšu ministrijas sniegto informāciju par </w:t>
      </w:r>
      <w:r w:rsidR="00BC225E" w:rsidRPr="00F96927">
        <w:rPr>
          <w:szCs w:val="28"/>
        </w:rPr>
        <w:t>Atveseļošan</w:t>
      </w:r>
      <w:r w:rsidR="00593087">
        <w:rPr>
          <w:szCs w:val="28"/>
        </w:rPr>
        <w:t>a</w:t>
      </w:r>
      <w:r w:rsidR="00BC225E" w:rsidRPr="00F96927">
        <w:rPr>
          <w:szCs w:val="28"/>
        </w:rPr>
        <w:t xml:space="preserve">s palīdzības kohēzijai un Eiropas teritorijām (turpmāk – REACT-EU) </w:t>
      </w:r>
      <w:r w:rsidR="009D30C5" w:rsidRPr="00F96927">
        <w:rPr>
          <w:szCs w:val="28"/>
        </w:rPr>
        <w:t xml:space="preserve">indikatīvo </w:t>
      </w:r>
      <w:r w:rsidRPr="00F96927">
        <w:rPr>
          <w:szCs w:val="28"/>
        </w:rPr>
        <w:t>finansējuma sadalījum</w:t>
      </w:r>
      <w:r w:rsidR="009D30C5" w:rsidRPr="00F96927">
        <w:rPr>
          <w:szCs w:val="28"/>
        </w:rPr>
        <w:t>u</w:t>
      </w:r>
      <w:r w:rsidR="00F35A41">
        <w:rPr>
          <w:szCs w:val="28"/>
        </w:rPr>
        <w:t xml:space="preserve"> 2014. </w:t>
      </w:r>
      <w:r w:rsidRPr="00F96927">
        <w:rPr>
          <w:szCs w:val="28"/>
        </w:rPr>
        <w:t>–</w:t>
      </w:r>
      <w:r w:rsidR="00F35A41">
        <w:rPr>
          <w:szCs w:val="28"/>
        </w:rPr>
        <w:t> </w:t>
      </w:r>
      <w:r w:rsidRPr="00F96927">
        <w:rPr>
          <w:szCs w:val="28"/>
        </w:rPr>
        <w:t>2020.gada plānošanas perioda darbības programmās “Izaugsme un nodarbinātība” un “Pārtikas un pamata materiālās palīdzības sniegšana vistrūcīgākajām personām 2014.–</w:t>
      </w:r>
      <w:r w:rsidR="00F35A41">
        <w:rPr>
          <w:szCs w:val="28"/>
        </w:rPr>
        <w:t> </w:t>
      </w:r>
      <w:r w:rsidRPr="00F96927">
        <w:rPr>
          <w:szCs w:val="28"/>
        </w:rPr>
        <w:t>2020. gada plānošanas periodā”</w:t>
      </w:r>
      <w:r w:rsidR="006B4250" w:rsidRPr="00F96927">
        <w:rPr>
          <w:szCs w:val="28"/>
        </w:rPr>
        <w:t>,</w:t>
      </w:r>
      <w:r w:rsidR="004F35D3" w:rsidRPr="00F96927">
        <w:rPr>
          <w:szCs w:val="28"/>
        </w:rPr>
        <w:t xml:space="preserve"> </w:t>
      </w:r>
      <w:r w:rsidR="00554178" w:rsidRPr="00F96927">
        <w:rPr>
          <w:szCs w:val="28"/>
        </w:rPr>
        <w:t>a</w:t>
      </w:r>
      <w:r w:rsidR="006B4250" w:rsidRPr="00F96927">
        <w:rPr>
          <w:szCs w:val="28"/>
        </w:rPr>
        <w:t>tbalstīt</w:t>
      </w:r>
      <w:r w:rsidR="00554178" w:rsidRPr="00F96927">
        <w:rPr>
          <w:szCs w:val="28"/>
        </w:rPr>
        <w:t xml:space="preserve"> </w:t>
      </w:r>
      <w:r w:rsidR="00BC225E" w:rsidRPr="00F96927">
        <w:rPr>
          <w:szCs w:val="28"/>
        </w:rPr>
        <w:t>REACT–EU</w:t>
      </w:r>
      <w:r w:rsidR="009D30C5" w:rsidRPr="00F96927">
        <w:rPr>
          <w:szCs w:val="28"/>
        </w:rPr>
        <w:t xml:space="preserve"> </w:t>
      </w:r>
      <w:r w:rsidR="00BC225E" w:rsidRPr="00F96927">
        <w:rPr>
          <w:szCs w:val="28"/>
        </w:rPr>
        <w:t>finansējum</w:t>
      </w:r>
      <w:r w:rsidR="009D30C5" w:rsidRPr="00F96927">
        <w:rPr>
          <w:szCs w:val="28"/>
        </w:rPr>
        <w:t>a ietvaros plānotos pasākumus</w:t>
      </w:r>
      <w:r w:rsidR="00BC225E" w:rsidRPr="00F96927">
        <w:rPr>
          <w:szCs w:val="28"/>
        </w:rPr>
        <w:t xml:space="preserve"> </w:t>
      </w:r>
      <w:r w:rsidR="00B244B3" w:rsidRPr="00F96927">
        <w:rPr>
          <w:szCs w:val="28"/>
        </w:rPr>
        <w:t>320 000 01</w:t>
      </w:r>
      <w:r w:rsidR="002E5C5A">
        <w:rPr>
          <w:szCs w:val="28"/>
        </w:rPr>
        <w:t>3</w:t>
      </w:r>
      <w:r w:rsidR="00B244B3" w:rsidRPr="00F96927">
        <w:rPr>
          <w:szCs w:val="28"/>
        </w:rPr>
        <w:t> </w:t>
      </w:r>
      <w:proofErr w:type="spellStart"/>
      <w:r w:rsidR="00B244B3" w:rsidRPr="00F96927">
        <w:rPr>
          <w:i/>
          <w:iCs/>
          <w:szCs w:val="28"/>
        </w:rPr>
        <w:t>euro</w:t>
      </w:r>
      <w:proofErr w:type="spellEnd"/>
      <w:r w:rsidR="00B244B3" w:rsidRPr="00F96927">
        <w:rPr>
          <w:szCs w:val="28"/>
        </w:rPr>
        <w:t xml:space="preserve"> apmērā </w:t>
      </w:r>
      <w:r w:rsidR="009D30C5" w:rsidRPr="00F96927">
        <w:rPr>
          <w:szCs w:val="28"/>
        </w:rPr>
        <w:t>(</w:t>
      </w:r>
      <w:r w:rsidR="00BC225E" w:rsidRPr="00F96927">
        <w:rPr>
          <w:szCs w:val="28"/>
        </w:rPr>
        <w:t xml:space="preserve">272 000 000 </w:t>
      </w:r>
      <w:proofErr w:type="spellStart"/>
      <w:r w:rsidR="00BC225E" w:rsidRPr="00F96927">
        <w:rPr>
          <w:i/>
          <w:iCs/>
          <w:szCs w:val="28"/>
        </w:rPr>
        <w:t>euro</w:t>
      </w:r>
      <w:proofErr w:type="spellEnd"/>
      <w:r w:rsidR="00BC225E" w:rsidRPr="00F96927">
        <w:rPr>
          <w:szCs w:val="28"/>
        </w:rPr>
        <w:t xml:space="preserve"> </w:t>
      </w:r>
      <w:r w:rsidR="009D30C5" w:rsidRPr="00F96927">
        <w:rPr>
          <w:szCs w:val="28"/>
        </w:rPr>
        <w:t>REACT-EU finansējums</w:t>
      </w:r>
      <w:r w:rsidR="00BC225E" w:rsidRPr="00F96927">
        <w:rPr>
          <w:szCs w:val="28"/>
        </w:rPr>
        <w:t xml:space="preserve"> un </w:t>
      </w:r>
      <w:r w:rsidR="00B244B3" w:rsidRPr="00F96927">
        <w:rPr>
          <w:szCs w:val="28"/>
        </w:rPr>
        <w:t>15% jeb 48 000 01</w:t>
      </w:r>
      <w:r w:rsidR="002E5C5A">
        <w:rPr>
          <w:szCs w:val="28"/>
        </w:rPr>
        <w:t>3</w:t>
      </w:r>
      <w:r w:rsidR="00B244B3" w:rsidRPr="00F96927">
        <w:rPr>
          <w:szCs w:val="28"/>
        </w:rPr>
        <w:t> </w:t>
      </w:r>
      <w:proofErr w:type="spellStart"/>
      <w:r w:rsidR="00B244B3" w:rsidRPr="00F96927">
        <w:rPr>
          <w:i/>
          <w:iCs/>
          <w:szCs w:val="28"/>
        </w:rPr>
        <w:t>euro</w:t>
      </w:r>
      <w:proofErr w:type="spellEnd"/>
      <w:r w:rsidR="00B244B3" w:rsidRPr="00F96927">
        <w:rPr>
          <w:szCs w:val="28"/>
        </w:rPr>
        <w:t xml:space="preserve"> </w:t>
      </w:r>
      <w:r w:rsidR="00BC225E" w:rsidRPr="00F96927">
        <w:rPr>
          <w:szCs w:val="28"/>
        </w:rPr>
        <w:t>nacionāl</w:t>
      </w:r>
      <w:r w:rsidR="009D30C5" w:rsidRPr="00F96927">
        <w:rPr>
          <w:szCs w:val="28"/>
        </w:rPr>
        <w:t>ais</w:t>
      </w:r>
      <w:r w:rsidR="00BC225E" w:rsidRPr="00F96927">
        <w:rPr>
          <w:szCs w:val="28"/>
        </w:rPr>
        <w:t xml:space="preserve"> līdzfinansējum</w:t>
      </w:r>
      <w:r w:rsidR="009D30C5" w:rsidRPr="00F96927">
        <w:rPr>
          <w:szCs w:val="28"/>
        </w:rPr>
        <w:t>s)</w:t>
      </w:r>
      <w:r w:rsidR="00BC225E" w:rsidRPr="00F96927">
        <w:rPr>
          <w:szCs w:val="28"/>
        </w:rPr>
        <w:t>.</w:t>
      </w:r>
    </w:p>
    <w:p w14:paraId="242DA03D" w14:textId="2398C8C0" w:rsidR="00554178" w:rsidRPr="00F96927" w:rsidRDefault="00BC225E" w:rsidP="00455870">
      <w:pPr>
        <w:pStyle w:val="ListParagraph"/>
        <w:numPr>
          <w:ilvl w:val="0"/>
          <w:numId w:val="3"/>
        </w:numPr>
        <w:spacing w:after="120"/>
        <w:ind w:left="426" w:right="-1" w:hanging="426"/>
        <w:contextualSpacing w:val="0"/>
        <w:jc w:val="both"/>
        <w:rPr>
          <w:szCs w:val="28"/>
        </w:rPr>
      </w:pPr>
      <w:r w:rsidRPr="00F96927">
        <w:rPr>
          <w:szCs w:val="28"/>
        </w:rPr>
        <w:t>A</w:t>
      </w:r>
      <w:r w:rsidR="00B244B3" w:rsidRPr="00F96927">
        <w:rPr>
          <w:szCs w:val="28"/>
        </w:rPr>
        <w:t xml:space="preserve">ttiecībā uz </w:t>
      </w:r>
      <w:r w:rsidR="00554178" w:rsidRPr="00F96927">
        <w:rPr>
          <w:szCs w:val="28"/>
        </w:rPr>
        <w:t>grozījum</w:t>
      </w:r>
      <w:r w:rsidR="00B244B3" w:rsidRPr="00F96927">
        <w:rPr>
          <w:szCs w:val="28"/>
        </w:rPr>
        <w:t>iem</w:t>
      </w:r>
      <w:r w:rsidR="00554178" w:rsidRPr="00F96927">
        <w:rPr>
          <w:szCs w:val="28"/>
        </w:rPr>
        <w:t xml:space="preserve"> Eiropas Savienības struktūrfo</w:t>
      </w:r>
      <w:r w:rsidR="00F35A41">
        <w:rPr>
          <w:szCs w:val="28"/>
        </w:rPr>
        <w:t>ndu un Kohēzijas fonda (turpmāk </w:t>
      </w:r>
      <w:r w:rsidR="00554178" w:rsidRPr="00F96927">
        <w:rPr>
          <w:szCs w:val="28"/>
        </w:rPr>
        <w:t>–</w:t>
      </w:r>
      <w:r w:rsidR="00F35A41">
        <w:rPr>
          <w:szCs w:val="28"/>
        </w:rPr>
        <w:t> </w:t>
      </w:r>
      <w:r w:rsidR="00554178" w:rsidRPr="00F96927">
        <w:rPr>
          <w:szCs w:val="28"/>
        </w:rPr>
        <w:t>ES fondi) 2014.–2020.</w:t>
      </w:r>
      <w:r w:rsidR="00554178" w:rsidRPr="00F96927">
        <w:rPr>
          <w:sz w:val="22"/>
        </w:rPr>
        <w:t> </w:t>
      </w:r>
      <w:r w:rsidR="00554178" w:rsidRPr="00F96927">
        <w:rPr>
          <w:szCs w:val="28"/>
        </w:rPr>
        <w:t xml:space="preserve">gada plānošanas perioda darbības programmā </w:t>
      </w:r>
      <w:bookmarkStart w:id="1" w:name="_Hlk71628672"/>
      <w:r w:rsidR="00554178" w:rsidRPr="00F96927">
        <w:rPr>
          <w:szCs w:val="28"/>
        </w:rPr>
        <w:t>“Izaugsme un nodarbinātība”</w:t>
      </w:r>
      <w:bookmarkEnd w:id="1"/>
      <w:r w:rsidR="00554178" w:rsidRPr="00F96927">
        <w:rPr>
          <w:szCs w:val="28"/>
        </w:rPr>
        <w:t xml:space="preserve"> (turpmāk – darbības programma)</w:t>
      </w:r>
      <w:r w:rsidRPr="00F96927">
        <w:rPr>
          <w:szCs w:val="28"/>
        </w:rPr>
        <w:t>,</w:t>
      </w:r>
      <w:r w:rsidR="00554178" w:rsidRPr="00F96927">
        <w:rPr>
          <w:szCs w:val="28"/>
        </w:rPr>
        <w:t xml:space="preserve"> </w:t>
      </w:r>
      <w:r w:rsidR="00B7694C" w:rsidRPr="00F96927">
        <w:rPr>
          <w:szCs w:val="28"/>
        </w:rPr>
        <w:t xml:space="preserve">kas skar </w:t>
      </w:r>
      <w:bookmarkStart w:id="2" w:name="_Hlk71630738"/>
      <w:r w:rsidR="00554178" w:rsidRPr="00F96927">
        <w:rPr>
          <w:szCs w:val="28"/>
        </w:rPr>
        <w:t>REACT-EU</w:t>
      </w:r>
      <w:bookmarkEnd w:id="2"/>
      <w:r w:rsidR="00554178" w:rsidRPr="00F96927">
        <w:rPr>
          <w:szCs w:val="28"/>
        </w:rPr>
        <w:t>, no</w:t>
      </w:r>
      <w:r w:rsidR="00B244B3" w:rsidRPr="00F96927">
        <w:rPr>
          <w:szCs w:val="28"/>
        </w:rPr>
        <w:t xml:space="preserve">teikt </w:t>
      </w:r>
      <w:r w:rsidR="00554178" w:rsidRPr="00F96927">
        <w:rPr>
          <w:szCs w:val="28"/>
        </w:rPr>
        <w:t xml:space="preserve">šādu rīcību: </w:t>
      </w:r>
    </w:p>
    <w:p w14:paraId="53912444" w14:textId="72B63907" w:rsidR="00B7694C" w:rsidRPr="00F96927" w:rsidRDefault="00554178" w:rsidP="00D547D6">
      <w:pPr>
        <w:pStyle w:val="ListParagraph"/>
        <w:numPr>
          <w:ilvl w:val="1"/>
          <w:numId w:val="3"/>
        </w:numPr>
        <w:jc w:val="both"/>
        <w:rPr>
          <w:sz w:val="22"/>
        </w:rPr>
      </w:pPr>
      <w:r w:rsidRPr="00F96927">
        <w:rPr>
          <w:szCs w:val="28"/>
        </w:rPr>
        <w:t>Finanšu ministrijai</w:t>
      </w:r>
      <w:r w:rsidR="00B7694C" w:rsidRPr="00F96927">
        <w:rPr>
          <w:szCs w:val="28"/>
        </w:rPr>
        <w:t xml:space="preserve"> pēc darbības programmas apstiprināšanas Ministru kabinetā</w:t>
      </w:r>
      <w:r w:rsidR="00BF3399" w:rsidRPr="00F96927">
        <w:rPr>
          <w:szCs w:val="28"/>
        </w:rPr>
        <w:t xml:space="preserve"> (turpmāk – MK)</w:t>
      </w:r>
      <w:r w:rsidRPr="00F96927">
        <w:rPr>
          <w:szCs w:val="28"/>
        </w:rPr>
        <w:t xml:space="preserve"> </w:t>
      </w:r>
      <w:r w:rsidR="009A744D" w:rsidRPr="00F96927">
        <w:rPr>
          <w:szCs w:val="28"/>
        </w:rPr>
        <w:t xml:space="preserve">mēneša laikā </w:t>
      </w:r>
      <w:r w:rsidRPr="00F96927">
        <w:rPr>
          <w:szCs w:val="28"/>
        </w:rPr>
        <w:t>iesniegt</w:t>
      </w:r>
      <w:r w:rsidRPr="00F96927" w:rsidDel="007330F5">
        <w:rPr>
          <w:szCs w:val="28"/>
        </w:rPr>
        <w:t xml:space="preserve"> </w:t>
      </w:r>
      <w:r w:rsidR="00F35A41">
        <w:rPr>
          <w:szCs w:val="28"/>
        </w:rPr>
        <w:t>Eiropas Komisijai (turpmāk </w:t>
      </w:r>
      <w:r w:rsidR="00BC225E" w:rsidRPr="00F96927">
        <w:rPr>
          <w:szCs w:val="28"/>
        </w:rPr>
        <w:t>–</w:t>
      </w:r>
      <w:r w:rsidR="00F35A41">
        <w:rPr>
          <w:szCs w:val="28"/>
        </w:rPr>
        <w:t> </w:t>
      </w:r>
      <w:r w:rsidR="00BC225E" w:rsidRPr="00F96927">
        <w:rPr>
          <w:szCs w:val="28"/>
        </w:rPr>
        <w:t xml:space="preserve">EK) </w:t>
      </w:r>
      <w:r w:rsidRPr="00F96927">
        <w:rPr>
          <w:szCs w:val="28"/>
        </w:rPr>
        <w:t>grozījumus ES fond</w:t>
      </w:r>
      <w:r w:rsidR="003177E6" w:rsidRPr="00F96927">
        <w:rPr>
          <w:szCs w:val="28"/>
        </w:rPr>
        <w:t>u</w:t>
      </w:r>
      <w:r w:rsidRPr="00F96927">
        <w:rPr>
          <w:szCs w:val="28"/>
        </w:rPr>
        <w:t xml:space="preserve"> darbības programm</w:t>
      </w:r>
      <w:r w:rsidR="003177E6" w:rsidRPr="00F96927">
        <w:rPr>
          <w:szCs w:val="28"/>
        </w:rPr>
        <w:t>ā</w:t>
      </w:r>
      <w:r w:rsidRPr="00F96927">
        <w:rPr>
          <w:szCs w:val="28"/>
        </w:rPr>
        <w:t xml:space="preserve"> par 2021. gada </w:t>
      </w:r>
      <w:r w:rsidR="003177E6" w:rsidRPr="00F96927">
        <w:rPr>
          <w:szCs w:val="28"/>
        </w:rPr>
        <w:t xml:space="preserve">piešķīrumu </w:t>
      </w:r>
      <w:bookmarkStart w:id="3" w:name="_Hlk71630711"/>
      <w:r w:rsidRPr="00F96927">
        <w:rPr>
          <w:szCs w:val="28"/>
        </w:rPr>
        <w:t>203 865 831</w:t>
      </w:r>
      <w:bookmarkEnd w:id="3"/>
      <w:r w:rsidRPr="00F96927">
        <w:rPr>
          <w:szCs w:val="28"/>
        </w:rPr>
        <w:t xml:space="preserve"> </w:t>
      </w:r>
      <w:proofErr w:type="spellStart"/>
      <w:r w:rsidRPr="00F96927">
        <w:rPr>
          <w:i/>
          <w:iCs/>
          <w:szCs w:val="28"/>
        </w:rPr>
        <w:t>euro</w:t>
      </w:r>
      <w:proofErr w:type="spellEnd"/>
      <w:r w:rsidRPr="00F96927">
        <w:rPr>
          <w:szCs w:val="28"/>
        </w:rPr>
        <w:t xml:space="preserve"> </w:t>
      </w:r>
      <w:r w:rsidR="003177E6" w:rsidRPr="00F96927">
        <w:rPr>
          <w:szCs w:val="28"/>
        </w:rPr>
        <w:t>ar</w:t>
      </w:r>
      <w:r w:rsidRPr="00F96927">
        <w:rPr>
          <w:szCs w:val="28"/>
        </w:rPr>
        <w:t xml:space="preserve"> nacionālo līdzfinansējumu 35 976 330 </w:t>
      </w:r>
      <w:proofErr w:type="spellStart"/>
      <w:r w:rsidRPr="00F96927">
        <w:rPr>
          <w:i/>
          <w:iCs/>
          <w:szCs w:val="28"/>
        </w:rPr>
        <w:t>euro</w:t>
      </w:r>
      <w:proofErr w:type="spellEnd"/>
      <w:r w:rsidRPr="00F96927">
        <w:rPr>
          <w:szCs w:val="28"/>
        </w:rPr>
        <w:t xml:space="preserve"> (kopā 239 842 161 </w:t>
      </w:r>
      <w:proofErr w:type="spellStart"/>
      <w:r w:rsidRPr="00F96927">
        <w:rPr>
          <w:i/>
          <w:iCs/>
          <w:szCs w:val="28"/>
        </w:rPr>
        <w:t>euro</w:t>
      </w:r>
      <w:proofErr w:type="spellEnd"/>
      <w:r w:rsidRPr="00F96927">
        <w:rPr>
          <w:szCs w:val="28"/>
        </w:rPr>
        <w:t>)</w:t>
      </w:r>
      <w:r w:rsidR="003177E6" w:rsidRPr="00F96927">
        <w:rPr>
          <w:szCs w:val="28"/>
        </w:rPr>
        <w:t xml:space="preserve">  </w:t>
      </w:r>
    </w:p>
    <w:p w14:paraId="6CDF2EFC" w14:textId="12FF28A1" w:rsidR="004C0EC0" w:rsidRPr="00F96927" w:rsidRDefault="00D547D6" w:rsidP="00F96927">
      <w:pPr>
        <w:pStyle w:val="ListParagraph"/>
        <w:numPr>
          <w:ilvl w:val="1"/>
          <w:numId w:val="3"/>
        </w:numPr>
        <w:spacing w:after="120"/>
        <w:contextualSpacing w:val="0"/>
        <w:jc w:val="both"/>
        <w:rPr>
          <w:szCs w:val="28"/>
        </w:rPr>
      </w:pPr>
      <w:r w:rsidRPr="00F96927">
        <w:rPr>
          <w:szCs w:val="28"/>
        </w:rPr>
        <w:t>Finanšu ministrijai, pēc EK lēmuma par 2022. gada REACT-EU piešķīrumu Latvijai, iesniegt</w:t>
      </w:r>
      <w:r w:rsidRPr="00F96927" w:rsidDel="007330F5">
        <w:rPr>
          <w:szCs w:val="28"/>
        </w:rPr>
        <w:t xml:space="preserve"> </w:t>
      </w:r>
      <w:r w:rsidRPr="00F96927">
        <w:rPr>
          <w:szCs w:val="28"/>
        </w:rPr>
        <w:t>EK grozījumus ES fondu darbības programmā attiecībā uz REACT-EU finansējuma otru daļu</w:t>
      </w:r>
      <w:r w:rsidR="003177E6" w:rsidRPr="00F96927">
        <w:rPr>
          <w:szCs w:val="28"/>
        </w:rPr>
        <w:t xml:space="preserve">. </w:t>
      </w:r>
    </w:p>
    <w:p w14:paraId="2EE8190F" w14:textId="35E769D5" w:rsidR="002B607B" w:rsidRPr="00F96927" w:rsidRDefault="00455968" w:rsidP="000C1FF0">
      <w:pPr>
        <w:pStyle w:val="ListParagraph"/>
        <w:numPr>
          <w:ilvl w:val="0"/>
          <w:numId w:val="3"/>
        </w:numPr>
        <w:spacing w:after="120"/>
        <w:ind w:right="424"/>
        <w:contextualSpacing w:val="0"/>
        <w:jc w:val="both"/>
        <w:rPr>
          <w:szCs w:val="28"/>
        </w:rPr>
      </w:pPr>
      <w:r w:rsidRPr="00F96927">
        <w:rPr>
          <w:szCs w:val="28"/>
        </w:rPr>
        <w:t>Atļaut ES fond</w:t>
      </w:r>
      <w:r w:rsidR="00553680" w:rsidRPr="00F96927">
        <w:rPr>
          <w:szCs w:val="28"/>
        </w:rPr>
        <w:t>u</w:t>
      </w:r>
      <w:r w:rsidRPr="00F96927">
        <w:rPr>
          <w:szCs w:val="28"/>
        </w:rPr>
        <w:t xml:space="preserve"> atbildīgajām iestādēm un </w:t>
      </w:r>
      <w:r w:rsidR="000C1FF0" w:rsidRPr="00F96927">
        <w:rPr>
          <w:szCs w:val="28"/>
        </w:rPr>
        <w:t xml:space="preserve">Eiropas atbalsta fonda vistrūcīgākajām personām (turpmāk – EAFVP) </w:t>
      </w:r>
      <w:r w:rsidRPr="00F96927">
        <w:rPr>
          <w:szCs w:val="28"/>
        </w:rPr>
        <w:t xml:space="preserve">vadošajai iestādei uzņemties saistības par kopējo REACT–EU finansējumu </w:t>
      </w:r>
      <w:r w:rsidR="002B607B" w:rsidRPr="00F96927">
        <w:rPr>
          <w:szCs w:val="28"/>
        </w:rPr>
        <w:t>272 000 000</w:t>
      </w:r>
      <w:r w:rsidRPr="00F96927">
        <w:rPr>
          <w:szCs w:val="28"/>
        </w:rPr>
        <w:t xml:space="preserve"> </w:t>
      </w:r>
      <w:proofErr w:type="spellStart"/>
      <w:r w:rsidRPr="00F96927">
        <w:rPr>
          <w:i/>
          <w:iCs/>
          <w:szCs w:val="28"/>
        </w:rPr>
        <w:t>euro</w:t>
      </w:r>
      <w:proofErr w:type="spellEnd"/>
      <w:r w:rsidRPr="00F96927">
        <w:rPr>
          <w:szCs w:val="28"/>
        </w:rPr>
        <w:t xml:space="preserve"> un nacionālo līdzfinansējumu </w:t>
      </w:r>
      <w:r w:rsidR="002B607B" w:rsidRPr="00F96927">
        <w:rPr>
          <w:szCs w:val="28"/>
        </w:rPr>
        <w:t>48</w:t>
      </w:r>
      <w:r w:rsidR="00F96927">
        <w:rPr>
          <w:szCs w:val="28"/>
        </w:rPr>
        <w:t> </w:t>
      </w:r>
      <w:r w:rsidR="002B607B" w:rsidRPr="00F96927">
        <w:rPr>
          <w:szCs w:val="28"/>
        </w:rPr>
        <w:t>000</w:t>
      </w:r>
      <w:r w:rsidR="00553680" w:rsidRPr="00F96927">
        <w:rPr>
          <w:szCs w:val="28"/>
        </w:rPr>
        <w:t> </w:t>
      </w:r>
      <w:r w:rsidR="002B607B" w:rsidRPr="00F96927">
        <w:rPr>
          <w:szCs w:val="28"/>
        </w:rPr>
        <w:t>01</w:t>
      </w:r>
      <w:r w:rsidR="002E5C5A">
        <w:rPr>
          <w:szCs w:val="28"/>
        </w:rPr>
        <w:t>3</w:t>
      </w:r>
      <w:r w:rsidR="00553680" w:rsidRPr="00F96927">
        <w:rPr>
          <w:szCs w:val="28"/>
        </w:rPr>
        <w:t> </w:t>
      </w:r>
      <w:proofErr w:type="spellStart"/>
      <w:r w:rsidRPr="00F96927">
        <w:rPr>
          <w:i/>
          <w:iCs/>
          <w:szCs w:val="28"/>
        </w:rPr>
        <w:t>euro</w:t>
      </w:r>
      <w:proofErr w:type="spellEnd"/>
      <w:r w:rsidRPr="00F96927">
        <w:rPr>
          <w:szCs w:val="28"/>
        </w:rPr>
        <w:t xml:space="preserve"> (kopā </w:t>
      </w:r>
      <w:r w:rsidR="002B607B" w:rsidRPr="00F96927">
        <w:rPr>
          <w:szCs w:val="28"/>
        </w:rPr>
        <w:t>320 000 01</w:t>
      </w:r>
      <w:r w:rsidR="002E5C5A">
        <w:rPr>
          <w:szCs w:val="28"/>
        </w:rPr>
        <w:t>3</w:t>
      </w:r>
      <w:r w:rsidRPr="00F96927">
        <w:rPr>
          <w:szCs w:val="28"/>
        </w:rPr>
        <w:t> </w:t>
      </w:r>
      <w:proofErr w:type="spellStart"/>
      <w:r w:rsidRPr="00F96927">
        <w:rPr>
          <w:i/>
          <w:iCs/>
          <w:szCs w:val="28"/>
        </w:rPr>
        <w:t>euro</w:t>
      </w:r>
      <w:proofErr w:type="spellEnd"/>
      <w:r w:rsidRPr="00F96927">
        <w:rPr>
          <w:szCs w:val="28"/>
        </w:rPr>
        <w:t>), t.sk.</w:t>
      </w:r>
      <w:r w:rsidR="002B607B" w:rsidRPr="00F96927">
        <w:rPr>
          <w:szCs w:val="28"/>
        </w:rPr>
        <w:t>:</w:t>
      </w:r>
    </w:p>
    <w:p w14:paraId="4B95B6A5" w14:textId="451AAEED" w:rsidR="002B607B" w:rsidRPr="00F96927" w:rsidRDefault="00A770A5" w:rsidP="004F3600">
      <w:pPr>
        <w:pStyle w:val="ListParagraph"/>
        <w:numPr>
          <w:ilvl w:val="1"/>
          <w:numId w:val="3"/>
        </w:numPr>
        <w:spacing w:after="120"/>
        <w:ind w:left="1134" w:right="424"/>
        <w:contextualSpacing w:val="0"/>
        <w:jc w:val="both"/>
        <w:rPr>
          <w:szCs w:val="28"/>
        </w:rPr>
      </w:pPr>
      <w:r w:rsidRPr="00F96927">
        <w:rPr>
          <w:szCs w:val="28"/>
        </w:rPr>
        <w:t xml:space="preserve">darbības programmā </w:t>
      </w:r>
      <w:r w:rsidR="00553680" w:rsidRPr="00F96927">
        <w:rPr>
          <w:szCs w:val="28"/>
        </w:rPr>
        <w:t xml:space="preserve">par </w:t>
      </w:r>
      <w:r w:rsidRPr="00F96927">
        <w:rPr>
          <w:szCs w:val="28"/>
        </w:rPr>
        <w:t>REACT–EU finansējumu 264 068</w:t>
      </w:r>
      <w:r w:rsidR="000925BF" w:rsidRPr="00F96927">
        <w:rPr>
          <w:szCs w:val="28"/>
        </w:rPr>
        <w:t> </w:t>
      </w:r>
      <w:r w:rsidRPr="00F96927">
        <w:rPr>
          <w:szCs w:val="28"/>
        </w:rPr>
        <w:t>359</w:t>
      </w:r>
      <w:r w:rsidR="000925BF" w:rsidRPr="00F96927">
        <w:rPr>
          <w:szCs w:val="28"/>
        </w:rPr>
        <w:t xml:space="preserve"> </w:t>
      </w:r>
      <w:proofErr w:type="spellStart"/>
      <w:r w:rsidRPr="00F96927">
        <w:rPr>
          <w:i/>
          <w:iCs/>
          <w:szCs w:val="28"/>
        </w:rPr>
        <w:t>euro</w:t>
      </w:r>
      <w:proofErr w:type="spellEnd"/>
      <w:r w:rsidRPr="00F96927">
        <w:rPr>
          <w:szCs w:val="28"/>
        </w:rPr>
        <w:t xml:space="preserve"> un nacionālo līdzfinansējumu 46 600 311 </w:t>
      </w:r>
      <w:proofErr w:type="spellStart"/>
      <w:r w:rsidRPr="00F96927">
        <w:rPr>
          <w:i/>
          <w:iCs/>
          <w:szCs w:val="28"/>
        </w:rPr>
        <w:t>euro</w:t>
      </w:r>
      <w:proofErr w:type="spellEnd"/>
      <w:r w:rsidRPr="00F96927">
        <w:rPr>
          <w:szCs w:val="28"/>
        </w:rPr>
        <w:t xml:space="preserve"> (kopā 310 668 670 </w:t>
      </w:r>
      <w:proofErr w:type="spellStart"/>
      <w:r w:rsidRPr="00F96927">
        <w:rPr>
          <w:i/>
          <w:iCs/>
          <w:szCs w:val="28"/>
        </w:rPr>
        <w:t>euro</w:t>
      </w:r>
      <w:proofErr w:type="spellEnd"/>
      <w:r w:rsidRPr="00F96927">
        <w:rPr>
          <w:szCs w:val="28"/>
        </w:rPr>
        <w:t>), t.sk. 2022.</w:t>
      </w:r>
      <w:r w:rsidR="00F35A41">
        <w:rPr>
          <w:szCs w:val="28"/>
        </w:rPr>
        <w:t xml:space="preserve"> </w:t>
      </w:r>
      <w:r w:rsidRPr="00F96927">
        <w:rPr>
          <w:szCs w:val="28"/>
        </w:rPr>
        <w:t xml:space="preserve">gada plānoto REACT–EU finansējumu 60 202 528 </w:t>
      </w:r>
      <w:proofErr w:type="spellStart"/>
      <w:r w:rsidRPr="00F96927">
        <w:rPr>
          <w:i/>
          <w:iCs/>
          <w:szCs w:val="28"/>
        </w:rPr>
        <w:t>euro</w:t>
      </w:r>
      <w:proofErr w:type="spellEnd"/>
      <w:r w:rsidRPr="00F96927">
        <w:rPr>
          <w:szCs w:val="28"/>
        </w:rPr>
        <w:t xml:space="preserve"> un nacionālo </w:t>
      </w:r>
      <w:r w:rsidRPr="00F96927">
        <w:rPr>
          <w:szCs w:val="28"/>
        </w:rPr>
        <w:lastRenderedPageBreak/>
        <w:t xml:space="preserve">līdzfinansējumu 10 623 981 </w:t>
      </w:r>
      <w:proofErr w:type="spellStart"/>
      <w:r w:rsidRPr="00F96927">
        <w:rPr>
          <w:i/>
          <w:iCs/>
          <w:szCs w:val="28"/>
        </w:rPr>
        <w:t>euro</w:t>
      </w:r>
      <w:proofErr w:type="spellEnd"/>
      <w:r w:rsidRPr="00F96927">
        <w:rPr>
          <w:szCs w:val="28"/>
        </w:rPr>
        <w:t xml:space="preserve"> (kopā 70 826 509 </w:t>
      </w:r>
      <w:proofErr w:type="spellStart"/>
      <w:r w:rsidRPr="00F96927">
        <w:rPr>
          <w:i/>
          <w:iCs/>
          <w:szCs w:val="28"/>
        </w:rPr>
        <w:t>euro</w:t>
      </w:r>
      <w:proofErr w:type="spellEnd"/>
      <w:r w:rsidRPr="00F96927">
        <w:rPr>
          <w:szCs w:val="28"/>
        </w:rPr>
        <w:t>)</w:t>
      </w:r>
      <w:r w:rsidR="00455968" w:rsidRPr="00F96927">
        <w:rPr>
          <w:szCs w:val="28"/>
        </w:rPr>
        <w:t xml:space="preserve">, </w:t>
      </w:r>
      <w:r w:rsidRPr="00F96927">
        <w:rPr>
          <w:szCs w:val="28"/>
        </w:rPr>
        <w:t>dalījumā pa ministrijām</w:t>
      </w:r>
      <w:r w:rsidR="0080154A" w:rsidRPr="00F96927">
        <w:rPr>
          <w:szCs w:val="28"/>
        </w:rPr>
        <w:t xml:space="preserve"> un specifiskiem atbalsta mērķiem (turpmāk – SAM)</w:t>
      </w:r>
      <w:r w:rsidRPr="00F96927">
        <w:rPr>
          <w:szCs w:val="28"/>
        </w:rPr>
        <w:t>:</w:t>
      </w:r>
    </w:p>
    <w:p w14:paraId="63363EC5" w14:textId="2FE2B4C9" w:rsidR="002B607B" w:rsidRPr="00F96927" w:rsidRDefault="00BE5C4B" w:rsidP="00D547D6">
      <w:pPr>
        <w:pStyle w:val="ListParagraph"/>
        <w:numPr>
          <w:ilvl w:val="2"/>
          <w:numId w:val="15"/>
        </w:numPr>
        <w:spacing w:after="120"/>
        <w:ind w:right="424"/>
        <w:jc w:val="both"/>
        <w:rPr>
          <w:szCs w:val="28"/>
        </w:rPr>
      </w:pPr>
      <w:r w:rsidRPr="00F96927">
        <w:rPr>
          <w:szCs w:val="28"/>
        </w:rPr>
        <w:t>Ekonomikas ministrijai</w:t>
      </w:r>
      <w:r w:rsidR="0080154A" w:rsidRPr="00F96927">
        <w:rPr>
          <w:szCs w:val="28"/>
        </w:rPr>
        <w:t xml:space="preserve"> 13.1.1.</w:t>
      </w:r>
      <w:r w:rsidR="00553680" w:rsidRPr="00F96927">
        <w:rPr>
          <w:szCs w:val="28"/>
        </w:rPr>
        <w:t> </w:t>
      </w:r>
      <w:r w:rsidR="0080154A" w:rsidRPr="00F96927">
        <w:rPr>
          <w:szCs w:val="28"/>
        </w:rPr>
        <w:t>SAM</w:t>
      </w:r>
      <w:r w:rsidR="00817557" w:rsidRPr="00F96927">
        <w:rPr>
          <w:szCs w:val="28"/>
        </w:rPr>
        <w:t xml:space="preserve"> </w:t>
      </w:r>
      <w:r w:rsidR="00235D95" w:rsidRPr="00F96927">
        <w:rPr>
          <w:szCs w:val="28"/>
        </w:rPr>
        <w:t xml:space="preserve">ietvaros </w:t>
      </w:r>
      <w:r w:rsidR="00553680" w:rsidRPr="00F96927">
        <w:rPr>
          <w:szCs w:val="28"/>
        </w:rPr>
        <w:t xml:space="preserve">par </w:t>
      </w:r>
      <w:r w:rsidRPr="00F96927">
        <w:rPr>
          <w:szCs w:val="28"/>
        </w:rPr>
        <w:t xml:space="preserve">REACT–EU finansējumu </w:t>
      </w:r>
      <w:r w:rsidR="00235D95" w:rsidRPr="00F96927">
        <w:rPr>
          <w:szCs w:val="28"/>
        </w:rPr>
        <w:t>51 000 000</w:t>
      </w:r>
      <w:r w:rsidRPr="00F96927" w:rsidDel="00A770A5">
        <w:rPr>
          <w:szCs w:val="28"/>
        </w:rPr>
        <w:t xml:space="preserve"> </w:t>
      </w:r>
      <w:proofErr w:type="spellStart"/>
      <w:r w:rsidRPr="00F96927">
        <w:rPr>
          <w:i/>
          <w:iCs/>
          <w:szCs w:val="28"/>
        </w:rPr>
        <w:t>euro</w:t>
      </w:r>
      <w:proofErr w:type="spellEnd"/>
      <w:r w:rsidRPr="00F96927">
        <w:rPr>
          <w:szCs w:val="28"/>
        </w:rPr>
        <w:t xml:space="preserve"> un nacionālo līdzfinansējumu </w:t>
      </w:r>
      <w:r w:rsidR="00235D95" w:rsidRPr="00F96927">
        <w:rPr>
          <w:szCs w:val="28"/>
        </w:rPr>
        <w:t>9</w:t>
      </w:r>
      <w:r w:rsidR="00D20DA3" w:rsidRPr="00F96927">
        <w:rPr>
          <w:szCs w:val="28"/>
        </w:rPr>
        <w:t> </w:t>
      </w:r>
      <w:r w:rsidR="00235D95" w:rsidRPr="00F96927">
        <w:rPr>
          <w:szCs w:val="28"/>
        </w:rPr>
        <w:t>000</w:t>
      </w:r>
      <w:r w:rsidR="00D20DA3" w:rsidRPr="00F96927">
        <w:rPr>
          <w:szCs w:val="28"/>
        </w:rPr>
        <w:t> </w:t>
      </w:r>
      <w:r w:rsidR="00235D95" w:rsidRPr="00F96927">
        <w:rPr>
          <w:szCs w:val="28"/>
        </w:rPr>
        <w:t>002</w:t>
      </w:r>
      <w:r w:rsidRPr="00F96927">
        <w:rPr>
          <w:szCs w:val="28"/>
        </w:rPr>
        <w:t xml:space="preserve"> </w:t>
      </w:r>
      <w:proofErr w:type="spellStart"/>
      <w:r w:rsidRPr="00F96927">
        <w:rPr>
          <w:i/>
          <w:iCs/>
          <w:szCs w:val="28"/>
        </w:rPr>
        <w:t>euro</w:t>
      </w:r>
      <w:proofErr w:type="spellEnd"/>
      <w:r w:rsidRPr="00F96927">
        <w:rPr>
          <w:szCs w:val="28"/>
        </w:rPr>
        <w:t xml:space="preserve"> (kopā </w:t>
      </w:r>
      <w:r w:rsidR="00235D95" w:rsidRPr="00F96927">
        <w:rPr>
          <w:szCs w:val="28"/>
        </w:rPr>
        <w:t>60</w:t>
      </w:r>
      <w:r w:rsidR="00F96927">
        <w:rPr>
          <w:szCs w:val="28"/>
        </w:rPr>
        <w:t> </w:t>
      </w:r>
      <w:r w:rsidR="00235D95" w:rsidRPr="00F96927">
        <w:rPr>
          <w:szCs w:val="28"/>
        </w:rPr>
        <w:t xml:space="preserve">000 002 </w:t>
      </w:r>
      <w:proofErr w:type="spellStart"/>
      <w:r w:rsidRPr="00F96927">
        <w:rPr>
          <w:i/>
          <w:iCs/>
          <w:szCs w:val="28"/>
        </w:rPr>
        <w:t>euro</w:t>
      </w:r>
      <w:proofErr w:type="spellEnd"/>
      <w:r w:rsidRPr="00F96927">
        <w:rPr>
          <w:szCs w:val="28"/>
        </w:rPr>
        <w:t>), t.sk. 2022.</w:t>
      </w:r>
      <w:r w:rsidR="00553680" w:rsidRPr="00F96927">
        <w:rPr>
          <w:szCs w:val="28"/>
        </w:rPr>
        <w:t> </w:t>
      </w:r>
      <w:r w:rsidRPr="00F96927">
        <w:rPr>
          <w:szCs w:val="28"/>
        </w:rPr>
        <w:t>gad</w:t>
      </w:r>
      <w:r w:rsidR="000925BF" w:rsidRPr="00F96927">
        <w:rPr>
          <w:szCs w:val="28"/>
        </w:rPr>
        <w:t>ā</w:t>
      </w:r>
      <w:r w:rsidRPr="00F96927">
        <w:rPr>
          <w:szCs w:val="28"/>
        </w:rPr>
        <w:t xml:space="preserve"> plānoto REACT–EU finansējumu </w:t>
      </w:r>
      <w:r w:rsidR="00235D95" w:rsidRPr="00F96927">
        <w:rPr>
          <w:szCs w:val="28"/>
        </w:rPr>
        <w:t>11</w:t>
      </w:r>
      <w:r w:rsidR="00D20DA3" w:rsidRPr="00F96927">
        <w:rPr>
          <w:szCs w:val="28"/>
        </w:rPr>
        <w:t> </w:t>
      </w:r>
      <w:r w:rsidR="00235D95" w:rsidRPr="00F96927">
        <w:rPr>
          <w:szCs w:val="28"/>
        </w:rPr>
        <w:t>627</w:t>
      </w:r>
      <w:r w:rsidR="00D20DA3" w:rsidRPr="00F96927">
        <w:rPr>
          <w:szCs w:val="28"/>
        </w:rPr>
        <w:t> </w:t>
      </w:r>
      <w:r w:rsidR="00235D95" w:rsidRPr="00F96927">
        <w:rPr>
          <w:szCs w:val="28"/>
        </w:rPr>
        <w:t xml:space="preserve">023 </w:t>
      </w:r>
      <w:proofErr w:type="spellStart"/>
      <w:r w:rsidRPr="00F96927">
        <w:rPr>
          <w:i/>
          <w:iCs/>
          <w:szCs w:val="28"/>
        </w:rPr>
        <w:t>euro</w:t>
      </w:r>
      <w:proofErr w:type="spellEnd"/>
      <w:r w:rsidRPr="00F96927">
        <w:rPr>
          <w:szCs w:val="28"/>
        </w:rPr>
        <w:t xml:space="preserve"> un nacionālo līdzfinansējumu </w:t>
      </w:r>
      <w:r w:rsidR="00235D95" w:rsidRPr="00F96927">
        <w:rPr>
          <w:szCs w:val="28"/>
        </w:rPr>
        <w:t>2 051 829</w:t>
      </w:r>
      <w:r w:rsidRPr="00F96927">
        <w:rPr>
          <w:szCs w:val="28"/>
        </w:rPr>
        <w:t xml:space="preserve"> </w:t>
      </w:r>
      <w:proofErr w:type="spellStart"/>
      <w:r w:rsidRPr="00F96927">
        <w:rPr>
          <w:i/>
          <w:iCs/>
          <w:szCs w:val="28"/>
        </w:rPr>
        <w:t>euro</w:t>
      </w:r>
      <w:proofErr w:type="spellEnd"/>
      <w:r w:rsidRPr="00F96927">
        <w:rPr>
          <w:szCs w:val="28"/>
        </w:rPr>
        <w:t xml:space="preserve"> (kopā </w:t>
      </w:r>
      <w:r w:rsidR="00235D95" w:rsidRPr="00F96927">
        <w:rPr>
          <w:szCs w:val="28"/>
        </w:rPr>
        <w:t>13</w:t>
      </w:r>
      <w:r w:rsidR="00F96927">
        <w:rPr>
          <w:szCs w:val="28"/>
        </w:rPr>
        <w:t> </w:t>
      </w:r>
      <w:r w:rsidR="00235D95" w:rsidRPr="00F96927">
        <w:rPr>
          <w:szCs w:val="28"/>
        </w:rPr>
        <w:t xml:space="preserve">678 852 </w:t>
      </w:r>
      <w:proofErr w:type="spellStart"/>
      <w:r w:rsidRPr="00F96927">
        <w:rPr>
          <w:i/>
          <w:iCs/>
          <w:szCs w:val="28"/>
        </w:rPr>
        <w:t>euro</w:t>
      </w:r>
      <w:proofErr w:type="spellEnd"/>
      <w:r w:rsidRPr="00F96927">
        <w:rPr>
          <w:szCs w:val="28"/>
        </w:rPr>
        <w:t>);</w:t>
      </w:r>
    </w:p>
    <w:p w14:paraId="6BD5F319" w14:textId="73618098" w:rsidR="00BE5C4B" w:rsidRPr="00F96927" w:rsidRDefault="00235D95" w:rsidP="00D547D6">
      <w:pPr>
        <w:pStyle w:val="ListParagraph"/>
        <w:numPr>
          <w:ilvl w:val="2"/>
          <w:numId w:val="15"/>
        </w:numPr>
        <w:spacing w:after="120"/>
        <w:ind w:right="424"/>
        <w:jc w:val="both"/>
        <w:rPr>
          <w:szCs w:val="28"/>
        </w:rPr>
      </w:pPr>
      <w:r w:rsidRPr="00F96927">
        <w:rPr>
          <w:szCs w:val="28"/>
        </w:rPr>
        <w:t>Izglītības un zinātnes ministrijai 13.1.2.</w:t>
      </w:r>
      <w:r w:rsidR="00553680" w:rsidRPr="00F96927">
        <w:rPr>
          <w:szCs w:val="28"/>
        </w:rPr>
        <w:t> </w:t>
      </w:r>
      <w:r w:rsidRPr="00F96927">
        <w:rPr>
          <w:szCs w:val="28"/>
        </w:rPr>
        <w:t xml:space="preserve">SAM ietvaros </w:t>
      </w:r>
      <w:r w:rsidR="00553680" w:rsidRPr="00F96927">
        <w:rPr>
          <w:szCs w:val="28"/>
        </w:rPr>
        <w:t xml:space="preserve">par </w:t>
      </w:r>
      <w:r w:rsidRPr="00F96927">
        <w:rPr>
          <w:szCs w:val="28"/>
        </w:rPr>
        <w:t>REACT–EU finansējumu 18 326 000</w:t>
      </w:r>
      <w:r w:rsidRPr="00F96927" w:rsidDel="00A770A5">
        <w:rPr>
          <w:szCs w:val="28"/>
        </w:rPr>
        <w:t xml:space="preserve"> </w:t>
      </w:r>
      <w:proofErr w:type="spellStart"/>
      <w:r w:rsidRPr="00F96927">
        <w:rPr>
          <w:i/>
          <w:iCs/>
          <w:szCs w:val="28"/>
        </w:rPr>
        <w:t>euro</w:t>
      </w:r>
      <w:proofErr w:type="spellEnd"/>
      <w:r w:rsidRPr="00F96927">
        <w:rPr>
          <w:szCs w:val="28"/>
        </w:rPr>
        <w:t xml:space="preserve"> un nacionālo līdzfinansējumu 3 234 002 </w:t>
      </w:r>
      <w:proofErr w:type="spellStart"/>
      <w:r w:rsidRPr="00F96927">
        <w:rPr>
          <w:i/>
          <w:iCs/>
          <w:szCs w:val="28"/>
        </w:rPr>
        <w:t>euro</w:t>
      </w:r>
      <w:proofErr w:type="spellEnd"/>
      <w:r w:rsidRPr="00F96927">
        <w:rPr>
          <w:szCs w:val="28"/>
        </w:rPr>
        <w:t xml:space="preserve"> (kopā 21 560 002 </w:t>
      </w:r>
      <w:proofErr w:type="spellStart"/>
      <w:r w:rsidRPr="00F96927">
        <w:rPr>
          <w:i/>
          <w:iCs/>
          <w:szCs w:val="28"/>
        </w:rPr>
        <w:t>euro</w:t>
      </w:r>
      <w:proofErr w:type="spellEnd"/>
      <w:r w:rsidRPr="00F96927">
        <w:rPr>
          <w:szCs w:val="28"/>
        </w:rPr>
        <w:t>), t.sk. 2022.</w:t>
      </w:r>
      <w:r w:rsidR="00553680" w:rsidRPr="00F96927">
        <w:rPr>
          <w:szCs w:val="28"/>
        </w:rPr>
        <w:t> </w:t>
      </w:r>
      <w:r w:rsidRPr="00F96927">
        <w:rPr>
          <w:szCs w:val="28"/>
        </w:rPr>
        <w:t>gad</w:t>
      </w:r>
      <w:r w:rsidR="000925BF" w:rsidRPr="00F96927">
        <w:rPr>
          <w:szCs w:val="28"/>
        </w:rPr>
        <w:t>ā</w:t>
      </w:r>
      <w:r w:rsidRPr="00F96927">
        <w:rPr>
          <w:szCs w:val="28"/>
        </w:rPr>
        <w:t xml:space="preserve"> plānoto REACT–EU finansējumu </w:t>
      </w:r>
      <w:r w:rsidR="001A41EB" w:rsidRPr="00F96927">
        <w:rPr>
          <w:szCs w:val="28"/>
        </w:rPr>
        <w:t>4 177 977</w:t>
      </w:r>
      <w:r w:rsidRPr="00F96927">
        <w:rPr>
          <w:szCs w:val="28"/>
        </w:rPr>
        <w:t xml:space="preserve"> </w:t>
      </w:r>
      <w:proofErr w:type="spellStart"/>
      <w:r w:rsidRPr="00F96927">
        <w:rPr>
          <w:i/>
          <w:iCs/>
          <w:szCs w:val="28"/>
        </w:rPr>
        <w:t>euro</w:t>
      </w:r>
      <w:proofErr w:type="spellEnd"/>
      <w:r w:rsidRPr="00F96927">
        <w:rPr>
          <w:szCs w:val="28"/>
        </w:rPr>
        <w:t xml:space="preserve"> un nacionālo līdzfinansējumu </w:t>
      </w:r>
      <w:r w:rsidR="001A41EB" w:rsidRPr="00F96927">
        <w:rPr>
          <w:szCs w:val="28"/>
        </w:rPr>
        <w:t>737 291</w:t>
      </w:r>
      <w:r w:rsidRPr="00F96927">
        <w:rPr>
          <w:szCs w:val="28"/>
        </w:rPr>
        <w:t xml:space="preserve"> </w:t>
      </w:r>
      <w:proofErr w:type="spellStart"/>
      <w:r w:rsidRPr="00F96927">
        <w:rPr>
          <w:i/>
          <w:iCs/>
          <w:szCs w:val="28"/>
        </w:rPr>
        <w:t>euro</w:t>
      </w:r>
      <w:proofErr w:type="spellEnd"/>
      <w:r w:rsidRPr="00F96927">
        <w:rPr>
          <w:szCs w:val="28"/>
        </w:rPr>
        <w:t xml:space="preserve"> (kopā </w:t>
      </w:r>
      <w:r w:rsidR="00F96927">
        <w:rPr>
          <w:szCs w:val="28"/>
        </w:rPr>
        <w:t>4 </w:t>
      </w:r>
      <w:r w:rsidR="001A41EB" w:rsidRPr="00F96927">
        <w:rPr>
          <w:szCs w:val="28"/>
        </w:rPr>
        <w:t>915</w:t>
      </w:r>
      <w:r w:rsidR="00F96927">
        <w:rPr>
          <w:szCs w:val="28"/>
        </w:rPr>
        <w:t> </w:t>
      </w:r>
      <w:r w:rsidR="001A41EB" w:rsidRPr="00F96927">
        <w:rPr>
          <w:szCs w:val="28"/>
        </w:rPr>
        <w:t>268</w:t>
      </w:r>
      <w:r w:rsidR="00F96927">
        <w:rPr>
          <w:szCs w:val="28"/>
        </w:rPr>
        <w:t> </w:t>
      </w:r>
      <w:proofErr w:type="spellStart"/>
      <w:r w:rsidRPr="00F96927">
        <w:rPr>
          <w:i/>
          <w:iCs/>
          <w:szCs w:val="28"/>
        </w:rPr>
        <w:t>euro</w:t>
      </w:r>
      <w:proofErr w:type="spellEnd"/>
      <w:r w:rsidRPr="00F96927">
        <w:rPr>
          <w:szCs w:val="28"/>
        </w:rPr>
        <w:t>)</w:t>
      </w:r>
      <w:r w:rsidR="001A41EB" w:rsidRPr="00F96927">
        <w:rPr>
          <w:szCs w:val="28"/>
        </w:rPr>
        <w:t>;</w:t>
      </w:r>
    </w:p>
    <w:p w14:paraId="0A4401CD" w14:textId="6653410B" w:rsidR="001A41EB" w:rsidRPr="00F96927" w:rsidRDefault="001A41EB" w:rsidP="00D547D6">
      <w:pPr>
        <w:pStyle w:val="ListParagraph"/>
        <w:numPr>
          <w:ilvl w:val="2"/>
          <w:numId w:val="15"/>
        </w:numPr>
        <w:spacing w:after="120"/>
        <w:ind w:right="424"/>
        <w:contextualSpacing w:val="0"/>
        <w:jc w:val="both"/>
        <w:rPr>
          <w:szCs w:val="28"/>
        </w:rPr>
      </w:pPr>
      <w:r w:rsidRPr="00F96927">
        <w:rPr>
          <w:szCs w:val="28"/>
        </w:rPr>
        <w:t>Vides aizsardzības un reģionālās attīstības ministrijai 13.1.3.</w:t>
      </w:r>
      <w:r w:rsidR="000925BF" w:rsidRPr="00F96927">
        <w:rPr>
          <w:szCs w:val="28"/>
        </w:rPr>
        <w:t> </w:t>
      </w:r>
      <w:r w:rsidRPr="00F96927">
        <w:rPr>
          <w:szCs w:val="28"/>
        </w:rPr>
        <w:t xml:space="preserve">SAM ietvaros </w:t>
      </w:r>
      <w:r w:rsidR="000925BF" w:rsidRPr="00F96927">
        <w:rPr>
          <w:szCs w:val="28"/>
        </w:rPr>
        <w:t xml:space="preserve">par </w:t>
      </w:r>
      <w:r w:rsidRPr="00F96927">
        <w:rPr>
          <w:szCs w:val="28"/>
        </w:rPr>
        <w:t>REACT–EU finansējumu 83 640 000</w:t>
      </w:r>
      <w:r w:rsidRPr="00F96927" w:rsidDel="00A770A5">
        <w:rPr>
          <w:szCs w:val="28"/>
        </w:rPr>
        <w:t xml:space="preserve"> </w:t>
      </w:r>
      <w:proofErr w:type="spellStart"/>
      <w:r w:rsidRPr="00F96927">
        <w:rPr>
          <w:i/>
          <w:iCs/>
          <w:szCs w:val="28"/>
        </w:rPr>
        <w:t>euro</w:t>
      </w:r>
      <w:proofErr w:type="spellEnd"/>
      <w:r w:rsidRPr="00F96927">
        <w:rPr>
          <w:szCs w:val="28"/>
        </w:rPr>
        <w:t xml:space="preserve"> un nacionālo līdzfinansējumu 14 760 002 </w:t>
      </w:r>
      <w:proofErr w:type="spellStart"/>
      <w:r w:rsidRPr="00F96927">
        <w:rPr>
          <w:i/>
          <w:iCs/>
          <w:szCs w:val="28"/>
        </w:rPr>
        <w:t>euro</w:t>
      </w:r>
      <w:proofErr w:type="spellEnd"/>
      <w:r w:rsidRPr="00F96927">
        <w:rPr>
          <w:szCs w:val="28"/>
        </w:rPr>
        <w:t xml:space="preserve"> (kopā </w:t>
      </w:r>
      <w:r w:rsidR="00277D84" w:rsidRPr="00F96927">
        <w:rPr>
          <w:szCs w:val="28"/>
        </w:rPr>
        <w:t>98 400 002</w:t>
      </w:r>
      <w:r w:rsidRPr="00F96927">
        <w:rPr>
          <w:szCs w:val="28"/>
        </w:rPr>
        <w:t xml:space="preserve"> </w:t>
      </w:r>
      <w:proofErr w:type="spellStart"/>
      <w:r w:rsidRPr="00F96927">
        <w:rPr>
          <w:i/>
          <w:iCs/>
          <w:szCs w:val="28"/>
        </w:rPr>
        <w:t>euro</w:t>
      </w:r>
      <w:proofErr w:type="spellEnd"/>
      <w:r w:rsidRPr="00F96927">
        <w:rPr>
          <w:szCs w:val="28"/>
        </w:rPr>
        <w:t>), t.sk. 2022.</w:t>
      </w:r>
      <w:r w:rsidR="000925BF" w:rsidRPr="00F96927">
        <w:rPr>
          <w:szCs w:val="28"/>
        </w:rPr>
        <w:t> </w:t>
      </w:r>
      <w:r w:rsidRPr="00F96927">
        <w:rPr>
          <w:szCs w:val="28"/>
        </w:rPr>
        <w:t>gad</w:t>
      </w:r>
      <w:r w:rsidR="000925BF" w:rsidRPr="00F96927">
        <w:rPr>
          <w:szCs w:val="28"/>
        </w:rPr>
        <w:t>ā</w:t>
      </w:r>
      <w:r w:rsidRPr="00F96927">
        <w:rPr>
          <w:szCs w:val="28"/>
        </w:rPr>
        <w:t xml:space="preserve"> plānoto REACT–EU finansējumu </w:t>
      </w:r>
      <w:r w:rsidR="00277D84" w:rsidRPr="00F96927">
        <w:rPr>
          <w:szCs w:val="28"/>
        </w:rPr>
        <w:t>19 068 318</w:t>
      </w:r>
      <w:r w:rsidRPr="00F96927">
        <w:rPr>
          <w:szCs w:val="28"/>
        </w:rPr>
        <w:t xml:space="preserve"> </w:t>
      </w:r>
      <w:proofErr w:type="spellStart"/>
      <w:r w:rsidRPr="00F96927">
        <w:rPr>
          <w:i/>
          <w:iCs/>
          <w:szCs w:val="28"/>
        </w:rPr>
        <w:t>euro</w:t>
      </w:r>
      <w:proofErr w:type="spellEnd"/>
      <w:r w:rsidRPr="00F96927">
        <w:rPr>
          <w:szCs w:val="28"/>
        </w:rPr>
        <w:t xml:space="preserve"> un nacionālo līdzfinansējumu </w:t>
      </w:r>
      <w:r w:rsidR="00277D84" w:rsidRPr="00F96927">
        <w:rPr>
          <w:szCs w:val="28"/>
        </w:rPr>
        <w:t>3 364 998</w:t>
      </w:r>
      <w:r w:rsidRPr="00F96927">
        <w:rPr>
          <w:szCs w:val="28"/>
        </w:rPr>
        <w:t xml:space="preserve"> </w:t>
      </w:r>
      <w:proofErr w:type="spellStart"/>
      <w:r w:rsidRPr="00F96927">
        <w:rPr>
          <w:i/>
          <w:iCs/>
          <w:szCs w:val="28"/>
        </w:rPr>
        <w:t>euro</w:t>
      </w:r>
      <w:proofErr w:type="spellEnd"/>
      <w:r w:rsidRPr="00F96927">
        <w:rPr>
          <w:szCs w:val="28"/>
        </w:rPr>
        <w:t xml:space="preserve"> (kopā </w:t>
      </w:r>
      <w:r w:rsidR="00277D84" w:rsidRPr="00F96927">
        <w:rPr>
          <w:szCs w:val="28"/>
        </w:rPr>
        <w:t>22 433 316</w:t>
      </w:r>
      <w:r w:rsidRPr="00F96927">
        <w:rPr>
          <w:szCs w:val="28"/>
        </w:rPr>
        <w:t xml:space="preserve"> </w:t>
      </w:r>
      <w:proofErr w:type="spellStart"/>
      <w:r w:rsidRPr="00F96927">
        <w:rPr>
          <w:i/>
          <w:iCs/>
          <w:szCs w:val="28"/>
        </w:rPr>
        <w:t>euro</w:t>
      </w:r>
      <w:proofErr w:type="spellEnd"/>
      <w:r w:rsidRPr="00F96927">
        <w:rPr>
          <w:szCs w:val="28"/>
        </w:rPr>
        <w:t>);</w:t>
      </w:r>
    </w:p>
    <w:p w14:paraId="5F29EF65" w14:textId="309736FF" w:rsidR="005A033B" w:rsidRPr="00F96927" w:rsidRDefault="005A033B" w:rsidP="00D547D6">
      <w:pPr>
        <w:pStyle w:val="ListParagraph"/>
        <w:numPr>
          <w:ilvl w:val="2"/>
          <w:numId w:val="15"/>
        </w:numPr>
        <w:spacing w:after="120"/>
        <w:ind w:right="424"/>
        <w:contextualSpacing w:val="0"/>
        <w:jc w:val="both"/>
        <w:rPr>
          <w:szCs w:val="28"/>
        </w:rPr>
      </w:pPr>
      <w:r w:rsidRPr="00F96927">
        <w:rPr>
          <w:szCs w:val="28"/>
        </w:rPr>
        <w:t>Kultūras ministrijai 13.1.4. SAM ietvaros REACT–EU finansējumu 10</w:t>
      </w:r>
      <w:r w:rsidR="00F96927">
        <w:rPr>
          <w:szCs w:val="28"/>
        </w:rPr>
        <w:t> </w:t>
      </w:r>
      <w:r w:rsidRPr="00F96927">
        <w:rPr>
          <w:szCs w:val="28"/>
        </w:rPr>
        <w:t>200</w:t>
      </w:r>
      <w:r w:rsidR="00F96927">
        <w:rPr>
          <w:szCs w:val="28"/>
        </w:rPr>
        <w:t> </w:t>
      </w:r>
      <w:r w:rsidRPr="00F96927">
        <w:rPr>
          <w:szCs w:val="28"/>
        </w:rPr>
        <w:t>000</w:t>
      </w:r>
      <w:r w:rsidRPr="00F96927" w:rsidDel="00A770A5">
        <w:rPr>
          <w:szCs w:val="28"/>
        </w:rPr>
        <w:t xml:space="preserve"> </w:t>
      </w:r>
      <w:proofErr w:type="spellStart"/>
      <w:r w:rsidRPr="00F96927">
        <w:rPr>
          <w:i/>
          <w:iCs/>
          <w:szCs w:val="28"/>
        </w:rPr>
        <w:t>euro</w:t>
      </w:r>
      <w:proofErr w:type="spellEnd"/>
      <w:r w:rsidRPr="00F96927">
        <w:rPr>
          <w:szCs w:val="28"/>
        </w:rPr>
        <w:t xml:space="preserve"> un nacionālo līdzfinansējumu 1 800 001 </w:t>
      </w:r>
      <w:proofErr w:type="spellStart"/>
      <w:r w:rsidRPr="00F96927">
        <w:rPr>
          <w:i/>
          <w:iCs/>
          <w:szCs w:val="28"/>
        </w:rPr>
        <w:t>euro</w:t>
      </w:r>
      <w:proofErr w:type="spellEnd"/>
      <w:r w:rsidRPr="00F96927">
        <w:rPr>
          <w:szCs w:val="28"/>
        </w:rPr>
        <w:t xml:space="preserve"> (kopā 12</w:t>
      </w:r>
      <w:r w:rsidR="00F96927">
        <w:rPr>
          <w:szCs w:val="28"/>
        </w:rPr>
        <w:t> </w:t>
      </w:r>
      <w:r w:rsidRPr="00F96927">
        <w:rPr>
          <w:szCs w:val="28"/>
        </w:rPr>
        <w:t>000</w:t>
      </w:r>
      <w:r w:rsidR="00F96927">
        <w:rPr>
          <w:szCs w:val="28"/>
        </w:rPr>
        <w:t> </w:t>
      </w:r>
      <w:r w:rsidRPr="00F96927">
        <w:rPr>
          <w:szCs w:val="28"/>
        </w:rPr>
        <w:t xml:space="preserve">001 </w:t>
      </w:r>
      <w:proofErr w:type="spellStart"/>
      <w:r w:rsidRPr="00F96927">
        <w:rPr>
          <w:i/>
          <w:iCs/>
          <w:szCs w:val="28"/>
        </w:rPr>
        <w:t>euro</w:t>
      </w:r>
      <w:proofErr w:type="spellEnd"/>
      <w:r w:rsidRPr="00F96927">
        <w:rPr>
          <w:szCs w:val="28"/>
        </w:rPr>
        <w:t>), t.sk. 2022.</w:t>
      </w:r>
      <w:r w:rsidR="000925BF" w:rsidRPr="00F96927">
        <w:rPr>
          <w:szCs w:val="28"/>
        </w:rPr>
        <w:t> </w:t>
      </w:r>
      <w:r w:rsidRPr="00F96927">
        <w:rPr>
          <w:szCs w:val="28"/>
        </w:rPr>
        <w:t>gad</w:t>
      </w:r>
      <w:r w:rsidR="000925BF" w:rsidRPr="00F96927">
        <w:rPr>
          <w:szCs w:val="28"/>
        </w:rPr>
        <w:t>ā</w:t>
      </w:r>
      <w:r w:rsidRPr="00F96927">
        <w:rPr>
          <w:szCs w:val="28"/>
        </w:rPr>
        <w:t xml:space="preserve"> plānoto REACT–EU finansējumu </w:t>
      </w:r>
      <w:r w:rsidR="00F96927">
        <w:rPr>
          <w:szCs w:val="28"/>
        </w:rPr>
        <w:t>2 325 </w:t>
      </w:r>
      <w:r w:rsidRPr="00F96927">
        <w:rPr>
          <w:szCs w:val="28"/>
        </w:rPr>
        <w:t xml:space="preserve">405 </w:t>
      </w:r>
      <w:proofErr w:type="spellStart"/>
      <w:r w:rsidRPr="00F96927">
        <w:rPr>
          <w:i/>
          <w:iCs/>
          <w:szCs w:val="28"/>
        </w:rPr>
        <w:t>euro</w:t>
      </w:r>
      <w:proofErr w:type="spellEnd"/>
      <w:r w:rsidRPr="00F96927">
        <w:rPr>
          <w:szCs w:val="28"/>
        </w:rPr>
        <w:t xml:space="preserve"> un nacionālo līdzfinansējumu 410 366 </w:t>
      </w:r>
      <w:proofErr w:type="spellStart"/>
      <w:r w:rsidRPr="00F96927">
        <w:rPr>
          <w:i/>
          <w:iCs/>
          <w:szCs w:val="28"/>
        </w:rPr>
        <w:t>euro</w:t>
      </w:r>
      <w:proofErr w:type="spellEnd"/>
      <w:r w:rsidRPr="00F96927">
        <w:rPr>
          <w:szCs w:val="28"/>
        </w:rPr>
        <w:t xml:space="preserve"> (kopā </w:t>
      </w:r>
      <w:r w:rsidR="00F96927">
        <w:rPr>
          <w:szCs w:val="28"/>
        </w:rPr>
        <w:t>2 </w:t>
      </w:r>
      <w:r w:rsidRPr="00F96927">
        <w:rPr>
          <w:szCs w:val="28"/>
        </w:rPr>
        <w:t>735</w:t>
      </w:r>
      <w:r w:rsidR="00F96927">
        <w:rPr>
          <w:szCs w:val="28"/>
        </w:rPr>
        <w:t> </w:t>
      </w:r>
      <w:r w:rsidRPr="00F96927">
        <w:rPr>
          <w:szCs w:val="28"/>
        </w:rPr>
        <w:t>771</w:t>
      </w:r>
      <w:r w:rsidR="00F96927">
        <w:rPr>
          <w:szCs w:val="28"/>
        </w:rPr>
        <w:t> </w:t>
      </w:r>
      <w:proofErr w:type="spellStart"/>
      <w:r w:rsidRPr="00F96927">
        <w:rPr>
          <w:i/>
          <w:iCs/>
          <w:szCs w:val="28"/>
        </w:rPr>
        <w:t>euro</w:t>
      </w:r>
      <w:proofErr w:type="spellEnd"/>
      <w:r w:rsidRPr="00F96927">
        <w:rPr>
          <w:szCs w:val="28"/>
        </w:rPr>
        <w:t>);</w:t>
      </w:r>
    </w:p>
    <w:p w14:paraId="16AD4860" w14:textId="6A652AD7" w:rsidR="0054480E" w:rsidRPr="00F96927" w:rsidRDefault="0054480E" w:rsidP="00D547D6">
      <w:pPr>
        <w:pStyle w:val="ListParagraph"/>
        <w:numPr>
          <w:ilvl w:val="2"/>
          <w:numId w:val="15"/>
        </w:numPr>
        <w:spacing w:after="120"/>
        <w:ind w:right="424"/>
        <w:contextualSpacing w:val="0"/>
        <w:jc w:val="both"/>
        <w:rPr>
          <w:szCs w:val="28"/>
        </w:rPr>
      </w:pPr>
      <w:r w:rsidRPr="00F96927">
        <w:rPr>
          <w:szCs w:val="28"/>
        </w:rPr>
        <w:t xml:space="preserve">Veselības ministrijai 13.1.5. SAM ietvaros REACT–EU finansējumu </w:t>
      </w:r>
      <w:r w:rsidR="00F96927">
        <w:rPr>
          <w:szCs w:val="28"/>
        </w:rPr>
        <w:t>57 </w:t>
      </w:r>
      <w:r w:rsidRPr="00F96927">
        <w:rPr>
          <w:szCs w:val="28"/>
        </w:rPr>
        <w:t>460 000</w:t>
      </w:r>
      <w:r w:rsidRPr="00F96927" w:rsidDel="00A770A5">
        <w:rPr>
          <w:szCs w:val="28"/>
        </w:rPr>
        <w:t xml:space="preserve"> </w:t>
      </w:r>
      <w:proofErr w:type="spellStart"/>
      <w:r w:rsidRPr="00F96927">
        <w:rPr>
          <w:i/>
          <w:iCs/>
          <w:szCs w:val="28"/>
        </w:rPr>
        <w:t>euro</w:t>
      </w:r>
      <w:proofErr w:type="spellEnd"/>
      <w:r w:rsidRPr="00F96927">
        <w:rPr>
          <w:szCs w:val="28"/>
        </w:rPr>
        <w:t xml:space="preserve"> un nacionālo līdzfinansējumu 10 140 001 </w:t>
      </w:r>
      <w:proofErr w:type="spellStart"/>
      <w:r w:rsidRPr="00F96927">
        <w:rPr>
          <w:i/>
          <w:iCs/>
          <w:szCs w:val="28"/>
        </w:rPr>
        <w:t>euro</w:t>
      </w:r>
      <w:proofErr w:type="spellEnd"/>
      <w:r w:rsidRPr="00F96927">
        <w:rPr>
          <w:szCs w:val="28"/>
        </w:rPr>
        <w:t xml:space="preserve"> (kopā 67</w:t>
      </w:r>
      <w:r w:rsidR="00F96927">
        <w:rPr>
          <w:szCs w:val="28"/>
        </w:rPr>
        <w:t> </w:t>
      </w:r>
      <w:r w:rsidRPr="00F96927">
        <w:rPr>
          <w:szCs w:val="28"/>
        </w:rPr>
        <w:t xml:space="preserve">600 001 </w:t>
      </w:r>
      <w:proofErr w:type="spellStart"/>
      <w:r w:rsidRPr="00F96927">
        <w:rPr>
          <w:i/>
          <w:iCs/>
          <w:szCs w:val="28"/>
        </w:rPr>
        <w:t>euro</w:t>
      </w:r>
      <w:proofErr w:type="spellEnd"/>
      <w:r w:rsidRPr="00F96927">
        <w:rPr>
          <w:szCs w:val="28"/>
        </w:rPr>
        <w:t>), t.sk. 2022.</w:t>
      </w:r>
      <w:r w:rsidR="000925BF" w:rsidRPr="00F96927">
        <w:rPr>
          <w:szCs w:val="28"/>
        </w:rPr>
        <w:t> </w:t>
      </w:r>
      <w:r w:rsidRPr="00F96927">
        <w:rPr>
          <w:szCs w:val="28"/>
        </w:rPr>
        <w:t>gad</w:t>
      </w:r>
      <w:r w:rsidR="000925BF" w:rsidRPr="00F96927">
        <w:rPr>
          <w:szCs w:val="28"/>
        </w:rPr>
        <w:t>ā</w:t>
      </w:r>
      <w:r w:rsidRPr="00F96927">
        <w:rPr>
          <w:szCs w:val="28"/>
        </w:rPr>
        <w:t xml:space="preserve"> plānoto REACT–EU finansējumu </w:t>
      </w:r>
      <w:r w:rsidR="00F96927">
        <w:rPr>
          <w:szCs w:val="28"/>
        </w:rPr>
        <w:t>13 099 </w:t>
      </w:r>
      <w:r w:rsidRPr="00F96927">
        <w:rPr>
          <w:szCs w:val="28"/>
        </w:rPr>
        <w:t xml:space="preserve">779 </w:t>
      </w:r>
      <w:proofErr w:type="spellStart"/>
      <w:r w:rsidRPr="00F96927">
        <w:rPr>
          <w:i/>
          <w:iCs/>
          <w:szCs w:val="28"/>
        </w:rPr>
        <w:t>euro</w:t>
      </w:r>
      <w:proofErr w:type="spellEnd"/>
      <w:r w:rsidRPr="00F96927">
        <w:rPr>
          <w:szCs w:val="28"/>
        </w:rPr>
        <w:t xml:space="preserve"> un nacionālo līdzfinansējumu 2 311 726 </w:t>
      </w:r>
      <w:proofErr w:type="spellStart"/>
      <w:r w:rsidRPr="00F96927">
        <w:rPr>
          <w:i/>
          <w:iCs/>
          <w:szCs w:val="28"/>
        </w:rPr>
        <w:t>euro</w:t>
      </w:r>
      <w:proofErr w:type="spellEnd"/>
      <w:r w:rsidRPr="00F96927">
        <w:rPr>
          <w:szCs w:val="28"/>
        </w:rPr>
        <w:t xml:space="preserve"> (kopā </w:t>
      </w:r>
      <w:r w:rsidR="00F96927">
        <w:rPr>
          <w:szCs w:val="28"/>
        </w:rPr>
        <w:t>15 411 </w:t>
      </w:r>
      <w:r w:rsidRPr="00F96927">
        <w:rPr>
          <w:szCs w:val="28"/>
        </w:rPr>
        <w:t xml:space="preserve">505 </w:t>
      </w:r>
      <w:proofErr w:type="spellStart"/>
      <w:r w:rsidRPr="00F96927">
        <w:rPr>
          <w:i/>
          <w:iCs/>
          <w:szCs w:val="28"/>
        </w:rPr>
        <w:t>euro</w:t>
      </w:r>
      <w:proofErr w:type="spellEnd"/>
      <w:r w:rsidRPr="00F96927">
        <w:rPr>
          <w:szCs w:val="28"/>
        </w:rPr>
        <w:t>);</w:t>
      </w:r>
    </w:p>
    <w:p w14:paraId="1E880144" w14:textId="5BEE0B40" w:rsidR="001A41EB" w:rsidRPr="00F96927" w:rsidRDefault="00F577F7" w:rsidP="00D547D6">
      <w:pPr>
        <w:pStyle w:val="ListParagraph"/>
        <w:numPr>
          <w:ilvl w:val="2"/>
          <w:numId w:val="15"/>
        </w:numPr>
        <w:spacing w:after="120"/>
        <w:ind w:right="424"/>
        <w:contextualSpacing w:val="0"/>
        <w:jc w:val="both"/>
        <w:rPr>
          <w:szCs w:val="28"/>
        </w:rPr>
      </w:pPr>
      <w:r w:rsidRPr="00F96927">
        <w:rPr>
          <w:szCs w:val="28"/>
        </w:rPr>
        <w:t xml:space="preserve">Ekonomikas ministrijai </w:t>
      </w:r>
      <w:r w:rsidR="007C518A" w:rsidRPr="00F96927">
        <w:rPr>
          <w:szCs w:val="28"/>
        </w:rPr>
        <w:t>13.1.6</w:t>
      </w:r>
      <w:r w:rsidRPr="00F96927">
        <w:rPr>
          <w:szCs w:val="28"/>
        </w:rPr>
        <w:t>. SAM ietvaros REACT–EU finansējumu 16</w:t>
      </w:r>
      <w:r w:rsidR="00F96927">
        <w:rPr>
          <w:szCs w:val="28"/>
        </w:rPr>
        <w:t> </w:t>
      </w:r>
      <w:r w:rsidRPr="00F96927">
        <w:rPr>
          <w:szCs w:val="28"/>
        </w:rPr>
        <w:t>745 000</w:t>
      </w:r>
      <w:r w:rsidRPr="00F96927" w:rsidDel="00A770A5">
        <w:rPr>
          <w:szCs w:val="28"/>
        </w:rPr>
        <w:t xml:space="preserve"> </w:t>
      </w:r>
      <w:proofErr w:type="spellStart"/>
      <w:r w:rsidRPr="00F96927">
        <w:rPr>
          <w:i/>
          <w:iCs/>
          <w:szCs w:val="28"/>
        </w:rPr>
        <w:t>euro</w:t>
      </w:r>
      <w:proofErr w:type="spellEnd"/>
      <w:r w:rsidRPr="00F96927">
        <w:rPr>
          <w:szCs w:val="28"/>
        </w:rPr>
        <w:t xml:space="preserve"> un nacionālo līdzfinansējumu 2 955 001 </w:t>
      </w:r>
      <w:proofErr w:type="spellStart"/>
      <w:r w:rsidRPr="00F96927">
        <w:rPr>
          <w:i/>
          <w:iCs/>
          <w:szCs w:val="28"/>
        </w:rPr>
        <w:t>euro</w:t>
      </w:r>
      <w:proofErr w:type="spellEnd"/>
      <w:r w:rsidRPr="00F96927">
        <w:rPr>
          <w:szCs w:val="28"/>
        </w:rPr>
        <w:t xml:space="preserve"> (kopā </w:t>
      </w:r>
      <w:r w:rsidR="00F96927">
        <w:rPr>
          <w:szCs w:val="28"/>
        </w:rPr>
        <w:t>19 700 </w:t>
      </w:r>
      <w:r w:rsidRPr="00F96927">
        <w:rPr>
          <w:szCs w:val="28"/>
        </w:rPr>
        <w:t xml:space="preserve">001 </w:t>
      </w:r>
      <w:proofErr w:type="spellStart"/>
      <w:r w:rsidRPr="00F96927">
        <w:rPr>
          <w:i/>
          <w:iCs/>
          <w:szCs w:val="28"/>
        </w:rPr>
        <w:t>euro</w:t>
      </w:r>
      <w:proofErr w:type="spellEnd"/>
      <w:r w:rsidRPr="00F96927">
        <w:rPr>
          <w:szCs w:val="28"/>
        </w:rPr>
        <w:t>), t.sk. 2022.</w:t>
      </w:r>
      <w:r w:rsidR="000925BF" w:rsidRPr="00F96927">
        <w:rPr>
          <w:szCs w:val="28"/>
        </w:rPr>
        <w:t> </w:t>
      </w:r>
      <w:r w:rsidRPr="00F96927">
        <w:rPr>
          <w:szCs w:val="28"/>
        </w:rPr>
        <w:t>gad</w:t>
      </w:r>
      <w:r w:rsidR="000925BF" w:rsidRPr="00F96927">
        <w:rPr>
          <w:szCs w:val="28"/>
        </w:rPr>
        <w:t>ā</w:t>
      </w:r>
      <w:r w:rsidRPr="00F96927">
        <w:rPr>
          <w:szCs w:val="28"/>
        </w:rPr>
        <w:t xml:space="preserve"> plānoto REACT–EU finansējumu </w:t>
      </w:r>
      <w:r w:rsidR="00F96927">
        <w:rPr>
          <w:szCs w:val="28"/>
        </w:rPr>
        <w:t>3 817 </w:t>
      </w:r>
      <w:r w:rsidRPr="00F96927">
        <w:rPr>
          <w:szCs w:val="28"/>
        </w:rPr>
        <w:t xml:space="preserve">539 </w:t>
      </w:r>
      <w:proofErr w:type="spellStart"/>
      <w:r w:rsidRPr="00F96927">
        <w:rPr>
          <w:i/>
          <w:iCs/>
          <w:szCs w:val="28"/>
        </w:rPr>
        <w:t>euro</w:t>
      </w:r>
      <w:proofErr w:type="spellEnd"/>
      <w:r w:rsidRPr="00F96927">
        <w:rPr>
          <w:szCs w:val="28"/>
        </w:rPr>
        <w:t xml:space="preserve"> un nacionālo līdzfinansējumu 673 684 </w:t>
      </w:r>
      <w:proofErr w:type="spellStart"/>
      <w:r w:rsidRPr="00F96927">
        <w:rPr>
          <w:i/>
          <w:iCs/>
          <w:szCs w:val="28"/>
        </w:rPr>
        <w:t>euro</w:t>
      </w:r>
      <w:proofErr w:type="spellEnd"/>
      <w:r w:rsidRPr="00F96927">
        <w:rPr>
          <w:szCs w:val="28"/>
        </w:rPr>
        <w:t xml:space="preserve"> (kopā </w:t>
      </w:r>
      <w:r w:rsidR="00F96927">
        <w:rPr>
          <w:szCs w:val="28"/>
        </w:rPr>
        <w:t>4 </w:t>
      </w:r>
      <w:r w:rsidRPr="00F96927">
        <w:rPr>
          <w:szCs w:val="28"/>
        </w:rPr>
        <w:t>491</w:t>
      </w:r>
      <w:r w:rsidR="00F96927">
        <w:rPr>
          <w:szCs w:val="28"/>
        </w:rPr>
        <w:t> </w:t>
      </w:r>
      <w:r w:rsidRPr="00F96927">
        <w:rPr>
          <w:szCs w:val="28"/>
        </w:rPr>
        <w:t>223</w:t>
      </w:r>
      <w:r w:rsidR="00F96927">
        <w:rPr>
          <w:szCs w:val="28"/>
        </w:rPr>
        <w:t> </w:t>
      </w:r>
      <w:proofErr w:type="spellStart"/>
      <w:r w:rsidRPr="00F96927">
        <w:rPr>
          <w:i/>
          <w:iCs/>
          <w:szCs w:val="28"/>
        </w:rPr>
        <w:t>euro</w:t>
      </w:r>
      <w:proofErr w:type="spellEnd"/>
      <w:r w:rsidRPr="00F96927">
        <w:rPr>
          <w:szCs w:val="28"/>
        </w:rPr>
        <w:t>);</w:t>
      </w:r>
    </w:p>
    <w:p w14:paraId="3A6C54AE" w14:textId="54BE80DF" w:rsidR="00130FE9" w:rsidRPr="00F96927" w:rsidRDefault="00130FE9" w:rsidP="00D547D6">
      <w:pPr>
        <w:pStyle w:val="ListParagraph"/>
        <w:numPr>
          <w:ilvl w:val="2"/>
          <w:numId w:val="15"/>
        </w:numPr>
        <w:spacing w:after="120"/>
        <w:ind w:right="424"/>
        <w:contextualSpacing w:val="0"/>
        <w:jc w:val="both"/>
        <w:rPr>
          <w:szCs w:val="28"/>
        </w:rPr>
      </w:pPr>
      <w:r w:rsidRPr="00F96927">
        <w:rPr>
          <w:szCs w:val="28"/>
        </w:rPr>
        <w:t>Izglītības un zinātnes ministrijai 14</w:t>
      </w:r>
      <w:r w:rsidR="007C518A" w:rsidRPr="00F96927">
        <w:rPr>
          <w:szCs w:val="28"/>
        </w:rPr>
        <w:t>.1.1</w:t>
      </w:r>
      <w:r w:rsidRPr="00F96927">
        <w:rPr>
          <w:szCs w:val="28"/>
        </w:rPr>
        <w:t>. SAM ietvaros REACT–EU finansējumu 7 956 000</w:t>
      </w:r>
      <w:r w:rsidRPr="00F96927" w:rsidDel="00A770A5">
        <w:rPr>
          <w:szCs w:val="28"/>
        </w:rPr>
        <w:t xml:space="preserve"> </w:t>
      </w:r>
      <w:proofErr w:type="spellStart"/>
      <w:r w:rsidRPr="00F96927">
        <w:rPr>
          <w:i/>
          <w:iCs/>
          <w:szCs w:val="28"/>
        </w:rPr>
        <w:t>euro</w:t>
      </w:r>
      <w:proofErr w:type="spellEnd"/>
      <w:r w:rsidRPr="00F96927">
        <w:rPr>
          <w:szCs w:val="28"/>
        </w:rPr>
        <w:t xml:space="preserve"> un nacionālo līdzfinansējumu 1 404 002 </w:t>
      </w:r>
      <w:proofErr w:type="spellStart"/>
      <w:r w:rsidRPr="00F96927">
        <w:rPr>
          <w:i/>
          <w:iCs/>
          <w:szCs w:val="28"/>
        </w:rPr>
        <w:t>euro</w:t>
      </w:r>
      <w:proofErr w:type="spellEnd"/>
      <w:r w:rsidRPr="00F96927">
        <w:rPr>
          <w:szCs w:val="28"/>
        </w:rPr>
        <w:t xml:space="preserve"> (kopā 9 360 002 </w:t>
      </w:r>
      <w:proofErr w:type="spellStart"/>
      <w:r w:rsidRPr="00F96927">
        <w:rPr>
          <w:i/>
          <w:iCs/>
          <w:szCs w:val="28"/>
        </w:rPr>
        <w:t>euro</w:t>
      </w:r>
      <w:proofErr w:type="spellEnd"/>
      <w:r w:rsidRPr="00F96927">
        <w:rPr>
          <w:szCs w:val="28"/>
        </w:rPr>
        <w:t>), t.sk. 2022.</w:t>
      </w:r>
      <w:r w:rsidR="000925BF" w:rsidRPr="00F96927">
        <w:rPr>
          <w:szCs w:val="28"/>
        </w:rPr>
        <w:t> </w:t>
      </w:r>
      <w:r w:rsidRPr="00F96927">
        <w:rPr>
          <w:szCs w:val="28"/>
        </w:rPr>
        <w:t>gad</w:t>
      </w:r>
      <w:r w:rsidR="000925BF" w:rsidRPr="00F96927">
        <w:rPr>
          <w:szCs w:val="28"/>
        </w:rPr>
        <w:t>ā</w:t>
      </w:r>
      <w:r w:rsidRPr="00F96927">
        <w:rPr>
          <w:szCs w:val="28"/>
        </w:rPr>
        <w:t xml:space="preserve"> plānoto REACT–EU finansējumu 1 813 816 </w:t>
      </w:r>
      <w:proofErr w:type="spellStart"/>
      <w:r w:rsidRPr="00F96927">
        <w:rPr>
          <w:i/>
          <w:iCs/>
          <w:szCs w:val="28"/>
        </w:rPr>
        <w:t>euro</w:t>
      </w:r>
      <w:proofErr w:type="spellEnd"/>
      <w:r w:rsidRPr="00F96927">
        <w:rPr>
          <w:szCs w:val="28"/>
        </w:rPr>
        <w:t xml:space="preserve"> un nacionālo līdzfinansējumu 320 086 </w:t>
      </w:r>
      <w:proofErr w:type="spellStart"/>
      <w:r w:rsidRPr="00F96927">
        <w:rPr>
          <w:i/>
          <w:iCs/>
          <w:szCs w:val="28"/>
        </w:rPr>
        <w:t>euro</w:t>
      </w:r>
      <w:proofErr w:type="spellEnd"/>
      <w:r w:rsidRPr="00F96927">
        <w:rPr>
          <w:szCs w:val="28"/>
        </w:rPr>
        <w:t xml:space="preserve"> (kopā </w:t>
      </w:r>
      <w:r w:rsidR="00F96927">
        <w:rPr>
          <w:szCs w:val="28"/>
        </w:rPr>
        <w:t>2 </w:t>
      </w:r>
      <w:r w:rsidRPr="00F96927">
        <w:rPr>
          <w:szCs w:val="28"/>
        </w:rPr>
        <w:t>133</w:t>
      </w:r>
      <w:r w:rsidR="00F96927">
        <w:rPr>
          <w:szCs w:val="28"/>
        </w:rPr>
        <w:t> </w:t>
      </w:r>
      <w:r w:rsidRPr="00F96927">
        <w:rPr>
          <w:szCs w:val="28"/>
        </w:rPr>
        <w:t>902</w:t>
      </w:r>
      <w:r w:rsidR="00F96927">
        <w:rPr>
          <w:szCs w:val="28"/>
        </w:rPr>
        <w:t> </w:t>
      </w:r>
      <w:proofErr w:type="spellStart"/>
      <w:r w:rsidRPr="00F96927">
        <w:rPr>
          <w:i/>
          <w:iCs/>
          <w:szCs w:val="28"/>
        </w:rPr>
        <w:t>euro</w:t>
      </w:r>
      <w:proofErr w:type="spellEnd"/>
      <w:r w:rsidRPr="00F96927">
        <w:rPr>
          <w:szCs w:val="28"/>
        </w:rPr>
        <w:t>);</w:t>
      </w:r>
    </w:p>
    <w:p w14:paraId="67FA1F62" w14:textId="7A6BC840" w:rsidR="00F577F7" w:rsidRPr="00F96927" w:rsidRDefault="007C518A" w:rsidP="00D547D6">
      <w:pPr>
        <w:pStyle w:val="ListParagraph"/>
        <w:numPr>
          <w:ilvl w:val="2"/>
          <w:numId w:val="15"/>
        </w:numPr>
        <w:spacing w:after="120"/>
        <w:ind w:right="424"/>
        <w:contextualSpacing w:val="0"/>
        <w:jc w:val="both"/>
        <w:rPr>
          <w:szCs w:val="28"/>
        </w:rPr>
      </w:pPr>
      <w:r w:rsidRPr="00F96927">
        <w:rPr>
          <w:szCs w:val="28"/>
        </w:rPr>
        <w:t>Labklājības ministrijai 14.1.2.</w:t>
      </w:r>
      <w:r w:rsidR="00AA58AA" w:rsidRPr="00F96927">
        <w:rPr>
          <w:szCs w:val="28"/>
        </w:rPr>
        <w:t> </w:t>
      </w:r>
      <w:r w:rsidRPr="00F96927">
        <w:rPr>
          <w:szCs w:val="28"/>
        </w:rPr>
        <w:t xml:space="preserve">SAM ietvaros REACT–EU finansējumu </w:t>
      </w:r>
      <w:r w:rsidR="00F96927">
        <w:rPr>
          <w:szCs w:val="28"/>
        </w:rPr>
        <w:t>13 </w:t>
      </w:r>
      <w:r w:rsidR="00624BE8" w:rsidRPr="00F96927">
        <w:rPr>
          <w:szCs w:val="28"/>
        </w:rPr>
        <w:t>685 000</w:t>
      </w:r>
      <w:r w:rsidRPr="00F96927" w:rsidDel="00A770A5">
        <w:rPr>
          <w:szCs w:val="28"/>
        </w:rPr>
        <w:t xml:space="preserve"> </w:t>
      </w:r>
      <w:proofErr w:type="spellStart"/>
      <w:r w:rsidRPr="00F96927">
        <w:rPr>
          <w:i/>
          <w:iCs/>
          <w:szCs w:val="28"/>
        </w:rPr>
        <w:t>euro</w:t>
      </w:r>
      <w:proofErr w:type="spellEnd"/>
      <w:r w:rsidRPr="00F96927">
        <w:rPr>
          <w:szCs w:val="28"/>
        </w:rPr>
        <w:t xml:space="preserve"> un nacionālo līdzfinansējumu </w:t>
      </w:r>
      <w:r w:rsidR="00624BE8" w:rsidRPr="00F96927">
        <w:rPr>
          <w:szCs w:val="28"/>
        </w:rPr>
        <w:t>2 415 001</w:t>
      </w:r>
      <w:r w:rsidRPr="00F96927">
        <w:rPr>
          <w:szCs w:val="28"/>
        </w:rPr>
        <w:t xml:space="preserve"> </w:t>
      </w:r>
      <w:proofErr w:type="spellStart"/>
      <w:r w:rsidRPr="00F96927">
        <w:rPr>
          <w:i/>
          <w:iCs/>
          <w:szCs w:val="28"/>
        </w:rPr>
        <w:t>euro</w:t>
      </w:r>
      <w:proofErr w:type="spellEnd"/>
      <w:r w:rsidRPr="00F96927">
        <w:rPr>
          <w:szCs w:val="28"/>
        </w:rPr>
        <w:t xml:space="preserve"> (kopā </w:t>
      </w:r>
      <w:r w:rsidR="00624BE8" w:rsidRPr="00F96927">
        <w:rPr>
          <w:szCs w:val="28"/>
        </w:rPr>
        <w:t>16</w:t>
      </w:r>
      <w:r w:rsidR="00F96927">
        <w:rPr>
          <w:szCs w:val="28"/>
        </w:rPr>
        <w:t> </w:t>
      </w:r>
      <w:r w:rsidR="00624BE8" w:rsidRPr="00F96927">
        <w:t>100</w:t>
      </w:r>
      <w:r w:rsidR="00F96927">
        <w:t> </w:t>
      </w:r>
      <w:r w:rsidR="00624BE8" w:rsidRPr="00F96927">
        <w:t>001</w:t>
      </w:r>
      <w:r w:rsidRPr="00F96927">
        <w:rPr>
          <w:szCs w:val="28"/>
        </w:rPr>
        <w:t xml:space="preserve"> </w:t>
      </w:r>
      <w:proofErr w:type="spellStart"/>
      <w:r w:rsidRPr="00F96927">
        <w:rPr>
          <w:i/>
          <w:iCs/>
          <w:szCs w:val="28"/>
        </w:rPr>
        <w:t>euro</w:t>
      </w:r>
      <w:proofErr w:type="spellEnd"/>
      <w:r w:rsidRPr="00F96927">
        <w:rPr>
          <w:szCs w:val="28"/>
        </w:rPr>
        <w:t>), t.sk. 2022.</w:t>
      </w:r>
      <w:r w:rsidR="000925BF" w:rsidRPr="00F96927">
        <w:rPr>
          <w:szCs w:val="28"/>
        </w:rPr>
        <w:t> </w:t>
      </w:r>
      <w:r w:rsidRPr="00F96927">
        <w:rPr>
          <w:szCs w:val="28"/>
        </w:rPr>
        <w:t>gad</w:t>
      </w:r>
      <w:r w:rsidR="000925BF" w:rsidRPr="00F96927">
        <w:rPr>
          <w:szCs w:val="28"/>
        </w:rPr>
        <w:t>ā</w:t>
      </w:r>
      <w:r w:rsidRPr="00F96927">
        <w:rPr>
          <w:szCs w:val="28"/>
        </w:rPr>
        <w:t xml:space="preserve"> plānoto REACT–EU finansējumu </w:t>
      </w:r>
      <w:r w:rsidR="00F96927">
        <w:rPr>
          <w:szCs w:val="28"/>
        </w:rPr>
        <w:t>3 119 </w:t>
      </w:r>
      <w:r w:rsidR="00624BE8" w:rsidRPr="00F96927">
        <w:rPr>
          <w:szCs w:val="28"/>
        </w:rPr>
        <w:t>918</w:t>
      </w:r>
      <w:r w:rsidRPr="00F96927">
        <w:rPr>
          <w:szCs w:val="28"/>
        </w:rPr>
        <w:t xml:space="preserve"> </w:t>
      </w:r>
      <w:proofErr w:type="spellStart"/>
      <w:r w:rsidRPr="00F96927">
        <w:rPr>
          <w:i/>
          <w:iCs/>
          <w:szCs w:val="28"/>
        </w:rPr>
        <w:t>euro</w:t>
      </w:r>
      <w:proofErr w:type="spellEnd"/>
      <w:r w:rsidRPr="00F96927">
        <w:rPr>
          <w:szCs w:val="28"/>
        </w:rPr>
        <w:t xml:space="preserve"> un nacionālo līdzfinansējumu </w:t>
      </w:r>
      <w:r w:rsidR="00624BE8" w:rsidRPr="00F96927">
        <w:rPr>
          <w:szCs w:val="28"/>
        </w:rPr>
        <w:t>550 574</w:t>
      </w:r>
      <w:r w:rsidRPr="00F96927">
        <w:rPr>
          <w:szCs w:val="28"/>
        </w:rPr>
        <w:t xml:space="preserve"> </w:t>
      </w:r>
      <w:proofErr w:type="spellStart"/>
      <w:r w:rsidRPr="00F96927">
        <w:rPr>
          <w:i/>
          <w:iCs/>
          <w:szCs w:val="28"/>
        </w:rPr>
        <w:t>euro</w:t>
      </w:r>
      <w:proofErr w:type="spellEnd"/>
      <w:r w:rsidRPr="00F96927">
        <w:rPr>
          <w:szCs w:val="28"/>
        </w:rPr>
        <w:t xml:space="preserve"> (kopā </w:t>
      </w:r>
      <w:r w:rsidR="00F96927">
        <w:rPr>
          <w:szCs w:val="28"/>
        </w:rPr>
        <w:t>3 </w:t>
      </w:r>
      <w:r w:rsidR="00624BE8" w:rsidRPr="00F96927">
        <w:rPr>
          <w:szCs w:val="28"/>
        </w:rPr>
        <w:t>670</w:t>
      </w:r>
      <w:r w:rsidR="00F96927">
        <w:rPr>
          <w:szCs w:val="28"/>
        </w:rPr>
        <w:t> </w:t>
      </w:r>
      <w:r w:rsidR="00624BE8" w:rsidRPr="00F96927">
        <w:rPr>
          <w:szCs w:val="28"/>
        </w:rPr>
        <w:t>492</w:t>
      </w:r>
      <w:r w:rsidR="00F96927">
        <w:rPr>
          <w:szCs w:val="28"/>
        </w:rPr>
        <w:t> </w:t>
      </w:r>
      <w:proofErr w:type="spellStart"/>
      <w:r w:rsidRPr="00F96927">
        <w:rPr>
          <w:i/>
          <w:iCs/>
          <w:szCs w:val="28"/>
        </w:rPr>
        <w:t>euro</w:t>
      </w:r>
      <w:proofErr w:type="spellEnd"/>
      <w:r w:rsidRPr="00F96927">
        <w:rPr>
          <w:szCs w:val="28"/>
        </w:rPr>
        <w:t>);</w:t>
      </w:r>
    </w:p>
    <w:p w14:paraId="311B64D2" w14:textId="5D80F1F8" w:rsidR="007C518A" w:rsidRPr="00F96927" w:rsidRDefault="007C518A" w:rsidP="00D547D6">
      <w:pPr>
        <w:pStyle w:val="ListParagraph"/>
        <w:numPr>
          <w:ilvl w:val="2"/>
          <w:numId w:val="15"/>
        </w:numPr>
        <w:spacing w:after="120"/>
        <w:ind w:right="424"/>
        <w:contextualSpacing w:val="0"/>
        <w:jc w:val="both"/>
        <w:rPr>
          <w:szCs w:val="28"/>
        </w:rPr>
      </w:pPr>
      <w:r w:rsidRPr="00F96927">
        <w:rPr>
          <w:szCs w:val="28"/>
        </w:rPr>
        <w:t>Veselības ministrijai 14.1.3.</w:t>
      </w:r>
      <w:r w:rsidR="00AA58AA" w:rsidRPr="00F96927">
        <w:rPr>
          <w:szCs w:val="28"/>
        </w:rPr>
        <w:t> </w:t>
      </w:r>
      <w:r w:rsidRPr="00F96927">
        <w:rPr>
          <w:szCs w:val="28"/>
        </w:rPr>
        <w:t>SAM ietvaros REACT–EU finansējumu 5</w:t>
      </w:r>
      <w:r w:rsidR="00F96927">
        <w:rPr>
          <w:szCs w:val="28"/>
        </w:rPr>
        <w:t> </w:t>
      </w:r>
      <w:r w:rsidRPr="00F96927">
        <w:rPr>
          <w:szCs w:val="28"/>
        </w:rPr>
        <w:t>056</w:t>
      </w:r>
      <w:r w:rsidR="00F96927">
        <w:rPr>
          <w:szCs w:val="28"/>
        </w:rPr>
        <w:t> </w:t>
      </w:r>
      <w:r w:rsidRPr="00F96927">
        <w:rPr>
          <w:szCs w:val="28"/>
        </w:rPr>
        <w:t>359</w:t>
      </w:r>
      <w:r w:rsidRPr="00F96927" w:rsidDel="00A770A5">
        <w:rPr>
          <w:szCs w:val="28"/>
        </w:rPr>
        <w:t xml:space="preserve"> </w:t>
      </w:r>
      <w:proofErr w:type="spellStart"/>
      <w:r w:rsidRPr="00F96927">
        <w:rPr>
          <w:i/>
          <w:iCs/>
          <w:szCs w:val="28"/>
        </w:rPr>
        <w:t>euro</w:t>
      </w:r>
      <w:proofErr w:type="spellEnd"/>
      <w:r w:rsidRPr="00F96927">
        <w:rPr>
          <w:szCs w:val="28"/>
        </w:rPr>
        <w:t xml:space="preserve"> un nacionālo līdzfinansējumu 892 299 </w:t>
      </w:r>
      <w:proofErr w:type="spellStart"/>
      <w:r w:rsidRPr="00F96927">
        <w:rPr>
          <w:i/>
          <w:iCs/>
          <w:szCs w:val="28"/>
        </w:rPr>
        <w:t>euro</w:t>
      </w:r>
      <w:proofErr w:type="spellEnd"/>
      <w:r w:rsidRPr="00F96927">
        <w:rPr>
          <w:szCs w:val="28"/>
        </w:rPr>
        <w:t xml:space="preserve"> (kopā </w:t>
      </w:r>
      <w:r w:rsidR="00F96927">
        <w:rPr>
          <w:szCs w:val="28"/>
        </w:rPr>
        <w:t>5 </w:t>
      </w:r>
      <w:r w:rsidRPr="00F96927">
        <w:rPr>
          <w:szCs w:val="28"/>
        </w:rPr>
        <w:t>948</w:t>
      </w:r>
      <w:r w:rsidR="00F96927">
        <w:rPr>
          <w:szCs w:val="28"/>
        </w:rPr>
        <w:t> </w:t>
      </w:r>
      <w:r w:rsidRPr="00F96927">
        <w:t>658</w:t>
      </w:r>
      <w:r w:rsidR="00F96927">
        <w:t> </w:t>
      </w:r>
      <w:proofErr w:type="spellStart"/>
      <w:r w:rsidRPr="00F96927">
        <w:rPr>
          <w:i/>
        </w:rPr>
        <w:t>euro</w:t>
      </w:r>
      <w:proofErr w:type="spellEnd"/>
      <w:r w:rsidRPr="00F96927">
        <w:rPr>
          <w:szCs w:val="28"/>
        </w:rPr>
        <w:t>), t.sk. 2022.gad</w:t>
      </w:r>
      <w:r w:rsidR="000925BF" w:rsidRPr="00F96927">
        <w:rPr>
          <w:szCs w:val="28"/>
        </w:rPr>
        <w:t>ā</w:t>
      </w:r>
      <w:r w:rsidRPr="00F96927">
        <w:rPr>
          <w:szCs w:val="28"/>
        </w:rPr>
        <w:t xml:space="preserve"> plānoto REACT–EU finansējumu 1</w:t>
      </w:r>
      <w:r w:rsidR="00AA58AA" w:rsidRPr="00F96927">
        <w:rPr>
          <w:szCs w:val="28"/>
        </w:rPr>
        <w:t> </w:t>
      </w:r>
      <w:r w:rsidRPr="00F96927">
        <w:rPr>
          <w:szCs w:val="28"/>
        </w:rPr>
        <w:t>152</w:t>
      </w:r>
      <w:r w:rsidR="00F96927">
        <w:rPr>
          <w:szCs w:val="28"/>
        </w:rPr>
        <w:t> </w:t>
      </w:r>
      <w:r w:rsidRPr="00F96927">
        <w:rPr>
          <w:szCs w:val="28"/>
        </w:rPr>
        <w:t>753</w:t>
      </w:r>
      <w:r w:rsidR="00F96927">
        <w:rPr>
          <w:szCs w:val="28"/>
        </w:rPr>
        <w:t> </w:t>
      </w:r>
      <w:proofErr w:type="spellStart"/>
      <w:r w:rsidRPr="00F96927">
        <w:rPr>
          <w:i/>
          <w:iCs/>
          <w:szCs w:val="28"/>
        </w:rPr>
        <w:t>euro</w:t>
      </w:r>
      <w:proofErr w:type="spellEnd"/>
      <w:r w:rsidRPr="00F96927">
        <w:rPr>
          <w:szCs w:val="28"/>
        </w:rPr>
        <w:t xml:space="preserve"> un nacionālo līdzfinansējumu 203 427 </w:t>
      </w:r>
      <w:proofErr w:type="spellStart"/>
      <w:r w:rsidRPr="00F96927">
        <w:rPr>
          <w:i/>
          <w:iCs/>
          <w:szCs w:val="28"/>
        </w:rPr>
        <w:t>euro</w:t>
      </w:r>
      <w:proofErr w:type="spellEnd"/>
      <w:r w:rsidRPr="00F96927">
        <w:rPr>
          <w:szCs w:val="28"/>
        </w:rPr>
        <w:t xml:space="preserve"> (kopā </w:t>
      </w:r>
      <w:r w:rsidR="00F96927">
        <w:rPr>
          <w:szCs w:val="28"/>
        </w:rPr>
        <w:t>1 </w:t>
      </w:r>
      <w:r w:rsidRPr="00F96927">
        <w:rPr>
          <w:szCs w:val="28"/>
        </w:rPr>
        <w:t>356</w:t>
      </w:r>
      <w:r w:rsidR="00F96927">
        <w:rPr>
          <w:szCs w:val="28"/>
        </w:rPr>
        <w:t> </w:t>
      </w:r>
      <w:r w:rsidRPr="00F96927">
        <w:rPr>
          <w:szCs w:val="28"/>
        </w:rPr>
        <w:t>180</w:t>
      </w:r>
      <w:r w:rsidR="00F96927">
        <w:rPr>
          <w:szCs w:val="28"/>
        </w:rPr>
        <w:t> </w:t>
      </w:r>
      <w:proofErr w:type="spellStart"/>
      <w:r w:rsidRPr="00F96927">
        <w:rPr>
          <w:i/>
          <w:iCs/>
          <w:szCs w:val="28"/>
        </w:rPr>
        <w:t>euro</w:t>
      </w:r>
      <w:proofErr w:type="spellEnd"/>
      <w:r w:rsidRPr="00F96927">
        <w:rPr>
          <w:szCs w:val="28"/>
        </w:rPr>
        <w:t>).</w:t>
      </w:r>
    </w:p>
    <w:p w14:paraId="3E3CBBD9" w14:textId="0D0F538C" w:rsidR="00455968" w:rsidRPr="00F96927" w:rsidRDefault="000D6E27" w:rsidP="00D547D6">
      <w:pPr>
        <w:pStyle w:val="ListParagraph"/>
        <w:numPr>
          <w:ilvl w:val="1"/>
          <w:numId w:val="15"/>
        </w:numPr>
        <w:spacing w:after="120"/>
        <w:ind w:right="424"/>
        <w:contextualSpacing w:val="0"/>
        <w:jc w:val="both"/>
        <w:rPr>
          <w:szCs w:val="28"/>
        </w:rPr>
      </w:pPr>
      <w:r w:rsidRPr="00F96927">
        <w:rPr>
          <w:szCs w:val="28"/>
        </w:rPr>
        <w:lastRenderedPageBreak/>
        <w:t xml:space="preserve">darbības programmā </w:t>
      </w:r>
      <w:bookmarkStart w:id="4" w:name="_Hlk71628702"/>
      <w:r w:rsidRPr="00F96927">
        <w:rPr>
          <w:szCs w:val="28"/>
        </w:rPr>
        <w:t>“Pārtikas un pamata materiālās palīdzības sniegšana vistrūcīgākajām personām 2014.–2020.</w:t>
      </w:r>
      <w:r w:rsidR="000925BF" w:rsidRPr="00F96927">
        <w:rPr>
          <w:szCs w:val="28"/>
        </w:rPr>
        <w:t> </w:t>
      </w:r>
      <w:r w:rsidRPr="00F96927">
        <w:rPr>
          <w:szCs w:val="28"/>
        </w:rPr>
        <w:t>gada plānošanas periodā”</w:t>
      </w:r>
      <w:bookmarkEnd w:id="4"/>
      <w:r w:rsidRPr="00F96927">
        <w:rPr>
          <w:szCs w:val="28"/>
        </w:rPr>
        <w:t xml:space="preserve"> </w:t>
      </w:r>
      <w:r w:rsidR="000925BF" w:rsidRPr="00F96927">
        <w:rPr>
          <w:szCs w:val="28"/>
        </w:rPr>
        <w:t xml:space="preserve">par </w:t>
      </w:r>
      <w:r w:rsidR="00A770A5" w:rsidRPr="00F96927">
        <w:rPr>
          <w:szCs w:val="28"/>
        </w:rPr>
        <w:t>REACT–</w:t>
      </w:r>
      <w:r w:rsidR="00F96927">
        <w:rPr>
          <w:szCs w:val="28"/>
        </w:rPr>
        <w:t> E</w:t>
      </w:r>
      <w:r w:rsidR="00A770A5" w:rsidRPr="00F96927">
        <w:rPr>
          <w:szCs w:val="28"/>
        </w:rPr>
        <w:t>U finansējumu 7 931 641</w:t>
      </w:r>
      <w:r w:rsidR="00A770A5" w:rsidRPr="00F96927" w:rsidDel="00A770A5">
        <w:rPr>
          <w:szCs w:val="28"/>
        </w:rPr>
        <w:t xml:space="preserve"> </w:t>
      </w:r>
      <w:proofErr w:type="spellStart"/>
      <w:r w:rsidR="00A770A5" w:rsidRPr="00F96927">
        <w:rPr>
          <w:i/>
          <w:iCs/>
          <w:szCs w:val="28"/>
        </w:rPr>
        <w:t>euro</w:t>
      </w:r>
      <w:proofErr w:type="spellEnd"/>
      <w:r w:rsidR="00A770A5" w:rsidRPr="00F96927">
        <w:rPr>
          <w:szCs w:val="28"/>
        </w:rPr>
        <w:t xml:space="preserve"> </w:t>
      </w:r>
      <w:r w:rsidR="00F96927">
        <w:rPr>
          <w:szCs w:val="28"/>
        </w:rPr>
        <w:t>un nacionālo līdzfinansējumu 1 </w:t>
      </w:r>
      <w:r w:rsidR="00A770A5" w:rsidRPr="00F96927">
        <w:rPr>
          <w:szCs w:val="28"/>
        </w:rPr>
        <w:t>399 70</w:t>
      </w:r>
      <w:r w:rsidR="001A78B7">
        <w:rPr>
          <w:szCs w:val="28"/>
        </w:rPr>
        <w:t>2</w:t>
      </w:r>
      <w:r w:rsidR="00A770A5" w:rsidRPr="00F96927">
        <w:rPr>
          <w:szCs w:val="28"/>
        </w:rPr>
        <w:t xml:space="preserve"> </w:t>
      </w:r>
      <w:proofErr w:type="spellStart"/>
      <w:r w:rsidR="00A770A5" w:rsidRPr="00F96927">
        <w:rPr>
          <w:i/>
          <w:iCs/>
          <w:szCs w:val="28"/>
        </w:rPr>
        <w:t>euro</w:t>
      </w:r>
      <w:proofErr w:type="spellEnd"/>
      <w:r w:rsidR="00A770A5" w:rsidRPr="00F96927">
        <w:rPr>
          <w:szCs w:val="28"/>
        </w:rPr>
        <w:t xml:space="preserve"> (kopā </w:t>
      </w:r>
      <w:r w:rsidR="0080154A" w:rsidRPr="00F96927">
        <w:rPr>
          <w:szCs w:val="28"/>
        </w:rPr>
        <w:t>9 331 34</w:t>
      </w:r>
      <w:r w:rsidR="001A78B7">
        <w:rPr>
          <w:szCs w:val="28"/>
        </w:rPr>
        <w:t>3</w:t>
      </w:r>
      <w:r w:rsidR="0080154A" w:rsidRPr="00F96927">
        <w:rPr>
          <w:szCs w:val="28"/>
        </w:rPr>
        <w:t xml:space="preserve"> </w:t>
      </w:r>
      <w:proofErr w:type="spellStart"/>
      <w:r w:rsidR="00A770A5" w:rsidRPr="00F96927">
        <w:rPr>
          <w:i/>
          <w:iCs/>
          <w:szCs w:val="28"/>
        </w:rPr>
        <w:t>euro</w:t>
      </w:r>
      <w:proofErr w:type="spellEnd"/>
      <w:r w:rsidR="00A770A5" w:rsidRPr="00F96927">
        <w:rPr>
          <w:szCs w:val="28"/>
        </w:rPr>
        <w:t>), t.sk. 2022.</w:t>
      </w:r>
      <w:r w:rsidR="000925BF" w:rsidRPr="00F96927">
        <w:rPr>
          <w:szCs w:val="28"/>
        </w:rPr>
        <w:t> </w:t>
      </w:r>
      <w:r w:rsidR="00A770A5" w:rsidRPr="00F96927">
        <w:rPr>
          <w:szCs w:val="28"/>
        </w:rPr>
        <w:t>gad</w:t>
      </w:r>
      <w:r w:rsidR="000925BF" w:rsidRPr="00F96927">
        <w:rPr>
          <w:szCs w:val="28"/>
        </w:rPr>
        <w:t>ā</w:t>
      </w:r>
      <w:r w:rsidR="00A770A5" w:rsidRPr="00F96927">
        <w:rPr>
          <w:szCs w:val="28"/>
        </w:rPr>
        <w:t xml:space="preserve"> plānoto REACT–EU finansējumu </w:t>
      </w:r>
      <w:r w:rsidR="0080154A" w:rsidRPr="00F96927">
        <w:rPr>
          <w:szCs w:val="28"/>
        </w:rPr>
        <w:t xml:space="preserve">1 808 262 </w:t>
      </w:r>
      <w:proofErr w:type="spellStart"/>
      <w:r w:rsidR="00A770A5" w:rsidRPr="00F96927">
        <w:rPr>
          <w:i/>
          <w:iCs/>
          <w:szCs w:val="28"/>
        </w:rPr>
        <w:t>euro</w:t>
      </w:r>
      <w:proofErr w:type="spellEnd"/>
      <w:r w:rsidR="00A770A5" w:rsidRPr="00F96927">
        <w:rPr>
          <w:szCs w:val="28"/>
        </w:rPr>
        <w:t xml:space="preserve"> un nacionālo līdzfinansējumu </w:t>
      </w:r>
      <w:r w:rsidR="0080154A" w:rsidRPr="00F96927">
        <w:rPr>
          <w:szCs w:val="28"/>
        </w:rPr>
        <w:t>319 10</w:t>
      </w:r>
      <w:r w:rsidR="002E5C5A">
        <w:rPr>
          <w:szCs w:val="28"/>
        </w:rPr>
        <w:t>5</w:t>
      </w:r>
      <w:r w:rsidR="0080154A" w:rsidRPr="00F96927">
        <w:rPr>
          <w:szCs w:val="28"/>
        </w:rPr>
        <w:t xml:space="preserve"> </w:t>
      </w:r>
      <w:proofErr w:type="spellStart"/>
      <w:r w:rsidR="00A770A5" w:rsidRPr="00F96927">
        <w:rPr>
          <w:i/>
          <w:iCs/>
          <w:szCs w:val="28"/>
        </w:rPr>
        <w:t>euro</w:t>
      </w:r>
      <w:proofErr w:type="spellEnd"/>
      <w:r w:rsidR="00A770A5" w:rsidRPr="00F96927">
        <w:rPr>
          <w:szCs w:val="28"/>
        </w:rPr>
        <w:t xml:space="preserve"> (kopā </w:t>
      </w:r>
      <w:r w:rsidR="0080154A" w:rsidRPr="00F96927">
        <w:rPr>
          <w:szCs w:val="28"/>
        </w:rPr>
        <w:t>2 127 36</w:t>
      </w:r>
      <w:r w:rsidR="002E5C5A">
        <w:rPr>
          <w:szCs w:val="28"/>
        </w:rPr>
        <w:t>7</w:t>
      </w:r>
      <w:r w:rsidR="0080154A" w:rsidRPr="00F96927">
        <w:rPr>
          <w:szCs w:val="28"/>
        </w:rPr>
        <w:t xml:space="preserve"> </w:t>
      </w:r>
      <w:proofErr w:type="spellStart"/>
      <w:r w:rsidR="00A770A5" w:rsidRPr="00F96927">
        <w:rPr>
          <w:i/>
          <w:iCs/>
          <w:szCs w:val="28"/>
        </w:rPr>
        <w:t>euro</w:t>
      </w:r>
      <w:proofErr w:type="spellEnd"/>
      <w:r w:rsidR="00A770A5" w:rsidRPr="00F96927">
        <w:rPr>
          <w:szCs w:val="28"/>
        </w:rPr>
        <w:t>)</w:t>
      </w:r>
      <w:r w:rsidR="00455968" w:rsidRPr="00F96927">
        <w:rPr>
          <w:szCs w:val="28"/>
        </w:rPr>
        <w:t>.</w:t>
      </w:r>
    </w:p>
    <w:p w14:paraId="66DB81D6" w14:textId="398502DF" w:rsidR="00684A3A" w:rsidRPr="00F96927" w:rsidRDefault="000C1C1A" w:rsidP="00D547D6">
      <w:pPr>
        <w:pStyle w:val="ListParagraph"/>
        <w:numPr>
          <w:ilvl w:val="0"/>
          <w:numId w:val="15"/>
        </w:numPr>
        <w:spacing w:after="120"/>
        <w:ind w:left="426" w:right="-1" w:hanging="426"/>
        <w:contextualSpacing w:val="0"/>
        <w:jc w:val="both"/>
        <w:rPr>
          <w:szCs w:val="28"/>
        </w:rPr>
      </w:pPr>
      <w:r w:rsidRPr="00F96927">
        <w:rPr>
          <w:szCs w:val="28"/>
        </w:rPr>
        <w:t xml:space="preserve">Gadījumā, ja </w:t>
      </w:r>
      <w:r w:rsidR="00BA4513" w:rsidRPr="00F96927">
        <w:rPr>
          <w:szCs w:val="28"/>
        </w:rPr>
        <w:t xml:space="preserve">EK neapstiprina ES fondu darbības programmas grozījumus un finansējuma pārdales, kā arī, ja EK lēmums 2022. gadā par REACT-EU piešķīruma otru daļu Latvijai atšķirsies no </w:t>
      </w:r>
      <w:proofErr w:type="spellStart"/>
      <w:r w:rsidR="00BA4513" w:rsidRPr="00F96927">
        <w:rPr>
          <w:szCs w:val="28"/>
        </w:rPr>
        <w:t>protokollēmuma</w:t>
      </w:r>
      <w:proofErr w:type="spellEnd"/>
      <w:r w:rsidR="00BA4513" w:rsidRPr="00F96927">
        <w:rPr>
          <w:szCs w:val="28"/>
        </w:rPr>
        <w:t xml:space="preserve"> 5. punktā minētā apjoma, Finanšu ministrijai sadarbībā ar ES fondu atbildīgajām iestādēm sniegt </w:t>
      </w:r>
      <w:r w:rsidR="00BF3399" w:rsidRPr="00F96927">
        <w:rPr>
          <w:szCs w:val="28"/>
        </w:rPr>
        <w:t>MK</w:t>
      </w:r>
      <w:r w:rsidR="00BA4513" w:rsidRPr="00F96927">
        <w:rPr>
          <w:szCs w:val="28"/>
        </w:rPr>
        <w:t xml:space="preserve"> priekšlikumus turpmākai rīcībai un risinājumiem.</w:t>
      </w:r>
      <w:r w:rsidR="007330F5" w:rsidRPr="00F96927">
        <w:rPr>
          <w:szCs w:val="28"/>
        </w:rPr>
        <w:t xml:space="preserve"> </w:t>
      </w:r>
      <w:r w:rsidR="00684A3A" w:rsidRPr="00F96927">
        <w:rPr>
          <w:szCs w:val="28"/>
        </w:rPr>
        <w:t xml:space="preserve"> </w:t>
      </w:r>
    </w:p>
    <w:p w14:paraId="4313199B" w14:textId="3236CEB5" w:rsidR="004A2CEC" w:rsidRPr="00F96927" w:rsidRDefault="003B2F80" w:rsidP="00D547D6">
      <w:pPr>
        <w:pStyle w:val="ListParagraph"/>
        <w:numPr>
          <w:ilvl w:val="0"/>
          <w:numId w:val="15"/>
        </w:numPr>
        <w:spacing w:after="120"/>
        <w:ind w:left="426" w:right="-1" w:hanging="426"/>
        <w:contextualSpacing w:val="0"/>
        <w:jc w:val="both"/>
        <w:rPr>
          <w:szCs w:val="28"/>
        </w:rPr>
      </w:pPr>
      <w:r w:rsidRPr="00F96927">
        <w:rPr>
          <w:szCs w:val="28"/>
        </w:rPr>
        <w:t>Ņemot vērā</w:t>
      </w:r>
      <w:r w:rsidR="00C64AD0" w:rsidRPr="00F96927">
        <w:rPr>
          <w:szCs w:val="28"/>
        </w:rPr>
        <w:t>,</w:t>
      </w:r>
      <w:r w:rsidR="00832878" w:rsidRPr="00F96927">
        <w:rPr>
          <w:szCs w:val="28"/>
        </w:rPr>
        <w:t xml:space="preserve"> ka ar REACT-EU finansējumu </w:t>
      </w:r>
      <w:r w:rsidR="00C64AD0" w:rsidRPr="00F96927">
        <w:rPr>
          <w:szCs w:val="28"/>
        </w:rPr>
        <w:t xml:space="preserve">tiek pilnā apmērā </w:t>
      </w:r>
      <w:r w:rsidR="00832878" w:rsidRPr="00F96927">
        <w:rPr>
          <w:szCs w:val="28"/>
        </w:rPr>
        <w:t>aizstā</w:t>
      </w:r>
      <w:r w:rsidR="00C64AD0" w:rsidRPr="00F96927">
        <w:rPr>
          <w:szCs w:val="28"/>
        </w:rPr>
        <w:t xml:space="preserve">tas Eiropas Sociālā fonda un Jauniešu nodarbinātības iniciatīvu īstenošanai piešķirtās </w:t>
      </w:r>
      <w:proofErr w:type="spellStart"/>
      <w:r w:rsidR="00C64AD0" w:rsidRPr="00F96927">
        <w:rPr>
          <w:szCs w:val="28"/>
        </w:rPr>
        <w:t>virssaistības</w:t>
      </w:r>
      <w:proofErr w:type="spellEnd"/>
      <w:r w:rsidR="00C64AD0" w:rsidRPr="00F96927">
        <w:rPr>
          <w:szCs w:val="28"/>
        </w:rPr>
        <w:t xml:space="preserve"> </w:t>
      </w:r>
      <w:r w:rsidR="00F96927">
        <w:rPr>
          <w:szCs w:val="28"/>
        </w:rPr>
        <w:t>7 860 000 </w:t>
      </w:r>
      <w:proofErr w:type="spellStart"/>
      <w:r w:rsidR="00EA63F2" w:rsidRPr="00F96927">
        <w:rPr>
          <w:i/>
          <w:szCs w:val="28"/>
        </w:rPr>
        <w:t>euro</w:t>
      </w:r>
      <w:proofErr w:type="spellEnd"/>
      <w:r w:rsidR="00832878" w:rsidRPr="00F96927">
        <w:rPr>
          <w:szCs w:val="28"/>
        </w:rPr>
        <w:t xml:space="preserve">, </w:t>
      </w:r>
      <w:r w:rsidR="00C64AD0" w:rsidRPr="00F96927">
        <w:rPr>
          <w:szCs w:val="28"/>
        </w:rPr>
        <w:t xml:space="preserve">samazinot </w:t>
      </w:r>
      <w:r w:rsidR="00832878" w:rsidRPr="00F96927">
        <w:rPr>
          <w:szCs w:val="28"/>
        </w:rPr>
        <w:t xml:space="preserve">deklarējamo izdevumu </w:t>
      </w:r>
      <w:r w:rsidR="00C64AD0" w:rsidRPr="00F96927">
        <w:rPr>
          <w:szCs w:val="28"/>
        </w:rPr>
        <w:t xml:space="preserve">apjomu </w:t>
      </w:r>
      <w:r w:rsidR="00832878" w:rsidRPr="00F96927">
        <w:rPr>
          <w:szCs w:val="28"/>
        </w:rPr>
        <w:t>plānošanas period</w:t>
      </w:r>
      <w:r w:rsidR="00C64AD0" w:rsidRPr="00F96927">
        <w:rPr>
          <w:szCs w:val="28"/>
        </w:rPr>
        <w:t>ā</w:t>
      </w:r>
      <w:r w:rsidRPr="00F96927">
        <w:rPr>
          <w:szCs w:val="28"/>
        </w:rPr>
        <w:t xml:space="preserve"> </w:t>
      </w:r>
      <w:r w:rsidR="005623FA" w:rsidRPr="00F96927">
        <w:rPr>
          <w:szCs w:val="28"/>
        </w:rPr>
        <w:t>un REACT-</w:t>
      </w:r>
      <w:r w:rsidR="00F96927">
        <w:rPr>
          <w:szCs w:val="28"/>
        </w:rPr>
        <w:t> </w:t>
      </w:r>
      <w:r w:rsidR="005623FA" w:rsidRPr="00F96927">
        <w:rPr>
          <w:szCs w:val="28"/>
        </w:rPr>
        <w:t xml:space="preserve">EU </w:t>
      </w:r>
      <w:r w:rsidR="00B726C2" w:rsidRPr="00F96927">
        <w:rPr>
          <w:szCs w:val="28"/>
        </w:rPr>
        <w:t>pasākumos</w:t>
      </w:r>
      <w:r w:rsidR="005623FA" w:rsidRPr="00F96927">
        <w:rPr>
          <w:szCs w:val="28"/>
        </w:rPr>
        <w:t xml:space="preserve"> nav </w:t>
      </w:r>
      <w:proofErr w:type="spellStart"/>
      <w:r w:rsidR="009A6673" w:rsidRPr="00F96927">
        <w:rPr>
          <w:szCs w:val="28"/>
        </w:rPr>
        <w:t>virssaistību</w:t>
      </w:r>
      <w:proofErr w:type="spellEnd"/>
      <w:r w:rsidR="009A6673" w:rsidRPr="00F96927">
        <w:rPr>
          <w:szCs w:val="28"/>
        </w:rPr>
        <w:t xml:space="preserve"> finansējuma</w:t>
      </w:r>
      <w:r w:rsidR="005623FA" w:rsidRPr="00F96927">
        <w:rPr>
          <w:szCs w:val="28"/>
        </w:rPr>
        <w:t>, atbalstīt</w:t>
      </w:r>
      <w:r w:rsidR="00EB365A" w:rsidRPr="00F96927">
        <w:rPr>
          <w:szCs w:val="28"/>
        </w:rPr>
        <w:t xml:space="preserve">, ka uz </w:t>
      </w:r>
      <w:r w:rsidR="005B33FD" w:rsidRPr="00F96927">
        <w:rPr>
          <w:szCs w:val="28"/>
        </w:rPr>
        <w:t>darbības programmas “Izaugsme un nodarbinātība” 1. līdz 9. prioritārā virziena Eiropas Sociālā fonda un Jauniešu nodarbinātības iniciatīvas</w:t>
      </w:r>
      <w:r w:rsidR="00B726C2" w:rsidRPr="00F96927">
        <w:rPr>
          <w:szCs w:val="28"/>
        </w:rPr>
        <w:t>, kā arī 13. un 14. prioritārā virziena</w:t>
      </w:r>
      <w:r w:rsidR="005B33FD" w:rsidRPr="00F96927">
        <w:rPr>
          <w:szCs w:val="28"/>
        </w:rPr>
        <w:t xml:space="preserve"> </w:t>
      </w:r>
      <w:r w:rsidR="00B726C2" w:rsidRPr="00F96927">
        <w:rPr>
          <w:szCs w:val="28"/>
        </w:rPr>
        <w:t>REACT-</w:t>
      </w:r>
      <w:r w:rsidR="00F96927">
        <w:rPr>
          <w:szCs w:val="28"/>
        </w:rPr>
        <w:t> </w:t>
      </w:r>
      <w:r w:rsidR="00B726C2" w:rsidRPr="00F96927">
        <w:rPr>
          <w:szCs w:val="28"/>
        </w:rPr>
        <w:t xml:space="preserve">EU </w:t>
      </w:r>
      <w:r w:rsidR="005B33FD" w:rsidRPr="00F96927">
        <w:rPr>
          <w:szCs w:val="28"/>
        </w:rPr>
        <w:t>ietvaros īstenotajiem projektiem</w:t>
      </w:r>
      <w:r w:rsidR="00B15778" w:rsidRPr="00F96927">
        <w:rPr>
          <w:szCs w:val="28"/>
        </w:rPr>
        <w:t xml:space="preserve"> </w:t>
      </w:r>
      <w:r w:rsidR="00EB365A" w:rsidRPr="00F96927">
        <w:rPr>
          <w:szCs w:val="28"/>
        </w:rPr>
        <w:t xml:space="preserve">nav attiecināms </w:t>
      </w:r>
      <w:r w:rsidR="009C675C" w:rsidRPr="00F96927">
        <w:rPr>
          <w:szCs w:val="28"/>
        </w:rPr>
        <w:t xml:space="preserve">Ministru kabineta 2020. gada 22. septembra sēdes </w:t>
      </w:r>
      <w:proofErr w:type="spellStart"/>
      <w:r w:rsidR="009C675C" w:rsidRPr="00F96927">
        <w:rPr>
          <w:szCs w:val="28"/>
        </w:rPr>
        <w:t>protokollēmuma</w:t>
      </w:r>
      <w:proofErr w:type="spellEnd"/>
      <w:r w:rsidR="009C675C" w:rsidRPr="00F96927">
        <w:rPr>
          <w:szCs w:val="28"/>
        </w:rPr>
        <w:t xml:space="preserve"> (prot. Nr. </w:t>
      </w:r>
      <w:r w:rsidR="00CC2B42" w:rsidRPr="00F96927">
        <w:rPr>
          <w:szCs w:val="28"/>
        </w:rPr>
        <w:t>55</w:t>
      </w:r>
      <w:r w:rsidR="009C675C" w:rsidRPr="00F96927">
        <w:rPr>
          <w:szCs w:val="28"/>
        </w:rPr>
        <w:t xml:space="preserve"> 30.§) “Par Kohēzijas politikas Eiropas Savienības fondu investīciju aktualitātēm (pusgada ziņojums)” 2.1.</w:t>
      </w:r>
      <w:r w:rsidR="006012DD" w:rsidRPr="00F96927">
        <w:rPr>
          <w:szCs w:val="28"/>
        </w:rPr>
        <w:t xml:space="preserve"> un 2.2.</w:t>
      </w:r>
      <w:r w:rsidR="00F96927">
        <w:rPr>
          <w:szCs w:val="28"/>
        </w:rPr>
        <w:t> </w:t>
      </w:r>
      <w:r w:rsidR="009C675C" w:rsidRPr="00F96927">
        <w:rPr>
          <w:szCs w:val="28"/>
        </w:rPr>
        <w:t>apakšpunkt</w:t>
      </w:r>
      <w:r w:rsidR="00EB365A" w:rsidRPr="00F96927">
        <w:rPr>
          <w:szCs w:val="28"/>
        </w:rPr>
        <w:t>s</w:t>
      </w:r>
      <w:r w:rsidR="00150637" w:rsidRPr="00F96927">
        <w:rPr>
          <w:szCs w:val="28"/>
        </w:rPr>
        <w:t>,</w:t>
      </w:r>
      <w:r w:rsidR="009C675C" w:rsidRPr="00F96927">
        <w:rPr>
          <w:szCs w:val="28"/>
        </w:rPr>
        <w:t xml:space="preserve"> </w:t>
      </w:r>
      <w:r w:rsidR="00832878" w:rsidRPr="00F96927">
        <w:rPr>
          <w:szCs w:val="28"/>
        </w:rPr>
        <w:t xml:space="preserve">ar mērķi nodrošināt ES fondu piešķīruma saņemšanu </w:t>
      </w:r>
      <w:r w:rsidR="004F7D2C" w:rsidRPr="00F96927">
        <w:rPr>
          <w:szCs w:val="28"/>
        </w:rPr>
        <w:t xml:space="preserve">pilnā apmērā </w:t>
      </w:r>
      <w:r w:rsidR="00832878" w:rsidRPr="00F96927">
        <w:rPr>
          <w:szCs w:val="28"/>
        </w:rPr>
        <w:t xml:space="preserve">no EK </w:t>
      </w:r>
      <w:r w:rsidR="003D6044" w:rsidRPr="00F96927">
        <w:rPr>
          <w:szCs w:val="28"/>
        </w:rPr>
        <w:t>.</w:t>
      </w:r>
    </w:p>
    <w:p w14:paraId="0ADC15DA" w14:textId="13A08BFF" w:rsidR="00A53114" w:rsidRPr="00F96927" w:rsidRDefault="00A53114" w:rsidP="00A53114">
      <w:pPr>
        <w:spacing w:after="120"/>
        <w:ind w:right="-1"/>
        <w:jc w:val="both"/>
        <w:rPr>
          <w:szCs w:val="28"/>
        </w:rPr>
      </w:pPr>
    </w:p>
    <w:p w14:paraId="16AF58A8" w14:textId="77777777" w:rsidR="004C0EC0" w:rsidRPr="00F96927" w:rsidRDefault="004C0EC0" w:rsidP="00631EC4">
      <w:pPr>
        <w:tabs>
          <w:tab w:val="left" w:pos="284"/>
        </w:tabs>
        <w:ind w:left="993" w:hanging="567"/>
        <w:jc w:val="both"/>
        <w:rPr>
          <w:szCs w:val="28"/>
        </w:rPr>
      </w:pPr>
    </w:p>
    <w:p w14:paraId="57D11597" w14:textId="0E8652F8" w:rsidR="001A4A60" w:rsidRPr="00F96927" w:rsidRDefault="001A4A60" w:rsidP="001545DB">
      <w:pPr>
        <w:pStyle w:val="NormalWeb"/>
        <w:tabs>
          <w:tab w:val="left" w:pos="6237"/>
        </w:tabs>
        <w:spacing w:before="240" w:beforeAutospacing="0" w:after="0" w:afterAutospacing="0"/>
        <w:rPr>
          <w:rFonts w:ascii="Times New Roman" w:hAnsi="Times New Roman" w:cs="Times New Roman"/>
          <w:color w:val="auto"/>
          <w:sz w:val="24"/>
          <w:szCs w:val="28"/>
          <w:lang w:eastAsia="en-US"/>
        </w:rPr>
      </w:pPr>
      <w:r w:rsidRPr="00F96927">
        <w:rPr>
          <w:rFonts w:ascii="Times New Roman" w:hAnsi="Times New Roman" w:cs="Times New Roman"/>
          <w:color w:val="auto"/>
          <w:sz w:val="24"/>
          <w:szCs w:val="28"/>
          <w:lang w:eastAsia="en-US"/>
        </w:rPr>
        <w:t>Ministru prezidents</w:t>
      </w:r>
      <w:r w:rsidRPr="00F96927">
        <w:rPr>
          <w:rFonts w:ascii="Times New Roman" w:hAnsi="Times New Roman" w:cs="Times New Roman"/>
          <w:color w:val="auto"/>
          <w:sz w:val="24"/>
          <w:szCs w:val="28"/>
          <w:lang w:eastAsia="en-US"/>
        </w:rPr>
        <w:tab/>
      </w:r>
      <w:r w:rsidR="0061111E" w:rsidRPr="00F96927">
        <w:rPr>
          <w:rFonts w:ascii="Times New Roman" w:hAnsi="Times New Roman" w:cs="Times New Roman"/>
          <w:color w:val="auto"/>
          <w:sz w:val="24"/>
          <w:szCs w:val="28"/>
          <w:lang w:eastAsia="en-US"/>
        </w:rPr>
        <w:t>A.K. Kariņš</w:t>
      </w:r>
    </w:p>
    <w:p w14:paraId="0B3636E6" w14:textId="73A535CE" w:rsidR="001A4A60" w:rsidRPr="00F96927" w:rsidRDefault="001A4A60" w:rsidP="001545DB">
      <w:pPr>
        <w:pStyle w:val="NormalWeb"/>
        <w:tabs>
          <w:tab w:val="left" w:pos="6237"/>
        </w:tabs>
        <w:spacing w:before="240" w:beforeAutospacing="0" w:after="0" w:afterAutospacing="0"/>
        <w:rPr>
          <w:rFonts w:ascii="Times New Roman" w:hAnsi="Times New Roman" w:cs="Times New Roman"/>
          <w:color w:val="auto"/>
          <w:sz w:val="24"/>
          <w:szCs w:val="28"/>
          <w:lang w:eastAsia="en-US"/>
        </w:rPr>
      </w:pPr>
      <w:r w:rsidRPr="00F96927">
        <w:rPr>
          <w:rFonts w:ascii="Times New Roman" w:hAnsi="Times New Roman" w:cs="Times New Roman"/>
          <w:color w:val="auto"/>
          <w:sz w:val="24"/>
          <w:szCs w:val="28"/>
          <w:lang w:eastAsia="en-US"/>
        </w:rPr>
        <w:t>Valsts kancelejas direktors</w:t>
      </w:r>
      <w:r w:rsidRPr="00F96927">
        <w:rPr>
          <w:rFonts w:ascii="Times New Roman" w:hAnsi="Times New Roman" w:cs="Times New Roman"/>
          <w:color w:val="auto"/>
          <w:sz w:val="24"/>
          <w:szCs w:val="28"/>
          <w:lang w:eastAsia="en-US"/>
        </w:rPr>
        <w:tab/>
      </w:r>
      <w:r w:rsidR="00E25894" w:rsidRPr="00F96927">
        <w:rPr>
          <w:rFonts w:ascii="Times New Roman" w:hAnsi="Times New Roman" w:cs="Times New Roman"/>
          <w:color w:val="auto"/>
          <w:sz w:val="24"/>
          <w:szCs w:val="28"/>
          <w:lang w:eastAsia="en-US"/>
        </w:rPr>
        <w:t>J.</w:t>
      </w:r>
      <w:r w:rsidR="00155144" w:rsidRPr="00F96927">
        <w:rPr>
          <w:rFonts w:ascii="Times New Roman" w:hAnsi="Times New Roman" w:cs="Times New Roman"/>
          <w:color w:val="auto"/>
          <w:sz w:val="24"/>
          <w:szCs w:val="28"/>
          <w:lang w:eastAsia="en-US"/>
        </w:rPr>
        <w:t> </w:t>
      </w:r>
      <w:proofErr w:type="spellStart"/>
      <w:r w:rsidR="00E25894" w:rsidRPr="00F96927">
        <w:rPr>
          <w:rFonts w:ascii="Times New Roman" w:hAnsi="Times New Roman" w:cs="Times New Roman"/>
          <w:color w:val="auto"/>
          <w:sz w:val="24"/>
          <w:szCs w:val="28"/>
          <w:lang w:eastAsia="en-US"/>
        </w:rPr>
        <w:t>Citskovskis</w:t>
      </w:r>
      <w:proofErr w:type="spellEnd"/>
    </w:p>
    <w:p w14:paraId="1768DBF2" w14:textId="1001AB8B" w:rsidR="004C0EC0" w:rsidRPr="00F96927" w:rsidRDefault="001A4A60" w:rsidP="001545DB">
      <w:pPr>
        <w:pStyle w:val="NormalWeb"/>
        <w:tabs>
          <w:tab w:val="left" w:pos="6237"/>
        </w:tabs>
        <w:spacing w:before="240" w:beforeAutospacing="0" w:after="0" w:afterAutospacing="0"/>
        <w:rPr>
          <w:rFonts w:ascii="Times New Roman" w:hAnsi="Times New Roman" w:cs="Times New Roman"/>
          <w:color w:val="auto"/>
          <w:sz w:val="24"/>
          <w:szCs w:val="28"/>
          <w:lang w:eastAsia="en-US"/>
        </w:rPr>
      </w:pPr>
      <w:r w:rsidRPr="00F96927">
        <w:rPr>
          <w:rFonts w:ascii="Times New Roman" w:hAnsi="Times New Roman" w:cs="Times New Roman"/>
          <w:color w:val="auto"/>
          <w:sz w:val="24"/>
          <w:szCs w:val="28"/>
          <w:lang w:eastAsia="en-US"/>
        </w:rPr>
        <w:t>Finanšu min</w:t>
      </w:r>
      <w:r w:rsidR="00A656D2" w:rsidRPr="00F96927">
        <w:rPr>
          <w:rFonts w:ascii="Times New Roman" w:hAnsi="Times New Roman" w:cs="Times New Roman"/>
          <w:color w:val="auto"/>
          <w:sz w:val="24"/>
          <w:szCs w:val="28"/>
          <w:lang w:eastAsia="en-US"/>
        </w:rPr>
        <w:t>istrs</w:t>
      </w:r>
      <w:r w:rsidR="002244C4" w:rsidRPr="00F96927">
        <w:rPr>
          <w:rFonts w:ascii="Times New Roman" w:hAnsi="Times New Roman" w:cs="Times New Roman"/>
          <w:color w:val="auto"/>
          <w:sz w:val="24"/>
          <w:szCs w:val="28"/>
          <w:lang w:eastAsia="en-US"/>
        </w:rPr>
        <w:t xml:space="preserve"> </w:t>
      </w:r>
      <w:r w:rsidR="002244C4" w:rsidRPr="00F96927">
        <w:rPr>
          <w:rFonts w:ascii="Times New Roman" w:hAnsi="Times New Roman" w:cs="Times New Roman"/>
          <w:color w:val="auto"/>
          <w:sz w:val="24"/>
          <w:szCs w:val="28"/>
          <w:lang w:eastAsia="en-US"/>
        </w:rPr>
        <w:tab/>
      </w:r>
      <w:proofErr w:type="spellStart"/>
      <w:r w:rsidR="00A656D2" w:rsidRPr="00F96927">
        <w:rPr>
          <w:rFonts w:ascii="Times New Roman" w:hAnsi="Times New Roman" w:cs="Times New Roman"/>
          <w:color w:val="auto"/>
          <w:sz w:val="24"/>
          <w:szCs w:val="28"/>
          <w:lang w:eastAsia="en-US"/>
        </w:rPr>
        <w:t>J.Reirs</w:t>
      </w:r>
      <w:proofErr w:type="spellEnd"/>
    </w:p>
    <w:p w14:paraId="4311987C" w14:textId="77777777" w:rsidR="004C0EC0" w:rsidRPr="00F96927" w:rsidRDefault="004C0EC0" w:rsidP="004C0EC0">
      <w:pPr>
        <w:rPr>
          <w:sz w:val="22"/>
        </w:rPr>
      </w:pPr>
    </w:p>
    <w:p w14:paraId="2E522000" w14:textId="77777777" w:rsidR="004C0EC0" w:rsidRPr="00575F68" w:rsidRDefault="004C0EC0" w:rsidP="004C0EC0"/>
    <w:p w14:paraId="3493DC86" w14:textId="77777777" w:rsidR="004C0EC0" w:rsidRPr="00575F68" w:rsidRDefault="004C0EC0" w:rsidP="004C0EC0"/>
    <w:p w14:paraId="6D2E8629" w14:textId="77777777" w:rsidR="004C0EC0" w:rsidRPr="00575F68" w:rsidRDefault="004C0EC0" w:rsidP="004C0EC0"/>
    <w:p w14:paraId="538288A4" w14:textId="77777777" w:rsidR="004C0EC0" w:rsidRPr="00575F68" w:rsidRDefault="004C0EC0" w:rsidP="004C0EC0"/>
    <w:p w14:paraId="2B1EA21A" w14:textId="51C0DA96" w:rsidR="004C0EC0" w:rsidRPr="00575F68" w:rsidRDefault="004C0EC0" w:rsidP="004C0EC0"/>
    <w:p w14:paraId="10A324FF" w14:textId="77777777" w:rsidR="00667BBB" w:rsidRPr="00575F68" w:rsidRDefault="00667BBB" w:rsidP="00667BBB">
      <w:pPr>
        <w:rPr>
          <w:sz w:val="20"/>
        </w:rPr>
      </w:pPr>
      <w:r w:rsidRPr="00575F68">
        <w:rPr>
          <w:sz w:val="20"/>
        </w:rPr>
        <w:t>Sorokina, 67083839</w:t>
      </w:r>
      <w:r w:rsidRPr="00575F68">
        <w:rPr>
          <w:sz w:val="20"/>
        </w:rPr>
        <w:tab/>
      </w:r>
    </w:p>
    <w:p w14:paraId="6E8E929E" w14:textId="5DCF0D52" w:rsidR="005C3B7E" w:rsidRPr="00575F68" w:rsidRDefault="00667BBB" w:rsidP="00667BBB">
      <w:pPr>
        <w:rPr>
          <w:sz w:val="20"/>
        </w:rPr>
      </w:pPr>
      <w:r w:rsidRPr="00575F68">
        <w:rPr>
          <w:sz w:val="20"/>
        </w:rPr>
        <w:t>Jekaterina.Sorokina@fm.gov.lv</w:t>
      </w:r>
    </w:p>
    <w:sectPr w:rsidR="005C3B7E" w:rsidRPr="00575F68" w:rsidSect="00212C4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7F9C" w14:textId="77777777" w:rsidR="00235DA1" w:rsidRDefault="00235DA1" w:rsidP="00636D63">
      <w:r>
        <w:separator/>
      </w:r>
    </w:p>
  </w:endnote>
  <w:endnote w:type="continuationSeparator" w:id="0">
    <w:p w14:paraId="390CDBE0" w14:textId="77777777" w:rsidR="00235DA1" w:rsidRDefault="00235DA1"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9517" w14:textId="77777777" w:rsidR="00502AA0" w:rsidRDefault="0050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06899F05" w14:textId="07E8BD87" w:rsidR="00212C43" w:rsidRDefault="00212C43">
        <w:pPr>
          <w:pStyle w:val="Footer"/>
          <w:jc w:val="center"/>
        </w:pPr>
        <w:r>
          <w:fldChar w:fldCharType="begin"/>
        </w:r>
        <w:r>
          <w:instrText xml:space="preserve"> PAGE   \* MERGEFORMAT </w:instrText>
        </w:r>
        <w:r>
          <w:fldChar w:fldCharType="separate"/>
        </w:r>
        <w:r w:rsidR="00104210">
          <w:rPr>
            <w:noProof/>
          </w:rPr>
          <w:t>2</w:t>
        </w:r>
        <w:r>
          <w:rPr>
            <w:noProof/>
          </w:rPr>
          <w:fldChar w:fldCharType="end"/>
        </w:r>
      </w:p>
    </w:sdtContent>
  </w:sdt>
  <w:p w14:paraId="4928369E" w14:textId="025F27AD" w:rsidR="00636D63" w:rsidRPr="005D0F9D" w:rsidRDefault="00F13CBB" w:rsidP="00382A01">
    <w:pPr>
      <w:pStyle w:val="Footer"/>
      <w:rPr>
        <w:sz w:val="20"/>
        <w:szCs w:val="20"/>
      </w:rPr>
    </w:pPr>
    <w:r>
      <w:rPr>
        <w:sz w:val="20"/>
        <w:szCs w:val="20"/>
      </w:rPr>
      <w:t>FMProt_</w:t>
    </w:r>
    <w:r w:rsidR="005D763B">
      <w:rPr>
        <w:sz w:val="20"/>
        <w:szCs w:val="20"/>
      </w:rPr>
      <w:t>20</w:t>
    </w:r>
    <w:r w:rsidR="00025A3F">
      <w:rPr>
        <w:sz w:val="20"/>
        <w:szCs w:val="20"/>
      </w:rPr>
      <w:t>0</w:t>
    </w:r>
    <w:r w:rsidR="00502AA0">
      <w:rPr>
        <w:sz w:val="20"/>
        <w:szCs w:val="20"/>
      </w:rPr>
      <w:t>5</w:t>
    </w:r>
    <w:r w:rsidR="00104210">
      <w:rPr>
        <w:sz w:val="20"/>
        <w:szCs w:val="20"/>
      </w:rPr>
      <w:t>20</w:t>
    </w:r>
    <w:bookmarkStart w:id="5" w:name="_GoBack"/>
    <w:bookmarkEnd w:id="5"/>
    <w:r w:rsidR="00025A3F">
      <w:rPr>
        <w:sz w:val="20"/>
        <w:szCs w:val="20"/>
      </w:rPr>
      <w:t>2</w:t>
    </w:r>
    <w:r w:rsidR="00502AA0">
      <w:rPr>
        <w:sz w:val="20"/>
        <w:szCs w:val="20"/>
      </w:rPr>
      <w:t>1</w:t>
    </w:r>
    <w:r w:rsidR="00382A01" w:rsidRPr="00382A01">
      <w:rPr>
        <w:sz w:val="20"/>
        <w:szCs w:val="20"/>
      </w:rPr>
      <w:t>_</w:t>
    </w:r>
    <w:r w:rsidR="00681B18">
      <w:rPr>
        <w:sz w:val="20"/>
        <w:szCs w:val="20"/>
      </w:rPr>
      <w:t>DP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7B41" w14:textId="294A14CD" w:rsidR="004C0EC0" w:rsidRPr="00382A01" w:rsidRDefault="00382A01" w:rsidP="00D95C1A">
    <w:pPr>
      <w:pStyle w:val="Footer"/>
      <w:rPr>
        <w:sz w:val="20"/>
        <w:szCs w:val="20"/>
      </w:rPr>
    </w:pPr>
    <w:r w:rsidRPr="00382A01">
      <w:rPr>
        <w:sz w:val="20"/>
        <w:szCs w:val="20"/>
      </w:rPr>
      <w:t>FMProt_</w:t>
    </w:r>
    <w:r w:rsidR="005D763B">
      <w:rPr>
        <w:sz w:val="20"/>
        <w:szCs w:val="20"/>
      </w:rPr>
      <w:t>20</w:t>
    </w:r>
    <w:r w:rsidR="00025A3F">
      <w:rPr>
        <w:sz w:val="20"/>
        <w:szCs w:val="20"/>
      </w:rPr>
      <w:t>0</w:t>
    </w:r>
    <w:r w:rsidR="00502AA0">
      <w:rPr>
        <w:sz w:val="20"/>
        <w:szCs w:val="20"/>
      </w:rPr>
      <w:t>5</w:t>
    </w:r>
    <w:r w:rsidR="00104210">
      <w:rPr>
        <w:sz w:val="20"/>
        <w:szCs w:val="20"/>
      </w:rPr>
      <w:t>20</w:t>
    </w:r>
    <w:r w:rsidR="00025A3F">
      <w:rPr>
        <w:sz w:val="20"/>
        <w:szCs w:val="20"/>
      </w:rPr>
      <w:t>2</w:t>
    </w:r>
    <w:r w:rsidR="00502AA0">
      <w:rPr>
        <w:sz w:val="20"/>
        <w:szCs w:val="20"/>
      </w:rPr>
      <w:t>1</w:t>
    </w:r>
    <w:r w:rsidRPr="00382A01">
      <w:rPr>
        <w:sz w:val="20"/>
        <w:szCs w:val="20"/>
      </w:rPr>
      <w:t>_</w:t>
    </w:r>
    <w:r w:rsidR="004C0EC0">
      <w:rPr>
        <w:sz w:val="20"/>
        <w:szCs w:val="20"/>
      </w:rPr>
      <w:t>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4D69" w14:textId="77777777" w:rsidR="00235DA1" w:rsidRDefault="00235DA1" w:rsidP="00636D63">
      <w:r>
        <w:separator/>
      </w:r>
    </w:p>
  </w:footnote>
  <w:footnote w:type="continuationSeparator" w:id="0">
    <w:p w14:paraId="638C59D5" w14:textId="77777777" w:rsidR="00235DA1" w:rsidRDefault="00235DA1" w:rsidP="0063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5CC0" w14:textId="77777777" w:rsidR="00502AA0" w:rsidRDefault="00502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E890" w14:textId="77777777" w:rsidR="00502AA0" w:rsidRDefault="00502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8FA3" w14:textId="77777777" w:rsidR="00502AA0" w:rsidRDefault="0050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43"/>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77519"/>
    <w:multiLevelType w:val="hybridMultilevel"/>
    <w:tmpl w:val="300818EA"/>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093310A9"/>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EEC1890"/>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28366A97"/>
    <w:multiLevelType w:val="multilevel"/>
    <w:tmpl w:val="E2BCF24E"/>
    <w:lvl w:ilvl="0">
      <w:start w:val="5"/>
      <w:numFmt w:val="decimal"/>
      <w:lvlText w:val="%1."/>
      <w:lvlJc w:val="left"/>
      <w:pPr>
        <w:ind w:left="648" w:hanging="64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C5C12C4"/>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7BA609D"/>
    <w:multiLevelType w:val="multilevel"/>
    <w:tmpl w:val="17686082"/>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4B0713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972CAC"/>
    <w:multiLevelType w:val="hybridMultilevel"/>
    <w:tmpl w:val="D506F620"/>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11" w15:restartNumberingAfterBreak="0">
    <w:nsid w:val="5C597B20"/>
    <w:multiLevelType w:val="multilevel"/>
    <w:tmpl w:val="99DE6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215FAB"/>
    <w:multiLevelType w:val="multilevel"/>
    <w:tmpl w:val="71C4F244"/>
    <w:lvl w:ilvl="0">
      <w:start w:val="1"/>
      <w:numFmt w:val="decimal"/>
      <w:lvlText w:val="%1."/>
      <w:lvlJc w:val="left"/>
      <w:pPr>
        <w:ind w:left="360" w:hanging="360"/>
      </w:pPr>
      <w:rPr>
        <w:rFonts w:hint="default"/>
      </w:rPr>
    </w:lvl>
    <w:lvl w:ilvl="1">
      <w:start w:val="1"/>
      <w:numFmt w:val="decimal"/>
      <w:isLgl/>
      <w:lvlText w:val="%1.%2."/>
      <w:lvlJc w:val="left"/>
      <w:pPr>
        <w:ind w:left="1712" w:hanging="720"/>
      </w:pPr>
      <w:rPr>
        <w:rFonts w:hint="default"/>
        <w:sz w:val="24"/>
      </w:rPr>
    </w:lvl>
    <w:lvl w:ilvl="2">
      <w:start w:val="1"/>
      <w:numFmt w:val="bullet"/>
      <w:lvlText w:val=""/>
      <w:lvlJc w:val="left"/>
      <w:pPr>
        <w:ind w:left="1440" w:hanging="720"/>
      </w:pPr>
      <w:rPr>
        <w:rFonts w:ascii="Symbol" w:hAnsi="Symbol"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62EF464A"/>
    <w:multiLevelType w:val="hybridMultilevel"/>
    <w:tmpl w:val="87BEF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392D83"/>
    <w:multiLevelType w:val="hybridMultilevel"/>
    <w:tmpl w:val="0E4262E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7A70664C"/>
    <w:multiLevelType w:val="multilevel"/>
    <w:tmpl w:val="316A1A0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600" w:hanging="1080"/>
      </w:pPr>
      <w:rPr>
        <w:rFonts w:cstheme="minorBidi" w:hint="default"/>
      </w:rPr>
    </w:lvl>
    <w:lvl w:ilvl="4">
      <w:start w:val="1"/>
      <w:numFmt w:val="decimal"/>
      <w:isLgl/>
      <w:lvlText w:val="%1.%2.%3.%4.%5."/>
      <w:lvlJc w:val="left"/>
      <w:pPr>
        <w:ind w:left="4320" w:hanging="1080"/>
      </w:pPr>
      <w:rPr>
        <w:rFonts w:cstheme="minorBidi" w:hint="default"/>
      </w:rPr>
    </w:lvl>
    <w:lvl w:ilvl="5">
      <w:start w:val="1"/>
      <w:numFmt w:val="decimal"/>
      <w:isLgl/>
      <w:lvlText w:val="%1.%2.%3.%4.%5.%6."/>
      <w:lvlJc w:val="left"/>
      <w:pPr>
        <w:ind w:left="5400" w:hanging="1440"/>
      </w:pPr>
      <w:rPr>
        <w:rFonts w:cstheme="minorBidi" w:hint="default"/>
      </w:rPr>
    </w:lvl>
    <w:lvl w:ilvl="6">
      <w:start w:val="1"/>
      <w:numFmt w:val="decimal"/>
      <w:isLgl/>
      <w:lvlText w:val="%1.%2.%3.%4.%5.%6.%7."/>
      <w:lvlJc w:val="left"/>
      <w:pPr>
        <w:ind w:left="6480" w:hanging="1800"/>
      </w:pPr>
      <w:rPr>
        <w:rFonts w:cstheme="minorBidi" w:hint="default"/>
      </w:rPr>
    </w:lvl>
    <w:lvl w:ilvl="7">
      <w:start w:val="1"/>
      <w:numFmt w:val="decimal"/>
      <w:isLgl/>
      <w:lvlText w:val="%1.%2.%3.%4.%5.%6.%7.%8."/>
      <w:lvlJc w:val="left"/>
      <w:pPr>
        <w:ind w:left="7200" w:hanging="1800"/>
      </w:pPr>
      <w:rPr>
        <w:rFonts w:cstheme="minorBidi" w:hint="default"/>
      </w:rPr>
    </w:lvl>
    <w:lvl w:ilvl="8">
      <w:start w:val="1"/>
      <w:numFmt w:val="decimal"/>
      <w:isLgl/>
      <w:lvlText w:val="%1.%2.%3.%4.%5.%6.%7.%8.%9."/>
      <w:lvlJc w:val="left"/>
      <w:pPr>
        <w:ind w:left="8280" w:hanging="2160"/>
      </w:pPr>
      <w:rPr>
        <w:rFonts w:cstheme="minorBidi" w:hint="default"/>
      </w:rPr>
    </w:lvl>
  </w:abstractNum>
  <w:num w:numId="1">
    <w:abstractNumId w:val="1"/>
  </w:num>
  <w:num w:numId="2">
    <w:abstractNumId w:val="7"/>
  </w:num>
  <w:num w:numId="3">
    <w:abstractNumId w:val="12"/>
  </w:num>
  <w:num w:numId="4">
    <w:abstractNumId w:val="2"/>
  </w:num>
  <w:num w:numId="5">
    <w:abstractNumId w:val="14"/>
  </w:num>
  <w:num w:numId="6">
    <w:abstractNumId w:val="15"/>
  </w:num>
  <w:num w:numId="7">
    <w:abstractNumId w:val="0"/>
  </w:num>
  <w:num w:numId="8">
    <w:abstractNumId w:val="10"/>
  </w:num>
  <w:num w:numId="9">
    <w:abstractNumId w:val="9"/>
  </w:num>
  <w:num w:numId="10">
    <w:abstractNumId w:val="3"/>
  </w:num>
  <w:num w:numId="11">
    <w:abstractNumId w:val="4"/>
  </w:num>
  <w:num w:numId="12">
    <w:abstractNumId w:val="6"/>
  </w:num>
  <w:num w:numId="13">
    <w:abstractNumId w:val="8"/>
  </w:num>
  <w:num w:numId="14">
    <w:abstractNumId w:val="1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05735"/>
    <w:rsid w:val="00005BA5"/>
    <w:rsid w:val="0001550D"/>
    <w:rsid w:val="00025A3F"/>
    <w:rsid w:val="000265B3"/>
    <w:rsid w:val="000352FF"/>
    <w:rsid w:val="00036FB2"/>
    <w:rsid w:val="00047E64"/>
    <w:rsid w:val="000507F5"/>
    <w:rsid w:val="00051463"/>
    <w:rsid w:val="00062927"/>
    <w:rsid w:val="00071180"/>
    <w:rsid w:val="0007281E"/>
    <w:rsid w:val="00072A32"/>
    <w:rsid w:val="0007488A"/>
    <w:rsid w:val="000925BF"/>
    <w:rsid w:val="000932F7"/>
    <w:rsid w:val="000A143F"/>
    <w:rsid w:val="000A21BC"/>
    <w:rsid w:val="000A552C"/>
    <w:rsid w:val="000A618F"/>
    <w:rsid w:val="000A70B5"/>
    <w:rsid w:val="000B2D75"/>
    <w:rsid w:val="000B5386"/>
    <w:rsid w:val="000B5D1A"/>
    <w:rsid w:val="000C1C1A"/>
    <w:rsid w:val="000C1FF0"/>
    <w:rsid w:val="000C2187"/>
    <w:rsid w:val="000C2C4B"/>
    <w:rsid w:val="000D1D92"/>
    <w:rsid w:val="000D232E"/>
    <w:rsid w:val="000D6E27"/>
    <w:rsid w:val="000E38FD"/>
    <w:rsid w:val="000E5B99"/>
    <w:rsid w:val="000F3C49"/>
    <w:rsid w:val="000F4607"/>
    <w:rsid w:val="000F6C6E"/>
    <w:rsid w:val="00104210"/>
    <w:rsid w:val="00111436"/>
    <w:rsid w:val="00114741"/>
    <w:rsid w:val="00120535"/>
    <w:rsid w:val="0012411D"/>
    <w:rsid w:val="00130FE9"/>
    <w:rsid w:val="00132EB7"/>
    <w:rsid w:val="00135AEA"/>
    <w:rsid w:val="00137314"/>
    <w:rsid w:val="00137365"/>
    <w:rsid w:val="00146B24"/>
    <w:rsid w:val="00150637"/>
    <w:rsid w:val="001545DB"/>
    <w:rsid w:val="0015461D"/>
    <w:rsid w:val="00155144"/>
    <w:rsid w:val="00164FB9"/>
    <w:rsid w:val="00172E28"/>
    <w:rsid w:val="00174249"/>
    <w:rsid w:val="00180F4A"/>
    <w:rsid w:val="00181CBE"/>
    <w:rsid w:val="00184AAF"/>
    <w:rsid w:val="00185D1C"/>
    <w:rsid w:val="001A25DA"/>
    <w:rsid w:val="001A3632"/>
    <w:rsid w:val="001A41EB"/>
    <w:rsid w:val="001A4A60"/>
    <w:rsid w:val="001A4CEE"/>
    <w:rsid w:val="001A78B7"/>
    <w:rsid w:val="001B019D"/>
    <w:rsid w:val="001B5B7B"/>
    <w:rsid w:val="001C0354"/>
    <w:rsid w:val="001C162B"/>
    <w:rsid w:val="001C3409"/>
    <w:rsid w:val="001C5009"/>
    <w:rsid w:val="001D708A"/>
    <w:rsid w:val="001F0B51"/>
    <w:rsid w:val="001F2565"/>
    <w:rsid w:val="001F7577"/>
    <w:rsid w:val="00212C43"/>
    <w:rsid w:val="00223B62"/>
    <w:rsid w:val="002244C4"/>
    <w:rsid w:val="00227C91"/>
    <w:rsid w:val="00230DCE"/>
    <w:rsid w:val="00233EAB"/>
    <w:rsid w:val="00235D95"/>
    <w:rsid w:val="00235DA1"/>
    <w:rsid w:val="002367B1"/>
    <w:rsid w:val="00241A2F"/>
    <w:rsid w:val="00246352"/>
    <w:rsid w:val="0025563A"/>
    <w:rsid w:val="002560B1"/>
    <w:rsid w:val="002614DD"/>
    <w:rsid w:val="00262679"/>
    <w:rsid w:val="00265917"/>
    <w:rsid w:val="002671C8"/>
    <w:rsid w:val="00267722"/>
    <w:rsid w:val="002679C1"/>
    <w:rsid w:val="0027252D"/>
    <w:rsid w:val="002727E3"/>
    <w:rsid w:val="0027354F"/>
    <w:rsid w:val="00277D84"/>
    <w:rsid w:val="00284A39"/>
    <w:rsid w:val="00285CAC"/>
    <w:rsid w:val="00286361"/>
    <w:rsid w:val="0029542F"/>
    <w:rsid w:val="00296071"/>
    <w:rsid w:val="00296A88"/>
    <w:rsid w:val="002A12B2"/>
    <w:rsid w:val="002A7941"/>
    <w:rsid w:val="002B1674"/>
    <w:rsid w:val="002B180C"/>
    <w:rsid w:val="002B27DF"/>
    <w:rsid w:val="002B3848"/>
    <w:rsid w:val="002B5446"/>
    <w:rsid w:val="002B607B"/>
    <w:rsid w:val="002C74AD"/>
    <w:rsid w:val="002D1D29"/>
    <w:rsid w:val="002D4A3F"/>
    <w:rsid w:val="002E5C5A"/>
    <w:rsid w:val="002F4F5F"/>
    <w:rsid w:val="002F6052"/>
    <w:rsid w:val="00310E0F"/>
    <w:rsid w:val="003122EF"/>
    <w:rsid w:val="00313378"/>
    <w:rsid w:val="003177E6"/>
    <w:rsid w:val="00320AA1"/>
    <w:rsid w:val="0032273E"/>
    <w:rsid w:val="00323D6A"/>
    <w:rsid w:val="0032548F"/>
    <w:rsid w:val="003256D5"/>
    <w:rsid w:val="003360D4"/>
    <w:rsid w:val="003368BD"/>
    <w:rsid w:val="00340CD0"/>
    <w:rsid w:val="00343CBA"/>
    <w:rsid w:val="00351EAA"/>
    <w:rsid w:val="003607F1"/>
    <w:rsid w:val="00360ABC"/>
    <w:rsid w:val="00365061"/>
    <w:rsid w:val="00376F8D"/>
    <w:rsid w:val="00382A01"/>
    <w:rsid w:val="00393656"/>
    <w:rsid w:val="003938A7"/>
    <w:rsid w:val="003A1D1E"/>
    <w:rsid w:val="003A3274"/>
    <w:rsid w:val="003B2F80"/>
    <w:rsid w:val="003C0AC7"/>
    <w:rsid w:val="003C1387"/>
    <w:rsid w:val="003C3DA4"/>
    <w:rsid w:val="003C7374"/>
    <w:rsid w:val="003D214E"/>
    <w:rsid w:val="003D3310"/>
    <w:rsid w:val="003D46CF"/>
    <w:rsid w:val="003D6044"/>
    <w:rsid w:val="003E249E"/>
    <w:rsid w:val="003E36E3"/>
    <w:rsid w:val="003E4C25"/>
    <w:rsid w:val="00401129"/>
    <w:rsid w:val="00401822"/>
    <w:rsid w:val="0040409F"/>
    <w:rsid w:val="00405365"/>
    <w:rsid w:val="00405E5C"/>
    <w:rsid w:val="004070B1"/>
    <w:rsid w:val="00407729"/>
    <w:rsid w:val="004144B7"/>
    <w:rsid w:val="00416AC0"/>
    <w:rsid w:val="004216B7"/>
    <w:rsid w:val="00424EAE"/>
    <w:rsid w:val="00426646"/>
    <w:rsid w:val="00433C50"/>
    <w:rsid w:val="00434192"/>
    <w:rsid w:val="00440874"/>
    <w:rsid w:val="00442FD9"/>
    <w:rsid w:val="004433D0"/>
    <w:rsid w:val="004436E2"/>
    <w:rsid w:val="00445E7C"/>
    <w:rsid w:val="00455870"/>
    <w:rsid w:val="00455968"/>
    <w:rsid w:val="00455994"/>
    <w:rsid w:val="004572FE"/>
    <w:rsid w:val="00473CD6"/>
    <w:rsid w:val="00480EBD"/>
    <w:rsid w:val="00487B30"/>
    <w:rsid w:val="00497F81"/>
    <w:rsid w:val="004A2CEC"/>
    <w:rsid w:val="004A5908"/>
    <w:rsid w:val="004A6A48"/>
    <w:rsid w:val="004B38FD"/>
    <w:rsid w:val="004C0EC0"/>
    <w:rsid w:val="004C3319"/>
    <w:rsid w:val="004C3912"/>
    <w:rsid w:val="004D39D6"/>
    <w:rsid w:val="004D7FA3"/>
    <w:rsid w:val="004E1BCC"/>
    <w:rsid w:val="004E5900"/>
    <w:rsid w:val="004F2DD0"/>
    <w:rsid w:val="004F35D3"/>
    <w:rsid w:val="004F3600"/>
    <w:rsid w:val="004F7D2C"/>
    <w:rsid w:val="0050034C"/>
    <w:rsid w:val="00502AA0"/>
    <w:rsid w:val="005064E3"/>
    <w:rsid w:val="00520F20"/>
    <w:rsid w:val="005222AC"/>
    <w:rsid w:val="00524937"/>
    <w:rsid w:val="00530425"/>
    <w:rsid w:val="00532565"/>
    <w:rsid w:val="00533793"/>
    <w:rsid w:val="00540697"/>
    <w:rsid w:val="00543C46"/>
    <w:rsid w:val="0054480E"/>
    <w:rsid w:val="005459F2"/>
    <w:rsid w:val="00553680"/>
    <w:rsid w:val="00554178"/>
    <w:rsid w:val="00560E5E"/>
    <w:rsid w:val="005623FA"/>
    <w:rsid w:val="005654E9"/>
    <w:rsid w:val="00566BC4"/>
    <w:rsid w:val="00567DE9"/>
    <w:rsid w:val="005723E4"/>
    <w:rsid w:val="00575F68"/>
    <w:rsid w:val="005769C5"/>
    <w:rsid w:val="005859E1"/>
    <w:rsid w:val="00593087"/>
    <w:rsid w:val="005A033B"/>
    <w:rsid w:val="005A1D49"/>
    <w:rsid w:val="005A2CFF"/>
    <w:rsid w:val="005A360A"/>
    <w:rsid w:val="005A4644"/>
    <w:rsid w:val="005A5DC3"/>
    <w:rsid w:val="005B0271"/>
    <w:rsid w:val="005B0690"/>
    <w:rsid w:val="005B2A60"/>
    <w:rsid w:val="005B33FD"/>
    <w:rsid w:val="005C0F94"/>
    <w:rsid w:val="005C3B7E"/>
    <w:rsid w:val="005C506C"/>
    <w:rsid w:val="005D0F9D"/>
    <w:rsid w:val="005D57F1"/>
    <w:rsid w:val="005D657C"/>
    <w:rsid w:val="005D763B"/>
    <w:rsid w:val="005E1350"/>
    <w:rsid w:val="005E3EA8"/>
    <w:rsid w:val="005E51FB"/>
    <w:rsid w:val="005F322B"/>
    <w:rsid w:val="005F3795"/>
    <w:rsid w:val="00600A68"/>
    <w:rsid w:val="006012DD"/>
    <w:rsid w:val="00601452"/>
    <w:rsid w:val="006031DB"/>
    <w:rsid w:val="00605F3A"/>
    <w:rsid w:val="006060E4"/>
    <w:rsid w:val="00610C99"/>
    <w:rsid w:val="0061111E"/>
    <w:rsid w:val="00620109"/>
    <w:rsid w:val="0062436D"/>
    <w:rsid w:val="00624BE8"/>
    <w:rsid w:val="006257B7"/>
    <w:rsid w:val="00631370"/>
    <w:rsid w:val="00631EC4"/>
    <w:rsid w:val="00636762"/>
    <w:rsid w:val="00636D63"/>
    <w:rsid w:val="00642FA5"/>
    <w:rsid w:val="00645826"/>
    <w:rsid w:val="006530AD"/>
    <w:rsid w:val="00655020"/>
    <w:rsid w:val="00656B49"/>
    <w:rsid w:val="00660900"/>
    <w:rsid w:val="00667BBB"/>
    <w:rsid w:val="00677A54"/>
    <w:rsid w:val="006801E7"/>
    <w:rsid w:val="00681B18"/>
    <w:rsid w:val="00684A3A"/>
    <w:rsid w:val="0069252E"/>
    <w:rsid w:val="00693D6C"/>
    <w:rsid w:val="006B3C65"/>
    <w:rsid w:val="006B4250"/>
    <w:rsid w:val="006B61D5"/>
    <w:rsid w:val="006C39DD"/>
    <w:rsid w:val="006C5905"/>
    <w:rsid w:val="006C64A3"/>
    <w:rsid w:val="006D43BD"/>
    <w:rsid w:val="006D6FE0"/>
    <w:rsid w:val="006E4F9C"/>
    <w:rsid w:val="006E6D6B"/>
    <w:rsid w:val="006E7C49"/>
    <w:rsid w:val="006F164A"/>
    <w:rsid w:val="006F68DF"/>
    <w:rsid w:val="00703EA5"/>
    <w:rsid w:val="00725F42"/>
    <w:rsid w:val="007306B8"/>
    <w:rsid w:val="007330F5"/>
    <w:rsid w:val="007408D1"/>
    <w:rsid w:val="00754893"/>
    <w:rsid w:val="0076499C"/>
    <w:rsid w:val="00765F0D"/>
    <w:rsid w:val="0076722D"/>
    <w:rsid w:val="00767E56"/>
    <w:rsid w:val="00771A37"/>
    <w:rsid w:val="0078319D"/>
    <w:rsid w:val="00787707"/>
    <w:rsid w:val="00797054"/>
    <w:rsid w:val="007A327B"/>
    <w:rsid w:val="007A3B60"/>
    <w:rsid w:val="007A54FB"/>
    <w:rsid w:val="007B16EB"/>
    <w:rsid w:val="007B29F7"/>
    <w:rsid w:val="007B6943"/>
    <w:rsid w:val="007C04A5"/>
    <w:rsid w:val="007C518A"/>
    <w:rsid w:val="007C7F17"/>
    <w:rsid w:val="007D493E"/>
    <w:rsid w:val="007E12AF"/>
    <w:rsid w:val="007E37ED"/>
    <w:rsid w:val="007E5B54"/>
    <w:rsid w:val="007F19E2"/>
    <w:rsid w:val="0080154A"/>
    <w:rsid w:val="00801F61"/>
    <w:rsid w:val="00810041"/>
    <w:rsid w:val="00811D04"/>
    <w:rsid w:val="00817557"/>
    <w:rsid w:val="00823447"/>
    <w:rsid w:val="00832878"/>
    <w:rsid w:val="00833186"/>
    <w:rsid w:val="0084386B"/>
    <w:rsid w:val="00844489"/>
    <w:rsid w:val="00845022"/>
    <w:rsid w:val="00846284"/>
    <w:rsid w:val="00846CD5"/>
    <w:rsid w:val="00847013"/>
    <w:rsid w:val="00854BDD"/>
    <w:rsid w:val="00854E47"/>
    <w:rsid w:val="00857470"/>
    <w:rsid w:val="00857DA7"/>
    <w:rsid w:val="00862849"/>
    <w:rsid w:val="00867620"/>
    <w:rsid w:val="00871E74"/>
    <w:rsid w:val="00872434"/>
    <w:rsid w:val="00881338"/>
    <w:rsid w:val="00893478"/>
    <w:rsid w:val="008973EA"/>
    <w:rsid w:val="008A3E7D"/>
    <w:rsid w:val="008A7F23"/>
    <w:rsid w:val="008B35E0"/>
    <w:rsid w:val="008B4FF1"/>
    <w:rsid w:val="008C2EAA"/>
    <w:rsid w:val="008C7F3F"/>
    <w:rsid w:val="008D1676"/>
    <w:rsid w:val="008D29DE"/>
    <w:rsid w:val="008E2CEC"/>
    <w:rsid w:val="008E48C5"/>
    <w:rsid w:val="009010FF"/>
    <w:rsid w:val="00912E58"/>
    <w:rsid w:val="009130A0"/>
    <w:rsid w:val="00920B1F"/>
    <w:rsid w:val="00922BBE"/>
    <w:rsid w:val="009308C3"/>
    <w:rsid w:val="00932177"/>
    <w:rsid w:val="009322B3"/>
    <w:rsid w:val="00942255"/>
    <w:rsid w:val="009444E5"/>
    <w:rsid w:val="00952176"/>
    <w:rsid w:val="009554DC"/>
    <w:rsid w:val="00967713"/>
    <w:rsid w:val="00972C2F"/>
    <w:rsid w:val="00973FB6"/>
    <w:rsid w:val="009817A3"/>
    <w:rsid w:val="00991E5F"/>
    <w:rsid w:val="009A1958"/>
    <w:rsid w:val="009A6673"/>
    <w:rsid w:val="009A744D"/>
    <w:rsid w:val="009B3521"/>
    <w:rsid w:val="009C675C"/>
    <w:rsid w:val="009C73CB"/>
    <w:rsid w:val="009D0092"/>
    <w:rsid w:val="009D2D83"/>
    <w:rsid w:val="009D30C5"/>
    <w:rsid w:val="009D4A59"/>
    <w:rsid w:val="009D5C32"/>
    <w:rsid w:val="009D70D3"/>
    <w:rsid w:val="009E3C3F"/>
    <w:rsid w:val="009E56A9"/>
    <w:rsid w:val="009F121E"/>
    <w:rsid w:val="009F5ED1"/>
    <w:rsid w:val="009F6212"/>
    <w:rsid w:val="00A045BD"/>
    <w:rsid w:val="00A10BAE"/>
    <w:rsid w:val="00A12EB8"/>
    <w:rsid w:val="00A17E1E"/>
    <w:rsid w:val="00A23CE9"/>
    <w:rsid w:val="00A266A9"/>
    <w:rsid w:val="00A27703"/>
    <w:rsid w:val="00A53114"/>
    <w:rsid w:val="00A57BD4"/>
    <w:rsid w:val="00A60DA9"/>
    <w:rsid w:val="00A656D2"/>
    <w:rsid w:val="00A66AF3"/>
    <w:rsid w:val="00A74D9F"/>
    <w:rsid w:val="00A767A3"/>
    <w:rsid w:val="00A770A5"/>
    <w:rsid w:val="00A856A5"/>
    <w:rsid w:val="00A962B7"/>
    <w:rsid w:val="00AA23D4"/>
    <w:rsid w:val="00AA2B83"/>
    <w:rsid w:val="00AA58AA"/>
    <w:rsid w:val="00AB09F3"/>
    <w:rsid w:val="00AB3233"/>
    <w:rsid w:val="00AD2773"/>
    <w:rsid w:val="00AD6339"/>
    <w:rsid w:val="00AD65EB"/>
    <w:rsid w:val="00AF1E95"/>
    <w:rsid w:val="00AF4CFC"/>
    <w:rsid w:val="00AF6BD2"/>
    <w:rsid w:val="00B02B31"/>
    <w:rsid w:val="00B03101"/>
    <w:rsid w:val="00B0439F"/>
    <w:rsid w:val="00B06FC8"/>
    <w:rsid w:val="00B06FF1"/>
    <w:rsid w:val="00B15778"/>
    <w:rsid w:val="00B168D8"/>
    <w:rsid w:val="00B200B0"/>
    <w:rsid w:val="00B20B89"/>
    <w:rsid w:val="00B2199B"/>
    <w:rsid w:val="00B22173"/>
    <w:rsid w:val="00B22ECC"/>
    <w:rsid w:val="00B244B3"/>
    <w:rsid w:val="00B2512E"/>
    <w:rsid w:val="00B26C36"/>
    <w:rsid w:val="00B341DE"/>
    <w:rsid w:val="00B3546C"/>
    <w:rsid w:val="00B36AE3"/>
    <w:rsid w:val="00B50F8F"/>
    <w:rsid w:val="00B51CC0"/>
    <w:rsid w:val="00B57FEE"/>
    <w:rsid w:val="00B633B3"/>
    <w:rsid w:val="00B648DB"/>
    <w:rsid w:val="00B726C2"/>
    <w:rsid w:val="00B75F76"/>
    <w:rsid w:val="00B7694C"/>
    <w:rsid w:val="00B8684D"/>
    <w:rsid w:val="00B91D48"/>
    <w:rsid w:val="00B9540C"/>
    <w:rsid w:val="00BA4513"/>
    <w:rsid w:val="00BA46C9"/>
    <w:rsid w:val="00BC225E"/>
    <w:rsid w:val="00BC29F4"/>
    <w:rsid w:val="00BC7DF5"/>
    <w:rsid w:val="00BD0657"/>
    <w:rsid w:val="00BD1921"/>
    <w:rsid w:val="00BD1EFF"/>
    <w:rsid w:val="00BD3881"/>
    <w:rsid w:val="00BE3723"/>
    <w:rsid w:val="00BE3E89"/>
    <w:rsid w:val="00BE4B95"/>
    <w:rsid w:val="00BE5C4B"/>
    <w:rsid w:val="00BF140C"/>
    <w:rsid w:val="00BF23AC"/>
    <w:rsid w:val="00BF3399"/>
    <w:rsid w:val="00C024B6"/>
    <w:rsid w:val="00C131CE"/>
    <w:rsid w:val="00C20E7D"/>
    <w:rsid w:val="00C30DC6"/>
    <w:rsid w:val="00C361CC"/>
    <w:rsid w:val="00C371EE"/>
    <w:rsid w:val="00C3784A"/>
    <w:rsid w:val="00C4205A"/>
    <w:rsid w:val="00C467AD"/>
    <w:rsid w:val="00C5490B"/>
    <w:rsid w:val="00C55863"/>
    <w:rsid w:val="00C60524"/>
    <w:rsid w:val="00C61F09"/>
    <w:rsid w:val="00C63287"/>
    <w:rsid w:val="00C64AD0"/>
    <w:rsid w:val="00C6638A"/>
    <w:rsid w:val="00C72CAD"/>
    <w:rsid w:val="00C8368C"/>
    <w:rsid w:val="00C83D43"/>
    <w:rsid w:val="00C86512"/>
    <w:rsid w:val="00C877F7"/>
    <w:rsid w:val="00CA3FFC"/>
    <w:rsid w:val="00CB19B4"/>
    <w:rsid w:val="00CC13D9"/>
    <w:rsid w:val="00CC2B42"/>
    <w:rsid w:val="00CD55DB"/>
    <w:rsid w:val="00CD59FF"/>
    <w:rsid w:val="00CD5CC3"/>
    <w:rsid w:val="00CE3AB5"/>
    <w:rsid w:val="00CE6566"/>
    <w:rsid w:val="00CF55B7"/>
    <w:rsid w:val="00D06DCA"/>
    <w:rsid w:val="00D14299"/>
    <w:rsid w:val="00D20DA3"/>
    <w:rsid w:val="00D33149"/>
    <w:rsid w:val="00D37F73"/>
    <w:rsid w:val="00D45400"/>
    <w:rsid w:val="00D45A21"/>
    <w:rsid w:val="00D52BE5"/>
    <w:rsid w:val="00D540CB"/>
    <w:rsid w:val="00D543D3"/>
    <w:rsid w:val="00D547D6"/>
    <w:rsid w:val="00D5519F"/>
    <w:rsid w:val="00D72174"/>
    <w:rsid w:val="00D87C54"/>
    <w:rsid w:val="00D90E08"/>
    <w:rsid w:val="00D93959"/>
    <w:rsid w:val="00D95C1A"/>
    <w:rsid w:val="00DA4E49"/>
    <w:rsid w:val="00DB0CCB"/>
    <w:rsid w:val="00DB2963"/>
    <w:rsid w:val="00DC203E"/>
    <w:rsid w:val="00DC2C1C"/>
    <w:rsid w:val="00DC6688"/>
    <w:rsid w:val="00DD3AA3"/>
    <w:rsid w:val="00DF2D65"/>
    <w:rsid w:val="00DF65CC"/>
    <w:rsid w:val="00DF7FDC"/>
    <w:rsid w:val="00E00501"/>
    <w:rsid w:val="00E0074F"/>
    <w:rsid w:val="00E011A2"/>
    <w:rsid w:val="00E0192F"/>
    <w:rsid w:val="00E021E1"/>
    <w:rsid w:val="00E026C8"/>
    <w:rsid w:val="00E02C61"/>
    <w:rsid w:val="00E034C8"/>
    <w:rsid w:val="00E04EE1"/>
    <w:rsid w:val="00E05AB2"/>
    <w:rsid w:val="00E06E46"/>
    <w:rsid w:val="00E25894"/>
    <w:rsid w:val="00E34C86"/>
    <w:rsid w:val="00E34FF8"/>
    <w:rsid w:val="00E40A3B"/>
    <w:rsid w:val="00E45976"/>
    <w:rsid w:val="00E466E0"/>
    <w:rsid w:val="00E47DFA"/>
    <w:rsid w:val="00E537BB"/>
    <w:rsid w:val="00E5626D"/>
    <w:rsid w:val="00E65177"/>
    <w:rsid w:val="00E66102"/>
    <w:rsid w:val="00E80466"/>
    <w:rsid w:val="00E81F5C"/>
    <w:rsid w:val="00E86614"/>
    <w:rsid w:val="00EA36A2"/>
    <w:rsid w:val="00EA63F2"/>
    <w:rsid w:val="00EB1763"/>
    <w:rsid w:val="00EB22DB"/>
    <w:rsid w:val="00EB32C9"/>
    <w:rsid w:val="00EB365A"/>
    <w:rsid w:val="00EB5059"/>
    <w:rsid w:val="00ED538B"/>
    <w:rsid w:val="00EE1E99"/>
    <w:rsid w:val="00EE3077"/>
    <w:rsid w:val="00EE737C"/>
    <w:rsid w:val="00EF12F8"/>
    <w:rsid w:val="00F022DF"/>
    <w:rsid w:val="00F0238D"/>
    <w:rsid w:val="00F04732"/>
    <w:rsid w:val="00F13CBB"/>
    <w:rsid w:val="00F14B7F"/>
    <w:rsid w:val="00F27EDF"/>
    <w:rsid w:val="00F35121"/>
    <w:rsid w:val="00F35A41"/>
    <w:rsid w:val="00F4436A"/>
    <w:rsid w:val="00F5479B"/>
    <w:rsid w:val="00F577F7"/>
    <w:rsid w:val="00F616C1"/>
    <w:rsid w:val="00F61AB7"/>
    <w:rsid w:val="00F621CC"/>
    <w:rsid w:val="00F65071"/>
    <w:rsid w:val="00F8000C"/>
    <w:rsid w:val="00F845BF"/>
    <w:rsid w:val="00F8474A"/>
    <w:rsid w:val="00F8576C"/>
    <w:rsid w:val="00F91586"/>
    <w:rsid w:val="00F91DB2"/>
    <w:rsid w:val="00F94EFF"/>
    <w:rsid w:val="00F964BB"/>
    <w:rsid w:val="00F96927"/>
    <w:rsid w:val="00FA069A"/>
    <w:rsid w:val="00FA3579"/>
    <w:rsid w:val="00FC4DEC"/>
    <w:rsid w:val="00FD2B2E"/>
    <w:rsid w:val="00FD7F17"/>
    <w:rsid w:val="00FE246B"/>
    <w:rsid w:val="00FE3AF0"/>
    <w:rsid w:val="00FE3F70"/>
    <w:rsid w:val="00FF0259"/>
    <w:rsid w:val="00FF7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4:docId w14:val="3D78F3A7"/>
  <w15:docId w15:val="{D8266DE6-697E-4C69-BD79-25D9A84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36762"/>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36762"/>
    <w:rPr>
      <w:sz w:val="20"/>
      <w:szCs w:val="20"/>
    </w:rPr>
  </w:style>
  <w:style w:type="character" w:customStyle="1" w:styleId="spelle">
    <w:name w:val="spelle"/>
    <w:basedOn w:val="DefaultParagraphFont"/>
    <w:rsid w:val="00EB32C9"/>
  </w:style>
  <w:style w:type="character" w:styleId="PlaceholderText">
    <w:name w:val="Placeholder Text"/>
    <w:basedOn w:val="DefaultParagraphFont"/>
    <w:uiPriority w:val="99"/>
    <w:semiHidden/>
    <w:rsid w:val="00FF7AED"/>
    <w:rPr>
      <w:color w:val="808080"/>
    </w:rPr>
  </w:style>
  <w:style w:type="character" w:styleId="FootnoteReference">
    <w:name w:val="footnote reference"/>
    <w:basedOn w:val="DefaultParagraphFont"/>
    <w:uiPriority w:val="99"/>
    <w:semiHidden/>
    <w:unhideWhenUsed/>
    <w:rsid w:val="00942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190">
      <w:bodyDiv w:val="1"/>
      <w:marLeft w:val="0"/>
      <w:marRight w:val="0"/>
      <w:marTop w:val="0"/>
      <w:marBottom w:val="0"/>
      <w:divBdr>
        <w:top w:val="none" w:sz="0" w:space="0" w:color="auto"/>
        <w:left w:val="none" w:sz="0" w:space="0" w:color="auto"/>
        <w:bottom w:val="none" w:sz="0" w:space="0" w:color="auto"/>
        <w:right w:val="none" w:sz="0" w:space="0" w:color="auto"/>
      </w:divBdr>
    </w:div>
    <w:div w:id="109515397">
      <w:bodyDiv w:val="1"/>
      <w:marLeft w:val="0"/>
      <w:marRight w:val="0"/>
      <w:marTop w:val="0"/>
      <w:marBottom w:val="0"/>
      <w:divBdr>
        <w:top w:val="none" w:sz="0" w:space="0" w:color="auto"/>
        <w:left w:val="none" w:sz="0" w:space="0" w:color="auto"/>
        <w:bottom w:val="none" w:sz="0" w:space="0" w:color="auto"/>
        <w:right w:val="none" w:sz="0" w:space="0" w:color="auto"/>
      </w:divBdr>
    </w:div>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17427519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352531908">
      <w:bodyDiv w:val="1"/>
      <w:marLeft w:val="0"/>
      <w:marRight w:val="0"/>
      <w:marTop w:val="0"/>
      <w:marBottom w:val="0"/>
      <w:divBdr>
        <w:top w:val="none" w:sz="0" w:space="0" w:color="auto"/>
        <w:left w:val="none" w:sz="0" w:space="0" w:color="auto"/>
        <w:bottom w:val="none" w:sz="0" w:space="0" w:color="auto"/>
        <w:right w:val="none" w:sz="0" w:space="0" w:color="auto"/>
      </w:divBdr>
    </w:div>
    <w:div w:id="372272164">
      <w:bodyDiv w:val="1"/>
      <w:marLeft w:val="0"/>
      <w:marRight w:val="0"/>
      <w:marTop w:val="0"/>
      <w:marBottom w:val="0"/>
      <w:divBdr>
        <w:top w:val="none" w:sz="0" w:space="0" w:color="auto"/>
        <w:left w:val="none" w:sz="0" w:space="0" w:color="auto"/>
        <w:bottom w:val="none" w:sz="0" w:space="0" w:color="auto"/>
        <w:right w:val="none" w:sz="0" w:space="0" w:color="auto"/>
      </w:divBdr>
    </w:div>
    <w:div w:id="694115972">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 w:id="1146778925">
      <w:bodyDiv w:val="1"/>
      <w:marLeft w:val="0"/>
      <w:marRight w:val="0"/>
      <w:marTop w:val="0"/>
      <w:marBottom w:val="0"/>
      <w:divBdr>
        <w:top w:val="none" w:sz="0" w:space="0" w:color="auto"/>
        <w:left w:val="none" w:sz="0" w:space="0" w:color="auto"/>
        <w:bottom w:val="none" w:sz="0" w:space="0" w:color="auto"/>
        <w:right w:val="none" w:sz="0" w:space="0" w:color="auto"/>
      </w:divBdr>
    </w:div>
    <w:div w:id="1179655034">
      <w:bodyDiv w:val="1"/>
      <w:marLeft w:val="0"/>
      <w:marRight w:val="0"/>
      <w:marTop w:val="0"/>
      <w:marBottom w:val="0"/>
      <w:divBdr>
        <w:top w:val="none" w:sz="0" w:space="0" w:color="auto"/>
        <w:left w:val="none" w:sz="0" w:space="0" w:color="auto"/>
        <w:bottom w:val="none" w:sz="0" w:space="0" w:color="auto"/>
        <w:right w:val="none" w:sz="0" w:space="0" w:color="auto"/>
      </w:divBdr>
    </w:div>
    <w:div w:id="1219903610">
      <w:bodyDiv w:val="1"/>
      <w:marLeft w:val="0"/>
      <w:marRight w:val="0"/>
      <w:marTop w:val="0"/>
      <w:marBottom w:val="0"/>
      <w:divBdr>
        <w:top w:val="none" w:sz="0" w:space="0" w:color="auto"/>
        <w:left w:val="none" w:sz="0" w:space="0" w:color="auto"/>
        <w:bottom w:val="none" w:sz="0" w:space="0" w:color="auto"/>
        <w:right w:val="none" w:sz="0" w:space="0" w:color="auto"/>
      </w:divBdr>
    </w:div>
    <w:div w:id="1255430661">
      <w:bodyDiv w:val="1"/>
      <w:marLeft w:val="0"/>
      <w:marRight w:val="0"/>
      <w:marTop w:val="0"/>
      <w:marBottom w:val="0"/>
      <w:divBdr>
        <w:top w:val="none" w:sz="0" w:space="0" w:color="auto"/>
        <w:left w:val="none" w:sz="0" w:space="0" w:color="auto"/>
        <w:bottom w:val="none" w:sz="0" w:space="0" w:color="auto"/>
        <w:right w:val="none" w:sz="0" w:space="0" w:color="auto"/>
      </w:divBdr>
    </w:div>
    <w:div w:id="1270892030">
      <w:bodyDiv w:val="1"/>
      <w:marLeft w:val="0"/>
      <w:marRight w:val="0"/>
      <w:marTop w:val="0"/>
      <w:marBottom w:val="0"/>
      <w:divBdr>
        <w:top w:val="none" w:sz="0" w:space="0" w:color="auto"/>
        <w:left w:val="none" w:sz="0" w:space="0" w:color="auto"/>
        <w:bottom w:val="none" w:sz="0" w:space="0" w:color="auto"/>
        <w:right w:val="none" w:sz="0" w:space="0" w:color="auto"/>
      </w:divBdr>
    </w:div>
    <w:div w:id="1382098618">
      <w:bodyDiv w:val="1"/>
      <w:marLeft w:val="0"/>
      <w:marRight w:val="0"/>
      <w:marTop w:val="0"/>
      <w:marBottom w:val="0"/>
      <w:divBdr>
        <w:top w:val="none" w:sz="0" w:space="0" w:color="auto"/>
        <w:left w:val="none" w:sz="0" w:space="0" w:color="auto"/>
        <w:bottom w:val="none" w:sz="0" w:space="0" w:color="auto"/>
        <w:right w:val="none" w:sz="0" w:space="0" w:color="auto"/>
      </w:divBdr>
    </w:div>
    <w:div w:id="1468352634">
      <w:bodyDiv w:val="1"/>
      <w:marLeft w:val="0"/>
      <w:marRight w:val="0"/>
      <w:marTop w:val="0"/>
      <w:marBottom w:val="0"/>
      <w:divBdr>
        <w:top w:val="none" w:sz="0" w:space="0" w:color="auto"/>
        <w:left w:val="none" w:sz="0" w:space="0" w:color="auto"/>
        <w:bottom w:val="none" w:sz="0" w:space="0" w:color="auto"/>
        <w:right w:val="none" w:sz="0" w:space="0" w:color="auto"/>
      </w:divBdr>
    </w:div>
    <w:div w:id="1653825393">
      <w:bodyDiv w:val="1"/>
      <w:marLeft w:val="0"/>
      <w:marRight w:val="0"/>
      <w:marTop w:val="0"/>
      <w:marBottom w:val="0"/>
      <w:divBdr>
        <w:top w:val="none" w:sz="0" w:space="0" w:color="auto"/>
        <w:left w:val="none" w:sz="0" w:space="0" w:color="auto"/>
        <w:bottom w:val="none" w:sz="0" w:space="0" w:color="auto"/>
        <w:right w:val="none" w:sz="0" w:space="0" w:color="auto"/>
      </w:divBdr>
    </w:div>
    <w:div w:id="1760326535">
      <w:bodyDiv w:val="1"/>
      <w:marLeft w:val="0"/>
      <w:marRight w:val="0"/>
      <w:marTop w:val="0"/>
      <w:marBottom w:val="0"/>
      <w:divBdr>
        <w:top w:val="none" w:sz="0" w:space="0" w:color="auto"/>
        <w:left w:val="none" w:sz="0" w:space="0" w:color="auto"/>
        <w:bottom w:val="none" w:sz="0" w:space="0" w:color="auto"/>
        <w:right w:val="none" w:sz="0" w:space="0" w:color="auto"/>
      </w:divBdr>
    </w:div>
    <w:div w:id="1799757054">
      <w:bodyDiv w:val="1"/>
      <w:marLeft w:val="0"/>
      <w:marRight w:val="0"/>
      <w:marTop w:val="0"/>
      <w:marBottom w:val="0"/>
      <w:divBdr>
        <w:top w:val="none" w:sz="0" w:space="0" w:color="auto"/>
        <w:left w:val="none" w:sz="0" w:space="0" w:color="auto"/>
        <w:bottom w:val="none" w:sz="0" w:space="0" w:color="auto"/>
        <w:right w:val="none" w:sz="0" w:space="0" w:color="auto"/>
      </w:divBdr>
    </w:div>
    <w:div w:id="1823618738">
      <w:bodyDiv w:val="1"/>
      <w:marLeft w:val="0"/>
      <w:marRight w:val="0"/>
      <w:marTop w:val="0"/>
      <w:marBottom w:val="0"/>
      <w:divBdr>
        <w:top w:val="none" w:sz="0" w:space="0" w:color="auto"/>
        <w:left w:val="none" w:sz="0" w:space="0" w:color="auto"/>
        <w:bottom w:val="none" w:sz="0" w:space="0" w:color="auto"/>
        <w:right w:val="none" w:sz="0" w:space="0" w:color="auto"/>
      </w:divBdr>
    </w:div>
    <w:div w:id="1891188148">
      <w:bodyDiv w:val="1"/>
      <w:marLeft w:val="0"/>
      <w:marRight w:val="0"/>
      <w:marTop w:val="0"/>
      <w:marBottom w:val="0"/>
      <w:divBdr>
        <w:top w:val="none" w:sz="0" w:space="0" w:color="auto"/>
        <w:left w:val="none" w:sz="0" w:space="0" w:color="auto"/>
        <w:bottom w:val="none" w:sz="0" w:space="0" w:color="auto"/>
        <w:right w:val="none" w:sz="0" w:space="0" w:color="auto"/>
      </w:divBdr>
    </w:div>
    <w:div w:id="19638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73DF-FF98-47A8-A78A-3DFA3EC2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4180</Words>
  <Characters>2384</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rīkojums “Grozījumi Eiropas Savienības struktūrfondu un Kohēzijas fonda 2014.–2020. gada plānošanas perioda darbības programmā “Izaugsme un nodarbinātība”””</vt:lpstr>
      <vt:lpstr/>
    </vt:vector>
  </TitlesOfParts>
  <Company>Finanšu ministrija</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“Grozījumi Eiropas Savienības struktūrfondu un Kohēzijas fonda 2014.–2020. gada plānošanas perioda darbības programmā “Izaugsme un nodarbinātība”””</dc:title>
  <dc:subject>Ministru kabineta sēdes protokollēmuma projekts</dc:subject>
  <dc:creator>jekaterina.sorokina@fm.gov.lv</dc:creator>
  <dc:description>Tālr.: 67083839, E-pasts: 
jekaterina.sorokina@fm.gov.lv</dc:description>
  <cp:lastModifiedBy>Finanšu ministrija</cp:lastModifiedBy>
  <cp:revision>51</cp:revision>
  <cp:lastPrinted>2020-01-03T13:22:00Z</cp:lastPrinted>
  <dcterms:created xsi:type="dcterms:W3CDTF">2021-05-11T09:57:00Z</dcterms:created>
  <dcterms:modified xsi:type="dcterms:W3CDTF">2021-05-20T11:30:00Z</dcterms:modified>
</cp:coreProperties>
</file>