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60EB" w:rsidRDefault="00437194" w:rsidP="00E960EB">
      <w:pPr>
        <w:pStyle w:val="Heading2"/>
        <w:spacing w:before="0" w:after="0"/>
        <w:ind w:right="-108"/>
        <w:jc w:val="center"/>
        <w:rPr>
          <w:rFonts w:ascii="Times New Roman" w:hAnsi="Times New Roman"/>
          <w:b w:val="0"/>
          <w:bCs w:val="0"/>
          <w:i w:val="0"/>
          <w:sz w:val="24"/>
          <w:szCs w:val="24"/>
          <w:lang w:eastAsia="lv-LV"/>
        </w:rPr>
      </w:pPr>
      <w:r w:rsidRPr="00A65BE4">
        <w:rPr>
          <w:rFonts w:ascii="Times New Roman" w:hAnsi="Times New Roman"/>
          <w:b w:val="0"/>
          <w:bCs w:val="0"/>
          <w:i w:val="0"/>
          <w:sz w:val="24"/>
          <w:szCs w:val="24"/>
          <w:lang w:eastAsia="lv-LV"/>
        </w:rPr>
        <w:t>Ministru kabineta noteikumu projekta</w:t>
      </w:r>
    </w:p>
    <w:p w:rsidR="00437194" w:rsidRPr="00A65BE4" w:rsidRDefault="00E960EB" w:rsidP="00E960EB">
      <w:pPr>
        <w:pStyle w:val="Heading2"/>
        <w:spacing w:before="0" w:after="0"/>
        <w:ind w:right="-108"/>
        <w:jc w:val="center"/>
        <w:rPr>
          <w:rFonts w:ascii="Times New Roman" w:hAnsi="Times New Roman"/>
          <w:bCs w:val="0"/>
          <w:i w:val="0"/>
          <w:sz w:val="24"/>
          <w:szCs w:val="24"/>
          <w:lang w:eastAsia="lv-LV"/>
        </w:rPr>
      </w:pPr>
      <w:r>
        <w:rPr>
          <w:rFonts w:ascii="Times New Roman" w:hAnsi="Times New Roman"/>
          <w:bCs w:val="0"/>
          <w:i w:val="0"/>
          <w:sz w:val="24"/>
          <w:szCs w:val="24"/>
          <w:lang w:eastAsia="lv-LV"/>
        </w:rPr>
        <w:t>“</w:t>
      </w:r>
      <w:r w:rsidRPr="00E960EB">
        <w:rPr>
          <w:rFonts w:ascii="Times New Roman" w:hAnsi="Times New Roman"/>
          <w:bCs w:val="0"/>
          <w:i w:val="0"/>
          <w:sz w:val="24"/>
          <w:szCs w:val="24"/>
          <w:lang w:eastAsia="lv-LV"/>
        </w:rPr>
        <w:t>Gr</w:t>
      </w:r>
      <w:r>
        <w:rPr>
          <w:rFonts w:ascii="Times New Roman" w:hAnsi="Times New Roman"/>
          <w:bCs w:val="0"/>
          <w:i w:val="0"/>
          <w:sz w:val="24"/>
          <w:szCs w:val="24"/>
          <w:lang w:eastAsia="lv-LV"/>
        </w:rPr>
        <w:t>ozījumi Ministru kabineta 2020. gada 10. decembra noteikumos Nr. 750 “Kārtība, kādā 2021. </w:t>
      </w:r>
      <w:r w:rsidRPr="00E960EB">
        <w:rPr>
          <w:rFonts w:ascii="Times New Roman" w:hAnsi="Times New Roman"/>
          <w:bCs w:val="0"/>
          <w:i w:val="0"/>
          <w:sz w:val="24"/>
          <w:szCs w:val="24"/>
          <w:lang w:eastAsia="lv-LV"/>
        </w:rPr>
        <w:t>gadā pašvaldībām piešķir valsts budžeta dotāciju</w:t>
      </w:r>
      <w:r>
        <w:rPr>
          <w:rFonts w:ascii="Times New Roman" w:hAnsi="Times New Roman"/>
          <w:bCs w:val="0"/>
          <w:i w:val="0"/>
          <w:sz w:val="24"/>
          <w:szCs w:val="24"/>
          <w:lang w:eastAsia="lv-LV"/>
        </w:rPr>
        <w:t xml:space="preserve"> </w:t>
      </w:r>
      <w:r w:rsidRPr="00E960EB">
        <w:rPr>
          <w:rFonts w:ascii="Times New Roman" w:hAnsi="Times New Roman"/>
          <w:bCs w:val="0"/>
          <w:i w:val="0"/>
          <w:sz w:val="24"/>
          <w:szCs w:val="24"/>
          <w:lang w:eastAsia="lv-LV"/>
        </w:rPr>
        <w:t xml:space="preserve">par personām, kuras ilgstošas sociālās aprūpes iestādēs ievietotas </w:t>
      </w:r>
      <w:r>
        <w:rPr>
          <w:rFonts w:ascii="Times New Roman" w:hAnsi="Times New Roman"/>
          <w:bCs w:val="0"/>
          <w:i w:val="0"/>
          <w:sz w:val="24"/>
          <w:szCs w:val="24"/>
          <w:lang w:eastAsia="lv-LV"/>
        </w:rPr>
        <w:t>līdz 1998. gada 1. </w:t>
      </w:r>
      <w:r w:rsidRPr="00E960EB">
        <w:rPr>
          <w:rFonts w:ascii="Times New Roman" w:hAnsi="Times New Roman"/>
          <w:bCs w:val="0"/>
          <w:i w:val="0"/>
          <w:sz w:val="24"/>
          <w:szCs w:val="24"/>
          <w:lang w:eastAsia="lv-LV"/>
        </w:rPr>
        <w:t>janvārim”</w:t>
      </w:r>
      <w:r>
        <w:rPr>
          <w:rFonts w:ascii="Times New Roman" w:hAnsi="Times New Roman"/>
          <w:bCs w:val="0"/>
          <w:i w:val="0"/>
          <w:sz w:val="24"/>
          <w:szCs w:val="24"/>
          <w:lang w:eastAsia="lv-LV"/>
        </w:rPr>
        <w:t>”</w:t>
      </w:r>
      <w:r w:rsidR="00437194" w:rsidRPr="00A65BE4">
        <w:rPr>
          <w:rFonts w:ascii="Times New Roman" w:hAnsi="Times New Roman"/>
          <w:bCs w:val="0"/>
          <w:i w:val="0"/>
          <w:sz w:val="24"/>
          <w:szCs w:val="24"/>
          <w:lang w:eastAsia="lv-LV"/>
        </w:rPr>
        <w:t xml:space="preserve"> </w:t>
      </w:r>
    </w:p>
    <w:p w:rsidR="00437194" w:rsidRPr="00A65BE4" w:rsidRDefault="00437194" w:rsidP="00437194">
      <w:pPr>
        <w:pStyle w:val="Heading2"/>
        <w:spacing w:before="0" w:after="0"/>
        <w:ind w:right="-108"/>
        <w:jc w:val="center"/>
        <w:rPr>
          <w:rFonts w:ascii="Times New Roman" w:hAnsi="Times New Roman"/>
          <w:b w:val="0"/>
          <w:i w:val="0"/>
          <w:sz w:val="24"/>
          <w:szCs w:val="24"/>
        </w:rPr>
      </w:pPr>
      <w:r w:rsidRPr="00A65BE4">
        <w:rPr>
          <w:rFonts w:ascii="Times New Roman" w:hAnsi="Times New Roman"/>
          <w:b w:val="0"/>
          <w:i w:val="0"/>
          <w:sz w:val="24"/>
          <w:szCs w:val="24"/>
        </w:rPr>
        <w:t>sākotnējās ietekmes novērtējuma ziņojums (anotācija)</w:t>
      </w:r>
    </w:p>
    <w:p w:rsidR="00437194" w:rsidRDefault="00437194" w:rsidP="00437194">
      <w:pPr>
        <w:rPr>
          <w:lang w:eastAsia="en-US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6946"/>
      </w:tblGrid>
      <w:tr w:rsidR="00437194" w:rsidRPr="00594D5A" w:rsidTr="000D55AD">
        <w:tc>
          <w:tcPr>
            <w:tcW w:w="9351" w:type="dxa"/>
            <w:gridSpan w:val="2"/>
            <w:vAlign w:val="center"/>
          </w:tcPr>
          <w:p w:rsidR="00437194" w:rsidRPr="00BA3B3A" w:rsidRDefault="00437194" w:rsidP="000D55AD">
            <w:pPr>
              <w:ind w:right="85"/>
              <w:jc w:val="center"/>
              <w:rPr>
                <w:b/>
                <w:bCs/>
                <w:iCs/>
              </w:rPr>
            </w:pPr>
            <w:r w:rsidRPr="00BA3B3A">
              <w:rPr>
                <w:b/>
                <w:bCs/>
                <w:iCs/>
              </w:rPr>
              <w:t>Tiesību akta projekta anotācijas kopsavilkums</w:t>
            </w:r>
          </w:p>
        </w:tc>
      </w:tr>
      <w:tr w:rsidR="00437194" w:rsidRPr="00594D5A" w:rsidTr="000D55AD">
        <w:tc>
          <w:tcPr>
            <w:tcW w:w="2405" w:type="dxa"/>
          </w:tcPr>
          <w:p w:rsidR="00437194" w:rsidRPr="00594D5A" w:rsidRDefault="00437194" w:rsidP="000D55AD">
            <w:pPr>
              <w:rPr>
                <w:iCs/>
                <w:color w:val="414142"/>
              </w:rPr>
            </w:pPr>
            <w:r w:rsidRPr="00BA3B3A">
              <w:rPr>
                <w:iCs/>
              </w:rPr>
              <w:t>Mērķis, risinājums un projekta spēkā stāšanās laiks</w:t>
            </w:r>
          </w:p>
        </w:tc>
        <w:tc>
          <w:tcPr>
            <w:tcW w:w="6946" w:type="dxa"/>
          </w:tcPr>
          <w:p w:rsidR="00437194" w:rsidRDefault="00437194" w:rsidP="000D55AD">
            <w:pPr>
              <w:jc w:val="both"/>
              <w:rPr>
                <w:color w:val="000000" w:themeColor="text1"/>
              </w:rPr>
            </w:pPr>
            <w:r w:rsidRPr="003A0EF7">
              <w:rPr>
                <w:color w:val="000000" w:themeColor="text1"/>
              </w:rPr>
              <w:t>Netiek aizpildīts sas</w:t>
            </w:r>
            <w:r w:rsidR="00E960EB">
              <w:rPr>
                <w:color w:val="000000" w:themeColor="text1"/>
              </w:rPr>
              <w:t>kaņā ar Ministru kabineta 2009. </w:t>
            </w:r>
            <w:r w:rsidRPr="003A0EF7">
              <w:rPr>
                <w:color w:val="000000" w:themeColor="text1"/>
              </w:rPr>
              <w:t>gada 15.</w:t>
            </w:r>
            <w:r w:rsidR="00E960EB">
              <w:rPr>
                <w:color w:val="000000" w:themeColor="text1"/>
              </w:rPr>
              <w:t> </w:t>
            </w:r>
            <w:r w:rsidRPr="003A0EF7">
              <w:rPr>
                <w:color w:val="000000" w:themeColor="text1"/>
              </w:rPr>
              <w:t>decembra instrukcijas Nr.</w:t>
            </w:r>
            <w:r w:rsidR="00E960EB">
              <w:rPr>
                <w:color w:val="000000" w:themeColor="text1"/>
              </w:rPr>
              <w:t> </w:t>
            </w:r>
            <w:r w:rsidRPr="003A0EF7">
              <w:rPr>
                <w:color w:val="000000" w:themeColor="text1"/>
              </w:rPr>
              <w:t>19 “Tiesību akta projekta sākotnējās ietekmes izvērtēšanas kārtība” 5.1 punktu.</w:t>
            </w:r>
          </w:p>
          <w:p w:rsidR="008D52E4" w:rsidRPr="00BA3B3A" w:rsidRDefault="008D52E4" w:rsidP="00954972">
            <w:pPr>
              <w:jc w:val="both"/>
              <w:rPr>
                <w:lang w:eastAsia="en-US"/>
              </w:rPr>
            </w:pPr>
            <w:r w:rsidRPr="008D52E4">
              <w:rPr>
                <w:color w:val="000000" w:themeColor="text1"/>
              </w:rPr>
              <w:t xml:space="preserve">Noteikumu projekts stājas spēkā </w:t>
            </w:r>
            <w:r w:rsidR="00954972">
              <w:rPr>
                <w:color w:val="000000" w:themeColor="text1"/>
              </w:rPr>
              <w:t>2021. gada 1. jūlijā.</w:t>
            </w:r>
          </w:p>
        </w:tc>
      </w:tr>
    </w:tbl>
    <w:p w:rsidR="00437194" w:rsidRPr="00136395" w:rsidRDefault="00437194" w:rsidP="00437194">
      <w:pPr>
        <w:rPr>
          <w:lang w:eastAsia="en-US"/>
        </w:rPr>
      </w:pPr>
    </w:p>
    <w:p w:rsidR="00437194" w:rsidRPr="00157E15" w:rsidRDefault="00437194" w:rsidP="00437194">
      <w:pPr>
        <w:jc w:val="center"/>
        <w:outlineLvl w:val="3"/>
        <w:rPr>
          <w:b/>
          <w:bCs/>
          <w:sz w:val="26"/>
          <w:szCs w:val="26"/>
        </w:rPr>
      </w:pPr>
    </w:p>
    <w:tbl>
      <w:tblPr>
        <w:tblW w:w="5213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25"/>
        <w:gridCol w:w="1977"/>
        <w:gridCol w:w="7039"/>
      </w:tblGrid>
      <w:tr w:rsidR="00437194" w:rsidRPr="00136395" w:rsidTr="000D55AD">
        <w:tc>
          <w:tcPr>
            <w:tcW w:w="5000" w:type="pct"/>
            <w:gridSpan w:val="3"/>
            <w:tcBorders>
              <w:top w:val="single" w:sz="6" w:space="0" w:color="auto"/>
              <w:left w:val="single" w:sz="6" w:space="0" w:color="auto"/>
              <w:bottom w:val="outset" w:sz="6" w:space="0" w:color="000000"/>
              <w:right w:val="single" w:sz="6" w:space="0" w:color="auto"/>
            </w:tcBorders>
            <w:vAlign w:val="center"/>
          </w:tcPr>
          <w:p w:rsidR="00437194" w:rsidRPr="00136395" w:rsidRDefault="00437194" w:rsidP="000D55AD">
            <w:pPr>
              <w:jc w:val="center"/>
              <w:rPr>
                <w:b/>
                <w:bCs/>
              </w:rPr>
            </w:pPr>
            <w:r w:rsidRPr="00136395">
              <w:rPr>
                <w:b/>
                <w:bCs/>
              </w:rPr>
              <w:t>I. Tiesību akta projekta izstrādes nepieciešamība</w:t>
            </w:r>
          </w:p>
        </w:tc>
      </w:tr>
      <w:tr w:rsidR="00437194" w:rsidRPr="00136395" w:rsidTr="000D55AD">
        <w:trPr>
          <w:trHeight w:val="815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1.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Pamatojums</w:t>
            </w:r>
          </w:p>
          <w:p w:rsidR="00437194" w:rsidRPr="00136395" w:rsidRDefault="00437194" w:rsidP="000D55AD">
            <w:pPr>
              <w:rPr>
                <w:color w:val="C00000"/>
              </w:rPr>
            </w:pPr>
          </w:p>
          <w:p w:rsidR="00437194" w:rsidRPr="00136395" w:rsidRDefault="00437194" w:rsidP="000D55AD"/>
        </w:tc>
        <w:tc>
          <w:tcPr>
            <w:tcW w:w="3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3C5CA3">
            <w:pPr>
              <w:ind w:left="136" w:right="142" w:hanging="21"/>
              <w:jc w:val="both"/>
            </w:pPr>
            <w:r>
              <w:t>Noteikumu projekts</w:t>
            </w:r>
            <w:r w:rsidRPr="00136395">
              <w:t xml:space="preserve"> </w:t>
            </w:r>
            <w:r w:rsidR="00E960EB" w:rsidRPr="00E960EB">
              <w:t>“Gr</w:t>
            </w:r>
            <w:r w:rsidR="00E960EB">
              <w:t>ozījumi Ministru kabineta 2020. gada 10. decembra noteikumos Nr. 750 “Kārtība, kādā 2021. </w:t>
            </w:r>
            <w:r w:rsidR="00E960EB" w:rsidRPr="00E960EB">
              <w:t>gadā pašvaldībām piešķir valsts budžeta dotāciju par personām, kuras ilgstošas sociālās aprūpes</w:t>
            </w:r>
            <w:r w:rsidR="00E960EB">
              <w:t xml:space="preserve"> iestādēs ievietotas līdz 1998. gada 1. </w:t>
            </w:r>
            <w:r w:rsidR="00E960EB" w:rsidRPr="00E960EB">
              <w:t>janvārim””</w:t>
            </w:r>
            <w:r w:rsidR="00E960EB">
              <w:t xml:space="preserve"> (turpmāk – noteikumu projekts) </w:t>
            </w:r>
            <w:r w:rsidRPr="00136395">
              <w:t>izstrādāts</w:t>
            </w:r>
            <w:r w:rsidR="00E960EB">
              <w:t xml:space="preserve"> ņemot vērā </w:t>
            </w:r>
            <w:r w:rsidR="00B969BC">
              <w:t xml:space="preserve">veiktās izmaiņas </w:t>
            </w:r>
            <w:r w:rsidR="00B969BC" w:rsidRPr="00B969BC">
              <w:t xml:space="preserve">Ministru kabineta </w:t>
            </w:r>
            <w:r w:rsidR="003C5CA3">
              <w:t>2017. gada 21. marta noteikumos</w:t>
            </w:r>
            <w:r w:rsidR="003C5CA3" w:rsidRPr="003C5CA3">
              <w:t xml:space="preserve"> Nr. 152 </w:t>
            </w:r>
            <w:r w:rsidR="003C5CA3">
              <w:t xml:space="preserve"> “</w:t>
            </w:r>
            <w:r w:rsidR="00B969BC" w:rsidRPr="00B969BC">
              <w:t>Administratīvo teritoriju un teritoriālo vienību klasifikatora noteikumi”</w:t>
            </w:r>
            <w:r w:rsidR="00B969BC">
              <w:t xml:space="preserve">, kas </w:t>
            </w:r>
            <w:r w:rsidR="003C5CA3">
              <w:t xml:space="preserve">nosaka </w:t>
            </w:r>
            <w:r w:rsidR="00B969BC" w:rsidRPr="00B969BC">
              <w:t>administratīvi teritoriālās reformas rezultātā izveidoto valsts administratīvi teritoriālā iedalījuma vienību klasificēšanu.</w:t>
            </w:r>
            <w:r w:rsidR="00E960EB">
              <w:t xml:space="preserve"> </w:t>
            </w:r>
          </w:p>
        </w:tc>
      </w:tr>
      <w:tr w:rsidR="00437194" w:rsidRPr="00136395" w:rsidTr="000D55AD">
        <w:trPr>
          <w:trHeight w:val="815"/>
        </w:trPr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2.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Pašreizējā situācija un problēmas, kuru risināšanai tiesību akta projekts izstrādāts, tiesiskā regulējuma mērķis un būtība</w:t>
            </w:r>
          </w:p>
          <w:p w:rsidR="00437194" w:rsidRPr="00136395" w:rsidRDefault="00437194" w:rsidP="000D55AD"/>
          <w:p w:rsidR="00437194" w:rsidRPr="00136395" w:rsidRDefault="00437194" w:rsidP="000D55AD"/>
          <w:p w:rsidR="00437194" w:rsidRPr="00136395" w:rsidRDefault="00437194" w:rsidP="000D55AD"/>
          <w:p w:rsidR="00437194" w:rsidRPr="00136395" w:rsidRDefault="00437194" w:rsidP="000D55AD"/>
          <w:p w:rsidR="00437194" w:rsidRPr="00136395" w:rsidRDefault="00437194" w:rsidP="000D55AD"/>
          <w:p w:rsidR="00437194" w:rsidRPr="00136395" w:rsidRDefault="00437194" w:rsidP="000D55AD"/>
          <w:p w:rsidR="00437194" w:rsidRPr="00136395" w:rsidRDefault="00437194" w:rsidP="000D55AD"/>
          <w:p w:rsidR="00437194" w:rsidRPr="00AA6086" w:rsidRDefault="00437194" w:rsidP="003C5CA3">
            <w:pPr>
              <w:tabs>
                <w:tab w:val="left" w:pos="1275"/>
              </w:tabs>
            </w:pPr>
          </w:p>
        </w:tc>
        <w:tc>
          <w:tcPr>
            <w:tcW w:w="3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936CB1" w:rsidRDefault="00B969BC" w:rsidP="007C2F07">
            <w:pPr>
              <w:ind w:left="142" w:right="142"/>
              <w:jc w:val="both"/>
            </w:pPr>
            <w:r>
              <w:t xml:space="preserve">Administratīvo teritoriju viennozīmīgai identificēšanai </w:t>
            </w:r>
            <w:r w:rsidRPr="00B969BC">
              <w:t>saskaņā ar Minis</w:t>
            </w:r>
            <w:r w:rsidR="007C2F07">
              <w:t>tru kabineta 2017. gada 21. marta noteikumiem Nr. </w:t>
            </w:r>
            <w:r w:rsidRPr="00B969BC">
              <w:t>152 “Administratīvo teritoriju un teritoriālo vi</w:t>
            </w:r>
            <w:r>
              <w:t xml:space="preserve">enību klasifikatora noteikumi” </w:t>
            </w:r>
            <w:r w:rsidRPr="00B969BC">
              <w:t>tiek piešķirti klasifikācijas kodi.</w:t>
            </w:r>
            <w:r>
              <w:t xml:space="preserve"> </w:t>
            </w:r>
            <w:r w:rsidR="009A55DE">
              <w:t xml:space="preserve">Administratīvi teritoriālās reformas rezultātā mainās administratīvi teritoriālais iedalījums, līdz ar to </w:t>
            </w:r>
            <w:r w:rsidR="0012217B">
              <w:t xml:space="preserve">tiek mainīti </w:t>
            </w:r>
            <w:r w:rsidR="007C2F07">
              <w:t xml:space="preserve">arī </w:t>
            </w:r>
            <w:r w:rsidR="009A55DE">
              <w:t>adminis</w:t>
            </w:r>
            <w:r w:rsidR="007C2F07">
              <w:t>tratīvo teritoriju klasifikācijas kodi (turpmāk – ATVK)</w:t>
            </w:r>
            <w:r w:rsidR="009A55DE">
              <w:t xml:space="preserve">. Ņemot vērā, ka </w:t>
            </w:r>
            <w:r w:rsidR="007C2F07">
              <w:t>uz spēkā esošo MK noteikumu Nr. 750 “Kārtība, kādā 2021. </w:t>
            </w:r>
            <w:r w:rsidR="007C2F07" w:rsidRPr="007C2F07">
              <w:t>gadā pašvaldībām piešķir valsts budžeta dotāciju par personām, kuras ilgstošas sociālās aprūpes</w:t>
            </w:r>
            <w:r w:rsidR="007C2F07">
              <w:t xml:space="preserve"> iestādēs ievietotas līdz 1998. gada 1. </w:t>
            </w:r>
            <w:r w:rsidR="007C2F07" w:rsidRPr="007C2F07">
              <w:t>janvārim”</w:t>
            </w:r>
            <w:r w:rsidR="007C2F07">
              <w:t xml:space="preserve"> (turpmāk – MK noteikumi Nr. 750) izstrādes brīdi </w:t>
            </w:r>
            <w:proofErr w:type="spellStart"/>
            <w:r w:rsidR="007C2F07">
              <w:t>jaunizveidojamo</w:t>
            </w:r>
            <w:proofErr w:type="spellEnd"/>
            <w:r w:rsidR="007C2F07">
              <w:t xml:space="preserve"> administratīvo teritoriju ATVK vēl nebija zināmi, II pusgada finansējuma sadalījumam ATVK netika iekļauti.</w:t>
            </w:r>
            <w:r w:rsidR="00936CB1">
              <w:t xml:space="preserve"> </w:t>
            </w:r>
          </w:p>
          <w:p w:rsidR="0082031E" w:rsidRPr="00725606" w:rsidRDefault="00954972" w:rsidP="00954972">
            <w:pPr>
              <w:ind w:left="142" w:right="142"/>
              <w:jc w:val="both"/>
            </w:pPr>
            <w:r>
              <w:t>N</w:t>
            </w:r>
            <w:r w:rsidR="00936CB1" w:rsidRPr="00936CB1">
              <w:t>oteikumu projekt</w:t>
            </w:r>
            <w:r w:rsidR="00DC379E">
              <w:t>s precizē</w:t>
            </w:r>
            <w:r w:rsidR="00936CB1" w:rsidRPr="00936CB1">
              <w:t xml:space="preserve"> </w:t>
            </w:r>
            <w:r w:rsidR="00936CB1">
              <w:t>abu</w:t>
            </w:r>
            <w:r w:rsidR="00DC379E">
              <w:t xml:space="preserve"> pielikumu II daļu</w:t>
            </w:r>
            <w:r>
              <w:t xml:space="preserve">, </w:t>
            </w:r>
            <w:r w:rsidRPr="00954972">
              <w:t>iekļaujot tajā</w:t>
            </w:r>
            <w:r>
              <w:t>s</w:t>
            </w:r>
            <w:r w:rsidRPr="00954972">
              <w:t xml:space="preserve"> jaunos administratīvo teritoriju klasifikācijas kodus</w:t>
            </w:r>
            <w:r>
              <w:t>.</w:t>
            </w:r>
          </w:p>
        </w:tc>
      </w:tr>
      <w:tr w:rsidR="00437194" w:rsidRPr="00136395" w:rsidTr="000D55AD"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 xml:space="preserve"> 3.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Projekta izstrādē iesaistītās institūcijas</w:t>
            </w:r>
          </w:p>
        </w:tc>
        <w:tc>
          <w:tcPr>
            <w:tcW w:w="3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 xml:space="preserve"> Finanšu ministrija.</w:t>
            </w:r>
          </w:p>
        </w:tc>
      </w:tr>
      <w:tr w:rsidR="00437194" w:rsidRPr="00136395" w:rsidTr="000D55AD">
        <w:tc>
          <w:tcPr>
            <w:tcW w:w="225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4.</w:t>
            </w:r>
          </w:p>
        </w:tc>
        <w:tc>
          <w:tcPr>
            <w:tcW w:w="1047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Cita informācija</w:t>
            </w:r>
          </w:p>
        </w:tc>
        <w:tc>
          <w:tcPr>
            <w:tcW w:w="3728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ind w:left="55" w:right="141"/>
              <w:jc w:val="both"/>
            </w:pPr>
            <w:r w:rsidRPr="00136395">
              <w:t xml:space="preserve">Nav. </w:t>
            </w:r>
          </w:p>
        </w:tc>
      </w:tr>
    </w:tbl>
    <w:p w:rsidR="00437194" w:rsidRPr="00157E15" w:rsidRDefault="00437194" w:rsidP="00437194">
      <w:pPr>
        <w:rPr>
          <w:sz w:val="26"/>
          <w:szCs w:val="26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3464"/>
        <w:gridCol w:w="5565"/>
      </w:tblGrid>
      <w:tr w:rsidR="00437194" w:rsidRPr="00136395" w:rsidTr="000D55A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jc w:val="center"/>
              <w:rPr>
                <w:b/>
                <w:bCs/>
              </w:rPr>
            </w:pPr>
            <w:r w:rsidRPr="00136395">
              <w:rPr>
                <w:b/>
                <w:bCs/>
              </w:rPr>
              <w:t>II. Tiesību akta projekta ietekme uz sabiedrību, tautsaimniecības attīstību un administratīvo slogu</w:t>
            </w:r>
          </w:p>
        </w:tc>
      </w:tr>
      <w:tr w:rsidR="00437194" w:rsidRPr="00136395" w:rsidTr="000D55A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1.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 xml:space="preserve">Sabiedrības </w:t>
            </w:r>
            <w:proofErr w:type="spellStart"/>
            <w:r w:rsidRPr="00136395">
              <w:t>mērķgrupas</w:t>
            </w:r>
            <w:proofErr w:type="spellEnd"/>
            <w:r w:rsidRPr="00136395">
              <w:t>, kuras tiesiskais regulējums ietekmē vai varētu ietekmēt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ind w:left="105" w:right="112"/>
              <w:jc w:val="both"/>
            </w:pPr>
            <w:r w:rsidRPr="00136395">
              <w:t>Pašvaldības, to sociālie dienesti, personas, kuras ievietotas bērnunamos vai veco ļaužu pansionātos un centros.</w:t>
            </w:r>
          </w:p>
        </w:tc>
      </w:tr>
      <w:tr w:rsidR="00437194" w:rsidRPr="00136395" w:rsidTr="000D55A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lastRenderedPageBreak/>
              <w:t>2.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Tiesiskā regulējuma ietekme uz tautsaimniecību un administratīvo slogu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ind w:left="105"/>
              <w:jc w:val="both"/>
            </w:pPr>
            <w:r w:rsidRPr="00136395">
              <w:t>Projekts šo jomu neskar.</w:t>
            </w:r>
          </w:p>
        </w:tc>
      </w:tr>
      <w:tr w:rsidR="00437194" w:rsidRPr="00136395" w:rsidTr="000D55A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3.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Administratīvo izmaksu monetārs novērtējums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ind w:left="105"/>
            </w:pPr>
            <w:r w:rsidRPr="00136395">
              <w:t>Projekts šo jomu neskar.</w:t>
            </w:r>
          </w:p>
        </w:tc>
      </w:tr>
      <w:tr w:rsidR="00437194" w:rsidRPr="00136395" w:rsidTr="000D55A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4.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Cita informācija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ind w:left="105"/>
            </w:pPr>
            <w:r w:rsidRPr="00136395">
              <w:t>Nav.</w:t>
            </w:r>
          </w:p>
        </w:tc>
      </w:tr>
    </w:tbl>
    <w:p w:rsidR="00437194" w:rsidRDefault="00437194" w:rsidP="00437194">
      <w:pPr>
        <w:rPr>
          <w:sz w:val="26"/>
          <w:szCs w:val="2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37194" w:rsidRPr="001A6A39" w:rsidTr="000D55AD">
        <w:trPr>
          <w:trHeight w:val="375"/>
        </w:trPr>
        <w:tc>
          <w:tcPr>
            <w:tcW w:w="9493" w:type="dxa"/>
          </w:tcPr>
          <w:p w:rsidR="00437194" w:rsidRPr="001A6A39" w:rsidRDefault="00437194" w:rsidP="000D55AD">
            <w:pPr>
              <w:jc w:val="center"/>
              <w:rPr>
                <w:b/>
              </w:rPr>
            </w:pPr>
            <w:r w:rsidRPr="001A6A39">
              <w:rPr>
                <w:b/>
                <w:bCs/>
              </w:rPr>
              <w:t>III. Tiesību akta projekta ietekme uz valsts budžetu un pašvaldību budžetiem</w:t>
            </w:r>
            <w:r w:rsidRPr="001A6A39">
              <w:rPr>
                <w:b/>
              </w:rPr>
              <w:t xml:space="preserve"> </w:t>
            </w:r>
          </w:p>
        </w:tc>
      </w:tr>
      <w:tr w:rsidR="00437194" w:rsidRPr="001A6A39" w:rsidTr="000D55AD">
        <w:trPr>
          <w:trHeight w:val="423"/>
        </w:trPr>
        <w:tc>
          <w:tcPr>
            <w:tcW w:w="9493" w:type="dxa"/>
          </w:tcPr>
          <w:p w:rsidR="00437194" w:rsidRPr="001A6A39" w:rsidRDefault="00437194" w:rsidP="000D55AD">
            <w:pPr>
              <w:jc w:val="center"/>
            </w:pPr>
            <w:r w:rsidRPr="001A6A39">
              <w:t>Projekts šo jomu neskar</w:t>
            </w:r>
            <w:r>
              <w:t>.</w:t>
            </w:r>
          </w:p>
        </w:tc>
      </w:tr>
    </w:tbl>
    <w:p w:rsidR="00437194" w:rsidRDefault="00437194" w:rsidP="00437194">
      <w:pPr>
        <w:rPr>
          <w:sz w:val="26"/>
          <w:szCs w:val="26"/>
        </w:rPr>
      </w:pPr>
    </w:p>
    <w:p w:rsidR="00437194" w:rsidRDefault="00437194" w:rsidP="00437194">
      <w:pPr>
        <w:rPr>
          <w:sz w:val="26"/>
          <w:szCs w:val="26"/>
        </w:rPr>
      </w:pPr>
    </w:p>
    <w:tbl>
      <w:tblPr>
        <w:tblW w:w="946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45"/>
        <w:gridCol w:w="6424"/>
      </w:tblGrid>
      <w:tr w:rsidR="00954972" w:rsidRPr="007153C0" w:rsidTr="00954972">
        <w:tc>
          <w:tcPr>
            <w:tcW w:w="94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54972" w:rsidRPr="007153C0" w:rsidRDefault="00954972" w:rsidP="001E5124">
            <w:pPr>
              <w:pStyle w:val="NormalWeb"/>
              <w:spacing w:before="0" w:beforeAutospacing="0" w:after="0" w:afterAutospacing="0"/>
              <w:jc w:val="center"/>
              <w:rPr>
                <w:color w:val="000000"/>
              </w:rPr>
            </w:pPr>
            <w:r w:rsidRPr="007153C0">
              <w:rPr>
                <w:b/>
                <w:bCs/>
                <w:color w:val="000000"/>
              </w:rPr>
              <w:t>IV. Tiesību akta projekta ietekme uz spēkā esošo tiesību normu sistēmu</w:t>
            </w:r>
          </w:p>
        </w:tc>
      </w:tr>
      <w:tr w:rsidR="00954972" w:rsidRPr="007153C0" w:rsidTr="00954972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4972" w:rsidRPr="007153C0" w:rsidRDefault="00954972" w:rsidP="001E5124">
            <w:r w:rsidRPr="007153C0">
              <w:t>Saistītie tiesību aktu projekti</w:t>
            </w:r>
          </w:p>
        </w:tc>
        <w:tc>
          <w:tcPr>
            <w:tcW w:w="6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4972" w:rsidRPr="007153C0" w:rsidRDefault="00954972" w:rsidP="00954972">
            <w:pPr>
              <w:jc w:val="both"/>
            </w:pPr>
            <w:r>
              <w:t xml:space="preserve">Noteikumu projektam jāstājas spēkā 2021. gada 1. jūlijā vienlaikus ar Ministru kabineta </w:t>
            </w:r>
            <w:r w:rsidRPr="00906256">
              <w:t>noteikumu projektu "Administratīvo teritoriju un teritoriālo vienību klasifikatora noteikumi" (VSS-208), kas izsludināts Valsts sekretāru sanāksmē 2021.</w:t>
            </w:r>
            <w:r>
              <w:t> </w:t>
            </w:r>
            <w:r w:rsidRPr="00906256">
              <w:t>gada 11.</w:t>
            </w:r>
            <w:r>
              <w:t> </w:t>
            </w:r>
            <w:r w:rsidRPr="00906256">
              <w:t>martā (prot. Nr.10, 8 §).</w:t>
            </w:r>
          </w:p>
        </w:tc>
      </w:tr>
      <w:tr w:rsidR="00954972" w:rsidRPr="007153C0" w:rsidTr="00954972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4972" w:rsidRPr="007153C0" w:rsidRDefault="00954972" w:rsidP="001E5124">
            <w:r w:rsidRPr="007153C0">
              <w:t>Atbildīgā institūcija</w:t>
            </w:r>
          </w:p>
        </w:tc>
        <w:tc>
          <w:tcPr>
            <w:tcW w:w="6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4972" w:rsidRPr="007153C0" w:rsidRDefault="00954972" w:rsidP="001E5124">
            <w:pPr>
              <w:jc w:val="both"/>
            </w:pPr>
            <w:r w:rsidRPr="007153C0">
              <w:t>Ekonomikas ministrija.</w:t>
            </w:r>
          </w:p>
        </w:tc>
      </w:tr>
      <w:tr w:rsidR="00954972" w:rsidRPr="007153C0" w:rsidTr="00954972">
        <w:tblPrEx>
          <w:tblBorders>
            <w:top w:val="outset" w:sz="6" w:space="0" w:color="414142"/>
            <w:left w:val="outset" w:sz="6" w:space="0" w:color="414142"/>
            <w:bottom w:val="outset" w:sz="6" w:space="0" w:color="414142"/>
            <w:right w:val="outset" w:sz="6" w:space="0" w:color="414142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30" w:type="dxa"/>
            <w:left w:w="30" w:type="dxa"/>
            <w:bottom w:w="30" w:type="dxa"/>
            <w:right w:w="30" w:type="dxa"/>
          </w:tblCellMar>
        </w:tblPrEx>
        <w:tc>
          <w:tcPr>
            <w:tcW w:w="3045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4972" w:rsidRPr="007153C0" w:rsidRDefault="00954972" w:rsidP="001E5124">
            <w:r w:rsidRPr="007153C0">
              <w:t>Cita informācija</w:t>
            </w:r>
          </w:p>
        </w:tc>
        <w:tc>
          <w:tcPr>
            <w:tcW w:w="6424" w:type="dxa"/>
            <w:tcBorders>
              <w:top w:val="outset" w:sz="6" w:space="0" w:color="414142"/>
              <w:left w:val="outset" w:sz="6" w:space="0" w:color="414142"/>
              <w:bottom w:val="outset" w:sz="6" w:space="0" w:color="414142"/>
              <w:right w:val="outset" w:sz="6" w:space="0" w:color="414142"/>
            </w:tcBorders>
            <w:shd w:val="clear" w:color="auto" w:fill="FFFFFF"/>
            <w:hideMark/>
          </w:tcPr>
          <w:p w:rsidR="00954972" w:rsidRPr="007153C0" w:rsidRDefault="00954972" w:rsidP="001E5124">
            <w:r w:rsidRPr="007153C0">
              <w:t>Nav.</w:t>
            </w:r>
          </w:p>
        </w:tc>
      </w:tr>
    </w:tbl>
    <w:p w:rsidR="00954972" w:rsidRDefault="00954972" w:rsidP="00437194">
      <w:pPr>
        <w:rPr>
          <w:sz w:val="26"/>
          <w:szCs w:val="26"/>
        </w:rPr>
      </w:pPr>
    </w:p>
    <w:tbl>
      <w:tblPr>
        <w:tblStyle w:val="TableGrid"/>
        <w:tblW w:w="9493" w:type="dxa"/>
        <w:tblLook w:val="04A0" w:firstRow="1" w:lastRow="0" w:firstColumn="1" w:lastColumn="0" w:noHBand="0" w:noVBand="1"/>
      </w:tblPr>
      <w:tblGrid>
        <w:gridCol w:w="9493"/>
      </w:tblGrid>
      <w:tr w:rsidR="00437194" w:rsidRPr="001A6A39" w:rsidTr="000D55AD">
        <w:trPr>
          <w:trHeight w:val="375"/>
        </w:trPr>
        <w:tc>
          <w:tcPr>
            <w:tcW w:w="9493" w:type="dxa"/>
          </w:tcPr>
          <w:p w:rsidR="00437194" w:rsidRPr="001A6A39" w:rsidRDefault="00437194" w:rsidP="000D55AD">
            <w:pPr>
              <w:ind w:left="-107"/>
              <w:jc w:val="center"/>
              <w:rPr>
                <w:b/>
              </w:rPr>
            </w:pPr>
            <w:r w:rsidRPr="001A6A39">
              <w:rPr>
                <w:b/>
                <w:bCs/>
              </w:rPr>
              <w:t>V. Tiesību akta projekta atbilstība Latvijas Republikas starptautiskajām saistībām</w:t>
            </w:r>
            <w:r w:rsidRPr="001A6A39">
              <w:rPr>
                <w:b/>
              </w:rPr>
              <w:t xml:space="preserve"> </w:t>
            </w:r>
          </w:p>
        </w:tc>
      </w:tr>
      <w:tr w:rsidR="00437194" w:rsidRPr="001A6A39" w:rsidTr="000D55AD">
        <w:trPr>
          <w:trHeight w:val="423"/>
        </w:trPr>
        <w:tc>
          <w:tcPr>
            <w:tcW w:w="9493" w:type="dxa"/>
          </w:tcPr>
          <w:p w:rsidR="00437194" w:rsidRPr="001A6A39" w:rsidRDefault="00437194" w:rsidP="000D55AD">
            <w:pPr>
              <w:jc w:val="center"/>
            </w:pPr>
            <w:r w:rsidRPr="001A6A39">
              <w:t>Projekts šo jomu neskar</w:t>
            </w:r>
            <w:r>
              <w:t>.</w:t>
            </w:r>
          </w:p>
        </w:tc>
      </w:tr>
    </w:tbl>
    <w:p w:rsidR="00437194" w:rsidRPr="00157E15" w:rsidRDefault="00437194" w:rsidP="00437194">
      <w:pPr>
        <w:rPr>
          <w:sz w:val="26"/>
          <w:szCs w:val="26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3464"/>
        <w:gridCol w:w="5565"/>
      </w:tblGrid>
      <w:tr w:rsidR="00437194" w:rsidRPr="00136395" w:rsidTr="000D55A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jc w:val="center"/>
              <w:rPr>
                <w:b/>
                <w:bCs/>
              </w:rPr>
            </w:pPr>
            <w:r w:rsidRPr="00136395">
              <w:rPr>
                <w:b/>
                <w:bCs/>
              </w:rPr>
              <w:t>VI. Sabiedrības līdzdalība un komunikācijas aktivitātes</w:t>
            </w:r>
          </w:p>
        </w:tc>
      </w:tr>
      <w:tr w:rsidR="00437194" w:rsidRPr="00136395" w:rsidTr="000D55A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1.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Plānotās sabiedrības līdzdalības un komunikācijas aktivitātes saistībā ar projektu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CD7345" w:rsidRDefault="00437194" w:rsidP="000D55AD">
            <w:pPr>
              <w:pStyle w:val="NormalWeb"/>
              <w:spacing w:before="0" w:beforeAutospacing="0" w:after="0" w:afterAutospacing="0" w:line="252" w:lineRule="auto"/>
              <w:ind w:left="38"/>
              <w:jc w:val="both"/>
              <w:rPr>
                <w:i/>
                <w:iCs/>
                <w:color w:val="000000" w:themeColor="text1"/>
              </w:rPr>
            </w:pPr>
            <w:r w:rsidRPr="00CD7345">
              <w:rPr>
                <w:color w:val="000000" w:themeColor="text1"/>
              </w:rPr>
              <w:t xml:space="preserve">Informācija par projekta izstrādi ir publicēta Finanšu ministrijas tīmekļvietnē sadaļā “Sabiedrības līdzdalība” – “Tiesību aktu projekti” – “Pašvaldību finanšu uzraudzības politika”. Līdz ar to sabiedrības pārstāvji varēja līdzdarboties projekta izstrādē, </w:t>
            </w:r>
            <w:proofErr w:type="spellStart"/>
            <w:r w:rsidRPr="00CD7345">
              <w:rPr>
                <w:color w:val="000000" w:themeColor="text1"/>
              </w:rPr>
              <w:t>rakstveidā</w:t>
            </w:r>
            <w:proofErr w:type="spellEnd"/>
            <w:r w:rsidRPr="00CD7345">
              <w:rPr>
                <w:color w:val="000000" w:themeColor="text1"/>
              </w:rPr>
              <w:t xml:space="preserve"> sniedzot viedokļus par projektu.</w:t>
            </w:r>
            <w:r w:rsidRPr="00CD7345">
              <w:rPr>
                <w:i/>
                <w:iCs/>
                <w:color w:val="000000" w:themeColor="text1"/>
              </w:rPr>
              <w:t xml:space="preserve"> </w:t>
            </w:r>
          </w:p>
          <w:p w:rsidR="00437194" w:rsidRPr="00544A16" w:rsidRDefault="00437194" w:rsidP="000D55AD">
            <w:pPr>
              <w:pStyle w:val="NormalWeb"/>
              <w:spacing w:before="0" w:beforeAutospacing="0" w:after="0" w:afterAutospacing="0"/>
              <w:ind w:left="69" w:right="140"/>
              <w:jc w:val="both"/>
            </w:pPr>
            <w:r>
              <w:t xml:space="preserve">Projekts </w:t>
            </w:r>
            <w:r w:rsidRPr="00A74BA1">
              <w:t xml:space="preserve">nosūtīts </w:t>
            </w:r>
            <w:r>
              <w:t>viedokļa sniegšanai</w:t>
            </w:r>
            <w:r w:rsidRPr="00A74BA1">
              <w:t xml:space="preserve"> Latvijas Pašvaldību savienībai</w:t>
            </w:r>
            <w:r>
              <w:t xml:space="preserve"> (turpmāk – LPS)</w:t>
            </w:r>
            <w:r w:rsidRPr="00A74BA1">
              <w:t>.</w:t>
            </w:r>
          </w:p>
        </w:tc>
      </w:tr>
      <w:tr w:rsidR="00437194" w:rsidRPr="00136395" w:rsidTr="000D55A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2.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Sabiedrības līdzdalība projekta izstrādē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862DFF" w:rsidRDefault="00437194" w:rsidP="00862DFF">
            <w:pPr>
              <w:ind w:left="105"/>
              <w:jc w:val="both"/>
              <w:rPr>
                <w:color w:val="000000" w:themeColor="text1"/>
              </w:rPr>
            </w:pPr>
            <w:r w:rsidRPr="00CD7345">
              <w:rPr>
                <w:color w:val="000000" w:themeColor="text1"/>
              </w:rPr>
              <w:t xml:space="preserve">Sabiedrības pārstāvji varēja līdzdarboties projekta izstrādē, </w:t>
            </w:r>
            <w:proofErr w:type="spellStart"/>
            <w:r w:rsidRPr="00CD7345">
              <w:rPr>
                <w:color w:val="000000" w:themeColor="text1"/>
              </w:rPr>
              <w:t>rakstveidā</w:t>
            </w:r>
            <w:proofErr w:type="spellEnd"/>
            <w:r w:rsidRPr="00CD7345">
              <w:rPr>
                <w:color w:val="000000" w:themeColor="text1"/>
              </w:rPr>
              <w:t xml:space="preserve"> sniedzot </w:t>
            </w:r>
            <w:r w:rsidR="003C5CA3">
              <w:rPr>
                <w:color w:val="000000" w:themeColor="text1"/>
              </w:rPr>
              <w:t>viedokļus par projektu, kas 2021. gada 19. aprīlī</w:t>
            </w:r>
            <w:r w:rsidRPr="00CD7345">
              <w:rPr>
                <w:color w:val="000000" w:themeColor="text1"/>
              </w:rPr>
              <w:t xml:space="preserve"> publicēts Finanšu ministrijas tīmekļvietnē sadaļā “Sabiedrības līdzdalība” – “Tiesību aktu projekti” – “Pašvaldību finanšu </w:t>
            </w:r>
            <w:r w:rsidR="003C5CA3">
              <w:rPr>
                <w:color w:val="000000" w:themeColor="text1"/>
              </w:rPr>
              <w:t>uzraudzības politika”</w:t>
            </w:r>
            <w:r w:rsidR="00862DFF">
              <w:rPr>
                <w:color w:val="000000" w:themeColor="text1"/>
              </w:rPr>
              <w:t xml:space="preserve">, adrese: </w:t>
            </w:r>
            <w:hyperlink r:id="rId6" w:history="1">
              <w:r w:rsidR="00862DFF" w:rsidRPr="0008423E">
                <w:rPr>
                  <w:rStyle w:val="Hyperlink"/>
                </w:rPr>
                <w:t>https://www.fm.gov.lv/lv/mk-noteikumu-projekts-grozijumi-ministru-kabineta-2020gada-10decembra-noteikumos-nr750-kartiba-kada-2021gada-pasvaldibam-pieskir-valsts-budzeta-dotaciju-par-personam-kuras-ilgstosas-socialas-aprupes-iestades-ievietotas-lidz-1998gada-1janvarim</w:t>
              </w:r>
            </w:hyperlink>
            <w:r w:rsidR="003C5CA3">
              <w:rPr>
                <w:color w:val="000000" w:themeColor="text1"/>
              </w:rPr>
              <w:t>.</w:t>
            </w:r>
          </w:p>
        </w:tc>
      </w:tr>
      <w:tr w:rsidR="00437194" w:rsidRPr="00136395" w:rsidTr="000D55A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3.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Sabiedrības līdzdalības rezultāti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ind w:left="105"/>
            </w:pPr>
            <w:r w:rsidRPr="0045563C">
              <w:t>Sabiedrības pārstāvju iebildumi un priekšlikumi nav saņemti.</w:t>
            </w:r>
          </w:p>
        </w:tc>
      </w:tr>
      <w:tr w:rsidR="00437194" w:rsidRPr="00136395" w:rsidTr="000D55A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4.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Cita informācija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ind w:left="105"/>
            </w:pPr>
            <w:r w:rsidRPr="00136395">
              <w:t>Nav</w:t>
            </w:r>
          </w:p>
        </w:tc>
      </w:tr>
    </w:tbl>
    <w:p w:rsidR="00437194" w:rsidRDefault="00437194" w:rsidP="00437194">
      <w:pPr>
        <w:rPr>
          <w:sz w:val="26"/>
          <w:szCs w:val="26"/>
        </w:rPr>
      </w:pPr>
    </w:p>
    <w:p w:rsidR="00437194" w:rsidRPr="00157E15" w:rsidRDefault="00437194" w:rsidP="00437194">
      <w:pPr>
        <w:rPr>
          <w:sz w:val="26"/>
          <w:szCs w:val="26"/>
        </w:rPr>
      </w:pPr>
    </w:p>
    <w:tbl>
      <w:tblPr>
        <w:tblW w:w="5226" w:type="pct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435"/>
        <w:gridCol w:w="3464"/>
        <w:gridCol w:w="5565"/>
      </w:tblGrid>
      <w:tr w:rsidR="00437194" w:rsidRPr="00136395" w:rsidTr="000D55AD">
        <w:tc>
          <w:tcPr>
            <w:tcW w:w="5000" w:type="pct"/>
            <w:gridSpan w:val="3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jc w:val="center"/>
              <w:rPr>
                <w:b/>
                <w:bCs/>
              </w:rPr>
            </w:pPr>
            <w:r w:rsidRPr="00136395">
              <w:rPr>
                <w:b/>
                <w:bCs/>
              </w:rPr>
              <w:t>VII. Tiesību akta projekta izpildes nodrošināšana un tās ietekme uz institūcijām</w:t>
            </w:r>
          </w:p>
        </w:tc>
      </w:tr>
      <w:tr w:rsidR="00437194" w:rsidRPr="00136395" w:rsidTr="000D55A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1.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Projekta izpildē iesaistītās institūcijas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ind w:left="105" w:right="112"/>
              <w:jc w:val="both"/>
            </w:pPr>
            <w:r w:rsidRPr="00136395">
              <w:t>Finanšu ministrija, Valsts kase, pašvaldības.</w:t>
            </w:r>
          </w:p>
        </w:tc>
      </w:tr>
      <w:tr w:rsidR="00437194" w:rsidRPr="00136395" w:rsidTr="000D55A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2.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Projekta izpildes ietekme uz pārvaldes funkcijām un institucionālo struktūru.</w:t>
            </w:r>
          </w:p>
          <w:p w:rsidR="00437194" w:rsidRPr="00136395" w:rsidRDefault="00437194" w:rsidP="000D55AD">
            <w:r w:rsidRPr="00136395">
              <w:t>Jaunu institūciju izveide, esošo institūciju likvidācija vai reorganizācija, to ietekme uz institūcijas cilvēkresursiem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pStyle w:val="NormalWeb"/>
              <w:spacing w:before="0" w:beforeAutospacing="0" w:after="0" w:afterAutospacing="0"/>
              <w:ind w:left="69" w:right="140"/>
              <w:jc w:val="both"/>
            </w:pPr>
            <w:r w:rsidRPr="00136395">
              <w:t>Iesaistītās institūcijas noteikumu projekta izpildi nodrošina to esošo funkciju un uzdevumu ietvaros.</w:t>
            </w:r>
          </w:p>
          <w:p w:rsidR="00437194" w:rsidRPr="00136395" w:rsidRDefault="00437194" w:rsidP="000D55AD">
            <w:pPr>
              <w:ind w:left="105"/>
              <w:jc w:val="both"/>
            </w:pPr>
            <w:r w:rsidRPr="00136395">
              <w:t>Noteikumu projekta izpildei nav nepieciešams radīt jaunas vai likvidēt esošās institūcijas, kā arī nav nepieciešams reorganizēt esošās institūcijas.</w:t>
            </w:r>
          </w:p>
        </w:tc>
      </w:tr>
      <w:tr w:rsidR="00437194" w:rsidRPr="00136395" w:rsidTr="000D55AD">
        <w:tc>
          <w:tcPr>
            <w:tcW w:w="2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3.</w:t>
            </w:r>
          </w:p>
        </w:tc>
        <w:tc>
          <w:tcPr>
            <w:tcW w:w="183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r w:rsidRPr="00136395">
              <w:t>Cita informācija</w:t>
            </w:r>
          </w:p>
        </w:tc>
        <w:tc>
          <w:tcPr>
            <w:tcW w:w="2940" w:type="pct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</w:tcPr>
          <w:p w:rsidR="00437194" w:rsidRPr="00136395" w:rsidRDefault="00437194" w:rsidP="000D55AD">
            <w:pPr>
              <w:ind w:left="105"/>
            </w:pPr>
            <w:r w:rsidRPr="00136395">
              <w:t>Nav.</w:t>
            </w:r>
          </w:p>
        </w:tc>
      </w:tr>
    </w:tbl>
    <w:p w:rsidR="00437194" w:rsidRPr="00136395" w:rsidRDefault="00437194" w:rsidP="00437194">
      <w:pPr>
        <w:jc w:val="both"/>
      </w:pPr>
    </w:p>
    <w:p w:rsidR="00437194" w:rsidRPr="00136395" w:rsidRDefault="00437194" w:rsidP="00437194">
      <w:pPr>
        <w:jc w:val="both"/>
      </w:pPr>
    </w:p>
    <w:p w:rsidR="00437194" w:rsidRPr="00136395" w:rsidRDefault="00437194" w:rsidP="00437194">
      <w:pPr>
        <w:ind w:firstLine="720"/>
        <w:jc w:val="both"/>
      </w:pPr>
      <w:r>
        <w:t>Finanšu ministrs</w:t>
      </w:r>
      <w:r w:rsidRPr="00136395">
        <w:t xml:space="preserve">                           </w:t>
      </w:r>
      <w:r w:rsidRPr="00136395">
        <w:tab/>
      </w:r>
      <w:r w:rsidRPr="00136395">
        <w:tab/>
      </w:r>
      <w:r w:rsidRPr="00136395">
        <w:tab/>
      </w:r>
      <w:r w:rsidRPr="00136395">
        <w:tab/>
      </w:r>
      <w:r>
        <w:t>Jānis Reirs</w:t>
      </w:r>
    </w:p>
    <w:p w:rsidR="00437194" w:rsidRPr="00136395" w:rsidRDefault="00437194" w:rsidP="00437194">
      <w:pPr>
        <w:jc w:val="both"/>
      </w:pPr>
    </w:p>
    <w:p w:rsidR="00437194" w:rsidRDefault="00437194" w:rsidP="00437194">
      <w:pPr>
        <w:jc w:val="both"/>
      </w:pPr>
      <w:r w:rsidRPr="002D5C2F">
        <w:tab/>
      </w:r>
    </w:p>
    <w:p w:rsidR="00437194" w:rsidRDefault="00437194" w:rsidP="00437194">
      <w:pPr>
        <w:jc w:val="both"/>
      </w:pPr>
      <w:r w:rsidRPr="002D5C2F">
        <w:tab/>
      </w:r>
      <w:r w:rsidRPr="002D5C2F">
        <w:tab/>
      </w:r>
      <w:r w:rsidRPr="002D5C2F">
        <w:tab/>
      </w:r>
      <w:r w:rsidRPr="002D5C2F">
        <w:tab/>
      </w:r>
    </w:p>
    <w:p w:rsidR="00437194" w:rsidRPr="00AE6D24" w:rsidRDefault="00437194" w:rsidP="00437194">
      <w:pPr>
        <w:rPr>
          <w:bCs/>
          <w:sz w:val="20"/>
          <w:szCs w:val="20"/>
        </w:rPr>
      </w:pPr>
      <w:r w:rsidRPr="00AE6D24">
        <w:rPr>
          <w:bCs/>
          <w:sz w:val="20"/>
          <w:szCs w:val="20"/>
        </w:rPr>
        <w:t xml:space="preserve">Locāne, </w:t>
      </w:r>
      <w:r w:rsidRPr="00AE6D24">
        <w:rPr>
          <w:sz w:val="20"/>
          <w:szCs w:val="20"/>
        </w:rPr>
        <w:t>67083876</w:t>
      </w:r>
    </w:p>
    <w:p w:rsidR="00437194" w:rsidRPr="00DB5DCB" w:rsidRDefault="00CF4046" w:rsidP="00437194">
      <w:pPr>
        <w:rPr>
          <w:sz w:val="20"/>
          <w:szCs w:val="20"/>
        </w:rPr>
      </w:pPr>
      <w:hyperlink r:id="rId7" w:history="1">
        <w:r w:rsidR="00437194" w:rsidRPr="00DB5DCB">
          <w:rPr>
            <w:rStyle w:val="Hyperlink"/>
            <w:sz w:val="20"/>
            <w:szCs w:val="20"/>
          </w:rPr>
          <w:t>Lasma.Locane@fm.gov.lv</w:t>
        </w:r>
      </w:hyperlink>
      <w:r w:rsidR="00437194" w:rsidRPr="00DB5DCB">
        <w:rPr>
          <w:sz w:val="20"/>
          <w:szCs w:val="20"/>
        </w:rPr>
        <w:t xml:space="preserve">  </w:t>
      </w:r>
    </w:p>
    <w:p w:rsidR="003420F2" w:rsidRDefault="003420F2"/>
    <w:sectPr w:rsidR="003420F2" w:rsidSect="0012202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8" w:right="1134" w:bottom="993" w:left="1701" w:header="709" w:footer="44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F4046" w:rsidRDefault="00CF4046" w:rsidP="0082031E">
      <w:r>
        <w:separator/>
      </w:r>
    </w:p>
  </w:endnote>
  <w:endnote w:type="continuationSeparator" w:id="0">
    <w:p w:rsidR="00CF4046" w:rsidRDefault="00CF4046" w:rsidP="008203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D3D41" w:rsidRDefault="000D3D4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okmarkStart w:id="0" w:name="_GoBack"/>
  <w:p w:rsidR="00157E15" w:rsidRPr="00650CED" w:rsidRDefault="001462F0" w:rsidP="00AA6086">
    <w:pPr>
      <w:pStyle w:val="Footer"/>
      <w:rPr>
        <w:sz w:val="18"/>
        <w:szCs w:val="18"/>
      </w:rPr>
    </w:pPr>
    <w:r w:rsidRPr="00650CED">
      <w:rPr>
        <w:sz w:val="18"/>
        <w:szCs w:val="18"/>
      </w:rPr>
      <w:fldChar w:fldCharType="begin"/>
    </w:r>
    <w:r w:rsidRPr="00650CED">
      <w:rPr>
        <w:sz w:val="18"/>
        <w:szCs w:val="18"/>
      </w:rPr>
      <w:instrText xml:space="preserve"> FILENAME   \* MERGEFORMAT </w:instrText>
    </w:r>
    <w:r w:rsidRPr="00650CED">
      <w:rPr>
        <w:sz w:val="18"/>
        <w:szCs w:val="18"/>
      </w:rPr>
      <w:fldChar w:fldCharType="separate"/>
    </w:r>
    <w:r w:rsidR="000D3D41" w:rsidRPr="00650CED">
      <w:rPr>
        <w:noProof/>
        <w:sz w:val="18"/>
        <w:szCs w:val="18"/>
      </w:rPr>
      <w:t>FMa</w:t>
    </w:r>
    <w:r w:rsidR="00E02486" w:rsidRPr="00650CED">
      <w:rPr>
        <w:noProof/>
        <w:sz w:val="18"/>
        <w:szCs w:val="18"/>
      </w:rPr>
      <w:t>not_</w:t>
    </w:r>
    <w:r w:rsidR="000D3D41" w:rsidRPr="00650CED">
      <w:rPr>
        <w:noProof/>
        <w:sz w:val="18"/>
        <w:szCs w:val="18"/>
      </w:rPr>
      <w:t>27</w:t>
    </w:r>
    <w:r w:rsidR="00BA52F3" w:rsidRPr="00650CED">
      <w:rPr>
        <w:noProof/>
        <w:sz w:val="18"/>
        <w:szCs w:val="18"/>
      </w:rPr>
      <w:t>0521</w:t>
    </w:r>
    <w:r w:rsidR="00650CED" w:rsidRPr="00650CED">
      <w:rPr>
        <w:noProof/>
        <w:sz w:val="18"/>
        <w:szCs w:val="18"/>
      </w:rPr>
      <w:t>_s</w:t>
    </w:r>
    <w:r w:rsidRPr="00650CED">
      <w:rPr>
        <w:noProof/>
        <w:sz w:val="18"/>
        <w:szCs w:val="18"/>
      </w:rPr>
      <w:t>oc_ap</w:t>
    </w:r>
    <w:r w:rsidR="00D159F9" w:rsidRPr="00650CED">
      <w:rPr>
        <w:noProof/>
        <w:sz w:val="18"/>
        <w:szCs w:val="18"/>
      </w:rPr>
      <w:t>r_groz</w:t>
    </w:r>
    <w:r w:rsidRPr="00650CED">
      <w:rPr>
        <w:sz w:val="18"/>
        <w:szCs w:val="18"/>
      </w:rPr>
      <w:fldChar w:fldCharType="end"/>
    </w:r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7E15" w:rsidRPr="000D3D41" w:rsidRDefault="001462F0">
    <w:pPr>
      <w:pStyle w:val="Footer"/>
      <w:rPr>
        <w:sz w:val="18"/>
        <w:szCs w:val="18"/>
      </w:rPr>
    </w:pPr>
    <w:r w:rsidRPr="000D3D41">
      <w:rPr>
        <w:sz w:val="18"/>
        <w:szCs w:val="18"/>
      </w:rPr>
      <w:fldChar w:fldCharType="begin"/>
    </w:r>
    <w:r w:rsidRPr="000D3D41">
      <w:rPr>
        <w:sz w:val="18"/>
        <w:szCs w:val="18"/>
      </w:rPr>
      <w:instrText xml:space="preserve"> FILENAME   \* MERGEFORMAT </w:instrText>
    </w:r>
    <w:r w:rsidRPr="000D3D41">
      <w:rPr>
        <w:sz w:val="18"/>
        <w:szCs w:val="18"/>
      </w:rPr>
      <w:fldChar w:fldCharType="separate"/>
    </w:r>
    <w:r w:rsidR="000D3D41" w:rsidRPr="000D3D41">
      <w:rPr>
        <w:noProof/>
        <w:sz w:val="18"/>
        <w:szCs w:val="18"/>
      </w:rPr>
      <w:t>FManot_27</w:t>
    </w:r>
    <w:r w:rsidR="00BA52F3" w:rsidRPr="000D3D41">
      <w:rPr>
        <w:noProof/>
        <w:sz w:val="18"/>
        <w:szCs w:val="18"/>
      </w:rPr>
      <w:t>0521</w:t>
    </w:r>
    <w:r w:rsidR="00650CED">
      <w:rPr>
        <w:noProof/>
        <w:sz w:val="18"/>
        <w:szCs w:val="18"/>
      </w:rPr>
      <w:t>_s</w:t>
    </w:r>
    <w:r w:rsidRPr="000D3D41">
      <w:rPr>
        <w:noProof/>
        <w:sz w:val="18"/>
        <w:szCs w:val="18"/>
      </w:rPr>
      <w:t>oc_apr</w:t>
    </w:r>
    <w:r w:rsidRPr="000D3D41">
      <w:rPr>
        <w:sz w:val="18"/>
        <w:szCs w:val="18"/>
      </w:rPr>
      <w:fldChar w:fldCharType="end"/>
    </w:r>
    <w:r w:rsidR="00D159F9" w:rsidRPr="000D3D41">
      <w:rPr>
        <w:sz w:val="18"/>
        <w:szCs w:val="18"/>
      </w:rPr>
      <w:t>_groz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F4046" w:rsidRDefault="00CF4046" w:rsidP="0082031E">
      <w:r>
        <w:separator/>
      </w:r>
    </w:p>
  </w:footnote>
  <w:footnote w:type="continuationSeparator" w:id="0">
    <w:p w:rsidR="00CF4046" w:rsidRDefault="00CF4046" w:rsidP="008203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DE" w:rsidRDefault="001462F0" w:rsidP="00C871DE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C871DE" w:rsidRDefault="00CF404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71DE" w:rsidRPr="00CA292B" w:rsidRDefault="001462F0" w:rsidP="00C871DE">
    <w:pPr>
      <w:pStyle w:val="Header"/>
      <w:framePr w:wrap="around" w:vAnchor="text" w:hAnchor="margin" w:xAlign="center" w:y="1"/>
      <w:rPr>
        <w:rStyle w:val="PageNumber"/>
      </w:rPr>
    </w:pPr>
    <w:r w:rsidRPr="00CA292B">
      <w:rPr>
        <w:rStyle w:val="PageNumber"/>
      </w:rPr>
      <w:fldChar w:fldCharType="begin"/>
    </w:r>
    <w:r w:rsidRPr="00CA292B">
      <w:rPr>
        <w:rStyle w:val="PageNumber"/>
      </w:rPr>
      <w:instrText xml:space="preserve">PAGE  </w:instrText>
    </w:r>
    <w:r w:rsidRPr="00CA292B">
      <w:rPr>
        <w:rStyle w:val="PageNumber"/>
      </w:rPr>
      <w:fldChar w:fldCharType="separate"/>
    </w:r>
    <w:r w:rsidR="00650CED">
      <w:rPr>
        <w:rStyle w:val="PageNumber"/>
        <w:noProof/>
      </w:rPr>
      <w:t>2</w:t>
    </w:r>
    <w:r w:rsidRPr="00CA292B">
      <w:rPr>
        <w:rStyle w:val="PageNumber"/>
      </w:rPr>
      <w:fldChar w:fldCharType="end"/>
    </w:r>
  </w:p>
  <w:p w:rsidR="00C871DE" w:rsidRPr="000D3D41" w:rsidRDefault="00CF4046" w:rsidP="00C871DE">
    <w:pPr>
      <w:pStyle w:val="Header"/>
      <w:rPr>
        <w:sz w:val="18"/>
        <w:szCs w:val="18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5C2F" w:rsidRDefault="001462F0" w:rsidP="002D5C2F">
    <w:pPr>
      <w:pStyle w:val="Header"/>
      <w:tabs>
        <w:tab w:val="clear" w:pos="4153"/>
        <w:tab w:val="clear" w:pos="8306"/>
        <w:tab w:val="left" w:pos="7410"/>
      </w:tabs>
    </w:pP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7194"/>
    <w:rsid w:val="000D3D41"/>
    <w:rsid w:val="0012217B"/>
    <w:rsid w:val="001462F0"/>
    <w:rsid w:val="00173A83"/>
    <w:rsid w:val="00174946"/>
    <w:rsid w:val="003420F2"/>
    <w:rsid w:val="003C5CA3"/>
    <w:rsid w:val="00437194"/>
    <w:rsid w:val="00491255"/>
    <w:rsid w:val="005337FA"/>
    <w:rsid w:val="00650CED"/>
    <w:rsid w:val="006723FC"/>
    <w:rsid w:val="00707892"/>
    <w:rsid w:val="0074309F"/>
    <w:rsid w:val="007C2F07"/>
    <w:rsid w:val="0082031E"/>
    <w:rsid w:val="00862DFF"/>
    <w:rsid w:val="008D52E4"/>
    <w:rsid w:val="00903B1D"/>
    <w:rsid w:val="00936CB1"/>
    <w:rsid w:val="00954972"/>
    <w:rsid w:val="009642F9"/>
    <w:rsid w:val="009A55DE"/>
    <w:rsid w:val="00B32E00"/>
    <w:rsid w:val="00B969BC"/>
    <w:rsid w:val="00BA52F3"/>
    <w:rsid w:val="00CF4046"/>
    <w:rsid w:val="00D159F9"/>
    <w:rsid w:val="00D22D34"/>
    <w:rsid w:val="00DB5DCB"/>
    <w:rsid w:val="00DC379E"/>
    <w:rsid w:val="00E02486"/>
    <w:rsid w:val="00E20432"/>
    <w:rsid w:val="00E21BB1"/>
    <w:rsid w:val="00E960EB"/>
    <w:rsid w:val="00EB2429"/>
    <w:rsid w:val="00EB657E"/>
    <w:rsid w:val="00F321EC"/>
    <w:rsid w:val="00F850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CBD486"/>
  <w15:chartTrackingRefBased/>
  <w15:docId w15:val="{1B06DA76-F43E-47DF-B5F6-E231724DC4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71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lv-LV"/>
    </w:rPr>
  </w:style>
  <w:style w:type="paragraph" w:styleId="Heading2">
    <w:name w:val="heading 2"/>
    <w:basedOn w:val="Normal"/>
    <w:next w:val="Normal"/>
    <w:link w:val="Heading2Char"/>
    <w:unhideWhenUsed/>
    <w:qFormat/>
    <w:rsid w:val="00437194"/>
    <w:pPr>
      <w:keepNext/>
      <w:spacing w:before="240" w:after="60"/>
      <w:jc w:val="both"/>
      <w:outlineLvl w:val="1"/>
    </w:pPr>
    <w:rPr>
      <w:rFonts w:ascii="Cambria" w:hAnsi="Cambria"/>
      <w:b/>
      <w:bCs/>
      <w:i/>
      <w:iCs/>
      <w:sz w:val="28"/>
      <w:szCs w:val="28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37194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Header">
    <w:name w:val="header"/>
    <w:basedOn w:val="Normal"/>
    <w:link w:val="HeaderChar"/>
    <w:rsid w:val="00437194"/>
    <w:pPr>
      <w:tabs>
        <w:tab w:val="center" w:pos="4153"/>
        <w:tab w:val="right" w:pos="8306"/>
      </w:tabs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rsid w:val="00437194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437194"/>
  </w:style>
  <w:style w:type="paragraph" w:styleId="Footer">
    <w:name w:val="footer"/>
    <w:basedOn w:val="Normal"/>
    <w:link w:val="FooterChar"/>
    <w:uiPriority w:val="99"/>
    <w:rsid w:val="00437194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37194"/>
    <w:rPr>
      <w:rFonts w:ascii="Times New Roman" w:eastAsia="Times New Roman" w:hAnsi="Times New Roman" w:cs="Times New Roman"/>
      <w:sz w:val="24"/>
      <w:szCs w:val="24"/>
      <w:lang w:eastAsia="lv-LV"/>
    </w:rPr>
  </w:style>
  <w:style w:type="character" w:styleId="Hyperlink">
    <w:name w:val="Hyperlink"/>
    <w:basedOn w:val="DefaultParagraphFont"/>
    <w:uiPriority w:val="99"/>
    <w:unhideWhenUsed/>
    <w:rsid w:val="00437194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rsid w:val="00437194"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437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otnoteText">
    <w:name w:val="footnote text"/>
    <w:basedOn w:val="Normal"/>
    <w:link w:val="FootnoteTextChar"/>
    <w:uiPriority w:val="99"/>
    <w:semiHidden/>
    <w:unhideWhenUsed/>
    <w:rsid w:val="0082031E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2031E"/>
    <w:rPr>
      <w:rFonts w:ascii="Times New Roman" w:eastAsia="Times New Roman" w:hAnsi="Times New Roman" w:cs="Times New Roman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semiHidden/>
    <w:unhideWhenUsed/>
    <w:rsid w:val="0082031E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1462F0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009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58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Lasma.Locane@fm.gov.lv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fm.gov.lv/lv/mk-noteikumu-projekts-grozijumi-ministru-kabineta-2020gada-10decembra-noteikumos-nr750-kartiba-kada-2021gada-pasvaldibam-pieskir-valsts-budzeta-dotaciju-par-personam-kuras-ilgstosas-socialas-aprupes-iestades-ievietotas-lidz-1998gada-1janvarim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3</Pages>
  <Words>3827</Words>
  <Characters>2182</Characters>
  <Application>Microsoft Office Word</Application>
  <DocSecurity>0</DocSecurity>
  <Lines>18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MK noteikumu projekts "Grozījumi MInistru kabineta 2020.gada 10.decembra noteikumos Nr.750 "Kārtība, kādā 2021.gadā pašvaldībām piešķir valsts budžeta dotāciju par personām, kuras ilgstošas sociālās aprūpes iestādēs ievietotas līdz 1998. gada 1. janvārim”</vt:lpstr>
    </vt:vector>
  </TitlesOfParts>
  <Company>Finanšu ministrija</Company>
  <LinksUpToDate>false</LinksUpToDate>
  <CharactersWithSpaces>5998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MK noteikumu projekts "Grozījumi MInistru kabineta 2020.gada 10.decembra noteikumos Nr.750 "Kārtība, kādā 2021.gadā pašvaldībām piešķir valsts budžeta dotāciju par personām, kuras ilgstošas sociālās aprūpes iestādēs ievietotas līdz 1998. gada 1. janvārim”” </dc:title>
  <dc:subject>Noteikumu projekta anotācija</dc:subject>
  <dc:creator>Lāsma Locāne</dc:creator>
  <cp:keywords/>
  <dc:description>67083876, lasma.locane@fm.gov.lv</dc:description>
  <cp:lastModifiedBy>Lāsma Locāne</cp:lastModifiedBy>
  <cp:revision>15</cp:revision>
  <dcterms:created xsi:type="dcterms:W3CDTF">2021-04-13T11:05:00Z</dcterms:created>
  <dcterms:modified xsi:type="dcterms:W3CDTF">2021-05-27T07:42:00Z</dcterms:modified>
  <cp:category/>
</cp:coreProperties>
</file>