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AF" w:rsidRDefault="00786DAF" w:rsidP="002C22B9">
      <w:pPr>
        <w:jc w:val="center"/>
        <w:rPr>
          <w:sz w:val="20"/>
        </w:rPr>
      </w:pPr>
      <w:bookmarkStart w:id="0" w:name="_GoBack"/>
      <w:bookmarkEnd w:id="0"/>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8C1ED3" w:rsidRPr="00615936">
              <w:rPr>
                <w:szCs w:val="24"/>
              </w:rPr>
            </w:r>
            <w:r w:rsidRPr="00615936">
              <w:rPr>
                <w:szCs w:val="24"/>
              </w:rPr>
              <w:fldChar w:fldCharType="separate"/>
            </w:r>
            <w:r w:rsidR="008C1ED3">
              <w:rPr>
                <w:szCs w:val="24"/>
              </w:rPr>
              <w:t>04.06.2021</w:t>
            </w:r>
            <w:r w:rsidRPr="00615936">
              <w:rPr>
                <w:szCs w:val="24"/>
              </w:rPr>
              <w:fldChar w:fldCharType="end"/>
            </w:r>
            <w:bookmarkEnd w:id="1"/>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51E19">
              <w:rPr>
                <w:szCs w:val="24"/>
              </w:rPr>
              <w:t>3.2-2/2-2</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8C1ED3" w:rsidRPr="00615936">
              <w:rPr>
                <w:szCs w:val="24"/>
              </w:rPr>
            </w:r>
            <w:r w:rsidRPr="00615936">
              <w:rPr>
                <w:szCs w:val="24"/>
              </w:rPr>
              <w:fldChar w:fldCharType="separate"/>
            </w:r>
            <w:r w:rsidR="008C1ED3">
              <w:rPr>
                <w:szCs w:val="24"/>
              </w:rPr>
              <w:t>3140</w:t>
            </w:r>
            <w:r w:rsidRPr="00615936">
              <w:rPr>
                <w:szCs w:val="24"/>
              </w:rPr>
              <w:fldChar w:fldCharType="end"/>
            </w:r>
            <w:bookmarkEnd w:id="3"/>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4"/>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Tr="000C0DD4">
        <w:trPr>
          <w:jc w:val="right"/>
        </w:trPr>
        <w:tc>
          <w:tcPr>
            <w:tcW w:w="4644" w:type="dxa"/>
          </w:tcPr>
          <w:p w:rsidR="00CE4E44" w:rsidRPr="00CE4E44" w:rsidRDefault="00CE4E44" w:rsidP="00CE4E44">
            <w:pPr>
              <w:jc w:val="right"/>
              <w:rPr>
                <w:b/>
                <w:bCs/>
                <w:szCs w:val="24"/>
                <w:lang w:eastAsia="lv-LV"/>
              </w:rPr>
            </w:pPr>
            <w:bookmarkStart w:id="6" w:name="org_nos"/>
            <w:r w:rsidRPr="00CE4E44">
              <w:rPr>
                <w:b/>
                <w:bCs/>
                <w:szCs w:val="24"/>
                <w:lang w:eastAsia="lv-LV"/>
              </w:rPr>
              <w:t>Valsts kancelejas direktoram</w:t>
            </w:r>
          </w:p>
          <w:p w:rsidR="000C0DD4" w:rsidRDefault="00CE4E44" w:rsidP="00CE4E44">
            <w:pPr>
              <w:jc w:val="right"/>
              <w:rPr>
                <w:b/>
                <w:bCs/>
                <w:szCs w:val="24"/>
                <w:lang w:eastAsia="lv-LV"/>
              </w:rPr>
            </w:pPr>
            <w:r w:rsidRPr="00CE4E44">
              <w:rPr>
                <w:b/>
                <w:bCs/>
                <w:szCs w:val="24"/>
                <w:lang w:eastAsia="lv-LV"/>
              </w:rPr>
              <w:t>J. Citskovskim</w:t>
            </w:r>
          </w:p>
        </w:tc>
      </w:tr>
      <w:bookmarkEnd w:id="6"/>
    </w:tbl>
    <w:p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Tr="000C0DD4">
        <w:tc>
          <w:tcPr>
            <w:tcW w:w="4503" w:type="dxa"/>
            <w:tcBorders>
              <w:top w:val="nil"/>
              <w:left w:val="nil"/>
              <w:bottom w:val="nil"/>
              <w:right w:val="nil"/>
            </w:tcBorders>
          </w:tcPr>
          <w:p w:rsidR="000C0DD4" w:rsidRDefault="00351E19" w:rsidP="00C04DED">
            <w:pPr>
              <w:jc w:val="left"/>
              <w:rPr>
                <w:i/>
                <w:iCs/>
                <w:szCs w:val="24"/>
                <w:lang w:eastAsia="lv-LV"/>
              </w:rPr>
            </w:pPr>
            <w:r>
              <w:rPr>
                <w:i/>
                <w:iCs/>
                <w:szCs w:val="24"/>
                <w:lang w:eastAsia="lv-LV"/>
              </w:rPr>
              <w:t>Par iebildumu Ministru kabineta 2021.gada 27.maija sēdes protokollēmuma Nr.44 34.§ 7.punktam</w:t>
            </w:r>
          </w:p>
        </w:tc>
      </w:tr>
    </w:tbl>
    <w:p w:rsidR="00E04F00" w:rsidRPr="00615936" w:rsidRDefault="00E04F00" w:rsidP="00C04DED">
      <w:pPr>
        <w:jc w:val="left"/>
        <w:rPr>
          <w:szCs w:val="24"/>
        </w:rPr>
      </w:pPr>
    </w:p>
    <w:p w:rsidR="00CE4E44" w:rsidRDefault="00CE4E44" w:rsidP="00CE4E44">
      <w:pPr>
        <w:spacing w:line="276" w:lineRule="auto"/>
        <w:ind w:firstLine="709"/>
        <w:rPr>
          <w:szCs w:val="24"/>
        </w:rPr>
      </w:pPr>
      <w:r>
        <w:rPr>
          <w:szCs w:val="24"/>
        </w:rPr>
        <w:t>A</w:t>
      </w:r>
      <w:r w:rsidRPr="00DB7C3B">
        <w:rPr>
          <w:szCs w:val="24"/>
        </w:rPr>
        <w:t xml:space="preserve">tbilstoši </w:t>
      </w:r>
      <w:r>
        <w:rPr>
          <w:szCs w:val="24"/>
        </w:rPr>
        <w:t>Ministru kabineta 2009.gada 7.aprīļa noteikumu</w:t>
      </w:r>
      <w:r w:rsidRPr="007D6926">
        <w:rPr>
          <w:szCs w:val="24"/>
        </w:rPr>
        <w:t xml:space="preserve"> Nr.300</w:t>
      </w:r>
      <w:r>
        <w:rPr>
          <w:szCs w:val="24"/>
        </w:rPr>
        <w:t xml:space="preserve"> “Ministru kabineta </w:t>
      </w:r>
      <w:r w:rsidRPr="007D6926">
        <w:rPr>
          <w:szCs w:val="24"/>
        </w:rPr>
        <w:t>kārtības rullis</w:t>
      </w:r>
      <w:r>
        <w:rPr>
          <w:szCs w:val="24"/>
        </w:rPr>
        <w:t xml:space="preserve">” </w:t>
      </w:r>
      <w:r w:rsidRPr="007D6926">
        <w:rPr>
          <w:szCs w:val="24"/>
        </w:rPr>
        <w:t>200.</w:t>
      </w:r>
      <w:r>
        <w:rPr>
          <w:szCs w:val="24"/>
        </w:rPr>
        <w:t>punktam</w:t>
      </w:r>
      <w:r w:rsidRPr="007D6926">
        <w:rPr>
          <w:szCs w:val="24"/>
        </w:rPr>
        <w:t xml:space="preserve"> </w:t>
      </w:r>
      <w:r>
        <w:rPr>
          <w:szCs w:val="24"/>
        </w:rPr>
        <w:t xml:space="preserve">izsaku iebildumu par </w:t>
      </w:r>
      <w:r w:rsidRPr="007D6926">
        <w:rPr>
          <w:szCs w:val="24"/>
        </w:rPr>
        <w:t xml:space="preserve">Ministru kabineta 2021.gada 27.maija sēdes protokollēmuma Nr.44 34.§ </w:t>
      </w:r>
      <w:r>
        <w:rPr>
          <w:szCs w:val="24"/>
        </w:rPr>
        <w:t>“</w:t>
      </w:r>
      <w:r w:rsidRPr="007D6926">
        <w:rPr>
          <w:szCs w:val="24"/>
        </w:rPr>
        <w:t xml:space="preserve">Informatīvais ziņojums </w:t>
      </w:r>
      <w:r>
        <w:rPr>
          <w:szCs w:val="24"/>
        </w:rPr>
        <w:t>“</w:t>
      </w:r>
      <w:r w:rsidRPr="007D6926">
        <w:rPr>
          <w:szCs w:val="24"/>
        </w:rPr>
        <w:t>Par valsts atbalstu studijām Latvijas augstskolās studējošiem no daudzbērnu ģim</w:t>
      </w:r>
      <w:r>
        <w:rPr>
          <w:szCs w:val="24"/>
        </w:rPr>
        <w:t xml:space="preserve">enēm”” 7.punkta redakciju un lūdzu to precizēt atbilstoši minētajā </w:t>
      </w:r>
      <w:r w:rsidRPr="007D6926">
        <w:rPr>
          <w:szCs w:val="24"/>
        </w:rPr>
        <w:t>Ministru kabineta sēdē</w:t>
      </w:r>
      <w:r>
        <w:rPr>
          <w:szCs w:val="24"/>
        </w:rPr>
        <w:t xml:space="preserve"> diskutētajam, izsakot to šādā redakcijā: </w:t>
      </w:r>
    </w:p>
    <w:p w:rsidR="00CE4E44" w:rsidRPr="00CB7D28" w:rsidRDefault="00CE4E44" w:rsidP="00CE4E44">
      <w:pPr>
        <w:spacing w:line="276" w:lineRule="auto"/>
        <w:ind w:firstLine="709"/>
        <w:rPr>
          <w:szCs w:val="24"/>
        </w:rPr>
      </w:pPr>
      <w:r>
        <w:rPr>
          <w:szCs w:val="24"/>
        </w:rPr>
        <w:t xml:space="preserve">“7. </w:t>
      </w:r>
      <w:r w:rsidRPr="00CB7D28">
        <w:rPr>
          <w:szCs w:val="24"/>
        </w:rPr>
        <w:t xml:space="preserve">Izglītības un zinātnes ministrijai </w:t>
      </w:r>
      <w:r w:rsidRPr="00285B8D">
        <w:rPr>
          <w:szCs w:val="24"/>
          <w:u w:val="single"/>
        </w:rPr>
        <w:t>pēc grozījumu Augstskolu likumā pieņemšanas Saeimā</w:t>
      </w:r>
      <w:r w:rsidRPr="00CB7D28">
        <w:rPr>
          <w:szCs w:val="24"/>
        </w:rPr>
        <w:t>:</w:t>
      </w:r>
    </w:p>
    <w:p w:rsidR="00CE4E44" w:rsidRPr="00CB7D28" w:rsidRDefault="00CE4E44" w:rsidP="00CE4E44">
      <w:pPr>
        <w:spacing w:line="276" w:lineRule="auto"/>
        <w:ind w:firstLine="709"/>
        <w:rPr>
          <w:szCs w:val="24"/>
        </w:rPr>
      </w:pPr>
      <w:r w:rsidRPr="00CB7D28">
        <w:rPr>
          <w:szCs w:val="24"/>
        </w:rPr>
        <w:t xml:space="preserve">7.1. iesniegt izskatīšanai Ministru kabinetā rīkojuma projektu par nepieciešamā finansējuma, </w:t>
      </w:r>
      <w:r w:rsidRPr="00285B8D">
        <w:rPr>
          <w:szCs w:val="24"/>
          <w:u w:val="single"/>
        </w:rPr>
        <w:t>kas nepārsniedz 1 600 000 euro</w:t>
      </w:r>
      <w:r w:rsidRPr="00CB7D28">
        <w:rPr>
          <w:szCs w:val="24"/>
        </w:rPr>
        <w:t>, sociālo stipendiju fonda izveidei, tai skaitā datu apmaiņas izveidei un atlīdzībai - pārdali no budžeta resora “74. Gadskārtējā valsts budžeta izpildes procesā pārdalāmais finansējums” programmas 11.00.00 “Demogrāfijas pasākumi” uz Izglītības un zinātnes ministrijas budžetu ņemot vērā likuma „Par valsts budžetu 2021. gadam” 53. pantā noteikto.</w:t>
      </w:r>
    </w:p>
    <w:p w:rsidR="00CE4E44" w:rsidRDefault="00CE4E44" w:rsidP="00CE4E44">
      <w:pPr>
        <w:spacing w:line="276" w:lineRule="auto"/>
        <w:ind w:firstLine="709"/>
        <w:rPr>
          <w:szCs w:val="24"/>
        </w:rPr>
      </w:pPr>
      <w:r w:rsidRPr="00CB7D28">
        <w:rPr>
          <w:szCs w:val="24"/>
        </w:rPr>
        <w:t xml:space="preserve">7.2. iesniegt priekšlikumu Izglītības un zinātnes ministrijas 2022.,  2023. un  2024. gada maksimāli pieļaujamā valsts pamatbudžeta izdevumu apjoma precizēšanai ņemot vērā likuma “Par vidēja termiņa budžeta ietvaru 2021., 2022. un 2023. gadam” 25. pantā noteikto, paredzot finansējumi sociālo stipendiju nodrošināšanai </w:t>
      </w:r>
      <w:r w:rsidRPr="00285B8D">
        <w:rPr>
          <w:szCs w:val="24"/>
          <w:u w:val="single"/>
        </w:rPr>
        <w:t xml:space="preserve">2022.gadā ne vairāk kā 3 622 080 euro, 2023.gadā – ne vairāk kā 6 097 513 euro, 2024.gadā – ne vairāk kā 8 386 668 euro, 2025.gadā un turpmāk ik gadus – ne vairāk kā 9 659 570 euro </w:t>
      </w:r>
      <w:r w:rsidRPr="00CB7D28">
        <w:rPr>
          <w:szCs w:val="24"/>
        </w:rPr>
        <w:t>.</w:t>
      </w:r>
      <w:r>
        <w:rPr>
          <w:szCs w:val="24"/>
        </w:rPr>
        <w:t>”.</w:t>
      </w:r>
    </w:p>
    <w:p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rsidTr="00AA6DC1">
        <w:tc>
          <w:tcPr>
            <w:tcW w:w="4395" w:type="dxa"/>
          </w:tcPr>
          <w:p w:rsidR="00CE4E44" w:rsidRDefault="00CE4E44" w:rsidP="00CE4E44">
            <w:pPr>
              <w:rPr>
                <w:szCs w:val="24"/>
              </w:rPr>
            </w:pPr>
          </w:p>
          <w:p w:rsidR="00AA6DC1" w:rsidRDefault="00CE4E44" w:rsidP="00CE4E44">
            <w:pPr>
              <w:rPr>
                <w:szCs w:val="24"/>
              </w:rPr>
            </w:pPr>
            <w:r>
              <w:rPr>
                <w:szCs w:val="24"/>
              </w:rPr>
              <w:t>Finanšu m</w:t>
            </w:r>
            <w:r w:rsidR="00351E19">
              <w:rPr>
                <w:szCs w:val="24"/>
              </w:rPr>
              <w:t>inistr</w:t>
            </w:r>
            <w:r>
              <w:rPr>
                <w:szCs w:val="24"/>
              </w:rPr>
              <w:t>a p.i.-</w:t>
            </w:r>
          </w:p>
          <w:p w:rsidR="00CE4E44" w:rsidRPr="00615936" w:rsidRDefault="00CE4E44" w:rsidP="00CE4E44">
            <w:pPr>
              <w:rPr>
                <w:szCs w:val="24"/>
              </w:rPr>
            </w:pPr>
            <w:r>
              <w:rPr>
                <w:szCs w:val="24"/>
              </w:rPr>
              <w:t>Ministru prezidents</w:t>
            </w:r>
          </w:p>
        </w:tc>
        <w:tc>
          <w:tcPr>
            <w:tcW w:w="1984" w:type="dxa"/>
          </w:tcPr>
          <w:p w:rsidR="00AA6DC1" w:rsidRDefault="00AA6DC1" w:rsidP="00AA6DC1">
            <w:pPr>
              <w:jc w:val="center"/>
              <w:rPr>
                <w:szCs w:val="24"/>
              </w:rPr>
            </w:pPr>
          </w:p>
        </w:tc>
        <w:tc>
          <w:tcPr>
            <w:tcW w:w="2977" w:type="dxa"/>
            <w:vAlign w:val="bottom"/>
          </w:tcPr>
          <w:p w:rsidR="00AA6DC1" w:rsidRPr="00615936" w:rsidRDefault="00CE4E44" w:rsidP="00483407">
            <w:pPr>
              <w:jc w:val="right"/>
              <w:rPr>
                <w:szCs w:val="24"/>
              </w:rPr>
            </w:pPr>
            <w:r>
              <w:rPr>
                <w:szCs w:val="24"/>
              </w:rPr>
              <w:t>A.K.Kariņš</w:t>
            </w:r>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314" w:type="dxa"/>
        <w:tblLook w:val="04A0" w:firstRow="1" w:lastRow="0" w:firstColumn="1" w:lastColumn="0" w:noHBand="0" w:noVBand="1"/>
      </w:tblPr>
      <w:tblGrid>
        <w:gridCol w:w="8314"/>
      </w:tblGrid>
      <w:tr w:rsidR="002D6CB4" w:rsidTr="00CE4E44">
        <w:trPr>
          <w:cantSplit/>
          <w:trHeight w:val="277"/>
        </w:trPr>
        <w:tc>
          <w:tcPr>
            <w:tcW w:w="8314" w:type="dxa"/>
          </w:tcPr>
          <w:p w:rsidR="002D6CB4" w:rsidRPr="00AA6DC1" w:rsidRDefault="002D6CB4" w:rsidP="00AA6DC1">
            <w:pPr>
              <w:pStyle w:val="BodyTextIndent"/>
              <w:tabs>
                <w:tab w:val="left" w:pos="8397"/>
              </w:tabs>
              <w:ind w:left="0"/>
              <w:rPr>
                <w:sz w:val="24"/>
                <w:szCs w:val="24"/>
              </w:rPr>
            </w:pPr>
            <w:bookmarkStart w:id="7" w:name="edoc_info" w:colFirst="0" w:colLast="0"/>
          </w:p>
        </w:tc>
      </w:tr>
      <w:bookmarkEnd w:id="7"/>
    </w:tbl>
    <w:p w:rsidR="00826D51" w:rsidRDefault="00826D51" w:rsidP="007F3771">
      <w:pPr>
        <w:rPr>
          <w:sz w:val="20"/>
        </w:rPr>
      </w:pPr>
    </w:p>
    <w:p w:rsidR="00351E19" w:rsidRDefault="00351E19" w:rsidP="00550BA5">
      <w:pPr>
        <w:ind w:firstLine="142"/>
        <w:rPr>
          <w:sz w:val="20"/>
        </w:rPr>
      </w:pPr>
      <w:r>
        <w:rPr>
          <w:sz w:val="20"/>
        </w:rPr>
        <w:t xml:space="preserve">Antropova 67095448 </w:t>
      </w:r>
    </w:p>
    <w:p w:rsidR="000C0DD4" w:rsidRPr="006D6710" w:rsidRDefault="00351E19" w:rsidP="00CE4E44">
      <w:pPr>
        <w:ind w:firstLine="142"/>
        <w:rPr>
          <w:sz w:val="20"/>
        </w:rPr>
      </w:pPr>
      <w:r>
        <w:rPr>
          <w:sz w:val="20"/>
        </w:rPr>
        <w:t>Jelena.Antropova@fm.gov.lv</w:t>
      </w:r>
    </w:p>
    <w:sectPr w:rsidR="000C0DD4" w:rsidRPr="006D6710" w:rsidSect="00CE4E44">
      <w:headerReference w:type="even" r:id="rId7"/>
      <w:headerReference w:type="default" r:id="rId8"/>
      <w:footerReference w:type="default" r:id="rId9"/>
      <w:headerReference w:type="first" r:id="rId10"/>
      <w:footerReference w:type="first" r:id="rId11"/>
      <w:pgSz w:w="11907" w:h="16840" w:code="9"/>
      <w:pgMar w:top="567" w:right="850" w:bottom="142"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D0" w:rsidRDefault="00490AD0">
      <w:r>
        <w:separator/>
      </w:r>
    </w:p>
  </w:endnote>
  <w:endnote w:type="continuationSeparator" w:id="0">
    <w:p w:rsidR="00490AD0" w:rsidRDefault="0049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CE4E44">
          <w:rPr>
            <w:noProof/>
            <w:sz w:val="24"/>
            <w:szCs w:val="24"/>
          </w:rPr>
          <w:t>2</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D0" w:rsidRDefault="00490AD0">
      <w:r>
        <w:separator/>
      </w:r>
    </w:p>
  </w:footnote>
  <w:footnote w:type="continuationSeparator" w:id="0">
    <w:p w:rsidR="00490AD0" w:rsidRDefault="0049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12" name="Picture 12"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51E1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90AD0"/>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8DD"/>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1ED3"/>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E4E44"/>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F4B6-0A4C-48AD-8457-5D5484F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1231</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iebildumu Ministru kabineta 2021.gada 27.maija</dc:subject>
  <dc:creator>Antropova J.</dc:creator>
  <dc:description>Sagatavots ALS E-aprites vidē.</dc:description>
  <cp:lastModifiedBy>Ilona Rostoka</cp:lastModifiedBy>
  <cp:revision>5</cp:revision>
  <cp:lastPrinted>2007-06-25T10:49:00Z</cp:lastPrinted>
  <dcterms:created xsi:type="dcterms:W3CDTF">2021-06-02T12:05:00Z</dcterms:created>
  <dcterms:modified xsi:type="dcterms:W3CDTF">2021-06-04T09:01:00Z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