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9B07" w14:textId="77777777" w:rsidR="00391897" w:rsidRPr="004C5A64" w:rsidRDefault="00391897" w:rsidP="00391897">
      <w:pPr>
        <w:jc w:val="right"/>
        <w:rPr>
          <w:i/>
          <w:iCs/>
          <w:sz w:val="27"/>
          <w:szCs w:val="27"/>
        </w:rPr>
      </w:pPr>
      <w:r w:rsidRPr="004C5A64">
        <w:rPr>
          <w:i/>
          <w:iCs/>
          <w:sz w:val="27"/>
          <w:szCs w:val="27"/>
        </w:rPr>
        <w:t>Projekts</w:t>
      </w:r>
    </w:p>
    <w:p w14:paraId="47922535" w14:textId="77777777" w:rsidR="00A8573F" w:rsidRPr="004C5A64" w:rsidRDefault="00A8573F" w:rsidP="00391897">
      <w:pPr>
        <w:jc w:val="right"/>
        <w:rPr>
          <w:sz w:val="27"/>
          <w:szCs w:val="27"/>
        </w:rPr>
      </w:pPr>
    </w:p>
    <w:p w14:paraId="189B13D1" w14:textId="77777777" w:rsidR="00391897" w:rsidRPr="004C5A64" w:rsidRDefault="00391897" w:rsidP="00391897">
      <w:pPr>
        <w:jc w:val="center"/>
        <w:rPr>
          <w:sz w:val="27"/>
          <w:szCs w:val="27"/>
        </w:rPr>
      </w:pPr>
      <w:r w:rsidRPr="004C5A64">
        <w:rPr>
          <w:sz w:val="27"/>
          <w:szCs w:val="27"/>
        </w:rPr>
        <w:t>LATVIJAS REPUBLIKAS MINISTRU KABINETS</w:t>
      </w:r>
    </w:p>
    <w:p w14:paraId="1053FC37" w14:textId="77777777" w:rsidR="00391897" w:rsidRPr="004C5A64" w:rsidRDefault="00391897" w:rsidP="00391897">
      <w:pPr>
        <w:rPr>
          <w:sz w:val="27"/>
          <w:szCs w:val="27"/>
        </w:rPr>
      </w:pPr>
    </w:p>
    <w:p w14:paraId="00FF81CE" w14:textId="6296449D" w:rsidR="00391897" w:rsidRPr="004C5A64" w:rsidRDefault="00760123" w:rsidP="00391897">
      <w:pPr>
        <w:tabs>
          <w:tab w:val="right" w:pos="9000"/>
        </w:tabs>
        <w:rPr>
          <w:sz w:val="27"/>
          <w:szCs w:val="27"/>
        </w:rPr>
      </w:pPr>
      <w:r w:rsidRPr="004C5A64">
        <w:rPr>
          <w:sz w:val="27"/>
          <w:szCs w:val="27"/>
        </w:rPr>
        <w:t>202</w:t>
      </w:r>
      <w:r w:rsidR="00406674" w:rsidRPr="004C5A64">
        <w:rPr>
          <w:sz w:val="27"/>
          <w:szCs w:val="27"/>
        </w:rPr>
        <w:t>1</w:t>
      </w:r>
      <w:r w:rsidR="00391897" w:rsidRPr="004C5A64">
        <w:rPr>
          <w:sz w:val="27"/>
          <w:szCs w:val="27"/>
        </w:rPr>
        <w:t>. gada __. _</w:t>
      </w:r>
      <w:r w:rsidR="00834707" w:rsidRPr="004C5A64">
        <w:rPr>
          <w:sz w:val="27"/>
          <w:szCs w:val="27"/>
        </w:rPr>
        <w:t>______</w:t>
      </w:r>
      <w:r w:rsidR="00391897" w:rsidRPr="004C5A64">
        <w:rPr>
          <w:sz w:val="27"/>
          <w:szCs w:val="27"/>
        </w:rPr>
        <w:t>__</w:t>
      </w:r>
      <w:r w:rsidR="00391897" w:rsidRPr="004C5A64">
        <w:rPr>
          <w:sz w:val="27"/>
          <w:szCs w:val="27"/>
        </w:rPr>
        <w:tab/>
        <w:t>Noteikumi Nr. __</w:t>
      </w:r>
    </w:p>
    <w:p w14:paraId="0EC5A03F" w14:textId="77777777" w:rsidR="000222E8" w:rsidRPr="004C5A64" w:rsidRDefault="00391897" w:rsidP="000222E8">
      <w:pPr>
        <w:tabs>
          <w:tab w:val="right" w:pos="9000"/>
        </w:tabs>
        <w:rPr>
          <w:sz w:val="27"/>
          <w:szCs w:val="27"/>
        </w:rPr>
      </w:pPr>
      <w:r w:rsidRPr="004C5A64">
        <w:rPr>
          <w:sz w:val="27"/>
          <w:szCs w:val="27"/>
        </w:rPr>
        <w:t>Rīgā</w:t>
      </w:r>
      <w:r w:rsidRPr="004C5A64">
        <w:rPr>
          <w:sz w:val="27"/>
          <w:szCs w:val="27"/>
        </w:rPr>
        <w:tab/>
        <w:t>(prot. Nr. __ __. §)</w:t>
      </w:r>
    </w:p>
    <w:p w14:paraId="1BFF1301" w14:textId="77777777" w:rsidR="000222E8" w:rsidRPr="004C5A64" w:rsidRDefault="000222E8" w:rsidP="000222E8">
      <w:pPr>
        <w:tabs>
          <w:tab w:val="right" w:pos="9000"/>
        </w:tabs>
        <w:rPr>
          <w:sz w:val="27"/>
          <w:szCs w:val="27"/>
        </w:rPr>
      </w:pPr>
    </w:p>
    <w:p w14:paraId="271C8FDD" w14:textId="1A255D14" w:rsidR="000222E8" w:rsidRPr="004C5A64" w:rsidRDefault="000222E8" w:rsidP="00EA5998">
      <w:pPr>
        <w:tabs>
          <w:tab w:val="right" w:pos="9071"/>
        </w:tabs>
        <w:ind w:left="-284"/>
        <w:jc w:val="center"/>
        <w:rPr>
          <w:b/>
          <w:sz w:val="27"/>
          <w:szCs w:val="27"/>
        </w:rPr>
      </w:pPr>
      <w:r w:rsidRPr="004C5A64">
        <w:rPr>
          <w:b/>
          <w:sz w:val="27"/>
          <w:szCs w:val="27"/>
        </w:rPr>
        <w:t>Grozījum</w:t>
      </w:r>
      <w:r w:rsidR="00F265E9" w:rsidRPr="004C5A64">
        <w:rPr>
          <w:b/>
          <w:sz w:val="27"/>
          <w:szCs w:val="27"/>
        </w:rPr>
        <w:t>i</w:t>
      </w:r>
      <w:r w:rsidRPr="004C5A64">
        <w:rPr>
          <w:b/>
          <w:sz w:val="27"/>
          <w:szCs w:val="27"/>
        </w:rPr>
        <w:t xml:space="preserve"> Ministru kabineta 2020. gada 9. jūnija noteikumos Nr. 360 "Epidemioloģ</w:t>
      </w:r>
      <w:r w:rsidR="005B0C36" w:rsidRPr="004C5A64">
        <w:rPr>
          <w:b/>
          <w:sz w:val="27"/>
          <w:szCs w:val="27"/>
        </w:rPr>
        <w:t>iskās drošības pasākumi Covid-19</w:t>
      </w:r>
      <w:r w:rsidRPr="004C5A64">
        <w:rPr>
          <w:b/>
          <w:sz w:val="27"/>
          <w:szCs w:val="27"/>
        </w:rPr>
        <w:t xml:space="preserve"> infekcijas izplatības ierobežošanai"</w:t>
      </w:r>
    </w:p>
    <w:p w14:paraId="2388BED1" w14:textId="77777777" w:rsidR="000222E8" w:rsidRPr="004C5A64" w:rsidRDefault="000222E8" w:rsidP="00186057">
      <w:pPr>
        <w:pStyle w:val="NoSpacing"/>
        <w:ind w:left="927"/>
        <w:jc w:val="right"/>
        <w:rPr>
          <w:rFonts w:ascii="Times New Roman" w:hAnsi="Times New Roman"/>
          <w:sz w:val="27"/>
          <w:szCs w:val="27"/>
        </w:rPr>
      </w:pPr>
    </w:p>
    <w:p w14:paraId="0EEE4FEF" w14:textId="1EB7744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Izdot</w:t>
      </w:r>
      <w:r w:rsidR="003848A0">
        <w:rPr>
          <w:rFonts w:ascii="Times New Roman" w:hAnsi="Times New Roman"/>
          <w:sz w:val="27"/>
          <w:szCs w:val="27"/>
        </w:rPr>
        <w:t>i</w:t>
      </w:r>
      <w:r w:rsidRPr="004C5A64">
        <w:rPr>
          <w:rFonts w:ascii="Times New Roman" w:hAnsi="Times New Roman"/>
          <w:sz w:val="27"/>
          <w:szCs w:val="27"/>
        </w:rPr>
        <w:t xml:space="preserve"> saskaņā ar</w:t>
      </w:r>
    </w:p>
    <w:p w14:paraId="677D2B3C"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Epidemioloģiskās drošības likuma</w:t>
      </w:r>
    </w:p>
    <w:p w14:paraId="47F08B77"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3. panta otro daļu, 14. panta pirmās daļas 5. punktu,</w:t>
      </w:r>
    </w:p>
    <w:p w14:paraId="722338EE"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19. panta pirmo un 2.</w:t>
      </w:r>
      <w:r w:rsidRPr="004C5A64">
        <w:rPr>
          <w:rFonts w:ascii="Times New Roman" w:hAnsi="Times New Roman"/>
          <w:sz w:val="27"/>
          <w:szCs w:val="27"/>
          <w:vertAlign w:val="superscript"/>
        </w:rPr>
        <w:t>1 </w:t>
      </w:r>
      <w:r w:rsidRPr="004C5A64">
        <w:rPr>
          <w:rFonts w:ascii="Times New Roman" w:hAnsi="Times New Roman"/>
          <w:sz w:val="27"/>
          <w:szCs w:val="27"/>
        </w:rPr>
        <w:t>daļu, 19.</w:t>
      </w:r>
      <w:r w:rsidRPr="004C5A64">
        <w:rPr>
          <w:rFonts w:ascii="Times New Roman" w:hAnsi="Times New Roman"/>
          <w:sz w:val="27"/>
          <w:szCs w:val="27"/>
          <w:vertAlign w:val="superscript"/>
        </w:rPr>
        <w:t>1 </w:t>
      </w:r>
      <w:r w:rsidRPr="004C5A64">
        <w:rPr>
          <w:rFonts w:ascii="Times New Roman" w:hAnsi="Times New Roman"/>
          <w:sz w:val="27"/>
          <w:szCs w:val="27"/>
        </w:rPr>
        <w:t>pantu,</w:t>
      </w:r>
    </w:p>
    <w:p w14:paraId="4C4C0775"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30. panta trešo daļu, 31. panta piekto daļu,</w:t>
      </w:r>
    </w:p>
    <w:p w14:paraId="1BC6FD3B"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39. panta pirmo un otro daļu,</w:t>
      </w:r>
    </w:p>
    <w:p w14:paraId="3BED7F39"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Covid-19 infekcijas izplatības pārvaldības likuma</w:t>
      </w:r>
    </w:p>
    <w:p w14:paraId="21368FCA"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4. panta 1., 2., 3., 4., 5., 6., 7., 8., 9., 10.,</w:t>
      </w:r>
    </w:p>
    <w:p w14:paraId="4537094E"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11., 12., 13., 14., 15., 16., 17., 18. un 21. punktu,</w:t>
      </w:r>
    </w:p>
    <w:p w14:paraId="6B6CD5C4" w14:textId="4E20A4AA"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6.</w:t>
      </w:r>
      <w:r w:rsidRPr="004C5A64">
        <w:rPr>
          <w:rFonts w:ascii="Times New Roman" w:hAnsi="Times New Roman"/>
          <w:sz w:val="27"/>
          <w:szCs w:val="27"/>
          <w:vertAlign w:val="superscript"/>
        </w:rPr>
        <w:t>1 </w:t>
      </w:r>
      <w:r w:rsidRPr="004C5A64">
        <w:rPr>
          <w:rFonts w:ascii="Times New Roman" w:hAnsi="Times New Roman"/>
          <w:sz w:val="27"/>
          <w:szCs w:val="27"/>
        </w:rPr>
        <w:t>panta otro daļu, 6.</w:t>
      </w:r>
      <w:r w:rsidRPr="004C5A64">
        <w:rPr>
          <w:rFonts w:ascii="Times New Roman" w:hAnsi="Times New Roman"/>
          <w:sz w:val="27"/>
          <w:szCs w:val="27"/>
          <w:vertAlign w:val="superscript"/>
        </w:rPr>
        <w:t>3 </w:t>
      </w:r>
      <w:r w:rsidRPr="004C5A64">
        <w:rPr>
          <w:rFonts w:ascii="Times New Roman" w:hAnsi="Times New Roman"/>
          <w:sz w:val="27"/>
          <w:szCs w:val="27"/>
        </w:rPr>
        <w:t>panta otro daļu, 6.</w:t>
      </w:r>
      <w:r w:rsidRPr="004C5A64">
        <w:rPr>
          <w:rFonts w:ascii="Times New Roman" w:hAnsi="Times New Roman"/>
          <w:sz w:val="27"/>
          <w:szCs w:val="27"/>
          <w:vertAlign w:val="superscript"/>
        </w:rPr>
        <w:t xml:space="preserve">4 </w:t>
      </w:r>
      <w:r w:rsidRPr="004C5A64">
        <w:rPr>
          <w:rFonts w:ascii="Times New Roman" w:hAnsi="Times New Roman"/>
          <w:sz w:val="27"/>
          <w:szCs w:val="27"/>
        </w:rPr>
        <w:t>panta otro daļu, 6.</w:t>
      </w:r>
      <w:r w:rsidRPr="004C5A64">
        <w:rPr>
          <w:rFonts w:ascii="Times New Roman" w:hAnsi="Times New Roman"/>
          <w:sz w:val="27"/>
          <w:szCs w:val="27"/>
          <w:vertAlign w:val="superscript"/>
        </w:rPr>
        <w:t>7</w:t>
      </w:r>
      <w:r w:rsidRPr="004C5A64">
        <w:rPr>
          <w:rFonts w:ascii="Times New Roman" w:hAnsi="Times New Roman"/>
          <w:sz w:val="27"/>
          <w:szCs w:val="27"/>
        </w:rPr>
        <w:t xml:space="preserve"> panta pirmo, otro un trešo daļu</w:t>
      </w:r>
      <w:r w:rsidR="007450CC" w:rsidRPr="004C5A64">
        <w:rPr>
          <w:rFonts w:ascii="Times New Roman" w:hAnsi="Times New Roman"/>
          <w:sz w:val="27"/>
          <w:szCs w:val="27"/>
        </w:rPr>
        <w:t xml:space="preserve">, </w:t>
      </w:r>
      <w:r w:rsidR="007450CC" w:rsidRPr="004C5A64">
        <w:rPr>
          <w:rFonts w:ascii="Times New Roman" w:hAnsi="Times New Roman"/>
          <w:color w:val="FF0000"/>
          <w:sz w:val="27"/>
          <w:szCs w:val="27"/>
        </w:rPr>
        <w:t>6.</w:t>
      </w:r>
      <w:r w:rsidR="007450CC" w:rsidRPr="004C5A64">
        <w:rPr>
          <w:rFonts w:ascii="Times New Roman" w:hAnsi="Times New Roman"/>
          <w:color w:val="FF0000"/>
          <w:sz w:val="27"/>
          <w:szCs w:val="27"/>
          <w:vertAlign w:val="superscript"/>
        </w:rPr>
        <w:t>9</w:t>
      </w:r>
      <w:r w:rsidR="007450CC" w:rsidRPr="004C5A64">
        <w:rPr>
          <w:rFonts w:ascii="Times New Roman" w:hAnsi="Times New Roman"/>
          <w:color w:val="FF0000"/>
          <w:sz w:val="27"/>
          <w:szCs w:val="27"/>
        </w:rPr>
        <w:t xml:space="preserve"> panta</w:t>
      </w:r>
      <w:r w:rsidRPr="004C5A64">
        <w:rPr>
          <w:rFonts w:ascii="Times New Roman" w:hAnsi="Times New Roman"/>
          <w:color w:val="FF0000"/>
          <w:sz w:val="27"/>
          <w:szCs w:val="27"/>
        </w:rPr>
        <w:t xml:space="preserve"> </w:t>
      </w:r>
      <w:r w:rsidR="007450CC" w:rsidRPr="004C5A64">
        <w:rPr>
          <w:rFonts w:ascii="Times New Roman" w:hAnsi="Times New Roman"/>
          <w:color w:val="FF0000"/>
          <w:sz w:val="27"/>
          <w:szCs w:val="27"/>
        </w:rPr>
        <w:t xml:space="preserve">otro daļu </w:t>
      </w:r>
      <w:r w:rsidRPr="004C5A64">
        <w:rPr>
          <w:rFonts w:ascii="Times New Roman" w:hAnsi="Times New Roman"/>
          <w:sz w:val="27"/>
          <w:szCs w:val="27"/>
        </w:rPr>
        <w:t>un 10.</w:t>
      </w:r>
      <w:r w:rsidRPr="004C5A64">
        <w:rPr>
          <w:rFonts w:ascii="Times New Roman" w:hAnsi="Times New Roman"/>
          <w:sz w:val="27"/>
          <w:szCs w:val="27"/>
          <w:vertAlign w:val="superscript"/>
        </w:rPr>
        <w:t>4</w:t>
      </w:r>
      <w:r w:rsidRPr="004C5A64">
        <w:rPr>
          <w:rFonts w:ascii="Times New Roman" w:hAnsi="Times New Roman"/>
          <w:sz w:val="27"/>
          <w:szCs w:val="27"/>
        </w:rPr>
        <w:t xml:space="preserve"> panta trešo daļu un</w:t>
      </w:r>
    </w:p>
    <w:p w14:paraId="4951B7A3" w14:textId="77777777" w:rsidR="00186057" w:rsidRPr="004C5A64" w:rsidRDefault="00186057" w:rsidP="00186057">
      <w:pPr>
        <w:pStyle w:val="NoSpacing"/>
        <w:ind w:left="927"/>
        <w:jc w:val="right"/>
        <w:rPr>
          <w:rFonts w:ascii="Times New Roman" w:hAnsi="Times New Roman"/>
          <w:sz w:val="27"/>
          <w:szCs w:val="27"/>
        </w:rPr>
      </w:pPr>
      <w:r w:rsidRPr="004C5A64">
        <w:rPr>
          <w:rFonts w:ascii="Times New Roman" w:hAnsi="Times New Roman"/>
          <w:sz w:val="27"/>
          <w:szCs w:val="27"/>
        </w:rPr>
        <w:t>Farmācijas likuma 5. panta 3. un 12. punktu</w:t>
      </w:r>
    </w:p>
    <w:p w14:paraId="5EFED6BC" w14:textId="77777777" w:rsidR="00186057" w:rsidRPr="004C5A64" w:rsidRDefault="00186057" w:rsidP="00186057">
      <w:pPr>
        <w:ind w:left="927"/>
        <w:jc w:val="right"/>
        <w:rPr>
          <w:sz w:val="27"/>
          <w:szCs w:val="27"/>
        </w:rPr>
      </w:pPr>
    </w:p>
    <w:p w14:paraId="18171C4C" w14:textId="77777777" w:rsidR="00F265E9" w:rsidRPr="004C5A64" w:rsidRDefault="00186057" w:rsidP="008760C0">
      <w:pPr>
        <w:ind w:firstLine="851"/>
        <w:jc w:val="both"/>
        <w:rPr>
          <w:sz w:val="27"/>
          <w:szCs w:val="27"/>
        </w:rPr>
      </w:pPr>
      <w:bookmarkStart w:id="0" w:name="n1"/>
      <w:bookmarkStart w:id="1" w:name="n-698171"/>
      <w:bookmarkEnd w:id="0"/>
      <w:bookmarkEnd w:id="1"/>
      <w:r w:rsidRPr="004C5A64">
        <w:rPr>
          <w:sz w:val="27"/>
          <w:szCs w:val="27"/>
        </w:rPr>
        <w:t xml:space="preserve">Izdarīt Ministru kabineta 2020. gada 9. jūnija noteikumos Nr. 360 </w:t>
      </w:r>
      <w:bookmarkStart w:id="2" w:name="OLE_LINK1"/>
      <w:r w:rsidRPr="004C5A64">
        <w:rPr>
          <w:sz w:val="27"/>
          <w:szCs w:val="27"/>
        </w:rPr>
        <w:t>"</w:t>
      </w:r>
      <w:bookmarkEnd w:id="2"/>
      <w:r w:rsidRPr="004C5A64">
        <w:rPr>
          <w:sz w:val="27"/>
          <w:szCs w:val="27"/>
        </w:rPr>
        <w:t xml:space="preserve">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w:t>
      </w:r>
      <w:r w:rsidR="0025767D" w:rsidRPr="004C5A64">
        <w:rPr>
          <w:sz w:val="27"/>
          <w:szCs w:val="27"/>
        </w:rPr>
        <w:t>54A., 60A., 64B., 68B., 71A.</w:t>
      </w:r>
      <w:r w:rsidR="00DC328B" w:rsidRPr="004C5A64">
        <w:rPr>
          <w:sz w:val="27"/>
          <w:szCs w:val="27"/>
        </w:rPr>
        <w:t>, 76A., 82A., 83A., 85A.</w:t>
      </w:r>
      <w:r w:rsidR="00F302BD" w:rsidRPr="004C5A64">
        <w:rPr>
          <w:sz w:val="27"/>
          <w:szCs w:val="27"/>
        </w:rPr>
        <w:t>, 92B.</w:t>
      </w:r>
      <w:r w:rsidR="004271B7" w:rsidRPr="004C5A64">
        <w:rPr>
          <w:sz w:val="27"/>
          <w:szCs w:val="27"/>
        </w:rPr>
        <w:t>, 95A.</w:t>
      </w:r>
      <w:r w:rsidR="0025767D" w:rsidRPr="004C5A64">
        <w:rPr>
          <w:sz w:val="27"/>
          <w:szCs w:val="27"/>
        </w:rPr>
        <w:t xml:space="preserve"> </w:t>
      </w:r>
      <w:r w:rsidRPr="004C5A64">
        <w:rPr>
          <w:sz w:val="27"/>
          <w:szCs w:val="27"/>
        </w:rPr>
        <w:t xml:space="preserve">nr.) </w:t>
      </w:r>
      <w:r w:rsidR="00F265E9" w:rsidRPr="004C5A64">
        <w:rPr>
          <w:sz w:val="27"/>
          <w:szCs w:val="27"/>
        </w:rPr>
        <w:t xml:space="preserve">šādus </w:t>
      </w:r>
      <w:r w:rsidR="008760C0" w:rsidRPr="004C5A64">
        <w:rPr>
          <w:sz w:val="27"/>
          <w:szCs w:val="27"/>
        </w:rPr>
        <w:t>grozījumu</w:t>
      </w:r>
      <w:r w:rsidR="00F265E9" w:rsidRPr="004C5A64">
        <w:rPr>
          <w:sz w:val="27"/>
          <w:szCs w:val="27"/>
        </w:rPr>
        <w:t>s:</w:t>
      </w:r>
    </w:p>
    <w:p w14:paraId="62F78114" w14:textId="77777777" w:rsidR="00F265E9" w:rsidRPr="004C5A64" w:rsidRDefault="00F265E9" w:rsidP="008760C0">
      <w:pPr>
        <w:ind w:firstLine="851"/>
        <w:jc w:val="both"/>
        <w:rPr>
          <w:sz w:val="27"/>
          <w:szCs w:val="27"/>
        </w:rPr>
      </w:pPr>
    </w:p>
    <w:p w14:paraId="7C012AE2" w14:textId="0118169F" w:rsidR="003F0E4D" w:rsidRPr="004C5A64" w:rsidRDefault="003F0E4D" w:rsidP="008760C0">
      <w:pPr>
        <w:ind w:firstLine="851"/>
        <w:jc w:val="both"/>
        <w:rPr>
          <w:color w:val="FF0000"/>
          <w:sz w:val="27"/>
          <w:szCs w:val="27"/>
        </w:rPr>
      </w:pPr>
      <w:r w:rsidRPr="004C5A64">
        <w:rPr>
          <w:color w:val="FF0000"/>
          <w:sz w:val="27"/>
          <w:szCs w:val="27"/>
        </w:rPr>
        <w:t>1. Papildināt norādi, uz kāda likuma pamata noteikumi izdoti, aiz skaitļa un vārdiem "6.</w:t>
      </w:r>
      <w:r w:rsidRPr="004C5A64">
        <w:rPr>
          <w:color w:val="FF0000"/>
          <w:sz w:val="27"/>
          <w:szCs w:val="27"/>
          <w:vertAlign w:val="superscript"/>
        </w:rPr>
        <w:t>7</w:t>
      </w:r>
      <w:r w:rsidRPr="004C5A64">
        <w:rPr>
          <w:color w:val="FF0000"/>
          <w:sz w:val="27"/>
          <w:szCs w:val="27"/>
        </w:rPr>
        <w:t xml:space="preserve"> panta pirmo, otro un trešo daļu" ar skaitli un vārdiem "6.</w:t>
      </w:r>
      <w:r w:rsidRPr="004C5A64">
        <w:rPr>
          <w:color w:val="FF0000"/>
          <w:sz w:val="27"/>
          <w:szCs w:val="27"/>
          <w:vertAlign w:val="superscript"/>
        </w:rPr>
        <w:t>9</w:t>
      </w:r>
      <w:r w:rsidRPr="004C5A64">
        <w:rPr>
          <w:color w:val="FF0000"/>
          <w:sz w:val="27"/>
          <w:szCs w:val="27"/>
        </w:rPr>
        <w:t xml:space="preserve"> panta otro daļu".</w:t>
      </w:r>
    </w:p>
    <w:p w14:paraId="7E164CA1" w14:textId="77777777" w:rsidR="003F0E4D" w:rsidRPr="004C5A64" w:rsidRDefault="003F0E4D" w:rsidP="008760C0">
      <w:pPr>
        <w:ind w:firstLine="851"/>
        <w:jc w:val="both"/>
        <w:rPr>
          <w:sz w:val="27"/>
          <w:szCs w:val="27"/>
        </w:rPr>
      </w:pPr>
    </w:p>
    <w:p w14:paraId="62C5A16B" w14:textId="244F40A2" w:rsidR="007450CC" w:rsidRPr="004C5A64" w:rsidRDefault="003F0E4D" w:rsidP="008760C0">
      <w:pPr>
        <w:ind w:firstLine="851"/>
        <w:jc w:val="both"/>
        <w:rPr>
          <w:sz w:val="27"/>
          <w:szCs w:val="27"/>
          <w:shd w:val="clear" w:color="auto" w:fill="FFFFFF"/>
        </w:rPr>
      </w:pPr>
      <w:r w:rsidRPr="004C5A64">
        <w:rPr>
          <w:sz w:val="27"/>
          <w:szCs w:val="27"/>
        </w:rPr>
        <w:t>2</w:t>
      </w:r>
      <w:r w:rsidR="00F265E9" w:rsidRPr="004C5A64">
        <w:rPr>
          <w:sz w:val="27"/>
          <w:szCs w:val="27"/>
        </w:rPr>
        <w:t>. P</w:t>
      </w:r>
      <w:r w:rsidR="007450CC" w:rsidRPr="004C5A64">
        <w:rPr>
          <w:sz w:val="27"/>
          <w:szCs w:val="27"/>
        </w:rPr>
        <w:t xml:space="preserve">apildināt </w:t>
      </w:r>
      <w:r w:rsidR="00F265E9" w:rsidRPr="004C5A64">
        <w:rPr>
          <w:sz w:val="27"/>
          <w:szCs w:val="27"/>
        </w:rPr>
        <w:t xml:space="preserve">III nodaļu </w:t>
      </w:r>
      <w:r w:rsidR="007450CC" w:rsidRPr="004C5A64">
        <w:rPr>
          <w:sz w:val="27"/>
          <w:szCs w:val="27"/>
        </w:rPr>
        <w:t xml:space="preserve">ar </w:t>
      </w:r>
      <w:r w:rsidR="007450CC" w:rsidRPr="004C5A64">
        <w:rPr>
          <w:sz w:val="27"/>
          <w:szCs w:val="27"/>
          <w:shd w:val="clear" w:color="auto" w:fill="FFFFFF"/>
        </w:rPr>
        <w:t>32.</w:t>
      </w:r>
      <w:r w:rsidR="007450CC" w:rsidRPr="004C5A64">
        <w:rPr>
          <w:sz w:val="27"/>
          <w:szCs w:val="27"/>
          <w:shd w:val="clear" w:color="auto" w:fill="FFFFFF"/>
          <w:vertAlign w:val="superscript"/>
        </w:rPr>
        <w:t>12</w:t>
      </w:r>
      <w:r w:rsidR="007450CC" w:rsidRPr="004C5A64">
        <w:rPr>
          <w:sz w:val="27"/>
          <w:szCs w:val="27"/>
          <w:shd w:val="clear" w:color="auto" w:fill="FFFFFF"/>
        </w:rPr>
        <w:t xml:space="preserve"> punktu šādā redakcijā:</w:t>
      </w:r>
    </w:p>
    <w:p w14:paraId="53123117" w14:textId="77777777" w:rsidR="007450CC" w:rsidRPr="004C5A64" w:rsidRDefault="007450CC" w:rsidP="000574A1">
      <w:pPr>
        <w:shd w:val="clear" w:color="auto" w:fill="FFFFFF"/>
        <w:ind w:firstLine="720"/>
        <w:jc w:val="both"/>
        <w:rPr>
          <w:sz w:val="27"/>
          <w:szCs w:val="27"/>
          <w:shd w:val="clear" w:color="auto" w:fill="FFFFFF"/>
        </w:rPr>
      </w:pPr>
    </w:p>
    <w:p w14:paraId="2057A736" w14:textId="4D9012B2" w:rsidR="000574A1" w:rsidRPr="004C5A64" w:rsidRDefault="006867A3" w:rsidP="000574A1">
      <w:pPr>
        <w:shd w:val="clear" w:color="auto" w:fill="FFFFFF"/>
        <w:ind w:firstLine="720"/>
        <w:jc w:val="both"/>
        <w:rPr>
          <w:sz w:val="27"/>
          <w:szCs w:val="27"/>
          <w:shd w:val="clear" w:color="auto" w:fill="FFFFFF"/>
        </w:rPr>
      </w:pPr>
      <w:r w:rsidRPr="004C5A64">
        <w:rPr>
          <w:sz w:val="27"/>
          <w:szCs w:val="27"/>
          <w:shd w:val="clear" w:color="auto" w:fill="FFFFFF"/>
        </w:rPr>
        <w:t>"</w:t>
      </w:r>
      <w:r w:rsidR="000574A1" w:rsidRPr="004C5A64">
        <w:rPr>
          <w:sz w:val="27"/>
          <w:szCs w:val="27"/>
          <w:shd w:val="clear" w:color="auto" w:fill="FFFFFF"/>
        </w:rPr>
        <w:t>32.</w:t>
      </w:r>
      <w:r w:rsidR="000574A1" w:rsidRPr="004C5A64">
        <w:rPr>
          <w:sz w:val="27"/>
          <w:szCs w:val="27"/>
          <w:shd w:val="clear" w:color="auto" w:fill="FFFFFF"/>
          <w:vertAlign w:val="superscript"/>
        </w:rPr>
        <w:t>12</w:t>
      </w:r>
      <w:r w:rsidR="000574A1" w:rsidRPr="004C5A64">
        <w:rPr>
          <w:sz w:val="27"/>
          <w:szCs w:val="27"/>
          <w:shd w:val="clear" w:color="auto" w:fill="FFFFFF"/>
        </w:rPr>
        <w:t xml:space="preserve"> Šo noteikumu </w:t>
      </w:r>
      <w:r w:rsidR="000574A1" w:rsidRPr="004C5A64">
        <w:rPr>
          <w:sz w:val="27"/>
          <w:szCs w:val="27"/>
        </w:rPr>
        <w:t>32.</w:t>
      </w:r>
      <w:r w:rsidR="000574A1" w:rsidRPr="004C5A64">
        <w:rPr>
          <w:sz w:val="27"/>
          <w:szCs w:val="27"/>
          <w:vertAlign w:val="superscript"/>
        </w:rPr>
        <w:t>7</w:t>
      </w:r>
      <w:r w:rsidR="000574A1" w:rsidRPr="004C5A64">
        <w:rPr>
          <w:sz w:val="27"/>
          <w:szCs w:val="27"/>
        </w:rPr>
        <w:t xml:space="preserve">17.1. apakšpunktā minētais ierobežojums par  starptautisko sporta sacensību norisi bez skatītājiem neattiecas uz </w:t>
      </w:r>
      <w:r w:rsidRPr="004C5A64">
        <w:rPr>
          <w:sz w:val="27"/>
          <w:szCs w:val="27"/>
          <w:shd w:val="clear" w:color="auto" w:fill="FFFFFF"/>
        </w:rPr>
        <w:t>2021. gada pasaules čempionātu</w:t>
      </w:r>
      <w:r w:rsidR="000574A1" w:rsidRPr="004C5A64">
        <w:rPr>
          <w:sz w:val="27"/>
          <w:szCs w:val="27"/>
          <w:shd w:val="clear" w:color="auto" w:fill="FFFFFF"/>
        </w:rPr>
        <w:t xml:space="preserve"> hokejā vīriešiem</w:t>
      </w:r>
      <w:r w:rsidR="009F12D6" w:rsidRPr="004C5A64">
        <w:rPr>
          <w:sz w:val="27"/>
          <w:szCs w:val="27"/>
          <w:shd w:val="clear" w:color="auto" w:fill="FFFFFF"/>
        </w:rPr>
        <w:t xml:space="preserve"> (turpmāk – Hokeja čempionāts)</w:t>
      </w:r>
      <w:r w:rsidR="00064D9D" w:rsidRPr="004C5A64">
        <w:rPr>
          <w:sz w:val="27"/>
          <w:szCs w:val="27"/>
          <w:shd w:val="clear" w:color="auto" w:fill="FFFFFF"/>
        </w:rPr>
        <w:t xml:space="preserve"> </w:t>
      </w:r>
      <w:r w:rsidR="009529BC" w:rsidRPr="004C5A64">
        <w:rPr>
          <w:sz w:val="27"/>
          <w:szCs w:val="27"/>
          <w:shd w:val="clear" w:color="auto" w:fill="FFFFFF"/>
        </w:rPr>
        <w:t xml:space="preserve">un tas </w:t>
      </w:r>
      <w:r w:rsidR="00D62356" w:rsidRPr="004C5A64">
        <w:rPr>
          <w:sz w:val="27"/>
          <w:szCs w:val="27"/>
          <w:shd w:val="clear" w:color="auto" w:fill="FFFFFF"/>
        </w:rPr>
        <w:t>drīkst</w:t>
      </w:r>
      <w:r w:rsidR="009529BC" w:rsidRPr="004C5A64">
        <w:rPr>
          <w:sz w:val="27"/>
          <w:szCs w:val="27"/>
          <w:shd w:val="clear" w:color="auto" w:fill="FFFFFF"/>
        </w:rPr>
        <w:t xml:space="preserve"> norisināties ar skatītājiem</w:t>
      </w:r>
      <w:r w:rsidR="009F12D6" w:rsidRPr="004C5A64">
        <w:rPr>
          <w:sz w:val="27"/>
          <w:szCs w:val="27"/>
          <w:shd w:val="clear" w:color="auto" w:fill="FFFFFF"/>
        </w:rPr>
        <w:t xml:space="preserve">, </w:t>
      </w:r>
      <w:r w:rsidR="002B12DC" w:rsidRPr="004C5A64">
        <w:rPr>
          <w:sz w:val="27"/>
          <w:szCs w:val="27"/>
          <w:shd w:val="clear" w:color="auto" w:fill="FFFFFF"/>
        </w:rPr>
        <w:t>kuri</w:t>
      </w:r>
      <w:r w:rsidR="009F12D6" w:rsidRPr="004C5A64">
        <w:rPr>
          <w:sz w:val="27"/>
          <w:szCs w:val="27"/>
          <w:shd w:val="clear" w:color="auto" w:fill="FFFFFF"/>
        </w:rPr>
        <w:t xml:space="preserve"> nav Hokeja čempionāta </w:t>
      </w:r>
      <w:r w:rsidR="001D1BF1">
        <w:rPr>
          <w:sz w:val="27"/>
          <w:szCs w:val="27"/>
          <w:shd w:val="clear" w:color="auto" w:fill="FFFFFF"/>
        </w:rPr>
        <w:t>organizatora</w:t>
      </w:r>
      <w:r w:rsidR="00590B38" w:rsidRPr="004C5A64">
        <w:rPr>
          <w:sz w:val="27"/>
          <w:szCs w:val="27"/>
          <w:shd w:val="clear" w:color="auto" w:fill="FFFFFF"/>
        </w:rPr>
        <w:t xml:space="preserve"> </w:t>
      </w:r>
      <w:r w:rsidR="009F12D6" w:rsidRPr="004C5A64">
        <w:rPr>
          <w:sz w:val="27"/>
          <w:szCs w:val="27"/>
          <w:shd w:val="clear" w:color="auto" w:fill="FFFFFF"/>
        </w:rPr>
        <w:t>akreditētas personas</w:t>
      </w:r>
      <w:r w:rsidR="000574A1" w:rsidRPr="004C5A64">
        <w:rPr>
          <w:sz w:val="27"/>
          <w:szCs w:val="27"/>
          <w:shd w:val="clear" w:color="auto" w:fill="FFFFFF"/>
        </w:rPr>
        <w:t>, ja tiek ievēroti šādi nosacījumi:</w:t>
      </w:r>
    </w:p>
    <w:p w14:paraId="44BAAA2A" w14:textId="39F70DD1" w:rsidR="009F12D6" w:rsidRPr="004C5A64" w:rsidRDefault="0011705D" w:rsidP="000574A1">
      <w:pPr>
        <w:shd w:val="clear" w:color="auto" w:fill="FFFFFF"/>
        <w:ind w:firstLine="720"/>
        <w:jc w:val="both"/>
        <w:rPr>
          <w:sz w:val="27"/>
          <w:szCs w:val="27"/>
        </w:rPr>
      </w:pPr>
      <w:r w:rsidRPr="004C5A64">
        <w:rPr>
          <w:sz w:val="27"/>
          <w:szCs w:val="27"/>
          <w:shd w:val="clear" w:color="auto" w:fill="FFFFFF"/>
        </w:rPr>
        <w:t>32.</w:t>
      </w:r>
      <w:r w:rsidRPr="004C5A64">
        <w:rPr>
          <w:sz w:val="27"/>
          <w:szCs w:val="27"/>
          <w:shd w:val="clear" w:color="auto" w:fill="FFFFFF"/>
          <w:vertAlign w:val="superscript"/>
        </w:rPr>
        <w:t>12</w:t>
      </w:r>
      <w:r w:rsidRPr="004C5A64">
        <w:rPr>
          <w:sz w:val="27"/>
          <w:szCs w:val="27"/>
          <w:shd w:val="clear" w:color="auto" w:fill="FFFFFF"/>
        </w:rPr>
        <w:t>1. skatītāji</w:t>
      </w:r>
      <w:r w:rsidR="009F12D6" w:rsidRPr="004C5A64">
        <w:rPr>
          <w:sz w:val="27"/>
          <w:szCs w:val="27"/>
          <w:shd w:val="clear" w:color="auto" w:fill="FFFFFF"/>
        </w:rPr>
        <w:t xml:space="preserve"> </w:t>
      </w:r>
      <w:r w:rsidR="00C47080" w:rsidRPr="004C5A64">
        <w:rPr>
          <w:sz w:val="27"/>
          <w:szCs w:val="27"/>
          <w:shd w:val="clear" w:color="auto" w:fill="FFFFFF"/>
        </w:rPr>
        <w:t xml:space="preserve">ir personas, </w:t>
      </w:r>
      <w:r w:rsidR="009F12D6" w:rsidRPr="004C5A64">
        <w:rPr>
          <w:sz w:val="27"/>
          <w:szCs w:val="27"/>
          <w:shd w:val="clear" w:color="auto" w:fill="FFFFFF"/>
        </w:rPr>
        <w:t>kuru</w:t>
      </w:r>
      <w:r w:rsidR="009F12D6" w:rsidRPr="004C5A64">
        <w:rPr>
          <w:sz w:val="27"/>
          <w:szCs w:val="27"/>
        </w:rPr>
        <w:t xml:space="preserve"> sadarbspējīgais sertifikāts apliecina, ka persona ir </w:t>
      </w:r>
      <w:r w:rsidR="009F12D6" w:rsidRPr="004C5A64">
        <w:rPr>
          <w:sz w:val="27"/>
          <w:szCs w:val="27"/>
          <w:shd w:val="clear" w:color="auto" w:fill="FFFFFF"/>
        </w:rPr>
        <w:t>vakcinēta pret Covid-19 infekciju un ir pagājuš</w:t>
      </w:r>
      <w:bookmarkStart w:id="3" w:name="_GoBack"/>
      <w:bookmarkEnd w:id="3"/>
      <w:r w:rsidR="009F12D6" w:rsidRPr="004C5A64">
        <w:rPr>
          <w:sz w:val="27"/>
          <w:szCs w:val="27"/>
          <w:shd w:val="clear" w:color="auto" w:fill="FFFFFF"/>
        </w:rPr>
        <w:t>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"Vaxzevria" pirmās devas saņemšanas un uzreiz pēc "Vaxzevria" otrās devas saņemšanas</w:t>
      </w:r>
      <w:r w:rsidR="009F12D6" w:rsidRPr="004C5A64">
        <w:rPr>
          <w:sz w:val="27"/>
          <w:szCs w:val="27"/>
        </w:rPr>
        <w:t>,</w:t>
      </w:r>
      <w:r w:rsidR="009F12D6" w:rsidRPr="004C5A64">
        <w:rPr>
          <w:sz w:val="27"/>
          <w:szCs w:val="27"/>
          <w:shd w:val="clear" w:color="auto" w:fill="FFFFFF"/>
        </w:rPr>
        <w:t xml:space="preserve"> vai ka persona ir </w:t>
      </w:r>
      <w:r w:rsidR="009F12D6" w:rsidRPr="004C5A64">
        <w:rPr>
          <w:sz w:val="27"/>
          <w:szCs w:val="27"/>
        </w:rPr>
        <w:t xml:space="preserve">pārslimojusi </w:t>
      </w:r>
      <w:r w:rsidR="009F12D6" w:rsidRPr="004C5A64">
        <w:rPr>
          <w:sz w:val="27"/>
          <w:szCs w:val="27"/>
          <w:shd w:val="clear" w:color="auto" w:fill="FFFFFF"/>
        </w:rPr>
        <w:t>Covid-19</w:t>
      </w:r>
      <w:r w:rsidR="00CD31A7" w:rsidRPr="004C5A64">
        <w:rPr>
          <w:sz w:val="27"/>
          <w:szCs w:val="27"/>
          <w:shd w:val="clear" w:color="auto" w:fill="FFFFFF"/>
        </w:rPr>
        <w:t>;</w:t>
      </w:r>
      <w:r w:rsidR="009F12D6" w:rsidRPr="004C5A64">
        <w:rPr>
          <w:sz w:val="27"/>
          <w:szCs w:val="27"/>
        </w:rPr>
        <w:t xml:space="preserve"> </w:t>
      </w:r>
    </w:p>
    <w:p w14:paraId="3B5390D5" w14:textId="43CC592A" w:rsidR="00CD31A7" w:rsidRPr="004C5A64" w:rsidRDefault="00CD31A7" w:rsidP="00CD31A7">
      <w:pPr>
        <w:shd w:val="clear" w:color="auto" w:fill="FFFFFF"/>
        <w:ind w:firstLine="720"/>
        <w:jc w:val="both"/>
        <w:rPr>
          <w:sz w:val="27"/>
          <w:szCs w:val="27"/>
        </w:rPr>
      </w:pPr>
      <w:r w:rsidRPr="004C5A64">
        <w:rPr>
          <w:sz w:val="27"/>
          <w:szCs w:val="27"/>
          <w:shd w:val="clear" w:color="auto" w:fill="FFFFFF"/>
        </w:rPr>
        <w:t>32.</w:t>
      </w:r>
      <w:r w:rsidRPr="004C5A64">
        <w:rPr>
          <w:sz w:val="27"/>
          <w:szCs w:val="27"/>
          <w:shd w:val="clear" w:color="auto" w:fill="FFFFFF"/>
          <w:vertAlign w:val="superscript"/>
        </w:rPr>
        <w:t>12</w:t>
      </w:r>
      <w:r w:rsidRPr="004C5A64">
        <w:rPr>
          <w:sz w:val="27"/>
          <w:szCs w:val="27"/>
          <w:shd w:val="clear" w:color="auto" w:fill="FFFFFF"/>
        </w:rPr>
        <w:t>2.</w:t>
      </w:r>
      <w:r w:rsidRPr="004C5A64">
        <w:rPr>
          <w:sz w:val="27"/>
          <w:szCs w:val="27"/>
        </w:rPr>
        <w:t xml:space="preserve"> </w:t>
      </w:r>
      <w:r w:rsidR="00901104" w:rsidRPr="004C5A64">
        <w:rPr>
          <w:sz w:val="27"/>
          <w:szCs w:val="27"/>
        </w:rPr>
        <w:t xml:space="preserve">skatītāji </w:t>
      </w:r>
      <w:r w:rsidR="00BE1352" w:rsidRPr="004C5A64">
        <w:rPr>
          <w:sz w:val="27"/>
          <w:szCs w:val="27"/>
          <w:shd w:val="clear" w:color="auto" w:fill="FFFFFF"/>
        </w:rPr>
        <w:t xml:space="preserve">biļešu kontrolierim uzrāda </w:t>
      </w:r>
      <w:r w:rsidRPr="004C5A64">
        <w:rPr>
          <w:sz w:val="27"/>
          <w:szCs w:val="27"/>
          <w:shd w:val="clear" w:color="auto" w:fill="FFFFFF"/>
        </w:rPr>
        <w:t xml:space="preserve">personalizētu ieejas biļeti (kurā norādīts biļetes lietotāja vārds un uzvārds) kopā ar derīgu personu apliecinošu </w:t>
      </w:r>
      <w:r w:rsidRPr="004C5A64">
        <w:rPr>
          <w:sz w:val="27"/>
          <w:szCs w:val="27"/>
          <w:shd w:val="clear" w:color="auto" w:fill="FFFFFF"/>
        </w:rPr>
        <w:lastRenderedPageBreak/>
        <w:t xml:space="preserve">dokumentu un sadarbspējīgu vakcinācijas vai pārslimošanas sertifikātu. Personalizēta </w:t>
      </w:r>
      <w:r w:rsidR="00BE1352" w:rsidRPr="004C5A64">
        <w:rPr>
          <w:sz w:val="27"/>
          <w:szCs w:val="27"/>
          <w:shd w:val="clear" w:color="auto" w:fill="FFFFFF"/>
        </w:rPr>
        <w:t xml:space="preserve">ieejas </w:t>
      </w:r>
      <w:r w:rsidRPr="004C5A64">
        <w:rPr>
          <w:sz w:val="27"/>
          <w:szCs w:val="27"/>
          <w:shd w:val="clear" w:color="auto" w:fill="FFFFFF"/>
        </w:rPr>
        <w:t>biļete ir derīga tikai kopā ar sadarbspējīgu vakcinācijas vai pārslimošanas sertifikātu un biļetes lietotāja derīgu personu apliecinošu dokumentu;</w:t>
      </w:r>
    </w:p>
    <w:p w14:paraId="2F5BBA44" w14:textId="5F0C0E2E" w:rsidR="00CD31A7" w:rsidRDefault="00CD31A7" w:rsidP="00CD31A7">
      <w:pPr>
        <w:shd w:val="clear" w:color="auto" w:fill="FFFFFF"/>
        <w:ind w:firstLine="720"/>
        <w:jc w:val="both"/>
        <w:rPr>
          <w:sz w:val="27"/>
          <w:szCs w:val="27"/>
          <w:shd w:val="clear" w:color="auto" w:fill="FFFFFF"/>
        </w:rPr>
      </w:pPr>
      <w:r w:rsidRPr="004C5A64">
        <w:rPr>
          <w:sz w:val="27"/>
          <w:szCs w:val="27"/>
          <w:shd w:val="clear" w:color="auto" w:fill="FFFFFF"/>
        </w:rPr>
        <w:t>32.</w:t>
      </w:r>
      <w:r w:rsidRPr="004C5A64">
        <w:rPr>
          <w:sz w:val="27"/>
          <w:szCs w:val="27"/>
          <w:shd w:val="clear" w:color="auto" w:fill="FFFFFF"/>
          <w:vertAlign w:val="superscript"/>
        </w:rPr>
        <w:t>12</w:t>
      </w:r>
      <w:r w:rsidRPr="004C5A64">
        <w:rPr>
          <w:sz w:val="27"/>
          <w:szCs w:val="27"/>
          <w:shd w:val="clear" w:color="auto" w:fill="FFFFFF"/>
        </w:rPr>
        <w:t xml:space="preserve">3. Hokeja čempionāta </w:t>
      </w:r>
      <w:r w:rsidR="00590B38">
        <w:rPr>
          <w:sz w:val="27"/>
          <w:szCs w:val="27"/>
          <w:shd w:val="clear" w:color="auto" w:fill="FFFFFF"/>
        </w:rPr>
        <w:t>organizators</w:t>
      </w:r>
      <w:r w:rsidR="00590B38" w:rsidRPr="004C5A64">
        <w:rPr>
          <w:sz w:val="27"/>
          <w:szCs w:val="27"/>
          <w:shd w:val="clear" w:color="auto" w:fill="FFFFFF"/>
        </w:rPr>
        <w:t xml:space="preserve"> </w:t>
      </w:r>
      <w:r w:rsidRPr="004C5A64">
        <w:rPr>
          <w:sz w:val="27"/>
          <w:szCs w:val="27"/>
          <w:shd w:val="clear" w:color="auto" w:fill="FFFFFF"/>
        </w:rPr>
        <w:t>nodrošina iespēju pie ieejas spēl</w:t>
      </w:r>
      <w:r w:rsidR="008760C0" w:rsidRPr="004C5A64">
        <w:rPr>
          <w:sz w:val="27"/>
          <w:szCs w:val="27"/>
          <w:shd w:val="clear" w:color="auto" w:fill="FFFFFF"/>
        </w:rPr>
        <w:t>e</w:t>
      </w:r>
      <w:r w:rsidRPr="004C5A64">
        <w:rPr>
          <w:sz w:val="27"/>
          <w:szCs w:val="27"/>
          <w:shd w:val="clear" w:color="auto" w:fill="FFFFFF"/>
        </w:rPr>
        <w:t xml:space="preserve">s norises vietā </w:t>
      </w:r>
      <w:r w:rsidR="005B0C36" w:rsidRPr="004C5A64">
        <w:rPr>
          <w:sz w:val="27"/>
          <w:szCs w:val="27"/>
          <w:shd w:val="clear" w:color="auto" w:fill="FFFFFF"/>
        </w:rPr>
        <w:t>veikt pārbaudi,</w:t>
      </w:r>
      <w:r w:rsidRPr="004C5A64">
        <w:rPr>
          <w:sz w:val="27"/>
          <w:szCs w:val="27"/>
          <w:shd w:val="clear" w:color="auto" w:fill="FFFFFF"/>
        </w:rPr>
        <w:t xml:space="preserve"> </w:t>
      </w:r>
      <w:r w:rsidR="00901104" w:rsidRPr="004C5A64">
        <w:rPr>
          <w:sz w:val="27"/>
          <w:szCs w:val="27"/>
        </w:rPr>
        <w:t xml:space="preserve">lai identificētu skatītāju atbilstību </w:t>
      </w:r>
      <w:r w:rsidRPr="004C5A64">
        <w:rPr>
          <w:sz w:val="27"/>
          <w:szCs w:val="27"/>
          <w:shd w:val="clear" w:color="auto" w:fill="FFFFFF"/>
        </w:rPr>
        <w:t>vakcinācijas vai pārslimošanas</w:t>
      </w:r>
      <w:r w:rsidR="00901104" w:rsidRPr="004C5A64">
        <w:rPr>
          <w:sz w:val="27"/>
          <w:szCs w:val="27"/>
          <w:shd w:val="clear" w:color="auto" w:fill="FFFFFF"/>
        </w:rPr>
        <w:t xml:space="preserve"> faktam</w:t>
      </w:r>
      <w:r w:rsidRPr="004C5A64">
        <w:rPr>
          <w:sz w:val="27"/>
          <w:szCs w:val="27"/>
          <w:shd w:val="clear" w:color="auto" w:fill="FFFFFF"/>
        </w:rPr>
        <w:t xml:space="preserve">, kā arī veic šo pārbaudi vienlaikus ar </w:t>
      </w:r>
      <w:r w:rsidR="00BE1352" w:rsidRPr="004C5A64">
        <w:rPr>
          <w:sz w:val="27"/>
          <w:szCs w:val="27"/>
          <w:shd w:val="clear" w:color="auto" w:fill="FFFFFF"/>
        </w:rPr>
        <w:t xml:space="preserve">personalizētu </w:t>
      </w:r>
      <w:r w:rsidRPr="004C5A64">
        <w:rPr>
          <w:sz w:val="27"/>
          <w:szCs w:val="27"/>
          <w:shd w:val="clear" w:color="auto" w:fill="FFFFFF"/>
        </w:rPr>
        <w:t>ieejas biļešu un drošības kontroli. Informācija par pārbaudes faktu un pārbaudes laikā iegūtā informācija netiek saglabāta</w:t>
      </w:r>
      <w:r w:rsidR="00566ACB" w:rsidRPr="004C5A64">
        <w:rPr>
          <w:sz w:val="27"/>
          <w:szCs w:val="27"/>
          <w:shd w:val="clear" w:color="auto" w:fill="FFFFFF"/>
        </w:rPr>
        <w:t>;</w:t>
      </w:r>
    </w:p>
    <w:p w14:paraId="5EF9E32F" w14:textId="678E61FF" w:rsidR="00590B38" w:rsidRPr="004C5A64" w:rsidRDefault="00590B38" w:rsidP="00CD31A7">
      <w:pPr>
        <w:shd w:val="clear" w:color="auto" w:fill="FFFFFF"/>
        <w:ind w:firstLine="720"/>
        <w:jc w:val="both"/>
        <w:rPr>
          <w:sz w:val="27"/>
          <w:szCs w:val="27"/>
          <w:shd w:val="clear" w:color="auto" w:fill="FFFFFF"/>
        </w:rPr>
      </w:pPr>
      <w:r w:rsidRPr="004C5A64">
        <w:rPr>
          <w:sz w:val="27"/>
          <w:szCs w:val="27"/>
          <w:shd w:val="clear" w:color="auto" w:fill="FFFFFF"/>
        </w:rPr>
        <w:t>32.</w:t>
      </w:r>
      <w:r w:rsidRPr="004C5A64">
        <w:rPr>
          <w:sz w:val="27"/>
          <w:szCs w:val="27"/>
          <w:shd w:val="clear" w:color="auto" w:fill="FFFFFF"/>
          <w:vertAlign w:val="superscript"/>
        </w:rPr>
        <w:t>12</w:t>
      </w:r>
      <w:r>
        <w:rPr>
          <w:sz w:val="27"/>
          <w:szCs w:val="27"/>
          <w:shd w:val="clear" w:color="auto" w:fill="FFFFFF"/>
        </w:rPr>
        <w:t>4</w:t>
      </w:r>
      <w:r w:rsidRPr="004C5A64">
        <w:rPr>
          <w:sz w:val="27"/>
          <w:szCs w:val="27"/>
          <w:shd w:val="clear" w:color="auto" w:fill="FFFFFF"/>
        </w:rPr>
        <w:t>.</w:t>
      </w:r>
      <w:r>
        <w:rPr>
          <w:sz w:val="27"/>
          <w:szCs w:val="27"/>
          <w:shd w:val="clear" w:color="auto" w:fill="FFFFFF"/>
        </w:rPr>
        <w:t xml:space="preserve"> </w:t>
      </w:r>
      <w:r w:rsidRPr="004C5A64">
        <w:rPr>
          <w:sz w:val="27"/>
          <w:szCs w:val="27"/>
          <w:shd w:val="clear" w:color="auto" w:fill="FFFFFF"/>
        </w:rPr>
        <w:t xml:space="preserve">Hokeja čempionāta </w:t>
      </w:r>
      <w:r>
        <w:rPr>
          <w:sz w:val="27"/>
          <w:szCs w:val="27"/>
          <w:shd w:val="clear" w:color="auto" w:fill="FFFFFF"/>
        </w:rPr>
        <w:t>organizators</w:t>
      </w:r>
      <w:r w:rsidRPr="004C5A64">
        <w:rPr>
          <w:sz w:val="27"/>
          <w:szCs w:val="27"/>
          <w:shd w:val="clear" w:color="auto" w:fill="FFFFFF"/>
        </w:rPr>
        <w:t xml:space="preserve"> </w:t>
      </w:r>
      <w:r>
        <w:rPr>
          <w:sz w:val="27"/>
          <w:szCs w:val="27"/>
          <w:shd w:val="clear" w:color="auto" w:fill="FFFFFF"/>
        </w:rPr>
        <w:t>pēc</w:t>
      </w:r>
      <w:r w:rsidRPr="004C5A64">
        <w:rPr>
          <w:sz w:val="27"/>
          <w:szCs w:val="27"/>
          <w:shd w:val="clear" w:color="auto" w:fill="FFFFFF"/>
        </w:rPr>
        <w:t xml:space="preserve"> </w:t>
      </w:r>
      <w:r w:rsidRPr="00590B38">
        <w:rPr>
          <w:sz w:val="27"/>
          <w:szCs w:val="27"/>
          <w:shd w:val="clear" w:color="auto" w:fill="FFFFFF"/>
        </w:rPr>
        <w:t>Slimību profilakses un kontroles centr</w:t>
      </w:r>
      <w:r>
        <w:rPr>
          <w:sz w:val="27"/>
          <w:szCs w:val="27"/>
          <w:shd w:val="clear" w:color="auto" w:fill="FFFFFF"/>
        </w:rPr>
        <w:t xml:space="preserve">a pieprasījuma nodrošina skatītāju datu (vārds, uzvārds, kontaktinformācija, kā arī personalizētās sēdvietas atrašanās vieta) iesniegšanu </w:t>
      </w:r>
      <w:r w:rsidRPr="00590B38">
        <w:rPr>
          <w:sz w:val="27"/>
          <w:szCs w:val="27"/>
          <w:shd w:val="clear" w:color="auto" w:fill="FFFFFF"/>
        </w:rPr>
        <w:t>epidemioloģiskās izmeklēšanas nolūkos</w:t>
      </w:r>
      <w:r>
        <w:rPr>
          <w:sz w:val="27"/>
          <w:szCs w:val="27"/>
          <w:shd w:val="clear" w:color="auto" w:fill="FFFFFF"/>
        </w:rPr>
        <w:t>;</w:t>
      </w:r>
    </w:p>
    <w:p w14:paraId="0A69697D" w14:textId="16262B91" w:rsidR="00AF10E0" w:rsidRPr="004C5A64" w:rsidRDefault="00AF10E0" w:rsidP="00AF10E0">
      <w:pPr>
        <w:shd w:val="clear" w:color="auto" w:fill="FFFFFF"/>
        <w:ind w:firstLine="720"/>
        <w:jc w:val="both"/>
        <w:rPr>
          <w:sz w:val="27"/>
          <w:szCs w:val="27"/>
          <w:shd w:val="clear" w:color="auto" w:fill="FFFFFF"/>
        </w:rPr>
      </w:pPr>
      <w:r w:rsidRPr="004C5A64">
        <w:rPr>
          <w:sz w:val="27"/>
          <w:szCs w:val="27"/>
          <w:shd w:val="clear" w:color="auto" w:fill="FFFFFF"/>
        </w:rPr>
        <w:t>32.</w:t>
      </w:r>
      <w:r w:rsidR="00590B38" w:rsidRPr="004C5A64">
        <w:rPr>
          <w:sz w:val="27"/>
          <w:szCs w:val="27"/>
          <w:shd w:val="clear" w:color="auto" w:fill="FFFFFF"/>
          <w:vertAlign w:val="superscript"/>
        </w:rPr>
        <w:t>12</w:t>
      </w:r>
      <w:r w:rsidR="00590B38">
        <w:rPr>
          <w:sz w:val="27"/>
          <w:szCs w:val="27"/>
          <w:shd w:val="clear" w:color="auto" w:fill="FFFFFF"/>
        </w:rPr>
        <w:t>5</w:t>
      </w:r>
      <w:r w:rsidRPr="004C5A64">
        <w:rPr>
          <w:sz w:val="27"/>
          <w:szCs w:val="27"/>
          <w:shd w:val="clear" w:color="auto" w:fill="FFFFFF"/>
        </w:rPr>
        <w:t xml:space="preserve">. </w:t>
      </w:r>
      <w:r w:rsidR="00590B38" w:rsidRPr="00590B38">
        <w:rPr>
          <w:sz w:val="27"/>
          <w:szCs w:val="27"/>
          <w:shd w:val="clear" w:color="auto" w:fill="FFFFFF"/>
        </w:rPr>
        <w:t>skatītāji visa spēles apmeklējuma lakā lieto mutes un deguna aizsegu, tai skaitā atrodoties sp</w:t>
      </w:r>
      <w:r w:rsidR="00590B38">
        <w:rPr>
          <w:sz w:val="27"/>
          <w:szCs w:val="27"/>
          <w:shd w:val="clear" w:color="auto" w:fill="FFFFFF"/>
        </w:rPr>
        <w:t>ēles arēnas teritorijā ārtelpās</w:t>
      </w:r>
      <w:r w:rsidRPr="004C5A64">
        <w:rPr>
          <w:sz w:val="27"/>
          <w:szCs w:val="27"/>
          <w:shd w:val="clear" w:color="auto" w:fill="FFFFFF"/>
        </w:rPr>
        <w:t>;</w:t>
      </w:r>
    </w:p>
    <w:p w14:paraId="7BE3D79F" w14:textId="3A34DC1E" w:rsidR="00FB4621" w:rsidRPr="004C5A64" w:rsidRDefault="00FB4621" w:rsidP="00FB4621">
      <w:pPr>
        <w:shd w:val="clear" w:color="auto" w:fill="FFFFFF"/>
        <w:ind w:firstLine="720"/>
        <w:jc w:val="both"/>
        <w:rPr>
          <w:sz w:val="27"/>
          <w:szCs w:val="27"/>
          <w:shd w:val="clear" w:color="auto" w:fill="FFFFFF"/>
        </w:rPr>
      </w:pPr>
      <w:r w:rsidRPr="004C5A64">
        <w:rPr>
          <w:sz w:val="27"/>
          <w:szCs w:val="27"/>
          <w:shd w:val="clear" w:color="auto" w:fill="FFFFFF"/>
        </w:rPr>
        <w:t>32.</w:t>
      </w:r>
      <w:r w:rsidR="00590B38" w:rsidRPr="004C5A64">
        <w:rPr>
          <w:sz w:val="27"/>
          <w:szCs w:val="27"/>
          <w:shd w:val="clear" w:color="auto" w:fill="FFFFFF"/>
          <w:vertAlign w:val="superscript"/>
        </w:rPr>
        <w:t>12</w:t>
      </w:r>
      <w:r w:rsidR="00590B38">
        <w:rPr>
          <w:sz w:val="27"/>
          <w:szCs w:val="27"/>
          <w:shd w:val="clear" w:color="auto" w:fill="FFFFFF"/>
        </w:rPr>
        <w:t>6</w:t>
      </w:r>
      <w:r w:rsidRPr="004C5A64">
        <w:rPr>
          <w:sz w:val="27"/>
          <w:szCs w:val="27"/>
          <w:shd w:val="clear" w:color="auto" w:fill="FFFFFF"/>
        </w:rPr>
        <w:t>.</w:t>
      </w:r>
      <w:r w:rsidR="006F0C56" w:rsidRPr="004C5A64">
        <w:rPr>
          <w:sz w:val="27"/>
          <w:szCs w:val="27"/>
          <w:shd w:val="clear" w:color="auto" w:fill="FFFFFF"/>
        </w:rPr>
        <w:t xml:space="preserve"> </w:t>
      </w:r>
      <w:r w:rsidRPr="004C5A64">
        <w:rPr>
          <w:sz w:val="27"/>
          <w:szCs w:val="27"/>
          <w:shd w:val="clear" w:color="auto" w:fill="FFFFFF"/>
        </w:rPr>
        <w:t xml:space="preserve">kopējais skatītāju skaits ar personalizētām </w:t>
      </w:r>
      <w:r w:rsidR="00BE1352" w:rsidRPr="004C5A64">
        <w:rPr>
          <w:sz w:val="27"/>
          <w:szCs w:val="27"/>
          <w:shd w:val="clear" w:color="auto" w:fill="FFFFFF"/>
        </w:rPr>
        <w:t xml:space="preserve">ieejas </w:t>
      </w:r>
      <w:r w:rsidRPr="004C5A64">
        <w:rPr>
          <w:sz w:val="27"/>
          <w:szCs w:val="27"/>
          <w:shd w:val="clear" w:color="auto" w:fill="FFFFFF"/>
        </w:rPr>
        <w:t>biļetēm daudzfunkcionālajā hallē "Arēna Rīga" (Skanstes ielā 21, Rīgā) nepārsniedz 2660 personas, bet Olimpiskajā sporta centrā (Grostonas ielā 6B, Rīgā) nepārsniedz 1058 personas;</w:t>
      </w:r>
    </w:p>
    <w:p w14:paraId="57DB9B77" w14:textId="5E033FE7" w:rsidR="009300FC" w:rsidRPr="004C5A64" w:rsidRDefault="009300FC" w:rsidP="009300FC">
      <w:pPr>
        <w:shd w:val="clear" w:color="auto" w:fill="FFFFFF"/>
        <w:ind w:firstLine="720"/>
        <w:jc w:val="both"/>
        <w:rPr>
          <w:sz w:val="27"/>
          <w:szCs w:val="27"/>
          <w:shd w:val="clear" w:color="auto" w:fill="FFFFFF"/>
        </w:rPr>
      </w:pPr>
      <w:r w:rsidRPr="004C5A64">
        <w:rPr>
          <w:sz w:val="27"/>
          <w:szCs w:val="27"/>
          <w:shd w:val="clear" w:color="auto" w:fill="FFFFFF"/>
        </w:rPr>
        <w:t>32.</w:t>
      </w:r>
      <w:r w:rsidR="00590B38" w:rsidRPr="004C5A64">
        <w:rPr>
          <w:sz w:val="27"/>
          <w:szCs w:val="27"/>
          <w:shd w:val="clear" w:color="auto" w:fill="FFFFFF"/>
          <w:vertAlign w:val="superscript"/>
        </w:rPr>
        <w:t>12</w:t>
      </w:r>
      <w:r w:rsidR="00590B38">
        <w:rPr>
          <w:sz w:val="27"/>
          <w:szCs w:val="27"/>
          <w:shd w:val="clear" w:color="auto" w:fill="FFFFFF"/>
        </w:rPr>
        <w:t>7</w:t>
      </w:r>
      <w:r w:rsidRPr="004C5A64">
        <w:rPr>
          <w:sz w:val="27"/>
          <w:szCs w:val="27"/>
          <w:shd w:val="clear" w:color="auto" w:fill="FFFFFF"/>
        </w:rPr>
        <w:t>.</w:t>
      </w:r>
      <w:r w:rsidRPr="004C5A64">
        <w:rPr>
          <w:sz w:val="27"/>
          <w:szCs w:val="27"/>
        </w:rPr>
        <w:t xml:space="preserve"> </w:t>
      </w:r>
      <w:r w:rsidRPr="004C5A64">
        <w:rPr>
          <w:sz w:val="27"/>
          <w:szCs w:val="27"/>
          <w:shd w:val="clear" w:color="auto" w:fill="FFFFFF"/>
        </w:rPr>
        <w:t xml:space="preserve">spēles arēnā </w:t>
      </w:r>
      <w:r w:rsidRPr="004C5A64">
        <w:rPr>
          <w:sz w:val="27"/>
          <w:szCs w:val="27"/>
        </w:rPr>
        <w:t xml:space="preserve">neatrodas </w:t>
      </w:r>
      <w:r w:rsidR="00A10F26" w:rsidRPr="004C5A64">
        <w:rPr>
          <w:sz w:val="27"/>
          <w:szCs w:val="27"/>
        </w:rPr>
        <w:t>skatītāji</w:t>
      </w:r>
      <w:r w:rsidRPr="004C5A64">
        <w:rPr>
          <w:sz w:val="27"/>
          <w:szCs w:val="27"/>
        </w:rPr>
        <w:t xml:space="preserve">, </w:t>
      </w:r>
      <w:r w:rsidR="004D3004" w:rsidRPr="004C5A64">
        <w:rPr>
          <w:sz w:val="27"/>
          <w:szCs w:val="27"/>
        </w:rPr>
        <w:t>kuri</w:t>
      </w:r>
      <w:r w:rsidRPr="004C5A64">
        <w:rPr>
          <w:sz w:val="27"/>
          <w:szCs w:val="27"/>
        </w:rPr>
        <w:t xml:space="preserve"> neatbilst šo noteikumu </w:t>
      </w:r>
      <w:r w:rsidRPr="004C5A64">
        <w:rPr>
          <w:sz w:val="27"/>
          <w:szCs w:val="27"/>
          <w:shd w:val="clear" w:color="auto" w:fill="FFFFFF"/>
        </w:rPr>
        <w:t>32.</w:t>
      </w:r>
      <w:r w:rsidRPr="004C5A64">
        <w:rPr>
          <w:sz w:val="27"/>
          <w:szCs w:val="27"/>
          <w:shd w:val="clear" w:color="auto" w:fill="FFFFFF"/>
          <w:vertAlign w:val="superscript"/>
        </w:rPr>
        <w:t>12</w:t>
      </w:r>
      <w:r w:rsidRPr="004C5A64">
        <w:rPr>
          <w:sz w:val="27"/>
          <w:szCs w:val="27"/>
          <w:shd w:val="clear" w:color="auto" w:fill="FFFFFF"/>
        </w:rPr>
        <w:t>1. apakšpunktā minētajām prasībām</w:t>
      </w:r>
      <w:r w:rsidR="0020427A" w:rsidRPr="004C5A64">
        <w:rPr>
          <w:sz w:val="27"/>
          <w:szCs w:val="27"/>
          <w:shd w:val="clear" w:color="auto" w:fill="FFFFFF"/>
        </w:rPr>
        <w:t>;</w:t>
      </w:r>
    </w:p>
    <w:p w14:paraId="7420752B" w14:textId="32900916" w:rsidR="009300FC" w:rsidRPr="004C5A64" w:rsidRDefault="009300FC" w:rsidP="009300FC">
      <w:pPr>
        <w:shd w:val="clear" w:color="auto" w:fill="FFFFFF"/>
        <w:ind w:firstLine="720"/>
        <w:jc w:val="both"/>
        <w:rPr>
          <w:sz w:val="27"/>
          <w:szCs w:val="27"/>
          <w:shd w:val="clear" w:color="auto" w:fill="FFFFFF"/>
        </w:rPr>
      </w:pPr>
      <w:r w:rsidRPr="004C5A64">
        <w:rPr>
          <w:sz w:val="27"/>
          <w:szCs w:val="27"/>
          <w:shd w:val="clear" w:color="auto" w:fill="FFFFFF"/>
        </w:rPr>
        <w:t>32.</w:t>
      </w:r>
      <w:r w:rsidR="00590B38" w:rsidRPr="004C5A64">
        <w:rPr>
          <w:sz w:val="27"/>
          <w:szCs w:val="27"/>
          <w:shd w:val="clear" w:color="auto" w:fill="FFFFFF"/>
          <w:vertAlign w:val="superscript"/>
        </w:rPr>
        <w:t>12</w:t>
      </w:r>
      <w:r w:rsidR="00590B38">
        <w:rPr>
          <w:sz w:val="27"/>
          <w:szCs w:val="27"/>
          <w:shd w:val="clear" w:color="auto" w:fill="FFFFFF"/>
        </w:rPr>
        <w:t>8</w:t>
      </w:r>
      <w:r w:rsidRPr="004C5A64">
        <w:rPr>
          <w:sz w:val="27"/>
          <w:szCs w:val="27"/>
          <w:shd w:val="clear" w:color="auto" w:fill="FFFFFF"/>
        </w:rPr>
        <w:t xml:space="preserve">. skatītāji visas spēles laikā (arī pārtraukumos) atrodas fiksētās, personalizētās sēdvietās un spēles laikā sēdvietu drīkst atstāt tikai tualetes apmeklējumam, kā arī drīkst piecelties. </w:t>
      </w:r>
      <w:r w:rsidR="00362BA0" w:rsidRPr="004C5A64">
        <w:rPr>
          <w:sz w:val="27"/>
          <w:szCs w:val="27"/>
          <w:shd w:val="clear" w:color="auto" w:fill="FFFFFF"/>
        </w:rPr>
        <w:t>Hokeja č</w:t>
      </w:r>
      <w:r w:rsidRPr="004C5A64">
        <w:rPr>
          <w:sz w:val="27"/>
          <w:szCs w:val="27"/>
          <w:shd w:val="clear" w:color="auto" w:fill="FFFFFF"/>
        </w:rPr>
        <w:t xml:space="preserve">empionāta </w:t>
      </w:r>
      <w:r w:rsidR="00590B38">
        <w:rPr>
          <w:sz w:val="27"/>
          <w:szCs w:val="27"/>
          <w:shd w:val="clear" w:color="auto" w:fill="FFFFFF"/>
        </w:rPr>
        <w:t>organizators</w:t>
      </w:r>
      <w:r w:rsidR="00590B38" w:rsidRPr="004C5A64">
        <w:rPr>
          <w:sz w:val="27"/>
          <w:szCs w:val="27"/>
          <w:shd w:val="clear" w:color="auto" w:fill="FFFFFF"/>
        </w:rPr>
        <w:t xml:space="preserve"> </w:t>
      </w:r>
      <w:r w:rsidRPr="004C5A64">
        <w:rPr>
          <w:sz w:val="27"/>
          <w:szCs w:val="27"/>
          <w:shd w:val="clear" w:color="auto" w:fill="FFFFFF"/>
        </w:rPr>
        <w:t xml:space="preserve">organizē skatītāju plūsmu tā, lai novērstu cilvēku drūzmēšanos, nodrošinātu divu metru distances ievērošanu ārpus sēdvietām un to, lai </w:t>
      </w:r>
      <w:r w:rsidR="00A10F26" w:rsidRPr="004C5A64">
        <w:rPr>
          <w:sz w:val="27"/>
          <w:szCs w:val="27"/>
          <w:shd w:val="clear" w:color="auto" w:fill="FFFFFF"/>
        </w:rPr>
        <w:t>skatītāji</w:t>
      </w:r>
      <w:r w:rsidRPr="004C5A64">
        <w:rPr>
          <w:sz w:val="27"/>
          <w:szCs w:val="27"/>
          <w:shd w:val="clear" w:color="auto" w:fill="FFFFFF"/>
        </w:rPr>
        <w:t xml:space="preserve">, kuru sēdvietas atrodas dažādos sektoros, </w:t>
      </w:r>
      <w:r w:rsidR="00A10F26" w:rsidRPr="004C5A64">
        <w:rPr>
          <w:sz w:val="27"/>
          <w:szCs w:val="27"/>
          <w:shd w:val="clear" w:color="auto" w:fill="FFFFFF"/>
        </w:rPr>
        <w:t xml:space="preserve">savstarpēji </w:t>
      </w:r>
      <w:r w:rsidRPr="004C5A64">
        <w:rPr>
          <w:sz w:val="27"/>
          <w:szCs w:val="27"/>
          <w:shd w:val="clear" w:color="auto" w:fill="FFFFFF"/>
        </w:rPr>
        <w:t>nesatiekas</w:t>
      </w:r>
      <w:r w:rsidR="0020427A" w:rsidRPr="004C5A64">
        <w:rPr>
          <w:sz w:val="27"/>
          <w:szCs w:val="27"/>
          <w:shd w:val="clear" w:color="auto" w:fill="FFFFFF"/>
        </w:rPr>
        <w:t>;</w:t>
      </w:r>
    </w:p>
    <w:p w14:paraId="319811AF" w14:textId="163B9F71" w:rsidR="009F12D6" w:rsidRPr="004C5A64" w:rsidRDefault="009300FC" w:rsidP="009300FC">
      <w:pPr>
        <w:shd w:val="clear" w:color="auto" w:fill="FFFFFF"/>
        <w:ind w:firstLine="720"/>
        <w:jc w:val="both"/>
        <w:rPr>
          <w:sz w:val="27"/>
          <w:szCs w:val="27"/>
        </w:rPr>
      </w:pPr>
      <w:r w:rsidRPr="004C5A64">
        <w:rPr>
          <w:sz w:val="27"/>
          <w:szCs w:val="27"/>
          <w:shd w:val="clear" w:color="auto" w:fill="FFFFFF"/>
        </w:rPr>
        <w:t>32.</w:t>
      </w:r>
      <w:r w:rsidR="00590B38" w:rsidRPr="004C5A64">
        <w:rPr>
          <w:sz w:val="27"/>
          <w:szCs w:val="27"/>
          <w:shd w:val="clear" w:color="auto" w:fill="FFFFFF"/>
          <w:vertAlign w:val="superscript"/>
        </w:rPr>
        <w:t>12</w:t>
      </w:r>
      <w:r w:rsidR="00590B38">
        <w:rPr>
          <w:sz w:val="27"/>
          <w:szCs w:val="27"/>
          <w:shd w:val="clear" w:color="auto" w:fill="FFFFFF"/>
        </w:rPr>
        <w:t>9</w:t>
      </w:r>
      <w:r w:rsidRPr="004C5A64">
        <w:rPr>
          <w:sz w:val="27"/>
          <w:szCs w:val="27"/>
          <w:shd w:val="clear" w:color="auto" w:fill="FFFFFF"/>
        </w:rPr>
        <w:t xml:space="preserve">. </w:t>
      </w:r>
      <w:r w:rsidR="00FB4621" w:rsidRPr="004C5A64">
        <w:rPr>
          <w:sz w:val="27"/>
          <w:szCs w:val="27"/>
        </w:rPr>
        <w:t xml:space="preserve">skatītāju </w:t>
      </w:r>
      <w:r w:rsidR="009F12D6" w:rsidRPr="004C5A64">
        <w:rPr>
          <w:sz w:val="27"/>
          <w:szCs w:val="27"/>
        </w:rPr>
        <w:t xml:space="preserve">pienākums ir pēc kontrolējošo institūciju pieprasījuma uzrādīt </w:t>
      </w:r>
      <w:r w:rsidR="008760C0" w:rsidRPr="004C5A64">
        <w:rPr>
          <w:sz w:val="27"/>
          <w:szCs w:val="27"/>
        </w:rPr>
        <w:t xml:space="preserve">sadarbspējīgu vakcinācijas vai pārslimošanas sertifikātu, </w:t>
      </w:r>
      <w:r w:rsidR="009F12D6" w:rsidRPr="004C5A64">
        <w:rPr>
          <w:sz w:val="27"/>
          <w:szCs w:val="27"/>
        </w:rPr>
        <w:t xml:space="preserve">kas apliecina to atbilstību šo noteikumu </w:t>
      </w:r>
      <w:r w:rsidR="008760C0" w:rsidRPr="004C5A64">
        <w:rPr>
          <w:sz w:val="27"/>
          <w:szCs w:val="27"/>
          <w:shd w:val="clear" w:color="auto" w:fill="FFFFFF"/>
        </w:rPr>
        <w:t>32.</w:t>
      </w:r>
      <w:r w:rsidR="008760C0" w:rsidRPr="004C5A64">
        <w:rPr>
          <w:sz w:val="27"/>
          <w:szCs w:val="27"/>
          <w:shd w:val="clear" w:color="auto" w:fill="FFFFFF"/>
          <w:vertAlign w:val="superscript"/>
        </w:rPr>
        <w:t>12</w:t>
      </w:r>
      <w:r w:rsidR="008760C0" w:rsidRPr="004C5A64">
        <w:rPr>
          <w:sz w:val="27"/>
          <w:szCs w:val="27"/>
          <w:shd w:val="clear" w:color="auto" w:fill="FFFFFF"/>
        </w:rPr>
        <w:t>1. apakšpunkta</w:t>
      </w:r>
      <w:r w:rsidR="008760C0" w:rsidRPr="004C5A64">
        <w:rPr>
          <w:sz w:val="27"/>
          <w:szCs w:val="27"/>
        </w:rPr>
        <w:t xml:space="preserve"> </w:t>
      </w:r>
      <w:r w:rsidR="009F12D6" w:rsidRPr="004C5A64">
        <w:rPr>
          <w:sz w:val="27"/>
          <w:szCs w:val="27"/>
        </w:rPr>
        <w:t>prasībām, un kontrolējošām institūcijām ir tiesīb</w:t>
      </w:r>
      <w:r w:rsidR="004C5A64">
        <w:rPr>
          <w:sz w:val="27"/>
          <w:szCs w:val="27"/>
        </w:rPr>
        <w:t>a</w:t>
      </w:r>
      <w:r w:rsidR="009F12D6" w:rsidRPr="004C5A64">
        <w:rPr>
          <w:sz w:val="27"/>
          <w:szCs w:val="27"/>
        </w:rPr>
        <w:t>s pi</w:t>
      </w:r>
      <w:r w:rsidRPr="004C5A64">
        <w:rPr>
          <w:sz w:val="27"/>
          <w:szCs w:val="27"/>
        </w:rPr>
        <w:t>eprasīt uzrādīt šos sertif</w:t>
      </w:r>
      <w:r w:rsidR="00A01A2D" w:rsidRPr="004C5A64">
        <w:rPr>
          <w:sz w:val="27"/>
          <w:szCs w:val="27"/>
        </w:rPr>
        <w:t>i</w:t>
      </w:r>
      <w:r w:rsidRPr="004C5A64">
        <w:rPr>
          <w:sz w:val="27"/>
          <w:szCs w:val="27"/>
        </w:rPr>
        <w:t>kātus.</w:t>
      </w:r>
      <w:r w:rsidRPr="004C5A64">
        <w:rPr>
          <w:sz w:val="27"/>
          <w:szCs w:val="27"/>
          <w:shd w:val="clear" w:color="auto" w:fill="FFFFFF"/>
        </w:rPr>
        <w:t>"</w:t>
      </w:r>
    </w:p>
    <w:p w14:paraId="31EB2225" w14:textId="77777777" w:rsidR="009F12D6" w:rsidRPr="004C5A64" w:rsidRDefault="009F12D6" w:rsidP="009F12D6">
      <w:pPr>
        <w:jc w:val="both"/>
        <w:rPr>
          <w:sz w:val="27"/>
          <w:szCs w:val="27"/>
        </w:rPr>
      </w:pPr>
    </w:p>
    <w:p w14:paraId="1355AB79" w14:textId="3BB57C50" w:rsidR="00F265E9" w:rsidRPr="004C5A64" w:rsidRDefault="003F0E4D" w:rsidP="00F265E9">
      <w:pPr>
        <w:shd w:val="clear" w:color="auto" w:fill="FFFFFF"/>
        <w:ind w:firstLine="720"/>
        <w:jc w:val="both"/>
        <w:rPr>
          <w:sz w:val="27"/>
          <w:szCs w:val="27"/>
          <w:shd w:val="clear" w:color="auto" w:fill="FFFFFF"/>
        </w:rPr>
      </w:pPr>
      <w:r w:rsidRPr="004C5A64">
        <w:rPr>
          <w:sz w:val="27"/>
          <w:szCs w:val="27"/>
          <w:shd w:val="clear" w:color="auto" w:fill="FFFFFF"/>
        </w:rPr>
        <w:t>3</w:t>
      </w:r>
      <w:r w:rsidR="00362BA0" w:rsidRPr="004C5A64">
        <w:rPr>
          <w:sz w:val="27"/>
          <w:szCs w:val="27"/>
          <w:shd w:val="clear" w:color="auto" w:fill="FFFFFF"/>
        </w:rPr>
        <w:t xml:space="preserve">. </w:t>
      </w:r>
      <w:r w:rsidR="00F265E9" w:rsidRPr="004C5A64">
        <w:rPr>
          <w:sz w:val="27"/>
          <w:szCs w:val="27"/>
          <w:shd w:val="clear" w:color="auto" w:fill="FFFFFF"/>
        </w:rPr>
        <w:t>Papildināt noteikumus ar 93. punktu šādā redakcijā:</w:t>
      </w:r>
    </w:p>
    <w:p w14:paraId="533424AE" w14:textId="77777777" w:rsidR="00F265E9" w:rsidRPr="004C5A64" w:rsidRDefault="00F265E9" w:rsidP="00F265E9">
      <w:pPr>
        <w:shd w:val="clear" w:color="auto" w:fill="FFFFFF"/>
        <w:ind w:firstLine="720"/>
        <w:jc w:val="both"/>
        <w:rPr>
          <w:sz w:val="27"/>
          <w:szCs w:val="27"/>
          <w:shd w:val="clear" w:color="auto" w:fill="FFFFFF"/>
        </w:rPr>
      </w:pPr>
    </w:p>
    <w:p w14:paraId="049D8DDE" w14:textId="05295D98" w:rsidR="00362BA0" w:rsidRPr="004C5A64" w:rsidRDefault="00F265E9" w:rsidP="00F265E9">
      <w:pPr>
        <w:shd w:val="clear" w:color="auto" w:fill="FFFFFF"/>
        <w:ind w:firstLine="720"/>
        <w:jc w:val="both"/>
        <w:rPr>
          <w:sz w:val="27"/>
          <w:szCs w:val="27"/>
          <w:shd w:val="clear" w:color="auto" w:fill="FFFFFF"/>
        </w:rPr>
      </w:pPr>
      <w:r w:rsidRPr="004C5A64">
        <w:rPr>
          <w:sz w:val="27"/>
          <w:szCs w:val="27"/>
          <w:shd w:val="clear" w:color="auto" w:fill="FFFFFF"/>
        </w:rPr>
        <w:t>"93. Šo noteikumu 32.</w:t>
      </w:r>
      <w:r w:rsidRPr="004C5A64">
        <w:rPr>
          <w:sz w:val="27"/>
          <w:szCs w:val="27"/>
          <w:shd w:val="clear" w:color="auto" w:fill="FFFFFF"/>
          <w:vertAlign w:val="superscript"/>
        </w:rPr>
        <w:t>12</w:t>
      </w:r>
      <w:r w:rsidRPr="004C5A64">
        <w:rPr>
          <w:sz w:val="27"/>
          <w:szCs w:val="27"/>
          <w:shd w:val="clear" w:color="auto" w:fill="FFFFFF"/>
        </w:rPr>
        <w:t xml:space="preserve"> punkts stājas spēkā 2021.gada 1.jūnijā."</w:t>
      </w:r>
    </w:p>
    <w:p w14:paraId="256EF964" w14:textId="77777777" w:rsidR="0011705D" w:rsidRPr="004C5A64" w:rsidRDefault="0011705D" w:rsidP="00151D75">
      <w:pPr>
        <w:shd w:val="clear" w:color="auto" w:fill="FFFFFF"/>
        <w:spacing w:line="293" w:lineRule="atLeast"/>
        <w:ind w:firstLine="300"/>
        <w:jc w:val="both"/>
        <w:rPr>
          <w:sz w:val="40"/>
          <w:szCs w:val="40"/>
        </w:rPr>
      </w:pPr>
    </w:p>
    <w:p w14:paraId="372B466D" w14:textId="4E6F1768" w:rsidR="00892A60" w:rsidRPr="004C5A64" w:rsidRDefault="00892A60" w:rsidP="00892A60">
      <w:pPr>
        <w:tabs>
          <w:tab w:val="right" w:pos="9072"/>
        </w:tabs>
        <w:ind w:firstLine="720"/>
        <w:jc w:val="both"/>
        <w:rPr>
          <w:sz w:val="27"/>
          <w:szCs w:val="27"/>
          <w:lang w:eastAsia="en-US"/>
        </w:rPr>
      </w:pPr>
      <w:bookmarkStart w:id="4" w:name="p-640938"/>
      <w:bookmarkStart w:id="5" w:name="p2"/>
      <w:bookmarkEnd w:id="4"/>
      <w:bookmarkEnd w:id="5"/>
      <w:r w:rsidRPr="004C5A64">
        <w:rPr>
          <w:sz w:val="27"/>
          <w:szCs w:val="27"/>
          <w:lang w:eastAsia="en-US"/>
        </w:rPr>
        <w:t xml:space="preserve">Ministru prezidents                                                    </w:t>
      </w:r>
      <w:r w:rsidR="004C5A64">
        <w:rPr>
          <w:sz w:val="27"/>
          <w:szCs w:val="27"/>
          <w:lang w:eastAsia="en-US"/>
        </w:rPr>
        <w:t xml:space="preserve"> </w:t>
      </w:r>
      <w:r w:rsidRPr="004C5A64">
        <w:rPr>
          <w:sz w:val="27"/>
          <w:szCs w:val="27"/>
          <w:lang w:eastAsia="en-US"/>
        </w:rPr>
        <w:t>Arturs Krišjānis Kariņš</w:t>
      </w:r>
    </w:p>
    <w:p w14:paraId="12398949" w14:textId="77777777" w:rsidR="00892A60" w:rsidRPr="004C5A64" w:rsidRDefault="00892A60" w:rsidP="00892A60">
      <w:pPr>
        <w:tabs>
          <w:tab w:val="right" w:pos="9072"/>
        </w:tabs>
        <w:ind w:firstLine="720"/>
        <w:jc w:val="both"/>
        <w:rPr>
          <w:sz w:val="27"/>
          <w:szCs w:val="27"/>
          <w:lang w:eastAsia="en-US"/>
        </w:rPr>
      </w:pPr>
    </w:p>
    <w:p w14:paraId="44546626" w14:textId="717C73B0" w:rsidR="00892A60" w:rsidRPr="004C5A64" w:rsidRDefault="00892A60" w:rsidP="00892A60">
      <w:pPr>
        <w:tabs>
          <w:tab w:val="left" w:pos="6804"/>
          <w:tab w:val="right" w:pos="9072"/>
        </w:tabs>
        <w:ind w:firstLine="720"/>
        <w:jc w:val="both"/>
        <w:rPr>
          <w:sz w:val="27"/>
          <w:szCs w:val="27"/>
          <w:lang w:eastAsia="en-US"/>
        </w:rPr>
      </w:pPr>
      <w:r w:rsidRPr="004C5A64">
        <w:rPr>
          <w:sz w:val="27"/>
          <w:szCs w:val="27"/>
          <w:lang w:eastAsia="en-US"/>
        </w:rPr>
        <w:t xml:space="preserve">Izglītības un zinātnes ministre                                  </w:t>
      </w:r>
      <w:r w:rsidR="004C5A64">
        <w:rPr>
          <w:sz w:val="27"/>
          <w:szCs w:val="27"/>
          <w:lang w:eastAsia="en-US"/>
        </w:rPr>
        <w:t xml:space="preserve">  </w:t>
      </w:r>
      <w:r w:rsidRPr="004C5A64">
        <w:rPr>
          <w:sz w:val="27"/>
          <w:szCs w:val="27"/>
          <w:lang w:eastAsia="en-US"/>
        </w:rPr>
        <w:t>Ilga Šuplinska</w:t>
      </w:r>
    </w:p>
    <w:p w14:paraId="49DC679C" w14:textId="77777777" w:rsidR="009529BC" w:rsidRPr="004C5A64" w:rsidRDefault="009529BC" w:rsidP="00892A60">
      <w:pPr>
        <w:tabs>
          <w:tab w:val="left" w:pos="6804"/>
          <w:tab w:val="right" w:pos="9072"/>
        </w:tabs>
        <w:ind w:firstLine="720"/>
        <w:jc w:val="both"/>
        <w:rPr>
          <w:sz w:val="27"/>
          <w:szCs w:val="27"/>
          <w:lang w:eastAsia="en-US"/>
        </w:rPr>
      </w:pPr>
    </w:p>
    <w:p w14:paraId="1EB398F4" w14:textId="77777777" w:rsidR="00892A60" w:rsidRPr="004C5A64" w:rsidRDefault="00892A60" w:rsidP="00892A60">
      <w:pPr>
        <w:ind w:firstLine="720"/>
        <w:jc w:val="both"/>
        <w:rPr>
          <w:sz w:val="27"/>
          <w:szCs w:val="27"/>
          <w:lang w:eastAsia="en-US"/>
        </w:rPr>
      </w:pPr>
      <w:r w:rsidRPr="004C5A64">
        <w:rPr>
          <w:sz w:val="27"/>
          <w:szCs w:val="27"/>
          <w:lang w:eastAsia="en-US"/>
        </w:rPr>
        <w:t>Iesniedzējs:</w:t>
      </w:r>
    </w:p>
    <w:p w14:paraId="6AFF87BA" w14:textId="17AD615A" w:rsidR="00892A60" w:rsidRPr="004C5A64" w:rsidRDefault="00892A60" w:rsidP="00892A60">
      <w:pPr>
        <w:ind w:firstLine="720"/>
        <w:jc w:val="both"/>
        <w:rPr>
          <w:sz w:val="27"/>
          <w:szCs w:val="27"/>
          <w:lang w:eastAsia="en-US"/>
        </w:rPr>
      </w:pPr>
      <w:r w:rsidRPr="004C5A64">
        <w:rPr>
          <w:sz w:val="27"/>
          <w:szCs w:val="27"/>
          <w:lang w:eastAsia="en-US"/>
        </w:rPr>
        <w:t>Izglītības un zinātnes ministre</w:t>
      </w:r>
      <w:r w:rsidRPr="004C5A64">
        <w:rPr>
          <w:sz w:val="27"/>
          <w:szCs w:val="27"/>
          <w:lang w:eastAsia="en-US"/>
        </w:rPr>
        <w:tab/>
      </w:r>
      <w:r w:rsidRPr="004C5A64">
        <w:rPr>
          <w:sz w:val="27"/>
          <w:szCs w:val="27"/>
          <w:lang w:eastAsia="en-US"/>
        </w:rPr>
        <w:tab/>
      </w:r>
      <w:r w:rsidRPr="004C5A64">
        <w:rPr>
          <w:sz w:val="27"/>
          <w:szCs w:val="27"/>
          <w:lang w:eastAsia="en-US"/>
        </w:rPr>
        <w:tab/>
        <w:t xml:space="preserve">          Ilga Šuplinska</w:t>
      </w:r>
    </w:p>
    <w:p w14:paraId="6806E886" w14:textId="77777777" w:rsidR="00892A60" w:rsidRPr="004C5A64" w:rsidRDefault="00892A60" w:rsidP="00892A60">
      <w:pPr>
        <w:ind w:firstLine="720"/>
        <w:jc w:val="both"/>
        <w:rPr>
          <w:sz w:val="27"/>
          <w:szCs w:val="27"/>
          <w:lang w:eastAsia="en-US"/>
        </w:rPr>
      </w:pPr>
    </w:p>
    <w:p w14:paraId="6C13438E" w14:textId="77777777" w:rsidR="00892A60" w:rsidRPr="004C5A64" w:rsidRDefault="00892A60" w:rsidP="00892A60">
      <w:pPr>
        <w:ind w:firstLine="720"/>
        <w:jc w:val="both"/>
        <w:rPr>
          <w:sz w:val="27"/>
          <w:szCs w:val="27"/>
          <w:lang w:eastAsia="en-US"/>
        </w:rPr>
      </w:pPr>
      <w:r w:rsidRPr="004C5A64">
        <w:rPr>
          <w:sz w:val="27"/>
          <w:szCs w:val="27"/>
          <w:lang w:eastAsia="en-US"/>
        </w:rPr>
        <w:t>Vizē:</w:t>
      </w:r>
    </w:p>
    <w:p w14:paraId="3A13877C" w14:textId="327FDED7" w:rsidR="00892A60" w:rsidRPr="004C5A64" w:rsidRDefault="00892A60" w:rsidP="00892A60">
      <w:pPr>
        <w:ind w:firstLine="709"/>
        <w:jc w:val="both"/>
        <w:rPr>
          <w:bCs/>
          <w:sz w:val="27"/>
          <w:szCs w:val="27"/>
          <w:lang w:eastAsia="ar-SA"/>
        </w:rPr>
      </w:pPr>
      <w:r w:rsidRPr="004C5A64">
        <w:rPr>
          <w:bCs/>
          <w:sz w:val="27"/>
          <w:szCs w:val="27"/>
          <w:lang w:eastAsia="ar-SA"/>
        </w:rPr>
        <w:t>Valsts sekretār</w:t>
      </w:r>
      <w:r w:rsidR="00760123" w:rsidRPr="004C5A64">
        <w:rPr>
          <w:bCs/>
          <w:sz w:val="27"/>
          <w:szCs w:val="27"/>
          <w:lang w:eastAsia="ar-SA"/>
        </w:rPr>
        <w:t>s</w:t>
      </w:r>
      <w:r w:rsidRPr="004C5A64">
        <w:rPr>
          <w:bCs/>
          <w:sz w:val="27"/>
          <w:szCs w:val="27"/>
          <w:lang w:eastAsia="ar-SA"/>
        </w:rPr>
        <w:t xml:space="preserve">  </w:t>
      </w:r>
      <w:r w:rsidRPr="004C5A64">
        <w:rPr>
          <w:bCs/>
          <w:sz w:val="27"/>
          <w:szCs w:val="27"/>
          <w:lang w:eastAsia="ar-SA"/>
        </w:rPr>
        <w:tab/>
      </w:r>
      <w:r w:rsidRPr="004C5A64">
        <w:rPr>
          <w:bCs/>
          <w:sz w:val="27"/>
          <w:szCs w:val="27"/>
          <w:lang w:eastAsia="ar-SA"/>
        </w:rPr>
        <w:tab/>
      </w:r>
      <w:r w:rsidRPr="004C5A64">
        <w:rPr>
          <w:bCs/>
          <w:sz w:val="27"/>
          <w:szCs w:val="27"/>
          <w:lang w:eastAsia="ar-SA"/>
        </w:rPr>
        <w:tab/>
      </w:r>
      <w:r w:rsidRPr="004C5A64">
        <w:rPr>
          <w:bCs/>
          <w:sz w:val="27"/>
          <w:szCs w:val="27"/>
          <w:lang w:eastAsia="ar-SA"/>
        </w:rPr>
        <w:tab/>
      </w:r>
      <w:r w:rsidRPr="004C5A64">
        <w:rPr>
          <w:bCs/>
          <w:sz w:val="27"/>
          <w:szCs w:val="27"/>
          <w:lang w:eastAsia="ar-SA"/>
        </w:rPr>
        <w:tab/>
      </w:r>
      <w:r w:rsidRPr="004C5A64">
        <w:rPr>
          <w:bCs/>
          <w:sz w:val="27"/>
          <w:szCs w:val="27"/>
          <w:lang w:eastAsia="ar-SA"/>
        </w:rPr>
        <w:tab/>
      </w:r>
      <w:r w:rsidR="00760123" w:rsidRPr="004C5A64">
        <w:rPr>
          <w:bCs/>
          <w:sz w:val="27"/>
          <w:szCs w:val="27"/>
          <w:lang w:eastAsia="ar-SA"/>
        </w:rPr>
        <w:t>Jānis Volberts</w:t>
      </w:r>
    </w:p>
    <w:p w14:paraId="36AA7DE9" w14:textId="77777777" w:rsidR="006867A3" w:rsidRDefault="006867A3" w:rsidP="00892A60">
      <w:pPr>
        <w:ind w:firstLine="709"/>
        <w:jc w:val="both"/>
        <w:rPr>
          <w:bCs/>
          <w:sz w:val="28"/>
          <w:szCs w:val="28"/>
          <w:lang w:eastAsia="ar-SA"/>
        </w:rPr>
      </w:pPr>
    </w:p>
    <w:p w14:paraId="188940B4" w14:textId="77777777" w:rsidR="00590B38" w:rsidRDefault="00590B38" w:rsidP="00892A60">
      <w:pPr>
        <w:ind w:firstLine="709"/>
        <w:jc w:val="both"/>
        <w:rPr>
          <w:bCs/>
          <w:lang w:eastAsia="ar-SA"/>
        </w:rPr>
      </w:pPr>
    </w:p>
    <w:p w14:paraId="744B69EE" w14:textId="1FB2092A" w:rsidR="006867A3" w:rsidRDefault="006867A3" w:rsidP="00892A60">
      <w:pPr>
        <w:ind w:firstLine="709"/>
        <w:jc w:val="both"/>
        <w:rPr>
          <w:bCs/>
          <w:lang w:eastAsia="ar-SA"/>
        </w:rPr>
      </w:pPr>
      <w:r>
        <w:rPr>
          <w:bCs/>
          <w:lang w:eastAsia="ar-SA"/>
        </w:rPr>
        <w:t>Severs 67047935</w:t>
      </w:r>
    </w:p>
    <w:p w14:paraId="08D2F29C" w14:textId="57D8526D" w:rsidR="006867A3" w:rsidRPr="006867A3" w:rsidRDefault="006867A3" w:rsidP="00892A60">
      <w:pPr>
        <w:ind w:firstLine="709"/>
        <w:jc w:val="both"/>
        <w:rPr>
          <w:bCs/>
          <w:lang w:eastAsia="ar-SA"/>
        </w:rPr>
      </w:pPr>
      <w:r>
        <w:rPr>
          <w:bCs/>
          <w:lang w:eastAsia="ar-SA"/>
        </w:rPr>
        <w:t>edgars.severs@izm.gov.lv</w:t>
      </w:r>
    </w:p>
    <w:sectPr w:rsidR="006867A3" w:rsidRPr="006867A3" w:rsidSect="001D1BF1">
      <w:headerReference w:type="default" r:id="rId8"/>
      <w:footerReference w:type="default" r:id="rId9"/>
      <w:footerReference w:type="first" r:id="rId10"/>
      <w:pgSz w:w="11906" w:h="16838" w:code="9"/>
      <w:pgMar w:top="567" w:right="1021" w:bottom="709" w:left="1474"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6DE0" w14:textId="77777777" w:rsidR="00B03DA3" w:rsidRDefault="00B03DA3">
      <w:r>
        <w:separator/>
      </w:r>
    </w:p>
  </w:endnote>
  <w:endnote w:type="continuationSeparator" w:id="0">
    <w:p w14:paraId="3BBE750E" w14:textId="77777777" w:rsidR="00B03DA3" w:rsidRDefault="00B0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6F6146E2" w:rsidR="0052537B" w:rsidRPr="00546E1F" w:rsidRDefault="00546E1F" w:rsidP="00546E1F">
    <w:pPr>
      <w:jc w:val="both"/>
      <w:rPr>
        <w:sz w:val="22"/>
        <w:szCs w:val="22"/>
      </w:rPr>
    </w:pPr>
    <w:r w:rsidRPr="00546E1F">
      <w:rPr>
        <w:sz w:val="22"/>
        <w:szCs w:val="22"/>
      </w:rPr>
      <w:t>IZM</w:t>
    </w:r>
    <w:r w:rsidR="00571CB6">
      <w:rPr>
        <w:sz w:val="22"/>
        <w:szCs w:val="22"/>
      </w:rPr>
      <w:t>N</w:t>
    </w:r>
    <w:r w:rsidR="005C5ECC">
      <w:rPr>
        <w:sz w:val="22"/>
        <w:szCs w:val="22"/>
      </w:rPr>
      <w:t>ot_</w:t>
    </w:r>
    <w:r w:rsidR="0008308A">
      <w:rPr>
        <w:sz w:val="22"/>
        <w:szCs w:val="22"/>
      </w:rPr>
      <w:t>2</w:t>
    </w:r>
    <w:r w:rsidR="007450CC">
      <w:rPr>
        <w:sz w:val="22"/>
        <w:szCs w:val="22"/>
      </w:rPr>
      <w:t>7</w:t>
    </w:r>
    <w:r w:rsidR="0008308A">
      <w:rPr>
        <w:sz w:val="22"/>
        <w:szCs w:val="22"/>
      </w:rPr>
      <w:t>05</w:t>
    </w:r>
    <w:r w:rsidRPr="00546E1F">
      <w:rPr>
        <w:sz w:val="22"/>
        <w:szCs w:val="22"/>
      </w:rPr>
      <w:t>21_groz360_hokejs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1A223018" w:rsidR="0052537B" w:rsidRPr="00571CB6" w:rsidRDefault="00571CB6" w:rsidP="00571CB6">
    <w:pPr>
      <w:jc w:val="both"/>
      <w:rPr>
        <w:sz w:val="22"/>
        <w:szCs w:val="22"/>
      </w:rPr>
    </w:pPr>
    <w:r w:rsidRPr="00546E1F">
      <w:rPr>
        <w:sz w:val="22"/>
        <w:szCs w:val="22"/>
      </w:rPr>
      <w:t>IZM</w:t>
    </w:r>
    <w:r>
      <w:rPr>
        <w:sz w:val="22"/>
        <w:szCs w:val="22"/>
      </w:rPr>
      <w:t>N</w:t>
    </w:r>
    <w:r w:rsidR="005C5ECC">
      <w:rPr>
        <w:sz w:val="22"/>
        <w:szCs w:val="22"/>
      </w:rPr>
      <w:t>ot_</w:t>
    </w:r>
    <w:r w:rsidR="0008308A">
      <w:rPr>
        <w:sz w:val="22"/>
        <w:szCs w:val="22"/>
      </w:rPr>
      <w:t>2</w:t>
    </w:r>
    <w:r w:rsidR="007450CC">
      <w:rPr>
        <w:sz w:val="22"/>
        <w:szCs w:val="22"/>
      </w:rPr>
      <w:t>7</w:t>
    </w:r>
    <w:r w:rsidR="0008308A">
      <w:rPr>
        <w:sz w:val="22"/>
        <w:szCs w:val="22"/>
      </w:rPr>
      <w:t>0</w:t>
    </w:r>
    <w:r w:rsidRPr="00546E1F">
      <w:rPr>
        <w:sz w:val="22"/>
        <w:szCs w:val="22"/>
      </w:rPr>
      <w:t>521_groz360_hokejs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069" w14:textId="77777777" w:rsidR="00B03DA3" w:rsidRDefault="00B03DA3">
      <w:r>
        <w:separator/>
      </w:r>
    </w:p>
  </w:footnote>
  <w:footnote w:type="continuationSeparator" w:id="0">
    <w:p w14:paraId="2268E929" w14:textId="77777777" w:rsidR="00B03DA3" w:rsidRDefault="00B0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90787"/>
      <w:docPartObj>
        <w:docPartGallery w:val="Page Numbers (Top of Page)"/>
        <w:docPartUnique/>
      </w:docPartObj>
    </w:sdtPr>
    <w:sdtEndPr>
      <w:rPr>
        <w:noProof/>
      </w:rPr>
    </w:sdtEndPr>
    <w:sdtContent>
      <w:p w14:paraId="7E728325" w14:textId="5C6411EA" w:rsidR="0052537B" w:rsidRDefault="0052537B">
        <w:pPr>
          <w:pStyle w:val="Header"/>
          <w:jc w:val="center"/>
        </w:pPr>
        <w:r>
          <w:fldChar w:fldCharType="begin"/>
        </w:r>
        <w:r>
          <w:instrText xml:space="preserve"> PAGE   \* MERGEFORMAT </w:instrText>
        </w:r>
        <w:r>
          <w:fldChar w:fldCharType="separate"/>
        </w:r>
        <w:r w:rsidR="001D1BF1">
          <w:rPr>
            <w:noProof/>
          </w:rPr>
          <w:t>2</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2E8"/>
    <w:rsid w:val="00022F7C"/>
    <w:rsid w:val="00023004"/>
    <w:rsid w:val="000321B8"/>
    <w:rsid w:val="000343F2"/>
    <w:rsid w:val="00040F90"/>
    <w:rsid w:val="00042A1B"/>
    <w:rsid w:val="00043D22"/>
    <w:rsid w:val="00053262"/>
    <w:rsid w:val="00054004"/>
    <w:rsid w:val="00055F72"/>
    <w:rsid w:val="000574A1"/>
    <w:rsid w:val="00064A65"/>
    <w:rsid w:val="00064D9D"/>
    <w:rsid w:val="00065417"/>
    <w:rsid w:val="0008308A"/>
    <w:rsid w:val="0008471D"/>
    <w:rsid w:val="00086D68"/>
    <w:rsid w:val="00097A3F"/>
    <w:rsid w:val="000A5426"/>
    <w:rsid w:val="000A6B50"/>
    <w:rsid w:val="000A7D69"/>
    <w:rsid w:val="000B5288"/>
    <w:rsid w:val="000B5AE1"/>
    <w:rsid w:val="000C2527"/>
    <w:rsid w:val="000D0BD6"/>
    <w:rsid w:val="000D18AF"/>
    <w:rsid w:val="000D7E7B"/>
    <w:rsid w:val="000E6C34"/>
    <w:rsid w:val="000E7CCC"/>
    <w:rsid w:val="000F2D8F"/>
    <w:rsid w:val="00100EAD"/>
    <w:rsid w:val="0010173E"/>
    <w:rsid w:val="0010202D"/>
    <w:rsid w:val="00103220"/>
    <w:rsid w:val="001047DE"/>
    <w:rsid w:val="0011705D"/>
    <w:rsid w:val="00122A47"/>
    <w:rsid w:val="00122D6D"/>
    <w:rsid w:val="00123535"/>
    <w:rsid w:val="001254CA"/>
    <w:rsid w:val="00127E52"/>
    <w:rsid w:val="00137AC9"/>
    <w:rsid w:val="001402CD"/>
    <w:rsid w:val="00142CD4"/>
    <w:rsid w:val="00143392"/>
    <w:rsid w:val="00143694"/>
    <w:rsid w:val="0014427F"/>
    <w:rsid w:val="00151D75"/>
    <w:rsid w:val="00154E1C"/>
    <w:rsid w:val="0015524D"/>
    <w:rsid w:val="00156313"/>
    <w:rsid w:val="00160496"/>
    <w:rsid w:val="00162B07"/>
    <w:rsid w:val="00166916"/>
    <w:rsid w:val="00166FCA"/>
    <w:rsid w:val="0017478B"/>
    <w:rsid w:val="00175716"/>
    <w:rsid w:val="00180EBB"/>
    <w:rsid w:val="001819AB"/>
    <w:rsid w:val="00181AD6"/>
    <w:rsid w:val="00184137"/>
    <w:rsid w:val="00186057"/>
    <w:rsid w:val="001920E1"/>
    <w:rsid w:val="00196238"/>
    <w:rsid w:val="001977D2"/>
    <w:rsid w:val="001A01CB"/>
    <w:rsid w:val="001B29A4"/>
    <w:rsid w:val="001B4D64"/>
    <w:rsid w:val="001C2481"/>
    <w:rsid w:val="001C54BD"/>
    <w:rsid w:val="001C6791"/>
    <w:rsid w:val="001D1BF1"/>
    <w:rsid w:val="001D31F3"/>
    <w:rsid w:val="001D7F58"/>
    <w:rsid w:val="001E4069"/>
    <w:rsid w:val="001E46AB"/>
    <w:rsid w:val="001E7CF0"/>
    <w:rsid w:val="001F1E5C"/>
    <w:rsid w:val="002040C5"/>
    <w:rsid w:val="0020427A"/>
    <w:rsid w:val="00215BC1"/>
    <w:rsid w:val="00216C6D"/>
    <w:rsid w:val="002324E9"/>
    <w:rsid w:val="002326BF"/>
    <w:rsid w:val="00240843"/>
    <w:rsid w:val="00242C98"/>
    <w:rsid w:val="00250ACA"/>
    <w:rsid w:val="0025423C"/>
    <w:rsid w:val="0025767D"/>
    <w:rsid w:val="00265DEB"/>
    <w:rsid w:val="00291A7E"/>
    <w:rsid w:val="00294ED1"/>
    <w:rsid w:val="00296484"/>
    <w:rsid w:val="002A72A1"/>
    <w:rsid w:val="002B12DC"/>
    <w:rsid w:val="002B1439"/>
    <w:rsid w:val="002C51C0"/>
    <w:rsid w:val="002D31AA"/>
    <w:rsid w:val="002D5D3B"/>
    <w:rsid w:val="002D5FC0"/>
    <w:rsid w:val="002E2AC5"/>
    <w:rsid w:val="002F09CE"/>
    <w:rsid w:val="002F0B81"/>
    <w:rsid w:val="002F4925"/>
    <w:rsid w:val="002F71E6"/>
    <w:rsid w:val="0030165B"/>
    <w:rsid w:val="0030389C"/>
    <w:rsid w:val="00305392"/>
    <w:rsid w:val="003105BC"/>
    <w:rsid w:val="00312234"/>
    <w:rsid w:val="00320570"/>
    <w:rsid w:val="00323F90"/>
    <w:rsid w:val="003258A6"/>
    <w:rsid w:val="0033799C"/>
    <w:rsid w:val="003460CE"/>
    <w:rsid w:val="003461B0"/>
    <w:rsid w:val="0035739E"/>
    <w:rsid w:val="00362BA0"/>
    <w:rsid w:val="003657FB"/>
    <w:rsid w:val="00366282"/>
    <w:rsid w:val="00370725"/>
    <w:rsid w:val="00370ADC"/>
    <w:rsid w:val="00376CF7"/>
    <w:rsid w:val="00380F04"/>
    <w:rsid w:val="003814E3"/>
    <w:rsid w:val="003848A0"/>
    <w:rsid w:val="00386B5B"/>
    <w:rsid w:val="00391897"/>
    <w:rsid w:val="0039387D"/>
    <w:rsid w:val="00394279"/>
    <w:rsid w:val="00394980"/>
    <w:rsid w:val="00395BC5"/>
    <w:rsid w:val="003978F6"/>
    <w:rsid w:val="003A1F0A"/>
    <w:rsid w:val="003B2C42"/>
    <w:rsid w:val="003B6775"/>
    <w:rsid w:val="003C368A"/>
    <w:rsid w:val="003D5814"/>
    <w:rsid w:val="003E1992"/>
    <w:rsid w:val="003E73EF"/>
    <w:rsid w:val="003F0E4D"/>
    <w:rsid w:val="003F2AFD"/>
    <w:rsid w:val="003F4DB8"/>
    <w:rsid w:val="00401DDC"/>
    <w:rsid w:val="00404CAA"/>
    <w:rsid w:val="00406674"/>
    <w:rsid w:val="0041085A"/>
    <w:rsid w:val="00413019"/>
    <w:rsid w:val="00420148"/>
    <w:rsid w:val="004203E7"/>
    <w:rsid w:val="004271B7"/>
    <w:rsid w:val="00431385"/>
    <w:rsid w:val="00432BE3"/>
    <w:rsid w:val="00433DAD"/>
    <w:rsid w:val="004441B3"/>
    <w:rsid w:val="004466A0"/>
    <w:rsid w:val="00452998"/>
    <w:rsid w:val="00461324"/>
    <w:rsid w:val="00461C7F"/>
    <w:rsid w:val="00462592"/>
    <w:rsid w:val="00462B80"/>
    <w:rsid w:val="00464940"/>
    <w:rsid w:val="0047544E"/>
    <w:rsid w:val="00481EBC"/>
    <w:rsid w:val="00482603"/>
    <w:rsid w:val="0048454F"/>
    <w:rsid w:val="00485543"/>
    <w:rsid w:val="0048592F"/>
    <w:rsid w:val="00492ACC"/>
    <w:rsid w:val="004944D5"/>
    <w:rsid w:val="00494AC0"/>
    <w:rsid w:val="00497C20"/>
    <w:rsid w:val="004A646D"/>
    <w:rsid w:val="004A76B6"/>
    <w:rsid w:val="004B0B67"/>
    <w:rsid w:val="004B6E00"/>
    <w:rsid w:val="004C0159"/>
    <w:rsid w:val="004C2536"/>
    <w:rsid w:val="004C5A64"/>
    <w:rsid w:val="004C60C4"/>
    <w:rsid w:val="004C75AD"/>
    <w:rsid w:val="004D3004"/>
    <w:rsid w:val="004D4846"/>
    <w:rsid w:val="004D7A44"/>
    <w:rsid w:val="004E3E9C"/>
    <w:rsid w:val="004E5A1D"/>
    <w:rsid w:val="004E74DA"/>
    <w:rsid w:val="004F47B8"/>
    <w:rsid w:val="005003A0"/>
    <w:rsid w:val="00502432"/>
    <w:rsid w:val="00523B02"/>
    <w:rsid w:val="0052537B"/>
    <w:rsid w:val="005256C0"/>
    <w:rsid w:val="00532448"/>
    <w:rsid w:val="00535C49"/>
    <w:rsid w:val="00537199"/>
    <w:rsid w:val="00545618"/>
    <w:rsid w:val="00546E1F"/>
    <w:rsid w:val="0055244A"/>
    <w:rsid w:val="00554163"/>
    <w:rsid w:val="00566ACB"/>
    <w:rsid w:val="005715A0"/>
    <w:rsid w:val="00571CB6"/>
    <w:rsid w:val="00572852"/>
    <w:rsid w:val="00574B34"/>
    <w:rsid w:val="00577286"/>
    <w:rsid w:val="0058034F"/>
    <w:rsid w:val="00590B38"/>
    <w:rsid w:val="00594D3B"/>
    <w:rsid w:val="005966AB"/>
    <w:rsid w:val="0059785F"/>
    <w:rsid w:val="005A2632"/>
    <w:rsid w:val="005A5A4D"/>
    <w:rsid w:val="005A6234"/>
    <w:rsid w:val="005B0C36"/>
    <w:rsid w:val="005B1C97"/>
    <w:rsid w:val="005C0EBE"/>
    <w:rsid w:val="005C2A8B"/>
    <w:rsid w:val="005C2E05"/>
    <w:rsid w:val="005C5ECC"/>
    <w:rsid w:val="005C674C"/>
    <w:rsid w:val="005C78D9"/>
    <w:rsid w:val="005C7F82"/>
    <w:rsid w:val="005D285F"/>
    <w:rsid w:val="005D534B"/>
    <w:rsid w:val="005E2B87"/>
    <w:rsid w:val="005E39F2"/>
    <w:rsid w:val="005E3CAA"/>
    <w:rsid w:val="005E7816"/>
    <w:rsid w:val="005E7E7F"/>
    <w:rsid w:val="005F289F"/>
    <w:rsid w:val="005F5401"/>
    <w:rsid w:val="005F5990"/>
    <w:rsid w:val="00600472"/>
    <w:rsid w:val="0060088B"/>
    <w:rsid w:val="00601800"/>
    <w:rsid w:val="00610E8F"/>
    <w:rsid w:val="00615BB4"/>
    <w:rsid w:val="00615C6D"/>
    <w:rsid w:val="00617EF7"/>
    <w:rsid w:val="00621D13"/>
    <w:rsid w:val="00623DF2"/>
    <w:rsid w:val="00631730"/>
    <w:rsid w:val="006457F2"/>
    <w:rsid w:val="00651934"/>
    <w:rsid w:val="00657C0C"/>
    <w:rsid w:val="00663148"/>
    <w:rsid w:val="00663E2F"/>
    <w:rsid w:val="00664357"/>
    <w:rsid w:val="00665111"/>
    <w:rsid w:val="00666226"/>
    <w:rsid w:val="00671D14"/>
    <w:rsid w:val="00681F12"/>
    <w:rsid w:val="00684170"/>
    <w:rsid w:val="00684B30"/>
    <w:rsid w:val="0068514E"/>
    <w:rsid w:val="006867A3"/>
    <w:rsid w:val="00690D51"/>
    <w:rsid w:val="00692104"/>
    <w:rsid w:val="006938CA"/>
    <w:rsid w:val="00695B9B"/>
    <w:rsid w:val="00697DC6"/>
    <w:rsid w:val="006A18D9"/>
    <w:rsid w:val="006A2FD5"/>
    <w:rsid w:val="006A4F8B"/>
    <w:rsid w:val="006B311C"/>
    <w:rsid w:val="006B60F9"/>
    <w:rsid w:val="006C0BDC"/>
    <w:rsid w:val="006C4B76"/>
    <w:rsid w:val="006C76B2"/>
    <w:rsid w:val="006E083B"/>
    <w:rsid w:val="006E0C39"/>
    <w:rsid w:val="006E5463"/>
    <w:rsid w:val="006E5D5F"/>
    <w:rsid w:val="006E5FE2"/>
    <w:rsid w:val="006E6314"/>
    <w:rsid w:val="006F0C56"/>
    <w:rsid w:val="006F1580"/>
    <w:rsid w:val="006F2AF1"/>
    <w:rsid w:val="00704D23"/>
    <w:rsid w:val="00721036"/>
    <w:rsid w:val="007216E0"/>
    <w:rsid w:val="00737CBE"/>
    <w:rsid w:val="00742812"/>
    <w:rsid w:val="007450CC"/>
    <w:rsid w:val="00746861"/>
    <w:rsid w:val="00746F4F"/>
    <w:rsid w:val="00750C91"/>
    <w:rsid w:val="00750EE3"/>
    <w:rsid w:val="00760123"/>
    <w:rsid w:val="00762E50"/>
    <w:rsid w:val="00771ACC"/>
    <w:rsid w:val="00774A4B"/>
    <w:rsid w:val="00775F74"/>
    <w:rsid w:val="00777358"/>
    <w:rsid w:val="00785038"/>
    <w:rsid w:val="00787DA8"/>
    <w:rsid w:val="007947CC"/>
    <w:rsid w:val="00794C7D"/>
    <w:rsid w:val="00796BFD"/>
    <w:rsid w:val="007A6EBF"/>
    <w:rsid w:val="007B27DE"/>
    <w:rsid w:val="007B5DBD"/>
    <w:rsid w:val="007C3DB6"/>
    <w:rsid w:val="007C4838"/>
    <w:rsid w:val="007C5F1C"/>
    <w:rsid w:val="007C63F0"/>
    <w:rsid w:val="007C7CA5"/>
    <w:rsid w:val="007D6090"/>
    <w:rsid w:val="007E6756"/>
    <w:rsid w:val="007E76C8"/>
    <w:rsid w:val="007F2BA7"/>
    <w:rsid w:val="007F7F31"/>
    <w:rsid w:val="0080189A"/>
    <w:rsid w:val="008035FB"/>
    <w:rsid w:val="00810134"/>
    <w:rsid w:val="00812AFA"/>
    <w:rsid w:val="0081610F"/>
    <w:rsid w:val="008165DC"/>
    <w:rsid w:val="00823F84"/>
    <w:rsid w:val="00830319"/>
    <w:rsid w:val="008316E2"/>
    <w:rsid w:val="00834707"/>
    <w:rsid w:val="00837A36"/>
    <w:rsid w:val="00837BBE"/>
    <w:rsid w:val="008467C5"/>
    <w:rsid w:val="00853D9A"/>
    <w:rsid w:val="0086026B"/>
    <w:rsid w:val="0086399E"/>
    <w:rsid w:val="008644A0"/>
    <w:rsid w:val="00864D00"/>
    <w:rsid w:val="00865696"/>
    <w:rsid w:val="008678E7"/>
    <w:rsid w:val="00871391"/>
    <w:rsid w:val="008754FD"/>
    <w:rsid w:val="008760C0"/>
    <w:rsid w:val="008769BC"/>
    <w:rsid w:val="00877ABC"/>
    <w:rsid w:val="00886751"/>
    <w:rsid w:val="00892A60"/>
    <w:rsid w:val="00896064"/>
    <w:rsid w:val="008A06C1"/>
    <w:rsid w:val="008A07F7"/>
    <w:rsid w:val="008A319C"/>
    <w:rsid w:val="008A7539"/>
    <w:rsid w:val="008B42CF"/>
    <w:rsid w:val="008B5A9F"/>
    <w:rsid w:val="008C091F"/>
    <w:rsid w:val="008C0C2F"/>
    <w:rsid w:val="008C2304"/>
    <w:rsid w:val="008C75B2"/>
    <w:rsid w:val="008C7A3B"/>
    <w:rsid w:val="008D5CC2"/>
    <w:rsid w:val="008D72FC"/>
    <w:rsid w:val="008E7807"/>
    <w:rsid w:val="008F0423"/>
    <w:rsid w:val="008F0B33"/>
    <w:rsid w:val="008F6B20"/>
    <w:rsid w:val="00900023"/>
    <w:rsid w:val="00901104"/>
    <w:rsid w:val="00905302"/>
    <w:rsid w:val="00907025"/>
    <w:rsid w:val="009079D9"/>
    <w:rsid w:val="00910156"/>
    <w:rsid w:val="00914DFE"/>
    <w:rsid w:val="00915B91"/>
    <w:rsid w:val="009172AE"/>
    <w:rsid w:val="00924AD6"/>
    <w:rsid w:val="00924FE3"/>
    <w:rsid w:val="009300FC"/>
    <w:rsid w:val="00932D89"/>
    <w:rsid w:val="00947B4D"/>
    <w:rsid w:val="009519F0"/>
    <w:rsid w:val="009529BC"/>
    <w:rsid w:val="0096355F"/>
    <w:rsid w:val="00966C42"/>
    <w:rsid w:val="0097781C"/>
    <w:rsid w:val="00980D1E"/>
    <w:rsid w:val="00983038"/>
    <w:rsid w:val="0098390C"/>
    <w:rsid w:val="0099036B"/>
    <w:rsid w:val="00995A45"/>
    <w:rsid w:val="009A7A12"/>
    <w:rsid w:val="009C5A63"/>
    <w:rsid w:val="009D1238"/>
    <w:rsid w:val="009E3AAF"/>
    <w:rsid w:val="009E5AED"/>
    <w:rsid w:val="009E70D3"/>
    <w:rsid w:val="009F12D6"/>
    <w:rsid w:val="009F1E4B"/>
    <w:rsid w:val="009F3EFB"/>
    <w:rsid w:val="009F5DE1"/>
    <w:rsid w:val="00A01A2D"/>
    <w:rsid w:val="00A02F96"/>
    <w:rsid w:val="00A0587F"/>
    <w:rsid w:val="00A10F26"/>
    <w:rsid w:val="00A127BA"/>
    <w:rsid w:val="00A155D5"/>
    <w:rsid w:val="00A16CE2"/>
    <w:rsid w:val="00A331DB"/>
    <w:rsid w:val="00A33A48"/>
    <w:rsid w:val="00A40854"/>
    <w:rsid w:val="00A442F3"/>
    <w:rsid w:val="00A45027"/>
    <w:rsid w:val="00A47702"/>
    <w:rsid w:val="00A51995"/>
    <w:rsid w:val="00A6794B"/>
    <w:rsid w:val="00A75F12"/>
    <w:rsid w:val="00A816A6"/>
    <w:rsid w:val="00A81C8B"/>
    <w:rsid w:val="00A8573F"/>
    <w:rsid w:val="00A92D2B"/>
    <w:rsid w:val="00A938C4"/>
    <w:rsid w:val="00A94F3A"/>
    <w:rsid w:val="00A955E2"/>
    <w:rsid w:val="00A97155"/>
    <w:rsid w:val="00AA31B0"/>
    <w:rsid w:val="00AB0AC9"/>
    <w:rsid w:val="00AB267C"/>
    <w:rsid w:val="00AB45D1"/>
    <w:rsid w:val="00AC01A5"/>
    <w:rsid w:val="00AC23DE"/>
    <w:rsid w:val="00AC64A2"/>
    <w:rsid w:val="00AD1776"/>
    <w:rsid w:val="00AD28A5"/>
    <w:rsid w:val="00AD463F"/>
    <w:rsid w:val="00AE024D"/>
    <w:rsid w:val="00AF10E0"/>
    <w:rsid w:val="00AF232A"/>
    <w:rsid w:val="00AF5AB5"/>
    <w:rsid w:val="00B03DA3"/>
    <w:rsid w:val="00B044A5"/>
    <w:rsid w:val="00B12F17"/>
    <w:rsid w:val="00B15317"/>
    <w:rsid w:val="00B1583A"/>
    <w:rsid w:val="00B16C96"/>
    <w:rsid w:val="00B249E8"/>
    <w:rsid w:val="00B26705"/>
    <w:rsid w:val="00B30445"/>
    <w:rsid w:val="00B30D1A"/>
    <w:rsid w:val="00B41564"/>
    <w:rsid w:val="00B56C72"/>
    <w:rsid w:val="00B57ACD"/>
    <w:rsid w:val="00B60DB3"/>
    <w:rsid w:val="00B653AA"/>
    <w:rsid w:val="00B66A83"/>
    <w:rsid w:val="00B77A0F"/>
    <w:rsid w:val="00B77F8E"/>
    <w:rsid w:val="00B81177"/>
    <w:rsid w:val="00B82591"/>
    <w:rsid w:val="00B83E78"/>
    <w:rsid w:val="00B84901"/>
    <w:rsid w:val="00B875AC"/>
    <w:rsid w:val="00B9584F"/>
    <w:rsid w:val="00BA1122"/>
    <w:rsid w:val="00BA3F8E"/>
    <w:rsid w:val="00BA506B"/>
    <w:rsid w:val="00BA54A1"/>
    <w:rsid w:val="00BA558E"/>
    <w:rsid w:val="00BA7FD5"/>
    <w:rsid w:val="00BB487A"/>
    <w:rsid w:val="00BB53B4"/>
    <w:rsid w:val="00BC4543"/>
    <w:rsid w:val="00BD0685"/>
    <w:rsid w:val="00BD0BE6"/>
    <w:rsid w:val="00BD4716"/>
    <w:rsid w:val="00BD688C"/>
    <w:rsid w:val="00BE1352"/>
    <w:rsid w:val="00BE4D0E"/>
    <w:rsid w:val="00BE584F"/>
    <w:rsid w:val="00BF2E75"/>
    <w:rsid w:val="00BF738B"/>
    <w:rsid w:val="00C00364"/>
    <w:rsid w:val="00C00649"/>
    <w:rsid w:val="00C00A8E"/>
    <w:rsid w:val="00C02197"/>
    <w:rsid w:val="00C20474"/>
    <w:rsid w:val="00C24F46"/>
    <w:rsid w:val="00C27AF9"/>
    <w:rsid w:val="00C27B33"/>
    <w:rsid w:val="00C30397"/>
    <w:rsid w:val="00C31E7D"/>
    <w:rsid w:val="00C3404B"/>
    <w:rsid w:val="00C406ED"/>
    <w:rsid w:val="00C44DE9"/>
    <w:rsid w:val="00C47080"/>
    <w:rsid w:val="00C53AD0"/>
    <w:rsid w:val="00C57C46"/>
    <w:rsid w:val="00C66FD0"/>
    <w:rsid w:val="00C75DB6"/>
    <w:rsid w:val="00C82DCC"/>
    <w:rsid w:val="00C903DE"/>
    <w:rsid w:val="00C93126"/>
    <w:rsid w:val="00CA06A8"/>
    <w:rsid w:val="00CA30A6"/>
    <w:rsid w:val="00CA328A"/>
    <w:rsid w:val="00CA407D"/>
    <w:rsid w:val="00CA66B2"/>
    <w:rsid w:val="00CA6AB5"/>
    <w:rsid w:val="00CA7A60"/>
    <w:rsid w:val="00CB6776"/>
    <w:rsid w:val="00CC006C"/>
    <w:rsid w:val="00CD31A7"/>
    <w:rsid w:val="00CD5886"/>
    <w:rsid w:val="00CE04CC"/>
    <w:rsid w:val="00CE0B90"/>
    <w:rsid w:val="00CE22FF"/>
    <w:rsid w:val="00CE3088"/>
    <w:rsid w:val="00CF14BD"/>
    <w:rsid w:val="00CF4581"/>
    <w:rsid w:val="00D1431D"/>
    <w:rsid w:val="00D14B43"/>
    <w:rsid w:val="00D2318F"/>
    <w:rsid w:val="00D252B2"/>
    <w:rsid w:val="00D263F6"/>
    <w:rsid w:val="00D27DFB"/>
    <w:rsid w:val="00D31469"/>
    <w:rsid w:val="00D32DED"/>
    <w:rsid w:val="00D34E8D"/>
    <w:rsid w:val="00D4345E"/>
    <w:rsid w:val="00D46149"/>
    <w:rsid w:val="00D53187"/>
    <w:rsid w:val="00D541E7"/>
    <w:rsid w:val="00D54F04"/>
    <w:rsid w:val="00D60314"/>
    <w:rsid w:val="00D60D8F"/>
    <w:rsid w:val="00D61E73"/>
    <w:rsid w:val="00D62356"/>
    <w:rsid w:val="00D65840"/>
    <w:rsid w:val="00D74214"/>
    <w:rsid w:val="00D74D1C"/>
    <w:rsid w:val="00D76D68"/>
    <w:rsid w:val="00D81E23"/>
    <w:rsid w:val="00D92529"/>
    <w:rsid w:val="00D962ED"/>
    <w:rsid w:val="00DA4BAA"/>
    <w:rsid w:val="00DA5F4F"/>
    <w:rsid w:val="00DA796D"/>
    <w:rsid w:val="00DB1E4C"/>
    <w:rsid w:val="00DB31B6"/>
    <w:rsid w:val="00DB78A7"/>
    <w:rsid w:val="00DC25B2"/>
    <w:rsid w:val="00DC328B"/>
    <w:rsid w:val="00DD0949"/>
    <w:rsid w:val="00DD0E88"/>
    <w:rsid w:val="00DD1096"/>
    <w:rsid w:val="00DD3A2A"/>
    <w:rsid w:val="00DD3CB2"/>
    <w:rsid w:val="00DE58E2"/>
    <w:rsid w:val="00DF5820"/>
    <w:rsid w:val="00E055DF"/>
    <w:rsid w:val="00E25C04"/>
    <w:rsid w:val="00E36A1B"/>
    <w:rsid w:val="00E43197"/>
    <w:rsid w:val="00E44809"/>
    <w:rsid w:val="00E555E7"/>
    <w:rsid w:val="00E56585"/>
    <w:rsid w:val="00E618FC"/>
    <w:rsid w:val="00E631B7"/>
    <w:rsid w:val="00E6461F"/>
    <w:rsid w:val="00E759F4"/>
    <w:rsid w:val="00E826B4"/>
    <w:rsid w:val="00E82CCF"/>
    <w:rsid w:val="00E94494"/>
    <w:rsid w:val="00EA363C"/>
    <w:rsid w:val="00EA43C2"/>
    <w:rsid w:val="00EA441A"/>
    <w:rsid w:val="00EA5998"/>
    <w:rsid w:val="00EA7694"/>
    <w:rsid w:val="00EB0188"/>
    <w:rsid w:val="00EB0545"/>
    <w:rsid w:val="00EB16AA"/>
    <w:rsid w:val="00EB2B4D"/>
    <w:rsid w:val="00EB4F70"/>
    <w:rsid w:val="00EC1157"/>
    <w:rsid w:val="00EC21D9"/>
    <w:rsid w:val="00EC3169"/>
    <w:rsid w:val="00EC7F10"/>
    <w:rsid w:val="00ED0A2C"/>
    <w:rsid w:val="00EF258D"/>
    <w:rsid w:val="00EF6D7E"/>
    <w:rsid w:val="00F04334"/>
    <w:rsid w:val="00F0572A"/>
    <w:rsid w:val="00F1178A"/>
    <w:rsid w:val="00F12109"/>
    <w:rsid w:val="00F12337"/>
    <w:rsid w:val="00F12E77"/>
    <w:rsid w:val="00F14001"/>
    <w:rsid w:val="00F16D93"/>
    <w:rsid w:val="00F23BB8"/>
    <w:rsid w:val="00F24252"/>
    <w:rsid w:val="00F25300"/>
    <w:rsid w:val="00F265E9"/>
    <w:rsid w:val="00F2734A"/>
    <w:rsid w:val="00F302BD"/>
    <w:rsid w:val="00F416E7"/>
    <w:rsid w:val="00F43C28"/>
    <w:rsid w:val="00F54E5F"/>
    <w:rsid w:val="00F552D3"/>
    <w:rsid w:val="00F5688B"/>
    <w:rsid w:val="00F62C80"/>
    <w:rsid w:val="00F66D36"/>
    <w:rsid w:val="00F71C62"/>
    <w:rsid w:val="00F749DB"/>
    <w:rsid w:val="00F77E25"/>
    <w:rsid w:val="00F801B9"/>
    <w:rsid w:val="00F844B6"/>
    <w:rsid w:val="00F85B78"/>
    <w:rsid w:val="00F870C8"/>
    <w:rsid w:val="00F900BC"/>
    <w:rsid w:val="00F908CB"/>
    <w:rsid w:val="00F94D1B"/>
    <w:rsid w:val="00FA08B2"/>
    <w:rsid w:val="00FA2879"/>
    <w:rsid w:val="00FA5EB5"/>
    <w:rsid w:val="00FA5FF8"/>
    <w:rsid w:val="00FA63F1"/>
    <w:rsid w:val="00FB16E8"/>
    <w:rsid w:val="00FB4621"/>
    <w:rsid w:val="00FB47BE"/>
    <w:rsid w:val="00FB77E2"/>
    <w:rsid w:val="00FC2510"/>
    <w:rsid w:val="00FC443E"/>
    <w:rsid w:val="00FD34BC"/>
    <w:rsid w:val="00FD3805"/>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D9B6-4043-47A5-B3E4-96B2AD11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3301</Words>
  <Characters>1882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Noteikumu projekts</dc:subject>
  <dc:creator>Edgars Severs</dc:creator>
  <dc:description>Izglītības un zinātnes ministrijas valsts sekretāra vietnieks – Sporta departamenta direktors_x000d_
e-pasts: edgars.severs@izm.gov.lv_x000d_
tālr.:   67047935</dc:description>
  <cp:lastModifiedBy>Edgars Severs</cp:lastModifiedBy>
  <cp:revision>21</cp:revision>
  <cp:lastPrinted>2019-04-02T12:17:00Z</cp:lastPrinted>
  <dcterms:created xsi:type="dcterms:W3CDTF">2021-05-26T16:28:00Z</dcterms:created>
  <dcterms:modified xsi:type="dcterms:W3CDTF">2021-05-27T05:51:00Z</dcterms:modified>
</cp:coreProperties>
</file>