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585A" w14:textId="77777777" w:rsidR="006A3335" w:rsidRPr="006A3335" w:rsidRDefault="006A3335" w:rsidP="006A3335">
      <w:pPr>
        <w:spacing w:after="0" w:line="240" w:lineRule="auto"/>
        <w:jc w:val="center"/>
        <w:rPr>
          <w:rFonts w:ascii="Times New Roman" w:eastAsia="Calibri" w:hAnsi="Times New Roman" w:cs="Times New Roman"/>
          <w:b/>
          <w:sz w:val="28"/>
          <w:szCs w:val="28"/>
        </w:rPr>
      </w:pPr>
      <w:r w:rsidRPr="006A3335">
        <w:rPr>
          <w:rFonts w:ascii="Times New Roman" w:eastAsia="Calibri" w:hAnsi="Times New Roman" w:cs="Times New Roman"/>
          <w:b/>
          <w:sz w:val="28"/>
          <w:szCs w:val="28"/>
        </w:rPr>
        <w:t xml:space="preserve">Ministru kabineta noteikumu projekta </w:t>
      </w:r>
    </w:p>
    <w:p w14:paraId="0CF55EA6" w14:textId="77777777" w:rsidR="006A3335" w:rsidRPr="006A3335" w:rsidRDefault="006A3335" w:rsidP="006A3335">
      <w:pPr>
        <w:spacing w:after="0" w:line="240" w:lineRule="auto"/>
        <w:jc w:val="center"/>
        <w:rPr>
          <w:rFonts w:ascii="Times New Roman" w:eastAsia="Calibri" w:hAnsi="Times New Roman" w:cs="Times New Roman"/>
          <w:b/>
          <w:sz w:val="28"/>
          <w:szCs w:val="28"/>
        </w:rPr>
      </w:pPr>
      <w:r w:rsidRPr="006A3335">
        <w:rPr>
          <w:rFonts w:ascii="Times New Roman" w:eastAsia="Calibri" w:hAnsi="Times New Roman" w:cs="Times New Roman"/>
          <w:b/>
          <w:sz w:val="28"/>
          <w:szCs w:val="28"/>
        </w:rPr>
        <w:t>“</w:t>
      </w:r>
      <w:r w:rsidRPr="006A3335">
        <w:rPr>
          <w:rFonts w:ascii="Times New Roman" w:eastAsia="Times New Roman" w:hAnsi="Times New Roman" w:cs="Times New Roman"/>
          <w:b/>
          <w:sz w:val="28"/>
          <w:szCs w:val="28"/>
          <w:lang w:eastAsia="lv-LV"/>
        </w:rPr>
        <w:t>Grozījumi Ministru kabineta 2020. gada 9. jūnija noteikumos Nr. 360 “</w:t>
      </w:r>
      <w:hyperlink r:id="rId7" w:tgtFrame="_blank" w:history="1">
        <w:r w:rsidRPr="006A3335">
          <w:rPr>
            <w:rFonts w:ascii="Times New Roman" w:eastAsia="Times New Roman" w:hAnsi="Times New Roman" w:cs="Times New Roman"/>
            <w:b/>
            <w:sz w:val="28"/>
            <w:szCs w:val="28"/>
            <w:lang w:eastAsia="lv-LV"/>
          </w:rPr>
          <w:t>Epidemioloģiskās drošības pasākumi Covid-19 infekcijas izplatības ierobežošanai</w:t>
        </w:r>
      </w:hyperlink>
      <w:r w:rsidRPr="006A3335">
        <w:rPr>
          <w:rFonts w:ascii="Times New Roman" w:eastAsia="Times New Roman" w:hAnsi="Times New Roman" w:cs="Times New Roman"/>
          <w:b/>
          <w:sz w:val="28"/>
          <w:szCs w:val="28"/>
          <w:lang w:eastAsia="lv-LV"/>
        </w:rPr>
        <w:t>””</w:t>
      </w:r>
      <w:r w:rsidRPr="006A3335">
        <w:rPr>
          <w:rFonts w:ascii="Times New Roman" w:eastAsia="Calibri" w:hAnsi="Times New Roman" w:cs="Times New Roman"/>
          <w:b/>
          <w:sz w:val="28"/>
          <w:szCs w:val="28"/>
        </w:rPr>
        <w:t xml:space="preserve"> </w:t>
      </w:r>
      <w:r w:rsidRPr="006A3335">
        <w:rPr>
          <w:rFonts w:ascii="Times New Roman" w:eastAsia="Times New Roman" w:hAnsi="Times New Roman" w:cs="Times New Roman"/>
          <w:b/>
          <w:sz w:val="28"/>
          <w:szCs w:val="28"/>
          <w:lang w:eastAsia="lv-LV"/>
        </w:rPr>
        <w:t>sākotnējās ietekmes novērtējuma ziņojums (anotācija</w:t>
      </w:r>
      <w:r w:rsidRPr="006A3335">
        <w:rPr>
          <w:rFonts w:ascii="Times New Roman" w:eastAsia="Calibri" w:hAnsi="Times New Roman" w:cs="Times New Roman"/>
          <w:b/>
          <w:sz w:val="28"/>
          <w:szCs w:val="28"/>
        </w:rPr>
        <w:t>)</w:t>
      </w:r>
    </w:p>
    <w:p w14:paraId="3C3CB3C9" w14:textId="77777777" w:rsidR="006A3335" w:rsidRPr="006A3335" w:rsidRDefault="006A3335" w:rsidP="006A333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A3335" w:rsidRPr="006A3335" w14:paraId="04E1FBA8" w14:textId="77777777" w:rsidTr="00C30F2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CA09AC" w14:textId="77777777" w:rsidR="006A3335" w:rsidRPr="006A3335" w:rsidRDefault="006A3335" w:rsidP="006A3335">
            <w:pPr>
              <w:spacing w:after="0" w:line="240" w:lineRule="auto"/>
              <w:jc w:val="center"/>
              <w:rPr>
                <w:rFonts w:ascii="Times New Roman" w:eastAsia="Times New Roman" w:hAnsi="Times New Roman" w:cs="Times New Roman"/>
                <w:b/>
                <w:bCs/>
                <w:iCs/>
                <w:sz w:val="26"/>
                <w:szCs w:val="26"/>
                <w:lang w:eastAsia="lv-LV"/>
              </w:rPr>
            </w:pPr>
            <w:r w:rsidRPr="006A3335">
              <w:rPr>
                <w:rFonts w:ascii="Times New Roman" w:eastAsia="Times New Roman" w:hAnsi="Times New Roman" w:cs="Times New Roman"/>
                <w:b/>
                <w:bCs/>
                <w:iCs/>
                <w:sz w:val="26"/>
                <w:szCs w:val="26"/>
                <w:lang w:eastAsia="lv-LV"/>
              </w:rPr>
              <w:t>Tiesību akta projekta anotācijas kopsavilkums</w:t>
            </w:r>
          </w:p>
        </w:tc>
      </w:tr>
      <w:tr w:rsidR="006A3335" w:rsidRPr="006A3335" w14:paraId="1644548A" w14:textId="77777777" w:rsidTr="00C30F25">
        <w:trPr>
          <w:trHeight w:val="880"/>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C800C5C"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7670555" w14:textId="77777777" w:rsidR="006A3335" w:rsidRPr="006A3335" w:rsidRDefault="006A3335" w:rsidP="006A3335">
            <w:pPr>
              <w:spacing w:after="0" w:line="276" w:lineRule="auto"/>
              <w:jc w:val="both"/>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bCs/>
                <w:sz w:val="26"/>
                <w:szCs w:val="26"/>
                <w:lang w:eastAsia="lv-LV"/>
              </w:rPr>
              <w:t>Ministru kabineta noteikumu projekta “Grozījumi Ministru kabineta 2020. gada 9. jūnija noteikumos Nr. 360 “Epidemioloģiskās drošības pasākumi Covid-19 infekcijas izplatības ierobežošanai”” (turpmāk - projekts) mērķis ir nodrošināt izglītības procesa nepārtrauktību</w:t>
            </w:r>
            <w:r w:rsidRPr="006A3335">
              <w:rPr>
                <w:rFonts w:ascii="Times New Roman" w:eastAsia="Calibri" w:hAnsi="Times New Roman" w:cs="Times New Roman"/>
                <w:sz w:val="26"/>
                <w:szCs w:val="26"/>
              </w:rPr>
              <w:t xml:space="preserve">. </w:t>
            </w:r>
          </w:p>
        </w:tc>
      </w:tr>
    </w:tbl>
    <w:p w14:paraId="566BF09F"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3335" w:rsidRPr="006A3335" w14:paraId="06E2CE4A" w14:textId="77777777" w:rsidTr="00C30F2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FAF056" w14:textId="77777777" w:rsidR="006A3335" w:rsidRPr="006A3335" w:rsidRDefault="006A3335" w:rsidP="006A3335">
            <w:pPr>
              <w:spacing w:after="0" w:line="240" w:lineRule="auto"/>
              <w:jc w:val="center"/>
              <w:rPr>
                <w:rFonts w:ascii="Times New Roman" w:eastAsia="Times New Roman" w:hAnsi="Times New Roman" w:cs="Times New Roman"/>
                <w:b/>
                <w:bCs/>
                <w:iCs/>
                <w:sz w:val="26"/>
                <w:szCs w:val="26"/>
                <w:lang w:eastAsia="lv-LV"/>
              </w:rPr>
            </w:pPr>
            <w:r w:rsidRPr="006A3335">
              <w:rPr>
                <w:rFonts w:ascii="Times New Roman" w:eastAsia="Times New Roman" w:hAnsi="Times New Roman" w:cs="Times New Roman"/>
                <w:b/>
                <w:bCs/>
                <w:iCs/>
                <w:sz w:val="26"/>
                <w:szCs w:val="26"/>
                <w:lang w:eastAsia="lv-LV"/>
              </w:rPr>
              <w:t>I. Tiesību akta projekta izstrādes nepieciešamība</w:t>
            </w:r>
          </w:p>
        </w:tc>
      </w:tr>
      <w:tr w:rsidR="006A3335" w:rsidRPr="006A3335" w14:paraId="0DE18B30" w14:textId="77777777" w:rsidTr="00C30F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10A574"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7A8324E"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Pamatojums</w:t>
            </w:r>
          </w:p>
        </w:tc>
        <w:tc>
          <w:tcPr>
            <w:tcW w:w="2961" w:type="pct"/>
            <w:tcBorders>
              <w:top w:val="outset" w:sz="6" w:space="0" w:color="auto"/>
              <w:left w:val="outset" w:sz="6" w:space="0" w:color="auto"/>
              <w:bottom w:val="outset" w:sz="6" w:space="0" w:color="auto"/>
              <w:right w:val="outset" w:sz="6" w:space="0" w:color="auto"/>
            </w:tcBorders>
          </w:tcPr>
          <w:p w14:paraId="5A9E81AC" w14:textId="77777777" w:rsidR="006A3335" w:rsidRPr="006A3335" w:rsidRDefault="006A3335" w:rsidP="006A3335">
            <w:pPr>
              <w:spacing w:after="0" w:line="240" w:lineRule="auto"/>
              <w:jc w:val="both"/>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sz w:val="26"/>
                <w:szCs w:val="26"/>
                <w:lang w:eastAsia="lv-LV"/>
              </w:rPr>
              <w:t xml:space="preserve">Projekts ir </w:t>
            </w:r>
            <w:r w:rsidRPr="006A3335">
              <w:rPr>
                <w:rFonts w:ascii="Times New Roman" w:eastAsia="Times New Roman" w:hAnsi="Times New Roman" w:cs="Times New Roman"/>
                <w:iCs/>
                <w:sz w:val="26"/>
                <w:szCs w:val="26"/>
                <w:lang w:eastAsia="lv-LV"/>
              </w:rPr>
              <w:t xml:space="preserve">izstrādāts, pamatojoties uz </w:t>
            </w:r>
            <w:r w:rsidRPr="006A3335">
              <w:rPr>
                <w:rFonts w:ascii="Times New Roman" w:eastAsia="Times New Roman" w:hAnsi="Times New Roman" w:cs="Times New Roman"/>
                <w:iCs/>
                <w:sz w:val="26"/>
                <w:szCs w:val="26"/>
              </w:rPr>
              <w:t>Izglītības un zinātnes ministrijas iniciatīvu</w:t>
            </w:r>
          </w:p>
        </w:tc>
      </w:tr>
      <w:tr w:rsidR="006A3335" w:rsidRPr="006A3335" w14:paraId="040EE2AB" w14:textId="77777777" w:rsidTr="00C30F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A572E7"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635BFD1"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p w14:paraId="570C7BBB" w14:textId="77777777" w:rsidR="006A3335" w:rsidRPr="006A3335" w:rsidRDefault="006A3335" w:rsidP="006A3335">
            <w:pPr>
              <w:rPr>
                <w:rFonts w:ascii="Times New Roman" w:eastAsia="Times New Roman" w:hAnsi="Times New Roman" w:cs="Times New Roman"/>
                <w:sz w:val="26"/>
                <w:szCs w:val="26"/>
                <w:lang w:eastAsia="lv-LV"/>
              </w:rPr>
            </w:pPr>
          </w:p>
          <w:p w14:paraId="14F3A7BA" w14:textId="77777777" w:rsidR="006A3335" w:rsidRPr="006A3335" w:rsidRDefault="006A3335" w:rsidP="006A3335">
            <w:pPr>
              <w:rPr>
                <w:rFonts w:ascii="Times New Roman" w:eastAsia="Times New Roman" w:hAnsi="Times New Roman" w:cs="Times New Roman"/>
                <w:sz w:val="26"/>
                <w:szCs w:val="26"/>
                <w:lang w:eastAsia="lv-LV"/>
              </w:rPr>
            </w:pPr>
          </w:p>
          <w:p w14:paraId="62764889" w14:textId="77777777" w:rsidR="006A3335" w:rsidRPr="006A3335" w:rsidRDefault="006A3335" w:rsidP="006A3335">
            <w:pPr>
              <w:rPr>
                <w:rFonts w:ascii="Times New Roman" w:eastAsia="Times New Roman" w:hAnsi="Times New Roman" w:cs="Times New Roman"/>
                <w:sz w:val="26"/>
                <w:szCs w:val="26"/>
                <w:lang w:eastAsia="lv-LV"/>
              </w:rPr>
            </w:pPr>
          </w:p>
          <w:p w14:paraId="6EC991EC" w14:textId="77777777" w:rsidR="006A3335" w:rsidRPr="006A3335" w:rsidRDefault="006A3335" w:rsidP="006A3335">
            <w:pPr>
              <w:rPr>
                <w:rFonts w:ascii="Times New Roman" w:eastAsia="Times New Roman" w:hAnsi="Times New Roman" w:cs="Times New Roman"/>
                <w:sz w:val="26"/>
                <w:szCs w:val="26"/>
                <w:lang w:eastAsia="lv-LV"/>
              </w:rPr>
            </w:pPr>
          </w:p>
          <w:p w14:paraId="45F008FD" w14:textId="77777777" w:rsidR="006A3335" w:rsidRPr="006A3335" w:rsidRDefault="006A3335" w:rsidP="006A3335">
            <w:pPr>
              <w:rPr>
                <w:rFonts w:ascii="Times New Roman" w:eastAsia="Times New Roman" w:hAnsi="Times New Roman" w:cs="Times New Roman"/>
                <w:sz w:val="26"/>
                <w:szCs w:val="26"/>
                <w:lang w:eastAsia="lv-LV"/>
              </w:rPr>
            </w:pPr>
          </w:p>
          <w:p w14:paraId="2495AE4C" w14:textId="77777777" w:rsidR="006A3335" w:rsidRPr="006A3335" w:rsidRDefault="006A3335" w:rsidP="006A3335">
            <w:pPr>
              <w:rPr>
                <w:rFonts w:ascii="Times New Roman" w:eastAsia="Times New Roman" w:hAnsi="Times New Roman" w:cs="Times New Roman"/>
                <w:sz w:val="26"/>
                <w:szCs w:val="26"/>
                <w:lang w:eastAsia="lv-LV"/>
              </w:rPr>
            </w:pPr>
          </w:p>
          <w:p w14:paraId="1D4C7207" w14:textId="77777777" w:rsidR="006A3335" w:rsidRPr="006A3335" w:rsidRDefault="006A3335" w:rsidP="006A3335">
            <w:pPr>
              <w:rPr>
                <w:rFonts w:ascii="Times New Roman" w:eastAsia="Times New Roman" w:hAnsi="Times New Roman" w:cs="Times New Roman"/>
                <w:sz w:val="26"/>
                <w:szCs w:val="26"/>
                <w:lang w:eastAsia="lv-LV"/>
              </w:rPr>
            </w:pPr>
          </w:p>
          <w:p w14:paraId="18BF36E9" w14:textId="77777777" w:rsidR="006A3335" w:rsidRPr="006A3335" w:rsidRDefault="006A3335" w:rsidP="006A3335">
            <w:pPr>
              <w:rPr>
                <w:rFonts w:ascii="Times New Roman" w:eastAsia="Times New Roman" w:hAnsi="Times New Roman" w:cs="Times New Roman"/>
                <w:sz w:val="26"/>
                <w:szCs w:val="26"/>
                <w:lang w:eastAsia="lv-LV"/>
              </w:rPr>
            </w:pPr>
          </w:p>
          <w:p w14:paraId="7AAA3D3E" w14:textId="77777777" w:rsidR="006A3335" w:rsidRPr="006A3335" w:rsidRDefault="006A3335" w:rsidP="006A3335">
            <w:pPr>
              <w:rPr>
                <w:rFonts w:ascii="Times New Roman" w:eastAsia="Times New Roman" w:hAnsi="Times New Roman" w:cs="Times New Roman"/>
                <w:sz w:val="26"/>
                <w:szCs w:val="26"/>
                <w:lang w:eastAsia="lv-LV"/>
              </w:rPr>
            </w:pPr>
          </w:p>
          <w:p w14:paraId="6FFC60FE" w14:textId="77777777" w:rsidR="006A3335" w:rsidRPr="006A3335" w:rsidRDefault="006A3335" w:rsidP="006A3335">
            <w:pPr>
              <w:rPr>
                <w:rFonts w:ascii="Times New Roman" w:eastAsia="Times New Roman" w:hAnsi="Times New Roman" w:cs="Times New Roman"/>
                <w:sz w:val="26"/>
                <w:szCs w:val="26"/>
                <w:lang w:eastAsia="lv-LV"/>
              </w:rPr>
            </w:pPr>
          </w:p>
          <w:p w14:paraId="4021D8A6" w14:textId="77777777" w:rsidR="006A3335" w:rsidRPr="006A3335" w:rsidRDefault="006A3335" w:rsidP="006A3335">
            <w:pPr>
              <w:rPr>
                <w:rFonts w:ascii="Times New Roman" w:eastAsia="Times New Roman" w:hAnsi="Times New Roman" w:cs="Times New Roman"/>
                <w:sz w:val="26"/>
                <w:szCs w:val="26"/>
                <w:lang w:eastAsia="lv-LV"/>
              </w:rPr>
            </w:pPr>
          </w:p>
          <w:p w14:paraId="6D813331" w14:textId="77777777" w:rsidR="006A3335" w:rsidRPr="006A3335" w:rsidRDefault="006A3335" w:rsidP="006A3335">
            <w:pPr>
              <w:rPr>
                <w:rFonts w:ascii="Times New Roman" w:eastAsia="Times New Roman" w:hAnsi="Times New Roman" w:cs="Times New Roman"/>
                <w:sz w:val="26"/>
                <w:szCs w:val="26"/>
                <w:lang w:eastAsia="lv-LV"/>
              </w:rPr>
            </w:pPr>
          </w:p>
          <w:p w14:paraId="1095C54E" w14:textId="77777777" w:rsidR="006A3335" w:rsidRPr="006A3335" w:rsidRDefault="006A3335" w:rsidP="006A3335">
            <w:pPr>
              <w:rPr>
                <w:rFonts w:ascii="Times New Roman" w:eastAsia="Times New Roman" w:hAnsi="Times New Roman" w:cs="Times New Roman"/>
                <w:sz w:val="26"/>
                <w:szCs w:val="26"/>
                <w:lang w:eastAsia="lv-LV"/>
              </w:rPr>
            </w:pPr>
          </w:p>
          <w:p w14:paraId="5CBF0764" w14:textId="77777777" w:rsidR="006A3335" w:rsidRPr="006A3335" w:rsidRDefault="006A3335" w:rsidP="006A3335">
            <w:pPr>
              <w:rPr>
                <w:rFonts w:ascii="Times New Roman" w:eastAsia="Times New Roman" w:hAnsi="Times New Roman" w:cs="Times New Roman"/>
                <w:sz w:val="26"/>
                <w:szCs w:val="26"/>
                <w:lang w:eastAsia="lv-LV"/>
              </w:rPr>
            </w:pPr>
          </w:p>
          <w:p w14:paraId="278B812A" w14:textId="77777777" w:rsidR="006A3335" w:rsidRPr="006A3335" w:rsidRDefault="006A3335" w:rsidP="006A3335">
            <w:pPr>
              <w:rPr>
                <w:rFonts w:ascii="Times New Roman" w:eastAsia="Times New Roman" w:hAnsi="Times New Roman" w:cs="Times New Roman"/>
                <w:iCs/>
                <w:sz w:val="26"/>
                <w:szCs w:val="26"/>
                <w:lang w:eastAsia="lv-LV"/>
              </w:rPr>
            </w:pPr>
          </w:p>
          <w:p w14:paraId="31015BE1" w14:textId="77777777" w:rsidR="006A3335" w:rsidRDefault="006A3335" w:rsidP="006A3335">
            <w:pPr>
              <w:jc w:val="center"/>
              <w:rPr>
                <w:rFonts w:ascii="Times New Roman" w:eastAsia="Times New Roman" w:hAnsi="Times New Roman" w:cs="Times New Roman"/>
                <w:sz w:val="26"/>
                <w:szCs w:val="26"/>
                <w:lang w:eastAsia="lv-LV"/>
              </w:rPr>
            </w:pPr>
          </w:p>
          <w:p w14:paraId="4254D0A3" w14:textId="77777777" w:rsidR="00B102B3" w:rsidRPr="00B102B3" w:rsidRDefault="00B102B3" w:rsidP="00B102B3">
            <w:pPr>
              <w:rPr>
                <w:rFonts w:ascii="Times New Roman" w:eastAsia="Times New Roman" w:hAnsi="Times New Roman" w:cs="Times New Roman"/>
                <w:sz w:val="26"/>
                <w:szCs w:val="26"/>
                <w:lang w:eastAsia="lv-LV"/>
              </w:rPr>
            </w:pPr>
          </w:p>
          <w:p w14:paraId="63E05385" w14:textId="77777777" w:rsidR="00B102B3" w:rsidRPr="00B102B3" w:rsidRDefault="00B102B3" w:rsidP="00B102B3">
            <w:pPr>
              <w:rPr>
                <w:rFonts w:ascii="Times New Roman" w:eastAsia="Times New Roman" w:hAnsi="Times New Roman" w:cs="Times New Roman"/>
                <w:sz w:val="26"/>
                <w:szCs w:val="26"/>
                <w:lang w:eastAsia="lv-LV"/>
              </w:rPr>
            </w:pPr>
          </w:p>
          <w:p w14:paraId="4DEA8B77" w14:textId="77777777" w:rsidR="00B102B3" w:rsidRPr="00B102B3" w:rsidRDefault="00B102B3" w:rsidP="00B102B3">
            <w:pPr>
              <w:rPr>
                <w:rFonts w:ascii="Times New Roman" w:eastAsia="Times New Roman" w:hAnsi="Times New Roman" w:cs="Times New Roman"/>
                <w:sz w:val="26"/>
                <w:szCs w:val="26"/>
                <w:lang w:eastAsia="lv-LV"/>
              </w:rPr>
            </w:pPr>
          </w:p>
          <w:p w14:paraId="0C2C2EC7" w14:textId="77777777" w:rsidR="00B102B3" w:rsidRPr="00B102B3" w:rsidRDefault="00B102B3" w:rsidP="00B102B3">
            <w:pPr>
              <w:rPr>
                <w:rFonts w:ascii="Times New Roman" w:eastAsia="Times New Roman" w:hAnsi="Times New Roman" w:cs="Times New Roman"/>
                <w:sz w:val="26"/>
                <w:szCs w:val="26"/>
                <w:lang w:eastAsia="lv-LV"/>
              </w:rPr>
            </w:pPr>
          </w:p>
          <w:p w14:paraId="486561B6" w14:textId="77777777" w:rsidR="00B102B3" w:rsidRPr="00B102B3" w:rsidRDefault="00B102B3" w:rsidP="00B102B3">
            <w:pPr>
              <w:rPr>
                <w:rFonts w:ascii="Times New Roman" w:eastAsia="Times New Roman" w:hAnsi="Times New Roman" w:cs="Times New Roman"/>
                <w:sz w:val="26"/>
                <w:szCs w:val="26"/>
                <w:lang w:eastAsia="lv-LV"/>
              </w:rPr>
            </w:pPr>
          </w:p>
          <w:p w14:paraId="7DE5458B" w14:textId="77777777" w:rsidR="00B102B3" w:rsidRPr="00B102B3" w:rsidRDefault="00B102B3" w:rsidP="00B102B3">
            <w:pPr>
              <w:rPr>
                <w:rFonts w:ascii="Times New Roman" w:eastAsia="Times New Roman" w:hAnsi="Times New Roman" w:cs="Times New Roman"/>
                <w:sz w:val="26"/>
                <w:szCs w:val="26"/>
                <w:lang w:eastAsia="lv-LV"/>
              </w:rPr>
            </w:pPr>
          </w:p>
          <w:p w14:paraId="108AFC0F" w14:textId="77777777" w:rsidR="00B102B3" w:rsidRPr="00B102B3" w:rsidRDefault="00B102B3" w:rsidP="00B102B3">
            <w:pPr>
              <w:rPr>
                <w:rFonts w:ascii="Times New Roman" w:eastAsia="Times New Roman" w:hAnsi="Times New Roman" w:cs="Times New Roman"/>
                <w:sz w:val="26"/>
                <w:szCs w:val="26"/>
                <w:lang w:eastAsia="lv-LV"/>
              </w:rPr>
            </w:pPr>
          </w:p>
          <w:p w14:paraId="44853DF8" w14:textId="77777777" w:rsidR="00B102B3" w:rsidRPr="00B102B3" w:rsidRDefault="00B102B3" w:rsidP="00B102B3">
            <w:pPr>
              <w:rPr>
                <w:rFonts w:ascii="Times New Roman" w:eastAsia="Times New Roman" w:hAnsi="Times New Roman" w:cs="Times New Roman"/>
                <w:sz w:val="26"/>
                <w:szCs w:val="26"/>
                <w:lang w:eastAsia="lv-LV"/>
              </w:rPr>
            </w:pPr>
          </w:p>
          <w:p w14:paraId="15628AC9" w14:textId="77777777" w:rsidR="00B102B3" w:rsidRPr="00B102B3" w:rsidRDefault="00B102B3" w:rsidP="00B102B3">
            <w:pPr>
              <w:rPr>
                <w:rFonts w:ascii="Times New Roman" w:eastAsia="Times New Roman" w:hAnsi="Times New Roman" w:cs="Times New Roman"/>
                <w:sz w:val="26"/>
                <w:szCs w:val="26"/>
                <w:lang w:eastAsia="lv-LV"/>
              </w:rPr>
            </w:pPr>
          </w:p>
          <w:p w14:paraId="56371101" w14:textId="77777777" w:rsidR="00B102B3" w:rsidRPr="00B102B3" w:rsidRDefault="00B102B3" w:rsidP="00B102B3">
            <w:pPr>
              <w:rPr>
                <w:rFonts w:ascii="Times New Roman" w:eastAsia="Times New Roman" w:hAnsi="Times New Roman" w:cs="Times New Roman"/>
                <w:sz w:val="26"/>
                <w:szCs w:val="26"/>
                <w:lang w:eastAsia="lv-LV"/>
              </w:rPr>
            </w:pPr>
          </w:p>
          <w:p w14:paraId="669F499E" w14:textId="77777777" w:rsidR="00B102B3" w:rsidRPr="00B102B3" w:rsidRDefault="00B102B3" w:rsidP="00B102B3">
            <w:pPr>
              <w:rPr>
                <w:rFonts w:ascii="Times New Roman" w:eastAsia="Times New Roman" w:hAnsi="Times New Roman" w:cs="Times New Roman"/>
                <w:sz w:val="26"/>
                <w:szCs w:val="26"/>
                <w:lang w:eastAsia="lv-LV"/>
              </w:rPr>
            </w:pPr>
          </w:p>
          <w:p w14:paraId="0848BB97" w14:textId="77777777" w:rsidR="00B102B3" w:rsidRPr="00B102B3" w:rsidRDefault="00B102B3" w:rsidP="00B102B3">
            <w:pPr>
              <w:rPr>
                <w:rFonts w:ascii="Times New Roman" w:eastAsia="Times New Roman" w:hAnsi="Times New Roman" w:cs="Times New Roman"/>
                <w:sz w:val="26"/>
                <w:szCs w:val="26"/>
                <w:lang w:eastAsia="lv-LV"/>
              </w:rPr>
            </w:pPr>
          </w:p>
          <w:p w14:paraId="708203AA" w14:textId="77777777" w:rsidR="00B102B3" w:rsidRPr="00B102B3" w:rsidRDefault="00B102B3" w:rsidP="00B102B3">
            <w:pPr>
              <w:rPr>
                <w:rFonts w:ascii="Times New Roman" w:eastAsia="Times New Roman" w:hAnsi="Times New Roman" w:cs="Times New Roman"/>
                <w:sz w:val="26"/>
                <w:szCs w:val="26"/>
                <w:lang w:eastAsia="lv-LV"/>
              </w:rPr>
            </w:pPr>
          </w:p>
          <w:p w14:paraId="3C870976" w14:textId="77777777" w:rsidR="00B102B3" w:rsidRPr="00B102B3" w:rsidRDefault="00B102B3" w:rsidP="00B102B3">
            <w:pPr>
              <w:rPr>
                <w:rFonts w:ascii="Times New Roman" w:eastAsia="Times New Roman" w:hAnsi="Times New Roman" w:cs="Times New Roman"/>
                <w:sz w:val="26"/>
                <w:szCs w:val="26"/>
                <w:lang w:eastAsia="lv-LV"/>
              </w:rPr>
            </w:pPr>
          </w:p>
          <w:p w14:paraId="6ABE9A12" w14:textId="77777777" w:rsidR="00B102B3" w:rsidRPr="00B102B3" w:rsidRDefault="00B102B3" w:rsidP="00B102B3">
            <w:pPr>
              <w:rPr>
                <w:rFonts w:ascii="Times New Roman" w:eastAsia="Times New Roman" w:hAnsi="Times New Roman" w:cs="Times New Roman"/>
                <w:sz w:val="26"/>
                <w:szCs w:val="26"/>
                <w:lang w:eastAsia="lv-LV"/>
              </w:rPr>
            </w:pPr>
          </w:p>
          <w:p w14:paraId="318DBF9A" w14:textId="77777777" w:rsidR="00B102B3" w:rsidRPr="00B102B3" w:rsidRDefault="00B102B3" w:rsidP="00B102B3">
            <w:pPr>
              <w:rPr>
                <w:rFonts w:ascii="Times New Roman" w:eastAsia="Times New Roman" w:hAnsi="Times New Roman" w:cs="Times New Roman"/>
                <w:sz w:val="26"/>
                <w:szCs w:val="26"/>
                <w:lang w:eastAsia="lv-LV"/>
              </w:rPr>
            </w:pPr>
          </w:p>
          <w:p w14:paraId="5A35B1E4" w14:textId="77777777" w:rsidR="00B102B3" w:rsidRPr="00B102B3" w:rsidRDefault="00B102B3" w:rsidP="00B102B3">
            <w:pPr>
              <w:rPr>
                <w:rFonts w:ascii="Times New Roman" w:eastAsia="Times New Roman" w:hAnsi="Times New Roman" w:cs="Times New Roman"/>
                <w:sz w:val="26"/>
                <w:szCs w:val="26"/>
                <w:lang w:eastAsia="lv-LV"/>
              </w:rPr>
            </w:pPr>
          </w:p>
          <w:p w14:paraId="7E3D2C8E" w14:textId="77777777" w:rsidR="00B102B3" w:rsidRPr="00B102B3" w:rsidRDefault="00B102B3" w:rsidP="00B102B3">
            <w:pPr>
              <w:rPr>
                <w:rFonts w:ascii="Times New Roman" w:eastAsia="Times New Roman" w:hAnsi="Times New Roman" w:cs="Times New Roman"/>
                <w:sz w:val="26"/>
                <w:szCs w:val="26"/>
                <w:lang w:eastAsia="lv-LV"/>
              </w:rPr>
            </w:pPr>
          </w:p>
          <w:p w14:paraId="27C398AF" w14:textId="77777777" w:rsidR="00B102B3" w:rsidRPr="00B102B3" w:rsidRDefault="00B102B3" w:rsidP="00B102B3">
            <w:pPr>
              <w:rPr>
                <w:rFonts w:ascii="Times New Roman" w:eastAsia="Times New Roman" w:hAnsi="Times New Roman" w:cs="Times New Roman"/>
                <w:sz w:val="26"/>
                <w:szCs w:val="26"/>
                <w:lang w:eastAsia="lv-LV"/>
              </w:rPr>
            </w:pPr>
          </w:p>
          <w:p w14:paraId="4778D1E7" w14:textId="77777777" w:rsidR="00B102B3" w:rsidRPr="00B102B3" w:rsidRDefault="00B102B3" w:rsidP="00B102B3">
            <w:pPr>
              <w:rPr>
                <w:rFonts w:ascii="Times New Roman" w:eastAsia="Times New Roman" w:hAnsi="Times New Roman" w:cs="Times New Roman"/>
                <w:sz w:val="26"/>
                <w:szCs w:val="26"/>
                <w:lang w:eastAsia="lv-LV"/>
              </w:rPr>
            </w:pPr>
          </w:p>
          <w:p w14:paraId="46BC9254" w14:textId="77777777" w:rsidR="00B102B3" w:rsidRPr="00B102B3" w:rsidRDefault="00B102B3" w:rsidP="00B102B3">
            <w:pPr>
              <w:rPr>
                <w:rFonts w:ascii="Times New Roman" w:eastAsia="Times New Roman" w:hAnsi="Times New Roman" w:cs="Times New Roman"/>
                <w:sz w:val="26"/>
                <w:szCs w:val="26"/>
                <w:lang w:eastAsia="lv-LV"/>
              </w:rPr>
            </w:pPr>
          </w:p>
          <w:p w14:paraId="6AB3E7FA" w14:textId="77777777" w:rsidR="00B102B3" w:rsidRPr="00B102B3" w:rsidRDefault="00B102B3" w:rsidP="00B102B3">
            <w:pPr>
              <w:rPr>
                <w:rFonts w:ascii="Times New Roman" w:eastAsia="Times New Roman" w:hAnsi="Times New Roman" w:cs="Times New Roman"/>
                <w:sz w:val="26"/>
                <w:szCs w:val="26"/>
                <w:lang w:eastAsia="lv-LV"/>
              </w:rPr>
            </w:pPr>
          </w:p>
          <w:p w14:paraId="67C7C0AA" w14:textId="77777777" w:rsidR="00B102B3" w:rsidRPr="00B102B3" w:rsidRDefault="00B102B3" w:rsidP="00B102B3">
            <w:pPr>
              <w:rPr>
                <w:rFonts w:ascii="Times New Roman" w:eastAsia="Times New Roman" w:hAnsi="Times New Roman" w:cs="Times New Roman"/>
                <w:sz w:val="26"/>
                <w:szCs w:val="26"/>
                <w:lang w:eastAsia="lv-LV"/>
              </w:rPr>
            </w:pPr>
          </w:p>
          <w:p w14:paraId="61FF6C50" w14:textId="77777777" w:rsidR="00B102B3" w:rsidRPr="00B102B3" w:rsidRDefault="00B102B3" w:rsidP="00B102B3">
            <w:pPr>
              <w:rPr>
                <w:rFonts w:ascii="Times New Roman" w:eastAsia="Times New Roman" w:hAnsi="Times New Roman" w:cs="Times New Roman"/>
                <w:sz w:val="26"/>
                <w:szCs w:val="26"/>
                <w:lang w:eastAsia="lv-LV"/>
              </w:rPr>
            </w:pPr>
          </w:p>
          <w:p w14:paraId="403D402B" w14:textId="77777777" w:rsidR="00B102B3" w:rsidRPr="00B102B3" w:rsidRDefault="00B102B3" w:rsidP="00B102B3">
            <w:pPr>
              <w:rPr>
                <w:rFonts w:ascii="Times New Roman" w:eastAsia="Times New Roman" w:hAnsi="Times New Roman" w:cs="Times New Roman"/>
                <w:sz w:val="26"/>
                <w:szCs w:val="26"/>
                <w:lang w:eastAsia="lv-LV"/>
              </w:rPr>
            </w:pPr>
          </w:p>
          <w:p w14:paraId="38492C24" w14:textId="77777777" w:rsidR="00B102B3" w:rsidRPr="00B102B3" w:rsidRDefault="00B102B3" w:rsidP="00B102B3">
            <w:pPr>
              <w:rPr>
                <w:rFonts w:ascii="Times New Roman" w:eastAsia="Times New Roman" w:hAnsi="Times New Roman" w:cs="Times New Roman"/>
                <w:sz w:val="26"/>
                <w:szCs w:val="26"/>
                <w:lang w:eastAsia="lv-LV"/>
              </w:rPr>
            </w:pPr>
          </w:p>
          <w:p w14:paraId="2DE6E912" w14:textId="08D396B4" w:rsidR="00B102B3" w:rsidRPr="00B102B3" w:rsidRDefault="00B102B3" w:rsidP="00B102B3">
            <w:pPr>
              <w:rPr>
                <w:rFonts w:ascii="Times New Roman" w:eastAsia="Times New Roman" w:hAnsi="Times New Roman" w:cs="Times New Roman"/>
                <w:sz w:val="26"/>
                <w:szCs w:val="26"/>
                <w:lang w:eastAsia="lv-LV"/>
              </w:rPr>
            </w:pPr>
          </w:p>
        </w:tc>
        <w:tc>
          <w:tcPr>
            <w:tcW w:w="2961" w:type="pct"/>
            <w:tcBorders>
              <w:top w:val="outset" w:sz="6" w:space="0" w:color="auto"/>
              <w:left w:val="outset" w:sz="6" w:space="0" w:color="auto"/>
              <w:bottom w:val="outset" w:sz="6" w:space="0" w:color="auto"/>
              <w:right w:val="outset" w:sz="6" w:space="0" w:color="auto"/>
            </w:tcBorders>
          </w:tcPr>
          <w:p w14:paraId="0E8835F4" w14:textId="56DD3F50" w:rsidR="006A3335" w:rsidRPr="00775099" w:rsidRDefault="006A3335" w:rsidP="006A3335">
            <w:pPr>
              <w:shd w:val="clear" w:color="auto" w:fill="FFFFFF"/>
              <w:jc w:val="both"/>
              <w:rPr>
                <w:rFonts w:ascii="Times New Roman" w:eastAsia="Calibri" w:hAnsi="Times New Roman" w:cs="Times New Roman"/>
                <w:sz w:val="26"/>
                <w:szCs w:val="26"/>
              </w:rPr>
            </w:pPr>
            <w:r w:rsidRPr="00775099">
              <w:rPr>
                <w:rFonts w:ascii="Times New Roman" w:eastAsia="Calibri" w:hAnsi="Times New Roman" w:cs="Times New Roman"/>
                <w:iCs/>
                <w:sz w:val="26"/>
                <w:szCs w:val="26"/>
              </w:rPr>
              <w:lastRenderedPageBreak/>
              <w:t xml:space="preserve"> Ministru kabineta 2020. gada 9. jūnija noteikumi Nr. 360 “Epidemioloģiskās drošības pasākumi Covid-19 infekcijas izplatības ierobežošanai” paredz, ka pieaugušo profesionālās tālākizglītības, profesionālās pilnveides un neformālās izglītības programmu apguvi nodrošina attālināti, definējot izņēmumus, kas lielākoties attiecas uz mediķiem, mācības apsardzes darbības jomā, praktiskās mācības dzelzceļa, autosatiksmes, jūrniecības un aviācijas </w:t>
            </w:r>
            <w:proofErr w:type="spellStart"/>
            <w:r w:rsidRPr="00775099">
              <w:rPr>
                <w:rFonts w:ascii="Times New Roman" w:eastAsia="Calibri" w:hAnsi="Times New Roman" w:cs="Times New Roman"/>
                <w:iCs/>
                <w:sz w:val="26"/>
                <w:szCs w:val="26"/>
              </w:rPr>
              <w:t>apakšnozarē</w:t>
            </w:r>
            <w:proofErr w:type="spellEnd"/>
            <w:r w:rsidRPr="00775099">
              <w:rPr>
                <w:rFonts w:ascii="Times New Roman" w:eastAsia="Calibri" w:hAnsi="Times New Roman" w:cs="Times New Roman"/>
                <w:iCs/>
                <w:sz w:val="26"/>
                <w:szCs w:val="26"/>
              </w:rPr>
              <w:t>, kā arī pasažieru pārvadājumu, kravu pārvadājumu, bīstamo kravu pārvadājumu un traktortehnikas jomā un transportlīdzekļu vadīšanas apmācību</w:t>
            </w:r>
            <w:r w:rsidRPr="00775099">
              <w:rPr>
                <w:rFonts w:ascii="Times New Roman" w:eastAsia="Calibri" w:hAnsi="Times New Roman" w:cs="Times New Roman"/>
                <w:sz w:val="26"/>
                <w:szCs w:val="26"/>
              </w:rPr>
              <w:t>.</w:t>
            </w:r>
          </w:p>
          <w:p w14:paraId="1A8A8006" w14:textId="2FB11EE7" w:rsidR="006A3335" w:rsidRPr="00775099" w:rsidRDefault="006A3335" w:rsidP="006A3335">
            <w:pPr>
              <w:shd w:val="clear" w:color="auto" w:fill="FFFFFF"/>
              <w:jc w:val="both"/>
              <w:rPr>
                <w:rFonts w:ascii="Times New Roman" w:eastAsia="Calibri" w:hAnsi="Times New Roman" w:cs="Times New Roman"/>
                <w:sz w:val="26"/>
                <w:szCs w:val="26"/>
              </w:rPr>
            </w:pPr>
            <w:r w:rsidRPr="00775099">
              <w:rPr>
                <w:rFonts w:ascii="Times New Roman" w:eastAsia="Calibri" w:hAnsi="Times New Roman" w:cs="Times New Roman"/>
                <w:sz w:val="26"/>
                <w:szCs w:val="26"/>
              </w:rPr>
              <w:t>Līdz ar to jau ilgstoši  ir aizliegums īstenot  jebkādu daļu, tai skaitā programmas praktisko daļu klātienē vairākās profesionālās izglītība</w:t>
            </w:r>
            <w:r w:rsidR="00AE753A" w:rsidRPr="00775099">
              <w:rPr>
                <w:rFonts w:ascii="Times New Roman" w:eastAsia="Calibri" w:hAnsi="Times New Roman" w:cs="Times New Roman"/>
                <w:sz w:val="26"/>
                <w:szCs w:val="26"/>
              </w:rPr>
              <w:t>s programmās</w:t>
            </w:r>
            <w:r w:rsidR="00A163BB" w:rsidRPr="00775099">
              <w:rPr>
                <w:rFonts w:ascii="Times New Roman" w:eastAsia="Calibri" w:hAnsi="Times New Roman" w:cs="Times New Roman"/>
                <w:sz w:val="26"/>
                <w:szCs w:val="26"/>
              </w:rPr>
              <w:t xml:space="preserve">. </w:t>
            </w:r>
            <w:r w:rsidRPr="00775099">
              <w:rPr>
                <w:rFonts w:ascii="Times New Roman" w:eastAsia="Calibri" w:hAnsi="Times New Roman" w:cs="Times New Roman"/>
                <w:sz w:val="26"/>
                <w:szCs w:val="26"/>
              </w:rPr>
              <w:t>Turklāt profesionālās izglītības programmas  ir orientētas tieši uz praktisku prasmju apguvi</w:t>
            </w:r>
            <w:r w:rsidR="00FC40F6" w:rsidRPr="00775099">
              <w:rPr>
                <w:rFonts w:ascii="Times New Roman" w:eastAsia="Calibri" w:hAnsi="Times New Roman" w:cs="Times New Roman"/>
                <w:sz w:val="26"/>
                <w:szCs w:val="26"/>
              </w:rPr>
              <w:t>,</w:t>
            </w:r>
            <w:r w:rsidRPr="00775099">
              <w:rPr>
                <w:rFonts w:ascii="Times New Roman" w:eastAsia="Calibri" w:hAnsi="Times New Roman" w:cs="Times New Roman"/>
                <w:sz w:val="26"/>
                <w:szCs w:val="26"/>
              </w:rPr>
              <w:t xml:space="preserve"> un līdz ar to bieži teorētiskās daļas apguve notiek kopā ar praktiskās daļas apguvi.  Ņemot vērā, ka ierobežojumi klātienes nodarbībām profesionālo prasmju apguvei ir bijuši spēkā jau ilgstoši, izglītības iestādēs ir izsmeltas iespējas atlikt uz vēlāku laiku tās nodarbības, kas nepieciešamas profesionālo prasmju apguvei un kuru īstenošanu </w:t>
            </w:r>
            <w:r w:rsidRPr="00775099">
              <w:rPr>
                <w:rFonts w:ascii="Times New Roman" w:eastAsia="Calibri" w:hAnsi="Times New Roman" w:cs="Times New Roman"/>
                <w:sz w:val="26"/>
                <w:szCs w:val="26"/>
              </w:rPr>
              <w:lastRenderedPageBreak/>
              <w:t>nav iespējams nodrošināt attālināti, kā rezultātā nav iespējams pabeigt jau uzsāktās izglītības programmas.</w:t>
            </w:r>
          </w:p>
          <w:p w14:paraId="4E5E2A5D" w14:textId="1A0A298A" w:rsidR="006A3335" w:rsidRPr="00775099" w:rsidRDefault="006A3335" w:rsidP="006A3335">
            <w:pPr>
              <w:shd w:val="clear" w:color="auto" w:fill="FFFFFF"/>
              <w:spacing w:after="0" w:line="240" w:lineRule="auto"/>
              <w:jc w:val="both"/>
              <w:rPr>
                <w:rFonts w:ascii="Times New Roman" w:eastAsia="Times New Roman" w:hAnsi="Times New Roman" w:cs="Times New Roman"/>
                <w:sz w:val="26"/>
                <w:szCs w:val="26"/>
                <w:lang w:eastAsia="lv-LV"/>
              </w:rPr>
            </w:pPr>
            <w:r w:rsidRPr="00775099">
              <w:rPr>
                <w:rFonts w:ascii="Times New Roman" w:eastAsia="Times New Roman" w:hAnsi="Times New Roman" w:cs="Times New Roman"/>
                <w:sz w:val="26"/>
                <w:szCs w:val="26"/>
                <w:lang w:eastAsia="lv-LV"/>
              </w:rPr>
              <w:t xml:space="preserve">   Profesionālās tālākizglītības programmu mērķi pilnībā sakrīt ar pamata/vidējās profesionālās izglītības programmu mērķiem – profesionālās kvalifikācijas iegūšana atbilstoši darba tirgus vajadzībām. Tas ir viens no ceļiem profesionālās kvalifikācijas iegūšanai jo īpaši tiem, kuriem ir tikai vispārējā izglītība. Profesionālās tālākizglītības programmu kvalitātes un īstenošanas prasības tādas pašas kā uz pamata/vidējās profesionālās izglītības programmām.</w:t>
            </w:r>
          </w:p>
          <w:p w14:paraId="523D17AD" w14:textId="77777777" w:rsidR="00AE753A" w:rsidRPr="00775099" w:rsidRDefault="00AE753A" w:rsidP="006A3335">
            <w:pPr>
              <w:shd w:val="clear" w:color="auto" w:fill="FFFFFF"/>
              <w:spacing w:after="0" w:line="240" w:lineRule="auto"/>
              <w:jc w:val="both"/>
              <w:rPr>
                <w:rFonts w:ascii="Times New Roman" w:eastAsia="Times New Roman" w:hAnsi="Times New Roman" w:cs="Times New Roman"/>
                <w:sz w:val="26"/>
                <w:szCs w:val="26"/>
                <w:lang w:eastAsia="lv-LV"/>
              </w:rPr>
            </w:pPr>
          </w:p>
          <w:p w14:paraId="0D8C16DE" w14:textId="73C44206" w:rsidR="006A3335" w:rsidRPr="00775099" w:rsidRDefault="00AE753A" w:rsidP="006A3335">
            <w:pPr>
              <w:shd w:val="clear" w:color="auto" w:fill="FFFFFF"/>
              <w:spacing w:after="0" w:line="240" w:lineRule="auto"/>
              <w:jc w:val="both"/>
              <w:rPr>
                <w:rFonts w:ascii="Times New Roman" w:eastAsia="Times New Roman" w:hAnsi="Times New Roman" w:cs="Times New Roman"/>
                <w:sz w:val="26"/>
                <w:szCs w:val="26"/>
                <w:lang w:eastAsia="lv-LV"/>
              </w:rPr>
            </w:pPr>
            <w:r w:rsidRPr="00775099">
              <w:rPr>
                <w:rFonts w:ascii="Times New Roman" w:eastAsia="Times New Roman" w:hAnsi="Times New Roman" w:cs="Times New Roman"/>
                <w:sz w:val="26"/>
                <w:szCs w:val="26"/>
                <w:lang w:eastAsia="lv-LV"/>
              </w:rPr>
              <w:t xml:space="preserve">Papildus minētajam </w:t>
            </w:r>
            <w:r w:rsidR="006A3335" w:rsidRPr="00775099">
              <w:rPr>
                <w:rFonts w:ascii="Times New Roman" w:eastAsia="Times New Roman" w:hAnsi="Times New Roman" w:cs="Times New Roman"/>
                <w:sz w:val="26"/>
                <w:szCs w:val="26"/>
                <w:lang w:eastAsia="lv-LV"/>
              </w:rPr>
              <w:t>vairākās nozarēs darba tirgū trūkst kvalificēt</w:t>
            </w:r>
            <w:r w:rsidR="00FC40F6" w:rsidRPr="00775099">
              <w:rPr>
                <w:rFonts w:ascii="Times New Roman" w:eastAsia="Times New Roman" w:hAnsi="Times New Roman" w:cs="Times New Roman"/>
                <w:sz w:val="26"/>
                <w:szCs w:val="26"/>
                <w:lang w:eastAsia="lv-LV"/>
              </w:rPr>
              <w:t>u</w:t>
            </w:r>
            <w:r w:rsidR="006A3335" w:rsidRPr="00775099">
              <w:rPr>
                <w:rFonts w:ascii="Times New Roman" w:eastAsia="Times New Roman" w:hAnsi="Times New Roman" w:cs="Times New Roman"/>
                <w:sz w:val="26"/>
                <w:szCs w:val="26"/>
                <w:lang w:eastAsia="lv-LV"/>
              </w:rPr>
              <w:t xml:space="preserve"> darbinieku un ir darbaspēka pārpalikums ar vidējo vispārējo izglītību. Profesionālās tālākizglītības programmas nodrošina iespēju iegūt pirmo profesionālo kvalifikāciju vai pārkvalificēties uz augošo nozari.</w:t>
            </w:r>
          </w:p>
          <w:p w14:paraId="5255F766" w14:textId="03946A04" w:rsidR="006A3335" w:rsidRPr="00775099" w:rsidRDefault="006A3335" w:rsidP="006A3335">
            <w:pPr>
              <w:shd w:val="clear" w:color="auto" w:fill="FFFFFF"/>
              <w:spacing w:after="0" w:line="240" w:lineRule="auto"/>
              <w:jc w:val="both"/>
              <w:rPr>
                <w:rFonts w:ascii="Times New Roman" w:eastAsia="Times New Roman" w:hAnsi="Times New Roman" w:cs="Times New Roman"/>
                <w:sz w:val="26"/>
                <w:szCs w:val="26"/>
                <w:lang w:eastAsia="lv-LV"/>
              </w:rPr>
            </w:pPr>
            <w:r w:rsidRPr="00775099">
              <w:rPr>
                <w:rFonts w:ascii="Times New Roman" w:eastAsia="Times New Roman" w:hAnsi="Times New Roman" w:cs="Times New Roman"/>
                <w:sz w:val="26"/>
                <w:szCs w:val="26"/>
                <w:lang w:eastAsia="lv-LV"/>
              </w:rPr>
              <w:t>I</w:t>
            </w:r>
            <w:r w:rsidR="00FC40F6" w:rsidRPr="00775099">
              <w:rPr>
                <w:rFonts w:ascii="Times New Roman" w:eastAsia="Times New Roman" w:hAnsi="Times New Roman" w:cs="Times New Roman"/>
                <w:sz w:val="26"/>
                <w:szCs w:val="26"/>
                <w:lang w:eastAsia="lv-LV"/>
              </w:rPr>
              <w:t>t</w:t>
            </w:r>
            <w:r w:rsidRPr="00775099">
              <w:rPr>
                <w:rFonts w:ascii="Times New Roman" w:eastAsia="Times New Roman" w:hAnsi="Times New Roman" w:cs="Times New Roman"/>
                <w:sz w:val="26"/>
                <w:szCs w:val="26"/>
                <w:lang w:eastAsia="lv-LV"/>
              </w:rPr>
              <w:t xml:space="preserve"> īpaši pašreizējā situācijā, kad, ievērojot noteiktos ierobežojumus vairākām ekonomiskajām aktivitātēm, ir jāveicina personu pārkvalificēšanās un to iekļaušanās darba tirgū, ļaujot tām pabeigt iesāktās profesionālas tālākizglītības  programmas un iekļauties darba tirgū.  </w:t>
            </w:r>
          </w:p>
          <w:p w14:paraId="2E955DAC" w14:textId="77777777" w:rsidR="006A3335" w:rsidRPr="00775099" w:rsidRDefault="006A3335" w:rsidP="006A3335">
            <w:pPr>
              <w:shd w:val="clear" w:color="auto" w:fill="FFFFFF"/>
              <w:spacing w:after="0" w:line="240" w:lineRule="auto"/>
              <w:jc w:val="both"/>
              <w:rPr>
                <w:rFonts w:ascii="Times New Roman" w:eastAsia="Times New Roman" w:hAnsi="Times New Roman" w:cs="Times New Roman"/>
                <w:sz w:val="26"/>
                <w:szCs w:val="26"/>
                <w:lang w:eastAsia="lv-LV"/>
              </w:rPr>
            </w:pPr>
          </w:p>
          <w:p w14:paraId="33376C19" w14:textId="42CA7F22" w:rsidR="006A3335" w:rsidRPr="00775099" w:rsidRDefault="006A3335" w:rsidP="006A3335">
            <w:pPr>
              <w:shd w:val="clear" w:color="auto" w:fill="FFFFFF"/>
              <w:spacing w:after="0" w:line="240" w:lineRule="auto"/>
              <w:jc w:val="both"/>
              <w:rPr>
                <w:rFonts w:ascii="Times New Roman" w:eastAsia="Times New Roman" w:hAnsi="Times New Roman" w:cs="Times New Roman"/>
                <w:color w:val="212121"/>
                <w:sz w:val="26"/>
                <w:szCs w:val="26"/>
                <w:shd w:val="clear" w:color="auto" w:fill="FFFFFF"/>
                <w:lang w:eastAsia="lv-LV"/>
              </w:rPr>
            </w:pPr>
            <w:r w:rsidRPr="00775099">
              <w:rPr>
                <w:rFonts w:ascii="Times New Roman" w:eastAsia="Times New Roman" w:hAnsi="Times New Roman" w:cs="Times New Roman"/>
                <w:color w:val="212121"/>
                <w:sz w:val="26"/>
                <w:szCs w:val="26"/>
                <w:shd w:val="clear" w:color="auto" w:fill="FFFFFF"/>
                <w:lang w:eastAsia="lv-LV"/>
              </w:rPr>
              <w:t xml:space="preserve">Turklāt profesionālās </w:t>
            </w:r>
            <w:r w:rsidRPr="00775099">
              <w:rPr>
                <w:rFonts w:ascii="Times New Roman" w:eastAsia="Times New Roman" w:hAnsi="Times New Roman" w:cs="Times New Roman"/>
                <w:sz w:val="26"/>
                <w:szCs w:val="26"/>
                <w:shd w:val="clear" w:color="auto" w:fill="FFFFFF"/>
                <w:lang w:eastAsia="lv-LV"/>
              </w:rPr>
              <w:t>pilnveides izglītības programmu regulār</w:t>
            </w:r>
            <w:r w:rsidR="00FC40F6" w:rsidRPr="00775099">
              <w:rPr>
                <w:rFonts w:ascii="Times New Roman" w:eastAsia="Times New Roman" w:hAnsi="Times New Roman" w:cs="Times New Roman"/>
                <w:sz w:val="26"/>
                <w:szCs w:val="26"/>
                <w:shd w:val="clear" w:color="auto" w:fill="FFFFFF"/>
                <w:lang w:eastAsia="lv-LV"/>
              </w:rPr>
              <w:t>a</w:t>
            </w:r>
            <w:r w:rsidRPr="00775099">
              <w:rPr>
                <w:rFonts w:ascii="Times New Roman" w:eastAsia="Times New Roman" w:hAnsi="Times New Roman" w:cs="Times New Roman"/>
                <w:sz w:val="26"/>
                <w:szCs w:val="26"/>
                <w:shd w:val="clear" w:color="auto" w:fill="FFFFFF"/>
                <w:lang w:eastAsia="lv-LV"/>
              </w:rPr>
              <w:t xml:space="preserve"> apgūšana bieži</w:t>
            </w:r>
            <w:r w:rsidR="00FC40F6" w:rsidRPr="00775099">
              <w:rPr>
                <w:rFonts w:ascii="Times New Roman" w:eastAsia="Times New Roman" w:hAnsi="Times New Roman" w:cs="Times New Roman"/>
                <w:sz w:val="26"/>
                <w:szCs w:val="26"/>
                <w:shd w:val="clear" w:color="auto" w:fill="FFFFFF"/>
                <w:lang w:eastAsia="lv-LV"/>
              </w:rPr>
              <w:t xml:space="preserve"> </w:t>
            </w:r>
            <w:r w:rsidRPr="00775099">
              <w:rPr>
                <w:rFonts w:ascii="Times New Roman" w:eastAsia="Times New Roman" w:hAnsi="Times New Roman" w:cs="Times New Roman"/>
                <w:sz w:val="26"/>
                <w:szCs w:val="26"/>
                <w:shd w:val="clear" w:color="auto" w:fill="FFFFFF"/>
                <w:lang w:eastAsia="lv-LV"/>
              </w:rPr>
              <w:t>ir kā nosacījums tiesīb</w:t>
            </w:r>
            <w:r w:rsidR="00AE753A" w:rsidRPr="00775099">
              <w:rPr>
                <w:rFonts w:ascii="Times New Roman" w:eastAsia="Times New Roman" w:hAnsi="Times New Roman" w:cs="Times New Roman"/>
                <w:sz w:val="26"/>
                <w:szCs w:val="26"/>
                <w:shd w:val="clear" w:color="auto" w:fill="FFFFFF"/>
                <w:lang w:eastAsia="lv-LV"/>
              </w:rPr>
              <w:t>u</w:t>
            </w:r>
            <w:r w:rsidRPr="00775099">
              <w:rPr>
                <w:rFonts w:ascii="Times New Roman" w:eastAsia="Times New Roman" w:hAnsi="Times New Roman" w:cs="Times New Roman"/>
                <w:sz w:val="26"/>
                <w:szCs w:val="26"/>
                <w:shd w:val="clear" w:color="auto" w:fill="FFFFFF"/>
                <w:lang w:eastAsia="lv-LV"/>
              </w:rPr>
              <w:t xml:space="preserve"> darboties nozarē iegūšanai vai saglabāšanai, k</w:t>
            </w:r>
            <w:r w:rsidR="00FC40F6" w:rsidRPr="00775099">
              <w:rPr>
                <w:rFonts w:ascii="Times New Roman" w:eastAsia="Times New Roman" w:hAnsi="Times New Roman" w:cs="Times New Roman"/>
                <w:sz w:val="26"/>
                <w:szCs w:val="26"/>
                <w:shd w:val="clear" w:color="auto" w:fill="FFFFFF"/>
                <w:lang w:eastAsia="lv-LV"/>
              </w:rPr>
              <w:t>o</w:t>
            </w:r>
            <w:r w:rsidRPr="00775099">
              <w:rPr>
                <w:rFonts w:ascii="Times New Roman" w:eastAsia="Times New Roman" w:hAnsi="Times New Roman" w:cs="Times New Roman"/>
                <w:sz w:val="26"/>
                <w:szCs w:val="26"/>
                <w:shd w:val="clear" w:color="auto" w:fill="FFFFFF"/>
                <w:lang w:eastAsia="lv-LV"/>
              </w:rPr>
              <w:t xml:space="preserve"> nosaka pati nozare vai darba devēj</w:t>
            </w:r>
            <w:r w:rsidR="00AE753A" w:rsidRPr="00775099">
              <w:rPr>
                <w:rFonts w:ascii="Times New Roman" w:eastAsia="Times New Roman" w:hAnsi="Times New Roman" w:cs="Times New Roman"/>
                <w:sz w:val="26"/>
                <w:szCs w:val="26"/>
                <w:shd w:val="clear" w:color="auto" w:fill="FFFFFF"/>
                <w:lang w:eastAsia="lv-LV"/>
              </w:rPr>
              <w:t>s</w:t>
            </w:r>
            <w:r w:rsidRPr="00775099">
              <w:rPr>
                <w:rFonts w:ascii="Times New Roman" w:eastAsia="Times New Roman" w:hAnsi="Times New Roman" w:cs="Times New Roman"/>
                <w:sz w:val="26"/>
                <w:szCs w:val="26"/>
                <w:shd w:val="clear" w:color="auto" w:fill="FFFFFF"/>
                <w:lang w:eastAsia="lv-LV"/>
              </w:rPr>
              <w:t>. Līdz ar to</w:t>
            </w:r>
            <w:r w:rsidR="00FC40F6" w:rsidRPr="00775099">
              <w:rPr>
                <w:rFonts w:ascii="Times New Roman" w:eastAsia="Times New Roman" w:hAnsi="Times New Roman" w:cs="Times New Roman"/>
                <w:sz w:val="26"/>
                <w:szCs w:val="26"/>
                <w:shd w:val="clear" w:color="auto" w:fill="FFFFFF"/>
                <w:lang w:eastAsia="lv-LV"/>
              </w:rPr>
              <w:t xml:space="preserve"> </w:t>
            </w:r>
            <w:r w:rsidRPr="00775099">
              <w:rPr>
                <w:rFonts w:ascii="Times New Roman" w:eastAsia="Times New Roman" w:hAnsi="Times New Roman" w:cs="Times New Roman"/>
                <w:sz w:val="26"/>
                <w:szCs w:val="26"/>
                <w:shd w:val="clear" w:color="auto" w:fill="FFFFFF"/>
                <w:lang w:eastAsia="lv-LV"/>
              </w:rPr>
              <w:t xml:space="preserve">iespēja iesaistīties šādās programmām ir saistīta ar pieeju </w:t>
            </w:r>
            <w:r w:rsidRPr="00775099">
              <w:rPr>
                <w:rFonts w:ascii="Times New Roman" w:eastAsia="Times New Roman" w:hAnsi="Times New Roman" w:cs="Times New Roman"/>
                <w:color w:val="212121"/>
                <w:sz w:val="26"/>
                <w:szCs w:val="26"/>
                <w:shd w:val="clear" w:color="auto" w:fill="FFFFFF"/>
                <w:lang w:eastAsia="lv-LV"/>
              </w:rPr>
              <w:t>nodarbinātībai.</w:t>
            </w:r>
          </w:p>
          <w:p w14:paraId="3411C97D" w14:textId="2ADF2522" w:rsidR="00F77FD7" w:rsidRPr="00775099" w:rsidRDefault="00F77FD7" w:rsidP="0099235A">
            <w:pPr>
              <w:shd w:val="clear" w:color="auto" w:fill="FFFFFF"/>
              <w:spacing w:after="0" w:line="240" w:lineRule="auto"/>
              <w:jc w:val="both"/>
              <w:rPr>
                <w:rFonts w:ascii="Times New Roman" w:eastAsia="Times New Roman" w:hAnsi="Times New Roman" w:cs="Times New Roman"/>
                <w:color w:val="212121"/>
                <w:sz w:val="26"/>
                <w:szCs w:val="26"/>
                <w:shd w:val="clear" w:color="auto" w:fill="FFFFFF"/>
                <w:lang w:eastAsia="lv-LV"/>
              </w:rPr>
            </w:pPr>
            <w:proofErr w:type="spellStart"/>
            <w:r w:rsidRPr="00775099">
              <w:rPr>
                <w:rFonts w:ascii="Times New Roman" w:hAnsi="Times New Roman" w:cs="Times New Roman"/>
                <w:color w:val="212121"/>
                <w:sz w:val="26"/>
                <w:szCs w:val="26"/>
                <w:shd w:val="clear" w:color="auto" w:fill="FFFFFF"/>
              </w:rPr>
              <w:t>llgstoši</w:t>
            </w:r>
            <w:proofErr w:type="spellEnd"/>
            <w:r w:rsidRPr="00775099">
              <w:rPr>
                <w:rFonts w:ascii="Times New Roman" w:hAnsi="Times New Roman" w:cs="Times New Roman"/>
                <w:color w:val="212121"/>
                <w:sz w:val="26"/>
                <w:szCs w:val="26"/>
                <w:shd w:val="clear" w:color="auto" w:fill="FFFFFF"/>
              </w:rPr>
              <w:t xml:space="preserve"> ir aizliegums īstenot nodarbināto profesionālās pilnveides programmu mācības klātienē un tādu nozaru asociācijas kā kokapstrāde, mašīnbūve un metālapstrāde, elektrisko un optisko iekārtu ražošana, ķīmiskā rūpniecība, vieglā rūpniecība, izmitināšanas un ēdināšanas pakalpojumi u.c., kas pārstāv arī lielākos nozares spēlētājus, kas ir cietuši no Covid-19, ir norādījušas, ka ilgstoši nespējot pilnveidot nodarbināto prasmes specifiskās jomās, piemēram,  darbā ar dažādām iekārtām, komersantiem samazinās darba produktivitātes </w:t>
            </w:r>
            <w:r w:rsidRPr="00775099">
              <w:rPr>
                <w:rFonts w:ascii="Times New Roman" w:hAnsi="Times New Roman" w:cs="Times New Roman"/>
                <w:color w:val="212121"/>
                <w:sz w:val="26"/>
                <w:szCs w:val="26"/>
                <w:shd w:val="clear" w:color="auto" w:fill="FFFFFF"/>
              </w:rPr>
              <w:lastRenderedPageBreak/>
              <w:t xml:space="preserve">rādītāji un pieaug iekārtu bojājumu risks un līdz ar to arī izmaksas to novēršanai. Covid-19 radītā nenoteiktība ietekmē arī pasūtījumu ritumu un ražošanas jaudu apjomu. Nodarbināto profesionālās pilnveides programmās nepieciešams nodrošināt mācības klātienē uzņēmumiem, kuriem specifikas dēļ mācības nav iespējams rīkot attālināti, jo tās paredz praktisku iemaņu pilnveidi, lai nodrošinātu maksimālu eksportspēju un kāpinātu augstas pievienotās vērtības produktu ražošanu un pakalpojumu sniegšanu. </w:t>
            </w:r>
          </w:p>
          <w:p w14:paraId="2D41581A" w14:textId="26B2A696" w:rsidR="001349EE" w:rsidRPr="009D05F7" w:rsidRDefault="00775099" w:rsidP="001349EE">
            <w:pPr>
              <w:shd w:val="clear" w:color="auto" w:fill="FFFFFF"/>
              <w:spacing w:after="0" w:line="240" w:lineRule="auto"/>
              <w:jc w:val="both"/>
              <w:rPr>
                <w:rFonts w:ascii="Times New Roman" w:eastAsia="Times New Roman" w:hAnsi="Times New Roman" w:cs="Times New Roman"/>
                <w:sz w:val="26"/>
                <w:szCs w:val="26"/>
                <w:shd w:val="clear" w:color="auto" w:fill="FFFFFF"/>
                <w:lang w:eastAsia="lv-LV"/>
              </w:rPr>
            </w:pPr>
            <w:bookmarkStart w:id="0" w:name="_Hlk73096294"/>
            <w:r w:rsidRPr="00775099">
              <w:rPr>
                <w:rFonts w:ascii="Times New Roman" w:eastAsia="Times New Roman" w:hAnsi="Times New Roman" w:cs="Times New Roman"/>
                <w:sz w:val="26"/>
                <w:szCs w:val="26"/>
                <w:lang w:eastAsia="lv-LV"/>
              </w:rPr>
              <w:t xml:space="preserve"> </w:t>
            </w:r>
            <w:bookmarkEnd w:id="0"/>
          </w:p>
          <w:p w14:paraId="31EA5821" w14:textId="2259827C" w:rsidR="001349EE" w:rsidRPr="00123FDD" w:rsidRDefault="001349EE" w:rsidP="001349EE">
            <w:p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color w:val="212121"/>
                <w:sz w:val="26"/>
                <w:szCs w:val="26"/>
                <w:shd w:val="clear" w:color="auto" w:fill="FFFFFF"/>
                <w:lang w:eastAsia="lv-LV"/>
              </w:rPr>
              <w:t xml:space="preserve">Ievērojot minēto noteikumu projekts paredz īstenot klātienē:1) </w:t>
            </w:r>
            <w:r w:rsidRPr="00DB45D1">
              <w:rPr>
                <w:rFonts w:ascii="Times New Roman" w:eastAsia="Times New Roman" w:hAnsi="Times New Roman" w:cs="Times New Roman"/>
                <w:sz w:val="28"/>
                <w:szCs w:val="28"/>
                <w:lang w:eastAsia="lv-LV"/>
              </w:rPr>
              <w:t>praktiskās mācības nozarēs (t.sk. klīniskās mācības veselības aprūpē un apmācību pirmās palīdzības sniegšanā), kurās ir noteikta obligāta prasība pēc kvalifikācijas uzturēšanas</w:t>
            </w:r>
            <w:r>
              <w:rPr>
                <w:rFonts w:ascii="Times New Roman" w:eastAsia="Times New Roman" w:hAnsi="Times New Roman" w:cs="Times New Roman"/>
                <w:sz w:val="28"/>
                <w:szCs w:val="28"/>
                <w:lang w:eastAsia="lv-LV"/>
              </w:rPr>
              <w:t>, 2)</w:t>
            </w:r>
            <w:r w:rsidRPr="00601EB8">
              <w:rPr>
                <w:rFonts w:ascii="Times New Roman" w:eastAsia="Times New Roman" w:hAnsi="Times New Roman" w:cs="Times New Roman"/>
                <w:sz w:val="28"/>
                <w:szCs w:val="28"/>
              </w:rPr>
              <w:t xml:space="preserve"> profesionālās tālākizglītības programmu praktiskās </w:t>
            </w:r>
            <w:r>
              <w:rPr>
                <w:rFonts w:ascii="Times New Roman" w:eastAsia="Times New Roman" w:hAnsi="Times New Roman" w:cs="Times New Roman"/>
                <w:sz w:val="28"/>
                <w:szCs w:val="28"/>
              </w:rPr>
              <w:t>daļas apguvi</w:t>
            </w:r>
            <w:r w:rsidRPr="00601EB8">
              <w:rPr>
                <w:rFonts w:ascii="Times New Roman" w:eastAsia="Times New Roman" w:hAnsi="Times New Roman" w:cs="Times New Roman"/>
                <w:sz w:val="28"/>
                <w:szCs w:val="28"/>
              </w:rPr>
              <w:t xml:space="preserve">, </w:t>
            </w:r>
            <w:r w:rsidRPr="001E6C6F">
              <w:rPr>
                <w:rFonts w:ascii="Times New Roman" w:eastAsia="Times New Roman" w:hAnsi="Times New Roman" w:cs="Times New Roman"/>
                <w:sz w:val="28"/>
                <w:szCs w:val="28"/>
              </w:rPr>
              <w:t xml:space="preserve">kvalifikācijas praksi un profesionālās kvalifikācijas eksāmena kārtošanu, </w:t>
            </w:r>
            <w:r>
              <w:rPr>
                <w:rFonts w:ascii="Times New Roman" w:eastAsia="Times New Roman" w:hAnsi="Times New Roman" w:cs="Times New Roman"/>
                <w:sz w:val="28"/>
                <w:szCs w:val="28"/>
              </w:rPr>
              <w:t>kā arī p</w:t>
            </w:r>
            <w:r w:rsidRPr="008632AE">
              <w:rPr>
                <w:rFonts w:ascii="Times New Roman" w:eastAsia="Times New Roman" w:hAnsi="Times New Roman" w:cs="Times New Roman"/>
                <w:sz w:val="28"/>
                <w:szCs w:val="28"/>
              </w:rPr>
              <w:t xml:space="preserve">rofesionālās pilnveides programmu </w:t>
            </w:r>
            <w:r>
              <w:rPr>
                <w:rFonts w:ascii="Times New Roman" w:eastAsia="Times New Roman" w:hAnsi="Times New Roman" w:cs="Times New Roman"/>
                <w:sz w:val="28"/>
                <w:szCs w:val="28"/>
              </w:rPr>
              <w:t xml:space="preserve">praktiskās daļas </w:t>
            </w:r>
            <w:r w:rsidRPr="00123FDD">
              <w:rPr>
                <w:rFonts w:ascii="Times New Roman" w:eastAsia="Times New Roman" w:hAnsi="Times New Roman" w:cs="Times New Roman"/>
                <w:sz w:val="28"/>
                <w:szCs w:val="28"/>
              </w:rPr>
              <w:t>apguvi, ja to nevar veikt attālināti.</w:t>
            </w:r>
          </w:p>
          <w:p w14:paraId="0643AAE1" w14:textId="77777777" w:rsidR="001349EE" w:rsidRPr="00123FDD" w:rsidRDefault="001349EE" w:rsidP="001349EE">
            <w:pPr>
              <w:shd w:val="clear" w:color="auto" w:fill="FFFFFF"/>
              <w:spacing w:after="0" w:line="240" w:lineRule="auto"/>
              <w:jc w:val="both"/>
              <w:rPr>
                <w:rFonts w:ascii="Times New Roman" w:eastAsia="Times New Roman" w:hAnsi="Times New Roman" w:cs="Times New Roman"/>
                <w:sz w:val="26"/>
                <w:szCs w:val="26"/>
                <w:shd w:val="clear" w:color="auto" w:fill="FFFFFF"/>
                <w:lang w:eastAsia="lv-LV"/>
              </w:rPr>
            </w:pPr>
          </w:p>
          <w:p w14:paraId="6CFF38C0" w14:textId="77777777" w:rsidR="001349EE" w:rsidRPr="00123FDD" w:rsidRDefault="001349EE" w:rsidP="001349EE">
            <w:pPr>
              <w:shd w:val="clear" w:color="auto" w:fill="FFFFFF"/>
              <w:spacing w:after="0" w:line="240" w:lineRule="auto"/>
              <w:jc w:val="both"/>
              <w:rPr>
                <w:rFonts w:ascii="Times New Roman" w:eastAsia="Times New Roman" w:hAnsi="Times New Roman" w:cs="Times New Roman"/>
                <w:sz w:val="26"/>
                <w:szCs w:val="26"/>
                <w:shd w:val="clear" w:color="auto" w:fill="FFFFFF"/>
                <w:lang w:eastAsia="lv-LV"/>
              </w:rPr>
            </w:pPr>
            <w:r w:rsidRPr="00123FDD">
              <w:rPr>
                <w:rFonts w:ascii="Times New Roman" w:eastAsia="Times New Roman" w:hAnsi="Times New Roman" w:cs="Times New Roman"/>
                <w:sz w:val="26"/>
                <w:szCs w:val="26"/>
                <w:shd w:val="clear" w:color="auto" w:fill="FFFFFF"/>
                <w:lang w:eastAsia="lv-LV"/>
              </w:rPr>
              <w:t xml:space="preserve"> Ir noteikts konkrēts, neliels izglītojamo skaits (10 izglītojamie), kā arī noteiktas prasības epidemioloģiskās drošības nodrošināšanai.</w:t>
            </w:r>
          </w:p>
          <w:p w14:paraId="163114BD" w14:textId="77777777" w:rsidR="001349EE" w:rsidRPr="00123FDD" w:rsidRDefault="001349EE" w:rsidP="001349EE">
            <w:pPr>
              <w:shd w:val="clear" w:color="auto" w:fill="FFFFFF"/>
              <w:spacing w:after="0" w:line="240" w:lineRule="auto"/>
              <w:jc w:val="both"/>
              <w:rPr>
                <w:rFonts w:ascii="Times New Roman" w:eastAsia="Times New Roman" w:hAnsi="Times New Roman" w:cs="Times New Roman"/>
                <w:sz w:val="26"/>
                <w:szCs w:val="26"/>
                <w:shd w:val="clear" w:color="auto" w:fill="FFFFFF"/>
                <w:lang w:eastAsia="lv-LV"/>
              </w:rPr>
            </w:pPr>
          </w:p>
          <w:p w14:paraId="72DC163B" w14:textId="73F55B37" w:rsidR="006A3335" w:rsidRPr="009D05F7" w:rsidRDefault="001349EE" w:rsidP="001349EE">
            <w:pPr>
              <w:shd w:val="clear" w:color="auto" w:fill="FFFFFF"/>
              <w:spacing w:after="0" w:line="240" w:lineRule="auto"/>
              <w:jc w:val="both"/>
              <w:rPr>
                <w:rFonts w:ascii="Times New Roman" w:eastAsia="Times New Roman" w:hAnsi="Times New Roman" w:cs="Times New Roman"/>
                <w:sz w:val="26"/>
                <w:szCs w:val="26"/>
                <w:lang w:eastAsia="lv-LV"/>
              </w:rPr>
            </w:pPr>
            <w:r w:rsidRPr="006A3335">
              <w:rPr>
                <w:rFonts w:ascii="Times New Roman" w:eastAsia="Times New Roman" w:hAnsi="Times New Roman" w:cs="Times New Roman"/>
                <w:sz w:val="26"/>
                <w:szCs w:val="26"/>
                <w:lang w:eastAsia="lv-LV"/>
              </w:rPr>
              <w:t>Minēto ierobežojuma mīkstināšana pēc būtības nerad</w:t>
            </w:r>
            <w:r>
              <w:rPr>
                <w:rFonts w:ascii="Times New Roman" w:eastAsia="Times New Roman" w:hAnsi="Times New Roman" w:cs="Times New Roman"/>
                <w:sz w:val="26"/>
                <w:szCs w:val="26"/>
                <w:lang w:eastAsia="lv-LV"/>
              </w:rPr>
              <w:t>ī</w:t>
            </w:r>
            <w:r w:rsidRPr="006A3335">
              <w:rPr>
                <w:rFonts w:ascii="Times New Roman" w:eastAsia="Times New Roman" w:hAnsi="Times New Roman" w:cs="Times New Roman"/>
                <w:sz w:val="26"/>
                <w:szCs w:val="26"/>
                <w:lang w:eastAsia="lv-LV"/>
              </w:rPr>
              <w:t>s papildu epidemioloģiskos riskus, jo minētais izglītojamo skaits ir  neliels</w:t>
            </w:r>
            <w:r>
              <w:rPr>
                <w:rFonts w:ascii="Times New Roman" w:eastAsia="Times New Roman" w:hAnsi="Times New Roman" w:cs="Times New Roman"/>
                <w:sz w:val="26"/>
                <w:szCs w:val="26"/>
                <w:lang w:eastAsia="lv-LV"/>
              </w:rPr>
              <w:t xml:space="preserve">. </w:t>
            </w:r>
            <w:r w:rsidRPr="00123FDD">
              <w:rPr>
                <w:rFonts w:ascii="Times New Roman" w:eastAsia="Times New Roman" w:hAnsi="Times New Roman" w:cs="Times New Roman"/>
                <w:sz w:val="26"/>
                <w:szCs w:val="26"/>
                <w:shd w:val="clear" w:color="auto" w:fill="FFFFFF"/>
                <w:lang w:eastAsia="lv-LV"/>
              </w:rPr>
              <w:t>Atbilstoši Valsts izglītības informācijas sistēmas datiem pašreiz profesionālās tālākizglītības programmās kopā mācās 5667 izglītojamie, bet profesionālās pilnveides programmas apgūst 5168 izglītojamie</w:t>
            </w:r>
          </w:p>
          <w:p w14:paraId="6DBB7790" w14:textId="21D3DDB0" w:rsidR="00775099" w:rsidRPr="00775099" w:rsidRDefault="00775099" w:rsidP="00775099">
            <w:pPr>
              <w:widowControl w:val="0"/>
              <w:shd w:val="clear" w:color="auto" w:fill="FFFFFF"/>
              <w:spacing w:after="0" w:line="240" w:lineRule="auto"/>
              <w:jc w:val="both"/>
              <w:rPr>
                <w:rFonts w:ascii="Times New Roman" w:eastAsia="Times New Roman" w:hAnsi="Times New Roman" w:cs="Times New Roman"/>
                <w:color w:val="000000"/>
                <w:sz w:val="26"/>
                <w:szCs w:val="26"/>
                <w:lang w:eastAsia="lv-LV"/>
              </w:rPr>
            </w:pPr>
          </w:p>
          <w:p w14:paraId="6C0D10DE" w14:textId="6808C6EF" w:rsidR="00775099" w:rsidRPr="00775099" w:rsidRDefault="00775099" w:rsidP="00A163BB">
            <w:pPr>
              <w:shd w:val="clear" w:color="auto" w:fill="FFFFFF"/>
              <w:spacing w:after="0" w:line="240" w:lineRule="auto"/>
              <w:jc w:val="both"/>
              <w:rPr>
                <w:rFonts w:ascii="Times New Roman" w:eastAsia="Times New Roman" w:hAnsi="Times New Roman" w:cs="Times New Roman"/>
                <w:sz w:val="26"/>
                <w:szCs w:val="26"/>
                <w:lang w:eastAsia="lv-LV"/>
              </w:rPr>
            </w:pPr>
            <w:r w:rsidRPr="00775099">
              <w:rPr>
                <w:rFonts w:ascii="Times New Roman" w:eastAsia="Times New Roman" w:hAnsi="Times New Roman" w:cs="Times New Roman"/>
                <w:sz w:val="26"/>
                <w:szCs w:val="26"/>
                <w:lang w:eastAsia="lv-LV"/>
              </w:rPr>
              <w:t>Ņemot vērā to, ka ar šiem grozījumiem tiek paredzēta iespēja pirmās palīdzības praktisko apmācību veikt 10 cilvēku grupā tāpat kā pārējās pieaugušo mācību programmās, tehniski precizēta esošo noteikumu redakcija, svītrojot no noteikumiem prasību par individuālu pirmās palīdzības praktisko apmācību.</w:t>
            </w:r>
          </w:p>
          <w:p w14:paraId="0D6542EE" w14:textId="77777777" w:rsidR="00775099" w:rsidRDefault="00775099" w:rsidP="00775099">
            <w:pPr>
              <w:shd w:val="clear" w:color="auto" w:fill="FFFFFF"/>
              <w:spacing w:after="0" w:line="240" w:lineRule="auto"/>
              <w:jc w:val="both"/>
              <w:rPr>
                <w:rFonts w:ascii="Times New Roman" w:eastAsia="Times New Roman" w:hAnsi="Times New Roman" w:cs="Times New Roman"/>
                <w:sz w:val="26"/>
                <w:szCs w:val="26"/>
                <w:lang w:eastAsia="lv-LV"/>
              </w:rPr>
            </w:pPr>
          </w:p>
          <w:p w14:paraId="06014B81" w14:textId="1D51F211" w:rsidR="00775099" w:rsidRPr="00775099" w:rsidRDefault="00775099" w:rsidP="00775099">
            <w:pPr>
              <w:shd w:val="clear" w:color="auto" w:fill="FFFFFF"/>
              <w:spacing w:after="0" w:line="240" w:lineRule="auto"/>
              <w:jc w:val="both"/>
              <w:rPr>
                <w:rFonts w:ascii="Times New Roman" w:eastAsia="Times New Roman" w:hAnsi="Times New Roman" w:cs="Times New Roman"/>
                <w:sz w:val="26"/>
                <w:szCs w:val="26"/>
                <w:lang w:eastAsia="lv-LV"/>
              </w:rPr>
            </w:pPr>
            <w:r w:rsidRPr="00775099">
              <w:rPr>
                <w:rFonts w:ascii="Times New Roman" w:eastAsia="Times New Roman" w:hAnsi="Times New Roman" w:cs="Times New Roman"/>
                <w:sz w:val="26"/>
                <w:szCs w:val="26"/>
                <w:lang w:eastAsia="lv-LV"/>
              </w:rPr>
              <w:lastRenderedPageBreak/>
              <w:t>Noteikumu projekts paredz svītrot 32.</w:t>
            </w:r>
            <w:r w:rsidRPr="009D05F7">
              <w:rPr>
                <w:rFonts w:ascii="Times New Roman" w:eastAsia="Times New Roman" w:hAnsi="Times New Roman" w:cs="Times New Roman"/>
                <w:sz w:val="26"/>
                <w:szCs w:val="26"/>
                <w:vertAlign w:val="superscript"/>
                <w:lang w:eastAsia="lv-LV"/>
              </w:rPr>
              <w:t xml:space="preserve">7 </w:t>
            </w:r>
            <w:r w:rsidRPr="00775099">
              <w:rPr>
                <w:rFonts w:ascii="Times New Roman" w:eastAsia="Times New Roman" w:hAnsi="Times New Roman" w:cs="Times New Roman"/>
                <w:sz w:val="26"/>
                <w:szCs w:val="26"/>
                <w:lang w:eastAsia="lv-LV"/>
              </w:rPr>
              <w:t>11.1., 32</w:t>
            </w:r>
            <w:r w:rsidRPr="009D05F7">
              <w:rPr>
                <w:rFonts w:ascii="Times New Roman" w:eastAsia="Times New Roman" w:hAnsi="Times New Roman" w:cs="Times New Roman"/>
                <w:sz w:val="26"/>
                <w:szCs w:val="26"/>
                <w:vertAlign w:val="superscript"/>
                <w:lang w:eastAsia="lv-LV"/>
              </w:rPr>
              <w:t>.7</w:t>
            </w:r>
            <w:r w:rsidRPr="00775099">
              <w:rPr>
                <w:rFonts w:ascii="Times New Roman" w:eastAsia="Times New Roman" w:hAnsi="Times New Roman" w:cs="Times New Roman"/>
                <w:sz w:val="26"/>
                <w:szCs w:val="26"/>
                <w:lang w:eastAsia="lv-LV"/>
              </w:rPr>
              <w:t xml:space="preserve"> 11.5., 32.</w:t>
            </w:r>
            <w:r w:rsidRPr="009D05F7">
              <w:rPr>
                <w:rFonts w:ascii="Times New Roman" w:eastAsia="Times New Roman" w:hAnsi="Times New Roman" w:cs="Times New Roman"/>
                <w:sz w:val="26"/>
                <w:szCs w:val="26"/>
                <w:vertAlign w:val="superscript"/>
                <w:lang w:eastAsia="lv-LV"/>
              </w:rPr>
              <w:t>7</w:t>
            </w:r>
            <w:r w:rsidRPr="00775099">
              <w:rPr>
                <w:rFonts w:ascii="Times New Roman" w:eastAsia="Times New Roman" w:hAnsi="Times New Roman" w:cs="Times New Roman"/>
                <w:sz w:val="26"/>
                <w:szCs w:val="26"/>
                <w:lang w:eastAsia="lv-LV"/>
              </w:rPr>
              <w:t>11.8., 32.</w:t>
            </w:r>
            <w:r w:rsidRPr="009D05F7">
              <w:rPr>
                <w:rFonts w:ascii="Times New Roman" w:eastAsia="Times New Roman" w:hAnsi="Times New Roman" w:cs="Times New Roman"/>
                <w:sz w:val="26"/>
                <w:szCs w:val="26"/>
                <w:vertAlign w:val="superscript"/>
                <w:lang w:eastAsia="lv-LV"/>
              </w:rPr>
              <w:t>7</w:t>
            </w:r>
            <w:r w:rsidRPr="00775099">
              <w:rPr>
                <w:rFonts w:ascii="Times New Roman" w:eastAsia="Times New Roman" w:hAnsi="Times New Roman" w:cs="Times New Roman"/>
                <w:sz w:val="26"/>
                <w:szCs w:val="26"/>
                <w:lang w:eastAsia="lv-LV"/>
              </w:rPr>
              <w:t>11.10. un 32.</w:t>
            </w:r>
            <w:r w:rsidRPr="009D05F7">
              <w:rPr>
                <w:rFonts w:ascii="Times New Roman" w:eastAsia="Times New Roman" w:hAnsi="Times New Roman" w:cs="Times New Roman"/>
                <w:sz w:val="26"/>
                <w:szCs w:val="26"/>
                <w:vertAlign w:val="superscript"/>
                <w:lang w:eastAsia="lv-LV"/>
              </w:rPr>
              <w:t>7</w:t>
            </w:r>
            <w:r w:rsidRPr="00775099">
              <w:rPr>
                <w:rFonts w:ascii="Times New Roman" w:eastAsia="Times New Roman" w:hAnsi="Times New Roman" w:cs="Times New Roman"/>
                <w:sz w:val="26"/>
                <w:szCs w:val="26"/>
                <w:lang w:eastAsia="lv-LV"/>
              </w:rPr>
              <w:t xml:space="preserve"> 11.11.apakšpunktus, lai novērstu normu dublēšanos, jo noteikumu projekta 32.</w:t>
            </w:r>
            <w:r w:rsidRPr="009D05F7">
              <w:rPr>
                <w:rFonts w:ascii="Times New Roman" w:eastAsia="Times New Roman" w:hAnsi="Times New Roman" w:cs="Times New Roman"/>
                <w:sz w:val="26"/>
                <w:szCs w:val="26"/>
                <w:vertAlign w:val="superscript"/>
                <w:lang w:eastAsia="lv-LV"/>
              </w:rPr>
              <w:t>7</w:t>
            </w:r>
            <w:r w:rsidRPr="00775099">
              <w:rPr>
                <w:rFonts w:ascii="Times New Roman" w:eastAsia="Times New Roman" w:hAnsi="Times New Roman" w:cs="Times New Roman"/>
                <w:sz w:val="26"/>
                <w:szCs w:val="26"/>
                <w:lang w:eastAsia="lv-LV"/>
              </w:rPr>
              <w:t xml:space="preserve"> 11.12. punkta redakcija ietver arī nosacījumus, kas attiecināmi uz profesionālo pilnveidi veselības nozarē.</w:t>
            </w:r>
          </w:p>
          <w:p w14:paraId="7ABA3A26" w14:textId="77777777" w:rsidR="00775099" w:rsidRPr="00775099" w:rsidRDefault="00775099" w:rsidP="00775099">
            <w:pPr>
              <w:shd w:val="clear" w:color="auto" w:fill="FFFFFF"/>
              <w:spacing w:after="0" w:line="240" w:lineRule="auto"/>
              <w:jc w:val="both"/>
              <w:rPr>
                <w:rFonts w:ascii="Times New Roman" w:eastAsia="Times New Roman" w:hAnsi="Times New Roman" w:cs="Times New Roman"/>
                <w:sz w:val="26"/>
                <w:szCs w:val="26"/>
                <w:lang w:eastAsia="lv-LV"/>
              </w:rPr>
            </w:pPr>
          </w:p>
          <w:p w14:paraId="20414C0A" w14:textId="5EEF879E" w:rsidR="00B102B3" w:rsidRPr="00775099" w:rsidRDefault="00775099" w:rsidP="00775099">
            <w:pPr>
              <w:shd w:val="clear" w:color="auto" w:fill="FFFFFF"/>
              <w:spacing w:after="0" w:line="240" w:lineRule="auto"/>
              <w:jc w:val="both"/>
              <w:rPr>
                <w:rFonts w:ascii="Times New Roman" w:eastAsia="Times New Roman" w:hAnsi="Times New Roman" w:cs="Times New Roman"/>
                <w:sz w:val="26"/>
                <w:szCs w:val="26"/>
                <w:lang w:eastAsia="lv-LV"/>
              </w:rPr>
            </w:pPr>
            <w:r w:rsidRPr="00775099">
              <w:rPr>
                <w:rFonts w:ascii="Times New Roman" w:eastAsia="Calibri" w:hAnsi="Times New Roman" w:cs="Times New Roman"/>
                <w:color w:val="000000"/>
                <w:sz w:val="26"/>
                <w:szCs w:val="26"/>
                <w:bdr w:val="none" w:sz="0" w:space="0" w:color="auto" w:frame="1"/>
                <w:shd w:val="clear" w:color="auto" w:fill="FFFFFF"/>
              </w:rPr>
              <w:t xml:space="preserve">Vienlaicīgi noteikumu projekts arī paredz, ka personas, ka personas, kurām ir </w:t>
            </w:r>
            <w:proofErr w:type="spellStart"/>
            <w:r w:rsidRPr="00775099">
              <w:rPr>
                <w:rFonts w:ascii="Times New Roman" w:eastAsia="Calibri" w:hAnsi="Times New Roman" w:cs="Times New Roman"/>
                <w:color w:val="000000"/>
                <w:sz w:val="26"/>
                <w:szCs w:val="26"/>
                <w:bdr w:val="none" w:sz="0" w:space="0" w:color="auto" w:frame="1"/>
                <w:shd w:val="clear" w:color="auto" w:fill="FFFFFF"/>
              </w:rPr>
              <w:t>sadarbspējīgs</w:t>
            </w:r>
            <w:proofErr w:type="spellEnd"/>
            <w:r w:rsidRPr="00775099">
              <w:rPr>
                <w:rFonts w:ascii="Times New Roman" w:eastAsia="Calibri" w:hAnsi="Times New Roman" w:cs="Times New Roman"/>
                <w:color w:val="000000"/>
                <w:sz w:val="26"/>
                <w:szCs w:val="26"/>
                <w:bdr w:val="none" w:sz="0" w:space="0" w:color="auto" w:frame="1"/>
                <w:shd w:val="clear" w:color="auto" w:fill="FFFFFF"/>
              </w:rPr>
              <w:t xml:space="preserve"> vakcinācijas vai pārslimošanas sertifikāts, kas apliecina, ka persona ir vakcinēta pret Covid-19 infekciju un ir pagājušas četrpadsmit dienas pēc pilna vakcinācijas kursa pabeigšanas ar Eiropas Zāļu aģentūras vai līdzvērtīgu regulatoru reģistrētām vai Pasaules Veselības organizācijas atzītām vakcīnām atbilstoši vakcīnas lietošanas instrukcijai vai no divdesmit divām līdz deviņdesmit dienām pēc vakcīnas "</w:t>
            </w:r>
            <w:proofErr w:type="spellStart"/>
            <w:r w:rsidRPr="00775099">
              <w:rPr>
                <w:rFonts w:ascii="Times New Roman" w:eastAsia="Calibri" w:hAnsi="Times New Roman" w:cs="Times New Roman"/>
                <w:color w:val="000000"/>
                <w:sz w:val="26"/>
                <w:szCs w:val="26"/>
                <w:bdr w:val="none" w:sz="0" w:space="0" w:color="auto" w:frame="1"/>
                <w:shd w:val="clear" w:color="auto" w:fill="FFFFFF"/>
              </w:rPr>
              <w:t>Vaxzevria</w:t>
            </w:r>
            <w:proofErr w:type="spellEnd"/>
            <w:r w:rsidRPr="00775099">
              <w:rPr>
                <w:rFonts w:ascii="Times New Roman" w:eastAsia="Calibri" w:hAnsi="Times New Roman" w:cs="Times New Roman"/>
                <w:color w:val="000000"/>
                <w:sz w:val="26"/>
                <w:szCs w:val="26"/>
                <w:bdr w:val="none" w:sz="0" w:space="0" w:color="auto" w:frame="1"/>
                <w:shd w:val="clear" w:color="auto" w:fill="FFFFFF"/>
              </w:rPr>
              <w:t>" pirmās devas saņemšanas  var piedalīties pieaugušo profesionālās izglītības programmu apguvē klātienē līdz 20 personām grupā, neievērojot šo noteikumu prasības par masku nēsāšanu, distances ievērošanu u.c., izņemot telpu vēdināšanu.</w:t>
            </w:r>
          </w:p>
        </w:tc>
      </w:tr>
      <w:tr w:rsidR="006A3335" w:rsidRPr="006A3335" w14:paraId="393B3BF1" w14:textId="77777777" w:rsidTr="00C30F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1A7517"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40ACB52"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5D26EC11" w14:textId="28BB24F8" w:rsidR="006A3335" w:rsidRPr="006A3335" w:rsidRDefault="006A3335" w:rsidP="00EA1F00">
            <w:pPr>
              <w:spacing w:after="0" w:line="240" w:lineRule="auto"/>
              <w:jc w:val="both"/>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 xml:space="preserve">Izglītības un zinātnes ministrija, </w:t>
            </w:r>
            <w:r w:rsidR="00EA1F00">
              <w:rPr>
                <w:rFonts w:ascii="Times New Roman" w:eastAsia="Times New Roman" w:hAnsi="Times New Roman" w:cs="Times New Roman"/>
                <w:iCs/>
                <w:sz w:val="26"/>
                <w:szCs w:val="26"/>
                <w:lang w:eastAsia="lv-LV"/>
              </w:rPr>
              <w:t xml:space="preserve">Ekonomikas ministrija, </w:t>
            </w:r>
            <w:r w:rsidRPr="006A3335">
              <w:rPr>
                <w:rFonts w:ascii="Times New Roman" w:eastAsia="Times New Roman" w:hAnsi="Times New Roman" w:cs="Times New Roman"/>
                <w:iCs/>
                <w:sz w:val="26"/>
                <w:szCs w:val="26"/>
                <w:lang w:eastAsia="lv-LV"/>
              </w:rPr>
              <w:t>Veselības ministrija, Tieslietu ministrija.</w:t>
            </w:r>
          </w:p>
        </w:tc>
      </w:tr>
      <w:tr w:rsidR="006A3335" w:rsidRPr="006A3335" w14:paraId="3C2DC5C9" w14:textId="77777777" w:rsidTr="00C30F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775861"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D86542E"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5586BD6"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Nav.</w:t>
            </w:r>
          </w:p>
        </w:tc>
      </w:tr>
    </w:tbl>
    <w:p w14:paraId="43099014"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3335" w:rsidRPr="006A3335" w14:paraId="6B118B88" w14:textId="77777777" w:rsidTr="00C30F2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E923DC" w14:textId="77777777" w:rsidR="006A3335" w:rsidRPr="006A3335" w:rsidRDefault="006A3335" w:rsidP="006A3335">
            <w:pPr>
              <w:spacing w:after="0" w:line="240" w:lineRule="auto"/>
              <w:jc w:val="center"/>
              <w:rPr>
                <w:rFonts w:ascii="Times New Roman" w:eastAsia="Times New Roman" w:hAnsi="Times New Roman" w:cs="Times New Roman"/>
                <w:b/>
                <w:bCs/>
                <w:iCs/>
                <w:sz w:val="26"/>
                <w:szCs w:val="26"/>
                <w:lang w:eastAsia="lv-LV"/>
              </w:rPr>
            </w:pPr>
            <w:r w:rsidRPr="006A3335">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6A3335" w:rsidRPr="006A3335" w14:paraId="3D10F571" w14:textId="77777777" w:rsidTr="00C30F2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22CDBB"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13B3303"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 xml:space="preserve">Sabiedrības </w:t>
            </w:r>
            <w:proofErr w:type="spellStart"/>
            <w:r w:rsidRPr="006A3335">
              <w:rPr>
                <w:rFonts w:ascii="Times New Roman" w:eastAsia="Times New Roman" w:hAnsi="Times New Roman" w:cs="Times New Roman"/>
                <w:iCs/>
                <w:sz w:val="26"/>
                <w:szCs w:val="26"/>
                <w:lang w:eastAsia="lv-LV"/>
              </w:rPr>
              <w:t>mērķgrupas</w:t>
            </w:r>
            <w:proofErr w:type="spellEnd"/>
            <w:r w:rsidRPr="006A3335">
              <w:rPr>
                <w:rFonts w:ascii="Times New Roman" w:eastAsia="Times New Roman" w:hAnsi="Times New Roman" w:cs="Times New Roman"/>
                <w:iCs/>
                <w:sz w:val="26"/>
                <w:szCs w:val="26"/>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7720B6C7" w14:textId="6ED4AAD3" w:rsidR="006A3335" w:rsidRPr="006A3335" w:rsidRDefault="006A3335" w:rsidP="006A3335">
            <w:pPr>
              <w:spacing w:after="0" w:line="240" w:lineRule="auto"/>
              <w:jc w:val="both"/>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bCs/>
                <w:sz w:val="26"/>
                <w:szCs w:val="26"/>
              </w:rPr>
              <w:t>Projekta tiesiskais regulējums attiecas uz profesionālās izglītības iestādēm, kas īsteno profesionālas</w:t>
            </w:r>
            <w:r>
              <w:rPr>
                <w:rFonts w:ascii="Times New Roman" w:eastAsia="Times New Roman" w:hAnsi="Times New Roman" w:cs="Times New Roman"/>
                <w:bCs/>
                <w:sz w:val="26"/>
                <w:szCs w:val="26"/>
              </w:rPr>
              <w:t xml:space="preserve"> </w:t>
            </w:r>
            <w:r w:rsidRPr="006A3335">
              <w:rPr>
                <w:rFonts w:ascii="Times New Roman" w:eastAsia="Times New Roman" w:hAnsi="Times New Roman" w:cs="Times New Roman"/>
                <w:bCs/>
                <w:sz w:val="26"/>
                <w:szCs w:val="26"/>
              </w:rPr>
              <w:t>tālākizglītības programmas</w:t>
            </w:r>
            <w:r w:rsidR="00E44FEC">
              <w:rPr>
                <w:rFonts w:ascii="Times New Roman" w:eastAsia="Times New Roman" w:hAnsi="Times New Roman" w:cs="Times New Roman"/>
                <w:bCs/>
                <w:sz w:val="26"/>
                <w:szCs w:val="26"/>
              </w:rPr>
              <w:t>, kā arī tautsaimniecības no</w:t>
            </w:r>
            <w:r w:rsidR="00C8441B">
              <w:rPr>
                <w:rFonts w:ascii="Times New Roman" w:eastAsia="Times New Roman" w:hAnsi="Times New Roman" w:cs="Times New Roman"/>
                <w:bCs/>
                <w:sz w:val="26"/>
                <w:szCs w:val="26"/>
              </w:rPr>
              <w:t>z</w:t>
            </w:r>
            <w:r w:rsidR="00E44FEC">
              <w:rPr>
                <w:rFonts w:ascii="Times New Roman" w:eastAsia="Times New Roman" w:hAnsi="Times New Roman" w:cs="Times New Roman"/>
                <w:bCs/>
                <w:sz w:val="26"/>
                <w:szCs w:val="26"/>
              </w:rPr>
              <w:t>aru komersantiem</w:t>
            </w:r>
            <w:r w:rsidRPr="006A3335">
              <w:rPr>
                <w:rFonts w:ascii="Times New Roman" w:eastAsia="Times New Roman" w:hAnsi="Times New Roman" w:cs="Times New Roman"/>
                <w:bCs/>
                <w:sz w:val="26"/>
                <w:szCs w:val="26"/>
              </w:rPr>
              <w:t xml:space="preserve">.  </w:t>
            </w:r>
          </w:p>
        </w:tc>
      </w:tr>
      <w:tr w:rsidR="006A3335" w:rsidRPr="006A3335" w14:paraId="3C0F95F0" w14:textId="77777777" w:rsidTr="00C30F2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A4C159"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9A503F"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38053D5B" w14:textId="6CDF7882" w:rsidR="006A3335" w:rsidRPr="006A3335" w:rsidRDefault="006A3335" w:rsidP="006A3335">
            <w:pPr>
              <w:spacing w:after="0" w:line="240" w:lineRule="auto"/>
              <w:jc w:val="both"/>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bCs/>
                <w:sz w:val="26"/>
                <w:szCs w:val="26"/>
              </w:rPr>
              <w:t>Projekta tiesiskajam regulējumam nav ietekmes uz tautsaimniecību, a</w:t>
            </w:r>
            <w:r w:rsidRPr="006A3335">
              <w:rPr>
                <w:rFonts w:ascii="Times New Roman" w:eastAsia="Calibri" w:hAnsi="Times New Roman" w:cs="Times New Roman"/>
                <w:sz w:val="26"/>
                <w:szCs w:val="26"/>
              </w:rPr>
              <w:t xml:space="preserve">dministratīvais slogs būs </w:t>
            </w:r>
            <w:r>
              <w:rPr>
                <w:rFonts w:ascii="Times New Roman" w:eastAsia="Calibri" w:hAnsi="Times New Roman" w:cs="Times New Roman"/>
                <w:sz w:val="26"/>
                <w:szCs w:val="26"/>
              </w:rPr>
              <w:t xml:space="preserve">izglītības iestādēm, kas īsteno profesionālās tālākizglītības programmas. </w:t>
            </w:r>
          </w:p>
        </w:tc>
      </w:tr>
      <w:tr w:rsidR="006A3335" w:rsidRPr="006A3335" w14:paraId="30C717E0" w14:textId="77777777" w:rsidTr="00C30F2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F7F5C6"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9C81C0"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022A6DE8" w14:textId="5AC01A31" w:rsidR="006A3335" w:rsidRPr="006A3335" w:rsidRDefault="006A3335" w:rsidP="006A3335">
            <w:pPr>
              <w:spacing w:after="0" w:line="240" w:lineRule="auto"/>
              <w:jc w:val="both"/>
              <w:rPr>
                <w:rFonts w:ascii="Times New Roman" w:eastAsia="Times New Roman" w:hAnsi="Times New Roman" w:cs="Times New Roman"/>
                <w:iCs/>
                <w:sz w:val="26"/>
                <w:szCs w:val="26"/>
                <w:lang w:eastAsia="lv-LV"/>
              </w:rPr>
            </w:pPr>
            <w:r w:rsidRPr="006A3335">
              <w:rPr>
                <w:rFonts w:ascii="Times New Roman" w:eastAsia="Calibri" w:hAnsi="Times New Roman" w:cs="Times New Roman"/>
                <w:sz w:val="26"/>
                <w:szCs w:val="26"/>
              </w:rPr>
              <w:t>Administratīvās izmaksas monetāro izvērtējamu nav iespējams veikts, jo tas ir katras profesionāl</w:t>
            </w:r>
            <w:r>
              <w:rPr>
                <w:rFonts w:ascii="Times New Roman" w:eastAsia="Calibri" w:hAnsi="Times New Roman" w:cs="Times New Roman"/>
                <w:sz w:val="26"/>
                <w:szCs w:val="26"/>
              </w:rPr>
              <w:t>ā</w:t>
            </w:r>
            <w:r w:rsidRPr="006A3335">
              <w:rPr>
                <w:rFonts w:ascii="Times New Roman" w:eastAsia="Calibri" w:hAnsi="Times New Roman" w:cs="Times New Roman"/>
                <w:sz w:val="26"/>
                <w:szCs w:val="26"/>
              </w:rPr>
              <w:t xml:space="preserve">s izglītības iestādes, kompetencē, kas risinās </w:t>
            </w:r>
            <w:r w:rsidRPr="006A3335">
              <w:rPr>
                <w:rFonts w:ascii="Times New Roman" w:eastAsia="Calibri" w:hAnsi="Times New Roman" w:cs="Times New Roman"/>
                <w:sz w:val="26"/>
                <w:szCs w:val="26"/>
              </w:rPr>
              <w:lastRenderedPageBreak/>
              <w:t>jautājumu par izglītības ieguves procesa nodrošināšanas iespējām.</w:t>
            </w:r>
          </w:p>
        </w:tc>
      </w:tr>
      <w:tr w:rsidR="006A3335" w:rsidRPr="006A3335" w14:paraId="67F7F391" w14:textId="77777777" w:rsidTr="00C30F2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EBC7DD"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505F51CF"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73D25AF2" w14:textId="77777777" w:rsidR="006A3335" w:rsidRPr="006A3335" w:rsidRDefault="006A3335" w:rsidP="006A3335">
            <w:pPr>
              <w:spacing w:after="0" w:line="240" w:lineRule="auto"/>
              <w:jc w:val="both"/>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Projekts šo jomu neskar.</w:t>
            </w:r>
          </w:p>
        </w:tc>
      </w:tr>
      <w:tr w:rsidR="006A3335" w:rsidRPr="006A3335" w14:paraId="0A7A04DA" w14:textId="77777777" w:rsidTr="00C30F2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47F30B"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943C005"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572A3D2E"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Nav.</w:t>
            </w:r>
          </w:p>
        </w:tc>
      </w:tr>
    </w:tbl>
    <w:p w14:paraId="0618CB55"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3335" w:rsidRPr="006A3335" w14:paraId="463A68A3" w14:textId="77777777" w:rsidTr="00C30F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3D2ED6" w14:textId="77777777" w:rsidR="006A3335" w:rsidRPr="006A3335" w:rsidRDefault="006A3335" w:rsidP="006A3335">
            <w:pPr>
              <w:spacing w:after="0" w:line="240" w:lineRule="auto"/>
              <w:jc w:val="center"/>
              <w:rPr>
                <w:rFonts w:ascii="Times New Roman" w:eastAsia="Times New Roman" w:hAnsi="Times New Roman" w:cs="Times New Roman"/>
                <w:b/>
                <w:bCs/>
                <w:iCs/>
                <w:sz w:val="26"/>
                <w:szCs w:val="26"/>
                <w:lang w:eastAsia="lv-LV"/>
              </w:rPr>
            </w:pPr>
            <w:r w:rsidRPr="006A3335">
              <w:rPr>
                <w:rFonts w:ascii="Times New Roman" w:eastAsia="Times New Roman" w:hAnsi="Times New Roman" w:cs="Times New Roman"/>
                <w:b/>
                <w:bCs/>
                <w:iCs/>
                <w:sz w:val="26"/>
                <w:szCs w:val="26"/>
                <w:lang w:eastAsia="lv-LV"/>
              </w:rPr>
              <w:t>III. Tiesību akta projekta ietekme uz valsts budžetu un pašvaldību budžetiem</w:t>
            </w:r>
          </w:p>
        </w:tc>
      </w:tr>
      <w:tr w:rsidR="006A3335" w:rsidRPr="006A3335" w14:paraId="59491D58" w14:textId="77777777" w:rsidTr="00C30F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CD0517" w14:textId="77777777" w:rsidR="006A3335" w:rsidRPr="006A3335" w:rsidRDefault="006A3335" w:rsidP="006A3335">
            <w:pPr>
              <w:spacing w:after="0" w:line="240" w:lineRule="auto"/>
              <w:jc w:val="center"/>
              <w:rPr>
                <w:rFonts w:ascii="Times New Roman" w:eastAsia="Times New Roman" w:hAnsi="Times New Roman" w:cs="Times New Roman"/>
                <w:bCs/>
                <w:iCs/>
                <w:sz w:val="26"/>
                <w:szCs w:val="26"/>
                <w:lang w:eastAsia="lv-LV"/>
              </w:rPr>
            </w:pPr>
            <w:r w:rsidRPr="006A3335">
              <w:rPr>
                <w:rFonts w:ascii="Times New Roman" w:eastAsia="Times New Roman" w:hAnsi="Times New Roman" w:cs="Times New Roman"/>
                <w:bCs/>
                <w:iCs/>
                <w:sz w:val="26"/>
                <w:szCs w:val="26"/>
                <w:lang w:eastAsia="lv-LV"/>
              </w:rPr>
              <w:t>Projekts šo jomu neskar</w:t>
            </w:r>
          </w:p>
        </w:tc>
      </w:tr>
    </w:tbl>
    <w:p w14:paraId="64F79893"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3335" w:rsidRPr="006A3335" w14:paraId="22387DFC" w14:textId="77777777" w:rsidTr="00C30F2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9A536EB" w14:textId="77777777" w:rsidR="006A3335" w:rsidRPr="006A3335" w:rsidRDefault="006A3335" w:rsidP="006A3335">
            <w:pPr>
              <w:spacing w:after="0" w:line="240" w:lineRule="auto"/>
              <w:jc w:val="center"/>
              <w:rPr>
                <w:rFonts w:ascii="Times New Roman" w:eastAsia="Times New Roman" w:hAnsi="Times New Roman" w:cs="Times New Roman"/>
                <w:b/>
                <w:bCs/>
                <w:iCs/>
                <w:sz w:val="26"/>
                <w:szCs w:val="26"/>
                <w:lang w:eastAsia="lv-LV"/>
              </w:rPr>
            </w:pPr>
            <w:r w:rsidRPr="006A3335">
              <w:rPr>
                <w:rFonts w:ascii="Times New Roman" w:eastAsia="Times New Roman" w:hAnsi="Times New Roman" w:cs="Times New Roman"/>
                <w:b/>
                <w:bCs/>
                <w:iCs/>
                <w:sz w:val="26"/>
                <w:szCs w:val="26"/>
                <w:lang w:eastAsia="lv-LV"/>
              </w:rPr>
              <w:t>IV. Tiesību akta projekta ietekme uz spēkā esošo tiesību normu sistēmu</w:t>
            </w:r>
          </w:p>
        </w:tc>
      </w:tr>
      <w:tr w:rsidR="006A3335" w:rsidRPr="006A3335" w14:paraId="52453A1B" w14:textId="77777777" w:rsidTr="00C30F2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C45F141" w14:textId="77777777" w:rsidR="006A3335" w:rsidRPr="006A3335" w:rsidRDefault="006A3335" w:rsidP="006A3335">
            <w:pPr>
              <w:spacing w:after="0" w:line="240" w:lineRule="auto"/>
              <w:jc w:val="center"/>
              <w:rPr>
                <w:rFonts w:ascii="Times New Roman" w:eastAsia="Times New Roman" w:hAnsi="Times New Roman" w:cs="Times New Roman"/>
                <w:bCs/>
                <w:iCs/>
                <w:sz w:val="26"/>
                <w:szCs w:val="26"/>
                <w:lang w:eastAsia="lv-LV"/>
              </w:rPr>
            </w:pPr>
            <w:r w:rsidRPr="006A3335">
              <w:rPr>
                <w:rFonts w:ascii="Times New Roman" w:eastAsia="Times New Roman" w:hAnsi="Times New Roman" w:cs="Times New Roman"/>
                <w:bCs/>
                <w:iCs/>
                <w:sz w:val="26"/>
                <w:szCs w:val="26"/>
                <w:lang w:eastAsia="lv-LV"/>
              </w:rPr>
              <w:t>Projekts šo jomu neskar</w:t>
            </w:r>
          </w:p>
        </w:tc>
      </w:tr>
    </w:tbl>
    <w:p w14:paraId="44D30270"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p>
    <w:p w14:paraId="6E115A5A"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3335" w:rsidRPr="006A3335" w14:paraId="4084DF1E" w14:textId="77777777" w:rsidTr="00C30F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C41C78" w14:textId="77777777" w:rsidR="006A3335" w:rsidRPr="006A3335" w:rsidRDefault="006A3335" w:rsidP="006A3335">
            <w:pPr>
              <w:spacing w:after="0" w:line="240" w:lineRule="auto"/>
              <w:jc w:val="center"/>
              <w:rPr>
                <w:rFonts w:ascii="Times New Roman" w:eastAsia="Times New Roman" w:hAnsi="Times New Roman" w:cs="Times New Roman"/>
                <w:b/>
                <w:bCs/>
                <w:iCs/>
                <w:sz w:val="26"/>
                <w:szCs w:val="26"/>
                <w:lang w:eastAsia="lv-LV"/>
              </w:rPr>
            </w:pPr>
            <w:r w:rsidRPr="006A3335">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6A3335" w:rsidRPr="006A3335" w14:paraId="23292E1B" w14:textId="77777777" w:rsidTr="00C30F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704C3A" w14:textId="77777777" w:rsidR="006A3335" w:rsidRPr="006A3335" w:rsidRDefault="006A3335" w:rsidP="006A3335">
            <w:pPr>
              <w:spacing w:after="0" w:line="240" w:lineRule="auto"/>
              <w:jc w:val="center"/>
              <w:rPr>
                <w:rFonts w:ascii="Times New Roman" w:eastAsia="Times New Roman" w:hAnsi="Times New Roman" w:cs="Times New Roman"/>
                <w:bCs/>
                <w:iCs/>
                <w:sz w:val="26"/>
                <w:szCs w:val="26"/>
                <w:lang w:eastAsia="lv-LV"/>
              </w:rPr>
            </w:pPr>
            <w:r w:rsidRPr="006A3335">
              <w:rPr>
                <w:rFonts w:ascii="Times New Roman" w:eastAsia="Times New Roman" w:hAnsi="Times New Roman" w:cs="Times New Roman"/>
                <w:bCs/>
                <w:iCs/>
                <w:sz w:val="26"/>
                <w:szCs w:val="26"/>
                <w:lang w:eastAsia="lv-LV"/>
              </w:rPr>
              <w:t>Projekts šo jomu neskar</w:t>
            </w:r>
          </w:p>
        </w:tc>
      </w:tr>
    </w:tbl>
    <w:p w14:paraId="7DDA7DE6"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6A3335" w:rsidRPr="006A3335" w14:paraId="670A19B0" w14:textId="77777777" w:rsidTr="00C30F25">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21CD452" w14:textId="77777777" w:rsidR="006A3335" w:rsidRPr="006A3335" w:rsidRDefault="006A3335" w:rsidP="006A3335">
            <w:pPr>
              <w:spacing w:after="0" w:line="240" w:lineRule="auto"/>
              <w:jc w:val="center"/>
              <w:rPr>
                <w:rFonts w:ascii="Times New Roman" w:eastAsia="Times New Roman" w:hAnsi="Times New Roman" w:cs="Times New Roman"/>
                <w:b/>
                <w:bCs/>
                <w:iCs/>
                <w:sz w:val="26"/>
                <w:szCs w:val="26"/>
                <w:lang w:eastAsia="lv-LV"/>
              </w:rPr>
            </w:pPr>
            <w:r w:rsidRPr="006A3335">
              <w:rPr>
                <w:rFonts w:ascii="Times New Roman" w:eastAsia="Times New Roman" w:hAnsi="Times New Roman" w:cs="Times New Roman"/>
                <w:b/>
                <w:bCs/>
                <w:iCs/>
                <w:sz w:val="26"/>
                <w:szCs w:val="26"/>
                <w:lang w:eastAsia="lv-LV"/>
              </w:rPr>
              <w:t>VI. Sabiedrības līdzdalība un komunikācijas aktivitātes</w:t>
            </w:r>
          </w:p>
        </w:tc>
      </w:tr>
      <w:tr w:rsidR="006A3335" w:rsidRPr="006A3335" w14:paraId="6153F581" w14:textId="77777777" w:rsidTr="00C30F25">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9887538"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14:paraId="5305979F"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18968408" w14:textId="77777777" w:rsidR="006A3335" w:rsidRPr="006A3335" w:rsidRDefault="006A3335" w:rsidP="006A3335">
            <w:pPr>
              <w:spacing w:after="0" w:line="240" w:lineRule="auto"/>
              <w:jc w:val="both"/>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 xml:space="preserve">Pēc projekta izstrādes paredzēts informāciju par veiktajiem grozījumiem ievietot Izglītības un zinātnes ministrijas mājaslapā, kā arī paredzēts to elektroniski izplatīt </w:t>
            </w:r>
            <w:r w:rsidRPr="006A3335">
              <w:rPr>
                <w:rFonts w:ascii="Times New Roman" w:eastAsia="Calibri" w:hAnsi="Times New Roman" w:cs="Times New Roman"/>
                <w:sz w:val="26"/>
                <w:szCs w:val="26"/>
              </w:rPr>
              <w:t>augstskolām, koledžām, ieslodzījuma vietām.</w:t>
            </w:r>
          </w:p>
        </w:tc>
      </w:tr>
      <w:tr w:rsidR="006A3335" w:rsidRPr="006A3335" w14:paraId="5F5A723A" w14:textId="77777777" w:rsidTr="00C30F25">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6CFE4474"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71951A3D"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001C78FF" w14:textId="6D1E83D0" w:rsidR="006A3335" w:rsidRPr="006A3335" w:rsidRDefault="006A3335" w:rsidP="006A3335">
            <w:pPr>
              <w:shd w:val="clear" w:color="auto" w:fill="FFFFFF"/>
              <w:spacing w:after="0" w:line="240" w:lineRule="auto"/>
              <w:jc w:val="both"/>
              <w:rPr>
                <w:rFonts w:ascii="Times New Roman" w:eastAsia="Times New Roman" w:hAnsi="Times New Roman" w:cs="Times New Roman"/>
                <w:iCs/>
                <w:sz w:val="26"/>
                <w:szCs w:val="26"/>
                <w:highlight w:val="lightGray"/>
                <w:lang w:eastAsia="lv-LV"/>
              </w:rPr>
            </w:pPr>
            <w:r w:rsidRPr="006A3335">
              <w:rPr>
                <w:rFonts w:ascii="Times New Roman" w:eastAsia="Times New Roman" w:hAnsi="Times New Roman" w:cs="Times New Roman"/>
                <w:iCs/>
                <w:sz w:val="26"/>
                <w:szCs w:val="26"/>
                <w:lang w:eastAsia="lv-LV"/>
              </w:rPr>
              <w:t xml:space="preserve">Tā kā projekts tiek virzīts steidzamības kārtā, sabiedrības iesaiste projekta izstrādē netika organizēta un šāds regulējums </w:t>
            </w:r>
            <w:r>
              <w:rPr>
                <w:rFonts w:ascii="Times New Roman" w:eastAsia="Times New Roman" w:hAnsi="Times New Roman" w:cs="Times New Roman"/>
                <w:iCs/>
                <w:sz w:val="26"/>
                <w:szCs w:val="26"/>
                <w:lang w:eastAsia="lv-LV"/>
              </w:rPr>
              <w:t xml:space="preserve">rada </w:t>
            </w:r>
            <w:r w:rsidRPr="006A3335">
              <w:rPr>
                <w:rFonts w:ascii="Times New Roman" w:eastAsia="Times New Roman" w:hAnsi="Times New Roman" w:cs="Times New Roman"/>
                <w:iCs/>
                <w:sz w:val="26"/>
                <w:szCs w:val="26"/>
                <w:lang w:eastAsia="lv-LV"/>
              </w:rPr>
              <w:t xml:space="preserve"> labvēlīgākus apstākļus </w:t>
            </w:r>
            <w:r>
              <w:rPr>
                <w:rFonts w:ascii="Times New Roman" w:eastAsia="Times New Roman" w:hAnsi="Times New Roman" w:cs="Times New Roman"/>
                <w:iCs/>
                <w:sz w:val="26"/>
                <w:szCs w:val="26"/>
                <w:lang w:eastAsia="lv-LV"/>
              </w:rPr>
              <w:t>mācību</w:t>
            </w:r>
            <w:r w:rsidRPr="006A3335">
              <w:rPr>
                <w:rFonts w:ascii="Times New Roman" w:eastAsia="Times New Roman" w:hAnsi="Times New Roman" w:cs="Times New Roman"/>
                <w:iCs/>
                <w:sz w:val="26"/>
                <w:szCs w:val="26"/>
                <w:lang w:eastAsia="lv-LV"/>
              </w:rPr>
              <w:t xml:space="preserve"> procesa nodrošināšanai.</w:t>
            </w:r>
          </w:p>
        </w:tc>
      </w:tr>
      <w:tr w:rsidR="006A3335" w:rsidRPr="006A3335" w14:paraId="254F4428" w14:textId="77777777" w:rsidTr="00C30F25">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BDCFFA1"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14:paraId="58477C35"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4974EA59" w14:textId="77777777" w:rsidR="006A3335" w:rsidRPr="006A3335" w:rsidRDefault="006A3335" w:rsidP="006A3335">
            <w:pPr>
              <w:spacing w:after="0" w:line="240" w:lineRule="auto"/>
              <w:jc w:val="both"/>
              <w:rPr>
                <w:rFonts w:ascii="Times New Roman" w:eastAsia="Calibri" w:hAnsi="Times New Roman" w:cs="Times New Roman"/>
                <w:sz w:val="26"/>
                <w:szCs w:val="26"/>
              </w:rPr>
            </w:pPr>
            <w:r w:rsidRPr="006A3335">
              <w:rPr>
                <w:rFonts w:ascii="Times New Roman" w:eastAsia="Times New Roman" w:hAnsi="Times New Roman" w:cs="Times New Roman"/>
                <w:bCs/>
                <w:sz w:val="26"/>
                <w:szCs w:val="26"/>
              </w:rPr>
              <w:t>Projekts šo jomu neskar.</w:t>
            </w:r>
          </w:p>
        </w:tc>
      </w:tr>
      <w:tr w:rsidR="006A3335" w:rsidRPr="006A3335" w14:paraId="2578C10D" w14:textId="77777777" w:rsidTr="00C30F25">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6CF6749E"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45E4B32E"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71BAC732" w14:textId="77777777" w:rsidR="006A3335" w:rsidRPr="006A3335" w:rsidRDefault="006A3335" w:rsidP="006A3335">
            <w:pPr>
              <w:spacing w:after="0" w:line="240" w:lineRule="auto"/>
              <w:jc w:val="both"/>
              <w:rPr>
                <w:rFonts w:ascii="Times New Roman" w:eastAsia="Times New Roman" w:hAnsi="Times New Roman" w:cs="Times New Roman"/>
                <w:iCs/>
                <w:sz w:val="26"/>
                <w:szCs w:val="26"/>
                <w:lang w:eastAsia="lv-LV"/>
              </w:rPr>
            </w:pPr>
            <w:r w:rsidRPr="006A3335">
              <w:rPr>
                <w:rFonts w:ascii="Times New Roman" w:eastAsia="Calibri" w:hAnsi="Times New Roman" w:cs="Times New Roman"/>
                <w:sz w:val="26"/>
                <w:szCs w:val="26"/>
              </w:rPr>
              <w:t>Nav.</w:t>
            </w:r>
          </w:p>
        </w:tc>
      </w:tr>
    </w:tbl>
    <w:p w14:paraId="2492DB2D"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 xml:space="preserve"> </w:t>
      </w:r>
    </w:p>
    <w:p w14:paraId="30EF23D1"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A3335" w:rsidRPr="006A3335" w14:paraId="1BF8247C" w14:textId="77777777" w:rsidTr="00C30F2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3DD3ED" w14:textId="77777777" w:rsidR="006A3335" w:rsidRPr="006A3335" w:rsidRDefault="006A3335" w:rsidP="006A3335">
            <w:pPr>
              <w:spacing w:after="0" w:line="240" w:lineRule="auto"/>
              <w:jc w:val="center"/>
              <w:rPr>
                <w:rFonts w:ascii="Times New Roman" w:eastAsia="Times New Roman" w:hAnsi="Times New Roman" w:cs="Times New Roman"/>
                <w:b/>
                <w:bCs/>
                <w:iCs/>
                <w:sz w:val="26"/>
                <w:szCs w:val="26"/>
                <w:lang w:eastAsia="lv-LV"/>
              </w:rPr>
            </w:pPr>
            <w:r w:rsidRPr="006A3335">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6A3335" w:rsidRPr="006A3335" w14:paraId="3C4F14FC" w14:textId="77777777" w:rsidTr="00C30F2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9C666A"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011C148"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6430B9A7" w14:textId="07FE2141"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Izglītības un zinātnes ministrija,</w:t>
            </w:r>
            <w:r>
              <w:rPr>
                <w:rFonts w:ascii="Times New Roman" w:eastAsia="Times New Roman" w:hAnsi="Times New Roman" w:cs="Times New Roman"/>
                <w:iCs/>
                <w:sz w:val="26"/>
                <w:szCs w:val="26"/>
                <w:lang w:eastAsia="lv-LV"/>
              </w:rPr>
              <w:t xml:space="preserve"> profesionālās izglītības iestādes</w:t>
            </w:r>
            <w:r w:rsidRPr="006A3335">
              <w:rPr>
                <w:rFonts w:ascii="Times New Roman" w:eastAsia="Times New Roman" w:hAnsi="Times New Roman" w:cs="Times New Roman"/>
                <w:iCs/>
                <w:sz w:val="26"/>
                <w:szCs w:val="26"/>
                <w:lang w:eastAsia="lv-LV"/>
              </w:rPr>
              <w:t>.</w:t>
            </w:r>
          </w:p>
        </w:tc>
      </w:tr>
      <w:tr w:rsidR="006A3335" w:rsidRPr="006A3335" w14:paraId="21664840" w14:textId="77777777" w:rsidTr="00C30F2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E4CECE"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4DE84B6"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Projekta izpildes ietekme uz pārvaldes funkcijām un institucionālo struktūru.</w:t>
            </w:r>
            <w:r w:rsidRPr="006A3335">
              <w:rPr>
                <w:rFonts w:ascii="Times New Roman" w:eastAsia="Times New Roman" w:hAnsi="Times New Roman" w:cs="Times New Roman"/>
                <w:iCs/>
                <w:sz w:val="26"/>
                <w:szCs w:val="26"/>
                <w:lang w:eastAsia="lv-LV"/>
              </w:rPr>
              <w:br/>
            </w:r>
            <w:r w:rsidRPr="006A3335">
              <w:rPr>
                <w:rFonts w:ascii="Times New Roman" w:eastAsia="Times New Roman" w:hAnsi="Times New Roman" w:cs="Times New Roman"/>
                <w:iCs/>
                <w:sz w:val="26"/>
                <w:szCs w:val="26"/>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079605B9" w14:textId="77777777" w:rsidR="006A3335" w:rsidRPr="006A3335" w:rsidRDefault="006A3335" w:rsidP="006A3335">
            <w:pPr>
              <w:spacing w:after="0" w:line="240" w:lineRule="auto"/>
              <w:jc w:val="both"/>
              <w:rPr>
                <w:rFonts w:ascii="Times New Roman" w:eastAsia="Times New Roman" w:hAnsi="Times New Roman" w:cs="Times New Roman"/>
                <w:iCs/>
                <w:sz w:val="26"/>
                <w:szCs w:val="26"/>
                <w:lang w:eastAsia="lv-LV"/>
              </w:rPr>
            </w:pPr>
            <w:r w:rsidRPr="006A3335">
              <w:rPr>
                <w:rFonts w:ascii="Times New Roman" w:eastAsia="Calibri" w:hAnsi="Times New Roman" w:cs="Times New Roman"/>
                <w:sz w:val="26"/>
                <w:szCs w:val="26"/>
              </w:rPr>
              <w:lastRenderedPageBreak/>
              <w:t xml:space="preserve">Projekta regulējums neatstāj ietekmi uz institūciju cilvēkresursiem, nav nepieciešams veidot jaunas institūcijas, likvidēt vai reorganizēt esošās. </w:t>
            </w:r>
            <w:r w:rsidRPr="006A3335">
              <w:rPr>
                <w:rFonts w:ascii="Times New Roman" w:eastAsia="Calibri" w:hAnsi="Times New Roman" w:cs="Times New Roman"/>
                <w:sz w:val="26"/>
                <w:szCs w:val="26"/>
              </w:rPr>
              <w:lastRenderedPageBreak/>
              <w:t>Projekta izpilde neietekmē projekta izstrādē iesaistītās institūcijas funkcijas un uzdevumus.</w:t>
            </w:r>
            <w:r w:rsidRPr="006A3335">
              <w:rPr>
                <w:rFonts w:ascii="Times New Roman" w:eastAsia="Calibri" w:hAnsi="Times New Roman" w:cs="Times New Roman"/>
                <w:bCs/>
                <w:sz w:val="26"/>
                <w:szCs w:val="26"/>
              </w:rPr>
              <w:t xml:space="preserve"> </w:t>
            </w:r>
          </w:p>
        </w:tc>
      </w:tr>
      <w:tr w:rsidR="006A3335" w:rsidRPr="006A3335" w14:paraId="239A7257" w14:textId="77777777" w:rsidTr="00C30F2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EE8202"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7FE80DC"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A254C2" w14:textId="77777777" w:rsidR="006A3335" w:rsidRPr="006A3335" w:rsidRDefault="006A3335" w:rsidP="006A3335">
            <w:pPr>
              <w:spacing w:after="0" w:line="240" w:lineRule="auto"/>
              <w:rPr>
                <w:rFonts w:ascii="Times New Roman" w:eastAsia="Times New Roman" w:hAnsi="Times New Roman" w:cs="Times New Roman"/>
                <w:iCs/>
                <w:sz w:val="26"/>
                <w:szCs w:val="26"/>
                <w:lang w:eastAsia="lv-LV"/>
              </w:rPr>
            </w:pPr>
            <w:r w:rsidRPr="006A3335">
              <w:rPr>
                <w:rFonts w:ascii="Times New Roman" w:eastAsia="Times New Roman" w:hAnsi="Times New Roman" w:cs="Times New Roman"/>
                <w:iCs/>
                <w:sz w:val="26"/>
                <w:szCs w:val="26"/>
                <w:lang w:eastAsia="lv-LV"/>
              </w:rPr>
              <w:t>Nav.</w:t>
            </w:r>
          </w:p>
        </w:tc>
      </w:tr>
    </w:tbl>
    <w:p w14:paraId="7721419A" w14:textId="77777777" w:rsidR="006A3335" w:rsidRPr="006A3335" w:rsidRDefault="006A3335" w:rsidP="006A3335">
      <w:pPr>
        <w:spacing w:after="0" w:line="240" w:lineRule="auto"/>
        <w:rPr>
          <w:rFonts w:ascii="Times New Roman" w:eastAsia="Calibri" w:hAnsi="Times New Roman" w:cs="Times New Roman"/>
          <w:sz w:val="26"/>
          <w:szCs w:val="26"/>
        </w:rPr>
      </w:pPr>
    </w:p>
    <w:p w14:paraId="51DEB485" w14:textId="77777777" w:rsidR="006A3335" w:rsidRPr="006A3335" w:rsidRDefault="006A3335" w:rsidP="006A3335">
      <w:pPr>
        <w:spacing w:after="0" w:line="240" w:lineRule="auto"/>
        <w:rPr>
          <w:rFonts w:ascii="Times New Roman" w:eastAsia="Calibri" w:hAnsi="Times New Roman" w:cs="Times New Roman"/>
          <w:sz w:val="26"/>
          <w:szCs w:val="26"/>
        </w:rPr>
      </w:pPr>
    </w:p>
    <w:p w14:paraId="67C02AA8" w14:textId="77777777" w:rsidR="006A3335" w:rsidRPr="006A3335" w:rsidRDefault="006A3335" w:rsidP="006A3335">
      <w:pPr>
        <w:spacing w:after="0" w:line="240" w:lineRule="auto"/>
        <w:jc w:val="both"/>
        <w:rPr>
          <w:rFonts w:ascii="Times New Roman" w:eastAsia="Calibri" w:hAnsi="Times New Roman" w:cs="Times New Roman"/>
          <w:sz w:val="26"/>
          <w:szCs w:val="26"/>
        </w:rPr>
      </w:pPr>
      <w:r w:rsidRPr="006A3335">
        <w:rPr>
          <w:rFonts w:ascii="Times New Roman" w:eastAsia="Calibri" w:hAnsi="Times New Roman" w:cs="Times New Roman"/>
          <w:sz w:val="26"/>
          <w:szCs w:val="26"/>
        </w:rPr>
        <w:t>Izglītības un zinātnes ministre</w:t>
      </w:r>
      <w:r w:rsidRPr="006A3335">
        <w:rPr>
          <w:rFonts w:ascii="Times New Roman" w:eastAsia="Calibri" w:hAnsi="Times New Roman" w:cs="Times New Roman"/>
          <w:sz w:val="26"/>
          <w:szCs w:val="26"/>
        </w:rPr>
        <w:tab/>
      </w:r>
      <w:r w:rsidRPr="006A3335">
        <w:rPr>
          <w:rFonts w:ascii="Times New Roman" w:eastAsia="Calibri" w:hAnsi="Times New Roman" w:cs="Times New Roman"/>
          <w:sz w:val="26"/>
          <w:szCs w:val="26"/>
        </w:rPr>
        <w:tab/>
      </w:r>
      <w:r w:rsidRPr="006A3335">
        <w:rPr>
          <w:rFonts w:ascii="Times New Roman" w:eastAsia="Calibri" w:hAnsi="Times New Roman" w:cs="Times New Roman"/>
          <w:sz w:val="26"/>
          <w:szCs w:val="26"/>
        </w:rPr>
        <w:tab/>
      </w:r>
      <w:r w:rsidRPr="006A3335">
        <w:rPr>
          <w:rFonts w:ascii="Times New Roman" w:eastAsia="Calibri" w:hAnsi="Times New Roman" w:cs="Times New Roman"/>
          <w:sz w:val="26"/>
          <w:szCs w:val="26"/>
        </w:rPr>
        <w:tab/>
      </w:r>
      <w:r w:rsidRPr="006A3335">
        <w:rPr>
          <w:rFonts w:ascii="Times New Roman" w:eastAsia="Calibri" w:hAnsi="Times New Roman" w:cs="Times New Roman"/>
          <w:sz w:val="26"/>
          <w:szCs w:val="26"/>
        </w:rPr>
        <w:tab/>
      </w:r>
      <w:r w:rsidRPr="006A3335">
        <w:rPr>
          <w:rFonts w:ascii="Times New Roman" w:eastAsia="Calibri" w:hAnsi="Times New Roman" w:cs="Times New Roman"/>
          <w:sz w:val="26"/>
          <w:szCs w:val="26"/>
        </w:rPr>
        <w:tab/>
        <w:t xml:space="preserve">  I. </w:t>
      </w:r>
      <w:proofErr w:type="spellStart"/>
      <w:r w:rsidRPr="006A3335">
        <w:rPr>
          <w:rFonts w:ascii="Times New Roman" w:eastAsia="Calibri" w:hAnsi="Times New Roman" w:cs="Times New Roman"/>
          <w:sz w:val="26"/>
          <w:szCs w:val="26"/>
        </w:rPr>
        <w:t>Šuplinska</w:t>
      </w:r>
      <w:proofErr w:type="spellEnd"/>
      <w:r w:rsidRPr="006A3335">
        <w:rPr>
          <w:rFonts w:ascii="Times New Roman" w:eastAsia="Calibri" w:hAnsi="Times New Roman" w:cs="Times New Roman"/>
          <w:sz w:val="26"/>
          <w:szCs w:val="26"/>
        </w:rPr>
        <w:t xml:space="preserve"> </w:t>
      </w:r>
    </w:p>
    <w:p w14:paraId="52314ECA" w14:textId="77777777" w:rsidR="006A3335" w:rsidRPr="006A3335" w:rsidRDefault="006A3335" w:rsidP="006A3335">
      <w:pPr>
        <w:spacing w:after="0" w:line="240" w:lineRule="auto"/>
        <w:ind w:firstLine="720"/>
        <w:rPr>
          <w:rFonts w:ascii="Times New Roman" w:eastAsia="Calibri" w:hAnsi="Times New Roman" w:cs="Times New Roman"/>
          <w:sz w:val="26"/>
          <w:szCs w:val="26"/>
        </w:rPr>
      </w:pPr>
    </w:p>
    <w:p w14:paraId="48A87A77" w14:textId="77777777" w:rsidR="006A3335" w:rsidRPr="006A3335" w:rsidRDefault="006A3335" w:rsidP="006A3335">
      <w:pPr>
        <w:tabs>
          <w:tab w:val="left" w:pos="7230"/>
        </w:tabs>
        <w:spacing w:after="0" w:line="240" w:lineRule="auto"/>
        <w:jc w:val="both"/>
        <w:rPr>
          <w:rFonts w:ascii="Times New Roman" w:eastAsia="Calibri" w:hAnsi="Times New Roman" w:cs="Times New Roman"/>
          <w:sz w:val="26"/>
          <w:szCs w:val="26"/>
        </w:rPr>
      </w:pPr>
      <w:r w:rsidRPr="006A3335">
        <w:rPr>
          <w:rFonts w:ascii="Times New Roman" w:eastAsia="Calibri" w:hAnsi="Times New Roman" w:cs="Times New Roman"/>
          <w:sz w:val="26"/>
          <w:szCs w:val="26"/>
        </w:rPr>
        <w:t>Vīza:</w:t>
      </w:r>
    </w:p>
    <w:p w14:paraId="026F1455" w14:textId="77777777" w:rsidR="006A3335" w:rsidRPr="006A3335" w:rsidRDefault="006A3335" w:rsidP="006A3335">
      <w:pPr>
        <w:tabs>
          <w:tab w:val="left" w:pos="7371"/>
        </w:tabs>
        <w:spacing w:after="0" w:line="240" w:lineRule="auto"/>
        <w:jc w:val="both"/>
        <w:rPr>
          <w:rFonts w:ascii="Times New Roman" w:eastAsia="Calibri" w:hAnsi="Times New Roman" w:cs="Times New Roman"/>
          <w:sz w:val="26"/>
          <w:szCs w:val="26"/>
        </w:rPr>
      </w:pPr>
      <w:r w:rsidRPr="006A3335">
        <w:rPr>
          <w:rFonts w:ascii="Times New Roman" w:eastAsia="Calibri" w:hAnsi="Times New Roman" w:cs="Times New Roman"/>
          <w:sz w:val="26"/>
          <w:szCs w:val="26"/>
        </w:rPr>
        <w:t>Valsts sekretārs</w:t>
      </w:r>
      <w:r w:rsidRPr="006A3335">
        <w:rPr>
          <w:rFonts w:ascii="Times New Roman" w:eastAsia="Calibri" w:hAnsi="Times New Roman" w:cs="Times New Roman"/>
          <w:sz w:val="26"/>
          <w:szCs w:val="26"/>
        </w:rPr>
        <w:tab/>
        <w:t xml:space="preserve">J. </w:t>
      </w:r>
      <w:proofErr w:type="spellStart"/>
      <w:r w:rsidRPr="006A3335">
        <w:rPr>
          <w:rFonts w:ascii="Times New Roman" w:eastAsia="Calibri" w:hAnsi="Times New Roman" w:cs="Times New Roman"/>
          <w:sz w:val="26"/>
          <w:szCs w:val="26"/>
        </w:rPr>
        <w:t>Volberts</w:t>
      </w:r>
      <w:proofErr w:type="spellEnd"/>
      <w:r w:rsidRPr="006A3335">
        <w:rPr>
          <w:rFonts w:ascii="Times New Roman" w:eastAsia="Calibri" w:hAnsi="Times New Roman" w:cs="Times New Roman"/>
          <w:sz w:val="26"/>
          <w:szCs w:val="26"/>
        </w:rPr>
        <w:tab/>
      </w:r>
      <w:r w:rsidRPr="006A3335">
        <w:rPr>
          <w:rFonts w:ascii="Times New Roman" w:eastAsia="Calibri" w:hAnsi="Times New Roman" w:cs="Times New Roman"/>
          <w:sz w:val="26"/>
          <w:szCs w:val="26"/>
        </w:rPr>
        <w:tab/>
      </w:r>
    </w:p>
    <w:p w14:paraId="7A6B9FF9" w14:textId="77777777" w:rsidR="006A3335" w:rsidRPr="006A3335" w:rsidRDefault="006A3335" w:rsidP="006A3335">
      <w:pPr>
        <w:tabs>
          <w:tab w:val="left" w:pos="6237"/>
        </w:tabs>
        <w:spacing w:after="0" w:line="240" w:lineRule="auto"/>
        <w:ind w:firstLine="720"/>
        <w:rPr>
          <w:rFonts w:ascii="Times New Roman" w:eastAsia="Calibri" w:hAnsi="Times New Roman" w:cs="Times New Roman"/>
          <w:sz w:val="26"/>
          <w:szCs w:val="26"/>
        </w:rPr>
      </w:pPr>
    </w:p>
    <w:p w14:paraId="0DE4FBEA" w14:textId="77777777" w:rsidR="006A3335" w:rsidRPr="006A3335" w:rsidRDefault="006A3335" w:rsidP="006A3335">
      <w:pPr>
        <w:spacing w:after="0" w:line="240" w:lineRule="auto"/>
        <w:rPr>
          <w:rFonts w:ascii="Times New Roman" w:eastAsia="Calibri" w:hAnsi="Times New Roman" w:cs="Times New Roman"/>
          <w:noProof/>
          <w:sz w:val="26"/>
          <w:szCs w:val="26"/>
          <w:u w:val="single"/>
        </w:rPr>
      </w:pPr>
    </w:p>
    <w:p w14:paraId="07882928" w14:textId="77777777" w:rsidR="006A3335" w:rsidRPr="006A3335" w:rsidRDefault="006A3335" w:rsidP="006A3335">
      <w:pPr>
        <w:widowControl w:val="0"/>
        <w:spacing w:after="0" w:line="240" w:lineRule="auto"/>
        <w:rPr>
          <w:rFonts w:ascii="Times New Roman" w:eastAsia="Calibri" w:hAnsi="Times New Roman" w:cs="Times New Roman"/>
          <w:noProof/>
          <w:sz w:val="20"/>
          <w:szCs w:val="24"/>
        </w:rPr>
      </w:pPr>
      <w:r w:rsidRPr="006A3335">
        <w:rPr>
          <w:rFonts w:ascii="Times New Roman" w:eastAsia="Calibri" w:hAnsi="Times New Roman" w:cs="Times New Roman"/>
          <w:noProof/>
          <w:sz w:val="20"/>
          <w:szCs w:val="24"/>
        </w:rPr>
        <w:t>Terinka, 67047975</w:t>
      </w:r>
    </w:p>
    <w:p w14:paraId="0D9F88C6" w14:textId="77777777" w:rsidR="006A3335" w:rsidRPr="006A3335" w:rsidRDefault="001349EE" w:rsidP="006A3335">
      <w:pPr>
        <w:widowControl w:val="0"/>
        <w:spacing w:after="0" w:line="240" w:lineRule="auto"/>
        <w:rPr>
          <w:rFonts w:ascii="Times New Roman" w:eastAsia="Calibri" w:hAnsi="Times New Roman" w:cs="Times New Roman"/>
          <w:noProof/>
          <w:color w:val="0000FF"/>
          <w:sz w:val="20"/>
          <w:szCs w:val="24"/>
          <w:u w:val="single"/>
        </w:rPr>
      </w:pPr>
      <w:hyperlink r:id="rId8" w:history="1">
        <w:r w:rsidR="006A3335" w:rsidRPr="006A3335">
          <w:rPr>
            <w:rFonts w:ascii="Times New Roman" w:eastAsia="Calibri" w:hAnsi="Times New Roman" w:cs="Times New Roman"/>
            <w:noProof/>
            <w:color w:val="0000FF"/>
            <w:sz w:val="20"/>
            <w:szCs w:val="24"/>
            <w:u w:val="single"/>
          </w:rPr>
          <w:t>Inese.Terinka@izm.gov.lv</w:t>
        </w:r>
      </w:hyperlink>
    </w:p>
    <w:p w14:paraId="3C4ED1F9" w14:textId="77777777" w:rsidR="006A3335" w:rsidRPr="006A3335" w:rsidRDefault="006A3335" w:rsidP="006A3335">
      <w:pPr>
        <w:widowControl w:val="0"/>
        <w:spacing w:after="0" w:line="240" w:lineRule="auto"/>
        <w:rPr>
          <w:rFonts w:ascii="Times New Roman" w:eastAsia="Calibri" w:hAnsi="Times New Roman" w:cs="Times New Roman"/>
          <w:noProof/>
          <w:sz w:val="20"/>
          <w:szCs w:val="24"/>
        </w:rPr>
      </w:pPr>
    </w:p>
    <w:p w14:paraId="36DA0038" w14:textId="77777777" w:rsidR="006A3335" w:rsidRPr="006A3335" w:rsidRDefault="006A3335" w:rsidP="006A3335">
      <w:pPr>
        <w:widowControl w:val="0"/>
        <w:spacing w:after="0" w:line="240" w:lineRule="auto"/>
        <w:rPr>
          <w:rFonts w:ascii="Times New Roman" w:eastAsia="Calibri" w:hAnsi="Times New Roman" w:cs="Times New Roman"/>
          <w:noProof/>
          <w:sz w:val="20"/>
          <w:szCs w:val="24"/>
        </w:rPr>
      </w:pPr>
    </w:p>
    <w:p w14:paraId="6447381D" w14:textId="77777777" w:rsidR="006A3335" w:rsidRPr="006A3335" w:rsidRDefault="006A3335" w:rsidP="006A3335">
      <w:pPr>
        <w:widowControl w:val="0"/>
        <w:spacing w:after="0" w:line="240" w:lineRule="auto"/>
        <w:rPr>
          <w:rFonts w:ascii="Times New Roman" w:eastAsia="Calibri" w:hAnsi="Times New Roman" w:cs="Times New Roman"/>
          <w:noProof/>
          <w:sz w:val="20"/>
          <w:szCs w:val="24"/>
        </w:rPr>
      </w:pPr>
    </w:p>
    <w:p w14:paraId="1B408D39" w14:textId="77777777" w:rsidR="006A3335" w:rsidRPr="006A3335" w:rsidRDefault="006A3335" w:rsidP="006A3335">
      <w:pPr>
        <w:tabs>
          <w:tab w:val="left" w:pos="6946"/>
          <w:tab w:val="left" w:pos="7088"/>
          <w:tab w:val="left" w:pos="7230"/>
        </w:tabs>
        <w:spacing w:after="0" w:line="240" w:lineRule="auto"/>
        <w:rPr>
          <w:rFonts w:ascii="Times New Roman" w:eastAsia="Calibri" w:hAnsi="Times New Roman" w:cs="Times New Roman"/>
          <w:noProof/>
          <w:sz w:val="28"/>
          <w:szCs w:val="28"/>
        </w:rPr>
      </w:pPr>
    </w:p>
    <w:p w14:paraId="0DFA41AF" w14:textId="77777777" w:rsidR="00494E42" w:rsidRDefault="001349EE"/>
    <w:sectPr w:rsidR="00494E42"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5B35" w14:textId="77777777" w:rsidR="004A4BD3" w:rsidRDefault="004A4BD3" w:rsidP="00257EFC">
      <w:pPr>
        <w:spacing w:after="0" w:line="240" w:lineRule="auto"/>
      </w:pPr>
      <w:r>
        <w:separator/>
      </w:r>
    </w:p>
  </w:endnote>
  <w:endnote w:type="continuationSeparator" w:id="0">
    <w:p w14:paraId="4B4F32D2" w14:textId="77777777" w:rsidR="004A4BD3" w:rsidRDefault="004A4BD3" w:rsidP="0025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6907" w14:textId="5AB84CE1" w:rsidR="00257EFC" w:rsidRPr="009A2654" w:rsidRDefault="00257EFC" w:rsidP="00257EFC">
    <w:pPr>
      <w:pStyle w:val="Kjene"/>
      <w:rPr>
        <w:rFonts w:ascii="Times New Roman" w:hAnsi="Times New Roman" w:cs="Times New Roman"/>
        <w:sz w:val="20"/>
        <w:szCs w:val="20"/>
      </w:rPr>
    </w:pPr>
    <w:r>
      <w:rPr>
        <w:rFonts w:ascii="Times New Roman" w:hAnsi="Times New Roman" w:cs="Times New Roman"/>
        <w:sz w:val="20"/>
        <w:szCs w:val="20"/>
      </w:rPr>
      <w:t>IZManot_</w:t>
    </w:r>
    <w:r w:rsidR="00B102B3">
      <w:rPr>
        <w:rFonts w:ascii="Times New Roman" w:hAnsi="Times New Roman" w:cs="Times New Roman"/>
        <w:sz w:val="20"/>
        <w:szCs w:val="20"/>
      </w:rPr>
      <w:t>2</w:t>
    </w:r>
    <w:r w:rsidR="00241FE0">
      <w:rPr>
        <w:rFonts w:ascii="Times New Roman" w:hAnsi="Times New Roman" w:cs="Times New Roman"/>
        <w:sz w:val="20"/>
        <w:szCs w:val="20"/>
      </w:rPr>
      <w:t>8</w:t>
    </w:r>
    <w:r>
      <w:rPr>
        <w:rFonts w:ascii="Times New Roman" w:hAnsi="Times New Roman" w:cs="Times New Roman"/>
        <w:sz w:val="20"/>
        <w:szCs w:val="20"/>
      </w:rPr>
      <w:t>0521_</w:t>
    </w:r>
    <w:r w:rsidR="00B102B3">
      <w:rPr>
        <w:rFonts w:ascii="Times New Roman" w:hAnsi="Times New Roman" w:cs="Times New Roman"/>
        <w:sz w:val="20"/>
        <w:szCs w:val="20"/>
      </w:rPr>
      <w:t>MK</w:t>
    </w:r>
    <w:r>
      <w:rPr>
        <w:rFonts w:ascii="Times New Roman" w:hAnsi="Times New Roman" w:cs="Times New Roman"/>
        <w:sz w:val="20"/>
        <w:szCs w:val="20"/>
      </w:rPr>
      <w:t>360_pieaug</w:t>
    </w:r>
  </w:p>
  <w:p w14:paraId="54FED72E" w14:textId="3F014B59" w:rsidR="00894C55" w:rsidRPr="00257EFC" w:rsidRDefault="001349EE" w:rsidP="00257EF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7E53" w14:textId="4BD1400E" w:rsidR="009A2654" w:rsidRPr="009A2654" w:rsidRDefault="00DF4CE4">
    <w:pPr>
      <w:pStyle w:val="Kjene"/>
      <w:rPr>
        <w:rFonts w:ascii="Times New Roman" w:hAnsi="Times New Roman" w:cs="Times New Roman"/>
        <w:sz w:val="20"/>
        <w:szCs w:val="20"/>
      </w:rPr>
    </w:pPr>
    <w:r>
      <w:rPr>
        <w:rFonts w:ascii="Times New Roman" w:hAnsi="Times New Roman" w:cs="Times New Roman"/>
        <w:sz w:val="20"/>
        <w:szCs w:val="20"/>
      </w:rPr>
      <w:t>IZManot_</w:t>
    </w:r>
    <w:r w:rsidR="00B102B3">
      <w:rPr>
        <w:rFonts w:ascii="Times New Roman" w:hAnsi="Times New Roman" w:cs="Times New Roman"/>
        <w:sz w:val="20"/>
        <w:szCs w:val="20"/>
      </w:rPr>
      <w:t>2</w:t>
    </w:r>
    <w:r w:rsidR="00241FE0">
      <w:rPr>
        <w:rFonts w:ascii="Times New Roman" w:hAnsi="Times New Roman" w:cs="Times New Roman"/>
        <w:sz w:val="20"/>
        <w:szCs w:val="20"/>
      </w:rPr>
      <w:t>8</w:t>
    </w:r>
    <w:r>
      <w:rPr>
        <w:rFonts w:ascii="Times New Roman" w:hAnsi="Times New Roman" w:cs="Times New Roman"/>
        <w:sz w:val="20"/>
        <w:szCs w:val="20"/>
      </w:rPr>
      <w:t>0</w:t>
    </w:r>
    <w:r w:rsidR="00257EFC">
      <w:rPr>
        <w:rFonts w:ascii="Times New Roman" w:hAnsi="Times New Roman" w:cs="Times New Roman"/>
        <w:sz w:val="20"/>
        <w:szCs w:val="20"/>
      </w:rPr>
      <w:t>5</w:t>
    </w:r>
    <w:r>
      <w:rPr>
        <w:rFonts w:ascii="Times New Roman" w:hAnsi="Times New Roman" w:cs="Times New Roman"/>
        <w:sz w:val="20"/>
        <w:szCs w:val="20"/>
      </w:rPr>
      <w:t>21_</w:t>
    </w:r>
    <w:r w:rsidR="00B102B3">
      <w:rPr>
        <w:rFonts w:ascii="Times New Roman" w:hAnsi="Times New Roman" w:cs="Times New Roman"/>
        <w:sz w:val="20"/>
        <w:szCs w:val="20"/>
      </w:rPr>
      <w:t>MK</w:t>
    </w:r>
    <w:r>
      <w:rPr>
        <w:rFonts w:ascii="Times New Roman" w:hAnsi="Times New Roman" w:cs="Times New Roman"/>
        <w:sz w:val="20"/>
        <w:szCs w:val="20"/>
      </w:rPr>
      <w:t>360</w:t>
    </w:r>
    <w:r w:rsidR="00257EFC">
      <w:rPr>
        <w:rFonts w:ascii="Times New Roman" w:hAnsi="Times New Roman" w:cs="Times New Roman"/>
        <w:sz w:val="20"/>
        <w:szCs w:val="20"/>
      </w:rPr>
      <w:t>_pieaug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34DC" w14:textId="77777777" w:rsidR="004A4BD3" w:rsidRDefault="004A4BD3" w:rsidP="00257EFC">
      <w:pPr>
        <w:spacing w:after="0" w:line="240" w:lineRule="auto"/>
      </w:pPr>
      <w:r>
        <w:separator/>
      </w:r>
    </w:p>
  </w:footnote>
  <w:footnote w:type="continuationSeparator" w:id="0">
    <w:p w14:paraId="3396777C" w14:textId="77777777" w:rsidR="004A4BD3" w:rsidRDefault="004A4BD3" w:rsidP="00257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67691A3" w14:textId="77777777" w:rsidR="00894C55" w:rsidRPr="00C25B49" w:rsidRDefault="00DF4CE4">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9A2761E"/>
    <w:multiLevelType w:val="multilevel"/>
    <w:tmpl w:val="09DCB8E6"/>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abstractNum w:abstractNumId="1" w15:restartNumberingAfterBreak="0">
    <w:nsid w:val="746E6E40"/>
    <w:multiLevelType w:val="hybridMultilevel"/>
    <w:tmpl w:val="71A096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35"/>
    <w:rsid w:val="00027A90"/>
    <w:rsid w:val="000E2989"/>
    <w:rsid w:val="001349EE"/>
    <w:rsid w:val="00161461"/>
    <w:rsid w:val="001618B2"/>
    <w:rsid w:val="00190385"/>
    <w:rsid w:val="001B050D"/>
    <w:rsid w:val="001D6A91"/>
    <w:rsid w:val="001E171E"/>
    <w:rsid w:val="00225D65"/>
    <w:rsid w:val="0022624C"/>
    <w:rsid w:val="00226650"/>
    <w:rsid w:val="00241FE0"/>
    <w:rsid w:val="00257EFC"/>
    <w:rsid w:val="00263399"/>
    <w:rsid w:val="00315656"/>
    <w:rsid w:val="003F5FB8"/>
    <w:rsid w:val="00407BF5"/>
    <w:rsid w:val="004840DC"/>
    <w:rsid w:val="004A4BD3"/>
    <w:rsid w:val="004E0CBC"/>
    <w:rsid w:val="005C0307"/>
    <w:rsid w:val="006A3335"/>
    <w:rsid w:val="006B1E07"/>
    <w:rsid w:val="006F04CF"/>
    <w:rsid w:val="00753D83"/>
    <w:rsid w:val="00775099"/>
    <w:rsid w:val="007C40E7"/>
    <w:rsid w:val="007D5608"/>
    <w:rsid w:val="0080546C"/>
    <w:rsid w:val="00810B03"/>
    <w:rsid w:val="00811B77"/>
    <w:rsid w:val="00860DDA"/>
    <w:rsid w:val="0086175C"/>
    <w:rsid w:val="008E349D"/>
    <w:rsid w:val="0090581A"/>
    <w:rsid w:val="00927E3B"/>
    <w:rsid w:val="0099235A"/>
    <w:rsid w:val="009A0A6F"/>
    <w:rsid w:val="009D05F7"/>
    <w:rsid w:val="00A06165"/>
    <w:rsid w:val="00A163BB"/>
    <w:rsid w:val="00A8244E"/>
    <w:rsid w:val="00AD5E3A"/>
    <w:rsid w:val="00AE753A"/>
    <w:rsid w:val="00B102B3"/>
    <w:rsid w:val="00B239ED"/>
    <w:rsid w:val="00B907AC"/>
    <w:rsid w:val="00BB11AE"/>
    <w:rsid w:val="00C54FE9"/>
    <w:rsid w:val="00C80DDA"/>
    <w:rsid w:val="00C8441B"/>
    <w:rsid w:val="00CA0ADF"/>
    <w:rsid w:val="00DF4CE4"/>
    <w:rsid w:val="00E44FEC"/>
    <w:rsid w:val="00E5299A"/>
    <w:rsid w:val="00E85EC6"/>
    <w:rsid w:val="00EA1F00"/>
    <w:rsid w:val="00F77FD7"/>
    <w:rsid w:val="00F95378"/>
    <w:rsid w:val="00FC4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BBDC"/>
  <w15:chartTrackingRefBased/>
  <w15:docId w15:val="{770C262E-4EFD-4483-8753-5D70FDE8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A333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A3335"/>
    <w:rPr>
      <w:lang w:val="lv-LV"/>
    </w:rPr>
  </w:style>
  <w:style w:type="paragraph" w:styleId="Kjene">
    <w:name w:val="footer"/>
    <w:basedOn w:val="Parasts"/>
    <w:link w:val="KjeneRakstz"/>
    <w:uiPriority w:val="99"/>
    <w:unhideWhenUsed/>
    <w:rsid w:val="006A333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6A3335"/>
    <w:rPr>
      <w:lang w:val="lv-LV"/>
    </w:rPr>
  </w:style>
  <w:style w:type="paragraph" w:styleId="Balonteksts">
    <w:name w:val="Balloon Text"/>
    <w:basedOn w:val="Parasts"/>
    <w:link w:val="BalontekstsRakstz"/>
    <w:uiPriority w:val="99"/>
    <w:semiHidden/>
    <w:unhideWhenUsed/>
    <w:rsid w:val="004E0CB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E0CB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694736">
      <w:bodyDiv w:val="1"/>
      <w:marLeft w:val="0"/>
      <w:marRight w:val="0"/>
      <w:marTop w:val="0"/>
      <w:marBottom w:val="0"/>
      <w:divBdr>
        <w:top w:val="none" w:sz="0" w:space="0" w:color="auto"/>
        <w:left w:val="none" w:sz="0" w:space="0" w:color="auto"/>
        <w:bottom w:val="none" w:sz="0" w:space="0" w:color="auto"/>
        <w:right w:val="none" w:sz="0" w:space="0" w:color="auto"/>
      </w:divBdr>
      <w:divsChild>
        <w:div w:id="1809200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Terinka@i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6387</Words>
  <Characters>3641</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7</cp:revision>
  <dcterms:created xsi:type="dcterms:W3CDTF">2021-05-28T14:01:00Z</dcterms:created>
  <dcterms:modified xsi:type="dcterms:W3CDTF">2021-05-31T16:55:00Z</dcterms:modified>
</cp:coreProperties>
</file>