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C7513" w14:textId="77777777" w:rsidR="00800743" w:rsidRPr="00CF1A0F" w:rsidRDefault="00CF1A0F" w:rsidP="000D153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color w:val="000000"/>
          <w:sz w:val="24"/>
          <w:szCs w:val="24"/>
          <w:lang w:val="lv-LV"/>
        </w:rPr>
        <w:t> </w:t>
      </w:r>
    </w:p>
    <w:p w14:paraId="7AEC7514"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lang w:val="lv-LV"/>
        </w:rPr>
      </w:pPr>
      <w:r w:rsidRPr="00CF1A0F">
        <w:rPr>
          <w:rFonts w:ascii="Times New Roman" w:eastAsia="Times New Roman" w:hAnsi="Times New Roman" w:cs="Times New Roman"/>
          <w:b/>
          <w:color w:val="000000"/>
          <w:sz w:val="24"/>
          <w:szCs w:val="24"/>
          <w:lang w:val="lv-LV"/>
        </w:rPr>
        <w:t>Izziņa par atzinumos sniegtajiem iebildumiem</w:t>
      </w:r>
    </w:p>
    <w:p w14:paraId="7AEC7515" w14:textId="77777777" w:rsidR="00800743" w:rsidRPr="00CF1A0F" w:rsidRDefault="00800743" w:rsidP="000D15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p>
    <w:tbl>
      <w:tblPr>
        <w:tblStyle w:val="a2"/>
        <w:tblW w:w="10188" w:type="dxa"/>
        <w:jc w:val="center"/>
        <w:tblLayout w:type="fixed"/>
        <w:tblLook w:val="0000" w:firstRow="0" w:lastRow="0" w:firstColumn="0" w:lastColumn="0" w:noHBand="0" w:noVBand="0"/>
      </w:tblPr>
      <w:tblGrid>
        <w:gridCol w:w="10188"/>
      </w:tblGrid>
      <w:tr w:rsidR="00800743" w:rsidRPr="00CF5A3F" w14:paraId="7AEC7517" w14:textId="77777777">
        <w:trPr>
          <w:jc w:val="center"/>
        </w:trPr>
        <w:tc>
          <w:tcPr>
            <w:tcW w:w="10188" w:type="dxa"/>
            <w:tcBorders>
              <w:bottom w:val="single" w:sz="6" w:space="0" w:color="000000"/>
            </w:tcBorders>
          </w:tcPr>
          <w:p w14:paraId="7AEC7516"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b/>
                <w:color w:val="000000"/>
                <w:sz w:val="24"/>
                <w:szCs w:val="24"/>
                <w:lang w:val="lv-LV"/>
              </w:rPr>
              <w:t>Pamatnostādņu projektu “Izglītības attīstības pamatnostādnes 2021.-2027.gadam “Nākotnes prasmes nākotnes sabiedrībai””</w:t>
            </w:r>
          </w:p>
        </w:tc>
      </w:tr>
    </w:tbl>
    <w:p w14:paraId="7AEC7518"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color w:val="000000"/>
          <w:sz w:val="24"/>
          <w:szCs w:val="24"/>
          <w:lang w:val="lv-LV"/>
        </w:rPr>
        <w:t>(dokumenta veids un nosaukums)</w:t>
      </w:r>
    </w:p>
    <w:p w14:paraId="7AEC7519" w14:textId="77777777" w:rsidR="00800743" w:rsidRPr="00CF1A0F" w:rsidRDefault="00800743" w:rsidP="000D15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p>
    <w:p w14:paraId="7AEC751A"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b/>
          <w:color w:val="000000"/>
          <w:sz w:val="24"/>
          <w:szCs w:val="24"/>
          <w:lang w:val="lv-LV"/>
        </w:rPr>
        <w:t>I. Jautājumi, par kuriem saskaņošanā vienošanās nav panākta</w:t>
      </w:r>
    </w:p>
    <w:p w14:paraId="7AEC751B" w14:textId="77777777" w:rsidR="00800743" w:rsidRPr="00CF1A0F" w:rsidRDefault="00800743"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u w:val="single"/>
          <w:lang w:val="lv-LV"/>
        </w:rPr>
      </w:pPr>
    </w:p>
    <w:tbl>
      <w:tblPr>
        <w:tblStyle w:val="a3"/>
        <w:tblW w:w="14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
        <w:gridCol w:w="3086"/>
        <w:gridCol w:w="3009"/>
        <w:gridCol w:w="3044"/>
        <w:gridCol w:w="2501"/>
        <w:gridCol w:w="1920"/>
      </w:tblGrid>
      <w:tr w:rsidR="00800743" w:rsidRPr="00CF1A0F" w14:paraId="7AEC7522" w14:textId="77777777" w:rsidTr="00632C29">
        <w:tc>
          <w:tcPr>
            <w:tcW w:w="958" w:type="dxa"/>
            <w:vAlign w:val="center"/>
          </w:tcPr>
          <w:p w14:paraId="7AEC751C"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u w:val="single"/>
                <w:lang w:val="lv-LV"/>
              </w:rPr>
            </w:pPr>
            <w:r w:rsidRPr="00CF1A0F">
              <w:rPr>
                <w:rFonts w:ascii="Times New Roman" w:eastAsia="Times New Roman" w:hAnsi="Times New Roman" w:cs="Times New Roman"/>
                <w:color w:val="000000"/>
                <w:sz w:val="24"/>
                <w:szCs w:val="24"/>
                <w:u w:val="single"/>
                <w:lang w:val="lv-LV"/>
              </w:rPr>
              <w:t>Nr. p.k.</w:t>
            </w:r>
          </w:p>
        </w:tc>
        <w:tc>
          <w:tcPr>
            <w:tcW w:w="3086" w:type="dxa"/>
            <w:vAlign w:val="center"/>
          </w:tcPr>
          <w:p w14:paraId="7AEC751D"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u w:val="single"/>
                <w:lang w:val="lv-LV"/>
              </w:rPr>
            </w:pPr>
            <w:r w:rsidRPr="00CF1A0F">
              <w:rPr>
                <w:rFonts w:ascii="Times New Roman" w:eastAsia="Times New Roman" w:hAnsi="Times New Roman" w:cs="Times New Roman"/>
                <w:color w:val="000000"/>
                <w:sz w:val="24"/>
                <w:szCs w:val="24"/>
                <w:u w:val="single"/>
                <w:lang w:val="lv-LV"/>
              </w:rPr>
              <w:t>Saskaņošanai nosūtītā projekta redakcija (konkrēta punkta (panta) redakcija)</w:t>
            </w:r>
          </w:p>
        </w:tc>
        <w:tc>
          <w:tcPr>
            <w:tcW w:w="3009" w:type="dxa"/>
            <w:vAlign w:val="center"/>
          </w:tcPr>
          <w:p w14:paraId="7AEC751E" w14:textId="77777777" w:rsidR="00800743" w:rsidRPr="00CF1A0F" w:rsidRDefault="00CF1A0F" w:rsidP="000D1532">
            <w:pPr>
              <w:pBdr>
                <w:top w:val="nil"/>
                <w:left w:val="nil"/>
                <w:bottom w:val="nil"/>
                <w:right w:val="nil"/>
                <w:between w:val="nil"/>
              </w:pBdr>
              <w:spacing w:after="0" w:line="240" w:lineRule="auto"/>
              <w:ind w:left="0" w:right="3" w:hanging="2"/>
              <w:jc w:val="center"/>
              <w:rPr>
                <w:rFonts w:ascii="Times New Roman" w:eastAsia="Times New Roman" w:hAnsi="Times New Roman" w:cs="Times New Roman"/>
                <w:color w:val="000000"/>
                <w:sz w:val="24"/>
                <w:szCs w:val="24"/>
                <w:u w:val="single"/>
                <w:lang w:val="lv-LV"/>
              </w:rPr>
            </w:pPr>
            <w:r w:rsidRPr="00CF1A0F">
              <w:rPr>
                <w:rFonts w:ascii="Times New Roman" w:eastAsia="Times New Roman" w:hAnsi="Times New Roman" w:cs="Times New Roman"/>
                <w:color w:val="000000"/>
                <w:sz w:val="24"/>
                <w:szCs w:val="24"/>
                <w:u w:val="single"/>
                <w:lang w:val="lv-LV"/>
              </w:rPr>
              <w:t>Atzinumā norādītais ministrijas (citas institūcijas) iebildums, kā arī saskaņošanā papildus izteiktais iebildums par projekta konkrēto punktu (pantu)</w:t>
            </w:r>
          </w:p>
        </w:tc>
        <w:tc>
          <w:tcPr>
            <w:tcW w:w="3044" w:type="dxa"/>
            <w:vAlign w:val="center"/>
          </w:tcPr>
          <w:p w14:paraId="7AEC751F"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u w:val="single"/>
                <w:lang w:val="lv-LV"/>
              </w:rPr>
            </w:pPr>
            <w:r w:rsidRPr="00CF1A0F">
              <w:rPr>
                <w:rFonts w:ascii="Times New Roman" w:eastAsia="Times New Roman" w:hAnsi="Times New Roman" w:cs="Times New Roman"/>
                <w:color w:val="000000"/>
                <w:sz w:val="24"/>
                <w:szCs w:val="24"/>
                <w:u w:val="single"/>
                <w:lang w:val="lv-LV"/>
              </w:rPr>
              <w:t>Atbildīgās ministrijas pamatojums iebilduma noraidījumam</w:t>
            </w:r>
          </w:p>
        </w:tc>
        <w:tc>
          <w:tcPr>
            <w:tcW w:w="2501" w:type="dxa"/>
            <w:vAlign w:val="center"/>
          </w:tcPr>
          <w:p w14:paraId="7AEC7520" w14:textId="77777777" w:rsidR="00800743" w:rsidRPr="00CF1A0F" w:rsidRDefault="00CF1A0F" w:rsidP="000D1532">
            <w:pPr>
              <w:spacing w:after="0" w:line="240" w:lineRule="auto"/>
              <w:ind w:left="0" w:hanging="2"/>
              <w:jc w:val="center"/>
              <w:rPr>
                <w:rFonts w:ascii="Times New Roman" w:eastAsia="Times New Roman" w:hAnsi="Times New Roman" w:cs="Times New Roman"/>
                <w:sz w:val="24"/>
                <w:szCs w:val="24"/>
                <w:u w:val="single"/>
                <w:lang w:val="lv-LV"/>
              </w:rPr>
            </w:pPr>
            <w:r w:rsidRPr="00CF1A0F">
              <w:rPr>
                <w:rFonts w:ascii="Times New Roman" w:eastAsia="Times New Roman" w:hAnsi="Times New Roman" w:cs="Times New Roman"/>
                <w:sz w:val="24"/>
                <w:szCs w:val="24"/>
                <w:u w:val="single"/>
                <w:lang w:val="lv-LV"/>
              </w:rPr>
              <w:t>Atzinuma sniedzēja uzturētais iebildums, ja tas atšķiras no atzinumā norādītā iebilduma pamatojuma</w:t>
            </w:r>
          </w:p>
        </w:tc>
        <w:tc>
          <w:tcPr>
            <w:tcW w:w="1920" w:type="dxa"/>
            <w:vAlign w:val="center"/>
          </w:tcPr>
          <w:p w14:paraId="7AEC7521" w14:textId="77777777" w:rsidR="00800743" w:rsidRPr="00CF1A0F" w:rsidRDefault="00CF1A0F" w:rsidP="000D1532">
            <w:pPr>
              <w:spacing w:after="0" w:line="240" w:lineRule="auto"/>
              <w:ind w:left="0" w:hanging="2"/>
              <w:jc w:val="center"/>
              <w:rPr>
                <w:rFonts w:ascii="Times New Roman" w:eastAsia="Times New Roman" w:hAnsi="Times New Roman" w:cs="Times New Roman"/>
                <w:sz w:val="24"/>
                <w:szCs w:val="24"/>
                <w:u w:val="single"/>
                <w:lang w:val="lv-LV"/>
              </w:rPr>
            </w:pPr>
            <w:r w:rsidRPr="00CF1A0F">
              <w:rPr>
                <w:rFonts w:ascii="Times New Roman" w:eastAsia="Times New Roman" w:hAnsi="Times New Roman" w:cs="Times New Roman"/>
                <w:sz w:val="24"/>
                <w:szCs w:val="24"/>
                <w:u w:val="single"/>
                <w:lang w:val="lv-LV"/>
              </w:rPr>
              <w:t>Projekta attiecīgā punkta (panta) galīgā redakcija</w:t>
            </w:r>
          </w:p>
        </w:tc>
      </w:tr>
      <w:tr w:rsidR="00800743" w:rsidRPr="00CF1A0F" w14:paraId="7AEC7529" w14:textId="77777777" w:rsidTr="00632C29">
        <w:tc>
          <w:tcPr>
            <w:tcW w:w="958" w:type="dxa"/>
          </w:tcPr>
          <w:p w14:paraId="7AEC7523"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u w:val="single"/>
                <w:lang w:val="lv-LV"/>
              </w:rPr>
            </w:pPr>
            <w:r w:rsidRPr="00CF1A0F">
              <w:rPr>
                <w:rFonts w:ascii="Times New Roman" w:eastAsia="Times New Roman" w:hAnsi="Times New Roman" w:cs="Times New Roman"/>
                <w:color w:val="000000"/>
                <w:sz w:val="24"/>
                <w:szCs w:val="24"/>
                <w:u w:val="single"/>
                <w:lang w:val="lv-LV"/>
              </w:rPr>
              <w:t>1</w:t>
            </w:r>
          </w:p>
        </w:tc>
        <w:tc>
          <w:tcPr>
            <w:tcW w:w="3086" w:type="dxa"/>
          </w:tcPr>
          <w:p w14:paraId="7AEC7524"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u w:val="single"/>
                <w:lang w:val="lv-LV"/>
              </w:rPr>
            </w:pPr>
            <w:r w:rsidRPr="00CF1A0F">
              <w:rPr>
                <w:rFonts w:ascii="Times New Roman" w:eastAsia="Times New Roman" w:hAnsi="Times New Roman" w:cs="Times New Roman"/>
                <w:color w:val="000000"/>
                <w:sz w:val="24"/>
                <w:szCs w:val="24"/>
                <w:u w:val="single"/>
                <w:lang w:val="lv-LV"/>
              </w:rPr>
              <w:t>2</w:t>
            </w:r>
          </w:p>
        </w:tc>
        <w:tc>
          <w:tcPr>
            <w:tcW w:w="3009" w:type="dxa"/>
          </w:tcPr>
          <w:p w14:paraId="7AEC7525"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u w:val="single"/>
                <w:lang w:val="lv-LV"/>
              </w:rPr>
            </w:pPr>
            <w:r w:rsidRPr="00CF1A0F">
              <w:rPr>
                <w:rFonts w:ascii="Times New Roman" w:eastAsia="Times New Roman" w:hAnsi="Times New Roman" w:cs="Times New Roman"/>
                <w:color w:val="000000"/>
                <w:sz w:val="24"/>
                <w:szCs w:val="24"/>
                <w:u w:val="single"/>
                <w:lang w:val="lv-LV"/>
              </w:rPr>
              <w:t>3</w:t>
            </w:r>
          </w:p>
        </w:tc>
        <w:tc>
          <w:tcPr>
            <w:tcW w:w="3044" w:type="dxa"/>
          </w:tcPr>
          <w:p w14:paraId="7AEC7526"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u w:val="single"/>
                <w:lang w:val="lv-LV"/>
              </w:rPr>
            </w:pPr>
            <w:r w:rsidRPr="00CF1A0F">
              <w:rPr>
                <w:rFonts w:ascii="Times New Roman" w:eastAsia="Times New Roman" w:hAnsi="Times New Roman" w:cs="Times New Roman"/>
                <w:color w:val="000000"/>
                <w:sz w:val="24"/>
                <w:szCs w:val="24"/>
                <w:u w:val="single"/>
                <w:lang w:val="lv-LV"/>
              </w:rPr>
              <w:t>4</w:t>
            </w:r>
          </w:p>
        </w:tc>
        <w:tc>
          <w:tcPr>
            <w:tcW w:w="2501" w:type="dxa"/>
          </w:tcPr>
          <w:p w14:paraId="7AEC7527" w14:textId="77777777" w:rsidR="00800743" w:rsidRPr="00CF1A0F" w:rsidRDefault="00CF1A0F" w:rsidP="000D1532">
            <w:pPr>
              <w:spacing w:after="0" w:line="240" w:lineRule="auto"/>
              <w:ind w:left="0" w:hanging="2"/>
              <w:jc w:val="center"/>
              <w:rPr>
                <w:rFonts w:ascii="Times New Roman" w:eastAsia="Times New Roman" w:hAnsi="Times New Roman" w:cs="Times New Roman"/>
                <w:sz w:val="24"/>
                <w:szCs w:val="24"/>
                <w:u w:val="single"/>
                <w:lang w:val="lv-LV"/>
              </w:rPr>
            </w:pPr>
            <w:r w:rsidRPr="00CF1A0F">
              <w:rPr>
                <w:rFonts w:ascii="Times New Roman" w:eastAsia="Times New Roman" w:hAnsi="Times New Roman" w:cs="Times New Roman"/>
                <w:sz w:val="24"/>
                <w:szCs w:val="24"/>
                <w:u w:val="single"/>
                <w:lang w:val="lv-LV"/>
              </w:rPr>
              <w:t>5</w:t>
            </w:r>
          </w:p>
        </w:tc>
        <w:tc>
          <w:tcPr>
            <w:tcW w:w="1920" w:type="dxa"/>
          </w:tcPr>
          <w:p w14:paraId="7AEC7528" w14:textId="77777777" w:rsidR="00800743" w:rsidRPr="00CF1A0F" w:rsidRDefault="00CF1A0F" w:rsidP="000D1532">
            <w:pPr>
              <w:spacing w:after="0" w:line="240" w:lineRule="auto"/>
              <w:ind w:left="0" w:hanging="2"/>
              <w:jc w:val="center"/>
              <w:rPr>
                <w:rFonts w:ascii="Times New Roman" w:eastAsia="Times New Roman" w:hAnsi="Times New Roman" w:cs="Times New Roman"/>
                <w:sz w:val="24"/>
                <w:szCs w:val="24"/>
                <w:u w:val="single"/>
                <w:lang w:val="lv-LV"/>
              </w:rPr>
            </w:pPr>
            <w:r w:rsidRPr="00CF1A0F">
              <w:rPr>
                <w:rFonts w:ascii="Times New Roman" w:eastAsia="Times New Roman" w:hAnsi="Times New Roman" w:cs="Times New Roman"/>
                <w:sz w:val="24"/>
                <w:szCs w:val="24"/>
                <w:u w:val="single"/>
                <w:lang w:val="lv-LV"/>
              </w:rPr>
              <w:t>6</w:t>
            </w:r>
          </w:p>
        </w:tc>
      </w:tr>
      <w:tr w:rsidR="00800743" w:rsidRPr="00CF5A3F" w14:paraId="7AEC7530" w14:textId="77777777" w:rsidTr="00632C29">
        <w:tc>
          <w:tcPr>
            <w:tcW w:w="958" w:type="dxa"/>
          </w:tcPr>
          <w:p w14:paraId="7AEC752A" w14:textId="77777777" w:rsidR="00800743" w:rsidRPr="00CF1A0F" w:rsidRDefault="00800743" w:rsidP="000D1532">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lang w:val="lv-LV"/>
              </w:rPr>
            </w:pPr>
          </w:p>
        </w:tc>
        <w:tc>
          <w:tcPr>
            <w:tcW w:w="3086" w:type="dxa"/>
          </w:tcPr>
          <w:p w14:paraId="7AEC752B" w14:textId="71FBE3A2" w:rsidR="00800743" w:rsidRPr="00F66007" w:rsidRDefault="003767CE" w:rsidP="000D153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lang w:val="lv-LV"/>
              </w:rPr>
            </w:pPr>
            <w:r w:rsidRPr="00F66007">
              <w:rPr>
                <w:rFonts w:ascii="Times New Roman" w:eastAsia="Times New Roman" w:hAnsi="Times New Roman" w:cs="Times New Roman"/>
                <w:color w:val="000000"/>
                <w:lang w:val="lv-LV"/>
              </w:rPr>
              <w:t>Pamatnostādņu projekts</w:t>
            </w:r>
          </w:p>
        </w:tc>
        <w:tc>
          <w:tcPr>
            <w:tcW w:w="3009" w:type="dxa"/>
          </w:tcPr>
          <w:p w14:paraId="75E4ACF1" w14:textId="77777777" w:rsidR="003767CE" w:rsidRPr="00F66007" w:rsidRDefault="003767CE" w:rsidP="003767CE">
            <w:pPr>
              <w:spacing w:after="0" w:line="240" w:lineRule="auto"/>
              <w:ind w:left="0" w:hanging="2"/>
              <w:jc w:val="both"/>
              <w:rPr>
                <w:rFonts w:ascii="Times New Roman" w:eastAsia="Times New Roman" w:hAnsi="Times New Roman" w:cs="Times New Roman"/>
                <w:b/>
                <w:lang w:val="lv-LV"/>
              </w:rPr>
            </w:pPr>
            <w:r w:rsidRPr="00F66007">
              <w:rPr>
                <w:rFonts w:ascii="Times New Roman" w:eastAsia="Times New Roman" w:hAnsi="Times New Roman" w:cs="Times New Roman"/>
                <w:b/>
                <w:lang w:val="lv-LV"/>
              </w:rPr>
              <w:t>Latvijas Brīvo arodbiedrību savienība, Latvijas Izglītības un zinātnes darbinieku arodbiedrība</w:t>
            </w:r>
          </w:p>
          <w:p w14:paraId="7AEC752C" w14:textId="60CB8A3E" w:rsidR="00800743" w:rsidRPr="00F66007" w:rsidRDefault="003767CE" w:rsidP="003767C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lang w:val="lv-LV"/>
              </w:rPr>
            </w:pPr>
            <w:r w:rsidRPr="00C46209">
              <w:rPr>
                <w:rFonts w:ascii="Times New Roman" w:hAnsi="Times New Roman" w:cs="Times New Roman"/>
                <w:lang w:val="lv-LV"/>
              </w:rPr>
              <w:t>Iebilstam</w:t>
            </w:r>
            <w:r w:rsidRPr="00F66007">
              <w:rPr>
                <w:rFonts w:ascii="Times New Roman" w:hAnsi="Times New Roman" w:cs="Times New Roman"/>
                <w:lang w:val="lv-LV"/>
              </w:rPr>
              <w:t xml:space="preserve"> pret 6.nodaļas “Izglītības politikas rezultāti un rezultatīvie rādītāji” RR 1.1.indikatora “Pieaudzis akadēmiskā personāla īpatsvars, kuri nodarbināti pilna laika slodzē augstākās izglītības iestādēs” (29.lpp.) noteikto vērtību 2027. gadā – 50% un rosinām to samazināt nosakot – </w:t>
            </w:r>
            <w:r w:rsidRPr="00F66007">
              <w:rPr>
                <w:rFonts w:ascii="Times New Roman" w:hAnsi="Times New Roman" w:cs="Times New Roman"/>
                <w:lang w:val="lv-LV"/>
              </w:rPr>
              <w:lastRenderedPageBreak/>
              <w:t>ne vairāk kā 30%. Pozitīvi vērtējam iespējas veidot karjeru vienas iestādes ietvaros, ne tikai augstākajā izglītībā, bet visās izglītības pakāpēs. Uzskatam, ka IAP projekts nesniedz sistēmiski skaidru priekšstatu par pedagogu (tostarp akadēmiskā personāla) personāla politiku Latvijā (vidēja termiņa ietvarā), izvērtējot izglītojamo skaita dinamikas prognozes. Nesaskatām risku, ja augstskolu mācībspēks vai pedagogs ir specializējies studiju kursā vai mācību priekšmetā un kvalitatīvi veic pedagoģisko darbu vairākās izglītības iestādēs, pretēji tam, ka nemotivējošā atalgojuma ietekmē pedagogs ir spiests apgūt virkni studiju kursu vai mācību priekšmetu, ja vispār ir iespēja tos nodrošināt vienā izglītības iestādē. Vai tas, ka šis indikators tiek attiecināts tikai uz augstāko izglītību nenorāda, ka primārais politikas rezultāts ir augstskolu konsolidācija, nevis tikai kvalitatīva un kvantitatīva pedagogu un akadēmiskā personāla ataudze?</w:t>
            </w:r>
          </w:p>
        </w:tc>
        <w:tc>
          <w:tcPr>
            <w:tcW w:w="3044" w:type="dxa"/>
          </w:tcPr>
          <w:p w14:paraId="5181231E" w14:textId="77777777" w:rsidR="0064443E" w:rsidRPr="0064443E" w:rsidRDefault="0064443E" w:rsidP="000D1532">
            <w:pPr>
              <w:pBdr>
                <w:top w:val="nil"/>
                <w:left w:val="nil"/>
                <w:bottom w:val="nil"/>
                <w:right w:val="nil"/>
                <w:between w:val="nil"/>
              </w:pBdr>
              <w:spacing w:after="0" w:line="240" w:lineRule="auto"/>
              <w:ind w:left="0" w:hanging="2"/>
              <w:jc w:val="both"/>
              <w:rPr>
                <w:rFonts w:ascii="Times New Roman" w:hAnsi="Times New Roman" w:cs="Times New Roman"/>
                <w:lang w:val="lv-LV"/>
              </w:rPr>
            </w:pPr>
            <w:r w:rsidRPr="0064443E">
              <w:rPr>
                <w:rFonts w:ascii="Times New Roman" w:hAnsi="Times New Roman" w:cs="Times New Roman"/>
                <w:lang w:val="lv-LV"/>
              </w:rPr>
              <w:lastRenderedPageBreak/>
              <w:t xml:space="preserve">Saskaņošanas procedūras rezultātā iebildums nesaskaņots. </w:t>
            </w:r>
          </w:p>
          <w:p w14:paraId="18283340" w14:textId="77777777" w:rsidR="0064443E" w:rsidRPr="0064443E" w:rsidRDefault="0064443E" w:rsidP="000D1532">
            <w:pPr>
              <w:pBdr>
                <w:top w:val="nil"/>
                <w:left w:val="nil"/>
                <w:bottom w:val="nil"/>
                <w:right w:val="nil"/>
                <w:between w:val="nil"/>
              </w:pBdr>
              <w:spacing w:after="0" w:line="240" w:lineRule="auto"/>
              <w:ind w:left="0" w:hanging="2"/>
              <w:jc w:val="both"/>
              <w:rPr>
                <w:rFonts w:ascii="Times New Roman" w:hAnsi="Times New Roman" w:cs="Times New Roman"/>
                <w:lang w:val="lv-LV"/>
              </w:rPr>
            </w:pPr>
            <w:r w:rsidRPr="0064443E">
              <w:rPr>
                <w:rFonts w:ascii="Times New Roman" w:hAnsi="Times New Roman" w:cs="Times New Roman"/>
                <w:lang w:val="lv-LV"/>
              </w:rPr>
              <w:t xml:space="preserve">IZM pamatojums: </w:t>
            </w:r>
          </w:p>
          <w:p w14:paraId="724F6B6E" w14:textId="77777777" w:rsidR="00800743" w:rsidRPr="0064443E" w:rsidRDefault="00C46209" w:rsidP="000D1532">
            <w:pPr>
              <w:pBdr>
                <w:top w:val="nil"/>
                <w:left w:val="nil"/>
                <w:bottom w:val="nil"/>
                <w:right w:val="nil"/>
                <w:between w:val="nil"/>
              </w:pBdr>
              <w:spacing w:after="0" w:line="240" w:lineRule="auto"/>
              <w:ind w:left="0" w:hanging="2"/>
              <w:jc w:val="both"/>
              <w:rPr>
                <w:rFonts w:ascii="Times New Roman" w:hAnsi="Times New Roman" w:cs="Times New Roman"/>
                <w:lang w:val="lv-LV"/>
              </w:rPr>
            </w:pPr>
            <w:r w:rsidRPr="0064443E">
              <w:rPr>
                <w:rFonts w:ascii="Times New Roman" w:hAnsi="Times New Roman" w:cs="Times New Roman"/>
                <w:lang w:val="lv-LV"/>
              </w:rPr>
              <w:t xml:space="preserve">Konkrētais izglītības politikas rezultatīvais rādītājs  1.1. ir saistīts ar jaunā akadēmiskās karjeras modeļa izveidi, kas iekļauts pamatnostādnēs. Jaunais akadēmiskās karjeras modelis ietekmēs augstākās izglītības iestādēs izveidoto akadēmisko amatu optimizāciju, kas ļaus vienā slodzē iekļaut gan pedagoģisko, gan zinātnisko, </w:t>
            </w:r>
            <w:r w:rsidRPr="0064443E">
              <w:rPr>
                <w:rFonts w:ascii="Times New Roman" w:hAnsi="Times New Roman" w:cs="Times New Roman"/>
                <w:lang w:val="lv-LV"/>
              </w:rPr>
              <w:lastRenderedPageBreak/>
              <w:t>gam administratīvo darbu. Tādējādi, balstoties uz jauno pieeju akadēmiskā personāla slodzes veidošanai, šis rezultatīvais rādītājs būs sasniedzams.</w:t>
            </w:r>
          </w:p>
          <w:p w14:paraId="7AEC752D" w14:textId="10F120F6" w:rsidR="0064443E" w:rsidRPr="00C46209" w:rsidRDefault="0064443E" w:rsidP="000D15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r w:rsidRPr="0064443E">
              <w:rPr>
                <w:rFonts w:ascii="Times New Roman" w:hAnsi="Times New Roman" w:cs="Times New Roman"/>
                <w:lang w:val="lv-LV"/>
              </w:rPr>
              <w:t>Šis rādītājs ir veidots t.sk. ņemot vērā arī Zinātnes, tehnoloģijas attīstības un inovācijas pamatnostādnēs 2021.-2027.gadam paredzēto attiecībā uz zinātnē nodarbinātā personāla ataudzes un attīstības jautājumiem.</w:t>
            </w:r>
          </w:p>
        </w:tc>
        <w:tc>
          <w:tcPr>
            <w:tcW w:w="2501" w:type="dxa"/>
          </w:tcPr>
          <w:p w14:paraId="7AEC752E" w14:textId="77777777" w:rsidR="00800743" w:rsidRPr="00CF1A0F" w:rsidRDefault="00800743" w:rsidP="00C46209">
            <w:pPr>
              <w:pStyle w:val="NormalWeb"/>
              <w:ind w:left="0" w:hanging="2"/>
              <w:rPr>
                <w:rFonts w:ascii="Times New Roman" w:eastAsia="Times New Roman" w:hAnsi="Times New Roman" w:cs="Times New Roman"/>
                <w:sz w:val="24"/>
                <w:szCs w:val="24"/>
                <w:u w:val="single"/>
                <w:lang w:val="lv-LV"/>
              </w:rPr>
            </w:pPr>
          </w:p>
        </w:tc>
        <w:tc>
          <w:tcPr>
            <w:tcW w:w="1920" w:type="dxa"/>
          </w:tcPr>
          <w:p w14:paraId="7AEC752F" w14:textId="77777777" w:rsidR="00800743" w:rsidRPr="00CF1A0F" w:rsidRDefault="00800743" w:rsidP="000D1532">
            <w:pPr>
              <w:spacing w:after="0" w:line="240" w:lineRule="auto"/>
              <w:ind w:left="0" w:hanging="2"/>
              <w:jc w:val="center"/>
              <w:rPr>
                <w:rFonts w:ascii="Times New Roman" w:eastAsia="Times New Roman" w:hAnsi="Times New Roman" w:cs="Times New Roman"/>
                <w:sz w:val="24"/>
                <w:szCs w:val="24"/>
                <w:u w:val="single"/>
                <w:lang w:val="lv-LV"/>
              </w:rPr>
            </w:pPr>
          </w:p>
        </w:tc>
      </w:tr>
      <w:tr w:rsidR="00632C29" w:rsidRPr="00CF5A3F" w14:paraId="4D57E80E" w14:textId="77777777" w:rsidTr="00632C29">
        <w:tc>
          <w:tcPr>
            <w:tcW w:w="958" w:type="dxa"/>
          </w:tcPr>
          <w:p w14:paraId="399A5B0D" w14:textId="5942CA15" w:rsidR="00632C29" w:rsidRPr="00CF1A0F" w:rsidRDefault="00632C29" w:rsidP="00EA6C4A">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lang w:val="lv-LV"/>
              </w:rPr>
            </w:pPr>
          </w:p>
        </w:tc>
        <w:tc>
          <w:tcPr>
            <w:tcW w:w="3086" w:type="dxa"/>
          </w:tcPr>
          <w:p w14:paraId="71A3C7DA" w14:textId="77777777" w:rsidR="00632C29" w:rsidRPr="00F66007" w:rsidRDefault="00632C29" w:rsidP="00EA6C4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lang w:val="lv-LV"/>
              </w:rPr>
            </w:pPr>
            <w:r w:rsidRPr="00F66007">
              <w:rPr>
                <w:rFonts w:ascii="Times New Roman" w:eastAsia="Times New Roman" w:hAnsi="Times New Roman" w:cs="Times New Roman"/>
                <w:color w:val="000000"/>
                <w:lang w:val="lv-LV"/>
              </w:rPr>
              <w:t>Pamatnostādņu projekts</w:t>
            </w:r>
          </w:p>
        </w:tc>
        <w:tc>
          <w:tcPr>
            <w:tcW w:w="3009" w:type="dxa"/>
          </w:tcPr>
          <w:p w14:paraId="3336F700" w14:textId="77777777" w:rsidR="00632C29" w:rsidRPr="00F66007" w:rsidRDefault="00632C29" w:rsidP="00EA6C4A">
            <w:pPr>
              <w:spacing w:after="0" w:line="240" w:lineRule="auto"/>
              <w:ind w:left="0" w:hanging="2"/>
              <w:jc w:val="both"/>
              <w:rPr>
                <w:rFonts w:ascii="Times New Roman" w:eastAsia="Times New Roman" w:hAnsi="Times New Roman" w:cs="Times New Roman"/>
                <w:b/>
                <w:lang w:val="lv-LV"/>
              </w:rPr>
            </w:pPr>
            <w:r w:rsidRPr="00F66007">
              <w:rPr>
                <w:rFonts w:ascii="Times New Roman" w:eastAsia="Times New Roman" w:hAnsi="Times New Roman" w:cs="Times New Roman"/>
                <w:b/>
                <w:lang w:val="lv-LV"/>
              </w:rPr>
              <w:t>Latvijas Brīvo arodbiedrību savienība, Latvijas Izglītības un zinātnes darbinieku arodbiedrība</w:t>
            </w:r>
          </w:p>
          <w:p w14:paraId="5EAE77C4" w14:textId="77777777" w:rsidR="00632C29" w:rsidRPr="00F66007" w:rsidRDefault="00632C29" w:rsidP="00EA6C4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lang w:val="lv-LV"/>
              </w:rPr>
            </w:pPr>
            <w:r w:rsidRPr="00F66007">
              <w:rPr>
                <w:rFonts w:ascii="Times New Roman" w:hAnsi="Times New Roman" w:cs="Times New Roman"/>
                <w:b/>
                <w:color w:val="000000"/>
                <w:lang w:val="lv-LV"/>
              </w:rPr>
              <w:t>Iebilstam</w:t>
            </w:r>
            <w:r w:rsidRPr="00F66007">
              <w:rPr>
                <w:rFonts w:ascii="Times New Roman" w:hAnsi="Times New Roman" w:cs="Times New Roman"/>
                <w:color w:val="000000"/>
                <w:lang w:val="lv-LV"/>
              </w:rPr>
              <w:t xml:space="preserve"> pret koledžu izslēgšanu no augstākās izglītības telpas, un to pārkvalificēšanu par īsā cikla profesionālās izglītības iestādēm. Neatbalstām Izglītības un zinātnes ministrijas iesniegto grozījumu būtību, kas nosaka koledžu piederību profesionālās izglītības iestādēm. Iebilstam, ka koledžas turpmāk paredzēts stiprināt tikai kā profesionālās izglītības iestādes, graujot koledžu kā institūciju statusu augstākās izglītības telpā. Izglītības iestāžu statusa noteikšanā jāvadās nevis pēc izglītības veida, bet pēc izglītības pakāpes, kas ir noteicošā atbilstoši Boloņas procesa nostādnēm, t.sk par Eiropas Augstākās izglītības telpu un tajā noteiktajiem Standartiem un vadlīnijām (ESG). Nenosakot, kurai izglītības pakāpei un izglītības telpai koledžas īsti ir piederīgas un atstājot tās bez noteikta </w:t>
            </w:r>
            <w:r w:rsidRPr="00F66007">
              <w:rPr>
                <w:rFonts w:ascii="Times New Roman" w:hAnsi="Times New Roman" w:cs="Times New Roman"/>
                <w:color w:val="000000"/>
                <w:lang w:val="lv-LV"/>
              </w:rPr>
              <w:lastRenderedPageBreak/>
              <w:t>statusa, tiek radīts sajukums izglītības sistēmā un nevēlams precedents.</w:t>
            </w:r>
          </w:p>
        </w:tc>
        <w:tc>
          <w:tcPr>
            <w:tcW w:w="3044" w:type="dxa"/>
          </w:tcPr>
          <w:p w14:paraId="2D0FFBF2" w14:textId="77777777" w:rsidR="0064443E" w:rsidRPr="0064443E" w:rsidRDefault="0064443E" w:rsidP="0064443E">
            <w:pPr>
              <w:pBdr>
                <w:top w:val="nil"/>
                <w:left w:val="nil"/>
                <w:bottom w:val="nil"/>
                <w:right w:val="nil"/>
                <w:between w:val="nil"/>
              </w:pBdr>
              <w:spacing w:after="0" w:line="240" w:lineRule="auto"/>
              <w:ind w:left="0" w:hanging="2"/>
              <w:jc w:val="both"/>
              <w:rPr>
                <w:rFonts w:ascii="Times New Roman" w:hAnsi="Times New Roman" w:cs="Times New Roman"/>
                <w:color w:val="000000"/>
                <w:lang w:val="lv-LV"/>
              </w:rPr>
            </w:pPr>
            <w:r w:rsidRPr="0064443E">
              <w:rPr>
                <w:rFonts w:ascii="Times New Roman" w:hAnsi="Times New Roman" w:cs="Times New Roman"/>
                <w:color w:val="000000"/>
                <w:lang w:val="lv-LV"/>
              </w:rPr>
              <w:lastRenderedPageBreak/>
              <w:t xml:space="preserve">Saskaņošanas procedūras rezultātā iebildums nesaskaņots. </w:t>
            </w:r>
          </w:p>
          <w:p w14:paraId="594134A0" w14:textId="77777777" w:rsidR="0064443E" w:rsidRPr="0064443E" w:rsidRDefault="0064443E" w:rsidP="0064443E">
            <w:pPr>
              <w:pBdr>
                <w:top w:val="nil"/>
                <w:left w:val="nil"/>
                <w:bottom w:val="nil"/>
                <w:right w:val="nil"/>
                <w:between w:val="nil"/>
              </w:pBdr>
              <w:spacing w:after="0" w:line="240" w:lineRule="auto"/>
              <w:ind w:left="0" w:hanging="2"/>
              <w:jc w:val="both"/>
              <w:rPr>
                <w:rFonts w:ascii="Times New Roman" w:hAnsi="Times New Roman" w:cs="Times New Roman"/>
                <w:color w:val="000000"/>
                <w:lang w:val="lv-LV"/>
              </w:rPr>
            </w:pPr>
            <w:r w:rsidRPr="0064443E">
              <w:rPr>
                <w:rFonts w:ascii="Times New Roman" w:hAnsi="Times New Roman" w:cs="Times New Roman"/>
                <w:color w:val="000000"/>
                <w:lang w:val="lv-LV"/>
              </w:rPr>
              <w:t xml:space="preserve">IZM pamatojums: </w:t>
            </w:r>
          </w:p>
          <w:p w14:paraId="66357FF4" w14:textId="357349C6" w:rsidR="00632C29" w:rsidRPr="00CF1A0F" w:rsidRDefault="0064443E" w:rsidP="00EA6C4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lang w:val="lv-LV"/>
              </w:rPr>
            </w:pPr>
            <w:r>
              <w:rPr>
                <w:rFonts w:ascii="Times New Roman" w:hAnsi="Times New Roman" w:cs="Times New Roman"/>
                <w:color w:val="000000"/>
                <w:lang w:val="lv-LV"/>
              </w:rPr>
              <w:t>Izglītības attīstības pamatnostādnes 2021.-2027.gadam</w:t>
            </w:r>
            <w:r w:rsidRPr="0064443E">
              <w:rPr>
                <w:rFonts w:ascii="Times New Roman" w:hAnsi="Times New Roman" w:cs="Times New Roman"/>
                <w:color w:val="000000"/>
                <w:lang w:val="lv-LV"/>
              </w:rPr>
              <w:t xml:space="preserve"> nerisina koledžu statusa jautājumu, tas ir likumdevēja kompetences jautājums un IZM pildīs Saeimas IKZK doto uzdevumu sniegt priekšlikumus koledžu regulējumam līdz 2021.gada augustam. Vienlaikus vēršam uzmanību, ka koledžu piederību augstākās izglītības telpai nosaka to darbības saturs – tās īsteno īsā cikla profesionālās augstākās iz</w:t>
            </w:r>
            <w:r>
              <w:rPr>
                <w:rFonts w:ascii="Times New Roman" w:hAnsi="Times New Roman" w:cs="Times New Roman"/>
                <w:color w:val="000000"/>
                <w:lang w:val="lv-LV"/>
              </w:rPr>
              <w:t>glītības studiju programmas. Pamatnostādnes</w:t>
            </w:r>
            <w:r w:rsidRPr="0064443E">
              <w:rPr>
                <w:rFonts w:ascii="Times New Roman" w:hAnsi="Times New Roman" w:cs="Times New Roman"/>
                <w:color w:val="000000"/>
                <w:lang w:val="lv-LV"/>
              </w:rPr>
              <w:t xml:space="preserve"> paredz stiprināt koledžu līmenī tos elementus, kas padara to sniegto izglītību prestižu un atraktīvu – darba vidē balstītas mācības, pieaugušo izglītības programmu un pārkvalifikācijas programmu, t.sk. profesionālās pilnveid</w:t>
            </w:r>
            <w:r>
              <w:rPr>
                <w:rFonts w:ascii="Times New Roman" w:hAnsi="Times New Roman" w:cs="Times New Roman"/>
                <w:color w:val="000000"/>
                <w:lang w:val="lv-LV"/>
              </w:rPr>
              <w:t xml:space="preserve">es un tālākizglītības programmu </w:t>
            </w:r>
            <w:r w:rsidRPr="0064443E">
              <w:rPr>
                <w:rFonts w:ascii="Times New Roman" w:hAnsi="Times New Roman" w:cs="Times New Roman"/>
                <w:color w:val="000000"/>
                <w:lang w:val="lv-LV"/>
              </w:rPr>
              <w:t>piedāvājuma attīstīšana, ciešāka sadarbība ar industriju utt.</w:t>
            </w:r>
          </w:p>
        </w:tc>
        <w:tc>
          <w:tcPr>
            <w:tcW w:w="2501" w:type="dxa"/>
          </w:tcPr>
          <w:p w14:paraId="2D7AA71B" w14:textId="77777777" w:rsidR="00632C29" w:rsidRPr="00CF1A0F" w:rsidRDefault="00632C29" w:rsidP="00EA6C4A">
            <w:pPr>
              <w:spacing w:after="0" w:line="240" w:lineRule="auto"/>
              <w:ind w:left="0" w:hanging="2"/>
              <w:jc w:val="both"/>
              <w:rPr>
                <w:rFonts w:ascii="Times New Roman" w:eastAsia="Times New Roman" w:hAnsi="Times New Roman" w:cs="Times New Roman"/>
                <w:sz w:val="24"/>
                <w:szCs w:val="24"/>
                <w:u w:val="single"/>
                <w:lang w:val="lv-LV"/>
              </w:rPr>
            </w:pPr>
          </w:p>
        </w:tc>
        <w:tc>
          <w:tcPr>
            <w:tcW w:w="1920" w:type="dxa"/>
          </w:tcPr>
          <w:p w14:paraId="55698D20" w14:textId="77777777" w:rsidR="00632C29" w:rsidRPr="00CF1A0F" w:rsidRDefault="00632C29" w:rsidP="00EA6C4A">
            <w:pPr>
              <w:spacing w:after="0" w:line="240" w:lineRule="auto"/>
              <w:ind w:left="0" w:hanging="2"/>
              <w:jc w:val="center"/>
              <w:rPr>
                <w:rFonts w:ascii="Times New Roman" w:eastAsia="Times New Roman" w:hAnsi="Times New Roman" w:cs="Times New Roman"/>
                <w:sz w:val="24"/>
                <w:szCs w:val="24"/>
                <w:u w:val="single"/>
                <w:lang w:val="lv-LV"/>
              </w:rPr>
            </w:pPr>
          </w:p>
        </w:tc>
      </w:tr>
      <w:tr w:rsidR="003767CE" w:rsidRPr="00CF5A3F" w14:paraId="408C6E8E" w14:textId="77777777" w:rsidTr="00EA6C4A">
        <w:tc>
          <w:tcPr>
            <w:tcW w:w="958" w:type="dxa"/>
          </w:tcPr>
          <w:p w14:paraId="5179AB30" w14:textId="77777777" w:rsidR="003767CE" w:rsidRPr="00CF1A0F" w:rsidRDefault="003767CE" w:rsidP="000D1532">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lang w:val="lv-LV"/>
              </w:rPr>
            </w:pPr>
          </w:p>
        </w:tc>
        <w:tc>
          <w:tcPr>
            <w:tcW w:w="3086" w:type="dxa"/>
            <w:shd w:val="clear" w:color="auto" w:fill="auto"/>
          </w:tcPr>
          <w:p w14:paraId="43A92003" w14:textId="65A42A8B" w:rsidR="003767CE" w:rsidRPr="00EA6C4A" w:rsidRDefault="003767CE" w:rsidP="000D153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lang w:val="lv-LV"/>
              </w:rPr>
            </w:pPr>
            <w:r w:rsidRPr="00EA6C4A">
              <w:rPr>
                <w:rFonts w:ascii="Times New Roman" w:eastAsia="Times New Roman" w:hAnsi="Times New Roman" w:cs="Times New Roman"/>
                <w:color w:val="000000"/>
                <w:lang w:val="lv-LV"/>
              </w:rPr>
              <w:t>Pamatnostādņu projekts</w:t>
            </w:r>
          </w:p>
        </w:tc>
        <w:tc>
          <w:tcPr>
            <w:tcW w:w="3009" w:type="dxa"/>
            <w:shd w:val="clear" w:color="auto" w:fill="auto"/>
          </w:tcPr>
          <w:p w14:paraId="04900BAC" w14:textId="77777777" w:rsidR="00632C29" w:rsidRPr="00EA6C4A" w:rsidRDefault="00632C29" w:rsidP="003767CE">
            <w:pPr>
              <w:spacing w:after="0" w:line="240" w:lineRule="auto"/>
              <w:ind w:left="0" w:hanging="2"/>
              <w:jc w:val="both"/>
              <w:rPr>
                <w:rFonts w:ascii="Times New Roman" w:eastAsia="Times New Roman" w:hAnsi="Times New Roman" w:cs="Times New Roman"/>
                <w:b/>
                <w:lang w:val="lv-LV"/>
              </w:rPr>
            </w:pPr>
            <w:r w:rsidRPr="00EA6C4A">
              <w:rPr>
                <w:rFonts w:ascii="Times New Roman" w:eastAsia="Times New Roman" w:hAnsi="Times New Roman" w:cs="Times New Roman"/>
                <w:b/>
                <w:lang w:val="lv-LV"/>
              </w:rPr>
              <w:t>Pārresoru koordinācijas centrs</w:t>
            </w:r>
          </w:p>
          <w:p w14:paraId="1E0BFD2F" w14:textId="77777777" w:rsidR="001E50F5" w:rsidRPr="00EA6C4A" w:rsidRDefault="001E50F5" w:rsidP="001E50F5">
            <w:pPr>
              <w:widowControl/>
              <w:shd w:val="clear" w:color="auto" w:fill="FFFFFF"/>
              <w:spacing w:after="0" w:line="240" w:lineRule="auto"/>
              <w:ind w:left="0" w:hanging="2"/>
              <w:jc w:val="both"/>
              <w:rPr>
                <w:rFonts w:ascii="Times New Roman" w:hAnsi="Times New Roman"/>
                <w:lang w:val="lv-LV"/>
              </w:rPr>
            </w:pPr>
            <w:r w:rsidRPr="00EA6C4A">
              <w:rPr>
                <w:rFonts w:ascii="Times New Roman" w:hAnsi="Times New Roman"/>
                <w:lang w:val="lv-LV"/>
              </w:rPr>
              <w:t>Pamatnostādņu projektā iekļautajai informācijai, t.sk. plānotajam finansējumam jāveido sinerģija ar Latvijas Nacionālā attīstības plānā 2021.–2027.gadam (turpmāk – NAP2027) iekļauto, t.sk. ar NAP2027 indikatīvo investīciju projektu kopumu un Latvijai pieejamo plānoto finanšu resursu apjomu laikā līdz 2027.gadam. Papildus tam, pamatnostādņu projektā iekļautajam finansējumam jābūt veidotam tā, lai reālistiski</w:t>
            </w:r>
            <w:r w:rsidRPr="00EA6C4A">
              <w:rPr>
                <w:rFonts w:ascii="Times New Roman" w:hAnsi="Times New Roman"/>
                <w:sz w:val="24"/>
                <w:szCs w:val="24"/>
                <w:lang w:val="lv-LV"/>
              </w:rPr>
              <w:t xml:space="preserve"> </w:t>
            </w:r>
            <w:r w:rsidRPr="00EA6C4A">
              <w:rPr>
                <w:rFonts w:ascii="Times New Roman" w:hAnsi="Times New Roman"/>
                <w:lang w:val="lv-LV"/>
              </w:rPr>
              <w:t>plānotu paredzamos ieguldījumus valsts kopējo un dažādu nozaru stratēģisko mērķu sasniegšanai, izvairoties no sabiedrības maldināšanas attiecībā uz pieejamajiem resursiem līdz 2027.gadam un īstenojamiem publisko investīciju projektiem šajā laika posmā.</w:t>
            </w:r>
          </w:p>
          <w:p w14:paraId="4CFCA90C" w14:textId="77777777" w:rsidR="001E50F5" w:rsidRPr="00EA6C4A" w:rsidRDefault="001E50F5" w:rsidP="001E50F5">
            <w:pPr>
              <w:widowControl/>
              <w:shd w:val="clear" w:color="auto" w:fill="FFFFFF"/>
              <w:spacing w:after="0" w:line="240" w:lineRule="auto"/>
              <w:ind w:left="0" w:hanging="2"/>
              <w:jc w:val="both"/>
              <w:rPr>
                <w:rFonts w:ascii="Times New Roman" w:hAnsi="Times New Roman"/>
                <w:lang w:val="lv-LV"/>
              </w:rPr>
            </w:pPr>
            <w:r w:rsidRPr="00EA6C4A">
              <w:rPr>
                <w:rFonts w:ascii="Times New Roman" w:hAnsi="Times New Roman"/>
                <w:lang w:val="lv-LV"/>
              </w:rPr>
              <w:t xml:space="preserve">Vēršam uzmanību, ka pamatnostādņu projekta finansējuma daļā (Pielikums </w:t>
            </w:r>
            <w:r w:rsidRPr="00EA6C4A">
              <w:rPr>
                <w:rFonts w:ascii="Times New Roman" w:hAnsi="Times New Roman"/>
                <w:lang w:val="lv-LV"/>
              </w:rPr>
              <w:lastRenderedPageBreak/>
              <w:t>Nr.3), līdzekļi, ko ir plānots prasīt prioritāro pasākumu ietvarā papildus tam, kas no pamatnostādņu projekta ir ieplānots NAP2027 indikatīvā investīciju projektu pielikumā, veido aptuveni 67% no NAP2027 kopējā paredzētā valsts budžeta attīstības finansējuma visām nozarēm.</w:t>
            </w:r>
          </w:p>
          <w:p w14:paraId="4A3DE92F" w14:textId="13EE1B50" w:rsidR="003767CE" w:rsidRPr="00EA6C4A" w:rsidRDefault="001E50F5" w:rsidP="001E50F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lang w:val="lv-LV"/>
              </w:rPr>
            </w:pPr>
            <w:r w:rsidRPr="00EA6C4A">
              <w:rPr>
                <w:rFonts w:ascii="Times New Roman" w:hAnsi="Times New Roman"/>
                <w:lang w:val="lv-LV"/>
              </w:rPr>
              <w:t>Ņemot vērā augstāk minēto, uzskatām, ka pamatnostādņu projektā paredzētais papildu finansējuma apjoms ir neatbilstošs kopējā publiskā attīstības finansējuma apjomam, kura sadalījums nozaru griezumā ir definēts NAP2027 finanšu plānā. Tas var radīt maldinošu priekšstatu par finansējuma iespējām izglītības nozarē līdz 2027.gadam.</w:t>
            </w:r>
          </w:p>
        </w:tc>
        <w:tc>
          <w:tcPr>
            <w:tcW w:w="3044" w:type="dxa"/>
          </w:tcPr>
          <w:p w14:paraId="76D65B0C" w14:textId="77777777" w:rsidR="0064443E" w:rsidRPr="0064443E" w:rsidRDefault="0064443E" w:rsidP="0064443E">
            <w:pPr>
              <w:widowControl/>
              <w:pBdr>
                <w:top w:val="nil"/>
                <w:left w:val="nil"/>
                <w:bottom w:val="nil"/>
                <w:right w:val="nil"/>
                <w:between w:val="nil"/>
              </w:pBdr>
              <w:shd w:val="clear" w:color="auto" w:fill="FFFFFF"/>
              <w:spacing w:after="0" w:line="240" w:lineRule="auto"/>
              <w:ind w:left="0" w:hanging="2"/>
              <w:jc w:val="both"/>
              <w:rPr>
                <w:rFonts w:ascii="Times New Roman" w:hAnsi="Times New Roman"/>
                <w:lang w:val="lv-LV"/>
              </w:rPr>
            </w:pPr>
            <w:r w:rsidRPr="0064443E">
              <w:rPr>
                <w:rFonts w:ascii="Times New Roman" w:hAnsi="Times New Roman"/>
                <w:lang w:val="lv-LV"/>
              </w:rPr>
              <w:lastRenderedPageBreak/>
              <w:t xml:space="preserve">Saskaņošanas procedūras rezultātā iebildums nesaskaņots. </w:t>
            </w:r>
          </w:p>
          <w:p w14:paraId="5AB1ECCD" w14:textId="122885A3" w:rsidR="0064443E" w:rsidRPr="0064443E" w:rsidRDefault="0064443E" w:rsidP="0064443E">
            <w:pPr>
              <w:widowControl/>
              <w:pBdr>
                <w:top w:val="nil"/>
                <w:left w:val="nil"/>
                <w:bottom w:val="nil"/>
                <w:right w:val="nil"/>
                <w:between w:val="nil"/>
              </w:pBdr>
              <w:shd w:val="clear" w:color="auto" w:fill="FFFFFF"/>
              <w:spacing w:after="0" w:line="240" w:lineRule="auto"/>
              <w:ind w:left="0" w:hanging="2"/>
              <w:jc w:val="both"/>
              <w:rPr>
                <w:rFonts w:ascii="Times New Roman" w:hAnsi="Times New Roman"/>
                <w:lang w:val="lv-LV"/>
              </w:rPr>
            </w:pPr>
            <w:r w:rsidRPr="0064443E">
              <w:rPr>
                <w:rFonts w:ascii="Times New Roman" w:hAnsi="Times New Roman"/>
                <w:lang w:val="lv-LV"/>
              </w:rPr>
              <w:t xml:space="preserve">IZM pamatojums: </w:t>
            </w:r>
          </w:p>
          <w:p w14:paraId="4F3E1B29" w14:textId="1A9291B6" w:rsidR="003767CE" w:rsidRPr="0064443E" w:rsidRDefault="00C46209" w:rsidP="006E55BB">
            <w:pPr>
              <w:widowControl/>
              <w:pBdr>
                <w:top w:val="nil"/>
                <w:left w:val="nil"/>
                <w:bottom w:val="nil"/>
                <w:right w:val="nil"/>
                <w:between w:val="nil"/>
              </w:pBdr>
              <w:shd w:val="clear" w:color="auto" w:fill="FFFFFF"/>
              <w:spacing w:after="0" w:line="240" w:lineRule="auto"/>
              <w:ind w:left="0" w:hanging="2"/>
              <w:jc w:val="both"/>
              <w:rPr>
                <w:rFonts w:ascii="Times New Roman" w:hAnsi="Times New Roman"/>
                <w:lang w:val="lv-LV"/>
              </w:rPr>
            </w:pPr>
            <w:r w:rsidRPr="0064443E">
              <w:rPr>
                <w:rFonts w:ascii="Times New Roman" w:hAnsi="Times New Roman"/>
                <w:lang w:val="lv-LV"/>
              </w:rPr>
              <w:t>Veidojot pamatnostādņu 3.pielikumu par pamatnostādņu uzdevumu īstenošanai nepieciešamo finansējumu, papildus NAP 2027 iekļauto finanšu resursu apjomam, kas primāri balstīts uz Kohēzijas politikas finansējumu, paredzēts arī Atjaunošanas un noturības mehānisma finansējums, REACT EU un citi finansējum</w:t>
            </w:r>
            <w:r w:rsidR="00EC7DFE" w:rsidRPr="0064443E">
              <w:rPr>
                <w:rFonts w:ascii="Times New Roman" w:hAnsi="Times New Roman"/>
                <w:lang w:val="lv-LV"/>
              </w:rPr>
              <w:t>a avoti, kas nebija pieejami NAP 2027 apstiprināšanas brīdī. Tādējādi iespējams plānot lielāku investīciju apjomu izglītības nozarē.</w:t>
            </w:r>
          </w:p>
          <w:p w14:paraId="204F1853" w14:textId="0323AA6B" w:rsidR="006E55BB" w:rsidRPr="006E55BB" w:rsidRDefault="0064443E" w:rsidP="006E55BB">
            <w:pPr>
              <w:spacing w:after="0" w:line="240" w:lineRule="auto"/>
              <w:ind w:left="0" w:hanging="2"/>
              <w:jc w:val="both"/>
              <w:rPr>
                <w:rFonts w:ascii="Times New Roman" w:hAnsi="Times New Roman"/>
                <w:lang w:val="lv-LV"/>
              </w:rPr>
            </w:pPr>
            <w:r w:rsidRPr="0064443E">
              <w:rPr>
                <w:rFonts w:ascii="Times New Roman" w:hAnsi="Times New Roman"/>
                <w:lang w:val="lv-LV"/>
              </w:rPr>
              <w:t>Tāpat pamatnostādnēs īpaša uzmanība pievērsta finanšu resursu aplēsēm jaunajam pedagogu atlīdzības modelim. Jaunajam pedagogu atlīdzības modeli</w:t>
            </w:r>
            <w:r>
              <w:rPr>
                <w:rFonts w:ascii="Times New Roman" w:hAnsi="Times New Roman"/>
                <w:lang w:val="lv-LV"/>
              </w:rPr>
              <w:t>m</w:t>
            </w:r>
            <w:r w:rsidRPr="0064443E">
              <w:rPr>
                <w:rFonts w:ascii="Times New Roman" w:hAnsi="Times New Roman"/>
                <w:lang w:val="lv-LV"/>
              </w:rPr>
              <w:t xml:space="preserve"> finansējums</w:t>
            </w:r>
            <w:r>
              <w:rPr>
                <w:rFonts w:ascii="Times New Roman" w:hAnsi="Times New Roman"/>
                <w:lang w:val="lv-LV"/>
              </w:rPr>
              <w:t xml:space="preserve"> plānots</w:t>
            </w:r>
            <w:r w:rsidRPr="0064443E">
              <w:rPr>
                <w:rFonts w:ascii="Times New Roman" w:hAnsi="Times New Roman"/>
                <w:lang w:val="lv-LV"/>
              </w:rPr>
              <w:t xml:space="preserve"> valsts budžeta prioritāro pasākumu veidā, </w:t>
            </w:r>
            <w:r w:rsidR="006E55BB" w:rsidRPr="006E55BB">
              <w:rPr>
                <w:rFonts w:ascii="Times New Roman" w:hAnsi="Times New Roman"/>
                <w:lang w:val="lv-LV"/>
              </w:rPr>
              <w:t xml:space="preserve">kuram </w:t>
            </w:r>
            <w:r w:rsidR="006E55BB">
              <w:rPr>
                <w:rFonts w:ascii="Times New Roman" w:hAnsi="Times New Roman"/>
                <w:lang w:val="lv-LV"/>
              </w:rPr>
              <w:t>pamatnostādņu 3.pielikumā iestrādāts</w:t>
            </w:r>
            <w:r w:rsidR="006E55BB" w:rsidRPr="006E55BB">
              <w:rPr>
                <w:rFonts w:ascii="Times New Roman" w:hAnsi="Times New Roman"/>
                <w:lang w:val="lv-LV"/>
              </w:rPr>
              <w:t xml:space="preserve"> 8,4% ikgadējs pieaugums gan pirmsskolas </w:t>
            </w:r>
            <w:r w:rsidR="006E55BB" w:rsidRPr="006E55BB">
              <w:rPr>
                <w:rFonts w:ascii="Times New Roman" w:hAnsi="Times New Roman"/>
                <w:lang w:val="lv-LV"/>
              </w:rPr>
              <w:lastRenderedPageBreak/>
              <w:t>skolotājiem, gan vispārējās un profesionālās izglītības pedagogiem, gan augstākās izglī</w:t>
            </w:r>
            <w:r w:rsidR="006E55BB">
              <w:rPr>
                <w:rFonts w:ascii="Times New Roman" w:hAnsi="Times New Roman"/>
                <w:lang w:val="lv-LV"/>
              </w:rPr>
              <w:t>tības mācībspēkam. Tāpat arī pamatnostādnes</w:t>
            </w:r>
            <w:r w:rsidR="006E55BB" w:rsidRPr="006E55BB">
              <w:rPr>
                <w:rFonts w:ascii="Times New Roman" w:hAnsi="Times New Roman"/>
                <w:lang w:val="lv-LV"/>
              </w:rPr>
              <w:t xml:space="preserve"> indikatīvi paredz pirmsskolas skolotāju vienas darba stundas likmes izlīdzināšanu ar vispārējās izglītības pedagogu vienas darba stundas izma</w:t>
            </w:r>
            <w:r w:rsidR="006E55BB">
              <w:rPr>
                <w:rFonts w:ascii="Times New Roman" w:hAnsi="Times New Roman"/>
                <w:lang w:val="lv-LV"/>
              </w:rPr>
              <w:t>ksām. IZM prioritārajos pasākumo</w:t>
            </w:r>
            <w:r w:rsidR="006E55BB" w:rsidRPr="006E55BB">
              <w:rPr>
                <w:rFonts w:ascii="Times New Roman" w:hAnsi="Times New Roman"/>
                <w:lang w:val="lv-LV"/>
              </w:rPr>
              <w:t>s papildus paredz iesniegt arī jaunā pedagogu darba samaksas modeļa aprēķina principu maiņai nepieciešamo fina</w:t>
            </w:r>
            <w:r w:rsidR="006E55BB">
              <w:rPr>
                <w:rFonts w:ascii="Times New Roman" w:hAnsi="Times New Roman"/>
                <w:lang w:val="lv-LV"/>
              </w:rPr>
              <w:t>nsējumu, kas nebija iekļauts pamatnostādņu</w:t>
            </w:r>
            <w:r w:rsidR="006E55BB" w:rsidRPr="006E55BB">
              <w:rPr>
                <w:rFonts w:ascii="Times New Roman" w:hAnsi="Times New Roman"/>
                <w:lang w:val="lv-LV"/>
              </w:rPr>
              <w:t xml:space="preserve"> aplēsēs, jo darba grupa vien aprīļa beigās noslēdza savu darbu. Priekšlikumi dar</w:t>
            </w:r>
            <w:r w:rsidR="006E55BB">
              <w:rPr>
                <w:rFonts w:ascii="Times New Roman" w:hAnsi="Times New Roman"/>
                <w:lang w:val="lv-LV"/>
              </w:rPr>
              <w:t>ba samaksas aprēķina maiņai</w:t>
            </w:r>
            <w:r w:rsidR="006E55BB" w:rsidRPr="006E55BB">
              <w:rPr>
                <w:rFonts w:ascii="Times New Roman" w:hAnsi="Times New Roman"/>
                <w:lang w:val="lv-LV"/>
              </w:rPr>
              <w:t xml:space="preserve"> paredz gan slodzes  proporcijas izmaiņas, paredzot pedagogiem vairāk laika citu pienākumu  veikšanai, gan mazina demogrāfisko svārstību  ietekmi uz izglītības  iestādes finansējumu, gan arī paredz būtisku</w:t>
            </w:r>
            <w:bookmarkStart w:id="0" w:name="_GoBack"/>
            <w:bookmarkEnd w:id="0"/>
            <w:r w:rsidR="006E55BB" w:rsidRPr="006E55BB">
              <w:rPr>
                <w:rFonts w:ascii="Times New Roman" w:hAnsi="Times New Roman"/>
                <w:lang w:val="lv-LV"/>
              </w:rPr>
              <w:t xml:space="preserve"> atbalstu iekļaujošajai  izglītībai. </w:t>
            </w:r>
          </w:p>
          <w:p w14:paraId="44277E99" w14:textId="766BCAC7" w:rsidR="00EC7DFE" w:rsidRPr="00C46209" w:rsidRDefault="00EC7DFE" w:rsidP="000D15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p>
        </w:tc>
        <w:tc>
          <w:tcPr>
            <w:tcW w:w="2501" w:type="dxa"/>
          </w:tcPr>
          <w:p w14:paraId="3A309B35" w14:textId="312EEC0C" w:rsidR="003767CE" w:rsidRPr="00CF1A0F" w:rsidRDefault="003767CE" w:rsidP="00C46209">
            <w:pPr>
              <w:spacing w:after="0" w:line="240" w:lineRule="auto"/>
              <w:ind w:left="0" w:hanging="2"/>
              <w:jc w:val="both"/>
              <w:rPr>
                <w:rFonts w:ascii="Times New Roman" w:eastAsia="Times New Roman" w:hAnsi="Times New Roman" w:cs="Times New Roman"/>
                <w:sz w:val="24"/>
                <w:szCs w:val="24"/>
                <w:u w:val="single"/>
                <w:lang w:val="lv-LV"/>
              </w:rPr>
            </w:pPr>
          </w:p>
        </w:tc>
        <w:tc>
          <w:tcPr>
            <w:tcW w:w="1920" w:type="dxa"/>
          </w:tcPr>
          <w:p w14:paraId="75BF221B" w14:textId="77777777" w:rsidR="003767CE" w:rsidRPr="00CF1A0F" w:rsidRDefault="003767CE" w:rsidP="000D1532">
            <w:pPr>
              <w:spacing w:after="0" w:line="240" w:lineRule="auto"/>
              <w:ind w:left="0" w:hanging="2"/>
              <w:jc w:val="center"/>
              <w:rPr>
                <w:rFonts w:ascii="Times New Roman" w:eastAsia="Times New Roman" w:hAnsi="Times New Roman" w:cs="Times New Roman"/>
                <w:sz w:val="24"/>
                <w:szCs w:val="24"/>
                <w:u w:val="single"/>
                <w:lang w:val="lv-LV"/>
              </w:rPr>
            </w:pPr>
          </w:p>
        </w:tc>
      </w:tr>
    </w:tbl>
    <w:p w14:paraId="7AEC7531" w14:textId="77777777" w:rsidR="00800743" w:rsidRPr="00CF1A0F" w:rsidRDefault="00800743" w:rsidP="000D15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p>
    <w:p w14:paraId="7AEC7532" w14:textId="77777777" w:rsidR="00800743" w:rsidRDefault="00800743"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lv-LV"/>
        </w:rPr>
      </w:pPr>
    </w:p>
    <w:p w14:paraId="443171E4" w14:textId="77777777" w:rsidR="006E55BB" w:rsidRPr="00CF1A0F" w:rsidRDefault="006E55BB"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lv-LV"/>
        </w:rPr>
      </w:pPr>
    </w:p>
    <w:p w14:paraId="7AEC7533" w14:textId="77777777" w:rsidR="00800743" w:rsidRPr="00CF1A0F" w:rsidRDefault="00CF1A0F" w:rsidP="000D15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b/>
          <w:color w:val="000000"/>
          <w:sz w:val="24"/>
          <w:szCs w:val="24"/>
          <w:lang w:val="lv-LV"/>
        </w:rPr>
        <w:t>Informācija par starpministriju (starpinstitūciju) sanāksmi vai elektronisko saskaņošanu</w:t>
      </w:r>
    </w:p>
    <w:p w14:paraId="7AEC7534" w14:textId="77777777" w:rsidR="00800743" w:rsidRPr="00CF1A0F" w:rsidRDefault="00800743" w:rsidP="000D15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lv-LV"/>
        </w:rPr>
      </w:pPr>
    </w:p>
    <w:p w14:paraId="7AEC7535" w14:textId="77777777" w:rsidR="00800743" w:rsidRPr="00CF1A0F" w:rsidRDefault="00800743" w:rsidP="000D15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lv-LV"/>
        </w:rPr>
      </w:pPr>
    </w:p>
    <w:tbl>
      <w:tblPr>
        <w:tblW w:w="1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52"/>
        <w:gridCol w:w="10567"/>
      </w:tblGrid>
      <w:tr w:rsidR="00B414C6" w:rsidRPr="00CF1A0F" w14:paraId="3FDE79B1" w14:textId="77777777" w:rsidTr="00F01EA8">
        <w:tc>
          <w:tcPr>
            <w:tcW w:w="3652" w:type="dxa"/>
          </w:tcPr>
          <w:p w14:paraId="7629AE4C" w14:textId="77777777" w:rsidR="00B414C6" w:rsidRPr="00CF1A0F" w:rsidRDefault="00B414C6"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b/>
                <w:color w:val="000000"/>
                <w:sz w:val="24"/>
                <w:szCs w:val="24"/>
                <w:lang w:val="lv-LV"/>
              </w:rPr>
              <w:t xml:space="preserve">Datums: </w:t>
            </w:r>
          </w:p>
          <w:p w14:paraId="381084E8" w14:textId="77777777" w:rsidR="00B414C6" w:rsidRPr="00CF1A0F" w:rsidRDefault="00B414C6"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p>
        </w:tc>
        <w:tc>
          <w:tcPr>
            <w:tcW w:w="10567" w:type="dxa"/>
          </w:tcPr>
          <w:p w14:paraId="6CC79650" w14:textId="60422347" w:rsidR="00B414C6" w:rsidRPr="00CF1A0F" w:rsidRDefault="00B414C6"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color w:val="000000"/>
                <w:sz w:val="24"/>
                <w:szCs w:val="24"/>
                <w:lang w:val="lv-LV"/>
              </w:rPr>
              <w:t xml:space="preserve">2020.gada </w:t>
            </w:r>
            <w:r>
              <w:rPr>
                <w:rFonts w:ascii="Times New Roman" w:eastAsia="Times New Roman" w:hAnsi="Times New Roman" w:cs="Times New Roman"/>
                <w:color w:val="000000"/>
                <w:sz w:val="24"/>
                <w:szCs w:val="24"/>
                <w:lang w:val="lv-LV"/>
              </w:rPr>
              <w:t>16</w:t>
            </w:r>
            <w:r w:rsidRPr="00CF1A0F">
              <w:rPr>
                <w:rFonts w:ascii="Times New Roman" w:eastAsia="Times New Roman" w:hAnsi="Times New Roman" w:cs="Times New Roman"/>
                <w:color w:val="000000"/>
                <w:sz w:val="24"/>
                <w:szCs w:val="24"/>
                <w:lang w:val="lv-LV"/>
              </w:rPr>
              <w:t>.</w:t>
            </w:r>
            <w:r>
              <w:rPr>
                <w:rFonts w:ascii="Times New Roman" w:eastAsia="Times New Roman" w:hAnsi="Times New Roman" w:cs="Times New Roman"/>
                <w:color w:val="000000"/>
                <w:sz w:val="24"/>
                <w:szCs w:val="24"/>
                <w:lang w:val="lv-LV"/>
              </w:rPr>
              <w:t xml:space="preserve"> decembris – 2021.gada </w:t>
            </w:r>
            <w:r w:rsidR="00CF5A3F">
              <w:rPr>
                <w:rFonts w:ascii="Times New Roman" w:eastAsia="Times New Roman" w:hAnsi="Times New Roman" w:cs="Times New Roman"/>
                <w:color w:val="000000"/>
                <w:sz w:val="24"/>
                <w:szCs w:val="24"/>
                <w:lang w:val="lv-LV"/>
              </w:rPr>
              <w:t>8</w:t>
            </w:r>
            <w:r>
              <w:rPr>
                <w:rFonts w:ascii="Times New Roman" w:eastAsia="Times New Roman" w:hAnsi="Times New Roman" w:cs="Times New Roman"/>
                <w:color w:val="000000"/>
                <w:sz w:val="24"/>
                <w:szCs w:val="24"/>
                <w:lang w:val="lv-LV"/>
              </w:rPr>
              <w:t>.</w:t>
            </w:r>
            <w:r w:rsidR="00CF5A3F">
              <w:rPr>
                <w:rFonts w:ascii="Times New Roman" w:eastAsia="Times New Roman" w:hAnsi="Times New Roman" w:cs="Times New Roman"/>
                <w:color w:val="000000"/>
                <w:sz w:val="24"/>
                <w:szCs w:val="24"/>
                <w:lang w:val="lv-LV"/>
              </w:rPr>
              <w:t>marts</w:t>
            </w:r>
          </w:p>
        </w:tc>
      </w:tr>
      <w:tr w:rsidR="00B414C6" w:rsidRPr="00CF5A3F" w14:paraId="46290374" w14:textId="77777777" w:rsidTr="00F01EA8">
        <w:tc>
          <w:tcPr>
            <w:tcW w:w="3652" w:type="dxa"/>
          </w:tcPr>
          <w:p w14:paraId="54EF543D" w14:textId="77777777" w:rsidR="00B414C6" w:rsidRPr="00CF1A0F" w:rsidRDefault="00B414C6"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b/>
                <w:color w:val="000000"/>
                <w:sz w:val="24"/>
                <w:szCs w:val="24"/>
                <w:lang w:val="lv-LV"/>
              </w:rPr>
              <w:t>Saskaņošanas dalībnieki</w:t>
            </w:r>
            <w:r>
              <w:rPr>
                <w:rFonts w:ascii="Times New Roman" w:eastAsia="Times New Roman" w:hAnsi="Times New Roman" w:cs="Times New Roman"/>
                <w:b/>
                <w:color w:val="000000"/>
                <w:sz w:val="24"/>
                <w:szCs w:val="24"/>
                <w:lang w:val="lv-LV"/>
              </w:rPr>
              <w:t xml:space="preserve">                   </w:t>
            </w:r>
          </w:p>
        </w:tc>
        <w:tc>
          <w:tcPr>
            <w:tcW w:w="10567" w:type="dxa"/>
          </w:tcPr>
          <w:p w14:paraId="7C7F994C" w14:textId="77777777" w:rsidR="00B414C6" w:rsidRPr="00167A66" w:rsidRDefault="00B414C6" w:rsidP="00F01EA8">
            <w:pPr>
              <w:spacing w:after="0" w:line="240" w:lineRule="auto"/>
              <w:ind w:leftChars="0" w:left="0" w:firstLineChars="0" w:firstLine="0"/>
              <w:rPr>
                <w:rFonts w:ascii="Times New Roman" w:hAnsi="Times New Roman"/>
                <w:color w:val="2A2A2A"/>
                <w:sz w:val="28"/>
                <w:szCs w:val="28"/>
                <w:lang w:val="lv-LV"/>
              </w:rPr>
            </w:pPr>
            <w:r w:rsidRPr="00167A66">
              <w:rPr>
                <w:rFonts w:ascii="Times New Roman" w:hAnsi="Times New Roman"/>
                <w:color w:val="2A2A2A"/>
                <w:sz w:val="28"/>
                <w:szCs w:val="28"/>
                <w:lang w:val="lv-LV"/>
              </w:rPr>
              <w:t>Ārlietu ministrija, Finanšu ministrija, Ekonomikas ministrija, Kultūras ministrija,Iekšlietu ministrija, Labklājības ministrija, Tieslietu ministrija, Veselības ministrija,Vides aizsardzības un reģionālās attīstības ministrija</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Pārresoru koordinācijas centr</w:t>
            </w:r>
            <w:r>
              <w:rPr>
                <w:rFonts w:ascii="Times New Roman" w:hAnsi="Times New Roman"/>
                <w:color w:val="2A2A2A"/>
                <w:sz w:val="28"/>
                <w:szCs w:val="28"/>
                <w:lang w:val="lv-LV"/>
              </w:rPr>
              <w:t xml:space="preserve">s, </w:t>
            </w:r>
            <w:r w:rsidRPr="00167A66">
              <w:rPr>
                <w:rFonts w:ascii="Times New Roman" w:hAnsi="Times New Roman"/>
                <w:color w:val="2A2A2A"/>
                <w:sz w:val="28"/>
                <w:szCs w:val="28"/>
                <w:lang w:val="lv-LV"/>
              </w:rPr>
              <w:t>Latvijas Pašvaldību savienība</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Latvijas Lielo pilsētu asociācija</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Latvijas Brīvo arodbiedrību savienība</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Latvijas Izglītības un zinātnes darbinieku arodbiedrība</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Latvijas Darba devēju konfederācija</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Latvijas Augstskolu Rektoru padome</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Latvijas Studentu apvienība</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Latvijas Tirdzniecības un rūpniecības kamera</w:t>
            </w:r>
            <w:r>
              <w:rPr>
                <w:rFonts w:ascii="Times New Roman" w:hAnsi="Times New Roman"/>
                <w:color w:val="2A2A2A"/>
                <w:sz w:val="28"/>
                <w:szCs w:val="28"/>
                <w:lang w:val="lv-LV"/>
              </w:rPr>
              <w:t>, b</w:t>
            </w:r>
            <w:r w:rsidRPr="00167A66">
              <w:rPr>
                <w:rFonts w:ascii="Times New Roman" w:hAnsi="Times New Roman"/>
                <w:color w:val="2A2A2A"/>
                <w:sz w:val="28"/>
                <w:szCs w:val="28"/>
                <w:lang w:val="lv-LV"/>
              </w:rPr>
              <w:t>iedrība “Latvijas Koledžu asociācija”</w:t>
            </w:r>
            <w:r>
              <w:rPr>
                <w:rFonts w:ascii="Times New Roman" w:hAnsi="Times New Roman"/>
                <w:color w:val="2A2A2A"/>
                <w:sz w:val="28"/>
                <w:szCs w:val="28"/>
                <w:lang w:val="lv-LV"/>
              </w:rPr>
              <w:t>, b</w:t>
            </w:r>
            <w:r w:rsidRPr="00167A66">
              <w:rPr>
                <w:rFonts w:ascii="Times New Roman" w:hAnsi="Times New Roman"/>
                <w:color w:val="2A2A2A"/>
                <w:sz w:val="28"/>
                <w:szCs w:val="28"/>
                <w:lang w:val="lv-LV"/>
              </w:rPr>
              <w:t>iedrība “Latvijas Pilsoniskā alianse”</w:t>
            </w:r>
            <w:r>
              <w:rPr>
                <w:rFonts w:ascii="Times New Roman" w:hAnsi="Times New Roman"/>
                <w:color w:val="2A2A2A"/>
                <w:sz w:val="28"/>
                <w:szCs w:val="28"/>
                <w:lang w:val="lv-LV"/>
              </w:rPr>
              <w:t>, b</w:t>
            </w:r>
            <w:r w:rsidRPr="00167A66">
              <w:rPr>
                <w:rFonts w:ascii="Times New Roman" w:hAnsi="Times New Roman"/>
                <w:color w:val="2A2A2A"/>
                <w:sz w:val="28"/>
                <w:szCs w:val="28"/>
                <w:lang w:val="lv-LV"/>
              </w:rPr>
              <w:t>iedrība “Reģionālo attīstības centru apvienība”</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Rīgas Menedžmenta koledža</w:t>
            </w:r>
            <w:r>
              <w:rPr>
                <w:rFonts w:ascii="Times New Roman" w:hAnsi="Times New Roman"/>
                <w:color w:val="2A2A2A"/>
                <w:sz w:val="28"/>
                <w:szCs w:val="28"/>
                <w:lang w:val="lv-LV"/>
              </w:rPr>
              <w:t>.</w:t>
            </w:r>
          </w:p>
        </w:tc>
      </w:tr>
      <w:tr w:rsidR="00B414C6" w:rsidRPr="00CF5A3F" w14:paraId="04BD01A8" w14:textId="77777777" w:rsidTr="00F01EA8">
        <w:tc>
          <w:tcPr>
            <w:tcW w:w="3652" w:type="dxa"/>
          </w:tcPr>
          <w:p w14:paraId="2E7642F2" w14:textId="77777777" w:rsidR="00B414C6" w:rsidRPr="00CF1A0F" w:rsidRDefault="00B414C6"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b/>
                <w:color w:val="000000"/>
                <w:sz w:val="24"/>
                <w:szCs w:val="24"/>
                <w:lang w:val="lv-LV"/>
              </w:rPr>
              <w:t>Saskaņošanas dalībnieki izskatīja šādu ministriju (citu institūciju) iebildumus</w:t>
            </w:r>
            <w:r>
              <w:rPr>
                <w:rFonts w:ascii="Times New Roman" w:eastAsia="Times New Roman" w:hAnsi="Times New Roman" w:cs="Times New Roman"/>
                <w:b/>
                <w:color w:val="000000"/>
                <w:sz w:val="24"/>
                <w:szCs w:val="24"/>
                <w:lang w:val="lv-LV"/>
              </w:rPr>
              <w:t xml:space="preserve"> un priekšlikumus</w:t>
            </w:r>
          </w:p>
        </w:tc>
        <w:tc>
          <w:tcPr>
            <w:tcW w:w="10567" w:type="dxa"/>
          </w:tcPr>
          <w:p w14:paraId="09F31489" w14:textId="77777777" w:rsidR="00B414C6" w:rsidRDefault="00B414C6"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p>
          <w:p w14:paraId="4D677E58" w14:textId="77777777" w:rsidR="00B414C6" w:rsidRDefault="00B414C6"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p>
          <w:p w14:paraId="1666E71D" w14:textId="77777777" w:rsidR="00B414C6" w:rsidRPr="00CF1A0F" w:rsidRDefault="00B414C6" w:rsidP="00F01EA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4"/>
                <w:szCs w:val="24"/>
                <w:lang w:val="lv-LV"/>
              </w:rPr>
            </w:pPr>
            <w:r w:rsidRPr="00167A66">
              <w:rPr>
                <w:rFonts w:ascii="Times New Roman" w:hAnsi="Times New Roman"/>
                <w:color w:val="2A2A2A"/>
                <w:sz w:val="28"/>
                <w:szCs w:val="28"/>
                <w:lang w:val="lv-LV"/>
              </w:rPr>
              <w:t>Ārlietu ministrija, Finanšu ministrija, Ekonomikas ministrija, Kultūras ministrija,Iekšlietu ministrija, Labklājības ministrija, Tieslietu ministrija, Veselības ministrija,Vides aizsardzības un reģionālās attīstības ministrija</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Pārresoru koordinācijas centr</w:t>
            </w:r>
            <w:r>
              <w:rPr>
                <w:rFonts w:ascii="Times New Roman" w:hAnsi="Times New Roman"/>
                <w:color w:val="2A2A2A"/>
                <w:sz w:val="28"/>
                <w:szCs w:val="28"/>
                <w:lang w:val="lv-LV"/>
              </w:rPr>
              <w:t xml:space="preserve">s, </w:t>
            </w:r>
            <w:r w:rsidRPr="00167A66">
              <w:rPr>
                <w:rFonts w:ascii="Times New Roman" w:hAnsi="Times New Roman"/>
                <w:color w:val="2A2A2A"/>
                <w:sz w:val="28"/>
                <w:szCs w:val="28"/>
                <w:lang w:val="lv-LV"/>
              </w:rPr>
              <w:t>Latvijas Pašvaldību savienība</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Latvijas Lielo pilsētu asociācija</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Latvijas Brīvo arodbiedrību savienība</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Latvijas Izglītības un zinātnes darbinieku arodbiedrība</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Latvijas Darba devēju konfederācija</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Latvijas Augstskolu Rektoru padome</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Latvijas Studentu apvienība</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Latvijas Tirdzniecības un rūpniecības kamera</w:t>
            </w:r>
            <w:r>
              <w:rPr>
                <w:rFonts w:ascii="Times New Roman" w:hAnsi="Times New Roman"/>
                <w:color w:val="2A2A2A"/>
                <w:sz w:val="28"/>
                <w:szCs w:val="28"/>
                <w:lang w:val="lv-LV"/>
              </w:rPr>
              <w:t>, b</w:t>
            </w:r>
            <w:r w:rsidRPr="00167A66">
              <w:rPr>
                <w:rFonts w:ascii="Times New Roman" w:hAnsi="Times New Roman"/>
                <w:color w:val="2A2A2A"/>
                <w:sz w:val="28"/>
                <w:szCs w:val="28"/>
                <w:lang w:val="lv-LV"/>
              </w:rPr>
              <w:t>iedrība “Latvijas Koledžu asociācija”</w:t>
            </w:r>
            <w:r>
              <w:rPr>
                <w:rFonts w:ascii="Times New Roman" w:hAnsi="Times New Roman"/>
                <w:color w:val="2A2A2A"/>
                <w:sz w:val="28"/>
                <w:szCs w:val="28"/>
                <w:lang w:val="lv-LV"/>
              </w:rPr>
              <w:t>, b</w:t>
            </w:r>
            <w:r w:rsidRPr="00167A66">
              <w:rPr>
                <w:rFonts w:ascii="Times New Roman" w:hAnsi="Times New Roman"/>
                <w:color w:val="2A2A2A"/>
                <w:sz w:val="28"/>
                <w:szCs w:val="28"/>
                <w:lang w:val="lv-LV"/>
              </w:rPr>
              <w:t>iedrība “Latvijas Pilsoniskā alianse”</w:t>
            </w:r>
            <w:r>
              <w:rPr>
                <w:rFonts w:ascii="Times New Roman" w:hAnsi="Times New Roman"/>
                <w:color w:val="2A2A2A"/>
                <w:sz w:val="28"/>
                <w:szCs w:val="28"/>
                <w:lang w:val="lv-LV"/>
              </w:rPr>
              <w:t>, b</w:t>
            </w:r>
            <w:r w:rsidRPr="00167A66">
              <w:rPr>
                <w:rFonts w:ascii="Times New Roman" w:hAnsi="Times New Roman"/>
                <w:color w:val="2A2A2A"/>
                <w:sz w:val="28"/>
                <w:szCs w:val="28"/>
                <w:lang w:val="lv-LV"/>
              </w:rPr>
              <w:t>iedrība “Reģionālo attīstības centru apvienība”</w:t>
            </w:r>
            <w:r>
              <w:rPr>
                <w:rFonts w:ascii="Times New Roman" w:hAnsi="Times New Roman"/>
                <w:color w:val="2A2A2A"/>
                <w:sz w:val="28"/>
                <w:szCs w:val="28"/>
                <w:lang w:val="lv-LV"/>
              </w:rPr>
              <w:t xml:space="preserve">, </w:t>
            </w:r>
            <w:r w:rsidRPr="00167A66">
              <w:rPr>
                <w:rFonts w:ascii="Times New Roman" w:hAnsi="Times New Roman"/>
                <w:color w:val="2A2A2A"/>
                <w:sz w:val="28"/>
                <w:szCs w:val="28"/>
                <w:lang w:val="lv-LV"/>
              </w:rPr>
              <w:t>Rīgas Menedžmenta koledža</w:t>
            </w:r>
            <w:r>
              <w:rPr>
                <w:rFonts w:ascii="Times New Roman" w:hAnsi="Times New Roman"/>
                <w:color w:val="2A2A2A"/>
                <w:sz w:val="28"/>
                <w:szCs w:val="28"/>
                <w:lang w:val="lv-LV"/>
              </w:rPr>
              <w:t>.</w:t>
            </w:r>
          </w:p>
        </w:tc>
      </w:tr>
    </w:tbl>
    <w:p w14:paraId="7AEC7541" w14:textId="77777777" w:rsidR="00800743" w:rsidRPr="00CF1A0F" w:rsidRDefault="00800743" w:rsidP="000D15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p>
    <w:p w14:paraId="7AEC7542"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b/>
          <w:color w:val="000000"/>
          <w:sz w:val="24"/>
          <w:szCs w:val="24"/>
          <w:lang w:val="lv-LV"/>
        </w:rPr>
        <w:t>II. Jautājumi, par kuriem saskaņošanā vienošanās ir panākta</w:t>
      </w:r>
    </w:p>
    <w:p w14:paraId="7AEC7543" w14:textId="77777777" w:rsidR="00800743" w:rsidRPr="00CF1A0F" w:rsidRDefault="00800743" w:rsidP="000D15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p>
    <w:tbl>
      <w:tblPr>
        <w:tblStyle w:val="a5"/>
        <w:tblW w:w="1516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1701"/>
        <w:gridCol w:w="6096"/>
        <w:gridCol w:w="4536"/>
        <w:gridCol w:w="1843"/>
      </w:tblGrid>
      <w:tr w:rsidR="00800743" w:rsidRPr="00CF1A0F" w14:paraId="7AEC7549" w14:textId="77777777" w:rsidTr="00647E90">
        <w:tc>
          <w:tcPr>
            <w:tcW w:w="992" w:type="dxa"/>
            <w:vAlign w:val="center"/>
          </w:tcPr>
          <w:p w14:paraId="7AEC7544"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color w:val="000000"/>
                <w:sz w:val="24"/>
                <w:szCs w:val="24"/>
                <w:lang w:val="lv-LV"/>
              </w:rPr>
              <w:t>Nr. p.k.</w:t>
            </w:r>
          </w:p>
        </w:tc>
        <w:tc>
          <w:tcPr>
            <w:tcW w:w="1701" w:type="dxa"/>
            <w:vAlign w:val="center"/>
          </w:tcPr>
          <w:p w14:paraId="7AEC7545"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color w:val="000000"/>
                <w:sz w:val="24"/>
                <w:szCs w:val="24"/>
                <w:lang w:val="lv-LV"/>
              </w:rPr>
              <w:t>Saskaņošanai nosūtītā projekta redakcija (konkrēta punkta (panta) redakcija)</w:t>
            </w:r>
          </w:p>
        </w:tc>
        <w:tc>
          <w:tcPr>
            <w:tcW w:w="6096" w:type="dxa"/>
            <w:vAlign w:val="center"/>
          </w:tcPr>
          <w:p w14:paraId="7AEC7546" w14:textId="77777777" w:rsidR="00800743" w:rsidRPr="00CF1A0F" w:rsidRDefault="00CF1A0F" w:rsidP="000D1532">
            <w:pPr>
              <w:pBdr>
                <w:top w:val="nil"/>
                <w:left w:val="nil"/>
                <w:bottom w:val="nil"/>
                <w:right w:val="nil"/>
                <w:between w:val="nil"/>
              </w:pBdr>
              <w:spacing w:after="0" w:line="240" w:lineRule="auto"/>
              <w:ind w:left="0" w:right="3" w:hanging="2"/>
              <w:jc w:val="center"/>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color w:val="000000"/>
                <w:sz w:val="24"/>
                <w:szCs w:val="24"/>
                <w:lang w:val="lv-LV"/>
              </w:rPr>
              <w:t>Atzinumā norādītais ministrijas (citas institūcijas) iebildums, kā arī saskaņošanā papildus izteiktais iebildums par projekta konkrēto punktu (pantu)</w:t>
            </w:r>
          </w:p>
        </w:tc>
        <w:tc>
          <w:tcPr>
            <w:tcW w:w="4536" w:type="dxa"/>
            <w:vAlign w:val="center"/>
          </w:tcPr>
          <w:p w14:paraId="7AEC7547"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color w:val="000000"/>
                <w:sz w:val="24"/>
                <w:szCs w:val="24"/>
                <w:lang w:val="lv-LV"/>
              </w:rPr>
              <w:t>Atbildīgās ministrijas norāde par to, ka iebildums ir ņemts vērā, vai informācija par saskaņošanā panākto alternatīvo risinājumu</w:t>
            </w:r>
          </w:p>
        </w:tc>
        <w:tc>
          <w:tcPr>
            <w:tcW w:w="1843" w:type="dxa"/>
            <w:vAlign w:val="center"/>
          </w:tcPr>
          <w:p w14:paraId="7AEC7548" w14:textId="77777777" w:rsidR="00800743" w:rsidRPr="00CF1A0F" w:rsidRDefault="00CF1A0F" w:rsidP="000D1532">
            <w:pPr>
              <w:spacing w:after="0" w:line="240" w:lineRule="auto"/>
              <w:ind w:left="0" w:hanging="2"/>
              <w:jc w:val="center"/>
              <w:rPr>
                <w:rFonts w:ascii="Times New Roman" w:eastAsia="Times New Roman" w:hAnsi="Times New Roman" w:cs="Times New Roman"/>
                <w:sz w:val="24"/>
                <w:szCs w:val="24"/>
                <w:lang w:val="lv-LV"/>
              </w:rPr>
            </w:pPr>
            <w:r w:rsidRPr="00CF1A0F">
              <w:rPr>
                <w:rFonts w:ascii="Times New Roman" w:eastAsia="Times New Roman" w:hAnsi="Times New Roman" w:cs="Times New Roman"/>
                <w:sz w:val="24"/>
                <w:szCs w:val="24"/>
                <w:lang w:val="lv-LV"/>
              </w:rPr>
              <w:t>Projekta attiecīgā punkta (panta) galīgā redakcija</w:t>
            </w:r>
          </w:p>
        </w:tc>
      </w:tr>
      <w:tr w:rsidR="00800743" w:rsidRPr="00CF1A0F" w14:paraId="7AEC754F" w14:textId="77777777" w:rsidTr="00647E90">
        <w:tc>
          <w:tcPr>
            <w:tcW w:w="992" w:type="dxa"/>
          </w:tcPr>
          <w:p w14:paraId="7AEC754A"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color w:val="000000"/>
                <w:sz w:val="24"/>
                <w:szCs w:val="24"/>
                <w:lang w:val="lv-LV"/>
              </w:rPr>
              <w:t>1</w:t>
            </w:r>
          </w:p>
        </w:tc>
        <w:tc>
          <w:tcPr>
            <w:tcW w:w="1701" w:type="dxa"/>
          </w:tcPr>
          <w:p w14:paraId="7AEC754B"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color w:val="000000"/>
                <w:sz w:val="24"/>
                <w:szCs w:val="24"/>
                <w:lang w:val="lv-LV"/>
              </w:rPr>
              <w:t>2</w:t>
            </w:r>
          </w:p>
        </w:tc>
        <w:tc>
          <w:tcPr>
            <w:tcW w:w="6096" w:type="dxa"/>
          </w:tcPr>
          <w:p w14:paraId="7AEC754C"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color w:val="000000"/>
                <w:sz w:val="24"/>
                <w:szCs w:val="24"/>
                <w:lang w:val="lv-LV"/>
              </w:rPr>
              <w:t>3</w:t>
            </w:r>
          </w:p>
        </w:tc>
        <w:tc>
          <w:tcPr>
            <w:tcW w:w="4536" w:type="dxa"/>
          </w:tcPr>
          <w:p w14:paraId="7AEC754D" w14:textId="77777777" w:rsidR="00800743" w:rsidRPr="00CF1A0F" w:rsidRDefault="00CF1A0F" w:rsidP="000D153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color w:val="000000"/>
                <w:sz w:val="24"/>
                <w:szCs w:val="24"/>
                <w:lang w:val="lv-LV"/>
              </w:rPr>
              <w:t>4</w:t>
            </w:r>
          </w:p>
        </w:tc>
        <w:tc>
          <w:tcPr>
            <w:tcW w:w="1843" w:type="dxa"/>
          </w:tcPr>
          <w:p w14:paraId="7AEC754E" w14:textId="77777777" w:rsidR="00800743" w:rsidRPr="00CF1A0F" w:rsidRDefault="00CF1A0F" w:rsidP="000D1532">
            <w:pPr>
              <w:spacing w:after="0" w:line="240" w:lineRule="auto"/>
              <w:ind w:left="0" w:hanging="2"/>
              <w:jc w:val="center"/>
              <w:rPr>
                <w:rFonts w:ascii="Times New Roman" w:eastAsia="Times New Roman" w:hAnsi="Times New Roman" w:cs="Times New Roman"/>
                <w:sz w:val="24"/>
                <w:szCs w:val="24"/>
                <w:lang w:val="lv-LV"/>
              </w:rPr>
            </w:pPr>
            <w:r w:rsidRPr="00CF1A0F">
              <w:rPr>
                <w:rFonts w:ascii="Times New Roman" w:eastAsia="Times New Roman" w:hAnsi="Times New Roman" w:cs="Times New Roman"/>
                <w:sz w:val="24"/>
                <w:szCs w:val="24"/>
                <w:lang w:val="lv-LV"/>
              </w:rPr>
              <w:t>5</w:t>
            </w:r>
          </w:p>
        </w:tc>
      </w:tr>
      <w:tr w:rsidR="00800743" w:rsidRPr="00CF5A3F" w14:paraId="7AEC7576" w14:textId="77777777" w:rsidTr="00647E90">
        <w:tc>
          <w:tcPr>
            <w:tcW w:w="992" w:type="dxa"/>
          </w:tcPr>
          <w:p w14:paraId="7AEC7550" w14:textId="77777777" w:rsidR="00800743" w:rsidRPr="00CF1A0F" w:rsidRDefault="00800743" w:rsidP="00AC3664">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p>
        </w:tc>
        <w:tc>
          <w:tcPr>
            <w:tcW w:w="1701" w:type="dxa"/>
          </w:tcPr>
          <w:p w14:paraId="7AEC755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Pamatnostādņu projekts </w:t>
            </w:r>
          </w:p>
        </w:tc>
        <w:tc>
          <w:tcPr>
            <w:tcW w:w="6096" w:type="dxa"/>
          </w:tcPr>
          <w:p w14:paraId="7AEC755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b/>
                <w:color w:val="000000"/>
                <w:lang w:val="lv-LV"/>
              </w:rPr>
              <w:t>Biedrība "Latvijas Pilsoniskā alianse"</w:t>
            </w:r>
          </w:p>
          <w:p w14:paraId="7AEC755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Iepazīstoties ar Projekta saturu, secināms, ka tajā nav iekļauta pilsoniskā izglītība pēc būtības, kā arī tajā nav noteikti konkrēti pasākumi, lai sasniegtu kompetenču pieejā balstīto mācību saturu (Skola2030) ieviešanu, kas paredz caurviju prasmes, no kurām īpaša uzmanība pievēršama digitālajai pratībai un pilsoniskajai līdzdalībai. Projektā digitālajai pratībai ir atvēlēta īpaša loma, savukārt pilsoniskās kompetences attīstīšana Projektā. Tāpat starp Izglītības politikas rezultātiem un rezultatīvajiem rādītājiem nav atrodamas pilsoniskās kompetences rādītāji, kas liecina par to, ka IzM neplāno turpmākajos 7 gados mērķtiecīgi veicināt pilsonisko kompetenci visās vecuma grupās. </w:t>
            </w:r>
          </w:p>
          <w:p w14:paraId="7AEC755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Pētījumu dati liecina, ka:</w:t>
            </w:r>
          </w:p>
          <w:p w14:paraId="7AEC755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Latvijas jauniešu interese par politiku ir izteikti zema. Tikai 29% jauniešu novērtē, ka viņus interesē politika, kamēr 41% - ka neinteresē. Kopumā jauniešu priekšstats un asociācijas ar politiku ir izteikti negatīvas. Kopumā vērtējot, tikai 1/4 jauniešu ir izteikti aktīvi dažāda veida līdzdalībā, kamēr 1/3 nepiedalās nekādās aktivitātēs. (Jauniešu politiskā līdzdalība Latvijā, LJP, 2015).</w:t>
            </w:r>
          </w:p>
          <w:p w14:paraId="7AEC755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Starptautiskā pētījumā secināts, ka skolēnu pilsoniskās kompetences līmenis Latvijā ir zemākais starp Baltijas valstīm (tikai 19% skolēnu ir pilnīga izpratne par pilsoniskumu). Pētījuma rezultāti liecina, ka skolas vecuma jauniešiem nav izpratnes par </w:t>
            </w:r>
            <w:r w:rsidRPr="00CF1A0F">
              <w:rPr>
                <w:rFonts w:ascii="Times New Roman" w:eastAsia="Times New Roman" w:hAnsi="Times New Roman" w:cs="Times New Roman"/>
                <w:lang w:val="lv-LV"/>
              </w:rPr>
              <w:lastRenderedPageBreak/>
              <w:t>vēlēšanu jēgu, valsts pārvaldes sistēmu un pilsoņa lomu tajā, tāpat ir zema līdzdalība nevalstiskās organizācijās, dalība vēlēšanās vai cita veida balsošanās, kā arī kritiskas domāšanas un viedokļa formulēšanas problēmas. Jāņem vērā, ka pētījumā ar pilsoniskumu tiek saprasts ne tikai tiesiskais statuss, bet spēja aktīvi rīkoties, kritiski domāt un spēt būt racionālam gan ģimenē, gan sabiedrībā kopumā. Pētījuma autoru ieskatā, krietni jāuzlabo skolēnu zināšanas un kritiskā domāšana, kam nepieciešamas izmaiņas arī mācību saturā.</w:t>
            </w:r>
          </w:p>
          <w:p w14:paraId="7AEC755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Pēdējās Saeimas vēlēšanās piedalījās 54,56% pilsoņu, pašvaldību vēlēšanas - 50,39% (Rīgas domes ārkārtas vēlēšanās – 40,58%), un Eiropas Parlamenta - 33,53% (Centrālās vēlēšanu komisijas statistika). Savukārt Eiropas Sociālā pētījuma rezultāti liecina, ka 9% iedzīvotāju var uzskatīt par pilsoniski aktīviem (Rietumeiropas valstīs - aptuveni 25%, Skandināvijas valstīs - vismaz 30%), kā arī to, ka savstarpējā uzticēšanās Latvijā ir 51%, salīdzinājumā ar 88% Norvēģijā. Papildus šim, saskaņā ar </w:t>
            </w:r>
            <w:r w:rsidRPr="00CF1A0F">
              <w:rPr>
                <w:rFonts w:ascii="Times New Roman" w:eastAsia="Times New Roman" w:hAnsi="Times New Roman" w:cs="Times New Roman"/>
                <w:i/>
                <w:lang w:val="lv-LV"/>
              </w:rPr>
              <w:t>Eurobarometer</w:t>
            </w:r>
            <w:r w:rsidRPr="00CF1A0F">
              <w:rPr>
                <w:rFonts w:ascii="Times New Roman" w:eastAsia="Times New Roman" w:hAnsi="Times New Roman" w:cs="Times New Roman"/>
                <w:lang w:val="lv-LV"/>
              </w:rPr>
              <w:t xml:space="preserve"> standartu 89 (2018),  iedzīvotāju uzticēšanās īpatsvars valsts pārvaldei Latvijā ir 31%, kas ir ceturtais sliktākais rādītājs ES, salīdzinājumā ar 50% vidēji ES.</w:t>
            </w:r>
          </w:p>
          <w:p w14:paraId="7AEC755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Iedzīvotāju līdzdalība nevalstiskajās organizācijās ir zema, ko apliecina: </w:t>
            </w:r>
          </w:p>
          <w:p w14:paraId="7AEC7559" w14:textId="77777777" w:rsidR="00800743" w:rsidRPr="00CF1A0F" w:rsidRDefault="00CF1A0F" w:rsidP="00AC3664">
            <w:pPr>
              <w:widowControl/>
              <w:numPr>
                <w:ilvl w:val="0"/>
                <w:numId w:val="6"/>
              </w:num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Dalība NVO – 5,1%</w:t>
            </w:r>
            <w:r w:rsidRPr="00CF1A0F">
              <w:rPr>
                <w:rFonts w:ascii="Times New Roman" w:eastAsia="Times New Roman" w:hAnsi="Times New Roman" w:cs="Times New Roman"/>
                <w:vertAlign w:val="superscript"/>
                <w:lang w:val="lv-LV"/>
              </w:rPr>
              <w:footnoteReference w:id="1"/>
            </w:r>
            <w:r w:rsidRPr="00CF1A0F">
              <w:rPr>
                <w:rFonts w:ascii="Times New Roman" w:eastAsia="Times New Roman" w:hAnsi="Times New Roman" w:cs="Times New Roman"/>
                <w:lang w:val="lv-LV"/>
              </w:rPr>
              <w:t xml:space="preserve"> (vidēji Eiropā 15%)</w:t>
            </w:r>
          </w:p>
          <w:p w14:paraId="7AEC755A" w14:textId="77777777" w:rsidR="00800743" w:rsidRPr="00CF1A0F" w:rsidRDefault="00CF1A0F" w:rsidP="00AC3664">
            <w:pPr>
              <w:widowControl/>
              <w:numPr>
                <w:ilvl w:val="0"/>
                <w:numId w:val="6"/>
              </w:num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Mazākumtautību pārstāvju dalība NVO – 8,4%</w:t>
            </w:r>
            <w:r w:rsidRPr="00CF1A0F">
              <w:rPr>
                <w:rFonts w:ascii="Times New Roman" w:eastAsia="Times New Roman" w:hAnsi="Times New Roman" w:cs="Times New Roman"/>
                <w:vertAlign w:val="superscript"/>
                <w:lang w:val="lv-LV"/>
              </w:rPr>
              <w:footnoteReference w:id="2"/>
            </w:r>
          </w:p>
          <w:p w14:paraId="7AEC755B" w14:textId="77777777" w:rsidR="00800743" w:rsidRPr="00CF1A0F" w:rsidRDefault="00CF1A0F" w:rsidP="00AC3664">
            <w:pPr>
              <w:widowControl/>
              <w:numPr>
                <w:ilvl w:val="0"/>
                <w:numId w:val="6"/>
              </w:num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Jauniešu dalība NVO – 17%</w:t>
            </w:r>
            <w:r w:rsidRPr="00CF1A0F">
              <w:rPr>
                <w:rFonts w:ascii="Times New Roman" w:eastAsia="Times New Roman" w:hAnsi="Times New Roman" w:cs="Times New Roman"/>
                <w:vertAlign w:val="superscript"/>
                <w:lang w:val="lv-LV"/>
              </w:rPr>
              <w:footnoteReference w:id="3"/>
            </w:r>
          </w:p>
          <w:p w14:paraId="7AEC755C" w14:textId="77777777" w:rsidR="00800743" w:rsidRPr="00CF1A0F" w:rsidRDefault="00CF1A0F" w:rsidP="00AC3664">
            <w:pPr>
              <w:widowControl/>
              <w:numPr>
                <w:ilvl w:val="0"/>
                <w:numId w:val="6"/>
              </w:num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brīvprātīgā darba veikšana 9%</w:t>
            </w:r>
            <w:r w:rsidRPr="00CF1A0F">
              <w:rPr>
                <w:rFonts w:ascii="Times New Roman" w:eastAsia="Times New Roman" w:hAnsi="Times New Roman" w:cs="Times New Roman"/>
                <w:vertAlign w:val="superscript"/>
                <w:lang w:val="lv-LV"/>
              </w:rPr>
              <w:footnoteReference w:id="4"/>
            </w:r>
            <w:r w:rsidRPr="00CF1A0F">
              <w:rPr>
                <w:rFonts w:ascii="Times New Roman" w:eastAsia="Times New Roman" w:hAnsi="Times New Roman" w:cs="Times New Roman"/>
                <w:lang w:val="lv-LV"/>
              </w:rPr>
              <w:t>,</w:t>
            </w:r>
          </w:p>
          <w:p w14:paraId="7AEC755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kas apliecina, ka izpratnes veicināšana par demokrātiskiem procesiem nepieciešama ne tikai jauniešiem, stiprināta pilsoniskā kompetence ir nepieciešama visās vecuma grupās. </w:t>
            </w:r>
          </w:p>
          <w:p w14:paraId="7AEC755E" w14:textId="77777777" w:rsidR="00800743" w:rsidRPr="00CF1A0F" w:rsidRDefault="00800743" w:rsidP="00AC3664">
            <w:pPr>
              <w:spacing w:after="0" w:line="240" w:lineRule="auto"/>
              <w:ind w:left="0" w:hanging="2"/>
              <w:jc w:val="both"/>
              <w:rPr>
                <w:rFonts w:ascii="Times New Roman" w:eastAsia="Times New Roman" w:hAnsi="Times New Roman" w:cs="Times New Roman"/>
                <w:lang w:val="lv-LV"/>
              </w:rPr>
            </w:pPr>
          </w:p>
          <w:p w14:paraId="7AEC755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Šādu nepieciešamību apliecina arī pētījuma “</w:t>
            </w:r>
            <w:r w:rsidRPr="00CF1A0F">
              <w:rPr>
                <w:rFonts w:ascii="Times New Roman" w:eastAsia="Times New Roman" w:hAnsi="Times New Roman" w:cs="Times New Roman"/>
                <w:i/>
                <w:lang w:val="lv-LV"/>
              </w:rPr>
              <w:t>Democracies under pressure. A Global Survey</w:t>
            </w:r>
            <w:r w:rsidRPr="00CF1A0F">
              <w:rPr>
                <w:rFonts w:ascii="Times New Roman" w:eastAsia="Times New Roman" w:hAnsi="Times New Roman" w:cs="Times New Roman"/>
                <w:lang w:val="lv-LV"/>
              </w:rPr>
              <w:t>” rezultāti, kas liecina, ka zemāka izpratne par demokrātiskiem procesiem un līdzdarbība ir vecuma posmā no 20 līdz 35 gadiem.</w:t>
            </w:r>
          </w:p>
          <w:p w14:paraId="7AEC7560" w14:textId="77777777" w:rsidR="00800743" w:rsidRPr="00CF1A0F" w:rsidRDefault="00CF1A0F" w:rsidP="00AC3664">
            <w:pPr>
              <w:spacing w:after="0" w:line="240" w:lineRule="auto"/>
              <w:ind w:left="0" w:hanging="2"/>
              <w:jc w:val="both"/>
              <w:rPr>
                <w:rFonts w:ascii="Times New Roman" w:eastAsia="Times New Roman" w:hAnsi="Times New Roman" w:cs="Times New Roman"/>
                <w:u w:val="single"/>
                <w:lang w:val="lv-LV"/>
              </w:rPr>
            </w:pPr>
            <w:r w:rsidRPr="00CF1A0F">
              <w:rPr>
                <w:rFonts w:ascii="Times New Roman" w:eastAsia="Times New Roman" w:hAnsi="Times New Roman" w:cs="Times New Roman"/>
                <w:u w:val="single"/>
                <w:lang w:val="lv-LV"/>
              </w:rPr>
              <w:t>Līdz ar to katra indivīda pilsoniskā līdzdalība ir nozīmīgs  demokrātiskas   sabiedrības   pamats, tāpēc jau no mazotnes ir nepieciešams izglītot bērnus un jauniešus par pilsonisko un politisko aktīvismu, izskaidrojot, ka ikviens ir atbildīgs par valsts un tādējādi arī par savas dzīves kvalitātes celšanu. Vienlaikus mācību saturam (skolās, augstskolās un citās mācību iestādēs) jānodrošina informācija par dažādo sabiedrībā, lai veicinātu tolerantu, solidāri un kritiski domājošu indivīdu veidošanos. Mācību saturam arī jārada iespējas iesaistīties ārpusstundu aktivitātēs, ļaujot  pielietot  mācībās iegūtās  zināšanas,  prasmes  un  attieksmes  –  skolā,  vietējā kopienā, plašākā sabiedrībā.</w:t>
            </w:r>
          </w:p>
          <w:p w14:paraId="7AEC756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Ņemot vērā augstākminēto, aicinām mācību  procesā  un ar praktisku  aktivitāti jāveicina aizvien apzinātāku pilsonisku  rīcību,  sniedzot zināšanas par to, kā ikviens sabiedrības indivīds, tai skaitā bērns un jaunietis, var ar savu aktīvu darbību veidot valsti un apkārtējo vidi tādu, kādu vēlas; radīt jauniešos piederības un patriotisma jūtas. </w:t>
            </w:r>
            <w:r w:rsidRPr="00CF1A0F">
              <w:rPr>
                <w:rFonts w:ascii="Times New Roman" w:eastAsia="Times New Roman" w:hAnsi="Times New Roman" w:cs="Times New Roman"/>
                <w:u w:val="single"/>
                <w:lang w:val="lv-LV"/>
              </w:rPr>
              <w:t>Kā rezultātā būtu apgūtas  zināšanas  par demokrātijas pamatprincipiem un vērtībām, tai skaitā zināšanas par demokrātisku valsts pārvaldi, valsts pārvaldes struktūrām un par to, kā tiek pieņemti lēmumi tajās, pilsonisko sabiedrību; vienlaikus attīstītas skolēnu spējas pielietot iegūtās zināšanas, piedaloties demokrātiskajos procesos, sākot  ar  klasi,  skolu  un  vietējo  kopienu.</w:t>
            </w:r>
            <w:r w:rsidRPr="00CF1A0F">
              <w:rPr>
                <w:rFonts w:ascii="Times New Roman" w:eastAsia="Times New Roman" w:hAnsi="Times New Roman" w:cs="Times New Roman"/>
                <w:lang w:val="lv-LV"/>
              </w:rPr>
              <w:t xml:space="preserve">  </w:t>
            </w:r>
          </w:p>
          <w:p w14:paraId="7AEC756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Aicinām papildināt Projektu, norādot, kādi tieši pasākumi sniegs ieguldījumu pilsoniskās kompetences līmeņa paaugstināšanai. </w:t>
            </w:r>
            <w:r w:rsidRPr="00CF1A0F">
              <w:rPr>
                <w:rFonts w:ascii="Times New Roman" w:eastAsia="Times New Roman" w:hAnsi="Times New Roman" w:cs="Times New Roman"/>
                <w:u w:val="single"/>
                <w:lang w:val="lv-LV"/>
              </w:rPr>
              <w:t xml:space="preserve">Latvijas Pilsoniskās alianses ieskatā, kompetences līmeņa paaugstināšanā ir nepieciešama ne tikai pedagogu sniegtā informācija, bet arī ārējo ekspertu, piemēram, no nevalstiskā </w:t>
            </w:r>
            <w:r w:rsidRPr="00CF1A0F">
              <w:rPr>
                <w:rFonts w:ascii="Times New Roman" w:eastAsia="Times New Roman" w:hAnsi="Times New Roman" w:cs="Times New Roman"/>
                <w:u w:val="single"/>
                <w:lang w:val="lv-LV"/>
              </w:rPr>
              <w:lastRenderedPageBreak/>
              <w:t>sektora, lai veicinātu izglītojamo zināšanu par pilsonisko līdzdalību paaugstināšanu un arī iesaisti šādos procesos. Pilsoniskās līdzdalības satura veidošanā un apguvē nepieciešams piesaistīt nevalstiskās organizācijas, kas ikdienā darbojas konkrēto jomu attīstībā, sabiedrības interešu un vajadzību apmierināšanā, un kopumā ir vērtējami kā Latvijas valsts patrioti, to pierādot vārdos un darbos, līdz ar to visprecīzāk un efektīvāk parādīs labo piemēru izglītojamiem, kā arī iepazīstinās ar praktisko pieredzi, nevis sniegs tikai teorētiskas zināšanas par tēmu.</w:t>
            </w:r>
            <w:r w:rsidRPr="00CF1A0F">
              <w:rPr>
                <w:rFonts w:ascii="Times New Roman" w:eastAsia="Times New Roman" w:hAnsi="Times New Roman" w:cs="Times New Roman"/>
                <w:lang w:val="lv-LV"/>
              </w:rPr>
              <w:t xml:space="preserve"> </w:t>
            </w:r>
          </w:p>
        </w:tc>
        <w:tc>
          <w:tcPr>
            <w:tcW w:w="4536" w:type="dxa"/>
          </w:tcPr>
          <w:p w14:paraId="7AEC7563"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sdt>
              <w:sdtPr>
                <w:rPr>
                  <w:color w:val="0070C0"/>
                  <w:lang w:val="lv-LV"/>
                </w:rPr>
                <w:tag w:val="goog_rdk_0"/>
                <w:id w:val="-605189670"/>
              </w:sdtPr>
              <w:sdtEndPr/>
              <w:sdtContent>
                <w:r w:rsidRPr="00CF1A0F">
                  <w:rPr>
                    <w:rFonts w:ascii="Times New Roman" w:eastAsia="Times New Roman" w:hAnsi="Times New Roman" w:cs="Times New Roman"/>
                    <w:b/>
                    <w:color w:val="0070C0"/>
                    <w:lang w:val="lv-LV"/>
                  </w:rPr>
                  <w:t xml:space="preserve">ir </w:t>
                </w:r>
              </w:sdtContent>
            </w:sdt>
            <w:r w:rsidRPr="00CF1A0F">
              <w:rPr>
                <w:rFonts w:ascii="Times New Roman" w:eastAsia="Times New Roman" w:hAnsi="Times New Roman" w:cs="Times New Roman"/>
                <w:b/>
                <w:color w:val="0070C0"/>
                <w:lang w:val="lv-LV"/>
              </w:rPr>
              <w:t>ņemts vērā.</w:t>
            </w:r>
          </w:p>
          <w:p w14:paraId="7AEC7564"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Pilsoniskās kompetences rādītājs </w:t>
            </w:r>
            <w:sdt>
              <w:sdtPr>
                <w:rPr>
                  <w:color w:val="0070C0"/>
                  <w:lang w:val="lv-LV"/>
                </w:rPr>
                <w:tag w:val="goog_rdk_1"/>
                <w:id w:val="-830826900"/>
              </w:sdtPr>
              <w:sdtEndPr/>
              <w:sdtContent>
                <w:r w:rsidRPr="00CF1A0F">
                  <w:rPr>
                    <w:rFonts w:ascii="Times New Roman" w:eastAsia="Times New Roman" w:hAnsi="Times New Roman" w:cs="Times New Roman"/>
                    <w:color w:val="0070C0"/>
                    <w:lang w:val="lv-LV"/>
                  </w:rPr>
                  <w:t>ir</w:t>
                </w:r>
              </w:sdtContent>
            </w:sdt>
            <w:sdt>
              <w:sdtPr>
                <w:rPr>
                  <w:color w:val="0070C0"/>
                  <w:lang w:val="lv-LV"/>
                </w:rPr>
                <w:tag w:val="goog_rdk_2"/>
                <w:id w:val="-50766939"/>
                <w:showingPlcHdr/>
              </w:sdtPr>
              <w:sdtEndPr/>
              <w:sdtContent>
                <w:r w:rsidRPr="00CF1A0F">
                  <w:rPr>
                    <w:color w:val="0070C0"/>
                    <w:lang w:val="lv-LV"/>
                  </w:rPr>
                  <w:t xml:space="preserve">     </w:t>
                </w:r>
              </w:sdtContent>
            </w:sdt>
            <w:r w:rsidRPr="00CF1A0F">
              <w:rPr>
                <w:rFonts w:ascii="Times New Roman" w:eastAsia="Times New Roman" w:hAnsi="Times New Roman" w:cs="Times New Roman"/>
                <w:color w:val="0070C0"/>
                <w:lang w:val="lv-LV"/>
              </w:rPr>
              <w:t xml:space="preserve"> iekļauts 6.sadaļā “Izglītības politikas rezultāti un rezultatīvie rādītāji”. Jāatzīmē, ka pilnveidotais </w:t>
            </w:r>
            <w:sdt>
              <w:sdtPr>
                <w:rPr>
                  <w:color w:val="0070C0"/>
                  <w:lang w:val="lv-LV"/>
                </w:rPr>
                <w:tag w:val="goog_rdk_3"/>
                <w:id w:val="453913433"/>
              </w:sdtPr>
              <w:sdtEndPr/>
              <w:sdtContent>
                <w:r w:rsidRPr="00CF1A0F">
                  <w:rPr>
                    <w:rFonts w:ascii="Times New Roman" w:eastAsia="Times New Roman" w:hAnsi="Times New Roman" w:cs="Times New Roman"/>
                    <w:color w:val="0070C0"/>
                    <w:lang w:val="lv-LV"/>
                  </w:rPr>
                  <w:t xml:space="preserve">vispārējās izglītības </w:t>
                </w:r>
              </w:sdtContent>
            </w:sdt>
            <w:r w:rsidRPr="00CF1A0F">
              <w:rPr>
                <w:rFonts w:ascii="Times New Roman" w:eastAsia="Times New Roman" w:hAnsi="Times New Roman" w:cs="Times New Roman"/>
                <w:color w:val="0070C0"/>
                <w:lang w:val="lv-LV"/>
              </w:rPr>
              <w:t>mācību saturs un pieeja jo īpaši akcentē pilsonisko izglītību, proti, pilsoniskās kompetences (prasmes, zināšanas, attieksmes) attīstībā būtisku ieguldījumu sniedz sociālās un pilsoniskās mācību jomas saturs, kā arī vidējās izglītības posmā plānotais starpdisciplinārais kurss “Projekta darbs”, kurā skolēns saistībā ar vienu vai vairākiem padziļinātajiem kursiem veic un aizstāv pētniecības, jaunrades vai sabiedrisko darbu, kas ietver arī sadarbību ar nevalstisko sektoru (skat. MK not. Nr. 416, Noteikumi par valsts vispārējās vidējās izglītības standartu un vispārējās vidējās izglītības programmu paraugiem).</w:t>
            </w:r>
          </w:p>
          <w:p w14:paraId="7AEC7565"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Papildus tam pamatnostādņu periodā jo īpaši tiks stiprinātas pilsoniskās līdzdalības prasmes kā caurviju prasmes (nostiprināmas dažādās mācību jomās; attiecināmas uz visām cilvēka darbības jomām), sākot jau no pirmsskolas.</w:t>
            </w:r>
          </w:p>
          <w:p w14:paraId="7AEC756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Tāpat jāatzīmē, ka pilsoniskās un politiskās līdzdalības aktivitātes</w:t>
            </w:r>
            <w:sdt>
              <w:sdtPr>
                <w:rPr>
                  <w:color w:val="0070C0"/>
                  <w:lang w:val="lv-LV"/>
                </w:rPr>
                <w:tag w:val="goog_rdk_4"/>
                <w:id w:val="1064143225"/>
              </w:sdtPr>
              <w:sdtEndPr/>
              <w:sdtContent>
                <w:r w:rsidRPr="00CF1A0F">
                  <w:rPr>
                    <w:rFonts w:ascii="Times New Roman" w:eastAsia="Times New Roman" w:hAnsi="Times New Roman" w:cs="Times New Roman"/>
                    <w:color w:val="0070C0"/>
                    <w:lang w:val="lv-LV"/>
                  </w:rPr>
                  <w:t xml:space="preserve"> jauniešiem (13-25 gadi)</w:t>
                </w:r>
              </w:sdtContent>
            </w:sdt>
            <w:r w:rsidRPr="00CF1A0F">
              <w:rPr>
                <w:rFonts w:ascii="Times New Roman" w:eastAsia="Times New Roman" w:hAnsi="Times New Roman" w:cs="Times New Roman"/>
                <w:color w:val="0070C0"/>
                <w:lang w:val="lv-LV"/>
              </w:rPr>
              <w:t xml:space="preserve"> īpaši</w:t>
            </w:r>
            <w:sdt>
              <w:sdtPr>
                <w:rPr>
                  <w:color w:val="0070C0"/>
                  <w:lang w:val="lv-LV"/>
                </w:rPr>
                <w:tag w:val="goog_rdk_5"/>
                <w:id w:val="1052035146"/>
              </w:sdtPr>
              <w:sdtEndPr/>
              <w:sdtContent>
                <w:r w:rsidRPr="00CF1A0F">
                  <w:rPr>
                    <w:rFonts w:ascii="Times New Roman" w:eastAsia="Times New Roman" w:hAnsi="Times New Roman" w:cs="Times New Roman"/>
                    <w:color w:val="0070C0"/>
                    <w:lang w:val="lv-LV"/>
                  </w:rPr>
                  <w:t xml:space="preserve"> ir</w:t>
                </w:r>
              </w:sdtContent>
            </w:sdt>
            <w:r w:rsidRPr="00CF1A0F">
              <w:rPr>
                <w:rFonts w:ascii="Times New Roman" w:eastAsia="Times New Roman" w:hAnsi="Times New Roman" w:cs="Times New Roman"/>
                <w:color w:val="0070C0"/>
                <w:lang w:val="lv-LV"/>
              </w:rPr>
              <w:t xml:space="preserve"> akcentētas Bērnu, jaunatnes un ģimenes attīstības pamatnostādnēs 2021.-2027.gadam. </w:t>
            </w:r>
          </w:p>
          <w:p w14:paraId="7AEC7567"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568"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569"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56A"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56B"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56C"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56D"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 </w:t>
            </w:r>
          </w:p>
        </w:tc>
        <w:tc>
          <w:tcPr>
            <w:tcW w:w="1843" w:type="dxa"/>
          </w:tcPr>
          <w:p w14:paraId="7AEC756E"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Precizēts Pamatnostādņu projekts – 3.sadaļa, 4.sadaļa un 7.sadaļa (2. un 3.mērķa apraksts).</w:t>
            </w:r>
          </w:p>
          <w:p w14:paraId="7AEC756F"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570"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571"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572"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573"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574"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575"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580" w14:textId="77777777" w:rsidTr="00647E90">
        <w:tc>
          <w:tcPr>
            <w:tcW w:w="992" w:type="dxa"/>
          </w:tcPr>
          <w:p w14:paraId="7AEC757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p>
        </w:tc>
        <w:tc>
          <w:tcPr>
            <w:tcW w:w="1701" w:type="dxa"/>
          </w:tcPr>
          <w:p w14:paraId="7AEC757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57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b/>
                <w:color w:val="000000"/>
                <w:lang w:val="lv-LV"/>
              </w:rPr>
              <w:t>Biedrība "Latvijas Pilsoniskā alianse"</w:t>
            </w:r>
          </w:p>
          <w:p w14:paraId="7AEC757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Projekta 5. nodaļas 20. lpp tiek norādīts: "[..] mūsdienīgu izglītības iestāžu attīstību, kuru izveidē tiek ņemtas vērā izglītojamo īpašās vajadzības, kā arī nodrošināt, ka visu veidu izglītībā un mācībās tiek integrēts saturs, kas veicina izpratni par ilgtspējīgu attīstību un ilgtspējīgu dzīvesveidu, cilvēktiesībām, dzimumu līdztiesību, veicinot miera un nevardarbības kultūru, globālo pilsoniskumu un radot izpratni par kultūras daudzveidību un kultūras ieguldījumu ilgtspējīgā attīstībā."</w:t>
            </w:r>
          </w:p>
          <w:p w14:paraId="7AEC757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Lūdzam papildināt Projekta 5. nodaļā "Izglītības politikas mērķu sasaiste ar Latvijas, Eiropas Savienības un globāliem attīstības un politikas plānošanas dokumentiem" norādīto, ar informāciju, kuri no plānotajiem rīcības virzieniem un uzdevumiem nodrošinās ieguldījumu ilgtspējīgai attīstībai un ilgtspējīga dzīvesveida, cilvēktiesību, dzimumu līdztiesības, miera veicināšanas un nevardarbības kultūru, globālo pilsoniskumu un izpratni par kultūras daudzveidību veicināšanā. </w:t>
            </w:r>
          </w:p>
        </w:tc>
        <w:tc>
          <w:tcPr>
            <w:tcW w:w="4536" w:type="dxa"/>
          </w:tcPr>
          <w:p w14:paraId="7AEC757C" w14:textId="77777777" w:rsidR="00800743" w:rsidRPr="00CF1A0F" w:rsidRDefault="00CF1A0F" w:rsidP="00AC3664">
            <w:pPr>
              <w:tabs>
                <w:tab w:val="left" w:pos="6870"/>
              </w:tabs>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p>
          <w:p w14:paraId="7AEC757D" w14:textId="77777777" w:rsidR="00800743" w:rsidRPr="00CF1A0F" w:rsidRDefault="00CF1A0F" w:rsidP="00AC3664">
            <w:pPr>
              <w:tabs>
                <w:tab w:val="left" w:pos="6870"/>
              </w:tabs>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Norādītās tēmas vistiešākajā veidā ir iekļautas 2.mērķa un 3.mērķa rīcības virzienos un uzdevumos; mazākā mērā – arī pārējos mērķos. Lai saglabātu dokumenta vieglu uztveramību un izvairītos no gariem, detalizētiem aprakstiem, tiks saglabāta pašreizējā 5.sadaļas redakcija – “veidojot pamatnostādnes, ANO Ilgtspējīgas attīstības mērķī Nr. 4 noteiktie uzdevumi ir ņemti vērā un iekļauti pamatnostādņu rīcības virzienu uzdevumos un pasākumos”. </w:t>
            </w:r>
          </w:p>
        </w:tc>
        <w:tc>
          <w:tcPr>
            <w:tcW w:w="1843" w:type="dxa"/>
          </w:tcPr>
          <w:p w14:paraId="7AEC757E"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57F"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589" w14:textId="77777777" w:rsidTr="00647E90">
        <w:tc>
          <w:tcPr>
            <w:tcW w:w="992" w:type="dxa"/>
          </w:tcPr>
          <w:p w14:paraId="7AEC758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3.</w:t>
            </w:r>
          </w:p>
        </w:tc>
        <w:tc>
          <w:tcPr>
            <w:tcW w:w="1701" w:type="dxa"/>
          </w:tcPr>
          <w:p w14:paraId="7AEC758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Pamatnostādņu projekts</w:t>
            </w:r>
          </w:p>
        </w:tc>
        <w:tc>
          <w:tcPr>
            <w:tcW w:w="6096" w:type="dxa"/>
          </w:tcPr>
          <w:p w14:paraId="7AEC758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b/>
                <w:color w:val="000000"/>
                <w:lang w:val="lv-LV"/>
              </w:rPr>
              <w:t>Biedrība "Latvijas Pilsoniskā alianse"</w:t>
            </w:r>
          </w:p>
          <w:p w14:paraId="7AEC7584"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lang w:val="lv-LV"/>
              </w:rPr>
              <w:t xml:space="preserve">Aicinām Projekta tabulā Rīcības virziena 2.1. "Izglītības satura un procesa attīstība" </w:t>
            </w:r>
            <w:r w:rsidRPr="00CF1A0F">
              <w:rPr>
                <w:rFonts w:ascii="Times New Roman" w:eastAsia="Times New Roman" w:hAnsi="Times New Roman" w:cs="Times New Roman"/>
                <w:color w:val="000000"/>
                <w:lang w:val="lv-LV"/>
              </w:rPr>
              <w:t>2.1.1. uzdevumu papildināt ar vārdiem "zināšanas, prasmes un attieksme, veidojot šādu saturu:</w:t>
            </w:r>
          </w:p>
          <w:p w14:paraId="7AEC758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color w:val="000000"/>
                <w:lang w:val="lv-LV"/>
              </w:rPr>
              <w:t xml:space="preserve">“Nodrošināt pilnveidotā mācību satura un pieejas efektīvu īstenošanu vispārējā izglītībā (t.sk. pirmsskolas izglītības pakāpē), jo īpaši fokusējoties uz starpdisciplinaritāti (STEAM), caurviju </w:t>
            </w:r>
            <w:r w:rsidRPr="00CF1A0F">
              <w:rPr>
                <w:rFonts w:ascii="Times New Roman" w:eastAsia="Times New Roman" w:hAnsi="Times New Roman" w:cs="Times New Roman"/>
                <w:color w:val="000000"/>
                <w:lang w:val="lv-LV"/>
              </w:rPr>
              <w:lastRenderedPageBreak/>
              <w:t xml:space="preserve">prasmēm (digitālā pratība, pilsoniskās līdzdalības </w:t>
            </w:r>
            <w:r w:rsidRPr="00CF1A0F">
              <w:rPr>
                <w:rFonts w:ascii="Times New Roman" w:eastAsia="Times New Roman" w:hAnsi="Times New Roman" w:cs="Times New Roman"/>
                <w:b/>
                <w:lang w:val="lv-LV"/>
              </w:rPr>
              <w:t>zināšanas, prasmes un attieksmes</w:t>
            </w:r>
            <w:r w:rsidRPr="00CF1A0F">
              <w:rPr>
                <w:rFonts w:ascii="Times New Roman" w:eastAsia="Times New Roman" w:hAnsi="Times New Roman" w:cs="Times New Roman"/>
                <w:color w:val="000000"/>
                <w:lang w:val="lv-LV"/>
              </w:rPr>
              <w:t>), sociāli emocionālo mācīšanos un mācīšanos iedziļinoties.”</w:t>
            </w:r>
          </w:p>
          <w:p w14:paraId="7AEC7586" w14:textId="77777777" w:rsidR="00800743" w:rsidRPr="00CF1A0F" w:rsidRDefault="00800743" w:rsidP="00AC3664">
            <w:pPr>
              <w:spacing w:after="0" w:line="240" w:lineRule="auto"/>
              <w:ind w:left="0" w:right="12" w:hanging="2"/>
              <w:jc w:val="both"/>
              <w:rPr>
                <w:rFonts w:ascii="Times New Roman" w:eastAsia="Times New Roman" w:hAnsi="Times New Roman" w:cs="Times New Roman"/>
                <w:highlight w:val="white"/>
                <w:lang w:val="lv-LV"/>
              </w:rPr>
            </w:pPr>
          </w:p>
        </w:tc>
        <w:tc>
          <w:tcPr>
            <w:tcW w:w="4536" w:type="dxa"/>
          </w:tcPr>
          <w:p w14:paraId="7AEC7587"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nav ņemts vērā.</w:t>
            </w:r>
            <w:r w:rsidRPr="00CF1A0F">
              <w:rPr>
                <w:rFonts w:ascii="Times New Roman" w:eastAsia="Times New Roman" w:hAnsi="Times New Roman" w:cs="Times New Roman"/>
                <w:color w:val="0070C0"/>
                <w:lang w:val="lv-LV"/>
              </w:rPr>
              <w:t xml:space="preserve"> Piedāvātā redakcija nesakrīt ar izglītības zinātnēs pieņemtajām jēdzienu definīcijām. Zināšanas, prasmes un attieksmes veido kompetenci, savukārt šajā konkrētajā uzdevumā akcentētas tieši caurviju prasmes jeb t.s. transversālās prasmes. Skat. vairāk: Oliņa, Z., Namsone, D., France, I. </w:t>
            </w:r>
            <w:r w:rsidRPr="00CF1A0F">
              <w:rPr>
                <w:rFonts w:ascii="Times New Roman" w:eastAsia="Times New Roman" w:hAnsi="Times New Roman" w:cs="Times New Roman"/>
                <w:color w:val="0070C0"/>
                <w:lang w:val="lv-LV"/>
              </w:rPr>
              <w:lastRenderedPageBreak/>
              <w:t xml:space="preserve">“Kompetence kā komplekss skolēna mācīšanās rezultāts”, </w:t>
            </w:r>
            <w:hyperlink r:id="rId9">
              <w:r w:rsidRPr="00CF1A0F">
                <w:rPr>
                  <w:rFonts w:ascii="Times New Roman" w:eastAsia="Times New Roman" w:hAnsi="Times New Roman" w:cs="Times New Roman"/>
                  <w:color w:val="0070C0"/>
                  <w:lang w:val="lv-LV"/>
                </w:rPr>
                <w:t>https://www.siic.lu.lv/fileadmin/user_upload/lu_portal/projekti/siic/Kolektiva_monografija/1-nodala-Macisanas_Lietpratibai.pdf</w:t>
              </w:r>
            </w:hyperlink>
            <w:r w:rsidRPr="00CF1A0F">
              <w:rPr>
                <w:rFonts w:ascii="Times New Roman" w:eastAsia="Times New Roman" w:hAnsi="Times New Roman" w:cs="Times New Roman"/>
                <w:color w:val="0070C0"/>
                <w:lang w:val="lv-LV"/>
              </w:rPr>
              <w:t>. Pilnveidotā mācību satura un pieejas ietvaros pilsoniskā kompetence (zināšanas, prasmes un attieksmes) tiek stiprināta Sociālajā un pilsoniskajā mācību jomā.</w:t>
            </w:r>
          </w:p>
        </w:tc>
        <w:tc>
          <w:tcPr>
            <w:tcW w:w="1843" w:type="dxa"/>
          </w:tcPr>
          <w:p w14:paraId="7AEC7588"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592" w14:textId="77777777" w:rsidTr="00647E90">
        <w:tc>
          <w:tcPr>
            <w:tcW w:w="992" w:type="dxa"/>
          </w:tcPr>
          <w:p w14:paraId="7AEC758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r w:rsidRPr="00CF1A0F">
              <w:rPr>
                <w:rFonts w:ascii="Times New Roman" w:eastAsia="Times New Roman" w:hAnsi="Times New Roman" w:cs="Times New Roman"/>
                <w:color w:val="000000"/>
                <w:sz w:val="24"/>
                <w:szCs w:val="24"/>
                <w:lang w:val="lv-LV"/>
              </w:rPr>
              <w:lastRenderedPageBreak/>
              <w:t>4.</w:t>
            </w:r>
          </w:p>
        </w:tc>
        <w:tc>
          <w:tcPr>
            <w:tcW w:w="1701" w:type="dxa"/>
          </w:tcPr>
          <w:p w14:paraId="7AEC758B" w14:textId="77777777" w:rsidR="00800743" w:rsidRPr="00CF1A0F" w:rsidRDefault="00CF1A0F" w:rsidP="00AC3664">
            <w:pPr>
              <w:spacing w:after="0" w:line="240" w:lineRule="auto"/>
              <w:ind w:left="0" w:hanging="2"/>
              <w:jc w:val="both"/>
              <w:rPr>
                <w:rFonts w:ascii="Times New Roman" w:eastAsia="Times New Roman" w:hAnsi="Times New Roman" w:cs="Times New Roman"/>
                <w:sz w:val="24"/>
                <w:szCs w:val="24"/>
                <w:lang w:val="lv-LV"/>
              </w:rPr>
            </w:pPr>
            <w:r w:rsidRPr="00CF1A0F">
              <w:rPr>
                <w:rFonts w:ascii="Times New Roman" w:eastAsia="Times New Roman" w:hAnsi="Times New Roman" w:cs="Times New Roman"/>
                <w:lang w:val="lv-LV"/>
              </w:rPr>
              <w:t>Pamatnostādņu projekts</w:t>
            </w:r>
          </w:p>
        </w:tc>
        <w:tc>
          <w:tcPr>
            <w:tcW w:w="6096" w:type="dxa"/>
          </w:tcPr>
          <w:p w14:paraId="7AEC758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b/>
                <w:color w:val="000000"/>
                <w:lang w:val="lv-LV"/>
              </w:rPr>
              <w:t>Biedrība "Latvijas Pilsoniskā alianse"</w:t>
            </w:r>
          </w:p>
          <w:p w14:paraId="7AEC758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Tāpat, iepazīstoties ar Projektu, var secināt, ka būtisks darbs tiks veltīts diasporas, kura atgriežas Latvijā, iesaiste ikdienas dzīvē, kultūrā, zināšanu apguvē, taču Projekts nesatur informāciju par tās diasporas daļas, kura uzturas ārvalstīs, sasaisti ar Latviju, Latvijas informatīvo telpu un pilsonisko līdzdalību. Diasporas bērniem un jauniešiem ir svarīgi veidot izpratni par Latviju kā valsti, par procesiem, kuros un kā var līdzdarboties un līdzlemt, kas ne tikai veicina pilsonisko kompetenci, bet arī piederības sajūtu Latvijai un vēlmi atgriezties Latvijā, un pilnvērtīgi iekļautos Latvijas sabiedrībā. Citu valstu, piemēram, Portugāles un Lietuvas, pieredze liecina, ka pilsoniskās līdzdalības stiprināšanai ir pozitīva ietekme uz reemigrāciju un korelācija ar to. </w:t>
            </w:r>
            <w:r w:rsidRPr="00CF1A0F">
              <w:rPr>
                <w:rFonts w:ascii="Times New Roman" w:eastAsia="Times New Roman" w:hAnsi="Times New Roman" w:cs="Times New Roman"/>
                <w:b/>
                <w:lang w:val="lv-LV"/>
              </w:rPr>
              <w:t>Tādēļ aicinām Projektā ietvert pilsonisko izglītību arī diasporas skolu un nometņu programmās</w:t>
            </w:r>
            <w:r w:rsidRPr="00CF1A0F">
              <w:rPr>
                <w:rFonts w:ascii="Times New Roman" w:eastAsia="Times New Roman" w:hAnsi="Times New Roman" w:cs="Times New Roman"/>
                <w:lang w:val="lv-LV"/>
              </w:rPr>
              <w:t xml:space="preserve">. </w:t>
            </w:r>
          </w:p>
        </w:tc>
        <w:tc>
          <w:tcPr>
            <w:tcW w:w="4536" w:type="dxa"/>
          </w:tcPr>
          <w:p w14:paraId="7AEC758E"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p>
          <w:p w14:paraId="7AEC758F" w14:textId="77777777" w:rsidR="00800743" w:rsidRPr="00CF1A0F" w:rsidRDefault="006E55BB" w:rsidP="00AC3664">
            <w:pPr>
              <w:spacing w:after="0" w:line="240" w:lineRule="auto"/>
              <w:ind w:left="0" w:hanging="2"/>
              <w:jc w:val="both"/>
              <w:rPr>
                <w:rFonts w:ascii="Times New Roman" w:eastAsia="Times New Roman" w:hAnsi="Times New Roman" w:cs="Times New Roman"/>
                <w:color w:val="0070C0"/>
                <w:lang w:val="lv-LV"/>
              </w:rPr>
            </w:pPr>
            <w:sdt>
              <w:sdtPr>
                <w:rPr>
                  <w:color w:val="0070C0"/>
                  <w:lang w:val="lv-LV"/>
                </w:rPr>
                <w:tag w:val="goog_rdk_7"/>
                <w:id w:val="704830430"/>
              </w:sdtPr>
              <w:sdtEndPr/>
              <w:sdtContent>
                <w:r w:rsidR="00CF1A0F" w:rsidRPr="00CF1A0F">
                  <w:rPr>
                    <w:rFonts w:ascii="Times New Roman" w:eastAsia="Times New Roman" w:hAnsi="Times New Roman" w:cs="Times New Roman"/>
                    <w:color w:val="0070C0"/>
                    <w:lang w:val="lv-LV"/>
                  </w:rPr>
                  <w:t xml:space="preserve">Pasākumi, kas nodrošina informatīvo saikni ar diasporas pārstāvjiem, atbalstu diasporas pilsoniskajām aktivitātēm, izglītojošos pasākumus u.c.darbības ir ietverti </w:t>
                </w:r>
              </w:sdtContent>
            </w:sdt>
            <w:r w:rsidR="00CF1A0F" w:rsidRPr="00CF1A0F">
              <w:rPr>
                <w:rFonts w:ascii="Times New Roman" w:eastAsia="Times New Roman" w:hAnsi="Times New Roman" w:cs="Times New Roman"/>
                <w:color w:val="0070C0"/>
                <w:lang w:val="lv-LV"/>
              </w:rPr>
              <w:t xml:space="preserve">Ārlietu ministrijas </w:t>
            </w:r>
            <w:sdt>
              <w:sdtPr>
                <w:rPr>
                  <w:color w:val="0070C0"/>
                  <w:lang w:val="lv-LV"/>
                </w:rPr>
                <w:tag w:val="goog_rdk_9"/>
                <w:id w:val="1273908535"/>
              </w:sdtPr>
              <w:sdtEndPr/>
              <w:sdtContent>
                <w:r w:rsidR="00CF1A0F" w:rsidRPr="00CF1A0F">
                  <w:rPr>
                    <w:rFonts w:ascii="Times New Roman" w:eastAsia="Times New Roman" w:hAnsi="Times New Roman" w:cs="Times New Roman"/>
                    <w:color w:val="0070C0"/>
                    <w:lang w:val="lv-LV"/>
                  </w:rPr>
                  <w:t xml:space="preserve">Diasporas pasākumu </w:t>
                </w:r>
              </w:sdtContent>
            </w:sdt>
            <w:sdt>
              <w:sdtPr>
                <w:rPr>
                  <w:color w:val="0070C0"/>
                  <w:lang w:val="lv-LV"/>
                </w:rPr>
                <w:tag w:val="goog_rdk_10"/>
                <w:id w:val="-1673487429"/>
                <w:showingPlcHdr/>
              </w:sdtPr>
              <w:sdtEndPr/>
              <w:sdtContent>
                <w:r w:rsidR="00CF1A0F" w:rsidRPr="00CF1A0F">
                  <w:rPr>
                    <w:color w:val="0070C0"/>
                    <w:lang w:val="lv-LV"/>
                  </w:rPr>
                  <w:t xml:space="preserve">     </w:t>
                </w:r>
              </w:sdtContent>
            </w:sdt>
            <w:r w:rsidR="00CF1A0F" w:rsidRPr="00CF1A0F">
              <w:rPr>
                <w:rFonts w:ascii="Times New Roman" w:eastAsia="Times New Roman" w:hAnsi="Times New Roman" w:cs="Times New Roman"/>
                <w:color w:val="0070C0"/>
                <w:lang w:val="lv-LV"/>
              </w:rPr>
              <w:t>lān</w:t>
            </w:r>
            <w:sdt>
              <w:sdtPr>
                <w:rPr>
                  <w:color w:val="0070C0"/>
                  <w:lang w:val="lv-LV"/>
                </w:rPr>
                <w:tag w:val="goog_rdk_11"/>
                <w:id w:val="-1295912755"/>
              </w:sdtPr>
              <w:sdtEndPr/>
              <w:sdtContent>
                <w:r w:rsidR="00CF1A0F" w:rsidRPr="00CF1A0F">
                  <w:rPr>
                    <w:rFonts w:ascii="Times New Roman" w:eastAsia="Times New Roman" w:hAnsi="Times New Roman" w:cs="Times New Roman"/>
                    <w:color w:val="0070C0"/>
                    <w:lang w:val="lv-LV"/>
                  </w:rPr>
                  <w:t xml:space="preserve">ā, </w:t>
                </w:r>
              </w:sdtContent>
            </w:sdt>
            <w:sdt>
              <w:sdtPr>
                <w:rPr>
                  <w:color w:val="0070C0"/>
                  <w:lang w:val="lv-LV"/>
                </w:rPr>
                <w:tag w:val="goog_rdk_12"/>
                <w:id w:val="1741669222"/>
              </w:sdtPr>
              <w:sdtEndPr/>
              <w:sdtContent>
                <w:r w:rsidR="00AC3664">
                  <w:rPr>
                    <w:color w:val="0070C0"/>
                    <w:lang w:val="lv-LV"/>
                  </w:rPr>
                  <w:t xml:space="preserve"> </w:t>
                </w:r>
              </w:sdtContent>
            </w:sdt>
            <w:r w:rsidR="00CF1A0F" w:rsidRPr="00CF1A0F">
              <w:rPr>
                <w:rFonts w:ascii="Times New Roman" w:eastAsia="Times New Roman" w:hAnsi="Times New Roman" w:cs="Times New Roman"/>
                <w:color w:val="0070C0"/>
                <w:lang w:val="lv-LV"/>
              </w:rPr>
              <w:t>Saliedētas un pilsoniski aktīvas sabiedrības attīstības pamatnostādn</w:t>
            </w:r>
            <w:sdt>
              <w:sdtPr>
                <w:rPr>
                  <w:color w:val="0070C0"/>
                  <w:lang w:val="lv-LV"/>
                </w:rPr>
                <w:tag w:val="goog_rdk_13"/>
                <w:id w:val="-1751417118"/>
              </w:sdtPr>
              <w:sdtEndPr/>
              <w:sdtContent>
                <w:r w:rsidR="00CF1A0F" w:rsidRPr="00CF1A0F">
                  <w:rPr>
                    <w:rFonts w:ascii="Times New Roman" w:eastAsia="Times New Roman" w:hAnsi="Times New Roman" w:cs="Times New Roman"/>
                    <w:color w:val="0070C0"/>
                    <w:lang w:val="lv-LV"/>
                  </w:rPr>
                  <w:t xml:space="preserve">ēs </w:t>
                </w:r>
              </w:sdtContent>
            </w:sdt>
            <w:sdt>
              <w:sdtPr>
                <w:rPr>
                  <w:color w:val="0070C0"/>
                  <w:lang w:val="lv-LV"/>
                </w:rPr>
                <w:tag w:val="goog_rdk_14"/>
                <w:id w:val="79186749"/>
                <w:showingPlcHdr/>
              </w:sdtPr>
              <w:sdtEndPr/>
              <w:sdtContent>
                <w:r w:rsidR="00CF1A0F" w:rsidRPr="00CF1A0F">
                  <w:rPr>
                    <w:color w:val="0070C0"/>
                    <w:lang w:val="lv-LV"/>
                  </w:rPr>
                  <w:t xml:space="preserve">     </w:t>
                </w:r>
              </w:sdtContent>
            </w:sdt>
            <w:r w:rsidR="00CF1A0F" w:rsidRPr="00CF1A0F">
              <w:rPr>
                <w:rFonts w:ascii="Times New Roman" w:eastAsia="Times New Roman" w:hAnsi="Times New Roman" w:cs="Times New Roman"/>
                <w:color w:val="0070C0"/>
                <w:lang w:val="lv-LV"/>
              </w:rPr>
              <w:t xml:space="preserve"> 2021.-2027.gadam un Bērnu, jaunatnes un ģimenes attīstības pamatnostādn</w:t>
            </w:r>
            <w:sdt>
              <w:sdtPr>
                <w:rPr>
                  <w:color w:val="0070C0"/>
                  <w:lang w:val="lv-LV"/>
                </w:rPr>
                <w:tag w:val="goog_rdk_15"/>
                <w:id w:val="-1337766366"/>
              </w:sdtPr>
              <w:sdtEndPr/>
              <w:sdtContent>
                <w:r w:rsidR="00CF1A0F" w:rsidRPr="00CF1A0F">
                  <w:rPr>
                    <w:rFonts w:ascii="Times New Roman" w:eastAsia="Times New Roman" w:hAnsi="Times New Roman" w:cs="Times New Roman"/>
                    <w:color w:val="0070C0"/>
                    <w:lang w:val="lv-LV"/>
                  </w:rPr>
                  <w:t xml:space="preserve">ēs </w:t>
                </w:r>
              </w:sdtContent>
            </w:sdt>
            <w:r w:rsidR="00CF1A0F" w:rsidRPr="00CF1A0F">
              <w:rPr>
                <w:rFonts w:ascii="Times New Roman" w:eastAsia="Times New Roman" w:hAnsi="Times New Roman" w:cs="Times New Roman"/>
                <w:color w:val="0070C0"/>
                <w:lang w:val="lv-LV"/>
              </w:rPr>
              <w:t>2021.-2027.gadam.</w:t>
            </w:r>
            <w:sdt>
              <w:sdtPr>
                <w:rPr>
                  <w:color w:val="0070C0"/>
                  <w:lang w:val="lv-LV"/>
                </w:rPr>
                <w:tag w:val="goog_rdk_17"/>
                <w:id w:val="1286545090"/>
              </w:sdtPr>
              <w:sdtEndPr/>
              <w:sdtContent>
                <w:r w:rsidR="00CF1A0F" w:rsidRPr="00CF1A0F">
                  <w:rPr>
                    <w:rFonts w:ascii="Times New Roman" w:eastAsia="Times New Roman" w:hAnsi="Times New Roman" w:cs="Times New Roman"/>
                    <w:color w:val="0070C0"/>
                    <w:lang w:val="lv-LV"/>
                  </w:rPr>
                  <w:t xml:space="preserve"> Lai novērstu informācijas dublēšanos un nodrošinātu demarkāciju starp politikas jomām, šajā pamatnostādņu dokumentā iepriekš minēto dokumentu saturs netiek atkārtots. </w:t>
                </w:r>
              </w:sdtContent>
            </w:sdt>
          </w:p>
          <w:p w14:paraId="7AEC7590"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591"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1A0F" w14:paraId="7AEC759A" w14:textId="77777777" w:rsidTr="00647E90">
        <w:tc>
          <w:tcPr>
            <w:tcW w:w="992" w:type="dxa"/>
          </w:tcPr>
          <w:p w14:paraId="7AEC759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5.</w:t>
            </w:r>
          </w:p>
        </w:tc>
        <w:tc>
          <w:tcPr>
            <w:tcW w:w="1701" w:type="dxa"/>
          </w:tcPr>
          <w:p w14:paraId="7AEC759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59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AEC759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1.Iebilstam pret 3.2.punkta 3.apakšpunktā minēto apgalvojumu, ka profesionālās izglītības pedagogu trūkumu, kas ir cieši saistīts ar darba vidi, ietekmē ierobežojošie faktori – eksperts no darba vides, bez pedagoģiskās izglītības var mācīt tikai 360 stundas gadā, kā arī piedāvātais atalgojums nav pietiekami motivējošs nozares ekspertiem. Uzskatām, ka šobrīd normatīvajos aktos paredzētais stundu apjoms ir pietiekams. Vēršam uzmanību, ka augsti </w:t>
            </w:r>
            <w:r w:rsidRPr="00CF1A0F">
              <w:rPr>
                <w:rFonts w:ascii="Times New Roman" w:eastAsia="Times New Roman" w:hAnsi="Times New Roman" w:cs="Times New Roman"/>
                <w:lang w:val="lv-LV"/>
              </w:rPr>
              <w:lastRenderedPageBreak/>
              <w:t>kvalificēti un uz izcilību orientēti pedagogi, kuriem ir nodrošināts konkurētspējīgs atalgojums ir kvalitatīvas profesionālās izglītības pamats.</w:t>
            </w:r>
          </w:p>
        </w:tc>
        <w:tc>
          <w:tcPr>
            <w:tcW w:w="4536" w:type="dxa"/>
          </w:tcPr>
          <w:p w14:paraId="7AEC7597" w14:textId="77777777" w:rsidR="00800743" w:rsidRPr="00CF1A0F" w:rsidRDefault="00CF1A0F" w:rsidP="00AC3664">
            <w:pPr>
              <w:spacing w:after="0" w:line="240" w:lineRule="auto"/>
              <w:ind w:left="0" w:hanging="2"/>
              <w:jc w:val="both"/>
              <w:rPr>
                <w:rFonts w:ascii="Times New Roman" w:eastAsia="Times New Roman" w:hAnsi="Times New Roman" w:cs="Times New Roman"/>
                <w:b/>
                <w:color w:val="0070C0"/>
                <w:highlight w:val="white"/>
                <w:lang w:val="lv-LV"/>
              </w:rPr>
            </w:pPr>
            <w:r w:rsidRPr="00CF1A0F">
              <w:rPr>
                <w:rFonts w:ascii="Times New Roman" w:eastAsia="Times New Roman" w:hAnsi="Times New Roman" w:cs="Times New Roman"/>
                <w:b/>
                <w:color w:val="0070C0"/>
                <w:highlight w:val="white"/>
                <w:lang w:val="lv-LV"/>
              </w:rPr>
              <w:lastRenderedPageBreak/>
              <w:t>Iebildums ir ņemts vērā.</w:t>
            </w:r>
          </w:p>
          <w:p w14:paraId="7AEC7598" w14:textId="77777777" w:rsidR="00800743" w:rsidRPr="00CF1A0F" w:rsidRDefault="00800743" w:rsidP="00AC3664">
            <w:pPr>
              <w:spacing w:after="0" w:line="240" w:lineRule="auto"/>
              <w:ind w:left="0" w:hanging="2"/>
              <w:jc w:val="both"/>
              <w:rPr>
                <w:rFonts w:ascii="Times New Roman" w:eastAsia="Times New Roman" w:hAnsi="Times New Roman" w:cs="Times New Roman"/>
                <w:b/>
                <w:color w:val="0070C0"/>
                <w:highlight w:val="white"/>
                <w:lang w:val="lv-LV"/>
              </w:rPr>
            </w:pPr>
          </w:p>
        </w:tc>
        <w:tc>
          <w:tcPr>
            <w:tcW w:w="1843" w:type="dxa"/>
          </w:tcPr>
          <w:p w14:paraId="7AEC7599"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highlight w:val="white"/>
                <w:lang w:val="lv-LV"/>
              </w:rPr>
            </w:pPr>
            <w:r w:rsidRPr="00CF1A0F">
              <w:rPr>
                <w:rFonts w:ascii="Times New Roman" w:eastAsia="Times New Roman" w:hAnsi="Times New Roman" w:cs="Times New Roman"/>
                <w:color w:val="0070C0"/>
                <w:highlight w:val="white"/>
                <w:lang w:val="lv-LV"/>
              </w:rPr>
              <w:t>Precizēts Pamatnostādņu projekts - 4.sadaļa.</w:t>
            </w:r>
          </w:p>
        </w:tc>
      </w:tr>
      <w:tr w:rsidR="00800743" w:rsidRPr="00CF5A3F" w14:paraId="7AEC75A1" w14:textId="77777777" w:rsidTr="00647E90">
        <w:tc>
          <w:tcPr>
            <w:tcW w:w="992" w:type="dxa"/>
          </w:tcPr>
          <w:p w14:paraId="7AEC759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6.</w:t>
            </w:r>
          </w:p>
        </w:tc>
        <w:tc>
          <w:tcPr>
            <w:tcW w:w="1701" w:type="dxa"/>
          </w:tcPr>
          <w:p w14:paraId="7AEC759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59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AEC759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highlight w:val="white"/>
                <w:lang w:val="lv-LV"/>
              </w:rPr>
              <w:t>2.</w:t>
            </w:r>
            <w:r w:rsidRPr="00CF1A0F">
              <w:rPr>
                <w:rFonts w:ascii="Times New Roman" w:eastAsia="Times New Roman" w:hAnsi="Times New Roman" w:cs="Times New Roman"/>
                <w:lang w:val="lv-LV"/>
              </w:rPr>
              <w:t xml:space="preserve">Aizstāt 43.lpp. pirmspēdējo rindkopu ar tekstu: “Veicināt pedagogu profesionālo organizāciju darbību profesijas attīstībai, </w:t>
            </w:r>
            <w:r w:rsidRPr="00CF1A0F">
              <w:rPr>
                <w:rFonts w:ascii="Times New Roman" w:eastAsia="Times New Roman" w:hAnsi="Times New Roman" w:cs="Times New Roman"/>
                <w:u w:val="single"/>
                <w:lang w:val="lv-LV"/>
              </w:rPr>
              <w:t>paredzot arodbiedrību un dažādu mācību jomu un priekšmetu pedagogu profesionālo organizāciju</w:t>
            </w:r>
            <w:r w:rsidRPr="00CF1A0F">
              <w:rPr>
                <w:rFonts w:ascii="Times New Roman" w:eastAsia="Times New Roman" w:hAnsi="Times New Roman" w:cs="Times New Roman"/>
                <w:lang w:val="lv-LV"/>
              </w:rPr>
              <w:t xml:space="preserve"> līdzdalību pētnieciskajā un metodiskajā darbā, jaunu pedagogu izglītības studiju programmas izstrādē un īstenošanā, izglītības inovāciju izstrādē un izplatīšanā. </w:t>
            </w:r>
            <w:r w:rsidRPr="00CF1A0F">
              <w:rPr>
                <w:rFonts w:ascii="Times New Roman" w:eastAsia="Times New Roman" w:hAnsi="Times New Roman" w:cs="Times New Roman"/>
                <w:u w:val="single"/>
                <w:lang w:val="lv-LV"/>
              </w:rPr>
              <w:t>Stiprināt pedagogu profesionālo organizāciju pieredzes apmaiņu, savstarpējo sadarbību, izstrādājot pedagoga profesionālās ētikas kodeksu, sekmējot pedagoga profesijas attīstību.</w:t>
            </w:r>
            <w:r w:rsidRPr="00CF1A0F">
              <w:rPr>
                <w:rFonts w:ascii="Times New Roman" w:eastAsia="Times New Roman" w:hAnsi="Times New Roman" w:cs="Times New Roman"/>
                <w:lang w:val="lv-LV"/>
              </w:rPr>
              <w:t xml:space="preserve"> Vēršam uzmanību, ka nevalstisko organizāciju veidi Latvijā ir - arodbiedrības, biedrības un nodibinājumi.</w:t>
            </w:r>
          </w:p>
        </w:tc>
        <w:tc>
          <w:tcPr>
            <w:tcW w:w="4536" w:type="dxa"/>
          </w:tcPr>
          <w:p w14:paraId="7AEC759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5A0"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(1.mērķa apraksts).</w:t>
            </w:r>
          </w:p>
        </w:tc>
      </w:tr>
      <w:tr w:rsidR="00800743" w:rsidRPr="00CF5A3F" w14:paraId="7AEC75B1" w14:textId="77777777" w:rsidTr="00647E90">
        <w:tc>
          <w:tcPr>
            <w:tcW w:w="992" w:type="dxa"/>
          </w:tcPr>
          <w:p w14:paraId="7AEC75A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7.</w:t>
            </w:r>
          </w:p>
        </w:tc>
        <w:tc>
          <w:tcPr>
            <w:tcW w:w="1701" w:type="dxa"/>
          </w:tcPr>
          <w:p w14:paraId="7AEC75A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5A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AEC75A5"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3.Lūdzam papildināt 44.lpp. Uzdevuma 3.1.1. otro rindkopu iekļaujot atbalsta personāla sarakstā speciālo pedagogu, pamatojoties uz to, ka uzsākot skolēnu ar speciālajām vajadzībām iekļaušanas īstenošanu vispārējās izglītības iestādēs, nepieciešams nodrošināt katram skolēnam nepieciešamo atbalstu, lai nodrošinātu izglītojamo ar speciālajām vajadzībām kvalitatīvas izglītības ieguvi vispārizglītojošajās izglītības iestādēs. Lai integrētu izglītojamos vispārējās izglītības iestādēs, tām jānodrošina nepieciešamais aprīkojums, jāveic vides pielāgošana, jānodrošina pedagogu profesionālā pilnveide un nepieciešamais atbalsta personāls – logopēdi, psihologi, speciālie pedagogi, sociālie pedagogi, pedagogu palīgi un asistenti.</w:t>
            </w:r>
          </w:p>
        </w:tc>
        <w:tc>
          <w:tcPr>
            <w:tcW w:w="4536" w:type="dxa"/>
          </w:tcPr>
          <w:p w14:paraId="7AEC75A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r w:rsidRPr="00CF1A0F">
              <w:rPr>
                <w:rFonts w:ascii="Times New Roman" w:eastAsia="Times New Roman" w:hAnsi="Times New Roman" w:cs="Times New Roman"/>
                <w:color w:val="0070C0"/>
                <w:lang w:val="lv-LV"/>
              </w:rPr>
              <w:t xml:space="preserve"> </w:t>
            </w:r>
          </w:p>
          <w:p w14:paraId="7AEC75A7"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5A8"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5A9"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5AA"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5AB"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5AC"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sdt>
            <w:sdtPr>
              <w:rPr>
                <w:color w:val="0070C0"/>
                <w:lang w:val="lv-LV"/>
              </w:rPr>
              <w:tag w:val="goog_rdk_20"/>
              <w:id w:val="-98415315"/>
            </w:sdtPr>
            <w:sdtEndPr/>
            <w:sdtContent>
              <w:sdt>
                <w:sdtPr>
                  <w:rPr>
                    <w:color w:val="0070C0"/>
                    <w:lang w:val="lv-LV"/>
                  </w:rPr>
                  <w:tag w:val="goog_rdk_35"/>
                  <w:id w:val="1739667585"/>
                </w:sdtPr>
                <w:sdtEndPr/>
                <w:sdtContent>
                  <w:p w14:paraId="7AEC75AD" w14:textId="77777777" w:rsidR="00CF1A0F" w:rsidRPr="00CF1A0F" w:rsidRDefault="00CF1A0F" w:rsidP="00AC3664">
                    <w:pPr>
                      <w:pBdr>
                        <w:top w:val="nil"/>
                        <w:left w:val="nil"/>
                        <w:bottom w:val="nil"/>
                        <w:right w:val="nil"/>
                        <w:between w:val="nil"/>
                      </w:pBdr>
                      <w:spacing w:after="0" w:line="240" w:lineRule="auto"/>
                      <w:ind w:left="0" w:hanging="2"/>
                      <w:jc w:val="both"/>
                      <w:rPr>
                        <w:color w:val="0070C0"/>
                      </w:rPr>
                    </w:pPr>
                  </w:p>
                  <w:p w14:paraId="7AEC75AE" w14:textId="77777777" w:rsidR="00800743" w:rsidRPr="00CF1A0F" w:rsidRDefault="006E55BB" w:rsidP="00AC3664">
                    <w:pPr>
                      <w:shd w:val="clear" w:color="auto" w:fill="FFFFFF"/>
                      <w:spacing w:before="200" w:line="319" w:lineRule="auto"/>
                      <w:ind w:left="0" w:hanging="2"/>
                      <w:jc w:val="both"/>
                      <w:rPr>
                        <w:rFonts w:ascii="Times New Roman" w:eastAsia="Times New Roman" w:hAnsi="Times New Roman" w:cs="Times New Roman"/>
                        <w:color w:val="0070C0"/>
                        <w:highlight w:val="yellow"/>
                        <w:lang w:val="lv-LV"/>
                      </w:rPr>
                    </w:pPr>
                    <w:sdt>
                      <w:sdtPr>
                        <w:rPr>
                          <w:color w:val="0070C0"/>
                          <w:lang w:val="lv-LV"/>
                        </w:rPr>
                        <w:tag w:val="goog_rdk_33"/>
                        <w:id w:val="-363130144"/>
                      </w:sdtPr>
                      <w:sdtEndPr/>
                      <w:sdtContent/>
                    </w:sdt>
                  </w:p>
                </w:sdtContent>
              </w:sdt>
            </w:sdtContent>
          </w:sdt>
          <w:sdt>
            <w:sdtPr>
              <w:rPr>
                <w:color w:val="0070C0"/>
                <w:lang w:val="lv-LV"/>
              </w:rPr>
              <w:tag w:val="goog_rdk_37"/>
              <w:id w:val="298960202"/>
            </w:sdtPr>
            <w:sdtEndPr/>
            <w:sdtContent>
              <w:p w14:paraId="7AEC75AF" w14:textId="77777777" w:rsidR="00800743" w:rsidRPr="00CF1A0F" w:rsidRDefault="006E55BB"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sdt>
                  <w:sdtPr>
                    <w:rPr>
                      <w:color w:val="0070C0"/>
                      <w:lang w:val="lv-LV"/>
                    </w:rPr>
                    <w:tag w:val="goog_rdk_36"/>
                    <w:id w:val="-344945839"/>
                  </w:sdtPr>
                  <w:sdtEndPr/>
                  <w:sdtContent/>
                </w:sdt>
              </w:p>
            </w:sdtContent>
          </w:sdt>
        </w:tc>
        <w:tc>
          <w:tcPr>
            <w:tcW w:w="1843" w:type="dxa"/>
          </w:tcPr>
          <w:p w14:paraId="7AEC75B0"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(3.mērķa apraksts).</w:t>
            </w:r>
          </w:p>
        </w:tc>
      </w:tr>
      <w:tr w:rsidR="00800743" w:rsidRPr="00CF5A3F" w14:paraId="7AEC75B9" w14:textId="77777777" w:rsidTr="00647E90">
        <w:tc>
          <w:tcPr>
            <w:tcW w:w="992" w:type="dxa"/>
          </w:tcPr>
          <w:p w14:paraId="7AEC75B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8.</w:t>
            </w:r>
          </w:p>
        </w:tc>
        <w:tc>
          <w:tcPr>
            <w:tcW w:w="1701" w:type="dxa"/>
          </w:tcPr>
          <w:p w14:paraId="7AEC75B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5B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AEC75B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4.Iebilstam pret 6.nodaļas “Izglītības politikas rezultāti un </w:t>
            </w:r>
            <w:r w:rsidRPr="00CF1A0F">
              <w:rPr>
                <w:rFonts w:ascii="Times New Roman" w:eastAsia="Times New Roman" w:hAnsi="Times New Roman" w:cs="Times New Roman"/>
                <w:lang w:val="lv-LV"/>
              </w:rPr>
              <w:lastRenderedPageBreak/>
              <w:t>rezultatīvie rādītāji” RR 1.1.indikatora “Pieaudzis akadēmiskā personāla īpatsvars, kuri nodarbināti pilna laika slodzē augstākās izglītības iestādēs” (27.lpp.)  noteikto vērtību 2027. gadā – 50% un rosinām to samazināt nosakot – ne vairāk kā 30%. Pozitīvi vērtējam iespējas veidot  karjeru vienas iestādes ietvaros, ne tikai augstākajā izglītībā, bet visās izglītības pakāpēs. Uzskatam, ka IAP projekts nesniedz sistēmiski skaidru priekšstatu par pedagogu (tostarp akadēmiskā personāla) personāla politiku Latvijā (vidēja termiņa ietvarā), izvērtējot izglītojamo skaita dinamikas prognozes. Nesaskatām risku, ja augstskolu mācībspēks vai pedagogs ir specializējies studiju kursā vai mācību priekšmetā un  kvalitatīvi veic pedagoģisko darbu vairākās izglītības iestādēs, pretēji tam, ka nemotivējošā atalgojuma ietekmē pedagogs ir spiests apgūt virkni studiju kursu vai mācību priekšmetu, ja vispār ir iespēja tos nodrošināt vienā izglītības iestādē. Vai tas, ka šis indikators tiek attiecināts tikai uz augstāko izglītību nenorāda, ka primārais politikas rezultāts ir augstskolu konsolidācija, nevis tikai  kvalitatīva un kvantitatīva pedagogu un akadēmiskā personāla ataudze?</w:t>
            </w:r>
          </w:p>
        </w:tc>
        <w:tc>
          <w:tcPr>
            <w:tcW w:w="4536" w:type="dxa"/>
          </w:tcPr>
          <w:p w14:paraId="4DA0BCA4" w14:textId="77777777" w:rsidR="0088648A"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nav ņemts vērā.</w:t>
            </w:r>
            <w:r w:rsidRPr="00CF1A0F">
              <w:rPr>
                <w:rFonts w:ascii="Times New Roman" w:eastAsia="Times New Roman" w:hAnsi="Times New Roman" w:cs="Times New Roman"/>
                <w:color w:val="0070C0"/>
                <w:lang w:val="lv-LV"/>
              </w:rPr>
              <w:t xml:space="preserve"> </w:t>
            </w:r>
          </w:p>
          <w:p w14:paraId="7AEC75B6" w14:textId="2A71B12D"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Konkrētais indikators un tā noteiktā mērķa vērtība 2027.gadam (50%) ir tieši saistīta ar </w:t>
            </w:r>
            <w:r w:rsidRPr="00CF1A0F">
              <w:rPr>
                <w:rFonts w:ascii="Times New Roman" w:eastAsia="Times New Roman" w:hAnsi="Times New Roman" w:cs="Times New Roman"/>
                <w:color w:val="0070C0"/>
                <w:lang w:val="lv-LV"/>
              </w:rPr>
              <w:lastRenderedPageBreak/>
              <w:t xml:space="preserve">akadēmiskā personāla izcilības stiprināšanu, augstākas pievienotās vērtības radīšanu konkrētajā izglītības iestādē un stratēģiskās specializēšanās veicināšanu. </w:t>
            </w:r>
          </w:p>
          <w:p w14:paraId="7AEC75B7"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5B8"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1A0F" w14:paraId="7AEC75C3" w14:textId="77777777" w:rsidTr="00647E90">
        <w:tc>
          <w:tcPr>
            <w:tcW w:w="992" w:type="dxa"/>
          </w:tcPr>
          <w:p w14:paraId="7AEC75B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9.</w:t>
            </w:r>
          </w:p>
        </w:tc>
        <w:tc>
          <w:tcPr>
            <w:tcW w:w="1701" w:type="dxa"/>
          </w:tcPr>
          <w:p w14:paraId="7AEC75B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5B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AEC75BD"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bookmarkStart w:id="1" w:name="_heading=h.gjdgxs" w:colFirst="0" w:colLast="0"/>
            <w:bookmarkEnd w:id="1"/>
            <w:r w:rsidRPr="00CF1A0F">
              <w:rPr>
                <w:rFonts w:ascii="Times New Roman" w:eastAsia="Times New Roman" w:hAnsi="Times New Roman" w:cs="Times New Roman"/>
                <w:lang w:val="lv-LV"/>
              </w:rPr>
              <w:t xml:space="preserve">5.Iebilstam pret 6.nodaļas “Izglītības politikas rezultāti un rezultatīvie rādītāji” RR 1.3. indikatora “Pedagogu, akadēmiskā un zinātniskā personāla ienākumu attiecības pret pilna laika darbinieku līdzīgas kvalifikācijas profesijās ar augstāko izglītību ienākumiem novērtējums, %” (27.- 28.lpp.)  noteiktajām  vērtībām 2027. gadā – 120/100 visiem pedagogiem. Rosinām indikatora vērtības noteikt katrai no minētajām pedagogu grupām, ņemot vērā bāzes vērtību un vienlīdzīgām plānotās vērtības pieauguma dinamikas iespējām: 120/100 pirmsskolas pedagogiem, 150/100 pamatizglītības pedagogiem, 150/100 vidējās izglītības pedagogiem, 150/100 profesionālās izglītības pedagogiem, 180/100 akadēmiskajam un zinātniskajam personālam. Lūdzam sniegt skaidrojumu par </w:t>
            </w:r>
            <w:r w:rsidRPr="00CF1A0F">
              <w:rPr>
                <w:rFonts w:ascii="Times New Roman" w:eastAsia="Times New Roman" w:hAnsi="Times New Roman" w:cs="Times New Roman"/>
                <w:lang w:val="lv-LV"/>
              </w:rPr>
              <w:lastRenderedPageBreak/>
              <w:t>salīdzināmajiem “līdzīgas kvalifikācijas profesijās ar augstāko izglītību”  nodarbināto grupās ietvertajiem nodarbināto darbības veidiem katrai no minētajām pedagogu grupām.</w:t>
            </w:r>
          </w:p>
        </w:tc>
        <w:tc>
          <w:tcPr>
            <w:tcW w:w="4536" w:type="dxa"/>
          </w:tcPr>
          <w:p w14:paraId="7AEC75BE" w14:textId="2F3ECC15"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lastRenderedPageBreak/>
              <w:t xml:space="preserve">Iebildums </w:t>
            </w:r>
            <w:r w:rsidR="00AC3664">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p w14:paraId="49DE26EA" w14:textId="7804F00E" w:rsidR="00BE75C4" w:rsidRPr="00F6506F" w:rsidRDefault="00BE75C4" w:rsidP="00BE75C4">
            <w:pPr>
              <w:tabs>
                <w:tab w:val="left" w:pos="567"/>
              </w:tabs>
              <w:spacing w:after="0" w:line="240" w:lineRule="auto"/>
              <w:ind w:left="0" w:hanging="2"/>
              <w:jc w:val="both"/>
              <w:rPr>
                <w:rFonts w:ascii="Arial" w:eastAsia="Arial" w:hAnsi="Arial" w:cs="Arial"/>
                <w:lang w:val="lv-LV"/>
              </w:rPr>
            </w:pPr>
            <w:r>
              <w:rPr>
                <w:rFonts w:ascii="Times New Roman" w:eastAsia="Times New Roman" w:hAnsi="Times New Roman" w:cs="Times New Roman"/>
                <w:color w:val="0070C0"/>
                <w:lang w:val="lv-LV"/>
              </w:rPr>
              <w:t>Izglītības politikas rezultatīvais rādītājs 1.3. precizēts un izteikts šādā redakcijā: “</w:t>
            </w:r>
            <w:r w:rsidRPr="00BE75C4">
              <w:rPr>
                <w:rFonts w:ascii="Times New Roman" w:eastAsia="Times New Roman" w:hAnsi="Times New Roman" w:cs="Times New Roman"/>
                <w:color w:val="0070C0"/>
                <w:lang w:val="lv-LV"/>
              </w:rPr>
              <w:t>Pedagogu un augstākās izglītības institūciju akadēmiskā personāla vidējās bruto darba samaksas sabiedriskajā sektorā attiecība pret vidējo bruto darba samaksu sabiedriskajā sektorā – pedagogiem pret strādājošajiem ar vismaz bakalaura grādu, akadēmiskajam personālam attiecībā pret strādājošajiem ar doktora grādu (</w:t>
            </w:r>
            <w:r w:rsidRPr="00BE75C4">
              <w:rPr>
                <w:rFonts w:ascii="Times New Roman" w:eastAsia="Times New Roman" w:hAnsi="Times New Roman" w:cs="Times New Roman"/>
                <w:i/>
                <w:color w:val="0070C0"/>
                <w:lang w:val="lv-LV"/>
              </w:rPr>
              <w:t>euro</w:t>
            </w:r>
            <w:r w:rsidRPr="00BE75C4">
              <w:rPr>
                <w:rFonts w:ascii="Times New Roman" w:eastAsia="Times New Roman" w:hAnsi="Times New Roman" w:cs="Times New Roman"/>
                <w:color w:val="0070C0"/>
                <w:lang w:val="lv-LV"/>
              </w:rPr>
              <w:t> mēnesī)”.</w:t>
            </w:r>
            <w:r w:rsidRPr="00F6506F">
              <w:rPr>
                <w:rFonts w:ascii="Arial" w:eastAsia="Arial" w:hAnsi="Arial" w:cs="Arial"/>
                <w:lang w:val="lv-LV"/>
              </w:rPr>
              <w:t xml:space="preserve"> </w:t>
            </w:r>
          </w:p>
          <w:p w14:paraId="5EEDFD11" w14:textId="4C7F4746" w:rsidR="00BE75C4" w:rsidRDefault="00BE75C4" w:rsidP="00AC3664">
            <w:pPr>
              <w:spacing w:after="0" w:line="240" w:lineRule="auto"/>
              <w:ind w:left="0" w:hanging="2"/>
              <w:jc w:val="both"/>
              <w:rPr>
                <w:rFonts w:ascii="Times New Roman" w:eastAsia="Times New Roman" w:hAnsi="Times New Roman" w:cs="Times New Roman"/>
                <w:color w:val="0070C0"/>
                <w:lang w:val="lv-LV"/>
              </w:rPr>
            </w:pPr>
          </w:p>
          <w:p w14:paraId="7AEC75C1" w14:textId="76CED66C"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5C2"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- 6.sadaļa.</w:t>
            </w:r>
          </w:p>
        </w:tc>
      </w:tr>
      <w:tr w:rsidR="00800743" w:rsidRPr="00CF5A3F" w14:paraId="7AEC75CC" w14:textId="77777777" w:rsidTr="00CD0D01">
        <w:trPr>
          <w:trHeight w:val="3250"/>
        </w:trPr>
        <w:tc>
          <w:tcPr>
            <w:tcW w:w="992" w:type="dxa"/>
          </w:tcPr>
          <w:p w14:paraId="7AEC75C4" w14:textId="6B1256BB"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10.</w:t>
            </w:r>
          </w:p>
        </w:tc>
        <w:tc>
          <w:tcPr>
            <w:tcW w:w="1701" w:type="dxa"/>
          </w:tcPr>
          <w:p w14:paraId="7AEC75C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5C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AEC75C7"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6. Nav atbalstāma koledžu izslēgšana no augstākās izglītības telpas, un to pārkvalificēšana par īsā cikla profesionālās izglītības iestādēm. Iebilstam, ka koledžas turpmāk paredzēts stiprināt tikai kā profesionālās izglītības iestādes (Rīcības virzienu un uzdevumu detalizētāks apraksts, 39 lpp.). Koledžu pārkvalificēšana radīs haosu gan augstākās izglītības sistēmā, gan studējošo un akadēmiskā personāla vidū, nedodot iespēju turpināt realizēt praksē jau iestrādāto pāreju  no pirmā līmeņa profesionālās augstākās izglītības uz tālākām bakalaura līmeņa studijām tajā pašā vai līdzīgā studiju jomā. Īsā cikla profesionālā augstākā izglītība, kura tiek īstenota koledžās, ir atzīta visā ES, un Latvijā koledžas augstākās izglītības sistēmā sevi veiksmīgi pierādījušas jau vairāk kā 14 gadus.</w:t>
            </w:r>
          </w:p>
        </w:tc>
        <w:tc>
          <w:tcPr>
            <w:tcW w:w="4536" w:type="dxa"/>
          </w:tcPr>
          <w:p w14:paraId="478DD88A" w14:textId="77777777" w:rsidR="00CD0D01" w:rsidRPr="00CF1A0F" w:rsidRDefault="00CD0D01" w:rsidP="00CD0D0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t>Iebildums ir daļēji</w:t>
            </w:r>
            <w:r w:rsidRPr="00CF1A0F">
              <w:rPr>
                <w:rFonts w:ascii="Times New Roman" w:eastAsia="Times New Roman" w:hAnsi="Times New Roman" w:cs="Times New Roman"/>
                <w:b/>
                <w:color w:val="0070C0"/>
                <w:lang w:val="lv-LV"/>
              </w:rPr>
              <w:t xml:space="preserve"> ņemts vērā.</w:t>
            </w:r>
          </w:p>
          <w:p w14:paraId="27B8F423" w14:textId="77777777" w:rsidR="00CD0D01" w:rsidRPr="00CA72F6" w:rsidRDefault="00CD0D01" w:rsidP="00CD0D01">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Skaidrojam, ka koledžas kā profesionālās izglītības iestādes turpinās īstenot īsā cikla jeb LKI 5 līmeņa izglītību, nodrošinot pāreju uz tālākām studijām atbilstošās bakalaura studiju programmās, īsā cikla studiju programmu regulējums un licencēšana, akreditācija paliek līdzšinējā, līdz ar to apliecinot koledžu sniegtās izglītības piederību augstākās izglītības telpai.</w:t>
            </w:r>
            <w:r>
              <w:rPr>
                <w:rFonts w:ascii="Times New Roman" w:eastAsia="Times New Roman" w:hAnsi="Times New Roman" w:cs="Times New Roman"/>
                <w:color w:val="0070C0"/>
                <w:lang w:val="lv-LV"/>
              </w:rPr>
              <w:t xml:space="preserve"> </w:t>
            </w:r>
            <w:r w:rsidRPr="00CF1A0F">
              <w:rPr>
                <w:rFonts w:ascii="Times New Roman" w:eastAsia="Times New Roman" w:hAnsi="Times New Roman" w:cs="Times New Roman"/>
                <w:color w:val="0070C0"/>
                <w:lang w:val="lv-LV"/>
              </w:rPr>
              <w:t xml:space="preserve">Aicinām sekot līdzi Augstskolu likuma un Profesionālās </w:t>
            </w:r>
            <w:r w:rsidRPr="00CA72F6">
              <w:rPr>
                <w:rFonts w:ascii="Times New Roman" w:eastAsia="Times New Roman" w:hAnsi="Times New Roman" w:cs="Times New Roman"/>
                <w:color w:val="0070C0"/>
                <w:lang w:val="lv-LV"/>
              </w:rPr>
              <w:t>izglītības likuma grozījumiem, kuros šie principi tiks nostiprināti.</w:t>
            </w:r>
          </w:p>
          <w:p w14:paraId="7D7A998F" w14:textId="77777777" w:rsidR="00CD0D01" w:rsidRPr="00CA72F6" w:rsidRDefault="00CD0D01" w:rsidP="00CD0D01">
            <w:pPr>
              <w:spacing w:after="0" w:line="240" w:lineRule="auto"/>
              <w:ind w:left="0" w:hanging="2"/>
              <w:jc w:val="both"/>
              <w:rPr>
                <w:rFonts w:ascii="Times New Roman" w:eastAsia="Times New Roman" w:hAnsi="Times New Roman" w:cs="Times New Roman"/>
                <w:color w:val="0070C0"/>
                <w:lang w:val="lv-LV"/>
              </w:rPr>
            </w:pPr>
            <w:r w:rsidRPr="00CA72F6">
              <w:rPr>
                <w:rFonts w:ascii="Times New Roman" w:eastAsia="Times New Roman" w:hAnsi="Times New Roman" w:cs="Times New Roman"/>
                <w:color w:val="0070C0"/>
                <w:lang w:val="lv-LV"/>
              </w:rPr>
              <w:t>Pamatnostādņu uzdevuma 2.1.2. atbilstošā atkāpe precizēta sekojošā redakcijā (precizējumi pasvītroti):</w:t>
            </w:r>
          </w:p>
          <w:p w14:paraId="7AEC75CA" w14:textId="636201A7" w:rsidR="00800743" w:rsidRPr="00CF1A0F" w:rsidRDefault="00CD0D01" w:rsidP="00CD0D0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A72F6">
              <w:rPr>
                <w:rFonts w:ascii="Times New Roman" w:eastAsia="Times New Roman" w:hAnsi="Times New Roman" w:cs="Times New Roman"/>
                <w:color w:val="0070C0"/>
                <w:lang w:val="lv-LV"/>
              </w:rPr>
              <w:t xml:space="preserve">“Pilnveidojot izglītības institūciju struktūru, kurā augstākās izglītības institūcijas tiek stiprinātas pētniecībā balstīta augstākās izglītības piedāvājuma nodrošināšanai, nosakot augstus kritērijus zinātniski pētnieciskā darba apjomam un kvalitātei, koledžas, kurām līdz šim ir bijis duālais statuss – gan profesionālās izglītības iestāde, gan AI institūcija – turpmāk paredzēts nostiprināt kā </w:t>
            </w:r>
            <w:r w:rsidRPr="00CA72F6">
              <w:rPr>
                <w:rFonts w:ascii="Times New Roman" w:eastAsia="Times New Roman" w:hAnsi="Times New Roman" w:cs="Times New Roman"/>
                <w:color w:val="0070C0"/>
                <w:u w:val="single"/>
                <w:lang w:val="lv-LV"/>
              </w:rPr>
              <w:t>īsā cikla</w:t>
            </w:r>
            <w:r w:rsidRPr="00CA72F6">
              <w:rPr>
                <w:rFonts w:ascii="Times New Roman" w:eastAsia="Times New Roman" w:hAnsi="Times New Roman" w:cs="Times New Roman"/>
                <w:color w:val="0070C0"/>
                <w:lang w:val="lv-LV"/>
              </w:rPr>
              <w:t xml:space="preserve"> profesionālās </w:t>
            </w:r>
            <w:r w:rsidRPr="00CA72F6">
              <w:rPr>
                <w:rFonts w:ascii="Times New Roman" w:eastAsia="Times New Roman" w:hAnsi="Times New Roman" w:cs="Times New Roman"/>
                <w:color w:val="0070C0"/>
                <w:u w:val="single"/>
                <w:lang w:val="lv-LV"/>
              </w:rPr>
              <w:t>augstākās</w:t>
            </w:r>
            <w:r w:rsidRPr="00CA72F6">
              <w:rPr>
                <w:rFonts w:ascii="Times New Roman" w:eastAsia="Times New Roman" w:hAnsi="Times New Roman" w:cs="Times New Roman"/>
                <w:color w:val="0070C0"/>
                <w:lang w:val="lv-LV"/>
              </w:rPr>
              <w:t xml:space="preserve"> izglītības iestādes. Šāda pieeja salīdzinoši īsā laikā ļaus gatavot tautsaimniecībai nepieciešamos augsti kvalificētus vidēja līmeņa speciālistus, vienlaikus nodrošinot </w:t>
            </w:r>
            <w:r w:rsidRPr="00CA72F6">
              <w:rPr>
                <w:rFonts w:ascii="Times New Roman" w:eastAsia="Times New Roman" w:hAnsi="Times New Roman" w:cs="Times New Roman"/>
                <w:color w:val="0070C0"/>
                <w:u w:val="single"/>
                <w:lang w:val="lv-LV"/>
              </w:rPr>
              <w:t xml:space="preserve">secīgu pāreju no </w:t>
            </w:r>
            <w:r w:rsidRPr="00CA72F6">
              <w:rPr>
                <w:rFonts w:ascii="Times New Roman" w:eastAsia="Times New Roman" w:hAnsi="Times New Roman" w:cs="Times New Roman"/>
                <w:color w:val="0070C0"/>
                <w:lang w:val="lv-LV"/>
              </w:rPr>
              <w:t>profesionālās vidējās izglītības uz augstāko izglītību.”</w:t>
            </w:r>
          </w:p>
        </w:tc>
        <w:tc>
          <w:tcPr>
            <w:tcW w:w="1843" w:type="dxa"/>
            <w:shd w:val="clear" w:color="auto" w:fill="auto"/>
          </w:tcPr>
          <w:p w14:paraId="7AEC75CB" w14:textId="7CD5732F" w:rsidR="00800743" w:rsidRPr="00CF1A0F" w:rsidRDefault="00CD0D01" w:rsidP="00AC3664">
            <w:pPr>
              <w:spacing w:after="0" w:line="240" w:lineRule="auto"/>
              <w:ind w:left="0" w:hanging="2"/>
              <w:jc w:val="both"/>
              <w:rPr>
                <w:rFonts w:ascii="Times New Roman" w:eastAsia="Times New Roman" w:hAnsi="Times New Roman" w:cs="Times New Roman"/>
                <w:color w:val="0070C0"/>
                <w:highlight w:val="yellow"/>
                <w:lang w:val="lv-LV"/>
              </w:rPr>
            </w:pPr>
            <w:r w:rsidRPr="00CD0D01">
              <w:rPr>
                <w:rFonts w:ascii="Times New Roman" w:eastAsia="Times New Roman" w:hAnsi="Times New Roman" w:cs="Times New Roman"/>
                <w:color w:val="0070C0"/>
                <w:lang w:val="lv-LV"/>
              </w:rPr>
              <w:t>Precizēts pamatnostādņu projekts – 7.sadaļa (2.mērķa apraksts).</w:t>
            </w:r>
          </w:p>
        </w:tc>
      </w:tr>
      <w:tr w:rsidR="00800743" w:rsidRPr="00CF5A3F" w14:paraId="7AEC75D4" w14:textId="77777777" w:rsidTr="00647E90">
        <w:tc>
          <w:tcPr>
            <w:tcW w:w="992" w:type="dxa"/>
          </w:tcPr>
          <w:p w14:paraId="7AEC75C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11.</w:t>
            </w:r>
          </w:p>
        </w:tc>
        <w:tc>
          <w:tcPr>
            <w:tcW w:w="1701" w:type="dxa"/>
          </w:tcPr>
          <w:p w14:paraId="7AEC75C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5C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AEC75D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7. Nav pamata apgalvojumam, ka augstākajā izglītībā ir neefektīvs izglītības iestāžu tīkls, ka tas ir fragmentārs un sadrumstalots (Būtiskākie izaicinājumi, 10. punkts, 23. lpp.). Plašais pēdējo gadu jaunu studiju programmu licencēšanas skaits  parāda, ka augstākās izglītības iestādes attīsta un pārveido studiju programmas, piemērojoties darba tirgus mainīgajām prasībām, kā arī augstskolas un koledžas aizvien vairāk profilējas, nosakot katra savu specifisko darbības nišu.</w:t>
            </w:r>
          </w:p>
        </w:tc>
        <w:tc>
          <w:tcPr>
            <w:tcW w:w="4536" w:type="dxa"/>
          </w:tcPr>
          <w:p w14:paraId="7AEC75D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AC3664">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r w:rsidRPr="00CF1A0F">
              <w:rPr>
                <w:rFonts w:ascii="Times New Roman" w:eastAsia="Times New Roman" w:hAnsi="Times New Roman" w:cs="Times New Roman"/>
                <w:color w:val="0070C0"/>
                <w:lang w:val="lv-LV"/>
              </w:rPr>
              <w:t xml:space="preserve"> </w:t>
            </w:r>
          </w:p>
          <w:p w14:paraId="7AEC75D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Ir precizēts izaicinājuma nosaukums.</w:t>
            </w:r>
          </w:p>
        </w:tc>
        <w:tc>
          <w:tcPr>
            <w:tcW w:w="1843" w:type="dxa"/>
          </w:tcPr>
          <w:p w14:paraId="7AEC75D3"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5. sadaļa (Būtiskākie izaicinājumi).</w:t>
            </w:r>
          </w:p>
        </w:tc>
      </w:tr>
      <w:tr w:rsidR="00800743" w:rsidRPr="00CF1A0F" w14:paraId="7AEC75DB" w14:textId="77777777" w:rsidTr="00647E90">
        <w:tc>
          <w:tcPr>
            <w:tcW w:w="992" w:type="dxa"/>
          </w:tcPr>
          <w:p w14:paraId="7AEC75D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12.</w:t>
            </w:r>
          </w:p>
        </w:tc>
        <w:tc>
          <w:tcPr>
            <w:tcW w:w="1701" w:type="dxa"/>
          </w:tcPr>
          <w:p w14:paraId="7AEC75D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5D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AEC75D8"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 xml:space="preserve">8.Lūdzam, definējot izglītības attīstības mērķus un nozīmīgākās pārmaiņas, akcentēt arī interešu izglītības un informālās izglītības lomu </w:t>
            </w:r>
          </w:p>
        </w:tc>
        <w:tc>
          <w:tcPr>
            <w:tcW w:w="4536" w:type="dxa"/>
          </w:tcPr>
          <w:p w14:paraId="7AEC75D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AC3664">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5D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sadaļa “Kopsavilkums”.</w:t>
            </w:r>
          </w:p>
        </w:tc>
      </w:tr>
      <w:tr w:rsidR="00800743" w:rsidRPr="00CF5A3F" w14:paraId="7AEC75E2" w14:textId="77777777" w:rsidTr="00647E90">
        <w:tc>
          <w:tcPr>
            <w:tcW w:w="992" w:type="dxa"/>
          </w:tcPr>
          <w:p w14:paraId="7AEC75D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13.</w:t>
            </w:r>
          </w:p>
        </w:tc>
        <w:tc>
          <w:tcPr>
            <w:tcW w:w="1701" w:type="dxa"/>
          </w:tcPr>
          <w:p w14:paraId="7AEC75D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5D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AEC75DF"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9.Lūdzam sadaļā “Rīcības virzienu un uzdevumu detalizētāks apraksts” (32. un 33.lpp) pie līdzatbildīgajām institūcijām norādīt sociālos un sadarbības partnerus, kas apliecinātu labas pārvaldības principus.</w:t>
            </w:r>
          </w:p>
        </w:tc>
        <w:tc>
          <w:tcPr>
            <w:tcW w:w="4536" w:type="dxa"/>
          </w:tcPr>
          <w:p w14:paraId="7AEC75E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AC3664">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5E1"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(1.mērķa apraksts).</w:t>
            </w:r>
          </w:p>
        </w:tc>
      </w:tr>
      <w:tr w:rsidR="00800743" w:rsidRPr="00CF5A3F" w14:paraId="7AEC75EA" w14:textId="77777777" w:rsidTr="00647E90">
        <w:tc>
          <w:tcPr>
            <w:tcW w:w="992" w:type="dxa"/>
          </w:tcPr>
          <w:p w14:paraId="7AEC75E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14.</w:t>
            </w:r>
          </w:p>
        </w:tc>
        <w:tc>
          <w:tcPr>
            <w:tcW w:w="1701" w:type="dxa"/>
          </w:tcPr>
          <w:p w14:paraId="7AEC75E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5E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AEC75E6"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10.Uzdevuma 3.1.1. “Nodrošināt iekļaujošas izglītības pieeju visos izglītības līmeņos” (44.lpp) 2.rindkopa </w:t>
            </w:r>
            <w:r w:rsidRPr="00CF1A0F">
              <w:rPr>
                <w:rFonts w:ascii="Times New Roman" w:eastAsia="Times New Roman" w:hAnsi="Times New Roman" w:cs="Times New Roman"/>
                <w:i/>
                <w:lang w:val="lv-LV"/>
              </w:rPr>
              <w:t xml:space="preserve">“Pamatnostādņu periodā plānots nodrošināt pietiekamu pedagoģisko un atbalsta personālu bērniem un jauniešiem, kuriem tas ir nepieciešams dažādu apstākļu dēļ.” </w:t>
            </w:r>
            <w:r w:rsidRPr="00CF1A0F">
              <w:rPr>
                <w:rFonts w:ascii="Times New Roman" w:eastAsia="Times New Roman" w:hAnsi="Times New Roman" w:cs="Times New Roman"/>
                <w:lang w:val="lv-LV"/>
              </w:rPr>
              <w:t xml:space="preserve">jāizsaka šādā redakcijā “Pamatnostādņu periodā plānots </w:t>
            </w:r>
            <w:r w:rsidRPr="00CF1A0F">
              <w:rPr>
                <w:rFonts w:ascii="Times New Roman" w:eastAsia="Times New Roman" w:hAnsi="Times New Roman" w:cs="Times New Roman"/>
                <w:u w:val="single"/>
                <w:lang w:val="lv-LV"/>
              </w:rPr>
              <w:t>palielināt atbalsta personāla skaitu un pieejamību izglītības iestādēs, nodrošinot</w:t>
            </w:r>
            <w:r w:rsidRPr="00CF1A0F">
              <w:rPr>
                <w:rFonts w:ascii="Times New Roman" w:eastAsia="Times New Roman" w:hAnsi="Times New Roman" w:cs="Times New Roman"/>
                <w:b/>
                <w:lang w:val="lv-LV"/>
              </w:rPr>
              <w:t xml:space="preserve"> </w:t>
            </w:r>
            <w:r w:rsidRPr="00CF1A0F">
              <w:rPr>
                <w:rFonts w:ascii="Times New Roman" w:eastAsia="Times New Roman" w:hAnsi="Times New Roman" w:cs="Times New Roman"/>
                <w:lang w:val="lv-LV"/>
              </w:rPr>
              <w:t>pietiekamu pedagoģisko un atbalsta personālu bērniem un jauniešiem, kuriem tas ir nepieciešams dažādu apstākļu dēļ.</w:t>
            </w:r>
          </w:p>
        </w:tc>
        <w:tc>
          <w:tcPr>
            <w:tcW w:w="4536" w:type="dxa"/>
          </w:tcPr>
          <w:p w14:paraId="7AEC75E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r w:rsidRPr="00CF1A0F">
              <w:rPr>
                <w:rFonts w:ascii="Times New Roman" w:eastAsia="Times New Roman" w:hAnsi="Times New Roman" w:cs="Times New Roman"/>
                <w:color w:val="0070C0"/>
                <w:lang w:val="lv-LV"/>
              </w:rPr>
              <w:t xml:space="preserve"> </w:t>
            </w:r>
          </w:p>
          <w:p w14:paraId="7AEC75E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Esošajā redakcijā lietotais “nodrošināt pietiekamu” aptver arī palielināšanu. Lai saglabātu dokumenta uztveramību un izvairītos no gariem aprakstiem, tiks saglabāta pašreizējā redakcija, tā kā tā nav pretrunā ar iebildumā norādītajiem akcentiem.</w:t>
            </w:r>
          </w:p>
        </w:tc>
        <w:tc>
          <w:tcPr>
            <w:tcW w:w="1843" w:type="dxa"/>
          </w:tcPr>
          <w:p w14:paraId="7AEC75E9"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5F2" w14:textId="77777777" w:rsidTr="00647E90">
        <w:tc>
          <w:tcPr>
            <w:tcW w:w="992" w:type="dxa"/>
          </w:tcPr>
          <w:p w14:paraId="7AEC75E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15.</w:t>
            </w:r>
          </w:p>
        </w:tc>
        <w:tc>
          <w:tcPr>
            <w:tcW w:w="1701" w:type="dxa"/>
          </w:tcPr>
          <w:p w14:paraId="7AEC75E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w:t>
            </w:r>
            <w:r w:rsidRPr="00CF1A0F">
              <w:rPr>
                <w:rFonts w:ascii="Times New Roman" w:eastAsia="Times New Roman" w:hAnsi="Times New Roman" w:cs="Times New Roman"/>
                <w:lang w:val="lv-LV"/>
              </w:rPr>
              <w:lastRenderedPageBreak/>
              <w:t xml:space="preserve">projekts </w:t>
            </w:r>
          </w:p>
        </w:tc>
        <w:tc>
          <w:tcPr>
            <w:tcW w:w="6096" w:type="dxa"/>
          </w:tcPr>
          <w:p w14:paraId="7AEC75E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lastRenderedPageBreak/>
              <w:t xml:space="preserve">Latvijas Brīvo arodbiedrību savienība, Latvijas Izglītības un </w:t>
            </w:r>
            <w:r w:rsidRPr="00CF1A0F">
              <w:rPr>
                <w:rFonts w:ascii="Times New Roman" w:eastAsia="Times New Roman" w:hAnsi="Times New Roman" w:cs="Times New Roman"/>
                <w:b/>
                <w:lang w:val="lv-LV"/>
              </w:rPr>
              <w:lastRenderedPageBreak/>
              <w:t>zinātnes darbinieku arodbiedrība</w:t>
            </w:r>
          </w:p>
          <w:p w14:paraId="7AEC75EE"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11.Uzdevuma 3.1.3. “Nodrošināt individuālo kompetenču attīstību” (46.lpp) aprakstu jāpapildina ar teikumu “Individualizētākas pieejas nodrošināšanai skolēniem, būtu nepieciešams noteikt maksimālo skolēnu skaitu klasē un pedagogu palīgu nodrošināšanu.”</w:t>
            </w:r>
          </w:p>
        </w:tc>
        <w:tc>
          <w:tcPr>
            <w:tcW w:w="4536" w:type="dxa"/>
          </w:tcPr>
          <w:p w14:paraId="7AEC75E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nav ņemts vērā.</w:t>
            </w:r>
            <w:r w:rsidRPr="00CF1A0F">
              <w:rPr>
                <w:rFonts w:ascii="Times New Roman" w:eastAsia="Times New Roman" w:hAnsi="Times New Roman" w:cs="Times New Roman"/>
                <w:color w:val="0070C0"/>
                <w:lang w:val="lv-LV"/>
              </w:rPr>
              <w:t xml:space="preserve"> </w:t>
            </w:r>
          </w:p>
          <w:p w14:paraId="7AEC75F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 xml:space="preserve">Neredzam saistību starp maksimālā skolēnu skaita klasē definēšanu un nepieciešamību pēc individualizētas, personalizētas mācību pieejas; turklāt valsts mērogā šādus kritērijus nav lietderīgi  noteikt, ņemot vērā atšķirīgās situācijas izglītības iestādēs un pašvaldībās. </w:t>
            </w:r>
          </w:p>
        </w:tc>
        <w:tc>
          <w:tcPr>
            <w:tcW w:w="1843" w:type="dxa"/>
          </w:tcPr>
          <w:p w14:paraId="7AEC75F1"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5FA" w14:textId="77777777" w:rsidTr="00647E90">
        <w:tc>
          <w:tcPr>
            <w:tcW w:w="992" w:type="dxa"/>
          </w:tcPr>
          <w:p w14:paraId="7AEC75F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16.</w:t>
            </w:r>
          </w:p>
        </w:tc>
        <w:tc>
          <w:tcPr>
            <w:tcW w:w="1701" w:type="dxa"/>
          </w:tcPr>
          <w:p w14:paraId="7AEC75F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5F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AEC75F6"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12.Uzdevumu 1.1.1. “Attīstīt pedagogu sagatavošanas sistēmu” (33.lpp) precizēt, jo ņemot vērā lielo vakanču skaitu, būtu nepieciešams nodrošināt īpašu atbalsta programmu studējošajiem un strādājošajiem pedagogiem, sedzot studiju maksu no valsts budžeta līdzekļiem.</w:t>
            </w:r>
          </w:p>
        </w:tc>
        <w:tc>
          <w:tcPr>
            <w:tcW w:w="4536" w:type="dxa"/>
          </w:tcPr>
          <w:p w14:paraId="7AEC75F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Iebildums nav ņemts vērā.</w:t>
            </w:r>
          </w:p>
          <w:p w14:paraId="7AEC75F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Atjaunotajās pedagogu studiju programmās visām studiju vietām tiek plānots valsts budžeta finansējums, kā arī  perspektīvā plānota pakāpeniska pāreja uz to, ka pedagogu studiju programmās nav studiju maksas, vienlaikus visās programmās nostiprinot darba vidē balstītas mācības, kur studējošie nokļūst darba vietā jau studiju procesā.</w:t>
            </w:r>
          </w:p>
        </w:tc>
        <w:tc>
          <w:tcPr>
            <w:tcW w:w="1843" w:type="dxa"/>
          </w:tcPr>
          <w:p w14:paraId="7AEC75F9"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600" w14:textId="77777777" w:rsidTr="00647E90">
        <w:tc>
          <w:tcPr>
            <w:tcW w:w="992" w:type="dxa"/>
          </w:tcPr>
          <w:p w14:paraId="7AEC75F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17.</w:t>
            </w:r>
          </w:p>
        </w:tc>
        <w:tc>
          <w:tcPr>
            <w:tcW w:w="1701" w:type="dxa"/>
          </w:tcPr>
          <w:p w14:paraId="7AEC75F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5F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r w:rsidRPr="00CF1A0F">
              <w:rPr>
                <w:rFonts w:ascii="Times New Roman" w:eastAsia="Times New Roman" w:hAnsi="Times New Roman" w:cs="Times New Roman"/>
                <w:lang w:val="lv-LV"/>
              </w:rPr>
              <w:t>13.Rīcības virziena 2.2. “Izglītības vides attīstība” apraksts (40.lpp) jāpapildina ar to, ka attālinātā darba/ mācību nodrošināšanai jāapzina un jānodrošina nepieciešamie resursi (piemēram, IKT un atbilstošas programmatūras).</w:t>
            </w:r>
          </w:p>
        </w:tc>
        <w:tc>
          <w:tcPr>
            <w:tcW w:w="4536" w:type="dxa"/>
          </w:tcPr>
          <w:p w14:paraId="7AEC75F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AC3664">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r w:rsidRPr="00CF1A0F">
              <w:rPr>
                <w:rFonts w:ascii="Times New Roman" w:eastAsia="Times New Roman" w:hAnsi="Times New Roman" w:cs="Times New Roman"/>
                <w:color w:val="0070C0"/>
                <w:lang w:val="lv-LV"/>
              </w:rPr>
              <w:t xml:space="preserve"> </w:t>
            </w:r>
          </w:p>
        </w:tc>
        <w:tc>
          <w:tcPr>
            <w:tcW w:w="1843" w:type="dxa"/>
          </w:tcPr>
          <w:p w14:paraId="7AEC75FF"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(2.mērķa apraksts).</w:t>
            </w:r>
          </w:p>
        </w:tc>
      </w:tr>
      <w:tr w:rsidR="00800743" w:rsidRPr="00CF5A3F" w14:paraId="7AEC7607" w14:textId="77777777" w:rsidTr="00647E90">
        <w:tc>
          <w:tcPr>
            <w:tcW w:w="992" w:type="dxa"/>
          </w:tcPr>
          <w:p w14:paraId="7AEC760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18.</w:t>
            </w:r>
          </w:p>
        </w:tc>
        <w:tc>
          <w:tcPr>
            <w:tcW w:w="1701" w:type="dxa"/>
          </w:tcPr>
          <w:p w14:paraId="7AEC760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0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AEC7604"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14.Uzdevumu 1.1.2. “Nodrošināt regulāru pedagogu profesionālo pilnveidi, metodisko un konsultatīvo atbalstu, mērķtiecīgi koordinējot dažādu pušu iesaisti un sadarbību” papildināt ar teikumu “Pārskatīt un pilnveidot skolotāju un direktoru vērtēšanas sistēmu”.</w:t>
            </w:r>
          </w:p>
        </w:tc>
        <w:tc>
          <w:tcPr>
            <w:tcW w:w="4536" w:type="dxa"/>
          </w:tcPr>
          <w:p w14:paraId="7AEC7605"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AC3664">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r w:rsidRPr="00CF1A0F">
              <w:rPr>
                <w:rFonts w:ascii="Times New Roman" w:eastAsia="Times New Roman" w:hAnsi="Times New Roman" w:cs="Times New Roman"/>
                <w:color w:val="0070C0"/>
                <w:lang w:val="lv-LV"/>
              </w:rPr>
              <w:t xml:space="preserve"> </w:t>
            </w:r>
          </w:p>
        </w:tc>
        <w:tc>
          <w:tcPr>
            <w:tcW w:w="1843" w:type="dxa"/>
          </w:tcPr>
          <w:p w14:paraId="7AEC760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(1.mērķa un 4.mērķa apraksts).</w:t>
            </w:r>
          </w:p>
        </w:tc>
      </w:tr>
      <w:tr w:rsidR="00800743" w:rsidRPr="00CF5A3F" w14:paraId="7AEC760F" w14:textId="77777777" w:rsidTr="00647E90">
        <w:tc>
          <w:tcPr>
            <w:tcW w:w="992" w:type="dxa"/>
          </w:tcPr>
          <w:p w14:paraId="7AEC760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19.</w:t>
            </w:r>
          </w:p>
        </w:tc>
        <w:tc>
          <w:tcPr>
            <w:tcW w:w="1701" w:type="dxa"/>
          </w:tcPr>
          <w:p w14:paraId="7AEC760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0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AEC760B"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15.Uzdevuma 1.1.4. “Nodrošināt konkurētspējīgu atalgojumu” (34.lpp) apraksts jāprecizē, jo nepieciešams pārskatīt un pilnveidot “nauda seko skolēnam” principu, pārskatīt slodzes veidošanās </w:t>
            </w:r>
            <w:r w:rsidRPr="00CF1A0F">
              <w:rPr>
                <w:rFonts w:ascii="Times New Roman" w:eastAsia="Times New Roman" w:hAnsi="Times New Roman" w:cs="Times New Roman"/>
                <w:lang w:val="lv-LV"/>
              </w:rPr>
              <w:lastRenderedPageBreak/>
              <w:t>principus līdz 2021./2022.mācību gadam. Pirmsskolas izglītības iestāžu pedagogu darba slodzes un samaksas pilnveides darba grupa plāno pabeigt darbu līdz 2020.gada noslēgumam, attālinātās mācības un kompetencēs balstīta mācību satura īstenošana palielina darba slodzi, tāpēc nav pieļaujams, ka slodžu pilnveide notiks pēc 2022.gada.</w:t>
            </w:r>
          </w:p>
        </w:tc>
        <w:tc>
          <w:tcPr>
            <w:tcW w:w="4536" w:type="dxa"/>
          </w:tcPr>
          <w:p w14:paraId="7AEC760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r w:rsidR="00AC3664">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 xml:space="preserve">ņemts vērā pēc būtības. </w:t>
            </w:r>
          </w:p>
          <w:p w14:paraId="7AEC760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Darbs pie slodzes veidošanās principu pārskatīšanas ir uzsākts, un plānots, ka darba grupa par pedagogu darba samaksas modeļa pilnveidošanu sagatavo priekšlikumus līdz </w:t>
            </w:r>
            <w:r w:rsidRPr="00CF1A0F">
              <w:rPr>
                <w:rFonts w:ascii="Times New Roman" w:eastAsia="Times New Roman" w:hAnsi="Times New Roman" w:cs="Times New Roman"/>
                <w:color w:val="0070C0"/>
                <w:lang w:val="lv-LV"/>
              </w:rPr>
              <w:lastRenderedPageBreak/>
              <w:t>2021.gada maijam.</w:t>
            </w:r>
          </w:p>
        </w:tc>
        <w:tc>
          <w:tcPr>
            <w:tcW w:w="1843" w:type="dxa"/>
          </w:tcPr>
          <w:p w14:paraId="7AEC760E"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Precizēts Pamatnostādņu projekts - 7.sadaļa (1.mērķa apraksts).</w:t>
            </w:r>
          </w:p>
        </w:tc>
      </w:tr>
      <w:tr w:rsidR="00800743" w:rsidRPr="00CF5A3F" w14:paraId="7AEC7617" w14:textId="77777777" w:rsidTr="00647E90">
        <w:tc>
          <w:tcPr>
            <w:tcW w:w="992" w:type="dxa"/>
          </w:tcPr>
          <w:p w14:paraId="7AEC761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20.</w:t>
            </w:r>
          </w:p>
        </w:tc>
        <w:tc>
          <w:tcPr>
            <w:tcW w:w="1701" w:type="dxa"/>
          </w:tcPr>
          <w:p w14:paraId="7AEC761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1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AEC7613"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highlight w:val="white"/>
                <w:lang w:val="lv-LV"/>
              </w:rPr>
              <w:t>16.</w:t>
            </w:r>
            <w:r w:rsidRPr="00CF1A0F">
              <w:rPr>
                <w:rFonts w:ascii="Times New Roman" w:eastAsia="Times New Roman" w:hAnsi="Times New Roman" w:cs="Times New Roman"/>
                <w:lang w:val="lv-LV"/>
              </w:rPr>
              <w:t xml:space="preserve"> Rīcības virziena 1.1. “Pedagogu sagatavošana, piesaiste un attīstība” (33.lpp.) aprakstā akcentēt nepieciešamību veikt grozījumus normatīvajos aktos par izglītojamo atbildības palielināšanu, lai veicinātu pedagoga tiesību stiprināšanu. </w:t>
            </w:r>
          </w:p>
        </w:tc>
        <w:tc>
          <w:tcPr>
            <w:tcW w:w="4536" w:type="dxa"/>
          </w:tcPr>
          <w:p w14:paraId="7AEC761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 xml:space="preserve">Iebildums </w:t>
            </w:r>
            <w:r w:rsidR="00AC3664">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61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r w:rsidRPr="00CF1A0F">
              <w:rPr>
                <w:rFonts w:ascii="Times New Roman" w:eastAsia="Times New Roman" w:hAnsi="Times New Roman" w:cs="Times New Roman"/>
                <w:color w:val="0070C0"/>
                <w:lang w:val="lv-LV"/>
              </w:rPr>
              <w:t>Veikti redakcionāli papildinājumi Uzdevuma 3.2.1. “Veicināt vecāku iesaisti un atbalstu skolēna izglītības mērķu sasniegšanai” aprakstā, norādot, ka, lai  stiprinātu vecāku iesaisti bērnu mācību un audzināšanas procesā, līdzatbildības uzņemšanos par bērna mācībām, uzvedību, izglītības iestādes apmeklējumu, savstarpējo komunikāciju un sadarbību, plānots veikt grozījumus Izglītības likumā, nosakot vecākam vai pilngadīgam izglītojamam pienākumu slēgt ar izglītības iestādi līgumu par vispārējās izglītības vai profesionālās izglītības ieguvi. Vienlaikus plānots, ka minētajā līgumā obligāti ietveramos noteikumus noteikts Ministru kabinets. Tāpat plānots noteikt viena mēneša pārejas noteikumu, lai nodrošinātu līguma par vispārējās izglītības vai profesionālās izglītības ieguvi noslēgšanu ar izglītības iestādē jau uzņemtiem izglītojamo vecākiem vai pilngadīgiem izglītojamiem.</w:t>
            </w:r>
          </w:p>
        </w:tc>
        <w:tc>
          <w:tcPr>
            <w:tcW w:w="1843" w:type="dxa"/>
          </w:tcPr>
          <w:p w14:paraId="7AEC761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highlight w:val="white"/>
                <w:lang w:val="lv-LV"/>
              </w:rPr>
            </w:pPr>
            <w:r w:rsidRPr="00CF1A0F">
              <w:rPr>
                <w:rFonts w:ascii="Times New Roman" w:eastAsia="Times New Roman" w:hAnsi="Times New Roman" w:cs="Times New Roman"/>
                <w:color w:val="0070C0"/>
                <w:highlight w:val="white"/>
                <w:lang w:val="lv-LV"/>
              </w:rPr>
              <w:t>Precizēts Pamatnostādņu projekts - 7.sadaļa (3.mērķa apraksts).</w:t>
            </w:r>
          </w:p>
        </w:tc>
      </w:tr>
      <w:tr w:rsidR="00800743" w:rsidRPr="00CF5A3F" w14:paraId="7AEC761F" w14:textId="77777777" w:rsidTr="00647E90">
        <w:tc>
          <w:tcPr>
            <w:tcW w:w="992" w:type="dxa"/>
          </w:tcPr>
          <w:p w14:paraId="7AEC761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21.</w:t>
            </w:r>
          </w:p>
        </w:tc>
        <w:tc>
          <w:tcPr>
            <w:tcW w:w="1701" w:type="dxa"/>
          </w:tcPr>
          <w:p w14:paraId="7AEC761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1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AEC761B"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highlight w:val="white"/>
                <w:lang w:val="lv-LV"/>
              </w:rPr>
              <w:t xml:space="preserve">17. </w:t>
            </w:r>
            <w:r w:rsidRPr="00CF1A0F">
              <w:rPr>
                <w:rFonts w:ascii="Times New Roman" w:eastAsia="Times New Roman" w:hAnsi="Times New Roman" w:cs="Times New Roman"/>
                <w:lang w:val="lv-LV"/>
              </w:rPr>
              <w:t>Lūdzam 6. nodaļu “IZGLĪTĪBAS POLITIKAS REZULTĀTI UN REZULTATĪVIE RĀDĪTĀJI” (27.-30.lpp) papildināt ar indikatīvo rādītāju par to, ka pedagoga profesijas prestižs ir starp pirmajām trim prestižākajām profesijām Latvijā.</w:t>
            </w:r>
          </w:p>
        </w:tc>
        <w:tc>
          <w:tcPr>
            <w:tcW w:w="4536" w:type="dxa"/>
          </w:tcPr>
          <w:p w14:paraId="7AEC761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Iebildums nav ņemts vērā.</w:t>
            </w:r>
          </w:p>
          <w:p w14:paraId="7AEC761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Pašlaik nav drošticama  rādītāja (un validētas rādītāja metodoloģijas), kas ļautu salīdzināt profesiju prestižu Latvijā. Turklāt pandēmijas seku rezultātā nav prognozējams, kādas izmaiņas notiks darba tirgū. Viens no prestižu veidojošajiem, ietekmējošajiem faktoriem ir </w:t>
            </w:r>
            <w:r w:rsidRPr="00CF1A0F">
              <w:rPr>
                <w:rFonts w:ascii="Times New Roman" w:eastAsia="Times New Roman" w:hAnsi="Times New Roman" w:cs="Times New Roman"/>
                <w:color w:val="0070C0"/>
                <w:lang w:val="lv-LV"/>
              </w:rPr>
              <w:lastRenderedPageBreak/>
              <w:t>atalgojums. Pamatnostādņu 6.sadaļā ir iekļauts ar atalgojuma pakāpenisku paaugstinājumu saistīts rādītājs.</w:t>
            </w:r>
          </w:p>
        </w:tc>
        <w:tc>
          <w:tcPr>
            <w:tcW w:w="1843" w:type="dxa"/>
          </w:tcPr>
          <w:p w14:paraId="7AEC761E"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626" w14:textId="77777777" w:rsidTr="00647E90">
        <w:tc>
          <w:tcPr>
            <w:tcW w:w="992" w:type="dxa"/>
          </w:tcPr>
          <w:p w14:paraId="7AEC762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22.</w:t>
            </w:r>
          </w:p>
        </w:tc>
        <w:tc>
          <w:tcPr>
            <w:tcW w:w="1701" w:type="dxa"/>
          </w:tcPr>
          <w:p w14:paraId="7AEC762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2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AEC7623"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18.Uzdevumu 2.1.1. “Nodrošināt pilnveidotā mācību satura un pieejas efektīvu īstenošanu vispārējā izglītībā (t.sk. pirmsskolas izglītības pakāpē), jo īpaši fokusējoties uz starpdisciplinaritāti (STEAM), caurviju prasmēm (digitālā pratība, pilsoniskā līdzdalība), sociāli emocionālo mācīšanos un mācīšanos iedziļinoties” (38.lpp)  papildināt ar teikumu “Padarīt bezmaksas un atvērtas piekļuves tehnoloģijas skolēniem, studentiem un pedagogiem.”</w:t>
            </w:r>
          </w:p>
        </w:tc>
        <w:tc>
          <w:tcPr>
            <w:tcW w:w="4536" w:type="dxa"/>
          </w:tcPr>
          <w:p w14:paraId="7AEC762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w:t>
            </w:r>
            <w:r w:rsidR="00AC3664">
              <w:rPr>
                <w:rFonts w:ascii="Times New Roman" w:eastAsia="Times New Roman" w:hAnsi="Times New Roman" w:cs="Times New Roman"/>
                <w:b/>
                <w:color w:val="0070C0"/>
                <w:lang w:val="lv-LV"/>
              </w:rPr>
              <w:t xml:space="preserve"> ir</w:t>
            </w:r>
            <w:r w:rsidRPr="00CF1A0F">
              <w:rPr>
                <w:rFonts w:ascii="Times New Roman" w:eastAsia="Times New Roman" w:hAnsi="Times New Roman" w:cs="Times New Roman"/>
                <w:b/>
                <w:color w:val="0070C0"/>
                <w:lang w:val="lv-LV"/>
              </w:rPr>
              <w:t xml:space="preserve"> ņemts vērā.</w:t>
            </w:r>
          </w:p>
        </w:tc>
        <w:tc>
          <w:tcPr>
            <w:tcW w:w="1843" w:type="dxa"/>
          </w:tcPr>
          <w:p w14:paraId="7AEC7625"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Precizēts Pamatnostādņu projekts – 7.sadaļa (2.mērķa apraksts). </w:t>
            </w:r>
          </w:p>
        </w:tc>
      </w:tr>
      <w:tr w:rsidR="00800743" w:rsidRPr="00CF1A0F" w14:paraId="7AEC762F" w14:textId="77777777" w:rsidTr="00647E90">
        <w:tc>
          <w:tcPr>
            <w:tcW w:w="992" w:type="dxa"/>
          </w:tcPr>
          <w:p w14:paraId="7AEC762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23.</w:t>
            </w:r>
          </w:p>
        </w:tc>
        <w:tc>
          <w:tcPr>
            <w:tcW w:w="1701" w:type="dxa"/>
          </w:tcPr>
          <w:p w14:paraId="7AEC762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2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Finanšu ministrija</w:t>
            </w:r>
          </w:p>
          <w:p w14:paraId="7AEC762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1.Ņemot vērā, ka 2020.gada 13.oktobra Ministru kabineta sēdē ir atbalstīts likumprojekts “Par valsts budžetu 2021.gadam” un likumprojekts “Par vidējā termiņa budžeta ietvaru 2021., 2022. un 2023.gadam”, lūdzam papildināt rīkojuma projektu ar jaunu punktu šādā redakcijā: </w:t>
            </w:r>
            <w:r w:rsidRPr="00CF1A0F">
              <w:rPr>
                <w:rFonts w:ascii="Times New Roman" w:eastAsia="Times New Roman" w:hAnsi="Times New Roman" w:cs="Times New Roman"/>
                <w:b/>
                <w:lang w:val="lv-LV"/>
              </w:rPr>
              <w:tab/>
            </w:r>
            <w:r w:rsidRPr="00CF1A0F">
              <w:rPr>
                <w:rFonts w:ascii="Times New Roman" w:eastAsia="Times New Roman" w:hAnsi="Times New Roman" w:cs="Times New Roman"/>
                <w:lang w:val="lv-LV"/>
              </w:rPr>
              <w:t>“</w:t>
            </w:r>
            <w:r w:rsidRPr="00CF1A0F">
              <w:rPr>
                <w:rFonts w:ascii="Times New Roman" w:eastAsia="Times New Roman" w:hAnsi="Times New Roman" w:cs="Times New Roman"/>
                <w:highlight w:val="white"/>
                <w:lang w:val="lv-LV"/>
              </w:rPr>
              <w:t> …Izglītības un zinātnes ministrijai un citām pamatnostādņu īstenošanā iesaistītajām institūcijām 2021.gadā pamatnostādnēs ietvertos pasākumus īstenot atbilstoši tām piešķirtajiem valsts budžeta līdzekļiem. S</w:t>
            </w:r>
            <w:r w:rsidRPr="00CF1A0F">
              <w:rPr>
                <w:rFonts w:ascii="Times New Roman" w:eastAsia="Times New Roman" w:hAnsi="Times New Roman" w:cs="Times New Roman"/>
                <w:lang w:val="lv-LV"/>
              </w:rPr>
              <w:t xml:space="preserve">avukārt jautājums par papildu nepieciešamo finansējumu </w:t>
            </w:r>
            <w:r w:rsidRPr="00CF1A0F">
              <w:rPr>
                <w:rFonts w:ascii="Times New Roman" w:eastAsia="Times New Roman" w:hAnsi="Times New Roman" w:cs="Times New Roman"/>
                <w:highlight w:val="white"/>
                <w:lang w:val="lv-LV"/>
              </w:rPr>
              <w:t>2022.gadā un turpmākajos gados</w:t>
            </w:r>
            <w:r w:rsidRPr="00CF1A0F">
              <w:rPr>
                <w:rFonts w:ascii="Times New Roman" w:eastAsia="Times New Roman" w:hAnsi="Times New Roman" w:cs="Times New Roman"/>
                <w:lang w:val="lv-LV"/>
              </w:rPr>
              <w:t xml:space="preserve"> ir izskatāms Ministru kabinetā gadskārtējā valsts budžeta sagatavošanas un izskatīšanas procesā kopā ar visu ministriju un centrālo valsts iestāžu iesniegtajiem prioritāro pasākumu pieteikumiem atbilstoši valsts budžeta finansiālajām iespējām</w:t>
            </w:r>
            <w:r w:rsidRPr="00CF1A0F">
              <w:rPr>
                <w:rFonts w:ascii="Times New Roman" w:eastAsia="Times New Roman" w:hAnsi="Times New Roman" w:cs="Times New Roman"/>
                <w:highlight w:val="white"/>
                <w:lang w:val="lv-LV"/>
              </w:rPr>
              <w:t>.”</w:t>
            </w:r>
            <w:r w:rsidRPr="00CF1A0F">
              <w:rPr>
                <w:rFonts w:ascii="Times New Roman" w:eastAsia="Times New Roman" w:hAnsi="Times New Roman" w:cs="Times New Roman"/>
                <w:i/>
                <w:lang w:val="lv-LV"/>
              </w:rPr>
              <w:t xml:space="preserve"> </w:t>
            </w:r>
          </w:p>
          <w:p w14:paraId="7AEC762B"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Attiecīgi lūdzam papildināt arī pamatnostādņu projekta kopsavilkumu</w:t>
            </w:r>
          </w:p>
        </w:tc>
        <w:tc>
          <w:tcPr>
            <w:tcW w:w="4536" w:type="dxa"/>
          </w:tcPr>
          <w:p w14:paraId="7AEC762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AC3664">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p w14:paraId="7AEC762D"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62E"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Kopsavilkums</w:t>
            </w:r>
            <w:r w:rsidR="00AC3664">
              <w:rPr>
                <w:rFonts w:ascii="Times New Roman" w:eastAsia="Times New Roman" w:hAnsi="Times New Roman" w:cs="Times New Roman"/>
                <w:color w:val="0070C0"/>
                <w:lang w:val="lv-LV"/>
              </w:rPr>
              <w:t>; precizēts Ministru kabineta rīkojuma projekts</w:t>
            </w:r>
            <w:r w:rsidRPr="00CF1A0F">
              <w:rPr>
                <w:rFonts w:ascii="Times New Roman" w:eastAsia="Times New Roman" w:hAnsi="Times New Roman" w:cs="Times New Roman"/>
                <w:color w:val="0070C0"/>
                <w:lang w:val="lv-LV"/>
              </w:rPr>
              <w:t>.</w:t>
            </w:r>
          </w:p>
        </w:tc>
      </w:tr>
      <w:tr w:rsidR="00800743" w:rsidRPr="00CF1A0F" w14:paraId="7AEC7638" w14:textId="77777777" w:rsidTr="00647E90">
        <w:tc>
          <w:tcPr>
            <w:tcW w:w="992" w:type="dxa"/>
          </w:tcPr>
          <w:p w14:paraId="7AEC763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24.</w:t>
            </w:r>
          </w:p>
        </w:tc>
        <w:tc>
          <w:tcPr>
            <w:tcW w:w="1701" w:type="dxa"/>
          </w:tcPr>
          <w:p w14:paraId="7AEC763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Ministru kabineta </w:t>
            </w:r>
            <w:r w:rsidRPr="00CF1A0F">
              <w:rPr>
                <w:rFonts w:ascii="Times New Roman" w:eastAsia="Times New Roman" w:hAnsi="Times New Roman" w:cs="Times New Roman"/>
                <w:lang w:val="lv-LV"/>
              </w:rPr>
              <w:lastRenderedPageBreak/>
              <w:t>rīkojuma projekts</w:t>
            </w:r>
          </w:p>
        </w:tc>
        <w:tc>
          <w:tcPr>
            <w:tcW w:w="6096" w:type="dxa"/>
          </w:tcPr>
          <w:p w14:paraId="7AEC7632"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lastRenderedPageBreak/>
              <w:t>Finanšu ministrija</w:t>
            </w:r>
            <w:r w:rsidRPr="00CF1A0F">
              <w:rPr>
                <w:rFonts w:ascii="Times New Roman" w:eastAsia="Times New Roman" w:hAnsi="Times New Roman" w:cs="Times New Roman"/>
                <w:b/>
                <w:highlight w:val="white"/>
                <w:lang w:val="lv-LV"/>
              </w:rPr>
              <w:t xml:space="preserve"> </w:t>
            </w:r>
          </w:p>
          <w:p w14:paraId="7AEC763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2.Vēršam uzmanību, ka atbilstoši Ministru kabineta 2014.gada 2.decembra noteikumu Nr.737 “Attīstības plānošanas dokumentu izstrādes un ietekmes izvērtēšanas noteikumi” (turpmāk – MK </w:t>
            </w:r>
            <w:r w:rsidRPr="00CF1A0F">
              <w:rPr>
                <w:rFonts w:ascii="Times New Roman" w:eastAsia="Times New Roman" w:hAnsi="Times New Roman" w:cs="Times New Roman"/>
                <w:lang w:val="lv-LV"/>
              </w:rPr>
              <w:lastRenderedPageBreak/>
              <w:t xml:space="preserve">noteikumi Nr.737) 20.4.apakšpunktam Ministru kabineta rīkojumā ir norādāms uzdevums par plāna izstrādi attiecīgo pamatnostādņu īstenošanai, ja plāns Ministru kabinetā nav iesniegts vienlaikus ar pamatnostādnēm vai kā to sastāvdaļa. Ņemot vērā, ka pamatnostādņu projektam nav pievienots plāns attiecīgo pamatnostādņu īstenošanai, norādām, ka no šobrīd sniegtās informācijas pamatnostādņu projekta 3.pielikumā “Pamatnostādņu īstenošanas ietekme uz valsts un pašvaldību budžetu” (turpmāk – 3.pielikums) nav iespējams gūt pārliecību par uzrādītā finansējuma pamatojumu, kā arī kurās budžeta programmās/apakšprogrammās tas tiek plānots. Līdz ar to pamatnostādņu projekta 3.pielikumam ir pievienojami detalizēti aprēķini par papildus nepieciešamo finansējumu, kā arī jāuzrāda informācija par jau esošo finansējumu, sadalījumā pa budžeta resoriem, budžeta programmām/apakšprogrammām un pasākumiem. Bez tam atgādinām, ka sniedzot aprēķinus papildu nepieciešamajam finansējumam ir jāņem vērā Ministru kabineta 2020.gada 2.septembra sēdē nolemto (prot. Nr.51 45.§ “Informatīvais ziņojums “Par nodokļu politikas attīstības virzieniem, valsts sociālās ilgtspējas un ekonomikas konkurētspējas veicināšanai”), ka ar 2021.gadu paredzēts samazināt valsts sociālās apdrošināšanas obligātās iemaksas likmi par vienu procentpunktu, tai skaitā darba devēja likmi par 0,5% jeb no 24,09% uz 23,59% un darba ņēmēja likmi par 0,5% jeb no 11% uz  10,5%. </w:t>
            </w:r>
          </w:p>
        </w:tc>
        <w:tc>
          <w:tcPr>
            <w:tcW w:w="4536" w:type="dxa"/>
          </w:tcPr>
          <w:p w14:paraId="7AEC7634" w14:textId="77777777" w:rsidR="00800743" w:rsidRPr="00CF1A0F" w:rsidRDefault="00CF1A0F" w:rsidP="00AC3664">
            <w:pP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lastRenderedPageBreak/>
              <w:t xml:space="preserve">Iebildums ir ņemts vērā. </w:t>
            </w:r>
          </w:p>
          <w:p w14:paraId="7AEC7635"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636"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637"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Precizēts Pamatnostādņu projekta  3.pielikums;  </w:t>
            </w:r>
            <w:r w:rsidRPr="00CF1A0F">
              <w:rPr>
                <w:rFonts w:ascii="Times New Roman" w:eastAsia="Times New Roman" w:hAnsi="Times New Roman" w:cs="Times New Roman"/>
                <w:color w:val="0070C0"/>
                <w:lang w:val="lv-LV"/>
              </w:rPr>
              <w:lastRenderedPageBreak/>
              <w:t>precizēts Ministru kabineta rīkojuma projekts.</w:t>
            </w:r>
          </w:p>
        </w:tc>
      </w:tr>
      <w:tr w:rsidR="00800743" w:rsidRPr="00CF1A0F" w14:paraId="7AEC7647" w14:textId="77777777" w:rsidTr="00647E90">
        <w:tc>
          <w:tcPr>
            <w:tcW w:w="992" w:type="dxa"/>
          </w:tcPr>
          <w:p w14:paraId="7AEC763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25.</w:t>
            </w:r>
          </w:p>
        </w:tc>
        <w:tc>
          <w:tcPr>
            <w:tcW w:w="1701" w:type="dxa"/>
          </w:tcPr>
          <w:p w14:paraId="7AEC763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3B"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Finanšu ministrija</w:t>
            </w:r>
            <w:r w:rsidRPr="00CF1A0F">
              <w:rPr>
                <w:rFonts w:ascii="Times New Roman" w:eastAsia="Times New Roman" w:hAnsi="Times New Roman" w:cs="Times New Roman"/>
                <w:b/>
                <w:highlight w:val="white"/>
                <w:lang w:val="lv-LV"/>
              </w:rPr>
              <w:t xml:space="preserve"> </w:t>
            </w:r>
          </w:p>
          <w:p w14:paraId="7AEC763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3.Papildus iepriekš minētajam lūdzam precizēt pamatnostādņu projekta 3.pielikuma aili “Plānotais finansējums”, norādot korektu informāciju par valsts budžetā jau plānoto kopējo finansējumu pamatnostādņu projektā iekļauto uzdevumu īstenošanai atbilstoši likumprojektam “Par valsts budžetu 2021.gadam” un likumprojektam “Par vidējā termiņa budžeta ietvaru 2021., 2022. un 2023.gadam”, jo šobrīd 3.pielikumā norādītā informācija sniedz maldinošu priekšstatu par pamatnostādņu projekta īstenošanai </w:t>
            </w:r>
            <w:r w:rsidRPr="00CF1A0F">
              <w:rPr>
                <w:rFonts w:ascii="Times New Roman" w:eastAsia="Times New Roman" w:hAnsi="Times New Roman" w:cs="Times New Roman"/>
                <w:lang w:val="lv-LV"/>
              </w:rPr>
              <w:lastRenderedPageBreak/>
              <w:t>esošo/plānoto un papildus nepieciešamo finansējumu. Piemēram:</w:t>
            </w:r>
          </w:p>
          <w:p w14:paraId="7AEC763D"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1.1.4.uzdevuma “Nodrošināt konkurētspējīgu atalgojumu” īstenošanai plānotais finansējums ir norādīts atbilstoši Ministru kabineta 2020.gada 22.septembra sēdē (prot. Nr.55 38.§ 3.punkts) atbalstītajam finansējumam prioritārajam pasākumam “Pedagogu darba samaksas pieauguma grafika īstenošana pirmsskolas izglītībā, vispārējā izglītībā, profesionālajā izglītībā, profesionālajā ievirzē un interešu izglītībā”, </w:t>
            </w:r>
            <w:r w:rsidRPr="00CF1A0F">
              <w:rPr>
                <w:rFonts w:ascii="Times New Roman" w:eastAsia="Times New Roman" w:hAnsi="Times New Roman" w:cs="Times New Roman"/>
                <w:b/>
                <w:color w:val="000000"/>
                <w:lang w:val="lv-LV"/>
              </w:rPr>
              <w:t>nevis kopējam šim mērķim plānotajam finansējumam</w:t>
            </w:r>
            <w:r w:rsidRPr="00CF1A0F">
              <w:rPr>
                <w:rFonts w:ascii="Times New Roman" w:eastAsia="Times New Roman" w:hAnsi="Times New Roman" w:cs="Times New Roman"/>
                <w:color w:val="000000"/>
                <w:lang w:val="lv-LV"/>
              </w:rPr>
              <w:t xml:space="preserve"> atbilstoši likumprojektam “Par valsts budžetu 2021.gadam” un likumprojektam “Par vidējā termiņa budžeta ietvaru 2021., 2022. un 2023.gadam”. Vienlaikus 1.1.4.uzdevumam norādītais plānotais finansējums 2023.gadā neatbilst iepriekš minētajam prioritārajam pasākumam Ministru kabineta 2020.gada 22.septembra sēdē atbalstītajam finansējumam;</w:t>
            </w:r>
          </w:p>
          <w:p w14:paraId="7AEC763E"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1.2.1.uzdevuma “Nodrošināt jaunas akadēmiskā personāla sagatavošanas un profesionālās pilnveides sistēmas ieviešanu” un 1.2.2.uzdevuma “Izveidot un ieviest pievilcīgu un taisnīgu atalgojuma sistēmu augstākajā izglītībā” īstenošanai plānotais finansējums nav norādīts vispār, kaut gan atbildīgo ministriju budžetos tiek plānots valsts budžeta finansējums studiju vietu nodrošināšanai, kur viena no izmaksu komponentēm ir akadēmiskā personāla atalgojums. Bez tam 1.2.1. un 1.2.2.uzdevuma īstenošanai uzrādītais papildu nepieciešamais finansējums 7 205 893 </w:t>
            </w:r>
            <w:r w:rsidRPr="00CF1A0F">
              <w:rPr>
                <w:rFonts w:ascii="Times New Roman" w:eastAsia="Times New Roman" w:hAnsi="Times New Roman" w:cs="Times New Roman"/>
                <w:i/>
                <w:color w:val="000000"/>
                <w:lang w:val="lv-LV"/>
              </w:rPr>
              <w:t>euro</w:t>
            </w:r>
            <w:r w:rsidRPr="00CF1A0F">
              <w:rPr>
                <w:rFonts w:ascii="Times New Roman" w:eastAsia="Times New Roman" w:hAnsi="Times New Roman" w:cs="Times New Roman"/>
                <w:color w:val="000000"/>
                <w:lang w:val="lv-LV"/>
              </w:rPr>
              <w:t xml:space="preserve"> apmērā dublējas un ir jau atbalstīts Ministru kabineta 2020.gada 22.septembra sēdē (prot. Nr.55 38.§ 3.punkts) prioritārajam pasākumam “Akadēmiskā personāla minimālo atlīdzības likmju paaugstināšana saskaņā ar grafiku” un iekļauts likumprojektā “Par valsts budžetu 2021.gadam” un likumprojektā “Par vidējā termiņa budžeta ietvaru 2021., 2022. un 2023.gadam”;</w:t>
            </w:r>
          </w:p>
          <w:p w14:paraId="7AEC763F"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2.1.2.uzdevuma “Nodrošināt kvalitatīvu profesionālo izglītību, saskaņojot prasmes un mācīšanās rezultātus ar darba tirgus prasībām un stiprinot profesionālās izglītības iestādes kā nozaru izcilības un inovāciju centrus” ietvaros nav norādīts jau šobrīd </w:t>
            </w:r>
            <w:r w:rsidRPr="00CF1A0F">
              <w:rPr>
                <w:rFonts w:ascii="Times New Roman" w:eastAsia="Times New Roman" w:hAnsi="Times New Roman" w:cs="Times New Roman"/>
                <w:color w:val="000000"/>
                <w:lang w:val="lv-LV"/>
              </w:rPr>
              <w:lastRenderedPageBreak/>
              <w:t xml:space="preserve">gadskārtējā valsts budžeta likumā plānotais finansējums profesionālās izglītības programmu īstenošanai. Vienlaikus nav norādīts budžeta resora nosaukums, kuram tiek plānots papildu nepieciešamais finansējums 10 142 857 </w:t>
            </w:r>
            <w:r w:rsidRPr="00CF1A0F">
              <w:rPr>
                <w:rFonts w:ascii="Times New Roman" w:eastAsia="Times New Roman" w:hAnsi="Times New Roman" w:cs="Times New Roman"/>
                <w:i/>
                <w:color w:val="000000"/>
                <w:lang w:val="lv-LV"/>
              </w:rPr>
              <w:t>euro</w:t>
            </w:r>
            <w:r w:rsidRPr="00CF1A0F">
              <w:rPr>
                <w:rFonts w:ascii="Times New Roman" w:eastAsia="Times New Roman" w:hAnsi="Times New Roman" w:cs="Times New Roman"/>
                <w:color w:val="000000"/>
                <w:lang w:val="lv-LV"/>
              </w:rPr>
              <w:t xml:space="preserve"> apmērā;</w:t>
            </w:r>
          </w:p>
          <w:p w14:paraId="7AEC7640"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2.2.1.uzdevuma “Stiprināt vispārējās izglītības iestāžu nodrošinājumu ar mūsdienīgas un kvalitatīvas izglītības īstenošanai nepieciešamajiem resursiem, mācību vidi un infrastruktūru” īstenošanai uzrādītais plānotais finansējums neatbilst likumprojektā “Par valsts budžetu 2021.gadam” un likumprojektā “Par vidējā termiņa budžeta ietvaru 2021., 2022. un 2023.gadam” Izglītības un zinātnes ministrijas budžeta apakšprogrammā 01.14.00 “Mācību līdzekļu iegāde” plānotajam valsts budžeta finansējumam (2021.-2023.gadā 4 585 452 </w:t>
            </w:r>
            <w:r w:rsidRPr="00CF1A0F">
              <w:rPr>
                <w:rFonts w:ascii="Times New Roman" w:eastAsia="Times New Roman" w:hAnsi="Times New Roman" w:cs="Times New Roman"/>
                <w:i/>
                <w:color w:val="000000"/>
                <w:lang w:val="lv-LV"/>
              </w:rPr>
              <w:t>euro</w:t>
            </w:r>
            <w:r w:rsidRPr="00CF1A0F">
              <w:rPr>
                <w:rFonts w:ascii="Times New Roman" w:eastAsia="Times New Roman" w:hAnsi="Times New Roman" w:cs="Times New Roman"/>
                <w:color w:val="000000"/>
                <w:lang w:val="lv-LV"/>
              </w:rPr>
              <w:t xml:space="preserve"> ik gadu); </w:t>
            </w:r>
          </w:p>
          <w:p w14:paraId="7AEC7641"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2.3.1.uzdevums “Starptautiskās sadarbības veicināšana un nodrošināšana mūsdienīgas un kvalitatīvas izglītības attīstībai” jau šobrīd tiek īstenots un tam tiek nodrošināts valsts budžeta līdzfinansējums, bet pie plānotā finansējuma netiek atspoguļots.</w:t>
            </w:r>
          </w:p>
          <w:p w14:paraId="7AEC7642"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u.c.</w:t>
            </w:r>
          </w:p>
        </w:tc>
        <w:tc>
          <w:tcPr>
            <w:tcW w:w="4536" w:type="dxa"/>
          </w:tcPr>
          <w:p w14:paraId="7AEC764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lastRenderedPageBreak/>
              <w:t>Iebildums ir ņemts vērā.</w:t>
            </w:r>
          </w:p>
          <w:p w14:paraId="7AEC7644"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645"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64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projekta 3.pielikums.</w:t>
            </w:r>
          </w:p>
        </w:tc>
      </w:tr>
      <w:tr w:rsidR="00800743" w:rsidRPr="00CF1A0F" w14:paraId="7AEC764E" w14:textId="77777777" w:rsidTr="00647E90">
        <w:tc>
          <w:tcPr>
            <w:tcW w:w="992" w:type="dxa"/>
          </w:tcPr>
          <w:p w14:paraId="7AEC764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26.</w:t>
            </w:r>
          </w:p>
        </w:tc>
        <w:tc>
          <w:tcPr>
            <w:tcW w:w="1701" w:type="dxa"/>
          </w:tcPr>
          <w:p w14:paraId="7AEC764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4A"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Finanšu ministrija</w:t>
            </w:r>
            <w:r w:rsidRPr="00CF1A0F">
              <w:rPr>
                <w:rFonts w:ascii="Times New Roman" w:eastAsia="Times New Roman" w:hAnsi="Times New Roman" w:cs="Times New Roman"/>
                <w:b/>
                <w:highlight w:val="white"/>
                <w:lang w:val="lv-LV"/>
              </w:rPr>
              <w:t xml:space="preserve"> </w:t>
            </w:r>
          </w:p>
          <w:p w14:paraId="7AEC764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highlight w:val="white"/>
                <w:lang w:val="lv-LV"/>
              </w:rPr>
            </w:pPr>
            <w:r w:rsidRPr="00CF1A0F">
              <w:rPr>
                <w:rFonts w:ascii="Times New Roman" w:eastAsia="Times New Roman" w:hAnsi="Times New Roman" w:cs="Times New Roman"/>
                <w:color w:val="000000"/>
                <w:lang w:val="lv-LV"/>
              </w:rPr>
              <w:t>4.Lūdzam papildināt pamatnostādņu projekta 17.lpp. 4.rindkopā sniegto informāciju, norādot laika periodu/mācību gadu, kad no visiem studējošiem valsts augstskolās un koledžās par valsts budžeta līdzekļiem pamata studijās studēja 29% studentu un augstākā līmeņa studijās 13% studentu, kā arī mācību gadu, pret kuru minētā informācija ir salīdzināta.</w:t>
            </w:r>
          </w:p>
        </w:tc>
        <w:tc>
          <w:tcPr>
            <w:tcW w:w="4536" w:type="dxa"/>
          </w:tcPr>
          <w:p w14:paraId="7AEC764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64D"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4.sadaļa.</w:t>
            </w:r>
          </w:p>
        </w:tc>
      </w:tr>
      <w:tr w:rsidR="00800743" w:rsidRPr="00CF1A0F" w14:paraId="7AEC7657" w14:textId="77777777" w:rsidTr="00647E90">
        <w:tc>
          <w:tcPr>
            <w:tcW w:w="992" w:type="dxa"/>
          </w:tcPr>
          <w:p w14:paraId="7AEC764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27.</w:t>
            </w:r>
          </w:p>
        </w:tc>
        <w:tc>
          <w:tcPr>
            <w:tcW w:w="1701" w:type="dxa"/>
          </w:tcPr>
          <w:p w14:paraId="7AEC765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51"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Finanšu ministrija</w:t>
            </w:r>
            <w:r w:rsidRPr="00CF1A0F">
              <w:rPr>
                <w:rFonts w:ascii="Times New Roman" w:eastAsia="Times New Roman" w:hAnsi="Times New Roman" w:cs="Times New Roman"/>
                <w:b/>
                <w:highlight w:val="white"/>
                <w:lang w:val="lv-LV"/>
              </w:rPr>
              <w:t xml:space="preserve"> </w:t>
            </w:r>
          </w:p>
          <w:p w14:paraId="7AEC765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highlight w:val="white"/>
                <w:lang w:val="lv-LV"/>
              </w:rPr>
              <w:t>5.</w:t>
            </w:r>
            <w:r w:rsidRPr="00CF1A0F">
              <w:rPr>
                <w:rFonts w:ascii="Times New Roman" w:eastAsia="Times New Roman" w:hAnsi="Times New Roman" w:cs="Times New Roman"/>
                <w:color w:val="000000"/>
                <w:lang w:val="lv-LV"/>
              </w:rPr>
              <w:t xml:space="preserve"> Ir precizējams rezultatīvā rādītāja 1.3.“Pedagogu un augstākās izglītības iestāžu akadēmiskā personāla mēneša vidējās bruto samaksas attiecība pret citu darbinieku ar augstāko izglītību mēneša vidējo bruto samaksu….” nosaukums, konkrēti norādot, pret kādu darbinieku ar augstāko izglītību mēneša vidējo bruto samaksu tiks attiecināta pedagogu un augstākās izglītības iestāžu akadēmiskā personāla mēneša vidējā bruto samaksa. Vienlaikus aicinām </w:t>
            </w:r>
            <w:r w:rsidRPr="00CF1A0F">
              <w:rPr>
                <w:rFonts w:ascii="Times New Roman" w:eastAsia="Times New Roman" w:hAnsi="Times New Roman" w:cs="Times New Roman"/>
                <w:color w:val="000000"/>
                <w:lang w:val="lv-LV"/>
              </w:rPr>
              <w:lastRenderedPageBreak/>
              <w:t>izvērtēt, vai minētais rezultatīvais rādītājs raksturo politikas rezultātu “Kvalitatīva un kvantitatīva pedagogu un akadēmiskā personāla ataudze”.</w:t>
            </w:r>
          </w:p>
        </w:tc>
        <w:tc>
          <w:tcPr>
            <w:tcW w:w="4536" w:type="dxa"/>
          </w:tcPr>
          <w:p w14:paraId="0152AC1D" w14:textId="2623C819" w:rsidR="00206E8B" w:rsidRPr="00206E8B" w:rsidRDefault="00CF1A0F" w:rsidP="00206E8B">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ir ņemts vērā.</w:t>
            </w:r>
            <w:r w:rsidRPr="00CF1A0F">
              <w:rPr>
                <w:rFonts w:ascii="Times New Roman" w:eastAsia="Times New Roman" w:hAnsi="Times New Roman" w:cs="Times New Roman"/>
                <w:color w:val="0070C0"/>
                <w:lang w:val="lv-LV"/>
              </w:rPr>
              <w:t xml:space="preserve"> </w:t>
            </w:r>
          </w:p>
          <w:p w14:paraId="5BAD258B" w14:textId="77777777" w:rsidR="00206E8B" w:rsidRPr="00F6506F" w:rsidRDefault="00206E8B" w:rsidP="00AC3664">
            <w:pPr>
              <w:pBdr>
                <w:top w:val="nil"/>
                <w:left w:val="nil"/>
                <w:bottom w:val="nil"/>
                <w:right w:val="nil"/>
                <w:between w:val="nil"/>
              </w:pBdr>
              <w:spacing w:after="0" w:line="240" w:lineRule="auto"/>
              <w:ind w:left="0" w:hanging="2"/>
              <w:jc w:val="both"/>
              <w:rPr>
                <w:rFonts w:ascii="Arial" w:eastAsia="Arial" w:hAnsi="Arial" w:cs="Arial"/>
                <w:lang w:val="lv-LV"/>
              </w:rPr>
            </w:pPr>
            <w:r>
              <w:rPr>
                <w:rFonts w:ascii="Times New Roman" w:eastAsia="Times New Roman" w:hAnsi="Times New Roman" w:cs="Times New Roman"/>
                <w:color w:val="0070C0"/>
                <w:lang w:val="lv-LV"/>
              </w:rPr>
              <w:t>Saskaņošanas procesā ar LIZDA un LBAS izglītības politikas rezultatīvais rādītājs 1.3. precizēts un izteikts šādā redakcijā: “</w:t>
            </w:r>
            <w:r w:rsidRPr="00BE75C4">
              <w:rPr>
                <w:rFonts w:ascii="Times New Roman" w:eastAsia="Times New Roman" w:hAnsi="Times New Roman" w:cs="Times New Roman"/>
                <w:color w:val="0070C0"/>
                <w:lang w:val="lv-LV"/>
              </w:rPr>
              <w:t xml:space="preserve">Pedagogu un augstākās izglītības institūciju akadēmiskā personāla vidējās bruto darba samaksas sabiedriskajā sektorā attiecība pret vidējo bruto darba samaksu sabiedriskajā sektorā – </w:t>
            </w:r>
            <w:r w:rsidRPr="00BE75C4">
              <w:rPr>
                <w:rFonts w:ascii="Times New Roman" w:eastAsia="Times New Roman" w:hAnsi="Times New Roman" w:cs="Times New Roman"/>
                <w:color w:val="0070C0"/>
                <w:lang w:val="lv-LV"/>
              </w:rPr>
              <w:lastRenderedPageBreak/>
              <w:t>pedagogiem pret strādājošajiem ar vismaz bakalaura grādu, akadēmiskajam personālam attiecībā pret strādājošajiem ar doktora grādu (</w:t>
            </w:r>
            <w:r w:rsidRPr="00BE75C4">
              <w:rPr>
                <w:rFonts w:ascii="Times New Roman" w:eastAsia="Times New Roman" w:hAnsi="Times New Roman" w:cs="Times New Roman"/>
                <w:i/>
                <w:color w:val="0070C0"/>
                <w:lang w:val="lv-LV"/>
              </w:rPr>
              <w:t>euro</w:t>
            </w:r>
            <w:r w:rsidRPr="00BE75C4">
              <w:rPr>
                <w:rFonts w:ascii="Times New Roman" w:eastAsia="Times New Roman" w:hAnsi="Times New Roman" w:cs="Times New Roman"/>
                <w:color w:val="0070C0"/>
                <w:lang w:val="lv-LV"/>
              </w:rPr>
              <w:t> mēnesī)”.</w:t>
            </w:r>
            <w:r w:rsidRPr="00F6506F">
              <w:rPr>
                <w:rFonts w:ascii="Arial" w:eastAsia="Arial" w:hAnsi="Arial" w:cs="Arial"/>
                <w:lang w:val="lv-LV"/>
              </w:rPr>
              <w:t xml:space="preserve"> </w:t>
            </w:r>
          </w:p>
          <w:p w14:paraId="7AEC7655" w14:textId="1C8623FC"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Rezultatīvais rādītājs raksturo politikas rezultātu “Kvalitatīva un kvantitatīva pedagogu un akadēmiskā personāla ataudze”, jo, gan Eiropas Komisijas, gan OECD rekomendācijas darba samaksu min kā vienu no faktoriem, kas veicina kvalitatīvu un gados jaunāku pedagogu piesaisti un personāla ataudzi.</w:t>
            </w:r>
          </w:p>
        </w:tc>
        <w:tc>
          <w:tcPr>
            <w:tcW w:w="1843" w:type="dxa"/>
          </w:tcPr>
          <w:p w14:paraId="7AEC765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Precizēts Pamatnostādņu projekts – 6.sadaļa.</w:t>
            </w:r>
          </w:p>
        </w:tc>
      </w:tr>
      <w:tr w:rsidR="00800743" w:rsidRPr="00CF1A0F" w14:paraId="7AEC765F" w14:textId="77777777" w:rsidTr="00647E90">
        <w:tc>
          <w:tcPr>
            <w:tcW w:w="992" w:type="dxa"/>
          </w:tcPr>
          <w:p w14:paraId="7AEC765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28.</w:t>
            </w:r>
          </w:p>
        </w:tc>
        <w:tc>
          <w:tcPr>
            <w:tcW w:w="1701" w:type="dxa"/>
          </w:tcPr>
          <w:p w14:paraId="7AEC765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5A"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Finanšu ministrija</w:t>
            </w:r>
            <w:r w:rsidRPr="00CF1A0F">
              <w:rPr>
                <w:rFonts w:ascii="Times New Roman" w:eastAsia="Times New Roman" w:hAnsi="Times New Roman" w:cs="Times New Roman"/>
                <w:b/>
                <w:highlight w:val="white"/>
                <w:lang w:val="lv-LV"/>
              </w:rPr>
              <w:t xml:space="preserve"> </w:t>
            </w:r>
          </w:p>
          <w:p w14:paraId="7AEC765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highlight w:val="white"/>
                <w:lang w:val="lv-LV"/>
              </w:rPr>
            </w:pPr>
            <w:r w:rsidRPr="00CF1A0F">
              <w:rPr>
                <w:rFonts w:ascii="Times New Roman" w:eastAsia="Times New Roman" w:hAnsi="Times New Roman" w:cs="Times New Roman"/>
                <w:color w:val="000000"/>
                <w:lang w:val="lv-LV"/>
              </w:rPr>
              <w:t>6. Lūdzam redakcionāli precizēt rezultatīvā rādītāja 2.4.pirmo daļu “1) Iedzīvotāji (15–74 gadu vecumā) pēc izglītības līmeņa (tikai ar vispārējo vidējo) – aptvertu arī pieaugušo izglītību…”, jo no šī brīža redakcijas nav skaidrs mērāmais mērķis.</w:t>
            </w:r>
          </w:p>
        </w:tc>
        <w:tc>
          <w:tcPr>
            <w:tcW w:w="4536" w:type="dxa"/>
          </w:tcPr>
          <w:p w14:paraId="7AEC765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r w:rsidRPr="00CF1A0F">
              <w:rPr>
                <w:rFonts w:ascii="Times New Roman" w:eastAsia="Times New Roman" w:hAnsi="Times New Roman" w:cs="Times New Roman"/>
                <w:color w:val="0070C0"/>
                <w:lang w:val="lv-LV"/>
              </w:rPr>
              <w:t xml:space="preserve"> </w:t>
            </w:r>
          </w:p>
          <w:p w14:paraId="7AEC765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Mērķis ir iedzīvotāju proporcijas mazināšana, kuri ieguvuši tikai vispārējo vidējo izglītību un, attiecīgi,  iedzīvotāju ar profesionālo vidējo un ar augstāko izglītību proporcijas palielināšana.</w:t>
            </w:r>
          </w:p>
        </w:tc>
        <w:tc>
          <w:tcPr>
            <w:tcW w:w="1843" w:type="dxa"/>
          </w:tcPr>
          <w:p w14:paraId="7AEC765E"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6.sadaļa.</w:t>
            </w:r>
          </w:p>
        </w:tc>
      </w:tr>
      <w:tr w:rsidR="00800743" w:rsidRPr="00CF1A0F" w14:paraId="7AEC7668" w14:textId="77777777" w:rsidTr="00647E90">
        <w:tc>
          <w:tcPr>
            <w:tcW w:w="992" w:type="dxa"/>
          </w:tcPr>
          <w:p w14:paraId="7AEC766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29.</w:t>
            </w:r>
          </w:p>
        </w:tc>
        <w:tc>
          <w:tcPr>
            <w:tcW w:w="1701" w:type="dxa"/>
          </w:tcPr>
          <w:p w14:paraId="7AEC766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62"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Finanšu ministrija</w:t>
            </w:r>
            <w:r w:rsidRPr="00CF1A0F">
              <w:rPr>
                <w:rFonts w:ascii="Times New Roman" w:eastAsia="Times New Roman" w:hAnsi="Times New Roman" w:cs="Times New Roman"/>
                <w:b/>
                <w:highlight w:val="white"/>
                <w:lang w:val="lv-LV"/>
              </w:rPr>
              <w:t xml:space="preserve"> </w:t>
            </w:r>
          </w:p>
          <w:p w14:paraId="7AEC766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7. Lūdzam izvērtēt, vai nav precizējams rezultatīvajā rādītājā 2.5.“Pieaugušo (25–64) īpatsvars, kuri iesaistīti pieaugušo izglītībā pēdējo četru nedēļu laikā (%)” minētais atskaites periods “četru nedēļu laikā”, jo nav skaidrs, kopš kura brīža ir jāskaita četras nedēļas.</w:t>
            </w:r>
          </w:p>
          <w:p w14:paraId="7AEC7664" w14:textId="77777777" w:rsidR="00800743" w:rsidRPr="00CF1A0F" w:rsidRDefault="00800743" w:rsidP="00AC3664">
            <w:pPr>
              <w:spacing w:after="0" w:line="240" w:lineRule="auto"/>
              <w:ind w:left="0" w:hanging="2"/>
              <w:jc w:val="both"/>
              <w:rPr>
                <w:rFonts w:ascii="Times New Roman" w:eastAsia="Times New Roman" w:hAnsi="Times New Roman" w:cs="Times New Roman"/>
                <w:highlight w:val="white"/>
                <w:lang w:val="lv-LV"/>
              </w:rPr>
            </w:pPr>
          </w:p>
        </w:tc>
        <w:tc>
          <w:tcPr>
            <w:tcW w:w="4536" w:type="dxa"/>
          </w:tcPr>
          <w:p w14:paraId="7AEC766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r w:rsidRPr="00CF1A0F">
              <w:rPr>
                <w:rFonts w:ascii="Times New Roman" w:eastAsia="Times New Roman" w:hAnsi="Times New Roman" w:cs="Times New Roman"/>
                <w:color w:val="0070C0"/>
                <w:lang w:val="lv-LV"/>
              </w:rPr>
              <w:t xml:space="preserve"> </w:t>
            </w:r>
          </w:p>
          <w:p w14:paraId="7AEC766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2.5. rādītāja nosaukums - “Pieaugušo (25–64) īpatsvars, kuri iesaistīti pieaugušo izglītībā pēdējo četru nedēļu laikā pirms aptaujas (%)”.</w:t>
            </w:r>
          </w:p>
        </w:tc>
        <w:tc>
          <w:tcPr>
            <w:tcW w:w="1843" w:type="dxa"/>
          </w:tcPr>
          <w:p w14:paraId="7AEC7667"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6.sadaļa.</w:t>
            </w:r>
          </w:p>
        </w:tc>
      </w:tr>
      <w:tr w:rsidR="00800743" w:rsidRPr="00CF1A0F" w14:paraId="7AEC7671" w14:textId="77777777" w:rsidTr="00647E90">
        <w:tc>
          <w:tcPr>
            <w:tcW w:w="992" w:type="dxa"/>
          </w:tcPr>
          <w:p w14:paraId="7AEC766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30.</w:t>
            </w:r>
          </w:p>
        </w:tc>
        <w:tc>
          <w:tcPr>
            <w:tcW w:w="1701" w:type="dxa"/>
          </w:tcPr>
          <w:p w14:paraId="7AEC766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6B"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Finanšu ministrija</w:t>
            </w:r>
            <w:r w:rsidRPr="00CF1A0F">
              <w:rPr>
                <w:rFonts w:ascii="Times New Roman" w:eastAsia="Times New Roman" w:hAnsi="Times New Roman" w:cs="Times New Roman"/>
                <w:b/>
                <w:highlight w:val="white"/>
                <w:lang w:val="lv-LV"/>
              </w:rPr>
              <w:t xml:space="preserve"> </w:t>
            </w:r>
          </w:p>
          <w:p w14:paraId="7AEC766C"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 xml:space="preserve">8. Vēršam uzmanību, ka atbilstoši MK noteikumu Nr.737 </w:t>
            </w:r>
            <w:r w:rsidRPr="00CF1A0F">
              <w:rPr>
                <w:rFonts w:ascii="Times New Roman" w:eastAsia="Times New Roman" w:hAnsi="Times New Roman" w:cs="Times New Roman"/>
                <w:highlight w:val="white"/>
                <w:lang w:val="lv-LV"/>
              </w:rPr>
              <w:t>18.5.apakšpunktam, pamatnostādnēs ietver politikas rezultātus un to rezultatīvos rādītājus, kas liecina par noteikto mērķu sasniegšanas progresu. Līdz ar to ir precizējams pamatnostādņu projekta 6.sadaļā “Izglītības politikas rezultāti un rezultatīvie rādītāji” ietvertais rezultatīvais rādītājs 4.1.</w:t>
            </w:r>
            <w:r w:rsidRPr="00CF1A0F">
              <w:rPr>
                <w:rFonts w:ascii="Times New Roman" w:eastAsia="Times New Roman" w:hAnsi="Times New Roman" w:cs="Times New Roman"/>
                <w:lang w:val="lv-LV"/>
              </w:rPr>
              <w:t>“</w:t>
            </w:r>
            <w:r w:rsidRPr="00CF1A0F">
              <w:rPr>
                <w:rFonts w:ascii="Times New Roman" w:eastAsia="Times New Roman" w:hAnsi="Times New Roman" w:cs="Times New Roman"/>
                <w:highlight w:val="white"/>
                <w:lang w:val="lv-LV"/>
              </w:rPr>
              <w:t xml:space="preserve">Izglītības programmu īpatsvars, kas ir akreditētas uz noteikto akreditācijas periodu bez papildu nosacījumiem”, nosakot tam bāzes vērtību kā atskaites punktu, pret kuru tiks mērīts mērķu sasniegšanas progress. </w:t>
            </w:r>
            <w:r w:rsidRPr="00CF1A0F">
              <w:rPr>
                <w:rFonts w:ascii="Times New Roman" w:eastAsia="Times New Roman" w:hAnsi="Times New Roman" w:cs="Times New Roman"/>
                <w:highlight w:val="white"/>
                <w:lang w:val="lv-LV"/>
              </w:rPr>
              <w:lastRenderedPageBreak/>
              <w:t>Vienlaikus aicinām izvērtēt, vai rezultatīvais rādītājs 4.2.“Finansējums uz vienu pilna laika ekvivalenta studējošo (% no OECD vidējā)” raksturo politikas rezultātu “Ilgtspējīga un efektīva izglītības sistēmas un resursu pārvaldība”.</w:t>
            </w:r>
          </w:p>
        </w:tc>
        <w:tc>
          <w:tcPr>
            <w:tcW w:w="4536" w:type="dxa"/>
          </w:tcPr>
          <w:p w14:paraId="7AEC766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white"/>
                <w:lang w:val="lv-LV"/>
              </w:rPr>
            </w:pPr>
            <w:r w:rsidRPr="00CF1A0F">
              <w:rPr>
                <w:rFonts w:ascii="Times New Roman" w:eastAsia="Times New Roman" w:hAnsi="Times New Roman" w:cs="Times New Roman"/>
                <w:b/>
                <w:color w:val="0070C0"/>
                <w:highlight w:val="white"/>
                <w:lang w:val="lv-LV"/>
              </w:rPr>
              <w:lastRenderedPageBreak/>
              <w:t xml:space="preserve">Iebildums ir ņemts vērā. </w:t>
            </w:r>
          </w:p>
          <w:p w14:paraId="7AEC766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white"/>
                <w:lang w:val="lv-LV"/>
              </w:rPr>
            </w:pPr>
            <w:r w:rsidRPr="00CF1A0F">
              <w:rPr>
                <w:rFonts w:ascii="Times New Roman" w:eastAsia="Times New Roman" w:hAnsi="Times New Roman" w:cs="Times New Roman"/>
                <w:color w:val="0070C0"/>
                <w:highlight w:val="white"/>
                <w:lang w:val="lv-LV"/>
              </w:rPr>
              <w:t xml:space="preserve">Rezultatīvais rādītājs 4.1. </w:t>
            </w:r>
            <w:r w:rsidRPr="00CF1A0F">
              <w:rPr>
                <w:rFonts w:ascii="Times New Roman" w:eastAsia="Times New Roman" w:hAnsi="Times New Roman" w:cs="Times New Roman"/>
                <w:color w:val="0070C0"/>
                <w:lang w:val="lv-LV"/>
              </w:rPr>
              <w:t>“</w:t>
            </w:r>
            <w:r w:rsidRPr="00CF1A0F">
              <w:rPr>
                <w:rFonts w:ascii="Times New Roman" w:eastAsia="Times New Roman" w:hAnsi="Times New Roman" w:cs="Times New Roman"/>
                <w:color w:val="0070C0"/>
                <w:highlight w:val="white"/>
                <w:lang w:val="lv-LV"/>
              </w:rPr>
              <w:t>Izglītības programmu īpatsvars, kas ir akreditētas uz not</w:t>
            </w:r>
            <w:r w:rsidRPr="00CF1A0F">
              <w:rPr>
                <w:rFonts w:ascii="Times New Roman" w:eastAsia="Times New Roman" w:hAnsi="Times New Roman" w:cs="Times New Roman"/>
                <w:color w:val="0070C0"/>
                <w:lang w:val="lv-LV"/>
              </w:rPr>
              <w:t>eik</w:t>
            </w:r>
            <w:r w:rsidRPr="00CF1A0F">
              <w:rPr>
                <w:rFonts w:ascii="Times New Roman" w:eastAsia="Times New Roman" w:hAnsi="Times New Roman" w:cs="Times New Roman"/>
                <w:color w:val="0070C0"/>
                <w:highlight w:val="white"/>
                <w:lang w:val="lv-LV"/>
              </w:rPr>
              <w:t xml:space="preserve">to akreditācijas periodu bez papildu nosacījumiem” ir precizēts, nosakot tam bāzes vērtību 0%, kā atskaites punktu, pret kuru tiks mērīts mērķu sasniegšanas progress. Šāda vērtība tiek noteikta, jo 2020. g. 6. oktobrī ir pieņemta jauna izglītības programmu akreditācijas kārtība. </w:t>
            </w:r>
          </w:p>
          <w:p w14:paraId="7AEC766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highlight w:val="white"/>
                <w:lang w:val="lv-LV"/>
              </w:rPr>
              <w:t xml:space="preserve">Rezultatīvais rādītājs 4.2.“Finansējums uz vienu </w:t>
            </w:r>
            <w:r w:rsidRPr="00CF1A0F">
              <w:rPr>
                <w:rFonts w:ascii="Times New Roman" w:eastAsia="Times New Roman" w:hAnsi="Times New Roman" w:cs="Times New Roman"/>
                <w:color w:val="0070C0"/>
                <w:highlight w:val="white"/>
                <w:lang w:val="lv-LV"/>
              </w:rPr>
              <w:lastRenderedPageBreak/>
              <w:t xml:space="preserve">pilna laika ekvivalenta studējošo (% no OECD vidējā)” raksturo politikas rezultātu “Ilgtspējīga un efektīva izglītības sistēmas un resursu pārvaldība”, jo, gan OECD, gan Pasaules Bankas eksperti ir vairākkārt norādījuši, ka AI sistēma Latvijā ir nepietiekami fiansēta (iesk. izmaksas uz vienu studentu), salīdzinot ar lielāko daļu Eiropas valstu un pretēji Latvijas valdības noteiktajiem mērķiem (sk. </w:t>
            </w:r>
            <w:hyperlink r:id="rId10">
              <w:r w:rsidRPr="00CF1A0F">
                <w:rPr>
                  <w:rFonts w:ascii="Times New Roman" w:eastAsia="Times New Roman" w:hAnsi="Times New Roman" w:cs="Times New Roman"/>
                  <w:color w:val="0070C0"/>
                  <w:highlight w:val="white"/>
                  <w:u w:val="single"/>
                  <w:lang w:val="lv-LV"/>
                </w:rPr>
                <w:t>https://www.izm.gov.lv/images/izglitiba_augst/Pasaules_Banka/Vol_1_Sytem-Level_Funding.pdf</w:t>
              </w:r>
            </w:hyperlink>
            <w:r w:rsidRPr="00CF1A0F">
              <w:rPr>
                <w:rFonts w:ascii="Times New Roman" w:eastAsia="Times New Roman" w:hAnsi="Times New Roman" w:cs="Times New Roman"/>
                <w:color w:val="0070C0"/>
                <w:highlight w:val="white"/>
                <w:lang w:val="lv-LV"/>
              </w:rPr>
              <w:t xml:space="preserve"> 68.; 182. lpp., u. c.). Finanšu resursu izmantošana ir labas pārvaldības jautājums gan izglītības iestāžu, gan sistēmas līmenī. </w:t>
            </w:r>
          </w:p>
        </w:tc>
        <w:tc>
          <w:tcPr>
            <w:tcW w:w="1843" w:type="dxa"/>
          </w:tcPr>
          <w:p w14:paraId="7AEC7670"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Precizēts Pamatnostādņu projekts – 6.sadaļa.</w:t>
            </w:r>
          </w:p>
        </w:tc>
      </w:tr>
      <w:tr w:rsidR="00800743" w:rsidRPr="00CF5A3F" w14:paraId="7AEC7679" w14:textId="77777777" w:rsidTr="00647E90">
        <w:tc>
          <w:tcPr>
            <w:tcW w:w="992" w:type="dxa"/>
          </w:tcPr>
          <w:p w14:paraId="7AEC767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31.</w:t>
            </w:r>
          </w:p>
        </w:tc>
        <w:tc>
          <w:tcPr>
            <w:tcW w:w="1701" w:type="dxa"/>
          </w:tcPr>
          <w:p w14:paraId="7AEC767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74"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Finanšu ministrija</w:t>
            </w:r>
            <w:r w:rsidRPr="00CF1A0F">
              <w:rPr>
                <w:rFonts w:ascii="Times New Roman" w:eastAsia="Times New Roman" w:hAnsi="Times New Roman" w:cs="Times New Roman"/>
                <w:b/>
                <w:highlight w:val="white"/>
                <w:lang w:val="lv-LV"/>
              </w:rPr>
              <w:t xml:space="preserve"> </w:t>
            </w:r>
          </w:p>
          <w:p w14:paraId="7AEC767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9. Lūdzam pamatnostādņu projekta 49.lpp. pēc teikuma “Tāpat arī tiks izskatītas iespējas ar nodokļu atlaidēm saistītām politikas iniciatīvām, lai stimulētu darba devēju investīcijas nodarbināto izaugsmē, jo īpaši attiecībā uz mikro, mazajiem un vidējiem komersantiem.”…ievietot tekstu šādā redakcijā: “Spēkā esošajā Uzņēmumu ienākuma nodokļa likumā (turpmāk – likums) (stājās spēkā 2018. gada 1. janvārī) šobrīd nav plānots paredzēt papildu nodokļu atvieglojumus. Atzīmējam, ka jau pats likums paredz labvēlīgu nodokļa maksāšanas režīmu, nosakot, ka uzņēmumu ienākuma nodokļa nomaksas pienākums iestājas peļņas sadales brīdī. Tādējādi  likums pats par sevi ir uzņēmējdarbību veicinošs, radot iespēju uzņēmumiem līdzekļus ieguldīt uzņēmumu attīstībā.” </w:t>
            </w:r>
          </w:p>
        </w:tc>
        <w:tc>
          <w:tcPr>
            <w:tcW w:w="4536" w:type="dxa"/>
          </w:tcPr>
          <w:p w14:paraId="7AEC7676" w14:textId="4D5D1F54"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314E0E">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p w14:paraId="489F5796" w14:textId="5BEA8995" w:rsidR="00822CF6"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w:t>
            </w:r>
            <w:r w:rsidR="00822CF6">
              <w:rPr>
                <w:rFonts w:ascii="Times New Roman" w:eastAsia="Times New Roman" w:hAnsi="Times New Roman" w:cs="Times New Roman"/>
                <w:color w:val="0070C0"/>
                <w:lang w:val="lv-LV"/>
              </w:rPr>
              <w:t>recizēta atbilstošā pamatnostādņu uzdevuma 3.3.2. teikuma redakcija: “</w:t>
            </w:r>
            <w:r w:rsidR="00822CF6" w:rsidRPr="00822CF6">
              <w:rPr>
                <w:rFonts w:ascii="Times New Roman" w:eastAsia="Times New Roman" w:hAnsi="Times New Roman" w:cs="Times New Roman"/>
                <w:color w:val="0070C0"/>
                <w:lang w:val="lv-LV"/>
              </w:rPr>
              <w:t>Tāpat arī tiks izskatītas iespējas ar likumdošanas izmaiņām saistītām un citām iniciatīvām stimulēt darba devēju investīcijas nodarbināto izaugsmē.”</w:t>
            </w:r>
          </w:p>
          <w:p w14:paraId="7AEC7677" w14:textId="4FACF61D"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678" w14:textId="1B0FAB8D"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w:t>
            </w:r>
            <w:r w:rsidR="00EE3C4D">
              <w:rPr>
                <w:rFonts w:ascii="Times New Roman" w:eastAsia="Times New Roman" w:hAnsi="Times New Roman" w:cs="Times New Roman"/>
                <w:color w:val="0070C0"/>
                <w:lang w:val="lv-LV"/>
              </w:rPr>
              <w:t>tnostādņu projekts - 7.sadaļa (3</w:t>
            </w:r>
            <w:r w:rsidRPr="00CF1A0F">
              <w:rPr>
                <w:rFonts w:ascii="Times New Roman" w:eastAsia="Times New Roman" w:hAnsi="Times New Roman" w:cs="Times New Roman"/>
                <w:color w:val="0070C0"/>
                <w:lang w:val="lv-LV"/>
              </w:rPr>
              <w:t>.mērķa apraksts).</w:t>
            </w:r>
          </w:p>
        </w:tc>
      </w:tr>
      <w:tr w:rsidR="00800743" w:rsidRPr="00CF1A0F" w14:paraId="7AEC7682" w14:textId="77777777" w:rsidTr="00647E90">
        <w:tc>
          <w:tcPr>
            <w:tcW w:w="992" w:type="dxa"/>
          </w:tcPr>
          <w:p w14:paraId="7AEC767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32.</w:t>
            </w:r>
          </w:p>
        </w:tc>
        <w:tc>
          <w:tcPr>
            <w:tcW w:w="1701" w:type="dxa"/>
          </w:tcPr>
          <w:p w14:paraId="7AEC767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7C"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Finanšu ministrija</w:t>
            </w:r>
            <w:r w:rsidRPr="00CF1A0F">
              <w:rPr>
                <w:rFonts w:ascii="Times New Roman" w:eastAsia="Times New Roman" w:hAnsi="Times New Roman" w:cs="Times New Roman"/>
                <w:b/>
                <w:highlight w:val="white"/>
                <w:lang w:val="lv-LV"/>
              </w:rPr>
              <w:t xml:space="preserve"> </w:t>
            </w:r>
          </w:p>
          <w:p w14:paraId="7AEC767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10. Lūdzam sniegt skaidrojumu par 62.resora “Mērķdotācijas pašvaldībām” sasaisti ar pamatnostādņu projekta 3.pielikumā minētajiem uzdevumiem Nr.3.2.2. un Nr.4.2.1., kā arī skaidrot minētajiem uzdevumiem nepieciešamā Eiropas Savienības </w:t>
            </w:r>
            <w:r w:rsidRPr="00CF1A0F">
              <w:rPr>
                <w:rFonts w:ascii="Times New Roman" w:eastAsia="Times New Roman" w:hAnsi="Times New Roman" w:cs="Times New Roman"/>
                <w:lang w:val="lv-LV"/>
              </w:rPr>
              <w:lastRenderedPageBreak/>
              <w:t xml:space="preserve">(turpmāk – ES) finansējuma iekļaušanu 62.resorā. Papildus lūdzam sniegt skaidrojumu par norādīto plānoto ES finansējumu 2021.gadā 62.resoram “Mērķdotācijas pašvaldībām” 430 000 </w:t>
            </w:r>
            <w:r w:rsidRPr="00CF1A0F">
              <w:rPr>
                <w:rFonts w:ascii="Times New Roman" w:eastAsia="Times New Roman" w:hAnsi="Times New Roman" w:cs="Times New Roman"/>
                <w:i/>
                <w:lang w:val="lv-LV"/>
              </w:rPr>
              <w:t>euro</w:t>
            </w:r>
            <w:r w:rsidRPr="00CF1A0F">
              <w:rPr>
                <w:rFonts w:ascii="Times New Roman" w:eastAsia="Times New Roman" w:hAnsi="Times New Roman" w:cs="Times New Roman"/>
                <w:lang w:val="lv-LV"/>
              </w:rPr>
              <w:t xml:space="preserve"> apmērā, kā arī par papildus nepieciešamo finansējumu 2021.gadam pamatfunkciju īstenošanai 150 000 </w:t>
            </w:r>
            <w:r w:rsidRPr="00CF1A0F">
              <w:rPr>
                <w:rFonts w:ascii="Times New Roman" w:eastAsia="Times New Roman" w:hAnsi="Times New Roman" w:cs="Times New Roman"/>
                <w:i/>
                <w:lang w:val="lv-LV"/>
              </w:rPr>
              <w:t>euro</w:t>
            </w:r>
            <w:r w:rsidRPr="00CF1A0F">
              <w:rPr>
                <w:rFonts w:ascii="Times New Roman" w:eastAsia="Times New Roman" w:hAnsi="Times New Roman" w:cs="Times New Roman"/>
                <w:lang w:val="lv-LV"/>
              </w:rPr>
              <w:t xml:space="preserve"> apmērā, 4.2.1.uzdevuma ietvaros. </w:t>
            </w:r>
          </w:p>
        </w:tc>
        <w:tc>
          <w:tcPr>
            <w:tcW w:w="4536" w:type="dxa"/>
          </w:tcPr>
          <w:p w14:paraId="7AEC767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color w:val="0070C0"/>
                <w:lang w:val="lv-LV"/>
              </w:rPr>
              <w:lastRenderedPageBreak/>
              <w:t>I</w:t>
            </w:r>
            <w:r w:rsidRPr="00CF1A0F">
              <w:rPr>
                <w:rFonts w:ascii="Times New Roman" w:eastAsia="Times New Roman" w:hAnsi="Times New Roman" w:cs="Times New Roman"/>
                <w:b/>
                <w:color w:val="0070C0"/>
                <w:lang w:val="lv-LV"/>
              </w:rPr>
              <w:t>ebildums ir ņemts vērā.</w:t>
            </w:r>
          </w:p>
          <w:p w14:paraId="7AEC767F"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680"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681"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projekta 3.pielikums.</w:t>
            </w:r>
          </w:p>
        </w:tc>
      </w:tr>
      <w:tr w:rsidR="00800743" w:rsidRPr="00CF1A0F" w14:paraId="7AEC768B" w14:textId="77777777" w:rsidTr="00647E90">
        <w:tc>
          <w:tcPr>
            <w:tcW w:w="992" w:type="dxa"/>
          </w:tcPr>
          <w:p w14:paraId="7AEC768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33.</w:t>
            </w:r>
          </w:p>
        </w:tc>
        <w:tc>
          <w:tcPr>
            <w:tcW w:w="1701" w:type="dxa"/>
          </w:tcPr>
          <w:p w14:paraId="7AEC768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85"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Finanšu ministrija</w:t>
            </w:r>
            <w:r w:rsidRPr="00CF1A0F">
              <w:rPr>
                <w:rFonts w:ascii="Times New Roman" w:eastAsia="Times New Roman" w:hAnsi="Times New Roman" w:cs="Times New Roman"/>
                <w:b/>
                <w:highlight w:val="white"/>
                <w:lang w:val="lv-LV"/>
              </w:rPr>
              <w:t xml:space="preserve"> </w:t>
            </w:r>
          </w:p>
          <w:p w14:paraId="7AEC7686"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11. Vēršam uzmanību, ka pamatnostādņu projektā ir paredzēta finansiāla ietekme uz pašvaldību budžetiem. Jānorāda, ka pašvaldības viena no autonomajām funkcijām ir gādāt par izglītību savā teritorijā, līdz ar to izglītības funkciju īstenošanu pašvaldība veic sava budžeta ietvaros. Ja pamatnostādņu īstenošanas rezultātā pašvaldībām ir paredzētas papildus darbības ar finansiālu ietekmi, nepieciešams tās saskaņot ar Latvijas Pašvaldības savienību.</w:t>
            </w:r>
          </w:p>
        </w:tc>
        <w:tc>
          <w:tcPr>
            <w:tcW w:w="4536" w:type="dxa"/>
          </w:tcPr>
          <w:p w14:paraId="7AEC768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Iebildums ir ņemts vērā.</w:t>
            </w:r>
          </w:p>
          <w:p w14:paraId="7AEC7688"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689"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68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projekta 3.pielikums.</w:t>
            </w:r>
          </w:p>
        </w:tc>
      </w:tr>
      <w:tr w:rsidR="00800743" w:rsidRPr="00CF1A0F" w14:paraId="7AEC7694" w14:textId="77777777" w:rsidTr="00647E90">
        <w:tc>
          <w:tcPr>
            <w:tcW w:w="992" w:type="dxa"/>
          </w:tcPr>
          <w:p w14:paraId="7AEC768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34.</w:t>
            </w:r>
          </w:p>
        </w:tc>
        <w:tc>
          <w:tcPr>
            <w:tcW w:w="1701" w:type="dxa"/>
          </w:tcPr>
          <w:p w14:paraId="7AEC768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8E"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Finanšu ministrija</w:t>
            </w:r>
            <w:r w:rsidRPr="00CF1A0F">
              <w:rPr>
                <w:rFonts w:ascii="Times New Roman" w:eastAsia="Times New Roman" w:hAnsi="Times New Roman" w:cs="Times New Roman"/>
                <w:b/>
                <w:highlight w:val="white"/>
                <w:lang w:val="lv-LV"/>
              </w:rPr>
              <w:t xml:space="preserve"> </w:t>
            </w:r>
          </w:p>
          <w:p w14:paraId="7AEC768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12. Lūdzam precizēt pamatnostādņu projekta 3.pielikumā norādīto kopējo nepieciešamo papildu finansējumu pašvaldību budžetos 2023. un 2024.gadā atbilstoši pamatnostādņu projekta 3.pielikumā norādītajai informācijai sadalījumā pa uzdevumiem. </w:t>
            </w:r>
          </w:p>
        </w:tc>
        <w:tc>
          <w:tcPr>
            <w:tcW w:w="4536" w:type="dxa"/>
          </w:tcPr>
          <w:p w14:paraId="7AEC769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Iebildums ir ņemts vērā.</w:t>
            </w:r>
          </w:p>
          <w:p w14:paraId="7AEC7691"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692"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693"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projekta 3.pielikums.</w:t>
            </w:r>
          </w:p>
        </w:tc>
      </w:tr>
      <w:tr w:rsidR="00800743" w:rsidRPr="00CF1A0F" w14:paraId="7AEC769D" w14:textId="77777777" w:rsidTr="00647E90">
        <w:tc>
          <w:tcPr>
            <w:tcW w:w="992" w:type="dxa"/>
          </w:tcPr>
          <w:p w14:paraId="7AEC769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35.</w:t>
            </w:r>
          </w:p>
        </w:tc>
        <w:tc>
          <w:tcPr>
            <w:tcW w:w="1701" w:type="dxa"/>
          </w:tcPr>
          <w:p w14:paraId="7AEC769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97"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Finanšu ministrija</w:t>
            </w:r>
            <w:r w:rsidRPr="00CF1A0F">
              <w:rPr>
                <w:rFonts w:ascii="Times New Roman" w:eastAsia="Times New Roman" w:hAnsi="Times New Roman" w:cs="Times New Roman"/>
                <w:b/>
                <w:highlight w:val="white"/>
                <w:lang w:val="lv-LV"/>
              </w:rPr>
              <w:t xml:space="preserve"> </w:t>
            </w:r>
          </w:p>
          <w:p w14:paraId="7AEC769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13. Lūdzam pamatnostādņu projektā (55.lp.) precizēt informāciju attiecībā 8.3.6.2.pasākumu  “Izglītības kvalitātes monitoringa sistēmas izveide”, ņemot vērā, ka tas ir 8.3.6.specifiskā atbalsta mērķa “Ieviest izglītības kvalitātes monitoringa sistēmu” pasākums, nevis atsevišķs specifiskais atbalsta mērķis.</w:t>
            </w:r>
          </w:p>
        </w:tc>
        <w:tc>
          <w:tcPr>
            <w:tcW w:w="4536" w:type="dxa"/>
          </w:tcPr>
          <w:p w14:paraId="7AEC7699" w14:textId="77777777" w:rsidR="00800743" w:rsidRPr="00CF1A0F" w:rsidRDefault="00CF1A0F" w:rsidP="00AC3664">
            <w:pP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Iebildums ir ņemts vērā.</w:t>
            </w:r>
          </w:p>
          <w:p w14:paraId="7AEC769A"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69B"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69C"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projekta 3.pielikums.</w:t>
            </w:r>
          </w:p>
        </w:tc>
      </w:tr>
      <w:tr w:rsidR="00800743" w:rsidRPr="00CF1A0F" w14:paraId="7AEC76A6" w14:textId="77777777" w:rsidTr="00647E90">
        <w:tc>
          <w:tcPr>
            <w:tcW w:w="992" w:type="dxa"/>
          </w:tcPr>
          <w:p w14:paraId="7AEC769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36.</w:t>
            </w:r>
          </w:p>
        </w:tc>
        <w:tc>
          <w:tcPr>
            <w:tcW w:w="1701" w:type="dxa"/>
          </w:tcPr>
          <w:p w14:paraId="7AEC769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A0"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Finanšu ministrija</w:t>
            </w:r>
            <w:r w:rsidRPr="00CF1A0F">
              <w:rPr>
                <w:rFonts w:ascii="Times New Roman" w:eastAsia="Times New Roman" w:hAnsi="Times New Roman" w:cs="Times New Roman"/>
                <w:b/>
                <w:highlight w:val="white"/>
                <w:lang w:val="lv-LV"/>
              </w:rPr>
              <w:t xml:space="preserve"> </w:t>
            </w:r>
          </w:p>
          <w:p w14:paraId="7AEC76A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14. Lūdzam pamatnostādņu projektā (55.lp.) precizēt informāciju attiecībā 8.3.6.2.pasākumu  “Izglītības kvalitātes monitoringa sistēmas izveide”, ņemot vērā, ka šāds pasākums tiek īstenots 2014.-2020.gada Eiropas Savienības fondu plānošanas periodā.</w:t>
            </w:r>
          </w:p>
        </w:tc>
        <w:tc>
          <w:tcPr>
            <w:tcW w:w="4536" w:type="dxa"/>
          </w:tcPr>
          <w:p w14:paraId="7AEC76A2" w14:textId="77777777" w:rsidR="00800743" w:rsidRPr="00CF1A0F" w:rsidRDefault="00CF1A0F" w:rsidP="00AC3664">
            <w:pP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 xml:space="preserve">Iebildums ir ņemts vērā. </w:t>
            </w:r>
          </w:p>
          <w:p w14:paraId="7AEC76A3"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6A4"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6A5"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projekta 3.pielikums.</w:t>
            </w:r>
          </w:p>
        </w:tc>
      </w:tr>
      <w:tr w:rsidR="00800743" w:rsidRPr="00CF1A0F" w14:paraId="7AEC76AE" w14:textId="77777777" w:rsidTr="00647E90">
        <w:tc>
          <w:tcPr>
            <w:tcW w:w="992" w:type="dxa"/>
          </w:tcPr>
          <w:p w14:paraId="7AEC76A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37.</w:t>
            </w:r>
          </w:p>
        </w:tc>
        <w:tc>
          <w:tcPr>
            <w:tcW w:w="1701" w:type="dxa"/>
          </w:tcPr>
          <w:p w14:paraId="7AEC76A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A9"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Finanšu ministrija</w:t>
            </w:r>
            <w:r w:rsidRPr="00CF1A0F">
              <w:rPr>
                <w:rFonts w:ascii="Times New Roman" w:eastAsia="Times New Roman" w:hAnsi="Times New Roman" w:cs="Times New Roman"/>
                <w:b/>
                <w:highlight w:val="white"/>
                <w:lang w:val="lv-LV"/>
              </w:rPr>
              <w:t xml:space="preserve"> </w:t>
            </w:r>
          </w:p>
          <w:p w14:paraId="7AEC76AA"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 xml:space="preserve">15. Lai nodrošinātu viennozīmīgu izpratni, aicinām precizēt pamatnostādņu projektā (29.lp.) rezultāta rādītāju 2.7., norādot, uz </w:t>
            </w:r>
            <w:r w:rsidRPr="00CF1A0F">
              <w:rPr>
                <w:rFonts w:ascii="Times New Roman" w:eastAsia="Times New Roman" w:hAnsi="Times New Roman" w:cs="Times New Roman"/>
                <w:lang w:val="lv-LV"/>
              </w:rPr>
              <w:lastRenderedPageBreak/>
              <w:t>kādu izglītības iestāžu absolventiem ir attiecināms minētais rādītājs.</w:t>
            </w:r>
          </w:p>
        </w:tc>
        <w:tc>
          <w:tcPr>
            <w:tcW w:w="4536" w:type="dxa"/>
          </w:tcPr>
          <w:p w14:paraId="7AEC76A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ir ņemts vērā.</w:t>
            </w:r>
            <w:r w:rsidRPr="00CF1A0F">
              <w:rPr>
                <w:rFonts w:ascii="Times New Roman" w:eastAsia="Times New Roman" w:hAnsi="Times New Roman" w:cs="Times New Roman"/>
                <w:color w:val="0070C0"/>
                <w:lang w:val="lv-LV"/>
              </w:rPr>
              <w:t xml:space="preserve"> </w:t>
            </w:r>
          </w:p>
          <w:p w14:paraId="7AEC76A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Rādītājs 2.7. precizēts, norādot, ka tas attiecas uz augstākās izglītības iestāžu absolventiem.</w:t>
            </w:r>
          </w:p>
        </w:tc>
        <w:tc>
          <w:tcPr>
            <w:tcW w:w="1843" w:type="dxa"/>
          </w:tcPr>
          <w:p w14:paraId="7AEC76AD"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Precizēts Pamatnostādņu projekts – </w:t>
            </w:r>
            <w:r w:rsidRPr="00CF1A0F">
              <w:rPr>
                <w:rFonts w:ascii="Times New Roman" w:eastAsia="Times New Roman" w:hAnsi="Times New Roman" w:cs="Times New Roman"/>
                <w:color w:val="0070C0"/>
                <w:lang w:val="lv-LV"/>
              </w:rPr>
              <w:lastRenderedPageBreak/>
              <w:t>6.sadaļa.</w:t>
            </w:r>
          </w:p>
        </w:tc>
      </w:tr>
      <w:tr w:rsidR="00800743" w:rsidRPr="00CF1A0F" w14:paraId="7AEC76B7" w14:textId="77777777" w:rsidTr="00647E90">
        <w:tc>
          <w:tcPr>
            <w:tcW w:w="992" w:type="dxa"/>
          </w:tcPr>
          <w:p w14:paraId="7AEC76A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38.</w:t>
            </w:r>
          </w:p>
        </w:tc>
        <w:tc>
          <w:tcPr>
            <w:tcW w:w="1701" w:type="dxa"/>
          </w:tcPr>
          <w:p w14:paraId="7AEC76B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B1"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Finanšu ministrija</w:t>
            </w:r>
            <w:r w:rsidRPr="00CF1A0F">
              <w:rPr>
                <w:rFonts w:ascii="Times New Roman" w:eastAsia="Times New Roman" w:hAnsi="Times New Roman" w:cs="Times New Roman"/>
                <w:b/>
                <w:highlight w:val="white"/>
                <w:lang w:val="lv-LV"/>
              </w:rPr>
              <w:t xml:space="preserve"> </w:t>
            </w:r>
          </w:p>
          <w:p w14:paraId="7AEC76B2"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16. Lūdzam skaidrot, kādi finansējuma avoti iekļauti pamatnostādņu projekta 3.pielikumā ailēs “ES politiku instrumentu un pārējās ārvalstu finanšu palīdzības līdzfinansēto projektu un pasākumu īstenošana”.</w:t>
            </w:r>
          </w:p>
        </w:tc>
        <w:tc>
          <w:tcPr>
            <w:tcW w:w="4536" w:type="dxa"/>
          </w:tcPr>
          <w:p w14:paraId="7AEC76B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Iebildums ir ņemts vērā.</w:t>
            </w:r>
          </w:p>
          <w:p w14:paraId="7AEC76B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Pamatnostādņu projekta 3.pielikuma ailēs “ES politiku instrumentu un pārējās ārvalstu finanšu palīdzības līdzfinansēto projektu un pasākumu īstenošana” ir ietver šādus finansējuma avotus: ESIF 2014.-2020.gada finansējumu, ESIF 2021.-2027.gada finansējumu, ES programmas  izglītības, jaunatnes un sporta jomā Erasmus+ 2021.-2027.gadam finansējumu.</w:t>
            </w:r>
          </w:p>
          <w:p w14:paraId="7AEC76B5"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6B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projekta 3.pielikums.</w:t>
            </w:r>
          </w:p>
        </w:tc>
      </w:tr>
      <w:tr w:rsidR="00800743" w:rsidRPr="00CF1A0F" w14:paraId="7AEC76BF" w14:textId="77777777" w:rsidTr="00647E90">
        <w:tc>
          <w:tcPr>
            <w:tcW w:w="992" w:type="dxa"/>
          </w:tcPr>
          <w:p w14:paraId="7AEC76B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39.</w:t>
            </w:r>
          </w:p>
        </w:tc>
        <w:tc>
          <w:tcPr>
            <w:tcW w:w="1701" w:type="dxa"/>
          </w:tcPr>
          <w:p w14:paraId="7AEC76B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BA"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Tieslietu ministrija</w:t>
            </w:r>
            <w:r w:rsidRPr="00CF1A0F">
              <w:rPr>
                <w:rFonts w:ascii="Times New Roman" w:eastAsia="Times New Roman" w:hAnsi="Times New Roman" w:cs="Times New Roman"/>
                <w:b/>
                <w:highlight w:val="white"/>
                <w:lang w:val="lv-LV"/>
              </w:rPr>
              <w:t xml:space="preserve"> </w:t>
            </w:r>
          </w:p>
          <w:p w14:paraId="7AEC76B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1.Saskaņā ar Izglītības likuma 13.</w:t>
            </w:r>
            <w:r w:rsidRPr="00CF1A0F">
              <w:rPr>
                <w:rFonts w:ascii="Times New Roman" w:eastAsia="Times New Roman" w:hAnsi="Times New Roman" w:cs="Times New Roman"/>
                <w:vertAlign w:val="superscript"/>
                <w:lang w:val="lv-LV"/>
              </w:rPr>
              <w:t>1</w:t>
            </w:r>
            <w:r w:rsidRPr="00CF1A0F">
              <w:rPr>
                <w:rFonts w:ascii="Times New Roman" w:eastAsia="Times New Roman" w:hAnsi="Times New Roman" w:cs="Times New Roman"/>
                <w:lang w:val="lv-LV"/>
              </w:rPr>
              <w:t xml:space="preserve"> pantu, Izglītības attīstības pamatnostādnes izstrādā Izglītības un zinātnes ministrija un pēc Saeimas Izglītības, kultūras un zinātnes komisijas atbalsta saņemšanas Izglītības un zinātnes ministrija virza tās apstiprināšanai Ministru kabinetā. Vēršam uzmanību, ka pašreiz Pamatnostādņu projektā tiek norādīta nepareiza atsauce uz Izglītības likuma normu, atsaucoties uz Izglītības likuma 13.pantu, kas regulē starptautisko sadarbību izglītībā. Ņemot vērā minēto, lūdzam precizēt Pamatnostādņu projekta 1.nodaļas (4.lappusē) norādīto atsauci uz Izglītības likumu.</w:t>
            </w:r>
          </w:p>
          <w:p w14:paraId="7AEC76BC" w14:textId="77777777" w:rsidR="00800743" w:rsidRPr="00CF1A0F" w:rsidRDefault="00800743" w:rsidP="00AC3664">
            <w:pPr>
              <w:spacing w:after="0" w:line="240" w:lineRule="auto"/>
              <w:ind w:left="0" w:hanging="2"/>
              <w:jc w:val="both"/>
              <w:rPr>
                <w:rFonts w:ascii="Times New Roman" w:eastAsia="Times New Roman" w:hAnsi="Times New Roman" w:cs="Times New Roman"/>
                <w:highlight w:val="white"/>
                <w:lang w:val="lv-LV"/>
              </w:rPr>
            </w:pPr>
          </w:p>
        </w:tc>
        <w:tc>
          <w:tcPr>
            <w:tcW w:w="4536" w:type="dxa"/>
          </w:tcPr>
          <w:p w14:paraId="7AEC76B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6BE"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p>
        </w:tc>
      </w:tr>
      <w:tr w:rsidR="00800743" w:rsidRPr="00CF5A3F" w14:paraId="7AEC76EC" w14:textId="77777777" w:rsidTr="00647E90">
        <w:tc>
          <w:tcPr>
            <w:tcW w:w="992" w:type="dxa"/>
          </w:tcPr>
          <w:p w14:paraId="7AEC76C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40.</w:t>
            </w:r>
          </w:p>
        </w:tc>
        <w:tc>
          <w:tcPr>
            <w:tcW w:w="1701" w:type="dxa"/>
          </w:tcPr>
          <w:p w14:paraId="7AEC76C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C2"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Tieslietu ministrija</w:t>
            </w:r>
            <w:r w:rsidRPr="00CF1A0F">
              <w:rPr>
                <w:rFonts w:ascii="Times New Roman" w:eastAsia="Times New Roman" w:hAnsi="Times New Roman" w:cs="Times New Roman"/>
                <w:b/>
                <w:highlight w:val="white"/>
                <w:lang w:val="lv-LV"/>
              </w:rPr>
              <w:t xml:space="preserve"> </w:t>
            </w:r>
          </w:p>
          <w:p w14:paraId="7AEC76C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2. Pamatnostādņu projekta 2021.</w:t>
            </w:r>
            <w:r w:rsidRPr="00CF1A0F">
              <w:rPr>
                <w:rFonts w:ascii="Times New Roman" w:eastAsia="Times New Roman" w:hAnsi="Times New Roman" w:cs="Times New Roman"/>
                <w:b/>
                <w:color w:val="000000"/>
                <w:lang w:val="lv-LV"/>
              </w:rPr>
              <w:t> </w:t>
            </w:r>
            <w:r w:rsidRPr="00CF1A0F">
              <w:rPr>
                <w:rFonts w:ascii="Times New Roman" w:eastAsia="Times New Roman" w:hAnsi="Times New Roman" w:cs="Times New Roman"/>
                <w:lang w:val="lv-LV"/>
              </w:rPr>
              <w:t>–</w:t>
            </w:r>
            <w:r w:rsidRPr="00CF1A0F">
              <w:rPr>
                <w:rFonts w:ascii="Times New Roman" w:eastAsia="Times New Roman" w:hAnsi="Times New Roman" w:cs="Times New Roman"/>
                <w:b/>
                <w:color w:val="000000"/>
                <w:lang w:val="lv-LV"/>
              </w:rPr>
              <w:t> </w:t>
            </w:r>
            <w:r w:rsidRPr="00CF1A0F">
              <w:rPr>
                <w:rFonts w:ascii="Times New Roman" w:eastAsia="Times New Roman" w:hAnsi="Times New Roman" w:cs="Times New Roman"/>
                <w:lang w:val="lv-LV"/>
              </w:rPr>
              <w:t>2027.</w:t>
            </w:r>
            <w:r w:rsidRPr="00CF1A0F">
              <w:rPr>
                <w:rFonts w:ascii="Times New Roman" w:eastAsia="Times New Roman" w:hAnsi="Times New Roman" w:cs="Times New Roman"/>
                <w:b/>
                <w:color w:val="000000"/>
                <w:lang w:val="lv-LV"/>
              </w:rPr>
              <w:t> </w:t>
            </w:r>
            <w:r w:rsidRPr="00CF1A0F">
              <w:rPr>
                <w:rFonts w:ascii="Times New Roman" w:eastAsia="Times New Roman" w:hAnsi="Times New Roman" w:cs="Times New Roman"/>
                <w:lang w:val="lv-LV"/>
              </w:rPr>
              <w:t>gadam virsmērķis ir nodrošināt kvalitatīvas izglītības iespējas visiem Latvijas iedzīvotājiem, lai veicinātu viņu potenciāla attīstību un īstenošanu visa mūža garumā un lai veidotu viņu spēju mainīties un atbildīgi vadīt pastāvīgās pārmaiņas sabiedrībā un tautsaimniecībā. Tāpat Pamatnostādņu projektā cita starpā norādīts, ka īstenojot izglītības attīstības mērķus, būs iespējams sasniegt 2021.–2027.</w:t>
            </w:r>
            <w:r w:rsidRPr="00CF1A0F">
              <w:rPr>
                <w:rFonts w:ascii="Times New Roman" w:eastAsia="Times New Roman" w:hAnsi="Times New Roman" w:cs="Times New Roman"/>
                <w:b/>
                <w:color w:val="000000"/>
                <w:lang w:val="lv-LV"/>
              </w:rPr>
              <w:t> </w:t>
            </w:r>
            <w:r w:rsidRPr="00CF1A0F">
              <w:rPr>
                <w:rFonts w:ascii="Times New Roman" w:eastAsia="Times New Roman" w:hAnsi="Times New Roman" w:cs="Times New Roman"/>
                <w:lang w:val="lv-LV"/>
              </w:rPr>
              <w:t>gada izglītības politikas rezultātu,</w:t>
            </w:r>
            <w:r w:rsidRPr="00CF1A0F">
              <w:rPr>
                <w:rFonts w:ascii="Times New Roman" w:eastAsia="Times New Roman" w:hAnsi="Times New Roman" w:cs="Times New Roman"/>
                <w:b/>
                <w:lang w:val="lv-LV"/>
              </w:rPr>
              <w:t xml:space="preserve"> </w:t>
            </w:r>
            <w:r w:rsidRPr="00CF1A0F">
              <w:rPr>
                <w:rFonts w:ascii="Times New Roman" w:eastAsia="Times New Roman" w:hAnsi="Times New Roman" w:cs="Times New Roman"/>
                <w:lang w:val="lv-LV"/>
              </w:rPr>
              <w:t>proti,</w:t>
            </w:r>
            <w:r w:rsidRPr="00CF1A0F">
              <w:rPr>
                <w:rFonts w:ascii="Times New Roman" w:eastAsia="Times New Roman" w:hAnsi="Times New Roman" w:cs="Times New Roman"/>
                <w:b/>
                <w:lang w:val="lv-LV"/>
              </w:rPr>
              <w:t xml:space="preserve"> </w:t>
            </w:r>
            <w:r w:rsidRPr="00CF1A0F">
              <w:rPr>
                <w:rFonts w:ascii="Times New Roman" w:eastAsia="Times New Roman" w:hAnsi="Times New Roman" w:cs="Times New Roman"/>
                <w:color w:val="000000"/>
                <w:lang w:val="lv-LV"/>
              </w:rPr>
              <w:t xml:space="preserve">kvalitatīva un mūsdienīga </w:t>
            </w:r>
            <w:r w:rsidRPr="00CF1A0F">
              <w:rPr>
                <w:rFonts w:ascii="Times New Roman" w:eastAsia="Times New Roman" w:hAnsi="Times New Roman" w:cs="Times New Roman"/>
                <w:color w:val="000000"/>
                <w:lang w:val="lv-LV"/>
              </w:rPr>
              <w:lastRenderedPageBreak/>
              <w:t xml:space="preserve">izglītība. </w:t>
            </w:r>
          </w:p>
          <w:p w14:paraId="7AEC76C4"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Vēršam uzmanību, ka, attiecībā uz vienu </w:t>
            </w:r>
            <w:r w:rsidRPr="00CF1A0F">
              <w:rPr>
                <w:rFonts w:ascii="Times New Roman" w:eastAsia="Times New Roman" w:hAnsi="Times New Roman" w:cs="Times New Roman"/>
                <w:lang w:val="lv-LV"/>
              </w:rPr>
              <w:t xml:space="preserve">no sociālās atstumtības riska grupām – </w:t>
            </w:r>
            <w:r w:rsidRPr="00CF1A0F">
              <w:rPr>
                <w:rFonts w:ascii="Times New Roman" w:eastAsia="Times New Roman" w:hAnsi="Times New Roman" w:cs="Times New Roman"/>
                <w:b/>
                <w:lang w:val="lv-LV"/>
              </w:rPr>
              <w:t>ieslodzītajiem, kuri apgūst vispārējo un profesionālo izglītību ieslodzījuma vietās,</w:t>
            </w:r>
            <w:r w:rsidRPr="00CF1A0F">
              <w:rPr>
                <w:rFonts w:ascii="Times New Roman" w:eastAsia="Times New Roman" w:hAnsi="Times New Roman" w:cs="Times New Roman"/>
                <w:lang w:val="lv-LV"/>
              </w:rPr>
              <w:t xml:space="preserve"> Pamatnostādņu projektā nav iezīmēti nekādi risinājumi.</w:t>
            </w:r>
            <w:r w:rsidRPr="00CF1A0F">
              <w:rPr>
                <w:rFonts w:ascii="Times New Roman" w:eastAsia="Times New Roman" w:hAnsi="Times New Roman" w:cs="Times New Roman"/>
                <w:color w:val="000000"/>
                <w:lang w:val="lv-LV"/>
              </w:rPr>
              <w:t xml:space="preserve"> Pamatnostādņu projekta Uzdevumā 3.1.1. “Nodrošināt iekļaujošas izglītības pieeju visos izglītības līmeņos" ir tikai vienu reizi pieminēti ieslodzītie</w:t>
            </w:r>
            <w:r w:rsidRPr="00CF1A0F">
              <w:rPr>
                <w:rFonts w:ascii="Times New Roman" w:eastAsia="Times New Roman" w:hAnsi="Times New Roman" w:cs="Times New Roman"/>
                <w:vertAlign w:val="superscript"/>
                <w:lang w:val="lv-LV"/>
              </w:rPr>
              <w:footnoteReference w:id="5"/>
            </w:r>
            <w:r w:rsidRPr="00CF1A0F">
              <w:rPr>
                <w:rFonts w:ascii="Times New Roman" w:eastAsia="Times New Roman" w:hAnsi="Times New Roman" w:cs="Times New Roman"/>
                <w:color w:val="000000"/>
                <w:lang w:val="lv-LV"/>
              </w:rPr>
              <w:t>, nedodot nekādas norādes uz paredzēto risinājumu.</w:t>
            </w:r>
          </w:p>
          <w:p w14:paraId="7AEC76C5"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lang w:val="lv-LV"/>
              </w:rPr>
              <w:t xml:space="preserve">Lai vērstu uzmanību tādai izglītojamo kategorijai kā ieslodzītie, kuri ir nepamatoti neievēroti kopējā izglītības sistēmā valstī, Tieslietu ministrija kopā ar Ieslodzījuma vietu pārvaldi (turpmāk – IeVP) ir organizējusi vairākas tikšanās ar Izglītības un zinātnes ministrijas un izglītības iestāžu pārstāvjiem par iespēju turpmāk nodrošināt ieslodzīto izglītību jaunajā kompetenču izglītības ietvarā. </w:t>
            </w:r>
          </w:p>
          <w:p w14:paraId="7AEC76C6"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Atgādinām, ka saskaņā ar Latvijas Sodu izpildes kodeksa (turpmāk – Kodekss) 61.</w:t>
            </w:r>
            <w:r w:rsidRPr="00CF1A0F">
              <w:rPr>
                <w:rFonts w:ascii="Times New Roman" w:eastAsia="Times New Roman" w:hAnsi="Times New Roman" w:cs="Times New Roman"/>
                <w:vertAlign w:val="superscript"/>
                <w:lang w:val="lv-LV"/>
              </w:rPr>
              <w:t>3 </w:t>
            </w:r>
            <w:r w:rsidRPr="00CF1A0F">
              <w:rPr>
                <w:rFonts w:ascii="Times New Roman" w:eastAsia="Times New Roman" w:hAnsi="Times New Roman" w:cs="Times New Roman"/>
                <w:lang w:val="lv-LV"/>
              </w:rPr>
              <w:t>pantā noteikto, izglītošana ir viens no notiesāto sociālās rehabilitācijas līdzekļiem, kas savukārt ir notiesāto resocializācijas procesa sastāvdaļa. Kodeksa 67. pants noteic, ka notiesātajiem mācības vispārējās un profesionālās izglītības iegūšanai organizē vispārējās un profesionālās izglītības iegūšanu regulējošajos normatīvajos aktos noteiktajā kārtībā. Savukārt Apcietinājumā turēšanas kārtības likuma 24. pantā ir noteikts, ka izmeklēšanas cietuma administrācija pēc iespējas nodrošina, lai apcietinātie apgūst vispārējo, profesionālo un interešu izglītību.</w:t>
            </w:r>
          </w:p>
          <w:p w14:paraId="7AEC76C7"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Latvijā noteiktajā ieslodzīto resocializācijas sistēmā ir iekļauti resocializācijas līdzekļi, kuru mērķis ir iedarboties uz ieslodzīto atkārtota noziedzīga nodarījuma riskiem, tajā skaitā, </w:t>
            </w:r>
            <w:r w:rsidRPr="00CF1A0F">
              <w:rPr>
                <w:rFonts w:ascii="Times New Roman" w:eastAsia="Times New Roman" w:hAnsi="Times New Roman" w:cs="Times New Roman"/>
                <w:u w:val="single"/>
                <w:lang w:val="lv-LV"/>
              </w:rPr>
              <w:t xml:space="preserve">darba </w:t>
            </w:r>
            <w:r w:rsidRPr="00CF1A0F">
              <w:rPr>
                <w:rFonts w:ascii="Times New Roman" w:eastAsia="Times New Roman" w:hAnsi="Times New Roman" w:cs="Times New Roman"/>
                <w:u w:val="single"/>
                <w:lang w:val="lv-LV"/>
              </w:rPr>
              <w:lastRenderedPageBreak/>
              <w:t>neesamību un nestabilu nodarbinātību</w:t>
            </w:r>
            <w:r w:rsidRPr="00CF1A0F">
              <w:rPr>
                <w:rFonts w:ascii="Times New Roman" w:eastAsia="Times New Roman" w:hAnsi="Times New Roman" w:cs="Times New Roman"/>
                <w:lang w:val="lv-LV"/>
              </w:rPr>
              <w:t xml:space="preserve">, sniedzot iespēju iegūt vispārējo un profesionālo izglītību. </w:t>
            </w:r>
          </w:p>
          <w:p w14:paraId="7AEC76C8"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Izglītības procesā ieslodzījuma vietās tiek iesaistīti gan notiesātie, gan apcietinātie. Apcietinātie iesaistās izglītības procesā pēc pašu vēlmes, un izmeklēšanas cietumā atrodas līdz brīdim, kad procesa virzītājs maina drošības līdzekli (apcietinājuma termiņš ir atkarīgs no noziedzīgā nodarījuma izdarīšanas smaguma un procesa virzītāja lēmuma), vai arī notiesājošam spriedumam stājoties likumīgā spēkā. Notiesātās personas iesaistās izglītības procesā brīvprātīgi un ieslodzījuma vietu amatpersonu motivēti, ja notiesātā riska un vajadzību izvērtējumā tiek konstatēts, ka izglītības neesamība ir risks jauna noziedzīga nodarījuma izdarīšanai. </w:t>
            </w:r>
          </w:p>
          <w:p w14:paraId="7AEC76C9"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Ieslodzījuma vietās šobrīd ir labi attīstīta ieslodzīto izglītības sistēma, kuras ietvaros ieslodzītajiem ir plašas iespējas iegūt vispārējo un profesionālo izglītību profesijās, kuras darba tirgū ir pieprasītas (piemēram, metinātājs, galdnieks, šuvējs u.tml.). Tomēr kompetenču izglītības modeļa ieviešana ir saistīta ar nopietnām problēmām skolās, kuras nodrošina ieslodzīto izglītību, kā rezultātā ir prognozējams, ka tuvākajā laikā skolas var atteikties sadarboties ar ieslodzījuma vietām. Liela nozīme ieslodzīto izglītības modeļa sakārtošanā bija Ieslodzīto izglītības politikas pamatnostādnēm 2006.- 2012. gadam (apstiprinātas ar Ministru kabineta 2006. gada 15. jūnija rīkojumu Nr. 443). Šo pamatnostādņu un no tām izrietošās programmas īstenošanas rezultātā izdevās ieviest efektīvu ieslodzīto izglītības sistēmu, kurā ieslodzītajiem tiek piedāvāts plašs viņu mācību spējām atbilstošs izglītības programmu klāsts, katrā ieslodzījuma vietā darbojas vairākas izglītības iestādes, un soda izciešanas laikā ir iespējams apgūt darba tirgū pieprasītas profesijas. </w:t>
            </w:r>
          </w:p>
          <w:p w14:paraId="7AEC76CA"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Šobrīd sadarbībā ar valsts un pašvaldību izglītības iestādēm, ieslodzījuma vietās tiek īstenotas vispārējās pamata un vidējās izglītības programmas (2019. gadā tika īstenotas 17 vispārējās izglītības programmas), un profesionālās izglītības programmas, </w:t>
            </w:r>
            <w:r w:rsidRPr="00CF1A0F">
              <w:rPr>
                <w:rFonts w:ascii="Times New Roman" w:eastAsia="Times New Roman" w:hAnsi="Times New Roman" w:cs="Times New Roman"/>
                <w:lang w:val="lv-LV"/>
              </w:rPr>
              <w:lastRenderedPageBreak/>
              <w:t xml:space="preserve">kuru īstenošanas ilgums ir no 640 līdz 1510 stundām, (2019. gadā tika īstenotas 24 profesionālās izglītības programmas). Ņemot vērā to, ka vairākās ieslodzījuma vietās tiek īstenotas līdzīgas izglītības programmas, ieslodzītie, kas tiek pārvietoti no vienas ieslodzījuma vietas uz citu, var turpināt uzsāktās mācības. Minētais ir ļoti svarīgs aspekts, jo izglītības programmu pēctecība ļauj lietderīgi izmantot ieguldītos finanšu līdzekļus ieslodzītā izglītošanai mācību gada vai mācību programmas ietvaros. </w:t>
            </w:r>
          </w:p>
          <w:p w14:paraId="7AEC76CB"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Šobrīd ieslodzījuma vietās izglītības programmas tiek īstenotas klātienes, neklātienes un tālmācības izglītības ieguves formā. Tālmācībā izglītību var apgūt tikai notiesātie, kuri sodu izcieš atklātajā cietumā, kas ļauj viņiem personiski ierasties izglītības iestādē, gan mācību materiālu saņemšanai, gan eksāmenu kārtošanai. Savukārt pārējiem notiesātajiem normatīvie akti neparedz iespēju atstāt brīvības atņemšanas iestādes teritoriju valsts pārbaudījumu kārtošanai, kā arī pastāvīgi izmantot visus internetā pieejamos resursus. Turklāt tālmācību norisei ir nepieciešams interneta pieslēgums, kura izmantošana ieslodzījuma vietās notiek tikai ieslodzījuma vietu vai izglītības iestāžu personāla pastiprinātā kontrolē. </w:t>
            </w:r>
          </w:p>
          <w:p w14:paraId="7AEC76CC"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Liela daļa ieslodzīto iegūst pamatizglītību, kas ir ļoti svarīga tālākizglītībai, un tam, lai mazinātu nabadzības vai sociālās atstumtības riskam pakļauto iedzīvotāju skaitu. Turklāt tādejādi ieslodzījumā pavadītais laiks tiek izmantots lietderīgi.</w:t>
            </w:r>
          </w:p>
          <w:p w14:paraId="7AEC76CD"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Iepriekšējo gadu sadarbība ar izglītības iestādēm bija ļoti veiksmīga,- ik gadu vispārējo izglītību iegūst vidēji 400 ieslodzītie, un profesionālo izglītību vidēji 500 ieslodzītie.</w:t>
            </w:r>
          </w:p>
          <w:p w14:paraId="7AEC76CE"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Lai varētu izprast ieslodzīto izglītošanas īpatnības, IeVP ir definējis vispārīgu situācijas un galveno problēmu aprakstu:</w:t>
            </w:r>
          </w:p>
          <w:p w14:paraId="7AEC76CF"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ieslodzīto kopīgās iezīmes: </w:t>
            </w:r>
          </w:p>
          <w:p w14:paraId="7AEC76D0"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-vecums no 14 līdz 60 gadiem,</w:t>
            </w:r>
          </w:p>
          <w:p w14:paraId="7AEC76D1"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-nav iegūta pamatizglītība vai profesionālā izglītība,</w:t>
            </w:r>
          </w:p>
          <w:p w14:paraId="7AEC76D2"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-mācības tiek atsāktas pēc ilga pārtraukuma,</w:t>
            </w:r>
          </w:p>
          <w:p w14:paraId="7AEC76D3"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lastRenderedPageBreak/>
              <w:t>-nav izglītību apliecinošu dokumentu,</w:t>
            </w:r>
          </w:p>
          <w:p w14:paraId="7AEC76D4"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-nav pietiekoši attīstītas prasmes patstāvīgi izglītoties.</w:t>
            </w:r>
          </w:p>
          <w:p w14:paraId="7AEC76D5"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atšķirīgās iezīmes:</w:t>
            </w:r>
          </w:p>
          <w:p w14:paraId="7AEC76D6"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zems latviešu valodas zināšanu līmenis;</w:t>
            </w:r>
          </w:p>
          <w:p w14:paraId="7AEC76D7"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ir ārējā motivācija mācībām;</w:t>
            </w:r>
          </w:p>
          <w:p w14:paraId="7AEC76D8"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nav datorprasmju iemaņu;</w:t>
            </w:r>
          </w:p>
          <w:p w14:paraId="7AEC76D9"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atkarību izraisošu vielu ietekme atstājusi neatgriezeniskas sekas uz domāšanas procesu, ka būtiski ietekmē mācīšanos;</w:t>
            </w:r>
          </w:p>
          <w:p w14:paraId="7AEC76DA"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ir garīgās veselības un attīstības traucējumi.</w:t>
            </w:r>
          </w:p>
          <w:p w14:paraId="7AEC76DB"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labas latviešu valodas, krievu un angļu valodas zināšanas;</w:t>
            </w:r>
          </w:p>
          <w:p w14:paraId="7AEC76DC"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ir izteikta vēlme mācīties;</w:t>
            </w:r>
          </w:p>
          <w:p w14:paraId="7AEC76DD"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vēlas apgūt vairākas profesionālās izglītības;</w:t>
            </w:r>
          </w:p>
          <w:p w14:paraId="7AEC76DE"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vēlas iegūt augstāko izglītību (finansiāli ir spējīgi segt ar dalību studiju programmā saistītos izdevumus).</w:t>
            </w:r>
          </w:p>
          <w:p w14:paraId="7AEC76DF"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Pēdējo gadu statistika liecina, ka diezgan daudz ieslodzīto vēlas iegūt vidējo izglītību, - 2019. gadā vidēji gadā tika iesaistīti 256 ieslodzītie vidējās izglītības programmas apguvē, 2018. gadā – 293, un daļa no tiem interesējas arī par iespēju apgūt augstāko izglītību attālināti. Savukārt vispārējās pamatizglītības apguvē 2019. gadā vidēji bija iesaistīti 133 ieslodzītie, 2018. gadā – 164. Arī tie ieslodzītie, kas vairākas reizes nokļūst cietumā, ikreiz izmanto izglītības iespējas gan turpinot iegūt vidējo izglītību, gan iegūstot vairākas profesionālās kvalifikācijas. </w:t>
            </w:r>
          </w:p>
          <w:p w14:paraId="7AEC76E0"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Ieslodzījuma vietas šobrīd sadarbojas ar septiņām vispārējās izglītības iestādēm (Daugavpils 17. vidusskola, Rīgas 14. vidusskola, Jelgavas Amatu vidusskola, Jēkabpils 2. vidusskola, Liepājas 8. vidusskola, Rīgas Reinholda Šmēlinga vidusskola, Valmieras 2. vidusskola) un septiņām profesionālās izglītības iestādēm (profesionālās izglītības kompetences centrs "Jelgavas Tehnikums", profesionālās izglītības kompetences centrs "Rīgas Stila un modes tehnikums", profesionālās izglītības kompetences centrs "Daugavpils Būvniecības tehnikums", profesionālās izglītības kompetences centrs "Daugavpils </w:t>
            </w:r>
            <w:r w:rsidRPr="00CF1A0F">
              <w:rPr>
                <w:rFonts w:ascii="Times New Roman" w:eastAsia="Times New Roman" w:hAnsi="Times New Roman" w:cs="Times New Roman"/>
                <w:lang w:val="lv-LV"/>
              </w:rPr>
              <w:lastRenderedPageBreak/>
              <w:t>tehnikums", Daugavpils Tirdzniecības profesionālā vidusskola, Aizkraukles profesionālā vidusskola, profesionālās izglītības kompetences centrs "Rīgas Valsts tehnikums").</w:t>
            </w:r>
          </w:p>
          <w:p w14:paraId="7AEC76E1"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Nepilngadīgie Cēsu Audzināšanas iestādē nepilngadīgajiem tiek iesaistīti vispārējās izglītības apguvē, izglītības programmas šajā iestādē īsteno Cēsu 2.vakara (maiņu) vidusskola, kas ir Cēsu Audzināšanas iestādes nepilngadīgajiem struktūrvienība un atrodas IeVP pakļautībā. </w:t>
            </w:r>
          </w:p>
          <w:p w14:paraId="7AEC76E2"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Tāpat vēršam uzmanību uz Tieslietu ministrijas un IeVP iepriekš norādītajiem izaicinājumiem izglītības programmu īstenošanai ieslodzījuma vietās, kas izriet no valstī notiekošās izglītības reformas:</w:t>
            </w:r>
          </w:p>
          <w:p w14:paraId="7AEC76E3" w14:textId="77777777" w:rsidR="00800743" w:rsidRPr="00CF1A0F" w:rsidRDefault="00CF1A0F" w:rsidP="00AC3664">
            <w:pPr>
              <w:widowControl/>
              <w:tabs>
                <w:tab w:val="left" w:pos="993"/>
              </w:tabs>
              <w:spacing w:after="0" w:line="240" w:lineRule="auto"/>
              <w:ind w:left="0" w:hanging="2"/>
              <w:jc w:val="both"/>
              <w:rPr>
                <w:rFonts w:ascii="Times New Roman" w:eastAsia="Times New Roman" w:hAnsi="Times New Roman" w:cs="Times New Roman"/>
                <w:color w:val="2B292A"/>
                <w:shd w:val="clear" w:color="auto" w:fill="FAFAFA"/>
                <w:lang w:val="lv-LV"/>
              </w:rPr>
            </w:pPr>
            <w:r w:rsidRPr="00CF1A0F">
              <w:rPr>
                <w:rFonts w:ascii="Times New Roman" w:eastAsia="Times New Roman" w:hAnsi="Times New Roman" w:cs="Times New Roman"/>
                <w:lang w:val="lv-LV"/>
              </w:rPr>
              <w:t xml:space="preserve">Kompetencēs balstītu izglītības programmu īstenošana </w:t>
            </w:r>
            <w:r w:rsidRPr="00CF1A0F">
              <w:rPr>
                <w:rFonts w:ascii="Times New Roman" w:eastAsia="Times New Roman" w:hAnsi="Times New Roman" w:cs="Times New Roman"/>
                <w:color w:val="2B292A"/>
                <w:shd w:val="clear" w:color="auto" w:fill="FAFAFA"/>
                <w:lang w:val="lv-LV"/>
              </w:rPr>
              <w:t xml:space="preserve">ieslodzījuma vietās </w:t>
            </w:r>
            <w:r w:rsidRPr="00CF1A0F">
              <w:rPr>
                <w:rFonts w:ascii="Times New Roman" w:eastAsia="Times New Roman" w:hAnsi="Times New Roman" w:cs="Times New Roman"/>
                <w:lang w:val="lv-LV"/>
              </w:rPr>
              <w:t xml:space="preserve">būs apgrūtināta (ieslodzījuma vietā nav iespējams veikt eksperimentus, veikt lauka darbus, veidot vizuālus materiālus, darboties projektos, izmantot dažādus informācijas avotus, modeļus, tajā skaitā tiešsaistes resursus, jo ieslodzītajiem ir ierobežotas iespējas piekļūt internetam, tāpat arī nav iespējams mācīties ārpus mācību klasēm) </w:t>
            </w:r>
            <w:r w:rsidRPr="00CF1A0F">
              <w:rPr>
                <w:rFonts w:ascii="Times New Roman" w:eastAsia="Times New Roman" w:hAnsi="Times New Roman" w:cs="Times New Roman"/>
                <w:color w:val="2B292A"/>
                <w:shd w:val="clear" w:color="auto" w:fill="FAFAFA"/>
                <w:lang w:val="lv-LV"/>
              </w:rPr>
              <w:t>vai arī to īstenošanai būs nepieciešamas lielas izmaksas, kas izglītības iestādēm nebūs finansiāli izdevīgi.</w:t>
            </w:r>
          </w:p>
          <w:p w14:paraId="7AEC76E4" w14:textId="77777777" w:rsidR="00800743" w:rsidRPr="00CF1A0F" w:rsidRDefault="00CF1A0F" w:rsidP="00AC3664">
            <w:pPr>
              <w:widowControl/>
              <w:tabs>
                <w:tab w:val="left" w:pos="993"/>
              </w:tabs>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Vidējās izglītības programmu īstenošana – ieslodzījuma vietās izglītības iestādēm ir ierobežotas iespējas īstenot vidējās izglītības programmas, jo izglītības programmas noteic, ka ir jāveido vismaz divus padziļināto kursu komplektus jeb izvēļu grozus ar trīs padziļinātiem kursiem katrā no tiem (vismaz vienam padziļinātajam kursam katrā izvēļu grozā jābūt atšķirīgam). Ieslodzījuma vietās izglītojamo skaits klasēs ir ļoti neliels, piemēram,  Jēkabpils, Liepājas, Jelgavas un  Iļģuciema cietumā vidējais izglītojamo skaits, kas iegūst vidējo izglītību, ir no 9 līdz 22 izglītojamiem.</w:t>
            </w:r>
          </w:p>
          <w:p w14:paraId="7AEC76E5"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color w:val="2B292A"/>
                <w:shd w:val="clear" w:color="auto" w:fill="FAFAFA"/>
                <w:lang w:val="lv-LV"/>
              </w:rPr>
            </w:pPr>
            <w:r w:rsidRPr="00CF1A0F">
              <w:rPr>
                <w:rFonts w:ascii="Times New Roman" w:eastAsia="Times New Roman" w:hAnsi="Times New Roman" w:cs="Times New Roman"/>
                <w:color w:val="2B292A"/>
                <w:shd w:val="clear" w:color="auto" w:fill="FAFAFA"/>
                <w:lang w:val="lv-LV"/>
              </w:rPr>
              <w:t xml:space="preserve">Nepieciešamība izglītības programmas ieslodzījuma vietās  īstenot klātienes formā – tā ir efektīvākā pamata izglītības programmas </w:t>
            </w:r>
            <w:r w:rsidRPr="00CF1A0F">
              <w:rPr>
                <w:rFonts w:ascii="Times New Roman" w:eastAsia="Times New Roman" w:hAnsi="Times New Roman" w:cs="Times New Roman"/>
                <w:color w:val="2B292A"/>
                <w:shd w:val="clear" w:color="auto" w:fill="FAFAFA"/>
                <w:lang w:val="lv-LV"/>
              </w:rPr>
              <w:lastRenderedPageBreak/>
              <w:t xml:space="preserve">īstenošanas forma ieslodzītajiem, jo ļauj sekmīgāk apgūt vielu pēc ilga mācību pārtraukuma. Turklāt jāņem vērā, ka ieslodzīto vidū liels tādu personu īpatsvars, kam piemīt psihiskās veselības problēmas, uzvedības traucējumi, mācību traucējumi, u.tml. </w:t>
            </w:r>
          </w:p>
          <w:p w14:paraId="7AEC76E6"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Nepieciešamība noteikt mazāku izglītojamo skaitu klasēs, kurās izglītojamie apgūst vispārējo izglītību ieslodzījuma vietās, tostarp, klašu apvienošanas gadījumā.</w:t>
            </w:r>
          </w:p>
          <w:p w14:paraId="7AEC76E7"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Centralizēto eksāmenu rezultātu indekss – pedagogiem nebūs finansiāli izdevīgi īstenot izglītības programmas ieslodzījuma vietās, tādēļ, ka stājoties spēkā  Ministru kabineta 2018. gada 11. septembra noteikumiem Nr. 583 "Kritēriji un kārtība, kādā valsts piedalās vispārējās izglītības iestāžu pedagogu darba samaksas finansēšanā vidējās izglītības pakāpē" (stājās spēkā 2020. gada 1. augustā), ieslodzīto izglītojamo centralizēto eksāmenu rezultātu indekss negatīvi ietekmēs kopējo skolas izglītojamo eksāmenu rezultātus, kas savukārt ietekmēs pedagogu darba samaksu. </w:t>
            </w:r>
          </w:p>
          <w:p w14:paraId="7AEC76E8"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Vienotas izglītības programmas (gan pamatizglītības, gan vidējās) izstrāde un īstenošana ieslodzījuma vietās – šis ir izglītības iestāžu, kuras izglītības programmas īsteno ieslodzījuma vietās, piedāvātais risinājums. Tas ļautu saglabāt programmas īstenošanas pēctecību visās ieslodzījuma vietās un vēlāk iekļauties izglītības iestāžu programmās ārpus cietuma. </w:t>
            </w:r>
          </w:p>
          <w:p w14:paraId="7AEC76E9"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Ņemot vērā minēto, Tieslietu ministrijas ieskatā Pamatnostādņu projektā nepieciešams iezīmēt risinājumu ieslodzīto izglītības procesa turpmākai attīstībai un pilnveidošanai, tādējādi nodrošinot vienlīdzīgu iespēju radīšanu sociālās atstumtības  riska grupā esošie izglītojamajiem (piemēram, iezīmējot ieslodzītos jauniešus kā mērķa grupu pie NEET jauniešiem paredzēto uzdevumu aprakstiem, iezīmējot pieaugušos ieslodzītos kā mērķa grupu pie attiecīgiem uzdevumu aprakstiem u.tml.). </w:t>
            </w:r>
          </w:p>
        </w:tc>
        <w:tc>
          <w:tcPr>
            <w:tcW w:w="4536" w:type="dxa"/>
          </w:tcPr>
          <w:p w14:paraId="7AEC76E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ir ņemts vērā. </w:t>
            </w:r>
          </w:p>
        </w:tc>
        <w:tc>
          <w:tcPr>
            <w:tcW w:w="1843" w:type="dxa"/>
          </w:tcPr>
          <w:p w14:paraId="7AEC76EB"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(3.mērķa apraksts).</w:t>
            </w:r>
          </w:p>
        </w:tc>
      </w:tr>
      <w:tr w:rsidR="00800743" w:rsidRPr="00CF5A3F" w14:paraId="7AEC76F5" w14:textId="77777777" w:rsidTr="00647E90">
        <w:tc>
          <w:tcPr>
            <w:tcW w:w="992" w:type="dxa"/>
          </w:tcPr>
          <w:p w14:paraId="7AEC76E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41.</w:t>
            </w:r>
          </w:p>
        </w:tc>
        <w:tc>
          <w:tcPr>
            <w:tcW w:w="1701" w:type="dxa"/>
          </w:tcPr>
          <w:p w14:paraId="7AEC76E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w:t>
            </w:r>
            <w:r w:rsidRPr="00CF1A0F">
              <w:rPr>
                <w:rFonts w:ascii="Times New Roman" w:eastAsia="Times New Roman" w:hAnsi="Times New Roman" w:cs="Times New Roman"/>
                <w:lang w:val="lv-LV"/>
              </w:rPr>
              <w:lastRenderedPageBreak/>
              <w:t xml:space="preserve">projekts </w:t>
            </w:r>
          </w:p>
        </w:tc>
        <w:tc>
          <w:tcPr>
            <w:tcW w:w="6096" w:type="dxa"/>
          </w:tcPr>
          <w:p w14:paraId="7AEC76EF"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lastRenderedPageBreak/>
              <w:t>Tieslietu ministrija</w:t>
            </w:r>
            <w:r w:rsidRPr="00CF1A0F">
              <w:rPr>
                <w:rFonts w:ascii="Times New Roman" w:eastAsia="Times New Roman" w:hAnsi="Times New Roman" w:cs="Times New Roman"/>
                <w:b/>
                <w:highlight w:val="white"/>
                <w:lang w:val="lv-LV"/>
              </w:rPr>
              <w:t xml:space="preserve"> </w:t>
            </w:r>
          </w:p>
          <w:p w14:paraId="7AEC76F0"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highlight w:val="white"/>
                <w:lang w:val="lv-LV"/>
              </w:rPr>
              <w:lastRenderedPageBreak/>
              <w:t xml:space="preserve">3. </w:t>
            </w:r>
            <w:r w:rsidRPr="00CF1A0F">
              <w:rPr>
                <w:rFonts w:ascii="Times New Roman" w:eastAsia="Times New Roman" w:hAnsi="Times New Roman" w:cs="Times New Roman"/>
                <w:lang w:val="lv-LV"/>
              </w:rPr>
              <w:t xml:space="preserve">Tāpat norādām, ka Pamatnostādņu projektā vērsta uzmanība </w:t>
            </w:r>
            <w:r w:rsidRPr="00CF1A0F">
              <w:rPr>
                <w:rFonts w:ascii="Times New Roman" w:eastAsia="Times New Roman" w:hAnsi="Times New Roman" w:cs="Times New Roman"/>
                <w:color w:val="000000"/>
                <w:u w:val="single"/>
                <w:lang w:val="lv-LV"/>
              </w:rPr>
              <w:t>tehnoloģiju un digitālo prasmju attīstību,</w:t>
            </w:r>
            <w:r w:rsidRPr="00CF1A0F">
              <w:rPr>
                <w:rFonts w:ascii="Times New Roman" w:eastAsia="Times New Roman" w:hAnsi="Times New Roman" w:cs="Times New Roman"/>
                <w:b/>
                <w:i/>
                <w:color w:val="000000"/>
                <w:lang w:val="lv-LV"/>
              </w:rPr>
              <w:t xml:space="preserve"> </w:t>
            </w:r>
            <w:r w:rsidRPr="00CF1A0F">
              <w:rPr>
                <w:rFonts w:ascii="Times New Roman" w:eastAsia="Times New Roman" w:hAnsi="Times New Roman" w:cs="Times New Roman"/>
                <w:color w:val="000000"/>
                <w:lang w:val="lv-LV"/>
              </w:rPr>
              <w:t>kas</w:t>
            </w:r>
            <w:r w:rsidRPr="00CF1A0F">
              <w:rPr>
                <w:rFonts w:ascii="Times New Roman" w:eastAsia="Times New Roman" w:hAnsi="Times New Roman" w:cs="Times New Roman"/>
                <w:lang w:val="lv-LV"/>
              </w:rPr>
              <w:t xml:space="preserve"> pēc </w:t>
            </w:r>
            <w:r w:rsidRPr="00CF1A0F">
              <w:rPr>
                <w:rFonts w:ascii="Times New Roman" w:eastAsia="Times New Roman" w:hAnsi="Times New Roman" w:cs="Times New Roman"/>
                <w:color w:val="000000"/>
                <w:lang w:val="lv-LV"/>
              </w:rPr>
              <w:t>nozīmīguma tiek pielīdzināta lasītprasmei un rēķināšanas prasmei, uzsverot, ka vismaz pamata līmenī tās ir un būs nepieciešamas ikvienam jebkurā darbības jomā. Turklāt digitālās prasmes ir svarīgas ne tikai profesionālajā vidē, bet arī ikdienas darbību veikšanā, ko nosaka vispārēja procesu un ekonomikas digitalizācija, t.</w:t>
            </w:r>
            <w:r w:rsidRPr="00CF1A0F">
              <w:rPr>
                <w:rFonts w:ascii="Times New Roman" w:eastAsia="Times New Roman" w:hAnsi="Times New Roman" w:cs="Times New Roman"/>
                <w:b/>
                <w:color w:val="000000"/>
                <w:lang w:val="lv-LV"/>
              </w:rPr>
              <w:t> </w:t>
            </w:r>
            <w:r w:rsidRPr="00CF1A0F">
              <w:rPr>
                <w:rFonts w:ascii="Times New Roman" w:eastAsia="Times New Roman" w:hAnsi="Times New Roman" w:cs="Times New Roman"/>
                <w:color w:val="000000"/>
                <w:lang w:val="lv-LV"/>
              </w:rPr>
              <w:t>sk. strauja dažādu e-pakalpojumu attīstība. Attiecībā uz digitālo prasmju attīstības līmeni un attīstības iespējām tuvāko nākotni iezīmē nevienlīdzība jeb t.</w:t>
            </w:r>
            <w:r w:rsidRPr="00CF1A0F">
              <w:rPr>
                <w:rFonts w:ascii="Times New Roman" w:eastAsia="Times New Roman" w:hAnsi="Times New Roman" w:cs="Times New Roman"/>
                <w:b/>
                <w:color w:val="000000"/>
                <w:lang w:val="lv-LV"/>
              </w:rPr>
              <w:t> </w:t>
            </w:r>
            <w:r w:rsidRPr="00CF1A0F">
              <w:rPr>
                <w:rFonts w:ascii="Times New Roman" w:eastAsia="Times New Roman" w:hAnsi="Times New Roman" w:cs="Times New Roman"/>
                <w:color w:val="000000"/>
                <w:lang w:val="lv-LV"/>
              </w:rPr>
              <w:t xml:space="preserve">s. “digitālā plaisa” starp dažādām sabiedrības grupām. Lai to novērstu, īpaša uzmanība jāpievērš grupām ar zemām digitālajām prasmēm vai nepietiekamām iespējām tās attīstīt (pieaugušie vecumā pēc 50, iedzīvotāji lauku reģionos u.c.). Atbilstoši IeVP sniegtajai informācijai, arī </w:t>
            </w:r>
            <w:r w:rsidRPr="00CF1A0F">
              <w:rPr>
                <w:rFonts w:ascii="Times New Roman" w:eastAsia="Times New Roman" w:hAnsi="Times New Roman" w:cs="Times New Roman"/>
                <w:lang w:val="lv-LV"/>
              </w:rPr>
              <w:t xml:space="preserve">daļai ieslodzīto ir vājas digitālās prasmes. </w:t>
            </w:r>
            <w:r w:rsidRPr="00CF1A0F">
              <w:rPr>
                <w:rFonts w:ascii="Times New Roman" w:eastAsia="Times New Roman" w:hAnsi="Times New Roman" w:cs="Times New Roman"/>
                <w:b/>
                <w:lang w:val="lv-LV"/>
              </w:rPr>
              <w:t xml:space="preserve">Līdz ar to arī ieslodzījuma vietās esošos izglītojamos būtu jāiekļauj pasākumos un aktivitātēs personām </w:t>
            </w:r>
            <w:r w:rsidRPr="00CF1A0F">
              <w:rPr>
                <w:rFonts w:ascii="Times New Roman" w:eastAsia="Times New Roman" w:hAnsi="Times New Roman" w:cs="Times New Roman"/>
                <w:b/>
                <w:color w:val="000000"/>
                <w:lang w:val="lv-LV"/>
              </w:rPr>
              <w:t>ar zemām digitālajām prasmēm, vai nepietiekamām iespējām tās attīstīt.</w:t>
            </w:r>
          </w:p>
        </w:tc>
        <w:tc>
          <w:tcPr>
            <w:tcW w:w="4536" w:type="dxa"/>
          </w:tcPr>
          <w:p w14:paraId="7AEC76F1" w14:textId="77777777" w:rsidR="00314E0E"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ir ņemts vērā.</w:t>
            </w:r>
            <w:r w:rsidRPr="00CF1A0F">
              <w:rPr>
                <w:rFonts w:ascii="Times New Roman" w:eastAsia="Times New Roman" w:hAnsi="Times New Roman" w:cs="Times New Roman"/>
                <w:color w:val="0070C0"/>
                <w:lang w:val="lv-LV"/>
              </w:rPr>
              <w:t xml:space="preserve"> </w:t>
            </w:r>
          </w:p>
          <w:p w14:paraId="7AEC76F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 xml:space="preserve">Digitālo prasmju attīstīšana plānota kā daļa no pilnveidotā mācību satura un pieejas ieviešanas vispārējā izglītībā, tādējādi šādu prasmju attīstīšanas un stiprināšanas iespējas ir pieejamas izglītības iestādēm, kas īsteno izglītības programmas ieslodzījuma vietās. Lai saglabātu dokumenta vieglu  uztveramību un izvairītos no pārlieku detalizētiem, gariem aprakstiem, pašreizējā redakcija neparedz tālāku detalizācijas pakāpi. Savukārt, iedzīvotāju ar zemām digitālajām prasmēm atbalsta pasākumi tiek plānoti VARAM atbildībā esošo Digitālās transformācijas pamatnostādņu ietvaros. </w:t>
            </w:r>
          </w:p>
          <w:p w14:paraId="7AEC76F3"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6F4"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 xml:space="preserve">Precizēts </w:t>
            </w:r>
            <w:r w:rsidRPr="00CF1A0F">
              <w:rPr>
                <w:rFonts w:ascii="Times New Roman" w:eastAsia="Times New Roman" w:hAnsi="Times New Roman" w:cs="Times New Roman"/>
                <w:color w:val="0070C0"/>
                <w:lang w:val="lv-LV"/>
              </w:rPr>
              <w:lastRenderedPageBreak/>
              <w:t>Pamatnostādņu projekts – 7.sadaļa (3.mērķa apraksts).</w:t>
            </w:r>
          </w:p>
        </w:tc>
      </w:tr>
      <w:tr w:rsidR="00800743" w:rsidRPr="00CF5A3F" w14:paraId="7AEC76FD" w14:textId="77777777" w:rsidTr="00647E90">
        <w:tc>
          <w:tcPr>
            <w:tcW w:w="992" w:type="dxa"/>
          </w:tcPr>
          <w:p w14:paraId="7AEC76F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42.</w:t>
            </w:r>
          </w:p>
        </w:tc>
        <w:tc>
          <w:tcPr>
            <w:tcW w:w="1701" w:type="dxa"/>
          </w:tcPr>
          <w:p w14:paraId="7AEC76F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6F8"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Tieslietu ministrija</w:t>
            </w:r>
            <w:r w:rsidRPr="00CF1A0F">
              <w:rPr>
                <w:rFonts w:ascii="Times New Roman" w:eastAsia="Times New Roman" w:hAnsi="Times New Roman" w:cs="Times New Roman"/>
                <w:b/>
                <w:highlight w:val="white"/>
                <w:lang w:val="lv-LV"/>
              </w:rPr>
              <w:t xml:space="preserve"> </w:t>
            </w:r>
          </w:p>
          <w:p w14:paraId="7AEC76F9"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4.Pamatnostādņu projekts paredz mērķi "Atbalsts ikviena izaugsmei", proti, valsts kopējās attīstības kontekstā ir būtiski, ka ikvienam indivīdam ir pieejams mūsdienīgs, kvalitatīvs un uz darba tirgū augsti novērtētu prasmju attīstīšanu orientēts izglītības piedāvājums. Mērķis pilnībā ir attiecināms uz ieslodzīto izglītības īstenošanas mērķi un vienlaikus – arī uz vienu no resocializācijas mērķiem (soda izpildes laikā radīt priekšnosacījumus personai iesaistei legālā darba tirgū pēc atbrīvošanas). </w:t>
            </w:r>
          </w:p>
          <w:p w14:paraId="7AEC76FA"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 xml:space="preserve">Pamatnostādņu projekta mērķis "Atbalsts ikviena izaugsmei" aptver plānoto rīcībpolitiku nepieciešamā atbalsta nodrošināšanai dažādām izglītojamo grupām un šķēršļu, kas mazina piekļuves iespējas kvalitatīvai izglītībai, novēršanu. Divi rīcības virzieni ietver institucionālus jeb izglītības iestādes mēroga risinājumus un pašvaldības un vietējās kopienas mēroga risinājumus. Atsevišķs rīcības virziens paredzēts pieaugušo izglītības sistēmas attīstībai un </w:t>
            </w:r>
            <w:r w:rsidRPr="00CF1A0F">
              <w:rPr>
                <w:rFonts w:ascii="Times New Roman" w:eastAsia="Times New Roman" w:hAnsi="Times New Roman" w:cs="Times New Roman"/>
                <w:lang w:val="lv-LV"/>
              </w:rPr>
              <w:lastRenderedPageBreak/>
              <w:t xml:space="preserve">kvalitatīvas pieaugušo izglītības pieejamībai. Pieaugušo izglītībai veltītais rīcības virziens saistāms ar pamatnostādņu 2.mērķi "Mūsdienīgs, kvalitatīvs un uz darba tirgū augsti novērtētu prasmju attīstīšanu orientēts izglītības piedāvājums", kas paredz uz izglītības piedāvājuma visos līmeņos un veidos pilnveidi vērstu rīcību, tajā skaitā pieaugušajiem, nodrošinot tā atbilstību aktuālām attīstības tendencēm katrā jomā, pētniecībā balstītiem secinājumiem un darba tirgus attīstības perspektīvām, kā arī augstiem kvalitātes standartiem. </w:t>
            </w:r>
            <w:r w:rsidRPr="00CF1A0F">
              <w:rPr>
                <w:rFonts w:ascii="Times New Roman" w:eastAsia="Times New Roman" w:hAnsi="Times New Roman" w:cs="Times New Roman"/>
                <w:b/>
                <w:lang w:val="lv-LV"/>
              </w:rPr>
              <w:t>Vēršam uzmanību, ka minētais mērķis pilnībā attiecas uz ieslodzītajiem un tāpēc Pamatnostādņu projekts ir jāpapildina ar skaidri iezīmētu vīziju attiecībā uz ieslodzīto izglītības (vispārējās un profesionālās) attīstību.</w:t>
            </w:r>
          </w:p>
        </w:tc>
        <w:tc>
          <w:tcPr>
            <w:tcW w:w="4536" w:type="dxa"/>
          </w:tcPr>
          <w:p w14:paraId="7AEC76F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ir ņemts vērā. </w:t>
            </w:r>
          </w:p>
        </w:tc>
        <w:tc>
          <w:tcPr>
            <w:tcW w:w="1843" w:type="dxa"/>
          </w:tcPr>
          <w:p w14:paraId="7AEC76FC"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(3.mērķa apraksts).</w:t>
            </w:r>
          </w:p>
        </w:tc>
      </w:tr>
      <w:tr w:rsidR="00800743" w:rsidRPr="00CF1A0F" w14:paraId="7AEC7709" w14:textId="77777777" w:rsidTr="00647E90">
        <w:tc>
          <w:tcPr>
            <w:tcW w:w="992" w:type="dxa"/>
          </w:tcPr>
          <w:p w14:paraId="7AEC76F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43.</w:t>
            </w:r>
          </w:p>
        </w:tc>
        <w:tc>
          <w:tcPr>
            <w:tcW w:w="1701" w:type="dxa"/>
          </w:tcPr>
          <w:p w14:paraId="7AEC76F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00"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Latvijas Lielo pilsētu asociācija</w:t>
            </w:r>
            <w:r w:rsidRPr="00CF1A0F">
              <w:rPr>
                <w:rFonts w:ascii="Times New Roman" w:eastAsia="Times New Roman" w:hAnsi="Times New Roman" w:cs="Times New Roman"/>
                <w:highlight w:val="white"/>
                <w:lang w:val="lv-LV"/>
              </w:rPr>
              <w:t xml:space="preserve"> </w:t>
            </w:r>
          </w:p>
          <w:p w14:paraId="7AEC770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Pamatnostādņu projekta 8.lpp.</w:t>
            </w:r>
          </w:p>
          <w:p w14:paraId="7AEC7702"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Pašvaldības atbildības palielināšana par tās izglītības iestādi vai iestādēm un koordinēta un stratēģiska pašvaldības un kopienas ieguldījumu vadīšana, lai izglītības iestādes darbotos sekmīgi, jaunieši tiktu iespējoti, tiktu veicināta bērnu un jauniešu iekļautība, emocionālā labizjūta un piederība.</w:t>
            </w:r>
          </w:p>
          <w:p w14:paraId="7AEC770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Precizēt kā pašvaldības iespējos jauniešus. </w:t>
            </w:r>
          </w:p>
          <w:p w14:paraId="7AEC770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Jāizvēlas cita terminoloģija, lai nerastos pārpratumi.</w:t>
            </w:r>
          </w:p>
          <w:p w14:paraId="7AEC7705"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Akadēmisko terminu datu bāzē norādīts termins – aktivizēt.</w:t>
            </w:r>
          </w:p>
        </w:tc>
        <w:tc>
          <w:tcPr>
            <w:tcW w:w="4536" w:type="dxa"/>
          </w:tcPr>
          <w:p w14:paraId="7AEC770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314E0E">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70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Konkrētā atkāpe ir  papildināta ar terminu “aktivizēt”, saglabājot arī terminu “iespējot”. “Iespējošana” norāda ne tikai uz jauniešu aktivizēšanu, bet arī tādas vides, sadarbības un nosacījumu veidošanu, kur jaunieši var aktīvi līdzdarboties. Termina “aktivizēšana” nozīme primāri ir saistīta ar priekšstatu, ka jaunieši ir pasīvi pirms tiek iesaistīti kādās pašvaldības organizētās aktivitātēs, savukārt termins “iespējot” norāda, ka būtiska ir iekšējā motivācija, dažādu priekšnosacījumu veidošana, lai jaunieši paši pieņemtu lēmumu būt aktīvi, līdzdarbotos. </w:t>
            </w:r>
          </w:p>
        </w:tc>
        <w:tc>
          <w:tcPr>
            <w:tcW w:w="1843" w:type="dxa"/>
          </w:tcPr>
          <w:p w14:paraId="7AEC7708"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sidR="00314E0E">
              <w:rPr>
                <w:rFonts w:ascii="Times New Roman" w:eastAsia="Times New Roman" w:hAnsi="Times New Roman" w:cs="Times New Roman"/>
                <w:color w:val="0070C0"/>
                <w:lang w:val="lv-LV"/>
              </w:rPr>
              <w:t xml:space="preserve"> – sadaļa “Kopsavilkums”</w:t>
            </w:r>
            <w:r w:rsidRPr="00CF1A0F">
              <w:rPr>
                <w:rFonts w:ascii="Times New Roman" w:eastAsia="Times New Roman" w:hAnsi="Times New Roman" w:cs="Times New Roman"/>
                <w:color w:val="0070C0"/>
                <w:lang w:val="lv-LV"/>
              </w:rPr>
              <w:t>.</w:t>
            </w:r>
          </w:p>
        </w:tc>
      </w:tr>
      <w:tr w:rsidR="00800743" w:rsidRPr="00CF5A3F" w14:paraId="7AEC7719" w14:textId="77777777" w:rsidTr="00647E90">
        <w:tc>
          <w:tcPr>
            <w:tcW w:w="992" w:type="dxa"/>
          </w:tcPr>
          <w:p w14:paraId="7AEC770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44.</w:t>
            </w:r>
          </w:p>
        </w:tc>
        <w:tc>
          <w:tcPr>
            <w:tcW w:w="1701" w:type="dxa"/>
          </w:tcPr>
          <w:p w14:paraId="7AEC770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0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Lielo pilsētu asociācija</w:t>
            </w:r>
          </w:p>
          <w:p w14:paraId="7AEC770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Pamatnostādņu projekta 27.lpp.</w:t>
            </w:r>
          </w:p>
          <w:p w14:paraId="7AEC770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RR1.3. Pedagogu un augstākās izglītības iestāžu akadēmiskā personāla mēneša vidējās bruto samaksas attiecība pret citu darbinieku ar augstāko izglītību mēneša vidējo bruto samaksu:</w:t>
            </w:r>
          </w:p>
          <w:p w14:paraId="7AEC770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w:t>
            </w:r>
            <w:r w:rsidRPr="00CF1A0F">
              <w:rPr>
                <w:rFonts w:ascii="Times New Roman" w:eastAsia="Times New Roman" w:hAnsi="Times New Roman" w:cs="Times New Roman"/>
                <w:color w:val="000000"/>
                <w:lang w:val="lv-LV"/>
              </w:rPr>
              <w:tab/>
              <w:t>Pamatizglītības un pirmsskolas pedagogi,</w:t>
            </w:r>
          </w:p>
          <w:p w14:paraId="7AEC771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sidRPr="00CF1A0F">
              <w:rPr>
                <w:rFonts w:ascii="Times New Roman" w:eastAsia="Times New Roman" w:hAnsi="Times New Roman" w:cs="Times New Roman"/>
                <w:color w:val="000000"/>
                <w:lang w:val="lv-LV"/>
              </w:rPr>
              <w:tab/>
              <w:t>Vidējās izglītības pedagogi,</w:t>
            </w:r>
          </w:p>
          <w:p w14:paraId="7AEC771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3)</w:t>
            </w:r>
            <w:r w:rsidRPr="00CF1A0F">
              <w:rPr>
                <w:rFonts w:ascii="Times New Roman" w:eastAsia="Times New Roman" w:hAnsi="Times New Roman" w:cs="Times New Roman"/>
                <w:color w:val="000000"/>
                <w:lang w:val="lv-LV"/>
              </w:rPr>
              <w:tab/>
              <w:t>Profesionālās izglītības pedagogi,</w:t>
            </w:r>
          </w:p>
          <w:p w14:paraId="7AEC771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4)</w:t>
            </w:r>
            <w:r w:rsidRPr="00CF1A0F">
              <w:rPr>
                <w:rFonts w:ascii="Times New Roman" w:eastAsia="Times New Roman" w:hAnsi="Times New Roman" w:cs="Times New Roman"/>
                <w:lang w:val="lv-LV"/>
              </w:rPr>
              <w:tab/>
              <w:t>Universitāšu un citu augstākās izglītības iestāžu akadēmiskais personāls.</w:t>
            </w:r>
          </w:p>
          <w:p w14:paraId="7AEC771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Lūdzam papildināt un mainīt numerāciju:</w:t>
            </w:r>
          </w:p>
          <w:p w14:paraId="7AEC771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4. Profesionālās ievirzes un interešu izglītības pedagogi; </w:t>
            </w:r>
          </w:p>
          <w:p w14:paraId="7AEC771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5. Universitāšu un citu augstākās izglītības iestāžu akadēmiskais personāls.</w:t>
            </w:r>
          </w:p>
        </w:tc>
        <w:tc>
          <w:tcPr>
            <w:tcW w:w="4536" w:type="dxa"/>
          </w:tcPr>
          <w:p w14:paraId="7AEC771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ir ņemts vērā pēc būtības. </w:t>
            </w:r>
          </w:p>
          <w:p w14:paraId="7AEC771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white"/>
                <w:lang w:val="lv-LV"/>
              </w:rPr>
            </w:pPr>
            <w:r w:rsidRPr="00CF1A0F">
              <w:rPr>
                <w:rFonts w:ascii="Times New Roman" w:eastAsia="Times New Roman" w:hAnsi="Times New Roman" w:cs="Times New Roman"/>
                <w:color w:val="0070C0"/>
                <w:lang w:val="lv-LV"/>
              </w:rPr>
              <w:t xml:space="preserve">Nodrošinot metodoloģisku drošticamību un precizitāti, rādītājam izmantoti Eurostat/CSP Darba samaksas struktūras apsekojuma  dati, kas ir vispārīgi sadalīti pa izglītības pakāpēm un izglītības veidiem. Dati nav sadalīti dziļāk pa </w:t>
            </w:r>
            <w:r w:rsidRPr="00CF1A0F">
              <w:rPr>
                <w:rFonts w:ascii="Times New Roman" w:eastAsia="Times New Roman" w:hAnsi="Times New Roman" w:cs="Times New Roman"/>
                <w:color w:val="0070C0"/>
                <w:lang w:val="lv-LV"/>
              </w:rPr>
              <w:lastRenderedPageBreak/>
              <w:t>izglītības programmu veidiem un izglītības programmu specifiskajiem veidiem.  No šāda sadalījuma izriet, ka, piemēram, dati par profesionālās  ievirzes pedagogu vidējo bruto samaksu  ir iekļauti datos par profesionālās izglītības pedagogu vidējo  bruto samaks</w:t>
            </w:r>
            <w:r w:rsidRPr="00CF1A0F">
              <w:rPr>
                <w:rFonts w:ascii="Times New Roman" w:eastAsia="Times New Roman" w:hAnsi="Times New Roman" w:cs="Times New Roman"/>
                <w:color w:val="0070C0"/>
                <w:highlight w:val="white"/>
                <w:lang w:val="lv-LV"/>
              </w:rPr>
              <w:t>u. Tāpat interešu izglītības skolotāji ir uzskatāmi par pedagogu amatiem pielīdzināmu amatu izglītības iestādē (MK 10.05.2011.g.noteikumi Nr.354).</w:t>
            </w:r>
          </w:p>
        </w:tc>
        <w:tc>
          <w:tcPr>
            <w:tcW w:w="1843" w:type="dxa"/>
          </w:tcPr>
          <w:p w14:paraId="7AEC7718"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723" w14:textId="77777777" w:rsidTr="00647E90">
        <w:tc>
          <w:tcPr>
            <w:tcW w:w="992" w:type="dxa"/>
          </w:tcPr>
          <w:p w14:paraId="7AEC771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45.</w:t>
            </w:r>
          </w:p>
        </w:tc>
        <w:tc>
          <w:tcPr>
            <w:tcW w:w="1701" w:type="dxa"/>
          </w:tcPr>
          <w:p w14:paraId="7AEC771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1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Lielo pilsētu asociācija</w:t>
            </w:r>
          </w:p>
          <w:p w14:paraId="7AEC771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Pamatnostādņu projekta 34.lpp.</w:t>
            </w:r>
          </w:p>
          <w:p w14:paraId="7AEC771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Uzdevums 1.1.4. Nodrošināt konkurētspējīgu atalgojumu.  </w:t>
            </w:r>
          </w:p>
          <w:p w14:paraId="7AEC771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Pēc 2022. gada 31. decembra, kad beidzas esošais pedagogu darba samaksas paaugstināšanas grafiks, plānots turpināt nodrošināt pakāpenisku un plānveidīgu pedagogu darba samaksas paaugstinājumu un izstrādāt, un ieviest jaunu pedagogu atalgojuma modeli vispārējā izglītībā, tostarp izvērtējot pedagogu slodžu līdzsvarošanu starp pirmsskolas izglītības un vispārējās pamata un vidējās izglītības pedagogiem un veicot saistītās izmaiņas profesionālās izglītības un profesionālās ievirzes izglītības pedagogu atlīdzības modelī.</w:t>
            </w:r>
          </w:p>
          <w:p w14:paraId="7AEC7720"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 xml:space="preserve">Lūdzam skaidrot, kas tiek plānots saistībā ar interešu izglītības pedagogiem. Kam tiks pielīdzināts vai līdzsvarots viņu atalgojums? Lūdzam papildināt tekstu [..] </w:t>
            </w:r>
            <w:r w:rsidRPr="00CF1A0F">
              <w:rPr>
                <w:rFonts w:ascii="Times New Roman" w:eastAsia="Times New Roman" w:hAnsi="Times New Roman" w:cs="Times New Roman"/>
                <w:i/>
                <w:lang w:val="lv-LV"/>
              </w:rPr>
              <w:t>profesionālās ievirzes un interešu izglītības pedagogu atlīdzības modelī.</w:t>
            </w:r>
          </w:p>
        </w:tc>
        <w:tc>
          <w:tcPr>
            <w:tcW w:w="4536" w:type="dxa"/>
          </w:tcPr>
          <w:p w14:paraId="7AEC772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722"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Precizēts Pamatnostādņu projekts – 7.sadaļa (1.mērķa apraksts). </w:t>
            </w:r>
          </w:p>
        </w:tc>
      </w:tr>
      <w:tr w:rsidR="00800743" w:rsidRPr="00CF5A3F" w14:paraId="7AEC772C" w14:textId="77777777" w:rsidTr="00647E90">
        <w:tc>
          <w:tcPr>
            <w:tcW w:w="992" w:type="dxa"/>
          </w:tcPr>
          <w:p w14:paraId="7AEC772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46.</w:t>
            </w:r>
          </w:p>
        </w:tc>
        <w:tc>
          <w:tcPr>
            <w:tcW w:w="1701" w:type="dxa"/>
          </w:tcPr>
          <w:p w14:paraId="7AEC772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2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Lielo pilsētu asociācija</w:t>
            </w:r>
          </w:p>
          <w:p w14:paraId="7AEC772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Pamatnostādņu projekta 46.lpp.</w:t>
            </w:r>
          </w:p>
          <w:p w14:paraId="7AEC772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Plānots atbalsts talantu un izcilības attīstībai vispārējā un profesionālajā izglītībā. Vispārējā izglītībā paredzēts izstrādāt starptautiskajai praksei atbilstošu izglītojamo talantu attīstības pasākumu sistēmu (STEM un integrēto zinātņu olimpiāžu satura piedāvājums, satura digitalizācija un pieejamība vispārējās izglītības iestādēm; zinātniskās pētniecības konferences, šauras </w:t>
            </w:r>
            <w:r w:rsidRPr="00CF1A0F">
              <w:rPr>
                <w:rFonts w:ascii="Times New Roman" w:eastAsia="Times New Roman" w:hAnsi="Times New Roman" w:cs="Times New Roman"/>
                <w:lang w:val="lv-LV"/>
              </w:rPr>
              <w:lastRenderedPageBreak/>
              <w:t>specializācijas pētniecības problēmu sacensības robotikas jomā un hakatoni; sistēmiska dalība tiešsaistes starptautiskos pasākumos, atbalsta sistēma pedagogiem, kas strādā ar augsto sasniegumu izglītojamajiem, pedagogu meistarklases ar starptautisku ekspertu dalību un pētījumi par izglītojamo sasniegumu attīstības iespējām un instrumentiem u.c.). Nepieciešams paplašināt pasākumu saturisko grozu, ņemot vērā, ka liela daļa tādu izglītības pasākumu kā debašu turnīri, nacionāla mēroga skates, robotikas čempionāti, hakatoni šobrīd ir ar iniciatīvas raksturu.</w:t>
            </w:r>
          </w:p>
          <w:p w14:paraId="7AEC7729"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Priekšlikums papildināt ar interešu izglītību, jo robotika tiek īstenota ļoti daudzās Latvijas interešu izglītības iestādēs, kā arī privātajās institūcijās, kas vienlaikus veidotu sadarbību un jomas monitoringu. Tāpat ir tādas šauras specializācijas jomas kā tehniskā modelēšana, trases automodelisms, kuģu modelisms, droni. Šajās jomās notiek pasaules mēroga sacensības, kurās piedalās arī Latvijas pārstāvji.</w:t>
            </w:r>
          </w:p>
        </w:tc>
        <w:tc>
          <w:tcPr>
            <w:tcW w:w="4536" w:type="dxa"/>
          </w:tcPr>
          <w:p w14:paraId="7AEC772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ir ņemts vērā.</w:t>
            </w:r>
          </w:p>
        </w:tc>
        <w:tc>
          <w:tcPr>
            <w:tcW w:w="1843" w:type="dxa"/>
          </w:tcPr>
          <w:p w14:paraId="7AEC772B"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Precizēts Pamatnostādņu projekts – 7.sadaļa (3.mērķa apraksts). </w:t>
            </w:r>
          </w:p>
        </w:tc>
      </w:tr>
      <w:tr w:rsidR="00800743" w:rsidRPr="00CF5A3F" w14:paraId="7AEC7738" w14:textId="77777777" w:rsidTr="00647E90">
        <w:tc>
          <w:tcPr>
            <w:tcW w:w="992" w:type="dxa"/>
          </w:tcPr>
          <w:p w14:paraId="7AEC772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47.</w:t>
            </w:r>
          </w:p>
        </w:tc>
        <w:tc>
          <w:tcPr>
            <w:tcW w:w="1701" w:type="dxa"/>
          </w:tcPr>
          <w:p w14:paraId="7AEC772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2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Lielo pilsētu asociācija</w:t>
            </w:r>
          </w:p>
          <w:p w14:paraId="7AEC773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Pamatnostādņu projekta 48.lpp.</w:t>
            </w:r>
          </w:p>
          <w:p w14:paraId="7AEC773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b/>
                <w:color w:val="000000"/>
                <w:lang w:val="lv-LV"/>
              </w:rPr>
              <w:t xml:space="preserve">Rīcības virziens 2.2. Izglītības vides attīstība. </w:t>
            </w:r>
          </w:p>
          <w:p w14:paraId="7AEC773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Uzdevums. 2.2.1 . Stiprināt vispārējās izglītības iestāžu nodrošinājumu ar mūsdienīgas un kvalitatīvas izglītības īstenošanai nepieciešamajiem resursiem, mācību vidi un infrastruktūru.</w:t>
            </w:r>
          </w:p>
          <w:p w14:paraId="7AEC773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Rīcības virzienu “2.2. Izglītības vides attīstība” lūdzam papildināt ar konkrētu uzdevumu:</w:t>
            </w:r>
          </w:p>
          <w:p w14:paraId="7AEC773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b/>
                <w:i/>
                <w:color w:val="000000"/>
                <w:lang w:val="lv-LV"/>
              </w:rPr>
              <w:t xml:space="preserve"> “Nodrošināt nepieciešamos datoru komplektus, informācijas tehnoloģijas, biroja tehniku un digitālos risinājumus kvalitatīva izglītības procesa nepārtrauktai īstenošanai.” </w:t>
            </w:r>
          </w:p>
          <w:p w14:paraId="7AEC7735"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Nekavējoties jāstiprina izglītības iestāžu digitālo resursu kapacitāte, nodrošinot to iespējas īstenot attālinātu un tiešsaistes mācību procesu, izmantojot daudzveidīgus digitālos resursus un rīkus.</w:t>
            </w:r>
          </w:p>
        </w:tc>
        <w:tc>
          <w:tcPr>
            <w:tcW w:w="4536" w:type="dxa"/>
          </w:tcPr>
          <w:p w14:paraId="7AEC773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314E0E">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r w:rsidRPr="00CF1A0F">
              <w:rPr>
                <w:rFonts w:ascii="Times New Roman" w:eastAsia="Times New Roman" w:hAnsi="Times New Roman" w:cs="Times New Roman"/>
                <w:color w:val="0070C0"/>
                <w:lang w:val="lv-LV"/>
              </w:rPr>
              <w:t xml:space="preserve"> Papildus pamatnostādņu redakcijas precizēšanai, jāatzīmē, ka šāda detalizācijas pakāpe atbilst pasākuma nosaukumam (nevis uzdevuma nosaukumam). Konkrēts pasākums, kas saistīts ar datoru komplektu, informācijas tehnoloģiju, biroja tehnikas un digitālo risinājumu nodrošināšanu kvalitatīva izglītības procesa nepārtrauktai īstenošanai tiks iekļauts pamatnostādņu Rīcības plānā. </w:t>
            </w:r>
          </w:p>
        </w:tc>
        <w:tc>
          <w:tcPr>
            <w:tcW w:w="1843" w:type="dxa"/>
          </w:tcPr>
          <w:p w14:paraId="7AEC7737"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(2.mērķa apraksts).</w:t>
            </w:r>
          </w:p>
        </w:tc>
      </w:tr>
      <w:tr w:rsidR="00800743" w:rsidRPr="00CF5A3F" w14:paraId="7AEC7741" w14:textId="77777777" w:rsidTr="00647E90">
        <w:tc>
          <w:tcPr>
            <w:tcW w:w="992" w:type="dxa"/>
          </w:tcPr>
          <w:p w14:paraId="7AEC773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48.</w:t>
            </w:r>
          </w:p>
        </w:tc>
        <w:tc>
          <w:tcPr>
            <w:tcW w:w="1701" w:type="dxa"/>
          </w:tcPr>
          <w:p w14:paraId="7AEC773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3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Lielo pilsētu asociācija</w:t>
            </w:r>
          </w:p>
          <w:p w14:paraId="7AEC773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Pamatnostādņu projekta 52.lpp.</w:t>
            </w:r>
          </w:p>
          <w:p w14:paraId="7AEC773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lastRenderedPageBreak/>
              <w:t>Paredzamo reformu (pāreja uz kompetenču pieejā balstītu mācību saturu; izglītības iestāžu tīkla sakārtošana; AI iestāžu iekšējās pārvaldības modeļa maiņa) ieviešanai nepieciešama izglītības iestāžu vadības kapacitātes un kompetenču attīstība vispārējā, profesionālajā un augstākajā izglītībā.</w:t>
            </w:r>
          </w:p>
          <w:p w14:paraId="7AEC773E"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 xml:space="preserve">Lūdzam papildināt tekstu [..] vispārējā, profesionālajā, </w:t>
            </w:r>
            <w:r w:rsidRPr="00CF1A0F">
              <w:rPr>
                <w:rFonts w:ascii="Times New Roman" w:eastAsia="Times New Roman" w:hAnsi="Times New Roman" w:cs="Times New Roman"/>
                <w:b/>
                <w:u w:val="single"/>
                <w:lang w:val="lv-LV"/>
              </w:rPr>
              <w:t>profesionālās ievirzes</w:t>
            </w:r>
            <w:r w:rsidRPr="00CF1A0F">
              <w:rPr>
                <w:rFonts w:ascii="Times New Roman" w:eastAsia="Times New Roman" w:hAnsi="Times New Roman" w:cs="Times New Roman"/>
                <w:lang w:val="lv-LV"/>
              </w:rPr>
              <w:t xml:space="preserve">, </w:t>
            </w:r>
            <w:r w:rsidRPr="00CF1A0F">
              <w:rPr>
                <w:rFonts w:ascii="Times New Roman" w:eastAsia="Times New Roman" w:hAnsi="Times New Roman" w:cs="Times New Roman"/>
                <w:b/>
                <w:u w:val="single"/>
                <w:lang w:val="lv-LV"/>
              </w:rPr>
              <w:t>interešu</w:t>
            </w:r>
            <w:r w:rsidRPr="00CF1A0F">
              <w:rPr>
                <w:rFonts w:ascii="Times New Roman" w:eastAsia="Times New Roman" w:hAnsi="Times New Roman" w:cs="Times New Roman"/>
                <w:lang w:val="lv-LV"/>
              </w:rPr>
              <w:t xml:space="preserve"> un augstākajā izglītībā.</w:t>
            </w:r>
          </w:p>
        </w:tc>
        <w:tc>
          <w:tcPr>
            <w:tcW w:w="4536" w:type="dxa"/>
          </w:tcPr>
          <w:p w14:paraId="7AEC773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ir ņemts vērā.</w:t>
            </w:r>
          </w:p>
        </w:tc>
        <w:tc>
          <w:tcPr>
            <w:tcW w:w="1843" w:type="dxa"/>
          </w:tcPr>
          <w:p w14:paraId="7AEC7740"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Precizēts Pamatnostādņu </w:t>
            </w:r>
            <w:r w:rsidRPr="00CF1A0F">
              <w:rPr>
                <w:rFonts w:ascii="Times New Roman" w:eastAsia="Times New Roman" w:hAnsi="Times New Roman" w:cs="Times New Roman"/>
                <w:color w:val="0070C0"/>
                <w:lang w:val="lv-LV"/>
              </w:rPr>
              <w:lastRenderedPageBreak/>
              <w:t>projekts - 7.sadaļa (4.mērķa apraksts).</w:t>
            </w:r>
          </w:p>
        </w:tc>
      </w:tr>
      <w:tr w:rsidR="00800743" w:rsidRPr="00CF1A0F" w14:paraId="7AEC774A" w14:textId="77777777" w:rsidTr="00647E90">
        <w:tc>
          <w:tcPr>
            <w:tcW w:w="992" w:type="dxa"/>
          </w:tcPr>
          <w:p w14:paraId="7AEC774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49.</w:t>
            </w:r>
          </w:p>
        </w:tc>
        <w:tc>
          <w:tcPr>
            <w:tcW w:w="1701" w:type="dxa"/>
          </w:tcPr>
          <w:p w14:paraId="7AEC774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4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4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w:t>
            </w:r>
            <w:r w:rsidRPr="00CF1A0F">
              <w:rPr>
                <w:rFonts w:ascii="Times New Roman" w:eastAsia="Times New Roman" w:hAnsi="Times New Roman" w:cs="Times New Roman"/>
                <w:i/>
                <w:color w:val="000000"/>
                <w:lang w:val="lv-LV"/>
              </w:rPr>
              <w:t>Mūsdienu vajadzībām nepietiekami atbilstošu  augstākās izglītības piedāvājumu</w:t>
            </w:r>
            <w:r w:rsidRPr="00CF1A0F">
              <w:rPr>
                <w:rFonts w:ascii="Times New Roman" w:eastAsia="Times New Roman" w:hAnsi="Times New Roman" w:cs="Times New Roman"/>
                <w:lang w:val="lv-LV"/>
              </w:rPr>
              <w:t xml:space="preserve">” neraksturo augstākās izglītības neto finanšu atdeve (19. lp.). Jebkurā gadījumā, neto finanšu atdeve, ja runa ir par indivīdu, </w:t>
            </w:r>
            <w:r w:rsidRPr="00CF1A0F">
              <w:rPr>
                <w:rFonts w:ascii="Times New Roman" w:eastAsia="Times New Roman" w:hAnsi="Times New Roman" w:cs="Times New Roman"/>
                <w:i/>
                <w:lang w:val="lv-LV"/>
              </w:rPr>
              <w:t>per se</w:t>
            </w:r>
            <w:r w:rsidRPr="00CF1A0F">
              <w:rPr>
                <w:rFonts w:ascii="Times New Roman" w:eastAsia="Times New Roman" w:hAnsi="Times New Roman" w:cs="Times New Roman"/>
                <w:lang w:val="lv-LV"/>
              </w:rPr>
              <w:t xml:space="preserve"> Latvijai būs mazāka, jo Latvijā nepastāv bezmaksas augstākā izglītība kā vairumā ES un OECD valstīs, kā arī neto finanšu atdevi ierobežo valstī pastāvošie darba tirgus nosacījumi – atalgojuma līmenis, nodokļu sistēma uc. Bez tam, pamatnostādņu rādītājs 4.1. apgalvo, ka šobrīd finansējums uz vienu pilna laika ekvivalenta studējošo ir aptuveni 48% no OECD vidējā, kas liek domāt par nepietiekošām finansiālām investīcijām augstākajā izglītībā, kas nesasniedzot optimālu finansējuma līmeni, var negatīvi ietekmēt investīciju neto finanšu atdevi kopumā. </w:t>
            </w:r>
          </w:p>
          <w:p w14:paraId="7AEC774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Ja runa ir par neto finanšu atdevi, kuru aprēķina no valsts ieguldītā finansējuma augstākajā izglītībā, tad tas ir atbilstoši tekstā jāprecizē un šādu formulējumu RP atbalsta, taču tas jānovieto zem atbilstoša nosaukuma. </w:t>
            </w:r>
          </w:p>
          <w:p w14:paraId="7AEC774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i/>
                <w:lang w:val="lv-LV"/>
              </w:rPr>
              <w:t>Aicinām vai nu precizēt pamatojumu apgalvojumam “</w:t>
            </w:r>
            <w:r w:rsidRPr="00CF1A0F">
              <w:rPr>
                <w:rFonts w:ascii="Times New Roman" w:eastAsia="Times New Roman" w:hAnsi="Times New Roman" w:cs="Times New Roman"/>
                <w:i/>
                <w:color w:val="000000"/>
                <w:lang w:val="lv-LV"/>
              </w:rPr>
              <w:t>Mūsdienu vajadzībām nepietiekami atbilstošs  augstākās izglītības piedāvājums</w:t>
            </w:r>
            <w:r w:rsidRPr="00CF1A0F">
              <w:rPr>
                <w:rFonts w:ascii="Times New Roman" w:eastAsia="Times New Roman" w:hAnsi="Times New Roman" w:cs="Times New Roman"/>
                <w:i/>
                <w:lang w:val="lv-LV"/>
              </w:rPr>
              <w:t>” vai nu pārformulēt to atbilstoši “Pastāv nepieciešamība kāpināt augstākās izglītības neto finanšu atdevi”.</w:t>
            </w:r>
          </w:p>
        </w:tc>
        <w:tc>
          <w:tcPr>
            <w:tcW w:w="4536" w:type="dxa"/>
          </w:tcPr>
          <w:p w14:paraId="7AEC774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749"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4.sadaļa.</w:t>
            </w:r>
          </w:p>
        </w:tc>
      </w:tr>
      <w:tr w:rsidR="00800743" w:rsidRPr="00CF5A3F" w14:paraId="7AEC7753" w14:textId="77777777" w:rsidTr="00647E90">
        <w:tc>
          <w:tcPr>
            <w:tcW w:w="992" w:type="dxa"/>
          </w:tcPr>
          <w:p w14:paraId="7AEC774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50.</w:t>
            </w:r>
          </w:p>
        </w:tc>
        <w:tc>
          <w:tcPr>
            <w:tcW w:w="1701" w:type="dxa"/>
          </w:tcPr>
          <w:p w14:paraId="7AEC774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4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4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2.Zemu motivāciju noteikti neraksturo rādītājs, kas “</w:t>
            </w:r>
            <w:r w:rsidRPr="00CF1A0F">
              <w:rPr>
                <w:rFonts w:ascii="Times New Roman" w:eastAsia="Times New Roman" w:hAnsi="Times New Roman" w:cs="Times New Roman"/>
                <w:i/>
                <w:color w:val="000000"/>
                <w:lang w:val="lv-LV"/>
              </w:rPr>
              <w:t>ievērojami pārsniedz ES vidējo rādītāju</w:t>
            </w:r>
            <w:r w:rsidRPr="00CF1A0F">
              <w:rPr>
                <w:rFonts w:ascii="Times New Roman" w:eastAsia="Times New Roman" w:hAnsi="Times New Roman" w:cs="Times New Roman"/>
                <w:lang w:val="lv-LV"/>
              </w:rPr>
              <w:t xml:space="preserve">” (22. lp.). Lūdzam paskaidrot, vai ir plānots IKT speciālistus sagatavot (ieguldot nozīmīgus valsts budžeta līdzekļus) darbam citās ES valstīs, ja šobrīd jau tiek </w:t>
            </w:r>
            <w:r w:rsidRPr="00CF1A0F">
              <w:rPr>
                <w:rFonts w:ascii="Times New Roman" w:eastAsia="Times New Roman" w:hAnsi="Times New Roman" w:cs="Times New Roman"/>
                <w:lang w:val="lv-LV"/>
              </w:rPr>
              <w:lastRenderedPageBreak/>
              <w:t>gatavoti speciālisti tādā apjomā, ka Latvijas darba tirgū nepastāv atbilstoša infrastruktūra to absorbēšanai, skat. “</w:t>
            </w:r>
            <w:r w:rsidRPr="00CF1A0F">
              <w:rPr>
                <w:rFonts w:ascii="Times New Roman" w:eastAsia="Times New Roman" w:hAnsi="Times New Roman" w:cs="Times New Roman"/>
                <w:i/>
                <w:color w:val="000000"/>
                <w:lang w:val="lv-LV"/>
              </w:rPr>
              <w:t>saskaņā ar DESI datiem IKT speciālisti veido mazāku darbaspēka īpatsvaru (Latvijā – 2,3%) nekā pārējā ES</w:t>
            </w:r>
            <w:r w:rsidRPr="00CF1A0F">
              <w:rPr>
                <w:rFonts w:ascii="Times New Roman" w:eastAsia="Times New Roman" w:hAnsi="Times New Roman" w:cs="Times New Roman"/>
                <w:lang w:val="lv-LV"/>
              </w:rPr>
              <w:t>”.</w:t>
            </w:r>
          </w:p>
          <w:p w14:paraId="7AEC774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i/>
                <w:lang w:val="lv-LV"/>
              </w:rPr>
              <w:t>Gadījumā, ja nav nolūks gatavot speciālistus darbam citās ES valstīs, aicinām šo argumentu kopu no pamatnostādnēm svītrot.</w:t>
            </w:r>
          </w:p>
        </w:tc>
        <w:tc>
          <w:tcPr>
            <w:tcW w:w="4536" w:type="dxa"/>
          </w:tcPr>
          <w:p w14:paraId="7AEC7750"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nav ņemts vērā.</w:t>
            </w:r>
            <w:r w:rsidRPr="00CF1A0F">
              <w:rPr>
                <w:rFonts w:ascii="Times New Roman" w:eastAsia="Times New Roman" w:hAnsi="Times New Roman" w:cs="Times New Roman"/>
                <w:color w:val="0070C0"/>
                <w:lang w:val="lv-LV"/>
              </w:rPr>
              <w:t xml:space="preserve">  </w:t>
            </w:r>
          </w:p>
          <w:p w14:paraId="7AEC7751"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Šis pasākums ir plānots sasaistē ar Digitālās transformācijas pamatnostādnēm 2021.-2027.gadam (VARAM), kas paredz kāpināt IKT speciālistu īpatsvaru Latvijā; viens no Digitālās </w:t>
            </w:r>
            <w:r w:rsidRPr="00CF1A0F">
              <w:rPr>
                <w:rFonts w:ascii="Times New Roman" w:eastAsia="Times New Roman" w:hAnsi="Times New Roman" w:cs="Times New Roman"/>
                <w:color w:val="0070C0"/>
                <w:lang w:val="lv-LV"/>
              </w:rPr>
              <w:lastRenderedPageBreak/>
              <w:t xml:space="preserve">transformācijas pamatnostādnēs ietvertajiem politikas virzieniem ir vērsts uz IKT speciālistu īpatsvara no visiem nodarbinātajiem (balstoties uz DESI indeksa datiem) būtisku palielināšanu. </w:t>
            </w:r>
          </w:p>
        </w:tc>
        <w:tc>
          <w:tcPr>
            <w:tcW w:w="1843" w:type="dxa"/>
          </w:tcPr>
          <w:p w14:paraId="7AEC7752"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1A0F" w14:paraId="7AEC775D" w14:textId="77777777" w:rsidTr="00647E90">
        <w:tc>
          <w:tcPr>
            <w:tcW w:w="992" w:type="dxa"/>
          </w:tcPr>
          <w:p w14:paraId="7AEC775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51.</w:t>
            </w:r>
          </w:p>
        </w:tc>
        <w:tc>
          <w:tcPr>
            <w:tcW w:w="1701" w:type="dxa"/>
          </w:tcPr>
          <w:p w14:paraId="7AEC775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5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5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3. Nav korekti pie izaicinājuma “</w:t>
            </w:r>
            <w:r w:rsidRPr="00CF1A0F">
              <w:rPr>
                <w:rFonts w:ascii="Times New Roman" w:eastAsia="Times New Roman" w:hAnsi="Times New Roman" w:cs="Times New Roman"/>
                <w:i/>
                <w:color w:val="000000"/>
                <w:lang w:val="lv-LV"/>
              </w:rPr>
              <w:t>Neefektīvs izglītības iestāžu tīkls vispārējā un augstākajā izglītībā</w:t>
            </w:r>
            <w:r w:rsidRPr="00CF1A0F">
              <w:rPr>
                <w:rFonts w:ascii="Times New Roman" w:eastAsia="Times New Roman" w:hAnsi="Times New Roman" w:cs="Times New Roman"/>
                <w:lang w:val="lv-LV"/>
              </w:rPr>
              <w:t xml:space="preserve">” (23. lp.) pamatojuma norādīt vidējo studentu skaitu vienā institūcijā. Nav ņemtas vērā būtiskas vispasaules pandēmijas rezultātā radušās izmaiņas sabiedrības organizācijā un ikdienas darba kārtībā. Saskaņā ar pastāvošajiem norādījumiem ir būtiski pieaugušas imperatīvas prasības pēc infrastruktūras, kuru nepieciešams nodrošināt augstskolām uz vienu studējošo (distancēšanās prasības). Saskaņā ar daudzām prognozēm, darbs Covid-19 apstākļos augstskolām būs jānodrošina vēl vismaz gadu, kas nevar tikt uzskatīts par īstermiņa periodu, pie kam ir izskanējuši ekspertu viedokļi, ka sabiedrībai šādām pandēmijām jābūt gatavai arī turpmāk. </w:t>
            </w:r>
          </w:p>
          <w:p w14:paraId="7AEC775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Bez tam, rēķinot vidējo studentu skaitu vienā institūcijā un aprēķinos izmantojot faktu, ka “</w:t>
            </w:r>
            <w:r w:rsidRPr="00CF1A0F">
              <w:rPr>
                <w:rFonts w:ascii="Times New Roman" w:eastAsia="Times New Roman" w:hAnsi="Times New Roman" w:cs="Times New Roman"/>
                <w:i/>
                <w:color w:val="000000"/>
                <w:lang w:val="lv-LV"/>
              </w:rPr>
              <w:t>Studējošo skaits privātajās augstskolās un privātajās koledžās kopumā ir salīdzinoši daudz zemāks nekā valsts institūcijās</w:t>
            </w:r>
            <w:r w:rsidRPr="00CF1A0F">
              <w:rPr>
                <w:rFonts w:ascii="Times New Roman" w:eastAsia="Times New Roman" w:hAnsi="Times New Roman" w:cs="Times New Roman"/>
                <w:lang w:val="lv-LV"/>
              </w:rPr>
              <w:t xml:space="preserve">”, tiek, iespējams, apzināti deformēti skaitļi nolūkā maldināt sabiedrību par tīkla neefektivitāti. Atgādinām, ka publiskajā retorikā konsolidēt paredzēts valsts augstākās izglītības institūcijas, attiecīgi optimizācijas aprēķinos privātās augstskolas nav jāiekļauj. Kā liecina Augstskolu likuma grozījumu izskatīšanas gaita Saeimā, IZM ir piekritusi atteikties no ts. skaitliskā  kritērija (1000 studenti lietišķo zinātņu augstskolās) piemērošanas privātajām augstskolām. Līdz ar to, līdzīga pieeja būtu jāpiemēro pamatnostādņu projektā. </w:t>
            </w:r>
          </w:p>
          <w:p w14:paraId="7AEC775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Bez tam nav korekti salīdzināt augstskolu skaitu dažādās valstīs, neņemot vērā, piemēram, valsts platību un iedzīvotāju blīvumu </w:t>
            </w:r>
            <w:r w:rsidRPr="00CF1A0F">
              <w:rPr>
                <w:rFonts w:ascii="Times New Roman" w:eastAsia="Times New Roman" w:hAnsi="Times New Roman" w:cs="Times New Roman"/>
                <w:lang w:val="lv-LV"/>
              </w:rPr>
              <w:lastRenderedPageBreak/>
              <w:t>teritorijā, tā ir ļoti vienkāršota pieeja izaicinājuma formulēšanai. Tā, piemēram, Dānija ir tikai 70% no Latvijas teritorijas, attiecīgi pietiek ar daudz mazāku skaitu augstskolu, lai izvietotu tās saprātīgā attālumā no iedzīvotāju dzīves un darba vietām; Lapzemē, kas ir viena no 6 Somijas ziemeļdaļas lēnēm, iedzīvotāju blīvums ir tikai 1,9/km</w:t>
            </w:r>
            <w:r w:rsidRPr="00CF1A0F">
              <w:rPr>
                <w:rFonts w:ascii="Times New Roman" w:eastAsia="Times New Roman" w:hAnsi="Times New Roman" w:cs="Times New Roman"/>
                <w:vertAlign w:val="superscript"/>
                <w:lang w:val="lv-LV"/>
              </w:rPr>
              <w:t>2</w:t>
            </w:r>
            <w:r w:rsidRPr="00CF1A0F">
              <w:rPr>
                <w:rFonts w:ascii="Times New Roman" w:eastAsia="Times New Roman" w:hAnsi="Times New Roman" w:cs="Times New Roman"/>
                <w:lang w:val="lv-LV"/>
              </w:rPr>
              <w:t>, neskatoties uz mazo iedzīvotāju blīvumu, tur ir atrodama vismaz viena universitāte. Latvija, atšķirībā no pamatnostādnēs minētajām Somijas, Dānijas, Lietuvas un Igaunijas, izceļas ar būtiski lielāku maksas studiju īpatsvaru, pie kam, diemžēl, papildus vēl minimālu sociālo atbalstu studējošiem un ļoti slikti attīstītu reģionālā sabiedriskā transporta tīklu, kas būtiski ierobežo iedzīvotāju mobilitāti. Nabadzīgas valsts gadījumā, kā tas ir Latvijā, šādi apstākļi liek reflektantiem izvēlēties tuvāk dzīves un darba vietai atrodamo augstskolu, pretējā gadījumā augstākā izglītība kļūst nepieejama, jo sevišķi pamatnostādnēm plānojot kāpināt pieaugušo un nodarbināto personu, kas “</w:t>
            </w:r>
            <w:r w:rsidRPr="00CF1A0F">
              <w:rPr>
                <w:rFonts w:ascii="Times New Roman" w:eastAsia="Times New Roman" w:hAnsi="Times New Roman" w:cs="Times New Roman"/>
                <w:i/>
                <w:color w:val="000000"/>
                <w:lang w:val="lv-LV"/>
              </w:rPr>
              <w:t>..</w:t>
            </w:r>
            <w:r w:rsidRPr="00CF1A0F">
              <w:rPr>
                <w:rFonts w:ascii="Times New Roman" w:eastAsia="Times New Roman" w:hAnsi="Times New Roman" w:cs="Times New Roman"/>
                <w:i/>
                <w:lang w:val="lv-LV"/>
              </w:rPr>
              <w:t>piedalījās izglītības procesā apmaksāto darba stundu laikā</w:t>
            </w:r>
            <w:r w:rsidRPr="00CF1A0F">
              <w:rPr>
                <w:rFonts w:ascii="Times New Roman" w:eastAsia="Times New Roman" w:hAnsi="Times New Roman" w:cs="Times New Roman"/>
                <w:lang w:val="lv-LV"/>
              </w:rPr>
              <w:t xml:space="preserve">”, iesaisti augstākajā izglītībā. </w:t>
            </w:r>
          </w:p>
          <w:p w14:paraId="7AEC775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i/>
                <w:lang w:val="lv-LV"/>
              </w:rPr>
              <w:t>Aicinām precizēt izaicinājuma nosaukumu uz “Neefektīvs izglītības iestāžu tīkls vispārējā izglītībā”.</w:t>
            </w:r>
          </w:p>
        </w:tc>
        <w:tc>
          <w:tcPr>
            <w:tcW w:w="4536" w:type="dxa"/>
          </w:tcPr>
          <w:p w14:paraId="66A6DDC4" w14:textId="77777777" w:rsidR="0088648A"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ir ņemts vērā.</w:t>
            </w:r>
            <w:r w:rsidRPr="00CF1A0F">
              <w:rPr>
                <w:rFonts w:ascii="Times New Roman" w:eastAsia="Times New Roman" w:hAnsi="Times New Roman" w:cs="Times New Roman"/>
                <w:color w:val="0070C0"/>
                <w:lang w:val="lv-LV"/>
              </w:rPr>
              <w:t xml:space="preserve"> </w:t>
            </w:r>
          </w:p>
          <w:p w14:paraId="7AEC775B" w14:textId="2A96A0EA"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Izaicinājuma nosaukums precizēts.</w:t>
            </w:r>
          </w:p>
        </w:tc>
        <w:tc>
          <w:tcPr>
            <w:tcW w:w="1843" w:type="dxa"/>
          </w:tcPr>
          <w:p w14:paraId="7AEC775C"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4.sadaļa.</w:t>
            </w:r>
          </w:p>
        </w:tc>
      </w:tr>
      <w:tr w:rsidR="00800743" w:rsidRPr="00CF5A3F" w14:paraId="7AEC776A" w14:textId="77777777" w:rsidTr="00647E90">
        <w:tc>
          <w:tcPr>
            <w:tcW w:w="992" w:type="dxa"/>
          </w:tcPr>
          <w:p w14:paraId="7AEC775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52.</w:t>
            </w:r>
          </w:p>
        </w:tc>
        <w:tc>
          <w:tcPr>
            <w:tcW w:w="1701" w:type="dxa"/>
          </w:tcPr>
          <w:p w14:paraId="7AEC775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6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61"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5.Izsakām iebildumu pret rādītāju 2.7. “</w:t>
            </w:r>
            <w:r w:rsidRPr="00CF1A0F">
              <w:rPr>
                <w:rFonts w:ascii="Times New Roman" w:eastAsia="Times New Roman" w:hAnsi="Times New Roman" w:cs="Times New Roman"/>
                <w:i/>
                <w:lang w:val="lv-LV"/>
              </w:rPr>
              <w:t>Absolventu nodarbinātība ir atbilstoša profesiju pamatgrupās no 0 līdz 3 (vadītāji, vecākie speciālisti un speciālisti)</w:t>
            </w:r>
            <w:r w:rsidRPr="00CF1A0F">
              <w:rPr>
                <w:rFonts w:ascii="Times New Roman" w:eastAsia="Times New Roman" w:hAnsi="Times New Roman" w:cs="Times New Roman"/>
                <w:color w:val="000000"/>
                <w:lang w:val="lv-LV"/>
              </w:rPr>
              <w:t xml:space="preserve">”, kuru paredzēts kāpināt. Pirmkārt, nav pētījumu, kas ļautu viennozīmīgi secināt, ka absolventu nodarbinātībai ir jābūt atbilstošai profesiju pamatgrupām. Tā ir iejaukšanās uzņēmēja komerciālās interesēs un personu pašnoteikšanās tiesībās – mēģinājums lemt uzņēmēju vietā – ar kādam prasmēm pieņemt darbiniekus. Ja darbinieks ir izgājis darba devēja sākotnējo atlasi un tomēr ministrijas ieskatā tam ir nepietiekošas prasmes kādā jomā, tad jāaicina darba devēju piedalīties šo prasmju attīstīšanā. Bez tam turpmāk Latvijas cilvēkkapitāla elastību vēl papildus negatīvi ietekmēs vairākkārt </w:t>
            </w:r>
            <w:r w:rsidRPr="00CF1A0F">
              <w:rPr>
                <w:rFonts w:ascii="Times New Roman" w:eastAsia="Times New Roman" w:hAnsi="Times New Roman" w:cs="Times New Roman"/>
                <w:color w:val="000000"/>
                <w:lang w:val="lv-LV"/>
              </w:rPr>
              <w:lastRenderedPageBreak/>
              <w:t xml:space="preserve">politikas dokumentos izskanējušie aicinājumi pēc stratēģiskās specializācijas. Paredzot, ka darba tirgus attīstīsies arvien straujāk, mazā valstī kā Latvija, aizvien grūtāk būs nodrošināt, ka vakances aizpilda tikai cilvēki saskaņā ar atbilstošu profesiju pamatgrupu. Latvijas darbaspēka primārā valoda ir latviešu valoda un tādu speciālistu, kas prastu latviešu valodu Eiropas Savienībā nav daudz, līdz ar to Latvijai tie jāgatavo pašai. </w:t>
            </w:r>
          </w:p>
          <w:p w14:paraId="7AEC7762"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i/>
                <w:color w:val="000000"/>
                <w:lang w:val="lv-LV"/>
              </w:rPr>
              <w:t>Aicinām šo rādītāju svītrot.</w:t>
            </w:r>
          </w:p>
        </w:tc>
        <w:tc>
          <w:tcPr>
            <w:tcW w:w="4536" w:type="dxa"/>
          </w:tcPr>
          <w:p w14:paraId="7AEC776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nav ņemts vērā.</w:t>
            </w:r>
          </w:p>
          <w:p w14:paraId="7AEC7764"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Rādītājs tiek izmantots, lai novērtētu, vai absolventi ir nodarbināti atbilstoši iegūtās kvalifikācijas līmenim, tai skaitā, prasmju līmenim. Saskaņā ar Starptautisko standartizēto profesiju klasifikāciju (ISCO) pamatgrupās no 0 – 3 ir klasificētas profesijas, amati un specialitātes, kuru amata darba pienākumu izpildei visbiežāk nepieciešamas augstākās izglītības līmenī iegūtas zināšanas, prasmes un kompetences. </w:t>
            </w:r>
          </w:p>
          <w:p w14:paraId="7AEC7765"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Kā liecina CEDEFOP pētījuma rezultāti </w:t>
            </w:r>
            <w:r w:rsidRPr="00CF1A0F">
              <w:rPr>
                <w:rFonts w:ascii="Times New Roman" w:eastAsia="Times New Roman" w:hAnsi="Times New Roman" w:cs="Times New Roman"/>
                <w:i/>
                <w:color w:val="0070C0"/>
                <w:lang w:val="lv-LV"/>
              </w:rPr>
              <w:t>(Insights into skill shortages and skill mismatch</w:t>
            </w:r>
            <w:r w:rsidRPr="00CF1A0F">
              <w:rPr>
                <w:rFonts w:ascii="Times New Roman" w:eastAsia="Times New Roman" w:hAnsi="Times New Roman" w:cs="Times New Roman"/>
                <w:color w:val="0070C0"/>
                <w:lang w:val="lv-LV"/>
              </w:rPr>
              <w:t xml:space="preserve">, 2018), tad </w:t>
            </w:r>
            <w:r w:rsidRPr="00CF1A0F">
              <w:rPr>
                <w:rFonts w:ascii="Times New Roman" w:eastAsia="Times New Roman" w:hAnsi="Times New Roman" w:cs="Times New Roman"/>
                <w:color w:val="0070C0"/>
                <w:lang w:val="lv-LV"/>
              </w:rPr>
              <w:lastRenderedPageBreak/>
              <w:t xml:space="preserve">Eiropas Savienības dalībvalstīs 29% nodarbinātie strādā profesijās neatbilstoši savam prasmju līmeni, t.i., indivīdu prasmes ir augstākas par darba vietā prasītām (angļu valodā - </w:t>
            </w:r>
            <w:r w:rsidRPr="00CF1A0F">
              <w:rPr>
                <w:rFonts w:ascii="Times New Roman" w:eastAsia="Times New Roman" w:hAnsi="Times New Roman" w:cs="Times New Roman"/>
                <w:i/>
                <w:color w:val="0070C0"/>
                <w:lang w:val="lv-LV"/>
              </w:rPr>
              <w:t>over-qualification rate; vertical skills mismatch</w:t>
            </w:r>
            <w:r w:rsidRPr="00CF1A0F">
              <w:rPr>
                <w:rFonts w:ascii="Times New Roman" w:eastAsia="Times New Roman" w:hAnsi="Times New Roman" w:cs="Times New Roman"/>
                <w:color w:val="0070C0"/>
                <w:lang w:val="lv-LV"/>
              </w:rPr>
              <w:t>). Latvijā nodarbināto prasmju neatbilstība kvalifikācijas līmenim darba tirgū konstatēta 21,5%, kas kopš 2008.gada ir pieaugusi par 3,4%. (EUROSTAT).</w:t>
            </w:r>
          </w:p>
          <w:p w14:paraId="7AEC776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Kā otrs rādītājs tiek rekomendēts nodarbinātība nesaistītā nozarē (angļu val. - </w:t>
            </w:r>
            <w:r w:rsidRPr="00CF1A0F">
              <w:rPr>
                <w:rFonts w:ascii="Times New Roman" w:eastAsia="Times New Roman" w:hAnsi="Times New Roman" w:cs="Times New Roman"/>
                <w:i/>
                <w:color w:val="0070C0"/>
                <w:lang w:val="lv-LV"/>
              </w:rPr>
              <w:t>job mismatch by field of education; horizontal skills mismatch</w:t>
            </w:r>
            <w:r w:rsidRPr="00CF1A0F">
              <w:rPr>
                <w:rFonts w:ascii="Times New Roman" w:eastAsia="Times New Roman" w:hAnsi="Times New Roman" w:cs="Times New Roman"/>
                <w:color w:val="0070C0"/>
                <w:lang w:val="lv-LV"/>
              </w:rPr>
              <w:t xml:space="preserve">), kas novērtē vai izglītības jomā apgūtās prasmes tiek pielietotas darba pienākumu izpildē. Latvijā nodarbināto prasmju neatbilstība atbilstoši izglītības jomai ISCED 5-8 līmenī vecuma grupā no 25 – 34 gadiem darba tirgū konstatēta 24,6% gadījumos. Būtiskas atšķirības vērojamas starp izglītības tematiskajām grupām, piemēram, nodarbinātie ar izglītību humanitārajās zinātnēs  2014. gadā 30,6% un 2019.gadā 75,4% gadījumos bija nodarbināti ar savu izglītību nesaistītā jomā (EUROSTAT). </w:t>
            </w:r>
          </w:p>
          <w:p w14:paraId="7AEC7767"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Atsaucoties uz Jauno prasmju stratēģiju (A NEW SKILLS AGENDA FOR EUROPE, 2016) un Rekomendācijām absolventu monitoringam (2017), darba grupa  absolventu nodarbināmības monitorēšanas sistēmas pilnveidošanai darbības rezultātā tika izstrādāti pamatprincipi un rekomendācijas (projekts) absolventu nodarbinātības un karjeras izaugsmes analīzei Eiropas Savienības dalībvalstīs, iekļaujot arī rādītājus par absolventu nodarbinātību atbilstoši </w:t>
            </w:r>
            <w:r w:rsidRPr="00CF1A0F">
              <w:rPr>
                <w:rFonts w:ascii="Times New Roman" w:eastAsia="Times New Roman" w:hAnsi="Times New Roman" w:cs="Times New Roman"/>
                <w:color w:val="0070C0"/>
                <w:lang w:val="lv-LV"/>
              </w:rPr>
              <w:lastRenderedPageBreak/>
              <w:t xml:space="preserve">ISCO un NACE klasifikācijām.  </w:t>
            </w:r>
          </w:p>
          <w:p w14:paraId="7AEC7768"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Ņemot vērā iepriekš minēto, veicot absolventu nodarbinātības monitorēšanu varēs novērtēt, cik liela mērā sabalansēts ir prasmju pieprasījums un piedāvājums darba tirgū Latvijā un identificēt nepieciešamās izmaiņas izglītības un nodarbinātības politikas plānošanā.  </w:t>
            </w:r>
          </w:p>
        </w:tc>
        <w:tc>
          <w:tcPr>
            <w:tcW w:w="1843" w:type="dxa"/>
          </w:tcPr>
          <w:p w14:paraId="7AEC7769"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1A0F" w14:paraId="7AEC7774" w14:textId="77777777" w:rsidTr="00647E90">
        <w:tc>
          <w:tcPr>
            <w:tcW w:w="992" w:type="dxa"/>
          </w:tcPr>
          <w:p w14:paraId="7AEC776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53.</w:t>
            </w:r>
          </w:p>
        </w:tc>
        <w:tc>
          <w:tcPr>
            <w:tcW w:w="1701" w:type="dxa"/>
          </w:tcPr>
          <w:p w14:paraId="7AEC776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6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6E"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6.Izsakām iebildumu pret rādītāju 3.6. “</w:t>
            </w:r>
            <w:r w:rsidRPr="00CF1A0F">
              <w:rPr>
                <w:rFonts w:ascii="Times New Roman" w:eastAsia="Times New Roman" w:hAnsi="Times New Roman" w:cs="Times New Roman"/>
                <w:i/>
                <w:color w:val="000000"/>
                <w:lang w:val="lv-LV"/>
              </w:rPr>
              <w:t>nodarbinātie..</w:t>
            </w:r>
            <w:r w:rsidRPr="00CF1A0F">
              <w:rPr>
                <w:rFonts w:ascii="Times New Roman" w:eastAsia="Times New Roman" w:hAnsi="Times New Roman" w:cs="Times New Roman"/>
                <w:i/>
                <w:lang w:val="lv-LV"/>
              </w:rPr>
              <w:t>piedalījās izglītības procesā apmaksāto darba stundu laikā</w:t>
            </w:r>
            <w:r w:rsidRPr="00CF1A0F">
              <w:rPr>
                <w:rFonts w:ascii="Times New Roman" w:eastAsia="Times New Roman" w:hAnsi="Times New Roman" w:cs="Times New Roman"/>
                <w:color w:val="000000"/>
                <w:lang w:val="lv-LV"/>
              </w:rPr>
              <w:t>” (30. lp.). Latvijā jau šobrīd ir viens no augstākajiem strādājošo studējošo īpatsvariem Eiropas Savienības valstīs, kas nereti tiek piesaukts par iemeslu pastāvošajam augstākās izglītības kvalitātes līmenim. Bez tam nav korekti sev par mērķi izvirzīt, ka pakļautībā neesoši ekonomiskie subjekti ne tikai novirzīs savu ienākumu daļu citiem subjektiem apmācībām, bet pat ļaus šiem subjektiem apmācības iziet laikā, kas paredzēts tiešo darba pienākumu veikšanai, kā tas ir noprotams no šī rādītāja formulējuma.</w:t>
            </w:r>
          </w:p>
          <w:p w14:paraId="7AEC776F"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i/>
                <w:color w:val="000000"/>
                <w:lang w:val="lv-LV"/>
              </w:rPr>
              <w:t>Aicinām šo rādītāju svītrot.</w:t>
            </w:r>
          </w:p>
        </w:tc>
        <w:tc>
          <w:tcPr>
            <w:tcW w:w="4536" w:type="dxa"/>
          </w:tcPr>
          <w:p w14:paraId="7AEC777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r w:rsidRPr="00CF1A0F">
              <w:rPr>
                <w:rFonts w:ascii="Times New Roman" w:eastAsia="Times New Roman" w:hAnsi="Times New Roman" w:cs="Times New Roman"/>
                <w:color w:val="0070C0"/>
                <w:lang w:val="lv-LV"/>
              </w:rPr>
              <w:t xml:space="preserve"> </w:t>
            </w:r>
          </w:p>
          <w:p w14:paraId="7AEC777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IAP rādītājs 3.6 sakrīt ar NAP 2021-2027 mērķa indikatoru #215. Šī rādītāja mērķis noteikti nav veicināt studentu strādāšanu studiju laikā, bet gan darba devēju izpratni par ieguldījumiem nodarbinātajos, paaugstinot to prasmes un kvalifikācijas. Vēršam uzmanību, ka dalību izglītība šajā rādītājā mēra jau nodarbināto vidū. Mērķis: noteikt darba devēju līmeņa atbalstu savu nodarbināto mācībām.  </w:t>
            </w:r>
          </w:p>
          <w:p w14:paraId="7AEC777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Vairāk skat. NAP 2021-2027 rīcības virzienu “Darbs un ienākumi” (47.-50. lpp). Rādītājs attiecas uz pieaugušo izglītību (uz ko norāda vecuma grupa 25-64) un sakrīt ar OECD rekomendāciju Latvijai mudināt darba devējus nodrošināt darbinieku izglītību darba stundu laikā. (OECD Skills Stategy Latvia, 2019, 110. lpp.).</w:t>
            </w:r>
          </w:p>
        </w:tc>
        <w:tc>
          <w:tcPr>
            <w:tcW w:w="1843" w:type="dxa"/>
          </w:tcPr>
          <w:p w14:paraId="7AEC7773"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1A0F" w14:paraId="7AEC777C" w14:textId="77777777" w:rsidTr="00647E90">
        <w:tc>
          <w:tcPr>
            <w:tcW w:w="992" w:type="dxa"/>
          </w:tcPr>
          <w:p w14:paraId="7AEC777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54.</w:t>
            </w:r>
          </w:p>
        </w:tc>
        <w:tc>
          <w:tcPr>
            <w:tcW w:w="1701" w:type="dxa"/>
          </w:tcPr>
          <w:p w14:paraId="7AEC777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7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7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color w:val="000000"/>
                <w:lang w:val="lv-LV"/>
              </w:rPr>
              <w:t xml:space="preserve">13.jauna akadēmiskās karjeras modeļa izveide un ieviešana saistāma neatraujami saistāma ar atbilstošiem finansēšanas principiem, 9. lp. </w:t>
            </w:r>
            <w:r w:rsidRPr="00CF1A0F">
              <w:rPr>
                <w:rFonts w:ascii="Times New Roman" w:eastAsia="Times New Roman" w:hAnsi="Times New Roman" w:cs="Times New Roman"/>
                <w:lang w:val="lv-LV"/>
              </w:rPr>
              <w:t>piedāvājums tekstu izteikt šādā redakcijā</w:t>
            </w:r>
            <w:r w:rsidRPr="00CF1A0F">
              <w:rPr>
                <w:rFonts w:ascii="Times New Roman" w:eastAsia="Times New Roman" w:hAnsi="Times New Roman" w:cs="Times New Roman"/>
                <w:color w:val="000000"/>
                <w:lang w:val="lv-LV"/>
              </w:rPr>
              <w:t>:</w:t>
            </w:r>
          </w:p>
          <w:p w14:paraId="7AEC777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w:t>
            </w:r>
            <w:r w:rsidRPr="00CF1A0F">
              <w:rPr>
                <w:rFonts w:ascii="Times New Roman" w:eastAsia="Times New Roman" w:hAnsi="Times New Roman" w:cs="Times New Roman"/>
                <w:i/>
                <w:color w:val="000000"/>
                <w:lang w:val="lv-LV"/>
              </w:rPr>
              <w:t>jauna akadēmiskās karjeras modeļa izveide</w:t>
            </w:r>
            <w:r w:rsidRPr="00CF1A0F">
              <w:rPr>
                <w:rFonts w:ascii="Times New Roman" w:eastAsia="Times New Roman" w:hAnsi="Times New Roman" w:cs="Times New Roman"/>
                <w:i/>
                <w:color w:val="000000"/>
                <w:u w:val="single"/>
                <w:lang w:val="lv-LV"/>
              </w:rPr>
              <w:t>, t.sk. finansēšanas principu, kas paredz pētnieciskās un akadēmiskās darbības sabalansētību,</w:t>
            </w:r>
            <w:r w:rsidRPr="00CF1A0F">
              <w:rPr>
                <w:rFonts w:ascii="Times New Roman" w:eastAsia="Times New Roman" w:hAnsi="Times New Roman" w:cs="Times New Roman"/>
                <w:i/>
                <w:color w:val="000000"/>
                <w:lang w:val="lv-LV"/>
              </w:rPr>
              <w:t xml:space="preserve"> un ieviešana;</w:t>
            </w:r>
            <w:r w:rsidRPr="00CF1A0F">
              <w:rPr>
                <w:rFonts w:ascii="Times New Roman" w:eastAsia="Times New Roman" w:hAnsi="Times New Roman" w:cs="Times New Roman"/>
                <w:color w:val="000000"/>
                <w:lang w:val="lv-LV"/>
              </w:rPr>
              <w:t>”</w:t>
            </w:r>
          </w:p>
        </w:tc>
        <w:tc>
          <w:tcPr>
            <w:tcW w:w="4536" w:type="dxa"/>
          </w:tcPr>
          <w:p w14:paraId="7AEC777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77B"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Precizēts Pamatnostādņu projekts – sadaļa „Kopsavilkums”. </w:t>
            </w:r>
          </w:p>
        </w:tc>
      </w:tr>
      <w:tr w:rsidR="00800743" w:rsidRPr="00CF1A0F" w14:paraId="7AEC7784" w14:textId="77777777" w:rsidTr="00647E90">
        <w:tc>
          <w:tcPr>
            <w:tcW w:w="992" w:type="dxa"/>
          </w:tcPr>
          <w:p w14:paraId="7AEC777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55.</w:t>
            </w:r>
          </w:p>
        </w:tc>
        <w:tc>
          <w:tcPr>
            <w:tcW w:w="1701" w:type="dxa"/>
          </w:tcPr>
          <w:p w14:paraId="7AEC777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w:t>
            </w:r>
            <w:r w:rsidRPr="00CF1A0F">
              <w:rPr>
                <w:rFonts w:ascii="Times New Roman" w:eastAsia="Times New Roman" w:hAnsi="Times New Roman" w:cs="Times New Roman"/>
                <w:lang w:val="lv-LV"/>
              </w:rPr>
              <w:lastRenderedPageBreak/>
              <w:t xml:space="preserve">projekts </w:t>
            </w:r>
          </w:p>
        </w:tc>
        <w:tc>
          <w:tcPr>
            <w:tcW w:w="6096" w:type="dxa"/>
          </w:tcPr>
          <w:p w14:paraId="7AEC777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lastRenderedPageBreak/>
              <w:t>Rektoru padome</w:t>
            </w:r>
          </w:p>
          <w:p w14:paraId="7AEC7780"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 xml:space="preserve">14.Studiju un tālākizglītības programmām ir jābūt pierādījumos un pētniecības rezultātos balstītām. 9.  lp. </w:t>
            </w:r>
            <w:r w:rsidRPr="00CF1A0F">
              <w:rPr>
                <w:rFonts w:ascii="Times New Roman" w:eastAsia="Times New Roman" w:hAnsi="Times New Roman" w:cs="Times New Roman"/>
                <w:lang w:val="lv-LV"/>
              </w:rPr>
              <w:t>piedāvājums tekstu izteikt šādā redakcijā</w:t>
            </w:r>
            <w:r w:rsidRPr="00CF1A0F">
              <w:rPr>
                <w:rFonts w:ascii="Times New Roman" w:eastAsia="Times New Roman" w:hAnsi="Times New Roman" w:cs="Times New Roman"/>
                <w:color w:val="000000"/>
                <w:lang w:val="lv-LV"/>
              </w:rPr>
              <w:t>:</w:t>
            </w:r>
          </w:p>
          <w:p w14:paraId="7AEC7781"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w:t>
            </w:r>
            <w:r w:rsidRPr="00CF1A0F">
              <w:rPr>
                <w:rFonts w:ascii="Times New Roman" w:eastAsia="Times New Roman" w:hAnsi="Times New Roman" w:cs="Times New Roman"/>
                <w:i/>
                <w:color w:val="000000"/>
                <w:lang w:val="lv-LV"/>
              </w:rPr>
              <w:t xml:space="preserve">modulāru, elastīgu un prasmju attīstību veicinošu, </w:t>
            </w:r>
            <w:r w:rsidRPr="00CF1A0F">
              <w:rPr>
                <w:rFonts w:ascii="Times New Roman" w:eastAsia="Times New Roman" w:hAnsi="Times New Roman" w:cs="Times New Roman"/>
                <w:i/>
                <w:color w:val="000000"/>
                <w:u w:val="single"/>
                <w:lang w:val="lv-LV"/>
              </w:rPr>
              <w:t>pētniecības rezultātos balstītu</w:t>
            </w:r>
            <w:r w:rsidRPr="00CF1A0F">
              <w:rPr>
                <w:rFonts w:ascii="Times New Roman" w:eastAsia="Times New Roman" w:hAnsi="Times New Roman" w:cs="Times New Roman"/>
                <w:i/>
                <w:color w:val="000000"/>
                <w:lang w:val="lv-LV"/>
              </w:rPr>
              <w:t xml:space="preserve"> studiju un tālākizglītības programmu attīstība;</w:t>
            </w:r>
            <w:r w:rsidRPr="00CF1A0F">
              <w:rPr>
                <w:rFonts w:ascii="Times New Roman" w:eastAsia="Times New Roman" w:hAnsi="Times New Roman" w:cs="Times New Roman"/>
                <w:color w:val="000000"/>
                <w:lang w:val="lv-LV"/>
              </w:rPr>
              <w:t>”</w:t>
            </w:r>
          </w:p>
        </w:tc>
        <w:tc>
          <w:tcPr>
            <w:tcW w:w="4536" w:type="dxa"/>
          </w:tcPr>
          <w:p w14:paraId="7AEC778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ir ņemts vērā.</w:t>
            </w:r>
          </w:p>
        </w:tc>
        <w:tc>
          <w:tcPr>
            <w:tcW w:w="1843" w:type="dxa"/>
          </w:tcPr>
          <w:p w14:paraId="7AEC7783"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Precizēts </w:t>
            </w:r>
            <w:r w:rsidRPr="00CF1A0F">
              <w:rPr>
                <w:rFonts w:ascii="Times New Roman" w:eastAsia="Times New Roman" w:hAnsi="Times New Roman" w:cs="Times New Roman"/>
                <w:color w:val="0070C0"/>
                <w:lang w:val="lv-LV"/>
              </w:rPr>
              <w:lastRenderedPageBreak/>
              <w:t>Pamatnostādņu projekts – sadaļa „Kopsavilkums”.</w:t>
            </w:r>
          </w:p>
        </w:tc>
      </w:tr>
      <w:tr w:rsidR="00800743" w:rsidRPr="00CF1A0F" w14:paraId="7AEC778C" w14:textId="77777777" w:rsidTr="00647E90">
        <w:tc>
          <w:tcPr>
            <w:tcW w:w="992" w:type="dxa"/>
          </w:tcPr>
          <w:p w14:paraId="7AEC778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56.</w:t>
            </w:r>
          </w:p>
        </w:tc>
        <w:tc>
          <w:tcPr>
            <w:tcW w:w="1701" w:type="dxa"/>
          </w:tcPr>
          <w:p w14:paraId="7AEC778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8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8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15.Pilnveidojot AII pārvaldību, būtiski ir saglabāt institūciju autonomiju vienlaikus stiprinot institūciju atbildību par to sniegumu un rezultātiem, 9.  lp. Piedāvājums tekstu izteikt šādā redakcijā:</w:t>
            </w:r>
          </w:p>
          <w:p w14:paraId="7AEC7789"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w:t>
            </w:r>
            <w:r w:rsidRPr="00CF1A0F">
              <w:rPr>
                <w:rFonts w:ascii="Times New Roman" w:eastAsia="Times New Roman" w:hAnsi="Times New Roman" w:cs="Times New Roman"/>
                <w:i/>
                <w:color w:val="000000"/>
                <w:lang w:val="lv-LV"/>
              </w:rPr>
              <w:t xml:space="preserve">stratēģiskas un efektīvas augstākās izglītības iestāžu pārvaldības un vadības stiprināšana, </w:t>
            </w:r>
            <w:r w:rsidRPr="00CF1A0F">
              <w:rPr>
                <w:rFonts w:ascii="Times New Roman" w:eastAsia="Times New Roman" w:hAnsi="Times New Roman" w:cs="Times New Roman"/>
                <w:i/>
                <w:color w:val="000000"/>
                <w:u w:val="single"/>
                <w:lang w:val="lv-LV"/>
              </w:rPr>
              <w:t>nodrošinot autonomiju un pārskatatbildību</w:t>
            </w:r>
            <w:r w:rsidRPr="00CF1A0F">
              <w:rPr>
                <w:rFonts w:ascii="Times New Roman" w:eastAsia="Times New Roman" w:hAnsi="Times New Roman" w:cs="Times New Roman"/>
                <w:i/>
                <w:color w:val="000000"/>
                <w:lang w:val="lv-LV"/>
              </w:rPr>
              <w:t>;</w:t>
            </w:r>
            <w:r w:rsidRPr="00CF1A0F">
              <w:rPr>
                <w:rFonts w:ascii="Times New Roman" w:eastAsia="Times New Roman" w:hAnsi="Times New Roman" w:cs="Times New Roman"/>
                <w:color w:val="000000"/>
                <w:lang w:val="lv-LV"/>
              </w:rPr>
              <w:t>”</w:t>
            </w:r>
          </w:p>
        </w:tc>
        <w:tc>
          <w:tcPr>
            <w:tcW w:w="4536" w:type="dxa"/>
          </w:tcPr>
          <w:p w14:paraId="7AEC778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78B"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sadaļa „Kopsavilkums”.</w:t>
            </w:r>
          </w:p>
        </w:tc>
      </w:tr>
      <w:tr w:rsidR="00800743" w:rsidRPr="00CF1A0F" w14:paraId="7AEC7795" w14:textId="77777777" w:rsidTr="00647E90">
        <w:tc>
          <w:tcPr>
            <w:tcW w:w="992" w:type="dxa"/>
          </w:tcPr>
          <w:p w14:paraId="7AEC778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57.</w:t>
            </w:r>
          </w:p>
        </w:tc>
        <w:tc>
          <w:tcPr>
            <w:tcW w:w="1701" w:type="dxa"/>
          </w:tcPr>
          <w:p w14:paraId="7AEC778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8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9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16.Pilnveidojot </w:t>
            </w:r>
            <w:r w:rsidRPr="00CF1A0F">
              <w:rPr>
                <w:rFonts w:ascii="Times New Roman" w:eastAsia="Times New Roman" w:hAnsi="Times New Roman" w:cs="Times New Roman"/>
                <w:color w:val="000000"/>
                <w:lang w:val="lv-LV"/>
              </w:rPr>
              <w:t>publiskā finansējuma piešķiršanas sistēmu, būtiski to pārskatīt, lai pārliecinātos par tās īstenošanu atbilstoši izvirzītajiem mērķiem</w:t>
            </w:r>
            <w:r w:rsidRPr="00CF1A0F">
              <w:rPr>
                <w:rFonts w:ascii="Times New Roman" w:eastAsia="Times New Roman" w:hAnsi="Times New Roman" w:cs="Times New Roman"/>
                <w:lang w:val="lv-LV"/>
              </w:rPr>
              <w:t>, 9.  lp. piedāvājums tekstu izteikt šādā redakcijā:</w:t>
            </w:r>
            <w:r w:rsidRPr="00CF1A0F">
              <w:rPr>
                <w:rFonts w:ascii="Times New Roman" w:eastAsia="Times New Roman" w:hAnsi="Times New Roman" w:cs="Times New Roman"/>
                <w:color w:val="000000"/>
                <w:lang w:val="lv-LV"/>
              </w:rPr>
              <w:t xml:space="preserve"> </w:t>
            </w:r>
          </w:p>
          <w:p w14:paraId="7AEC779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color w:val="000000"/>
                <w:lang w:val="lv-LV"/>
              </w:rPr>
              <w:t>“</w:t>
            </w:r>
            <w:r w:rsidRPr="00CF1A0F">
              <w:rPr>
                <w:rFonts w:ascii="Times New Roman" w:eastAsia="Times New Roman" w:hAnsi="Times New Roman" w:cs="Times New Roman"/>
                <w:i/>
                <w:color w:val="000000"/>
                <w:lang w:val="lv-LV"/>
              </w:rPr>
              <w:t xml:space="preserve">ar augstskolu attīstības stratēģijām saistītas publiskā finansējuma piešķiršanas sistēmas izveide un tās ieviešanas </w:t>
            </w:r>
            <w:r w:rsidRPr="00CF1A0F">
              <w:rPr>
                <w:rFonts w:ascii="Times New Roman" w:eastAsia="Times New Roman" w:hAnsi="Times New Roman" w:cs="Times New Roman"/>
                <w:i/>
                <w:color w:val="000000"/>
                <w:u w:val="single"/>
                <w:lang w:val="lv-LV"/>
              </w:rPr>
              <w:t>un īstenošanas</w:t>
            </w:r>
            <w:r w:rsidRPr="00CF1A0F">
              <w:rPr>
                <w:rFonts w:ascii="Times New Roman" w:eastAsia="Times New Roman" w:hAnsi="Times New Roman" w:cs="Times New Roman"/>
                <w:i/>
                <w:color w:val="000000"/>
                <w:lang w:val="lv-LV"/>
              </w:rPr>
              <w:t xml:space="preserve"> monitorings</w:t>
            </w:r>
            <w:r w:rsidRPr="00CF1A0F">
              <w:rPr>
                <w:rFonts w:ascii="Times New Roman" w:eastAsia="Times New Roman" w:hAnsi="Times New Roman" w:cs="Times New Roman"/>
                <w:color w:val="000000"/>
                <w:lang w:val="lv-LV"/>
              </w:rPr>
              <w:t xml:space="preserve"> “</w:t>
            </w:r>
          </w:p>
        </w:tc>
        <w:tc>
          <w:tcPr>
            <w:tcW w:w="4536" w:type="dxa"/>
          </w:tcPr>
          <w:p w14:paraId="1A8A3177" w14:textId="77777777" w:rsidR="0088648A"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314E0E">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r w:rsidR="0088648A">
              <w:rPr>
                <w:rFonts w:ascii="Times New Roman" w:eastAsia="Times New Roman" w:hAnsi="Times New Roman" w:cs="Times New Roman"/>
                <w:color w:val="0070C0"/>
                <w:lang w:val="lv-LV"/>
              </w:rPr>
              <w:t>.</w:t>
            </w:r>
          </w:p>
          <w:p w14:paraId="7AEC7792" w14:textId="66C840F0" w:rsidR="00800743" w:rsidRPr="00CF1A0F" w:rsidRDefault="0088648A"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Piekrītam</w:t>
            </w:r>
            <w:r w:rsidR="00CF1A0F" w:rsidRPr="00CF1A0F">
              <w:rPr>
                <w:rFonts w:ascii="Times New Roman" w:eastAsia="Times New Roman" w:hAnsi="Times New Roman" w:cs="Times New Roman"/>
                <w:color w:val="0070C0"/>
                <w:lang w:val="lv-LV"/>
              </w:rPr>
              <w:t xml:space="preserve">, ka monitorings fokusējas uz stratēģiju, snieguma monitoringu. </w:t>
            </w:r>
          </w:p>
          <w:p w14:paraId="7AEC7793"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794"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sadaļa „Kopsavilkums”.</w:t>
            </w:r>
          </w:p>
        </w:tc>
      </w:tr>
      <w:tr w:rsidR="00800743" w:rsidRPr="00CF1A0F" w14:paraId="7AEC779D" w14:textId="77777777" w:rsidTr="00647E90">
        <w:tc>
          <w:tcPr>
            <w:tcW w:w="992" w:type="dxa"/>
          </w:tcPr>
          <w:p w14:paraId="7AEC7796" w14:textId="4298716E"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58.</w:t>
            </w:r>
          </w:p>
        </w:tc>
        <w:tc>
          <w:tcPr>
            <w:tcW w:w="1701" w:type="dxa"/>
          </w:tcPr>
          <w:p w14:paraId="7AEC779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9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99"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lang w:val="lv-LV"/>
              </w:rPr>
              <w:t>17.Pamatnostādnēs nepamatoti ierobežota nākotnē paredzamo tehnoloģiju izmantošana, norādot tikai virtuālo realitāti, 12.  lp. piedāvājums tekstu papildināt un izteikt šādā redakcijā:</w:t>
            </w:r>
          </w:p>
          <w:p w14:paraId="7AEC779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w:t>
            </w:r>
            <w:r w:rsidRPr="00CF1A0F">
              <w:rPr>
                <w:rFonts w:ascii="Times New Roman" w:eastAsia="Times New Roman" w:hAnsi="Times New Roman" w:cs="Times New Roman"/>
                <w:i/>
                <w:color w:val="000000"/>
                <w:lang w:val="lv-LV"/>
              </w:rPr>
              <w:t xml:space="preserve">Nākotnē paredzama arī arvien plašāka virtuālās </w:t>
            </w:r>
            <w:r w:rsidRPr="00CF1A0F">
              <w:rPr>
                <w:rFonts w:ascii="Times New Roman" w:eastAsia="Times New Roman" w:hAnsi="Times New Roman" w:cs="Times New Roman"/>
                <w:i/>
                <w:color w:val="000000"/>
                <w:u w:val="single"/>
                <w:lang w:val="lv-LV"/>
              </w:rPr>
              <w:t>un papildinātās</w:t>
            </w:r>
            <w:r w:rsidRPr="00CF1A0F">
              <w:rPr>
                <w:rFonts w:ascii="Times New Roman" w:eastAsia="Times New Roman" w:hAnsi="Times New Roman" w:cs="Times New Roman"/>
                <w:i/>
                <w:color w:val="000000"/>
                <w:lang w:val="lv-LV"/>
              </w:rPr>
              <w:t xml:space="preserve"> realitātes tehnoloģiju izmantošana izglītībā</w:t>
            </w:r>
            <w:r w:rsidRPr="00CF1A0F">
              <w:rPr>
                <w:rFonts w:ascii="Times New Roman" w:eastAsia="Times New Roman" w:hAnsi="Times New Roman" w:cs="Times New Roman"/>
                <w:color w:val="000000"/>
                <w:lang w:val="lv-LV"/>
              </w:rPr>
              <w:t>”</w:t>
            </w:r>
          </w:p>
        </w:tc>
        <w:tc>
          <w:tcPr>
            <w:tcW w:w="4536" w:type="dxa"/>
          </w:tcPr>
          <w:p w14:paraId="7AEC779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79C"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3.sadaļa.</w:t>
            </w:r>
          </w:p>
        </w:tc>
      </w:tr>
      <w:tr w:rsidR="00800743" w:rsidRPr="00CF1A0F" w14:paraId="7AEC77A5" w14:textId="77777777" w:rsidTr="00647E90">
        <w:tc>
          <w:tcPr>
            <w:tcW w:w="992" w:type="dxa"/>
          </w:tcPr>
          <w:p w14:paraId="7AEC779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59.</w:t>
            </w:r>
          </w:p>
        </w:tc>
        <w:tc>
          <w:tcPr>
            <w:tcW w:w="1701" w:type="dxa"/>
          </w:tcPr>
          <w:p w14:paraId="7AEC779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A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A1"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20.Atbilstoši dokumentā norādītājiem attīstības virzieniem un digitalizācijai, būtiski izdalīt AII spēju izsniegt digitālus izglītības ieguves apliecinājumus,</w:t>
            </w:r>
            <w:r w:rsidRPr="00CF1A0F">
              <w:rPr>
                <w:rFonts w:ascii="Times New Roman" w:eastAsia="Times New Roman" w:hAnsi="Times New Roman" w:cs="Times New Roman"/>
                <w:lang w:val="lv-LV"/>
              </w:rPr>
              <w:t xml:space="preserve"> 14.  lp. piedāvājums tekstu papildināt ar šādu punktu:</w:t>
            </w:r>
          </w:p>
          <w:p w14:paraId="7AEC77A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u w:val="single"/>
                <w:lang w:val="lv-LV"/>
              </w:rPr>
            </w:pPr>
            <w:r w:rsidRPr="00CF1A0F">
              <w:rPr>
                <w:rFonts w:ascii="Times New Roman" w:eastAsia="Times New Roman" w:hAnsi="Times New Roman" w:cs="Times New Roman"/>
                <w:color w:val="000000"/>
                <w:u w:val="single"/>
                <w:lang w:val="lv-LV"/>
              </w:rPr>
              <w:t>“</w:t>
            </w:r>
            <w:r w:rsidRPr="00CF1A0F">
              <w:rPr>
                <w:rFonts w:ascii="Times New Roman" w:eastAsia="Times New Roman" w:hAnsi="Times New Roman" w:cs="Times New Roman"/>
                <w:i/>
                <w:color w:val="000000"/>
                <w:u w:val="single"/>
                <w:lang w:val="lv-LV"/>
              </w:rPr>
              <w:t xml:space="preserve">Spēj izsniegt elektroniski izglītības apliecinājumus, piem., e-mikro </w:t>
            </w:r>
            <w:r w:rsidRPr="00CF1A0F">
              <w:rPr>
                <w:rFonts w:ascii="Times New Roman" w:eastAsia="Times New Roman" w:hAnsi="Times New Roman" w:cs="Times New Roman"/>
                <w:i/>
                <w:color w:val="000000"/>
                <w:u w:val="single"/>
                <w:lang w:val="lv-LV"/>
              </w:rPr>
              <w:lastRenderedPageBreak/>
              <w:t>kvalifikāciju sertifikātus, e-diplomu par augstākās izglītības studiju programmas apguvi;”</w:t>
            </w:r>
          </w:p>
        </w:tc>
        <w:tc>
          <w:tcPr>
            <w:tcW w:w="4536" w:type="dxa"/>
          </w:tcPr>
          <w:p w14:paraId="7AEC77A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ir ņemts vērā.</w:t>
            </w:r>
          </w:p>
        </w:tc>
        <w:tc>
          <w:tcPr>
            <w:tcW w:w="1843" w:type="dxa"/>
          </w:tcPr>
          <w:p w14:paraId="7AEC77A4"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3.sadaļa.</w:t>
            </w:r>
          </w:p>
        </w:tc>
      </w:tr>
      <w:tr w:rsidR="00800743" w:rsidRPr="00CF1A0F" w14:paraId="7AEC77AD" w14:textId="77777777" w:rsidTr="00647E90">
        <w:tc>
          <w:tcPr>
            <w:tcW w:w="992" w:type="dxa"/>
          </w:tcPr>
          <w:p w14:paraId="7AEC77A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60.</w:t>
            </w:r>
          </w:p>
        </w:tc>
        <w:tc>
          <w:tcPr>
            <w:tcW w:w="1701" w:type="dxa"/>
          </w:tcPr>
          <w:p w14:paraId="7AEC77A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A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A9"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lang w:val="lv-LV"/>
              </w:rPr>
              <w:t>21.Ņemot vērā dokumentā minēto par sadarbības stiprināšanu un labas pārvaldības praksi, 15.  lp. piedāvājums tekstu papildināt un izteikt šādā redakcijā:</w:t>
            </w:r>
          </w:p>
          <w:p w14:paraId="7AEC77A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u w:val="single"/>
                <w:lang w:val="lv-LV"/>
              </w:rPr>
              <w:t>“</w:t>
            </w:r>
            <w:r w:rsidRPr="00CF1A0F">
              <w:rPr>
                <w:rFonts w:ascii="Times New Roman" w:eastAsia="Times New Roman" w:hAnsi="Times New Roman" w:cs="Times New Roman"/>
                <w:i/>
                <w:color w:val="000000"/>
                <w:u w:val="single"/>
                <w:lang w:val="lv-LV"/>
              </w:rPr>
              <w:t>Ieinteresēto pušu sadarbībā</w:t>
            </w:r>
            <w:r w:rsidRPr="00CF1A0F">
              <w:rPr>
                <w:rFonts w:ascii="Times New Roman" w:eastAsia="Times New Roman" w:hAnsi="Times New Roman" w:cs="Times New Roman"/>
                <w:i/>
                <w:color w:val="000000"/>
                <w:lang w:val="lv-LV"/>
              </w:rPr>
              <w:t xml:space="preserve"> tiek izmēģinātas izglītības politikas alternatīvas, eksperimentēts, izvērtētas intervences un noteikti efektīvi sistēmiski risinājumi.”</w:t>
            </w:r>
          </w:p>
        </w:tc>
        <w:tc>
          <w:tcPr>
            <w:tcW w:w="4536" w:type="dxa"/>
          </w:tcPr>
          <w:p w14:paraId="7AEC77A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7AC"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3.sadaļa.</w:t>
            </w:r>
          </w:p>
        </w:tc>
      </w:tr>
      <w:tr w:rsidR="00800743" w:rsidRPr="00CF5A3F" w14:paraId="7AEC77B6" w14:textId="77777777" w:rsidTr="00647E90">
        <w:tc>
          <w:tcPr>
            <w:tcW w:w="992" w:type="dxa"/>
          </w:tcPr>
          <w:p w14:paraId="7AEC77A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61.</w:t>
            </w:r>
          </w:p>
        </w:tc>
        <w:tc>
          <w:tcPr>
            <w:tcW w:w="1701" w:type="dxa"/>
          </w:tcPr>
          <w:p w14:paraId="7AEC77A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B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B1"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22.Paredzot pārmaiņas akadēmiskās karjeras sistēmā, nepieciešams secīgi veidot saistošu un sabalansētu finansēšanas modeli, 34. </w:t>
            </w:r>
            <w:r w:rsidRPr="00CF1A0F">
              <w:rPr>
                <w:rFonts w:ascii="Times New Roman" w:eastAsia="Times New Roman" w:hAnsi="Times New Roman" w:cs="Times New Roman"/>
                <w:lang w:val="lv-LV"/>
              </w:rPr>
              <w:t xml:space="preserve"> lp. piedāvājums tekstu papildināt un izteikt šādā redakcijā:</w:t>
            </w:r>
          </w:p>
          <w:p w14:paraId="7AEC77B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w:t>
            </w:r>
            <w:r w:rsidRPr="00CF1A0F">
              <w:rPr>
                <w:rFonts w:ascii="Times New Roman" w:eastAsia="Times New Roman" w:hAnsi="Times New Roman" w:cs="Times New Roman"/>
                <w:i/>
                <w:lang w:val="lv-LV"/>
              </w:rPr>
              <w:t xml:space="preserve">pārmaiņām akadēmiskās karjeras sistēmā un akadēmiskā personāla attīstībā, kas paredz ciešāku AI un pētniecības integrāciju un vienotas, mērķtiecīgas, integrētas un </w:t>
            </w:r>
            <w:r w:rsidRPr="00CF1A0F">
              <w:rPr>
                <w:rFonts w:ascii="Times New Roman" w:eastAsia="Times New Roman" w:hAnsi="Times New Roman" w:cs="Times New Roman"/>
                <w:i/>
                <w:u w:val="single"/>
                <w:lang w:val="lv-LV"/>
              </w:rPr>
              <w:t xml:space="preserve">sabalansēti finansētas </w:t>
            </w:r>
            <w:r w:rsidRPr="00CF1A0F">
              <w:rPr>
                <w:rFonts w:ascii="Times New Roman" w:eastAsia="Times New Roman" w:hAnsi="Times New Roman" w:cs="Times New Roman"/>
                <w:i/>
                <w:lang w:val="lv-LV"/>
              </w:rPr>
              <w:t xml:space="preserve"> akadēmiskās divvirzienu (pedagoģiskais un pētnieciskais darbs) karjeras sistēmas izveidi</w:t>
            </w:r>
            <w:r w:rsidRPr="00CF1A0F">
              <w:rPr>
                <w:rFonts w:ascii="Times New Roman" w:eastAsia="Times New Roman" w:hAnsi="Times New Roman" w:cs="Times New Roman"/>
                <w:lang w:val="lv-LV"/>
              </w:rPr>
              <w:t>.”</w:t>
            </w:r>
          </w:p>
        </w:tc>
        <w:tc>
          <w:tcPr>
            <w:tcW w:w="4536" w:type="dxa"/>
          </w:tcPr>
          <w:p w14:paraId="7AEC77B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p>
          <w:p w14:paraId="7AEC77B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Pārmaiņas akadēmiskās karjeras sistēmā tiek veidotas, balstoties uz nepieciešamību pēc saturiskas (pedagoģiskais un pētnieciskais darbs) sabalansētības un integrācijas.</w:t>
            </w:r>
          </w:p>
        </w:tc>
        <w:tc>
          <w:tcPr>
            <w:tcW w:w="1843" w:type="dxa"/>
          </w:tcPr>
          <w:p w14:paraId="7AEC77B5"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7C0" w14:textId="77777777" w:rsidTr="00647E90">
        <w:tc>
          <w:tcPr>
            <w:tcW w:w="992" w:type="dxa"/>
          </w:tcPr>
          <w:p w14:paraId="7AEC77B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62.</w:t>
            </w:r>
          </w:p>
        </w:tc>
        <w:tc>
          <w:tcPr>
            <w:tcW w:w="1701" w:type="dxa"/>
          </w:tcPr>
          <w:p w14:paraId="7AEC77B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B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B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23.Būtiski izšķirt akadēmiskā personāla digitālās kompetences un prasmes lietot digitālās tehnoloģijas un IT rīkus ikdienas darbā un saziņā no pedagoģiski digitālās kompetences, kas specifiski norāda uz akadēmiskā personāla prasmēm izmantot digitālās tehnoloģijas izglītošanas kontekstā - studiju procesa nodrošināšanai un tehnoloģiju bagātināta studiju procesa īstenošanai, tāpēc 34.  lp. piedāvājums tekstu papildināt un izteikt šādā redakcijā:</w:t>
            </w:r>
          </w:p>
          <w:p w14:paraId="7AEC77B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w:t>
            </w:r>
            <w:r w:rsidRPr="00CF1A0F">
              <w:rPr>
                <w:rFonts w:ascii="Times New Roman" w:eastAsia="Times New Roman" w:hAnsi="Times New Roman" w:cs="Times New Roman"/>
                <w:i/>
                <w:lang w:val="lv-LV"/>
              </w:rPr>
              <w:t>paredzot atbalsta instrumentus akadēmiskā personāla profesionālo kompetenču pilnveidei, prioritāri stiprinot digitālās kompetences</w:t>
            </w:r>
            <w:r w:rsidRPr="00CF1A0F">
              <w:rPr>
                <w:rFonts w:ascii="Times New Roman" w:eastAsia="Times New Roman" w:hAnsi="Times New Roman" w:cs="Times New Roman"/>
                <w:i/>
                <w:u w:val="single"/>
                <w:lang w:val="lv-LV"/>
              </w:rPr>
              <w:t>, īpaši pedagoģiski digitālo kompetenci</w:t>
            </w:r>
            <w:r w:rsidRPr="00CF1A0F">
              <w:rPr>
                <w:rFonts w:ascii="Times New Roman" w:eastAsia="Times New Roman" w:hAnsi="Times New Roman" w:cs="Times New Roman"/>
                <w:i/>
                <w:vertAlign w:val="superscript"/>
                <w:lang w:val="lv-LV"/>
              </w:rPr>
              <w:footnoteReference w:id="6"/>
            </w:r>
            <w:r w:rsidRPr="00CF1A0F">
              <w:rPr>
                <w:rFonts w:ascii="Times New Roman" w:eastAsia="Times New Roman" w:hAnsi="Times New Roman" w:cs="Times New Roman"/>
                <w:i/>
                <w:lang w:val="lv-LV"/>
              </w:rPr>
              <w:t xml:space="preserve"> un kompetences studentcentrēta, iekļaujoša studiju procesa </w:t>
            </w:r>
            <w:r w:rsidRPr="00CF1A0F">
              <w:rPr>
                <w:rFonts w:ascii="Times New Roman" w:eastAsia="Times New Roman" w:hAnsi="Times New Roman" w:cs="Times New Roman"/>
                <w:i/>
                <w:lang w:val="lv-LV"/>
              </w:rPr>
              <w:lastRenderedPageBreak/>
              <w:t>nodrošināšanai</w:t>
            </w:r>
            <w:r w:rsidRPr="00CF1A0F">
              <w:rPr>
                <w:rFonts w:ascii="Times New Roman" w:eastAsia="Times New Roman" w:hAnsi="Times New Roman" w:cs="Times New Roman"/>
                <w:lang w:val="lv-LV"/>
              </w:rPr>
              <w:t>”</w:t>
            </w:r>
          </w:p>
        </w:tc>
        <w:tc>
          <w:tcPr>
            <w:tcW w:w="4536" w:type="dxa"/>
          </w:tcPr>
          <w:p w14:paraId="7AEC77B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nav ņemts vērā. </w:t>
            </w:r>
          </w:p>
          <w:p w14:paraId="7AEC77B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Digitālā kompetence ir pietiekami plašs jēdziens, kas skaidro akadēmiskajam personālam aktuālās profesionālas kompetences pilnveides vajadzības; pedagoģiski digitālā kompetence tiek ietverta digitālo kompetenču saturā amata pienākumu izpildei. Ņemot vērā IAP dokumenta mērķi un būtību, nav nepieciešams sniegt sīkāku jēdziena izvērsumu. </w:t>
            </w:r>
          </w:p>
          <w:p w14:paraId="7AEC77BE"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7BF"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7CB" w14:textId="77777777" w:rsidTr="00647E90">
        <w:tc>
          <w:tcPr>
            <w:tcW w:w="992" w:type="dxa"/>
          </w:tcPr>
          <w:p w14:paraId="7AEC77C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63.</w:t>
            </w:r>
          </w:p>
        </w:tc>
        <w:tc>
          <w:tcPr>
            <w:tcW w:w="1701" w:type="dxa"/>
          </w:tcPr>
          <w:p w14:paraId="7AEC77C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C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C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24.Veicot izmaiņas akadēmiskās karjeras modelī, novērtēšanā un secīgi atalgojumā, būtiski modelī paredzēt novērtējumu un sabalansētu atalgojumu par abu virzienu (pedagoģiskais un pētnieciskais darbs) sniegumu, 35.</w:t>
            </w:r>
            <w:r w:rsidRPr="00CF1A0F">
              <w:rPr>
                <w:rFonts w:ascii="Times New Roman" w:eastAsia="Times New Roman" w:hAnsi="Times New Roman" w:cs="Times New Roman"/>
                <w:color w:val="000000"/>
                <w:lang w:val="lv-LV"/>
              </w:rPr>
              <w:t xml:space="preserve"> </w:t>
            </w:r>
            <w:r w:rsidRPr="00CF1A0F">
              <w:rPr>
                <w:rFonts w:ascii="Times New Roman" w:eastAsia="Times New Roman" w:hAnsi="Times New Roman" w:cs="Times New Roman"/>
                <w:lang w:val="lv-LV"/>
              </w:rPr>
              <w:t xml:space="preserve"> lp. piedāvājums tekstu papildināt un izteikt šādā redakcijā:</w:t>
            </w:r>
          </w:p>
          <w:p w14:paraId="7AEC77C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w:t>
            </w:r>
            <w:r w:rsidRPr="00CF1A0F">
              <w:rPr>
                <w:rFonts w:ascii="Times New Roman" w:eastAsia="Times New Roman" w:hAnsi="Times New Roman" w:cs="Times New Roman"/>
                <w:i/>
                <w:lang w:val="lv-LV"/>
              </w:rPr>
              <w:t xml:space="preserve">Ieviešot jauno akadēmiskās karjeras modeli, jānostiprina uz sniegumu balstīta atalgojuma sistēma, nosakot, ka akadēmiskā personāla darba līgumā jāiekļauj snieguma kritēriji </w:t>
            </w:r>
            <w:r w:rsidRPr="00CF1A0F">
              <w:rPr>
                <w:rFonts w:ascii="Times New Roman" w:eastAsia="Times New Roman" w:hAnsi="Times New Roman" w:cs="Times New Roman"/>
                <w:i/>
                <w:u w:val="single"/>
                <w:lang w:val="lv-LV"/>
              </w:rPr>
              <w:t>par akadēmisko un pētniecisko darbību un tās rezultātiem</w:t>
            </w:r>
            <w:r w:rsidRPr="00CF1A0F">
              <w:rPr>
                <w:rFonts w:ascii="Times New Roman" w:eastAsia="Times New Roman" w:hAnsi="Times New Roman" w:cs="Times New Roman"/>
                <w:i/>
                <w:lang w:val="lv-LV"/>
              </w:rPr>
              <w:t xml:space="preserve"> un paredzamais izvērtēšanas cikls.”</w:t>
            </w:r>
          </w:p>
        </w:tc>
        <w:tc>
          <w:tcPr>
            <w:tcW w:w="4536" w:type="dxa"/>
          </w:tcPr>
          <w:p w14:paraId="7AEC77C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nav ņemts vērā. </w:t>
            </w:r>
          </w:p>
          <w:p w14:paraId="7AEC77C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Ņemot vērā, ka akadēmiskās karjeras modelis tiks izstrādāts pamatnostādņu periodā, vēl nav zināmi kritēriji, to detalizētas dimensijas.  </w:t>
            </w:r>
          </w:p>
          <w:p w14:paraId="7AEC77C8"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7C9"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7CA"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7D4" w14:textId="77777777" w:rsidTr="00647E90">
        <w:tc>
          <w:tcPr>
            <w:tcW w:w="992" w:type="dxa"/>
          </w:tcPr>
          <w:p w14:paraId="7AEC77C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64.</w:t>
            </w:r>
          </w:p>
        </w:tc>
        <w:tc>
          <w:tcPr>
            <w:tcW w:w="1701" w:type="dxa"/>
          </w:tcPr>
          <w:p w14:paraId="7AEC77C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C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C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25.Kvalitatīvai augstākās izglītības eksportspējas veicināšanai un nodrošināšanai starptautiskā konkurencē par intelekta piesaisti (t.i. studējošajiem ar augstākiem sasniegumiem izglītībā) nepieciešams mērķtiecīgs valsts atbalsts, lai to varētu attīstīt plašākā mērogā vienlaikus saskaņoti virzoties uz zināšanu ekonomikas attīstību, tādēļ 42.</w:t>
            </w:r>
            <w:r w:rsidRPr="00CF1A0F">
              <w:rPr>
                <w:rFonts w:ascii="Times New Roman" w:eastAsia="Times New Roman" w:hAnsi="Times New Roman" w:cs="Times New Roman"/>
                <w:color w:val="000000"/>
                <w:lang w:val="lv-LV"/>
              </w:rPr>
              <w:t xml:space="preserve"> </w:t>
            </w:r>
            <w:r w:rsidRPr="00CF1A0F">
              <w:rPr>
                <w:rFonts w:ascii="Times New Roman" w:eastAsia="Times New Roman" w:hAnsi="Times New Roman" w:cs="Times New Roman"/>
                <w:lang w:val="lv-LV"/>
              </w:rPr>
              <w:t xml:space="preserve"> lp. piedāvājums tekstu papildināt un izteikt šādā redakcijā:</w:t>
            </w:r>
          </w:p>
          <w:p w14:paraId="7AEC77D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w:t>
            </w:r>
            <w:r w:rsidRPr="00CF1A0F">
              <w:rPr>
                <w:rFonts w:ascii="Times New Roman" w:eastAsia="Times New Roman" w:hAnsi="Times New Roman" w:cs="Times New Roman"/>
                <w:i/>
                <w:lang w:val="lv-LV"/>
              </w:rPr>
              <w:t xml:space="preserve">mērķtiecīgai AI eksporta veidošanai ir būtiski uzlabot Latvijas augstākās izglītības internacionalizācijas kvalitāti, nodrošinot </w:t>
            </w:r>
            <w:r w:rsidRPr="00CF1A0F">
              <w:rPr>
                <w:rFonts w:ascii="Times New Roman" w:eastAsia="Times New Roman" w:hAnsi="Times New Roman" w:cs="Times New Roman"/>
                <w:i/>
                <w:u w:val="single"/>
                <w:lang w:val="lv-LV"/>
              </w:rPr>
              <w:t>valsts atbalstu</w:t>
            </w:r>
            <w:r w:rsidRPr="00CF1A0F">
              <w:rPr>
                <w:rFonts w:ascii="Times New Roman" w:eastAsia="Times New Roman" w:hAnsi="Times New Roman" w:cs="Times New Roman"/>
                <w:i/>
                <w:lang w:val="lv-LV"/>
              </w:rPr>
              <w:t xml:space="preserve"> gan mūsdienīgas un kvalitatīvas studiju </w:t>
            </w:r>
            <w:r w:rsidRPr="00CF1A0F">
              <w:rPr>
                <w:rFonts w:ascii="Times New Roman" w:eastAsia="Times New Roman" w:hAnsi="Times New Roman" w:cs="Times New Roman"/>
                <w:i/>
                <w:u w:val="single"/>
                <w:lang w:val="lv-LV"/>
              </w:rPr>
              <w:t>programmu</w:t>
            </w:r>
            <w:r w:rsidRPr="00CF1A0F">
              <w:rPr>
                <w:rFonts w:ascii="Times New Roman" w:eastAsia="Times New Roman" w:hAnsi="Times New Roman" w:cs="Times New Roman"/>
                <w:i/>
                <w:lang w:val="lv-LV"/>
              </w:rPr>
              <w:t xml:space="preserve"> un studiju </w:t>
            </w:r>
            <w:r w:rsidRPr="00CF1A0F">
              <w:rPr>
                <w:rFonts w:ascii="Times New Roman" w:eastAsia="Times New Roman" w:hAnsi="Times New Roman" w:cs="Times New Roman"/>
                <w:i/>
                <w:u w:val="single"/>
                <w:lang w:val="lv-LV"/>
              </w:rPr>
              <w:t>vides izveidi</w:t>
            </w:r>
            <w:r w:rsidRPr="00CF1A0F">
              <w:rPr>
                <w:rFonts w:ascii="Times New Roman" w:eastAsia="Times New Roman" w:hAnsi="Times New Roman" w:cs="Times New Roman"/>
                <w:i/>
                <w:lang w:val="lv-LV"/>
              </w:rPr>
              <w:t xml:space="preserve">, gan augsti </w:t>
            </w:r>
            <w:r w:rsidRPr="00CF1A0F">
              <w:rPr>
                <w:rFonts w:ascii="Times New Roman" w:eastAsia="Times New Roman" w:hAnsi="Times New Roman" w:cs="Times New Roman"/>
                <w:i/>
                <w:u w:val="single"/>
                <w:lang w:val="lv-LV"/>
              </w:rPr>
              <w:t>kvalificēta</w:t>
            </w:r>
            <w:r w:rsidRPr="00CF1A0F">
              <w:rPr>
                <w:rFonts w:ascii="Times New Roman" w:eastAsia="Times New Roman" w:hAnsi="Times New Roman" w:cs="Times New Roman"/>
                <w:i/>
                <w:lang w:val="lv-LV"/>
              </w:rPr>
              <w:t xml:space="preserve"> </w:t>
            </w:r>
            <w:r w:rsidRPr="00CF1A0F">
              <w:rPr>
                <w:rFonts w:ascii="Times New Roman" w:eastAsia="Times New Roman" w:hAnsi="Times New Roman" w:cs="Times New Roman"/>
                <w:i/>
                <w:u w:val="single"/>
                <w:lang w:val="lv-LV"/>
              </w:rPr>
              <w:t>akadēmiskā</w:t>
            </w:r>
            <w:r w:rsidRPr="00CF1A0F">
              <w:rPr>
                <w:rFonts w:ascii="Times New Roman" w:eastAsia="Times New Roman" w:hAnsi="Times New Roman" w:cs="Times New Roman"/>
                <w:i/>
                <w:lang w:val="lv-LV"/>
              </w:rPr>
              <w:t xml:space="preserve"> </w:t>
            </w:r>
            <w:r w:rsidRPr="00CF1A0F">
              <w:rPr>
                <w:rFonts w:ascii="Times New Roman" w:eastAsia="Times New Roman" w:hAnsi="Times New Roman" w:cs="Times New Roman"/>
                <w:i/>
                <w:u w:val="single"/>
                <w:lang w:val="lv-LV"/>
              </w:rPr>
              <w:t>personāla</w:t>
            </w:r>
            <w:r w:rsidRPr="00CF1A0F">
              <w:rPr>
                <w:rFonts w:ascii="Times New Roman" w:eastAsia="Times New Roman" w:hAnsi="Times New Roman" w:cs="Times New Roman"/>
                <w:i/>
                <w:lang w:val="lv-LV"/>
              </w:rPr>
              <w:t xml:space="preserve"> </w:t>
            </w:r>
            <w:r w:rsidRPr="00CF1A0F">
              <w:rPr>
                <w:rFonts w:ascii="Times New Roman" w:eastAsia="Times New Roman" w:hAnsi="Times New Roman" w:cs="Times New Roman"/>
                <w:i/>
                <w:u w:val="single"/>
                <w:lang w:val="lv-LV"/>
              </w:rPr>
              <w:t>un</w:t>
            </w:r>
            <w:r w:rsidRPr="00CF1A0F">
              <w:rPr>
                <w:rFonts w:ascii="Times New Roman" w:eastAsia="Times New Roman" w:hAnsi="Times New Roman" w:cs="Times New Roman"/>
                <w:i/>
                <w:lang w:val="lv-LV"/>
              </w:rPr>
              <w:t xml:space="preserve">  </w:t>
            </w:r>
            <w:r w:rsidRPr="00CF1A0F">
              <w:rPr>
                <w:rFonts w:ascii="Times New Roman" w:eastAsia="Times New Roman" w:hAnsi="Times New Roman" w:cs="Times New Roman"/>
                <w:i/>
                <w:u w:val="single"/>
                <w:lang w:val="lv-LV"/>
              </w:rPr>
              <w:t>motivētu studentu piesaistei</w:t>
            </w:r>
            <w:r w:rsidRPr="00CF1A0F">
              <w:rPr>
                <w:rFonts w:ascii="Times New Roman" w:eastAsia="Times New Roman" w:hAnsi="Times New Roman" w:cs="Times New Roman"/>
                <w:i/>
                <w:lang w:val="lv-LV"/>
              </w:rPr>
              <w:t>.”</w:t>
            </w:r>
          </w:p>
        </w:tc>
        <w:tc>
          <w:tcPr>
            <w:tcW w:w="4536" w:type="dxa"/>
          </w:tcPr>
          <w:p w14:paraId="7AEC77D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314E0E">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 xml:space="preserve">ņemts vērā pēc būtības. </w:t>
            </w:r>
          </w:p>
          <w:p w14:paraId="7AEC77D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Valsts atbalsts tiek nodrošināts 8.2.3. SAM „Nodrošināt labāku pārvaldību augstākās izglītības institūcijās” ietvaros, kā arī citos iepriekšējos un aktuālos projektos, kas vērsti uz studiju programmu un studiju vides, kā arī akadēmiskā personāla profesionālo kompetenču pilnveidi. Tāpat valsts atbalsts ir paredzēts arī jaunā trīs pīlāru augstākās izglītības finansēšanas modeļa īstenošanas ietvaros (stabilitātes, snieguma un attīstības finansējums). Izmantojot valsts sniegtos atbalsta instrumentus, augstākās izglītības institūcijām nepieciešams mērķtiecīgi un stratēģiski plānot starptautisko konkurenci nodrošinošas aktivitātes, piemēram, veidojot efektīvas atlases sistēmas u.c.</w:t>
            </w:r>
          </w:p>
        </w:tc>
        <w:tc>
          <w:tcPr>
            <w:tcW w:w="1843" w:type="dxa"/>
          </w:tcPr>
          <w:p w14:paraId="7AEC77D3"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7DD" w14:textId="77777777" w:rsidTr="00647E90">
        <w:tc>
          <w:tcPr>
            <w:tcW w:w="992" w:type="dxa"/>
          </w:tcPr>
          <w:p w14:paraId="7AEC77D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65.</w:t>
            </w:r>
          </w:p>
        </w:tc>
        <w:tc>
          <w:tcPr>
            <w:tcW w:w="1701" w:type="dxa"/>
          </w:tcPr>
          <w:p w14:paraId="7AEC77D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D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D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26.Nav pamatoti projektā runāt par struktūrvienības autonomiju, jo autonomija ir atkarīga no struktūrvienības atbildības līmeņa – par ko struktūrvienība ir atbildīga un kā priekšā šo atbildību īsteno. 51.  lp. lūgums precizēt tekstu, skaidrojot autonomiju šajā kontekstā </w:t>
            </w:r>
            <w:r w:rsidRPr="00CF1A0F">
              <w:rPr>
                <w:rFonts w:ascii="Times New Roman" w:eastAsia="Times New Roman" w:hAnsi="Times New Roman" w:cs="Times New Roman"/>
                <w:lang w:val="lv-LV"/>
              </w:rPr>
              <w:lastRenderedPageBreak/>
              <w:t>vai izteikt to šādā redakcijā:</w:t>
            </w:r>
          </w:p>
          <w:p w14:paraId="7AEC77D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w:t>
            </w:r>
            <w:r w:rsidRPr="00CF1A0F">
              <w:rPr>
                <w:rFonts w:ascii="Times New Roman" w:eastAsia="Times New Roman" w:hAnsi="Times New Roman" w:cs="Times New Roman"/>
                <w:i/>
                <w:lang w:val="lv-LV"/>
              </w:rPr>
              <w:t xml:space="preserve">Lai veicinātu institucionālo integrāciju ir jāmaina regulējums, kas nosaka augstskolu struktūrvienību veidus un to </w:t>
            </w:r>
            <w:r w:rsidRPr="00CF1A0F">
              <w:rPr>
                <w:rFonts w:ascii="Times New Roman" w:eastAsia="Times New Roman" w:hAnsi="Times New Roman" w:cs="Times New Roman"/>
                <w:i/>
                <w:u w:val="single"/>
                <w:lang w:val="lv-LV"/>
              </w:rPr>
              <w:t>atbildības</w:t>
            </w:r>
            <w:r w:rsidRPr="00CF1A0F">
              <w:rPr>
                <w:rFonts w:ascii="Times New Roman" w:eastAsia="Times New Roman" w:hAnsi="Times New Roman" w:cs="Times New Roman"/>
                <w:i/>
                <w:lang w:val="lv-LV"/>
              </w:rPr>
              <w:t xml:space="preserve"> pakāpi</w:t>
            </w:r>
            <w:r w:rsidRPr="00CF1A0F">
              <w:rPr>
                <w:rFonts w:ascii="Times New Roman" w:eastAsia="Times New Roman" w:hAnsi="Times New Roman" w:cs="Times New Roman"/>
                <w:lang w:val="lv-LV"/>
              </w:rPr>
              <w:t>.”</w:t>
            </w:r>
          </w:p>
        </w:tc>
        <w:tc>
          <w:tcPr>
            <w:tcW w:w="4536" w:type="dxa"/>
          </w:tcPr>
          <w:p w14:paraId="7AEC77D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lastRenderedPageBreak/>
              <w:t>Iebildums nav ņemts vērā.</w:t>
            </w:r>
          </w:p>
          <w:p w14:paraId="7AEC77D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Skaidrojam, ka autonomija nozīmē patstāvību un neatkarību lēmumu pieņemšanā, līdz ar to ietverot arī atbildību par pieņemtajiem lēmumiem. Dažāda līmeņa struktūrvienību </w:t>
            </w:r>
            <w:r w:rsidRPr="00CF1A0F">
              <w:rPr>
                <w:rFonts w:ascii="Times New Roman" w:eastAsia="Times New Roman" w:hAnsi="Times New Roman" w:cs="Times New Roman"/>
                <w:color w:val="0070C0"/>
                <w:lang w:val="lv-LV"/>
              </w:rPr>
              <w:lastRenderedPageBreak/>
              <w:t xml:space="preserve">autonomijas risinājumi tiks izskatīti kopējā augstākās izglītības reformu kontekstā. </w:t>
            </w:r>
          </w:p>
        </w:tc>
        <w:tc>
          <w:tcPr>
            <w:tcW w:w="1843" w:type="dxa"/>
          </w:tcPr>
          <w:p w14:paraId="7AEC77DC"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highlight w:val="yellow"/>
                <w:lang w:val="lv-LV"/>
              </w:rPr>
            </w:pPr>
          </w:p>
        </w:tc>
      </w:tr>
      <w:tr w:rsidR="00800743" w:rsidRPr="00CF5A3F" w14:paraId="7AEC77E6" w14:textId="77777777" w:rsidTr="00647E90">
        <w:tc>
          <w:tcPr>
            <w:tcW w:w="992" w:type="dxa"/>
          </w:tcPr>
          <w:p w14:paraId="7AEC77D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66.</w:t>
            </w:r>
          </w:p>
        </w:tc>
        <w:tc>
          <w:tcPr>
            <w:tcW w:w="1701" w:type="dxa"/>
          </w:tcPr>
          <w:p w14:paraId="7AEC77D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E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E1"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lang w:val="lv-LV"/>
              </w:rPr>
              <w:t>27.Ņemot vērā dokumentā minētos attīstības virzienus un ieviešamos digitālos risinājumus, nepieciešams skaidri noteikt pāreju uz elektroniska diploma sagatavošanu un izsniegšanu, 53.</w:t>
            </w:r>
            <w:r w:rsidRPr="00CF1A0F">
              <w:rPr>
                <w:rFonts w:ascii="Times New Roman" w:eastAsia="Times New Roman" w:hAnsi="Times New Roman" w:cs="Times New Roman"/>
                <w:color w:val="000000"/>
                <w:lang w:val="lv-LV"/>
              </w:rPr>
              <w:t xml:space="preserve"> </w:t>
            </w:r>
            <w:r w:rsidRPr="00CF1A0F">
              <w:rPr>
                <w:rFonts w:ascii="Times New Roman" w:eastAsia="Times New Roman" w:hAnsi="Times New Roman" w:cs="Times New Roman"/>
                <w:lang w:val="lv-LV"/>
              </w:rPr>
              <w:t xml:space="preserve"> lp. piedāvājums tekstu papildināt un izteikt šādā redakcijā:</w:t>
            </w:r>
          </w:p>
          <w:p w14:paraId="7AEC77E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w:t>
            </w:r>
            <w:r w:rsidRPr="00CF1A0F">
              <w:rPr>
                <w:rFonts w:ascii="Times New Roman" w:eastAsia="Times New Roman" w:hAnsi="Times New Roman" w:cs="Times New Roman"/>
                <w:i/>
                <w:lang w:val="lv-LV"/>
              </w:rPr>
              <w:t xml:space="preserve">Sadarbības un resursu koplietošanas stiprināšana nepieciešama augstākās izglītības izcilības veidošanai: resursu/programmu apvienošana kopīgiem mērķiem un projektiem, veicinot pētniecības darbu augstskolās, uzlabojot augstskolu pārvaldību, t.sk. paredzot dažādu kompetenču un prasmju apguves iespējas sadarbības augstskolās, un tādējādi stimulējot augstskolu konsorciju veidošanos. </w:t>
            </w:r>
            <w:r w:rsidRPr="00CF1A0F">
              <w:rPr>
                <w:rFonts w:ascii="Times New Roman" w:eastAsia="Times New Roman" w:hAnsi="Times New Roman" w:cs="Times New Roman"/>
                <w:i/>
                <w:u w:val="single"/>
                <w:lang w:val="lv-LV"/>
              </w:rPr>
              <w:t>Plānošanas perioda sākumā jāuzsāk pāreja  uz e-diplomu sagatavošanu un izsniegšanu un perioda beigās pilnībā digitāli jānodrošina izglītības dokumentu izsniegšana.</w:t>
            </w:r>
            <w:r w:rsidRPr="00CF1A0F">
              <w:rPr>
                <w:rFonts w:ascii="Times New Roman" w:eastAsia="Times New Roman" w:hAnsi="Times New Roman" w:cs="Times New Roman"/>
                <w:u w:val="single"/>
                <w:lang w:val="lv-LV"/>
              </w:rPr>
              <w:t>”</w:t>
            </w:r>
          </w:p>
        </w:tc>
        <w:tc>
          <w:tcPr>
            <w:tcW w:w="4536" w:type="dxa"/>
          </w:tcPr>
          <w:p w14:paraId="7AEC77E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314E0E">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7E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Ņemot vērā, ka IAP dokuments iezīmē stratēģiska līmeņa virzienus, kas šajā gadījumā ir augstākās izglītības digitāla transformācija, tajā skaitā digitālu risinājumu attīstība, šāda detalizācijas pakāpe ir neatbilstoša. Šāds pasākums ir atseviški iestrādājamas IAP Rīcības plānā. </w:t>
            </w:r>
          </w:p>
        </w:tc>
        <w:tc>
          <w:tcPr>
            <w:tcW w:w="1843" w:type="dxa"/>
          </w:tcPr>
          <w:p w14:paraId="7AEC77E5" w14:textId="77777777" w:rsidR="00800743" w:rsidRPr="00CF1A0F" w:rsidRDefault="00314E0E" w:rsidP="00314E0E">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w:t>
            </w:r>
            <w:r>
              <w:rPr>
                <w:rFonts w:ascii="Times New Roman" w:eastAsia="Times New Roman" w:hAnsi="Times New Roman" w:cs="Times New Roman"/>
                <w:color w:val="0070C0"/>
                <w:lang w:val="lv-LV"/>
              </w:rPr>
              <w:t xml:space="preserve">izēts Pamatnostādņu projekts – </w:t>
            </w:r>
            <w:r w:rsidRPr="00CF1A0F">
              <w:rPr>
                <w:rFonts w:ascii="Times New Roman" w:eastAsia="Times New Roman" w:hAnsi="Times New Roman" w:cs="Times New Roman"/>
                <w:color w:val="0070C0"/>
                <w:lang w:val="lv-LV"/>
              </w:rPr>
              <w:t>sadaļa</w:t>
            </w:r>
            <w:r>
              <w:rPr>
                <w:rFonts w:ascii="Times New Roman" w:eastAsia="Times New Roman" w:hAnsi="Times New Roman" w:cs="Times New Roman"/>
                <w:color w:val="0070C0"/>
                <w:lang w:val="lv-LV"/>
              </w:rPr>
              <w:t xml:space="preserve"> “Kopsavilkums”, 7.sadaļa (4.mērķa apraksts)</w:t>
            </w:r>
            <w:r w:rsidRPr="00CF1A0F">
              <w:rPr>
                <w:rFonts w:ascii="Times New Roman" w:eastAsia="Times New Roman" w:hAnsi="Times New Roman" w:cs="Times New Roman"/>
                <w:color w:val="0070C0"/>
                <w:lang w:val="lv-LV"/>
              </w:rPr>
              <w:t>.</w:t>
            </w:r>
          </w:p>
        </w:tc>
      </w:tr>
      <w:tr w:rsidR="00800743" w:rsidRPr="00CF1A0F" w14:paraId="7AEC77EF" w14:textId="77777777" w:rsidTr="00647E90">
        <w:tc>
          <w:tcPr>
            <w:tcW w:w="992" w:type="dxa"/>
          </w:tcPr>
          <w:p w14:paraId="7AEC77E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67.</w:t>
            </w:r>
          </w:p>
        </w:tc>
        <w:tc>
          <w:tcPr>
            <w:tcW w:w="1701" w:type="dxa"/>
          </w:tcPr>
          <w:p w14:paraId="7AEC77E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E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E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28.Studiju modernizācijā būtiski paredzēt atbalstu akadēmiskā personāla pedagoģiski digitālās kompetences stiprināšanai, lai digitālo tehnoloģiju lietojums studiju procesā būtu mērķtiecīgs, efektīvs un nodrošinātu studiju rezultātu sasniegšanu. Šis ir būtiski, jo AII akadēmiskā personāla atlasē atšķirībā no mācībspēku atlases citos formālās izglītības līmeņos obligātie kvalifikācijas kritēriji ietver izglītības līmeni nozarē un zinātnisko darbību, bet neietver pedagoģisko kompetenci, kas rada riskus studiju procesa kvalitatīvai īstenošanai. Izglītības kontekstā akadēmiskajam personālam svarīga ir tieši pedagoģiski digitālajā kompetence.</w:t>
            </w:r>
          </w:p>
          <w:p w14:paraId="7AEC77EB"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w:t>
            </w:r>
            <w:r w:rsidRPr="00CF1A0F">
              <w:rPr>
                <w:rFonts w:ascii="Times New Roman" w:eastAsia="Times New Roman" w:hAnsi="Times New Roman" w:cs="Times New Roman"/>
                <w:i/>
                <w:color w:val="000000"/>
                <w:lang w:val="lv-LV"/>
              </w:rPr>
              <w:t xml:space="preserve">studiju modernizācija, investējot augstskolu digitalizācijā, augstskolu materiāli tehniskajā bāzē (infrastruktūra, aprīkojums), studiju procesā un </w:t>
            </w:r>
            <w:r w:rsidRPr="00CF1A0F">
              <w:rPr>
                <w:rFonts w:ascii="Times New Roman" w:eastAsia="Times New Roman" w:hAnsi="Times New Roman" w:cs="Times New Roman"/>
                <w:i/>
                <w:color w:val="000000"/>
                <w:u w:val="single"/>
                <w:lang w:val="lv-LV"/>
              </w:rPr>
              <w:t xml:space="preserve">mācībspēku </w:t>
            </w:r>
            <w:r w:rsidRPr="00CF1A0F">
              <w:rPr>
                <w:rFonts w:ascii="Times New Roman" w:eastAsia="Times New Roman" w:hAnsi="Times New Roman" w:cs="Times New Roman"/>
                <w:i/>
                <w:u w:val="single"/>
                <w:lang w:val="lv-LV"/>
              </w:rPr>
              <w:t>pedagoģiski digitālajā kompetencē</w:t>
            </w:r>
            <w:r w:rsidRPr="00CF1A0F">
              <w:rPr>
                <w:rFonts w:ascii="Times New Roman" w:eastAsia="Times New Roman" w:hAnsi="Times New Roman" w:cs="Times New Roman"/>
                <w:color w:val="000000"/>
                <w:lang w:val="lv-LV"/>
              </w:rPr>
              <w:t>”</w:t>
            </w:r>
          </w:p>
        </w:tc>
        <w:tc>
          <w:tcPr>
            <w:tcW w:w="4536" w:type="dxa"/>
          </w:tcPr>
          <w:p w14:paraId="7AEC77E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nav ņemts vērā. </w:t>
            </w:r>
          </w:p>
          <w:p w14:paraId="7AEC77E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Pašreizējā teksta redakcija un atsauce uz ieguldījumu mācībspēkos ir pietiekami visaptveroša. Lai saglabātu dokumenta vieglu uztveramību un nepārslogotu to ar detaļām, saglabāsim pašreizējo redakciju. Turklāt „[..] investējot [..] mācībspēkos” ir saprotams daudz plašāk un aptver citas pedagogiem aktuālas kompetences.</w:t>
            </w:r>
          </w:p>
        </w:tc>
        <w:tc>
          <w:tcPr>
            <w:tcW w:w="1843" w:type="dxa"/>
          </w:tcPr>
          <w:p w14:paraId="7AEC77EE"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1A0F" w14:paraId="7AEC77F7" w14:textId="77777777" w:rsidTr="00647E90">
        <w:tc>
          <w:tcPr>
            <w:tcW w:w="992" w:type="dxa"/>
          </w:tcPr>
          <w:p w14:paraId="7AEC77F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68.</w:t>
            </w:r>
          </w:p>
        </w:tc>
        <w:tc>
          <w:tcPr>
            <w:tcW w:w="1701" w:type="dxa"/>
          </w:tcPr>
          <w:p w14:paraId="7AEC77F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F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7F3"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29.Tekstā nekonsekventi tiek lietoti juridiskā statusa jēdzieni – </w:t>
            </w:r>
            <w:r w:rsidRPr="00CF1A0F">
              <w:rPr>
                <w:rFonts w:ascii="Times New Roman" w:eastAsia="Times New Roman" w:hAnsi="Times New Roman" w:cs="Times New Roman"/>
                <w:color w:val="000000"/>
                <w:lang w:val="lv-LV"/>
              </w:rPr>
              <w:lastRenderedPageBreak/>
              <w:t xml:space="preserve">augstākās izglītības iestādes, augstskolas, augstskolas un akadēmijas u.c., kas lasītājam apgrūtina teksta izpratni. Atgādinām, ka ar augstākās izglītības iestādēm tiek saprastas tiešā pakļautībā esošas </w:t>
            </w:r>
            <w:r w:rsidRPr="00CF1A0F">
              <w:rPr>
                <w:rFonts w:ascii="Times New Roman" w:eastAsia="Times New Roman" w:hAnsi="Times New Roman" w:cs="Times New Roman"/>
                <w:color w:val="000000"/>
                <w:u w:val="single"/>
                <w:lang w:val="lv-LV"/>
              </w:rPr>
              <w:t>iestādes</w:t>
            </w:r>
            <w:r w:rsidRPr="00CF1A0F">
              <w:rPr>
                <w:rFonts w:ascii="Times New Roman" w:eastAsia="Times New Roman" w:hAnsi="Times New Roman" w:cs="Times New Roman"/>
                <w:color w:val="000000"/>
                <w:lang w:val="lv-LV"/>
              </w:rPr>
              <w:t xml:space="preserve">, bet augstskolas, kas ir atvasinātas publiskas personas, pieņemts dēvēt par augstākās izglītības </w:t>
            </w:r>
            <w:r w:rsidRPr="00CF1A0F">
              <w:rPr>
                <w:rFonts w:ascii="Times New Roman" w:eastAsia="Times New Roman" w:hAnsi="Times New Roman" w:cs="Times New Roman"/>
                <w:color w:val="000000"/>
                <w:u w:val="single"/>
                <w:lang w:val="lv-LV"/>
              </w:rPr>
              <w:t>institūcijām</w:t>
            </w:r>
            <w:r w:rsidRPr="00CF1A0F">
              <w:rPr>
                <w:rFonts w:ascii="Times New Roman" w:eastAsia="Times New Roman" w:hAnsi="Times New Roman" w:cs="Times New Roman"/>
                <w:color w:val="000000"/>
                <w:lang w:val="lv-LV"/>
              </w:rPr>
              <w:t>.</w:t>
            </w:r>
          </w:p>
        </w:tc>
        <w:tc>
          <w:tcPr>
            <w:tcW w:w="4536" w:type="dxa"/>
          </w:tcPr>
          <w:p w14:paraId="7AEC77F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ir  ņemts vērā. </w:t>
            </w:r>
          </w:p>
          <w:p w14:paraId="7AEC77F5"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7F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Precizēts Pamatnostādņu </w:t>
            </w:r>
            <w:r w:rsidRPr="00CF1A0F">
              <w:rPr>
                <w:rFonts w:ascii="Times New Roman" w:eastAsia="Times New Roman" w:hAnsi="Times New Roman" w:cs="Times New Roman"/>
                <w:color w:val="0070C0"/>
                <w:lang w:val="lv-LV"/>
              </w:rPr>
              <w:lastRenderedPageBreak/>
              <w:t>projekts.</w:t>
            </w:r>
          </w:p>
        </w:tc>
      </w:tr>
      <w:tr w:rsidR="00800743" w:rsidRPr="00CF1A0F" w14:paraId="7AEC77FE" w14:textId="77777777" w:rsidTr="00647E90">
        <w:tc>
          <w:tcPr>
            <w:tcW w:w="992" w:type="dxa"/>
          </w:tcPr>
          <w:p w14:paraId="7AEC77F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69.</w:t>
            </w:r>
          </w:p>
        </w:tc>
        <w:tc>
          <w:tcPr>
            <w:tcW w:w="1701" w:type="dxa"/>
          </w:tcPr>
          <w:p w14:paraId="7AEC77F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7FA"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Iekšlietu ministrija</w:t>
            </w:r>
          </w:p>
          <w:p w14:paraId="7AEC77FB"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 Pamatnostādņu projekta sadaļā “Ietekmes novērtējums uz valsts un pašvaldību budžetiem” norādīts, ka 2021.-2023. gadam pamatnostādnēs paredzēto uzdevumu izpildei nepieciešams papildu finansējums (valsts pamatfunkciju īstenošanai). Vēršam uzmanību, ka Ministru kabinets 2020. gada 22. septembra sēdē (prot. Nr.55., 38.§ “Informatīvais ziņojums “Par priekšlikumiem valsts budžeta ieņēmumiem un izdevumiem 2021. gadam un ietvaram 2021.-2023. gadam”) jau ir pieņēmis lēmumus par budžeta ieņēmumu un izdevumu apjomu 2021. gadam un 2021.-2023. gada ietvaram. Tas nozīmē, ka papildu finansējumu 2021. gadam pieprasīt vairs praktiski nav iespējams, bet 2022. gadam un turpmākajiem gadiem to būs iespējams pieprasīt, normatīvajos aktos noteiktajā kārtībā iesniedzot prioritārā pasākuma pieteikumu;</w:t>
            </w:r>
          </w:p>
        </w:tc>
        <w:tc>
          <w:tcPr>
            <w:tcW w:w="4536" w:type="dxa"/>
          </w:tcPr>
          <w:p w14:paraId="7AEC77F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 xml:space="preserve">Iebildums </w:t>
            </w:r>
            <w:r w:rsidR="00314E0E">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7FD"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projekta 3.pielikums.</w:t>
            </w:r>
          </w:p>
        </w:tc>
      </w:tr>
      <w:tr w:rsidR="00800743" w:rsidRPr="00CF1A0F" w14:paraId="7AEC7807" w14:textId="77777777" w:rsidTr="00647E90">
        <w:tc>
          <w:tcPr>
            <w:tcW w:w="992" w:type="dxa"/>
          </w:tcPr>
          <w:p w14:paraId="7AEC77F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70.</w:t>
            </w:r>
          </w:p>
        </w:tc>
        <w:tc>
          <w:tcPr>
            <w:tcW w:w="1701" w:type="dxa"/>
          </w:tcPr>
          <w:p w14:paraId="7AEC780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01"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Iekšlietu ministrija</w:t>
            </w:r>
          </w:p>
          <w:p w14:paraId="7AEC7802"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2. Pamatnostādņu projekta sadaļā “Ietekmes novērtējums uz valsts un pašvaldību budžetiem” norādīts Iekšlietu ministrijai (budžeta resoram) nepieciešamais papildu finansējums 2023.-2027. gadā 2.2.2.uzdevuma “Stiprināt profesionālās izglītības iestāžu nodrošinājumu ar mūsdienīgas un kvalitatīvas izglītības īstenošanai nepieciešamajiem resursiem, mācību vidi un infrastruktūru” īstenošanai; finansējuma avots – ES politiku instrumentu un pārējās ārvalstu finanšu palīdzības līdzfinansēto projektu un pasākumu īstenošanai piešķirtais finansējums. Vienlaikus nav nminēts, no kādiem instrumentiem finansējumu plānots piešķirt. Lai gan atbilstoši normatīvo aktu regulējumam attīstības plānošanas dokumentu izstrādes un ietekmes izvērtēšanas jomā (turpmāk – Ministru kabineta 2014. gada 2. decembra noteikumi Nr.737) </w:t>
            </w:r>
            <w:r w:rsidRPr="00CF1A0F">
              <w:rPr>
                <w:rFonts w:ascii="Times New Roman" w:eastAsia="Times New Roman" w:hAnsi="Times New Roman" w:cs="Times New Roman"/>
                <w:lang w:val="lv-LV"/>
              </w:rPr>
              <w:lastRenderedPageBreak/>
              <w:t>pamatnostādnēs paredzēts ietvert indikatīvu ietekmes novērtējumu uz valsts un pašvaldību budžetiem, tomēr būtu nepieciešams to konkretizēt;</w:t>
            </w:r>
          </w:p>
        </w:tc>
        <w:tc>
          <w:tcPr>
            <w:tcW w:w="4536" w:type="dxa"/>
          </w:tcPr>
          <w:p w14:paraId="7AEC780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lastRenderedPageBreak/>
              <w:t>Iebildums ir ņemts vērā.</w:t>
            </w:r>
          </w:p>
          <w:p w14:paraId="7AEC7804"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Pamatnostādņu projekta 3.pielikuma ailēs “ES politiku instrumentu un pārējās ārvalstu finanšu palīdzības līdzfinansēto projektu un pasākumu īstenošana” ir ietver šādus finansējuma avotus: ESIF 2014.-2020.gada finansējumu, ESIF 2021.-2027.gada finansējumu, ES programmas  izglītības, jaunatnes un sporta jomā Erasmus+ 2021.-2027.gadam finansējumu.</w:t>
            </w:r>
          </w:p>
          <w:p w14:paraId="7AEC780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 xml:space="preserve"> </w:t>
            </w:r>
          </w:p>
        </w:tc>
        <w:tc>
          <w:tcPr>
            <w:tcW w:w="1843" w:type="dxa"/>
          </w:tcPr>
          <w:p w14:paraId="7AEC780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projekta 3.pielikums.</w:t>
            </w:r>
          </w:p>
        </w:tc>
      </w:tr>
      <w:tr w:rsidR="00800743" w:rsidRPr="00CF5A3F" w14:paraId="7AEC780F" w14:textId="77777777" w:rsidTr="00647E90">
        <w:tc>
          <w:tcPr>
            <w:tcW w:w="992" w:type="dxa"/>
          </w:tcPr>
          <w:p w14:paraId="7AEC780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71.</w:t>
            </w:r>
          </w:p>
        </w:tc>
        <w:tc>
          <w:tcPr>
            <w:tcW w:w="1701" w:type="dxa"/>
          </w:tcPr>
          <w:p w14:paraId="7AEC780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0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Vides aizsardzības un reģionālās attīstības ministrija</w:t>
            </w:r>
          </w:p>
          <w:p w14:paraId="7AEC780B"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1.Lūdzam </w:t>
            </w:r>
            <w:r w:rsidRPr="00CF1A0F">
              <w:rPr>
                <w:rFonts w:ascii="Times New Roman" w:eastAsia="Times New Roman" w:hAnsi="Times New Roman" w:cs="Times New Roman"/>
                <w:color w:val="000000"/>
                <w:highlight w:val="white"/>
                <w:lang w:val="lv-LV"/>
              </w:rPr>
              <w:t>Izglītības attīstības pamatnostādņu</w:t>
            </w:r>
            <w:r w:rsidRPr="00CF1A0F">
              <w:rPr>
                <w:rFonts w:ascii="Times New Roman" w:eastAsia="Times New Roman" w:hAnsi="Times New Roman" w:cs="Times New Roman"/>
                <w:color w:val="000000"/>
                <w:lang w:val="lv-LV"/>
              </w:rPr>
              <w:t xml:space="preserve"> </w:t>
            </w:r>
            <w:r w:rsidRPr="00CF1A0F">
              <w:rPr>
                <w:rFonts w:ascii="Times New Roman" w:eastAsia="Times New Roman" w:hAnsi="Times New Roman" w:cs="Times New Roman"/>
                <w:color w:val="000000"/>
                <w:u w:val="single"/>
                <w:lang w:val="lv-LV"/>
              </w:rPr>
              <w:t>41.lpp.5.rindkopā</w:t>
            </w:r>
            <w:r w:rsidRPr="00CF1A0F">
              <w:rPr>
                <w:rFonts w:ascii="Times New Roman" w:eastAsia="Times New Roman" w:hAnsi="Times New Roman" w:cs="Times New Roman"/>
                <w:color w:val="000000"/>
                <w:lang w:val="lv-LV"/>
              </w:rPr>
              <w:t xml:space="preserve"> precizēt informāciju par instrumentiem, programmām, kuru ietvarā plānots </w:t>
            </w:r>
            <w:r w:rsidRPr="00CF1A0F">
              <w:rPr>
                <w:rFonts w:ascii="Times New Roman" w:eastAsia="Times New Roman" w:hAnsi="Times New Roman" w:cs="Times New Roman"/>
                <w:color w:val="000000"/>
                <w:u w:val="single"/>
                <w:lang w:val="lv-LV"/>
              </w:rPr>
              <w:t>īstenot</w:t>
            </w:r>
            <w:r w:rsidRPr="00CF1A0F">
              <w:rPr>
                <w:rFonts w:ascii="Times New Roman" w:eastAsia="Times New Roman" w:hAnsi="Times New Roman" w:cs="Times New Roman"/>
                <w:color w:val="000000"/>
                <w:lang w:val="lv-LV"/>
              </w:rPr>
              <w:t xml:space="preserve"> sistēmiskus atbalsta pasākumus digitālo risinājumu attīstībai augstākajā izglītībā - tādus kā e-pakalpojumu izglītībai attīstīšana, t.sk. “Vienotā pieteikšanās platforma studijām, t.sk. ārvalstu reflektantiem”, izglītības diplomu reģistra attīstīšana un elektronisku diplomu, e-studentu kartes ieviešana u.c.. Minētais precizējums nepieciešams, ņemot vērā, ka minēto pasākumu īstenošana netiek plānota  Digitālās transformācijas pamatnostādņu 2021.–-2027. gadam projekta ietvarā.</w:t>
            </w:r>
          </w:p>
        </w:tc>
        <w:tc>
          <w:tcPr>
            <w:tcW w:w="4536" w:type="dxa"/>
          </w:tcPr>
          <w:p w14:paraId="7AEC780C" w14:textId="77777777" w:rsidR="00800743" w:rsidRPr="00CF1A0F" w:rsidRDefault="00CF1A0F" w:rsidP="00AC3664">
            <w:pP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Iebildums nav ņemts vērā.</w:t>
            </w:r>
          </w:p>
          <w:p w14:paraId="7AEC780D"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Digitālās transformācijas pamatnostādņu 2021.-2027.gadam nodaļā 4.4.13 Izglītības procesu digitalizācija rīcības plāna uzdevumos ir plānotas šīs aktivitātes,  skat. sabiedriskai apspriešanai virzīto Digitālās transformācijas pamatnostādņu projektu 2021.-2027.gadam 166.lpp. </w:t>
            </w:r>
          </w:p>
        </w:tc>
        <w:tc>
          <w:tcPr>
            <w:tcW w:w="1843" w:type="dxa"/>
          </w:tcPr>
          <w:p w14:paraId="7AEC780E"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highlight w:val="yellow"/>
                <w:lang w:val="lv-LV"/>
              </w:rPr>
            </w:pPr>
          </w:p>
        </w:tc>
      </w:tr>
      <w:tr w:rsidR="00800743" w:rsidRPr="00CF5A3F" w14:paraId="7AEC782A" w14:textId="77777777" w:rsidTr="00647E90">
        <w:tc>
          <w:tcPr>
            <w:tcW w:w="992" w:type="dxa"/>
          </w:tcPr>
          <w:p w14:paraId="7AEC781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72.</w:t>
            </w:r>
          </w:p>
        </w:tc>
        <w:tc>
          <w:tcPr>
            <w:tcW w:w="1701" w:type="dxa"/>
          </w:tcPr>
          <w:p w14:paraId="7AEC781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1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Vides aizsardzības un reģionālās attīstības ministrija</w:t>
            </w:r>
          </w:p>
          <w:p w14:paraId="7AEC7813"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2.Vēršam uzmanību, ka </w:t>
            </w:r>
            <w:r w:rsidRPr="00CF1A0F">
              <w:rPr>
                <w:rFonts w:ascii="Times New Roman" w:eastAsia="Times New Roman" w:hAnsi="Times New Roman" w:cs="Times New Roman"/>
                <w:color w:val="000000"/>
                <w:highlight w:val="white"/>
                <w:lang w:val="lv-LV"/>
              </w:rPr>
              <w:t xml:space="preserve">Izglītības attīstības pamatnostādnēs netiek minēti veidi, metodes u.tml. kā tiks izstrādāts saturs, kas balstīts </w:t>
            </w:r>
            <w:r w:rsidRPr="00CF1A0F">
              <w:rPr>
                <w:rFonts w:ascii="Times New Roman" w:eastAsia="Times New Roman" w:hAnsi="Times New Roman" w:cs="Times New Roman"/>
                <w:color w:val="000000"/>
                <w:lang w:val="lv-LV"/>
              </w:rPr>
              <w:t xml:space="preserve">digitālajās prasmēs. </w:t>
            </w:r>
            <w:r w:rsidRPr="00CF1A0F">
              <w:rPr>
                <w:rFonts w:ascii="Times New Roman" w:eastAsia="Times New Roman" w:hAnsi="Times New Roman" w:cs="Times New Roman"/>
                <w:color w:val="000000"/>
                <w:highlight w:val="white"/>
                <w:lang w:val="lv-LV"/>
              </w:rPr>
              <w:t xml:space="preserve">Izglītības attīstības pamatnostādnēs </w:t>
            </w:r>
            <w:r w:rsidRPr="00CF1A0F">
              <w:rPr>
                <w:rFonts w:ascii="Times New Roman" w:eastAsia="Times New Roman" w:hAnsi="Times New Roman" w:cs="Times New Roman"/>
                <w:color w:val="000000"/>
                <w:lang w:val="lv-LV"/>
              </w:rPr>
              <w:t>tiek runāts par attālināto mācību, tehnoloģiju izmantošanu mācībās, u.tml., bet netiek runāts par satura radīšanu, tai skaitā šī satura integrēšanu mācību saturā, un to, ka šai prasmei ir jābūt arī caurviju prasmei pedagogiem, akadēmiskajam personālam, izglītības iestāžu vadītājiem, lai tie digitālās prasmes spētu izmantot savām vajadzībām, kā arī zināšanu nodošanu un atbalstu kolēģiem/sabiedrībai</w:t>
            </w:r>
            <w:r w:rsidRPr="00CF1A0F">
              <w:rPr>
                <w:rFonts w:ascii="Times New Roman" w:eastAsia="Times New Roman" w:hAnsi="Times New Roman" w:cs="Times New Roman"/>
                <w:b/>
                <w:color w:val="000000"/>
                <w:lang w:val="lv-LV"/>
              </w:rPr>
              <w:t>/</w:t>
            </w:r>
            <w:r w:rsidRPr="00CF1A0F">
              <w:rPr>
                <w:rFonts w:ascii="Times New Roman" w:eastAsia="Times New Roman" w:hAnsi="Times New Roman" w:cs="Times New Roman"/>
                <w:color w:val="000000"/>
                <w:lang w:val="lv-LV"/>
              </w:rPr>
              <w:t xml:space="preserve">izglītojamiem. </w:t>
            </w:r>
          </w:p>
          <w:p w14:paraId="7AEC781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Respektīvi, Izglītības uz zinātņu ministrijai</w:t>
            </w:r>
            <w:r w:rsidRPr="00CF1A0F">
              <w:rPr>
                <w:rFonts w:ascii="Times New Roman" w:eastAsia="Times New Roman" w:hAnsi="Times New Roman" w:cs="Times New Roman"/>
                <w:b/>
                <w:lang w:val="lv-LV"/>
              </w:rPr>
              <w:t xml:space="preserve"> </w:t>
            </w:r>
            <w:r w:rsidRPr="00CF1A0F">
              <w:rPr>
                <w:rFonts w:ascii="Times New Roman" w:eastAsia="Times New Roman" w:hAnsi="Times New Roman" w:cs="Times New Roman"/>
                <w:highlight w:val="white"/>
                <w:lang w:val="lv-LV"/>
              </w:rPr>
              <w:t xml:space="preserve">Izglītības attīstības pamatnostādnēs </w:t>
            </w:r>
            <w:r w:rsidRPr="00CF1A0F">
              <w:rPr>
                <w:rFonts w:ascii="Times New Roman" w:eastAsia="Times New Roman" w:hAnsi="Times New Roman" w:cs="Times New Roman"/>
                <w:lang w:val="lv-LV"/>
              </w:rPr>
              <w:t>būtu jāparedz</w:t>
            </w:r>
            <w:r w:rsidRPr="00CF1A0F">
              <w:rPr>
                <w:rFonts w:ascii="Times New Roman" w:eastAsia="Times New Roman" w:hAnsi="Times New Roman" w:cs="Times New Roman"/>
                <w:b/>
                <w:lang w:val="lv-LV"/>
              </w:rPr>
              <w:t xml:space="preserve"> </w:t>
            </w:r>
            <w:r w:rsidRPr="00CF1A0F">
              <w:rPr>
                <w:rFonts w:ascii="Times New Roman" w:eastAsia="Times New Roman" w:hAnsi="Times New Roman" w:cs="Times New Roman"/>
                <w:lang w:val="lv-LV"/>
              </w:rPr>
              <w:t xml:space="preserve">arī satura izstrāde par digitālajām prasmēm kā caurviju kompetenci, lai pilnveidotu kompetences visiem pedagogiem neatkarīgi no to pasniegtā mācību priekšmeta, un kurš attiecīgi spētu mācīt izglītojamos. Būtiski ir novērst situāciju, ka piemēram, pedagogam, kurš māca priekšmetu, kura ietvaros nav nepieciešams izmantot tehnoloģijas, tādas prasmes var vispār nebūt. Atbalsts pedagogiem digitālās kompetences </w:t>
            </w:r>
            <w:r w:rsidRPr="00CF1A0F">
              <w:rPr>
                <w:rFonts w:ascii="Times New Roman" w:eastAsia="Times New Roman" w:hAnsi="Times New Roman" w:cs="Times New Roman"/>
                <w:lang w:val="lv-LV"/>
              </w:rPr>
              <w:lastRenderedPageBreak/>
              <w:t>(horizontālā prasme) kā profesionālās kompetences pilnveidē var  nodrošināt pedagogu konkurētspēju darba tirgū, kā arī kvalitatīva satura sagatavošanā un attālināto mācības kvalitatīvā nodrošināšanā izglītojamiem.</w:t>
            </w:r>
          </w:p>
          <w:p w14:paraId="7AEC781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Tāpat būtiski attīstīt kompetenci akadēmiskajam personālam un izglītības iestāžu vadītājiem. Tas, kas pierādījās COVID-19 ierobežojumu un attālināto mācību laikā – ja izglītības iestāžu vadībai un akadēmiskajam personālam nav zināšanas par digitālajām kompetencēm (horizontālā prasme) un to pielietošanu, tad tie nespēj sniegt atbalstu pedagogam, izglītojamiem un to vecākiem. </w:t>
            </w:r>
          </w:p>
          <w:p w14:paraId="7AEC7816"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bookmarkStart w:id="2" w:name="_heading=h.30j0zll" w:colFirst="0" w:colLast="0"/>
            <w:bookmarkEnd w:id="2"/>
            <w:r w:rsidRPr="00CF1A0F">
              <w:rPr>
                <w:rFonts w:ascii="Times New Roman" w:eastAsia="Times New Roman" w:hAnsi="Times New Roman" w:cs="Times New Roman"/>
                <w:color w:val="000000"/>
                <w:lang w:val="lv-LV"/>
              </w:rPr>
              <w:t xml:space="preserve">Ņemot vērā iepriekš minēto, </w:t>
            </w:r>
            <w:r w:rsidRPr="00CF1A0F">
              <w:rPr>
                <w:rFonts w:ascii="Times New Roman" w:eastAsia="Times New Roman" w:hAnsi="Times New Roman" w:cs="Times New Roman"/>
                <w:color w:val="000000"/>
                <w:highlight w:val="white"/>
                <w:lang w:val="lv-LV"/>
              </w:rPr>
              <w:t xml:space="preserve">lūdzam norādīt </w:t>
            </w:r>
            <w:r w:rsidRPr="00CF1A0F">
              <w:rPr>
                <w:rFonts w:ascii="Times New Roman" w:eastAsia="Times New Roman" w:hAnsi="Times New Roman" w:cs="Times New Roman"/>
                <w:color w:val="000000"/>
                <w:lang w:val="lv-LV"/>
              </w:rPr>
              <w:t xml:space="preserve">pasākumus digitālās kā caurviju kompetences satura radīšanā un mācībspēku (pedagogu, akadēmiskā personāla un izglītības iestāžu vadītāju) digitālo prasmju attīstīšanai, kas </w:t>
            </w:r>
            <w:r w:rsidRPr="00CF1A0F">
              <w:rPr>
                <w:rFonts w:ascii="Times New Roman" w:eastAsia="Times New Roman" w:hAnsi="Times New Roman" w:cs="Times New Roman"/>
                <w:color w:val="000000"/>
                <w:highlight w:val="white"/>
                <w:lang w:val="lv-LV"/>
              </w:rPr>
              <w:t xml:space="preserve">ietverti šādos Izglītības attīstības pamatnostādņu </w:t>
            </w:r>
            <w:r w:rsidRPr="00CF1A0F">
              <w:rPr>
                <w:rFonts w:ascii="Times New Roman" w:eastAsia="Times New Roman" w:hAnsi="Times New Roman" w:cs="Times New Roman"/>
                <w:color w:val="000000"/>
                <w:lang w:val="lv-LV"/>
              </w:rPr>
              <w:t xml:space="preserve">uzdevumos: </w:t>
            </w:r>
          </w:p>
          <w:p w14:paraId="7AEC7817" w14:textId="77777777" w:rsidR="00800743" w:rsidRPr="00CF1A0F" w:rsidRDefault="00CF1A0F" w:rsidP="00AC3664">
            <w:pPr>
              <w:widowControl/>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Uzdevums 1.1.2. Nodrošināt regulāru pedagogu profesionālo pilnveidi, metodisko un konsultatīvo atbalstu, mērķtiecīgi koordinējot dažādu pušu iesaisti un sadarbību.</w:t>
            </w:r>
          </w:p>
          <w:p w14:paraId="7AEC7818" w14:textId="77777777" w:rsidR="00800743" w:rsidRPr="00CF1A0F" w:rsidRDefault="00CF1A0F" w:rsidP="00AC3664">
            <w:pPr>
              <w:widowControl/>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Uzdevums 1.1.3. Veidot ilgtspējīgus profesionālās pieredzes apmaiņas un sadarbības tīklus.</w:t>
            </w:r>
          </w:p>
          <w:p w14:paraId="7AEC7819" w14:textId="77777777" w:rsidR="00800743" w:rsidRPr="00CF1A0F" w:rsidRDefault="00CF1A0F" w:rsidP="00AC3664">
            <w:pPr>
              <w:widowControl/>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Uzdevums 1.2.1. Nodrošināt jaunas akadēmiskā personāla sagatavošanas un profesionālās pilnveides sistēmas ieviešanu.</w:t>
            </w:r>
          </w:p>
          <w:p w14:paraId="7AEC781A" w14:textId="77777777" w:rsidR="00800743" w:rsidRPr="00CF1A0F" w:rsidRDefault="00CF1A0F" w:rsidP="00AC3664">
            <w:pPr>
              <w:widowControl/>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Uzdevums 2.1. Izglītības satura un procesa attīstība.</w:t>
            </w:r>
          </w:p>
          <w:p w14:paraId="7AEC781B" w14:textId="77777777" w:rsidR="00800743" w:rsidRPr="00CF1A0F" w:rsidRDefault="00CF1A0F" w:rsidP="00AC3664">
            <w:pPr>
              <w:widowControl/>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Uzdevums 2.1.1. Nodrošināt pilnveidotā mācību satura un pieejas efektīvu īstenošanu vispārējā izglītībā (t.sk. pirmsskolas izglītības pakāpē), jo īpaši fokusējoties uz starpdisciplinaritāti (STEAM), caurviju prasmēm (digitālā pratība, pilsoniskā līdzdalība), sociāli emocionālo mācīšanos un mācīšanos iedziļinoties.</w:t>
            </w:r>
          </w:p>
          <w:p w14:paraId="7AEC781C" w14:textId="77777777" w:rsidR="00800743" w:rsidRPr="00CF1A0F" w:rsidRDefault="00CF1A0F" w:rsidP="00AC3664">
            <w:pPr>
              <w:widowControl/>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Uzdevums 2.1.3. Nodrošināt mūsdienīgu, kvalitatīvu un pētniecībā balstītu augstākās izglītības piedāvājumu.</w:t>
            </w:r>
          </w:p>
          <w:p w14:paraId="7AEC781D" w14:textId="77777777" w:rsidR="00800743" w:rsidRPr="00CF1A0F" w:rsidRDefault="00CF1A0F" w:rsidP="00AC3664">
            <w:pPr>
              <w:widowControl/>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 xml:space="preserve">Uzdevums 2.2.1. Stiprināt vispārējās izglītības iestāžu nodrošinājumu ar mūsdienīgas un kvalitatīvas izglītības īstenošanai nepieciešamajiem resursiem, mācību vidi un infrastruktūru. </w:t>
            </w:r>
          </w:p>
          <w:p w14:paraId="7AEC781E" w14:textId="77777777" w:rsidR="00800743" w:rsidRPr="00CF1A0F" w:rsidRDefault="00CF1A0F" w:rsidP="00AC3664">
            <w:pPr>
              <w:widowControl/>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Uzdevums 3.1.2. Nodrošināt augstas kvalitātes speciālo izglītību.</w:t>
            </w:r>
          </w:p>
          <w:p w14:paraId="7AEC781F" w14:textId="77777777" w:rsidR="00800743" w:rsidRPr="00CF1A0F" w:rsidRDefault="00CF1A0F" w:rsidP="00AC3664">
            <w:pPr>
              <w:widowControl/>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Uzdevums 4.1.2. Efektīvu izglītības iestāžu pārvaldības modeļu attīstība un iestāžu vadības kapacitātes stiprināšana pārmaiņu vadībā, “mācīšanās organizācijas” pieejas īstenošanā un izglītības resursu koplietošanā. </w:t>
            </w:r>
          </w:p>
        </w:tc>
        <w:tc>
          <w:tcPr>
            <w:tcW w:w="4536" w:type="dxa"/>
          </w:tcPr>
          <w:p w14:paraId="7AEC782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r w:rsidR="00314E0E">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 pēc būtības.</w:t>
            </w:r>
          </w:p>
          <w:p w14:paraId="7AEC782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Digitālā pratība un digitālais mācību saturs ir būtiska daļa no pilnveidotā mācību satura un pieejas. Saturiskie aspekti ir aprakstīti 2018. un 2019.gadā apstiprinātajos standartos un vadlīnijās: </w:t>
            </w:r>
            <w:hyperlink r:id="rId11">
              <w:r w:rsidRPr="00CF1A0F">
                <w:rPr>
                  <w:rFonts w:ascii="Times New Roman" w:eastAsia="Times New Roman" w:hAnsi="Times New Roman" w:cs="Times New Roman"/>
                  <w:color w:val="0070C0"/>
                  <w:lang w:val="lv-LV"/>
                </w:rPr>
                <w:t>https://www.visc.gov.lv/lv/standarti-un-vadlinijas</w:t>
              </w:r>
            </w:hyperlink>
            <w:r w:rsidRPr="00CF1A0F">
              <w:rPr>
                <w:rFonts w:ascii="Times New Roman" w:eastAsia="Times New Roman" w:hAnsi="Times New Roman" w:cs="Times New Roman"/>
                <w:color w:val="0070C0"/>
                <w:lang w:val="lv-LV"/>
              </w:rPr>
              <w:t>. Tāpat iepriekšējā un esošajā pamatnostādņu periodā ir paredzētas investīcijas pedagogu profesionālās pilnveides aktivitātēm, kā arī digitālo mācību resursu un platformu attīstībai.</w:t>
            </w:r>
          </w:p>
          <w:p w14:paraId="7AEC7822" w14:textId="135F946D"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Pamatnostādņu uzdevumos 1.1.2, 1.1.3., 1.2.1., 2.1., 2.1.1., 2.1.3., 2.2.1., 3.1.2. digitālo prasmju attīstīšana ir ietverta kā viena no aktuālajām mūsdienu komptencēm. Savukārt uzdevum</w:t>
            </w:r>
            <w:r w:rsidR="0032204D">
              <w:rPr>
                <w:rFonts w:ascii="Times New Roman" w:eastAsia="Times New Roman" w:hAnsi="Times New Roman" w:cs="Times New Roman"/>
                <w:color w:val="0070C0"/>
                <w:lang w:val="lv-LV"/>
              </w:rPr>
              <w:t>s 4.1.2 ir papildināts ar elekt</w:t>
            </w:r>
            <w:r w:rsidRPr="00CF1A0F">
              <w:rPr>
                <w:rFonts w:ascii="Times New Roman" w:eastAsia="Times New Roman" w:hAnsi="Times New Roman" w:cs="Times New Roman"/>
                <w:color w:val="0070C0"/>
                <w:lang w:val="lv-LV"/>
              </w:rPr>
              <w:t>r</w:t>
            </w:r>
            <w:r w:rsidR="0032204D">
              <w:rPr>
                <w:rFonts w:ascii="Times New Roman" w:eastAsia="Times New Roman" w:hAnsi="Times New Roman" w:cs="Times New Roman"/>
                <w:color w:val="0070C0"/>
                <w:lang w:val="lv-LV"/>
              </w:rPr>
              <w:t>o</w:t>
            </w:r>
            <w:r w:rsidRPr="00CF1A0F">
              <w:rPr>
                <w:rFonts w:ascii="Times New Roman" w:eastAsia="Times New Roman" w:hAnsi="Times New Roman" w:cs="Times New Roman"/>
                <w:color w:val="0070C0"/>
                <w:lang w:val="lv-LV"/>
              </w:rPr>
              <w:t xml:space="preserve">nisko izglītības dokumentu ieviešanu izglītības sistēmas visos līmeņos un piesaistot Vides aizsardzības un reģionālās attīstības ministriju kā līdzatbildīgo </w:t>
            </w:r>
            <w:r w:rsidRPr="00CF1A0F">
              <w:rPr>
                <w:rFonts w:ascii="Times New Roman" w:eastAsia="Times New Roman" w:hAnsi="Times New Roman" w:cs="Times New Roman"/>
                <w:color w:val="0070C0"/>
                <w:lang w:val="lv-LV"/>
              </w:rPr>
              <w:lastRenderedPageBreak/>
              <w:t xml:space="preserve">institūciju rīcības virziena uzdevuma īstenošanā. </w:t>
            </w:r>
          </w:p>
          <w:p w14:paraId="7AEC7823"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824"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825"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826"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827"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828"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829"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1A0F" w14:paraId="7AEC7832" w14:textId="77777777" w:rsidTr="00647E90">
        <w:tc>
          <w:tcPr>
            <w:tcW w:w="992" w:type="dxa"/>
          </w:tcPr>
          <w:p w14:paraId="7AEC782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73.</w:t>
            </w:r>
          </w:p>
        </w:tc>
        <w:tc>
          <w:tcPr>
            <w:tcW w:w="1701" w:type="dxa"/>
          </w:tcPr>
          <w:p w14:paraId="7AEC782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2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Vides aizsardzības un reģionālās attīstības ministrija</w:t>
            </w:r>
          </w:p>
          <w:p w14:paraId="7AEC782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3. 25.lpp atsauci uz Reģionālās politikas pamatnostādnēm 2021.-2027.gadam (turpmāk - RPP) lūdzam aizstāt ar tekstu šādā redakcijā - "Reģionālās politikas pamatnostādnes 2021.2027.gadam (2019). Šīs politikas virsmērķis ir veicināt visu reģionu ekonomiskās attīstības potenciālu un samazināt sociāli ekonomiskās atšķirības starp tiem. Lai sasniegtu mērķi iecerēts nodrošināt labvēlīgāku vidi uzņēmējdarbības, tai skaitā zinātņu ietilpīgas uzņēmējdarbības, un inovācijas attīstībai, kam attiecīgi nepieciešams attīstīt, piesaistīt un noturēt reģionos augsti kvalificētu cilvēkkapitālu. Lai veicinātu straujāku inovācijas attīstību, iecerēts katrā reģionā izveidot reģionālo zināšanu un inovācijas platformu, kuras darbību nodrošinās plānošanas reģioni. Platformas ietvaros iecerēts stiprināt sadarbību starp izglītības un zinātnes iestādēm, privāto un publisko sektoru, kā arī citām iesaistītajām pusēm, tajā skaitā reģionam nepieciešamo mācību programmu izstādei un nepieciešamo speciālistu sagatavošanai. Tāpat RPP ietvaros kā viens no </w:t>
            </w:r>
            <w:r w:rsidRPr="00CF1A0F">
              <w:rPr>
                <w:rFonts w:ascii="Times New Roman" w:eastAsia="Times New Roman" w:hAnsi="Times New Roman" w:cs="Times New Roman"/>
                <w:color w:val="000000"/>
                <w:highlight w:val="white"/>
                <w:lang w:val="lv-LV"/>
              </w:rPr>
              <w:t xml:space="preserve">rīcības virzieniem noteikta pakalpojumu nodrošināšana reģionos atbilstoši demogrāfiskajiem izaicinājumiem. Šī rīcības virziena ietvaros svarīgi, lai tiktu nodrošināts vienmērīgs kvalitatīvas izglītības pakalpojums visās pašvaldībās un reģionos, nodrošinot visiem iedzīvotājiem kvalitatīvas izglītības ieguves iespējas. Papildus minētajam, RPP ietvaros iecerēts atbalsts pirmsskolas izglītības un bērnu </w:t>
            </w:r>
            <w:r w:rsidRPr="00CF1A0F">
              <w:rPr>
                <w:rFonts w:ascii="Times New Roman" w:eastAsia="Times New Roman" w:hAnsi="Times New Roman" w:cs="Times New Roman"/>
                <w:color w:val="000000"/>
                <w:highlight w:val="white"/>
                <w:lang w:val="lv-LV"/>
              </w:rPr>
              <w:lastRenderedPageBreak/>
              <w:t>pieskatīšanas pakalpojuma pieejamības veicināšanai, ņemot vērā, ka esošais iestāžu skaits nespēj nodrošināt vietas visiem pirmsskolas vecuma bērniem, kam tas nepieciešams. </w:t>
            </w:r>
          </w:p>
        </w:tc>
        <w:tc>
          <w:tcPr>
            <w:tcW w:w="4536" w:type="dxa"/>
          </w:tcPr>
          <w:p w14:paraId="7AEC782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ir ņemts vērā. </w:t>
            </w:r>
          </w:p>
          <w:p w14:paraId="7AEC7830"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831"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5.sadaļa.</w:t>
            </w:r>
          </w:p>
        </w:tc>
      </w:tr>
      <w:tr w:rsidR="00800743" w:rsidRPr="00CF5A3F" w14:paraId="7AEC783B" w14:textId="77777777" w:rsidTr="00647E90">
        <w:tc>
          <w:tcPr>
            <w:tcW w:w="992" w:type="dxa"/>
          </w:tcPr>
          <w:p w14:paraId="7AEC783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74.</w:t>
            </w:r>
          </w:p>
        </w:tc>
        <w:tc>
          <w:tcPr>
            <w:tcW w:w="1701" w:type="dxa"/>
          </w:tcPr>
          <w:p w14:paraId="7AEC783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3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Vides aizsardzības un reģionālās attīstības ministrija</w:t>
            </w:r>
          </w:p>
          <w:p w14:paraId="7AEC783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4. 37.lpp 2.1.2. uzdevuma "Nodrošināt kvalitatīvu profesionālo izglītību, saskaņojot prasmes un mācīšanās rezultātus ar darba tirgus prasībām un stiprinot PII kā nozaru izcilības un inovāciju centrus"  izpildē kā līdzatbildīgos aicinām noteikt arī VARAM, pašvaldības un plānošanas reģionus.</w:t>
            </w:r>
          </w:p>
          <w:p w14:paraId="7AEC783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Zināšanu un prasmju atbilstība darba tirgus prasībām ir viens no reģionālās attīstības būtiskiem priekšnosacījumiem. Gan plānošanas reģioniem, gan pašvaldībām attīstības plānošanas procesā jādefinē teritorijas ekonomiskā specializācija un profils, balstoties uz pieejamajiem resursiem un vadošajām nozarēm, attiecīgi var dod pienesumu nepieciešamo mācību programmu izveidē, nodrošinot reģionā nepieciešamos speciālistus. Papildus teiktajam, RPP ietvaros iecerēts katrā plānošanas reģionā izveidot reģionālo zināšanu un inovāciju platformu, nolūkā radīt labvēlīgāku vidi inovāciju attīstībai. Plānošanas reģioniem būs jānodrošina platformas izveide un darbības, cita starpā veicinot ciešāku sadarbību starp izglītības un zinātnes iestādēm, privāto un publisko sektoru, kā arī citām ieinteresētajām pusēm, kā arī iesaisti mācību programmu izveidē reģionam nepieciešamo speciālistu nodrošināšanā.</w:t>
            </w:r>
          </w:p>
        </w:tc>
        <w:tc>
          <w:tcPr>
            <w:tcW w:w="4536" w:type="dxa"/>
          </w:tcPr>
          <w:p w14:paraId="7AEC783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w:t>
            </w:r>
            <w:sdt>
              <w:sdtPr>
                <w:rPr>
                  <w:color w:val="0070C0"/>
                  <w:lang w:val="lv-LV"/>
                </w:rPr>
                <w:tag w:val="goog_rdk_38"/>
                <w:id w:val="103002180"/>
              </w:sdtPr>
              <w:sdtEndPr/>
              <w:sdtContent>
                <w:r w:rsidRPr="00CF1A0F">
                  <w:rPr>
                    <w:rFonts w:ascii="Times New Roman" w:eastAsia="Times New Roman" w:hAnsi="Times New Roman" w:cs="Times New Roman"/>
                    <w:b/>
                    <w:color w:val="0070C0"/>
                    <w:lang w:val="lv-LV"/>
                  </w:rPr>
                  <w:t xml:space="preserve"> ir</w:t>
                </w:r>
              </w:sdtContent>
            </w:sdt>
            <w:r w:rsidRPr="00CF1A0F">
              <w:rPr>
                <w:rFonts w:ascii="Times New Roman" w:eastAsia="Times New Roman" w:hAnsi="Times New Roman" w:cs="Times New Roman"/>
                <w:b/>
                <w:color w:val="0070C0"/>
                <w:lang w:val="lv-LV"/>
              </w:rPr>
              <w:t xml:space="preserve"> ņemts vērā. </w:t>
            </w:r>
          </w:p>
          <w:p w14:paraId="7AEC7839"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83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(2.mērķa apraksts).</w:t>
            </w:r>
          </w:p>
        </w:tc>
      </w:tr>
      <w:tr w:rsidR="00800743" w:rsidRPr="00CF5A3F" w14:paraId="7AEC7843" w14:textId="77777777" w:rsidTr="00647E90">
        <w:tc>
          <w:tcPr>
            <w:tcW w:w="992" w:type="dxa"/>
          </w:tcPr>
          <w:p w14:paraId="7AEC783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75.</w:t>
            </w:r>
          </w:p>
        </w:tc>
        <w:tc>
          <w:tcPr>
            <w:tcW w:w="1701" w:type="dxa"/>
          </w:tcPr>
          <w:p w14:paraId="7AEC783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3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Vides aizsardzības un reģionālās attīstības ministrija</w:t>
            </w:r>
          </w:p>
          <w:p w14:paraId="7AEC783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5. 38.lpp 2.1.2. uzdevuma aprakstā lūdzam iekļaut atsauci uz RPP ietvaros iecerēto reģionālo zināšanu un inovāciju platformu un to pienesumu uzdevuma īstenošanā, balstoties uz iepriekšējā iebildumā iekļauto argumentāciju.</w:t>
            </w:r>
          </w:p>
        </w:tc>
        <w:tc>
          <w:tcPr>
            <w:tcW w:w="4536" w:type="dxa"/>
          </w:tcPr>
          <w:p w14:paraId="7AEC784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ir ņemts vērā. </w:t>
            </w:r>
          </w:p>
          <w:p w14:paraId="7AEC7841"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842"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(2.mērķa apraksts).</w:t>
            </w:r>
          </w:p>
        </w:tc>
      </w:tr>
      <w:tr w:rsidR="00800743" w:rsidRPr="00CF5A3F" w14:paraId="7AEC784B" w14:textId="77777777" w:rsidTr="00647E90">
        <w:tc>
          <w:tcPr>
            <w:tcW w:w="992" w:type="dxa"/>
          </w:tcPr>
          <w:p w14:paraId="7AEC784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76.</w:t>
            </w:r>
          </w:p>
        </w:tc>
        <w:tc>
          <w:tcPr>
            <w:tcW w:w="1701" w:type="dxa"/>
          </w:tcPr>
          <w:p w14:paraId="7AEC784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4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Vides aizsardzības un reģionālās attīstības ministrija</w:t>
            </w:r>
          </w:p>
          <w:p w14:paraId="7AEC784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6. 42.lpp uzdevuma 2.3.2. "Izglītības un tautsaimniecības nozaru sadarbība efektīvai pārvaldībai" aprakstā aicinām akcentēt arī publiskās pārvaldes (pašvaldību un plānošanas reģionu) potenciālo </w:t>
            </w:r>
            <w:r w:rsidRPr="00CF1A0F">
              <w:rPr>
                <w:rFonts w:ascii="Times New Roman" w:eastAsia="Times New Roman" w:hAnsi="Times New Roman" w:cs="Times New Roman"/>
                <w:color w:val="000000"/>
                <w:lang w:val="lv-LV"/>
              </w:rPr>
              <w:lastRenderedPageBreak/>
              <w:t>ieguldījumu, kas būtu aktīvāka iesaistīto pušu koordinācija un sadarbības stiprināšana reģionam nepieciešamo prasmju un kompetenču veicināšanā.</w:t>
            </w:r>
          </w:p>
        </w:tc>
        <w:tc>
          <w:tcPr>
            <w:tcW w:w="4536" w:type="dxa"/>
          </w:tcPr>
          <w:p w14:paraId="7AEC784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ir ņemts vērā. </w:t>
            </w:r>
          </w:p>
          <w:p w14:paraId="7AEC7849"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84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Precizēts Pamatnostādņu projekts – 7.sadaļa (2.mērķa </w:t>
            </w:r>
            <w:r w:rsidRPr="00CF1A0F">
              <w:rPr>
                <w:rFonts w:ascii="Times New Roman" w:eastAsia="Times New Roman" w:hAnsi="Times New Roman" w:cs="Times New Roman"/>
                <w:color w:val="0070C0"/>
                <w:lang w:val="lv-LV"/>
              </w:rPr>
              <w:lastRenderedPageBreak/>
              <w:t>apraksts).</w:t>
            </w:r>
          </w:p>
        </w:tc>
      </w:tr>
      <w:tr w:rsidR="00800743" w:rsidRPr="00CF5A3F" w14:paraId="7AEC7853" w14:textId="77777777" w:rsidTr="00647E90">
        <w:tc>
          <w:tcPr>
            <w:tcW w:w="992" w:type="dxa"/>
          </w:tcPr>
          <w:p w14:paraId="7AEC784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77.</w:t>
            </w:r>
          </w:p>
        </w:tc>
        <w:tc>
          <w:tcPr>
            <w:tcW w:w="1701" w:type="dxa"/>
          </w:tcPr>
          <w:p w14:paraId="7AEC784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4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Vides aizsardzības un reģionālās attīstības ministrija</w:t>
            </w:r>
          </w:p>
          <w:p w14:paraId="7AEC784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7. 51.lpp rīcības virziena 4.1. "Izglītības sistēmas un iestāžu efektīvas pārvaldības veidošana" aprakstā norādīts, ka tiks turpināts izglītības iestāžu tīkla vispārējā izglītībā un augstākās izglītības tīkla sakārtošana", bet nav iekļautas konkrētas darbības / uzdevumi. No reģionālās attīstības perspektīvas, svarīgi, lai kvalitatīvs izglītības pakalpojumu tīkls būtu vienmērīgi izvietots un pieejams visās pašvaldībās un reģionos, nodrošinot ikvienam iedzīvotājam iespējas uz kvalitatīvu izglītību. Šajā kontekstā RPP ietvaros kā viens no rīcības virzieniem noteikta pakalpojumu nodrošināšana reģionos atbilstoši demogrāfiskajiem izaicinājumiem. Ņemot vērā teikto, aicinām pamatnostādņu </w:t>
            </w:r>
            <w:r w:rsidRPr="00CF1A0F">
              <w:rPr>
                <w:rFonts w:ascii="Times New Roman" w:eastAsia="Times New Roman" w:hAnsi="Times New Roman" w:cs="Times New Roman"/>
                <w:color w:val="000000"/>
                <w:u w:val="single"/>
                <w:lang w:val="lv-LV"/>
              </w:rPr>
              <w:t>projektā iekļaut konkrētas rīcības izglītības iestāžu tīkla sakārtošanai, kā līdzatbildīgos nosakot arī VARAM, plānošanas reģionus un pašvaldības.</w:t>
            </w:r>
            <w:r w:rsidRPr="00CF1A0F">
              <w:rPr>
                <w:rFonts w:ascii="Times New Roman" w:eastAsia="Times New Roman" w:hAnsi="Times New Roman" w:cs="Times New Roman"/>
                <w:color w:val="000000"/>
                <w:lang w:val="lv-LV"/>
              </w:rPr>
              <w:t xml:space="preserve"> Ja šo rīcību īstenošana plānota cita politikas plānošanas dokumenta ietvaros, aicinām iekļaut atsauci uz šo dokumentu.</w:t>
            </w:r>
          </w:p>
        </w:tc>
        <w:tc>
          <w:tcPr>
            <w:tcW w:w="4536" w:type="dxa"/>
          </w:tcPr>
          <w:p w14:paraId="7AEC785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E14749">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 xml:space="preserve">daļēji ņemts vērā. </w:t>
            </w:r>
          </w:p>
          <w:p w14:paraId="7AEC785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Jāatzīmē, ka IAP ir stratēģiska līmeņa dokuments, kurā ir noteikti aktuālie risināmie jautājumi un mērķi - iestāžu tīkla sakārtošana; sīkāka pasākumu līmeņa detalizācija paredzēta IAP Rīcības plānā.</w:t>
            </w:r>
          </w:p>
        </w:tc>
        <w:tc>
          <w:tcPr>
            <w:tcW w:w="1843" w:type="dxa"/>
          </w:tcPr>
          <w:p w14:paraId="7AEC7852"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(4.mērķa apraksts).</w:t>
            </w:r>
          </w:p>
        </w:tc>
      </w:tr>
      <w:tr w:rsidR="00800743" w:rsidRPr="00CF5A3F" w14:paraId="7AEC785B" w14:textId="77777777" w:rsidTr="00647E90">
        <w:tc>
          <w:tcPr>
            <w:tcW w:w="992" w:type="dxa"/>
          </w:tcPr>
          <w:p w14:paraId="7AEC785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78.</w:t>
            </w:r>
          </w:p>
        </w:tc>
        <w:tc>
          <w:tcPr>
            <w:tcW w:w="1701" w:type="dxa"/>
          </w:tcPr>
          <w:p w14:paraId="7AEC785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5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Vides aizsardzības un reģionālās attīstības ministrija</w:t>
            </w:r>
          </w:p>
          <w:p w14:paraId="7AEC785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highlight w:val="white"/>
                <w:lang w:val="lv-LV"/>
              </w:rPr>
            </w:pPr>
            <w:r w:rsidRPr="00CF1A0F">
              <w:rPr>
                <w:rFonts w:ascii="Times New Roman" w:eastAsia="Times New Roman" w:hAnsi="Times New Roman" w:cs="Times New Roman"/>
                <w:color w:val="000000"/>
                <w:lang w:val="lv-LV"/>
              </w:rPr>
              <w:t>8.Pamatnostādņu projektā nepieciešams iekļaut arī rīcības pirmsskolas izglītības un bērnu pieskatīšanas pakalpojumu pieejamībai, ņemot vērā faktu, ka iestāžu skaits joprojām ir nepietiekams un aptuveni 10000 bērniem (dati uz 2019.gada 1.oktobri) nav pieejama vieta pirmsskolas izglītības iestādēs. RPP ietvaros ir plānots atbalsts minētās problēmas risināšanai, piesaistot ES fondu investīcijas. Vienlaikus būtu nepieciešams, ka arī šajā pamatnostādņu tekstā šis jautājums ir aktualizēts, norādot turpmāk veicamās darbības, sasaistē ar RPP.</w:t>
            </w:r>
          </w:p>
        </w:tc>
        <w:tc>
          <w:tcPr>
            <w:tcW w:w="4536" w:type="dxa"/>
          </w:tcPr>
          <w:p w14:paraId="7AEC785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ir ņemts vērā. </w:t>
            </w:r>
          </w:p>
          <w:p w14:paraId="7AEC7859"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85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(2.mērķa apraksts).</w:t>
            </w:r>
          </w:p>
        </w:tc>
      </w:tr>
      <w:tr w:rsidR="00800743" w:rsidRPr="00CF1A0F" w14:paraId="7AEC7863" w14:textId="77777777" w:rsidTr="00647E90">
        <w:tc>
          <w:tcPr>
            <w:tcW w:w="992" w:type="dxa"/>
          </w:tcPr>
          <w:p w14:paraId="7AEC785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79.</w:t>
            </w:r>
          </w:p>
        </w:tc>
        <w:tc>
          <w:tcPr>
            <w:tcW w:w="1701" w:type="dxa"/>
          </w:tcPr>
          <w:p w14:paraId="7AEC785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5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Ekonomikas ministrija</w:t>
            </w:r>
          </w:p>
          <w:p w14:paraId="7AEC785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1.Pamatnostādņu projekta 16.lpp. lūdzam labot: 2018./2019. m. g. pirmsskolas izglītības iestādes audzēkņu vecuma grupu no “1,5 – 4 gadus veci” uz  “0 – 4 gadus veci”. Labojums veicams atbilstoši </w:t>
            </w:r>
            <w:r w:rsidRPr="00CF1A0F">
              <w:rPr>
                <w:rFonts w:ascii="Times New Roman" w:eastAsia="Times New Roman" w:hAnsi="Times New Roman" w:cs="Times New Roman"/>
                <w:color w:val="000000"/>
                <w:lang w:val="lv-LV"/>
              </w:rPr>
              <w:lastRenderedPageBreak/>
              <w:t>2018./2019.gada Izglītības un zinātnes ministrijas kopsavilkuma datiem par bērniem pirmskolas izglītībā.</w:t>
            </w:r>
          </w:p>
        </w:tc>
        <w:tc>
          <w:tcPr>
            <w:tcW w:w="4536" w:type="dxa"/>
          </w:tcPr>
          <w:p w14:paraId="7AEC786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ir ņemts vērā. </w:t>
            </w:r>
          </w:p>
          <w:p w14:paraId="7AEC7861"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862"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4.sadaļa.</w:t>
            </w:r>
          </w:p>
        </w:tc>
      </w:tr>
      <w:tr w:rsidR="00800743" w:rsidRPr="00CF1A0F" w14:paraId="7AEC786F" w14:textId="77777777" w:rsidTr="00647E90">
        <w:tc>
          <w:tcPr>
            <w:tcW w:w="992" w:type="dxa"/>
          </w:tcPr>
          <w:p w14:paraId="7AEC786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80.</w:t>
            </w:r>
          </w:p>
        </w:tc>
        <w:tc>
          <w:tcPr>
            <w:tcW w:w="1701" w:type="dxa"/>
          </w:tcPr>
          <w:p w14:paraId="7AEC786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6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Ekonomikas ministrija</w:t>
            </w:r>
          </w:p>
          <w:p w14:paraId="7AEC786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2.Norādām, ka sākotnējā Pamatnostādņu projekta apspriešanā, sadaļā par augstāko izglītību, Centrālā statistikas pārvalde (CSP) uzdeva jautājumus par terminu lietošanu un datu lietošanu aprēķinu veikšanai. Nav skaidrs, vai termins “valsts augstskolas” tiek lietots, attiecinot uz visām valsts augstskolām, ieskaitot koledžas, vai tas norāda uz juridisko statusu. Nav arī saprotams vai koledžas ir ieskaitītas valsts augstskolu skaitā, jo tekstā dažviet minētas arī atsevišķi.         </w:t>
            </w:r>
          </w:p>
          <w:p w14:paraId="7AEC786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Pamatnostādņu projekta17.lpp. lūdzam precizēt statistisko informāciju:</w:t>
            </w:r>
          </w:p>
          <w:p w14:paraId="7AEC786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“No visiem studējošiem valsts augstskolās un koledžās par valsts budžeta līdzekļiem pamata studijās studēja </w:t>
            </w:r>
            <w:r w:rsidRPr="00CF1A0F">
              <w:rPr>
                <w:rFonts w:ascii="Times New Roman" w:eastAsia="Times New Roman" w:hAnsi="Times New Roman" w:cs="Times New Roman"/>
                <w:strike/>
                <w:color w:val="000000"/>
                <w:lang w:val="lv-LV"/>
              </w:rPr>
              <w:t>29%</w:t>
            </w:r>
            <w:r w:rsidRPr="00CF1A0F">
              <w:rPr>
                <w:rFonts w:ascii="Times New Roman" w:eastAsia="Times New Roman" w:hAnsi="Times New Roman" w:cs="Times New Roman"/>
                <w:color w:val="000000"/>
                <w:lang w:val="lv-LV"/>
              </w:rPr>
              <w:t xml:space="preserve"> 38,2% studentu …” </w:t>
            </w:r>
          </w:p>
          <w:p w14:paraId="7AEC786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“Latvijas valsts augstskolās kopumā svešvalodās studēja … juridisko personu dibinātās koledžās – </w:t>
            </w:r>
            <w:r w:rsidRPr="00CF1A0F">
              <w:rPr>
                <w:rFonts w:ascii="Times New Roman" w:eastAsia="Times New Roman" w:hAnsi="Times New Roman" w:cs="Times New Roman"/>
                <w:strike/>
                <w:color w:val="000000"/>
                <w:lang w:val="lv-LV"/>
              </w:rPr>
              <w:t>392</w:t>
            </w:r>
            <w:r w:rsidRPr="00CF1A0F">
              <w:rPr>
                <w:rFonts w:ascii="Times New Roman" w:eastAsia="Times New Roman" w:hAnsi="Times New Roman" w:cs="Times New Roman"/>
                <w:color w:val="000000"/>
                <w:lang w:val="lv-LV"/>
              </w:rPr>
              <w:t xml:space="preserve"> 393 studējošie.”</w:t>
            </w:r>
          </w:p>
          <w:p w14:paraId="7AEC786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“2018./2019. studiju gadā no valsts augstskolās strādājošiem akadēmiskais personāls bija </w:t>
            </w:r>
            <w:r w:rsidRPr="00CF1A0F">
              <w:rPr>
                <w:rFonts w:ascii="Times New Roman" w:eastAsia="Times New Roman" w:hAnsi="Times New Roman" w:cs="Times New Roman"/>
                <w:strike/>
                <w:color w:val="000000"/>
                <w:lang w:val="lv-LV"/>
              </w:rPr>
              <w:t>5136</w:t>
            </w:r>
            <w:r w:rsidRPr="00CF1A0F">
              <w:rPr>
                <w:rFonts w:ascii="Times New Roman" w:eastAsia="Times New Roman" w:hAnsi="Times New Roman" w:cs="Times New Roman"/>
                <w:color w:val="000000"/>
                <w:lang w:val="lv-LV"/>
              </w:rPr>
              <w:t xml:space="preserve"> 5109 darbinieki, no kuriem 82% augstskola bija </w:t>
            </w:r>
            <w:r w:rsidRPr="00CF1A0F">
              <w:rPr>
                <w:rFonts w:ascii="Times New Roman" w:eastAsia="Times New Roman" w:hAnsi="Times New Roman" w:cs="Times New Roman"/>
                <w:strike/>
                <w:color w:val="000000"/>
                <w:lang w:val="lv-LV"/>
              </w:rPr>
              <w:t>pamatdarbavieta</w:t>
            </w:r>
            <w:r w:rsidRPr="00CF1A0F">
              <w:rPr>
                <w:rFonts w:ascii="Times New Roman" w:eastAsia="Times New Roman" w:hAnsi="Times New Roman" w:cs="Times New Roman"/>
                <w:color w:val="000000"/>
                <w:lang w:val="lv-LV"/>
              </w:rPr>
              <w:t xml:space="preserve"> ievēlēšanas vieta. No valsts augstskolu akadēmiskā personāla, kam augstskola ir </w:t>
            </w:r>
            <w:r w:rsidRPr="00CF1A0F">
              <w:rPr>
                <w:rFonts w:ascii="Times New Roman" w:eastAsia="Times New Roman" w:hAnsi="Times New Roman" w:cs="Times New Roman"/>
                <w:strike/>
                <w:color w:val="000000"/>
                <w:lang w:val="lv-LV"/>
              </w:rPr>
              <w:t xml:space="preserve">pamatdarbs </w:t>
            </w:r>
            <w:r w:rsidRPr="00CF1A0F">
              <w:rPr>
                <w:rFonts w:ascii="Times New Roman" w:eastAsia="Times New Roman" w:hAnsi="Times New Roman" w:cs="Times New Roman"/>
                <w:color w:val="000000"/>
                <w:lang w:val="lv-LV"/>
              </w:rPr>
              <w:t xml:space="preserve">ievēlēšanas vieta, jaunāki par 30 gadiem bija </w:t>
            </w:r>
            <w:r w:rsidRPr="00CF1A0F">
              <w:rPr>
                <w:rFonts w:ascii="Times New Roman" w:eastAsia="Times New Roman" w:hAnsi="Times New Roman" w:cs="Times New Roman"/>
                <w:strike/>
                <w:color w:val="000000"/>
                <w:lang w:val="lv-LV"/>
              </w:rPr>
              <w:t>6%</w:t>
            </w:r>
            <w:r w:rsidRPr="00CF1A0F">
              <w:rPr>
                <w:rFonts w:ascii="Times New Roman" w:eastAsia="Times New Roman" w:hAnsi="Times New Roman" w:cs="Times New Roman"/>
                <w:color w:val="000000"/>
                <w:lang w:val="lv-LV"/>
              </w:rPr>
              <w:t xml:space="preserve"> 5%, lielākais īpatsvars strādājošo bija vecuma grupā no 30 līdz 39 gadiem (23%).”</w:t>
            </w:r>
          </w:p>
        </w:tc>
        <w:tc>
          <w:tcPr>
            <w:tcW w:w="4536" w:type="dxa"/>
          </w:tcPr>
          <w:p w14:paraId="7AEC786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 xml:space="preserve">Iebildums ir ņemts vērā. </w:t>
            </w:r>
          </w:p>
          <w:p w14:paraId="7AEC786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r w:rsidRPr="00CF1A0F">
              <w:rPr>
                <w:rFonts w:ascii="Times New Roman" w:eastAsia="Times New Roman" w:hAnsi="Times New Roman" w:cs="Times New Roman"/>
                <w:color w:val="0070C0"/>
                <w:lang w:val="lv-LV"/>
              </w:rPr>
              <w:t>Statistikas dati precizēti atbilstoši informācijai, ko augstākās izglītības iestādes sniegušas Izglītības un zinātnes ministrijai.</w:t>
            </w:r>
          </w:p>
        </w:tc>
        <w:tc>
          <w:tcPr>
            <w:tcW w:w="1843" w:type="dxa"/>
          </w:tcPr>
          <w:p w14:paraId="7AEC786E"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highlight w:val="yellow"/>
                <w:lang w:val="lv-LV"/>
              </w:rPr>
            </w:pPr>
            <w:r w:rsidRPr="00CF1A0F">
              <w:rPr>
                <w:rFonts w:ascii="Times New Roman" w:eastAsia="Times New Roman" w:hAnsi="Times New Roman" w:cs="Times New Roman"/>
                <w:color w:val="0070C0"/>
                <w:lang w:val="lv-LV"/>
              </w:rPr>
              <w:t>Precizēts Pamatnostādņu projekts - 4.sadaļa.</w:t>
            </w:r>
          </w:p>
        </w:tc>
      </w:tr>
      <w:tr w:rsidR="00800743" w:rsidRPr="00CF1A0F" w14:paraId="7AEC7877" w14:textId="77777777" w:rsidTr="00647E90">
        <w:tc>
          <w:tcPr>
            <w:tcW w:w="992" w:type="dxa"/>
          </w:tcPr>
          <w:p w14:paraId="7AEC787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81.</w:t>
            </w:r>
          </w:p>
        </w:tc>
        <w:tc>
          <w:tcPr>
            <w:tcW w:w="1701" w:type="dxa"/>
          </w:tcPr>
          <w:p w14:paraId="7AEC787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7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bookmarkStart w:id="3" w:name="_heading=h.1fob9te" w:colFirst="0" w:colLast="0"/>
            <w:bookmarkEnd w:id="3"/>
            <w:r w:rsidRPr="00CF1A0F">
              <w:rPr>
                <w:rFonts w:ascii="Times New Roman" w:eastAsia="Times New Roman" w:hAnsi="Times New Roman" w:cs="Times New Roman"/>
                <w:b/>
                <w:lang w:val="lv-LV"/>
              </w:rPr>
              <w:t>Ekonomikas ministrija</w:t>
            </w:r>
          </w:p>
          <w:p w14:paraId="7AEC787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3.Pamatnostādņu projekta 28.lpp. tabulā punktā RR 2.1. kā datu avots minēta tikai CSP. Norādām, ka rādītājs tiek aprēķināts izmantojot Izglītības un zinātnes ministrijas 2018./2019.mācību gada kopsavilkuma datus par bērniem pirmskolas izglītībā.</w:t>
            </w:r>
          </w:p>
        </w:tc>
        <w:tc>
          <w:tcPr>
            <w:tcW w:w="4536" w:type="dxa"/>
          </w:tcPr>
          <w:p w14:paraId="7AEC787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ir ņemts vērā. </w:t>
            </w:r>
          </w:p>
          <w:p w14:paraId="7AEC7875"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87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6.sadaļa.</w:t>
            </w:r>
          </w:p>
        </w:tc>
      </w:tr>
      <w:tr w:rsidR="00800743" w:rsidRPr="00CF1A0F" w14:paraId="7AEC787F" w14:textId="77777777" w:rsidTr="00647E90">
        <w:tc>
          <w:tcPr>
            <w:tcW w:w="992" w:type="dxa"/>
          </w:tcPr>
          <w:p w14:paraId="7AEC787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82.</w:t>
            </w:r>
          </w:p>
        </w:tc>
        <w:tc>
          <w:tcPr>
            <w:tcW w:w="1701" w:type="dxa"/>
          </w:tcPr>
          <w:p w14:paraId="7AEC787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7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Ekonomikas ministrija</w:t>
            </w:r>
          </w:p>
          <w:p w14:paraId="7AEC787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4.Pamatnostādņu projekta 30.lpp. tabulā punktā RR 3.6. aktuālākā informācija ir pieejama par 2019.gadu – 35,6%.</w:t>
            </w:r>
          </w:p>
        </w:tc>
        <w:tc>
          <w:tcPr>
            <w:tcW w:w="4536" w:type="dxa"/>
          </w:tcPr>
          <w:p w14:paraId="7AEC787C"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p>
          <w:p w14:paraId="7AEC787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highlight w:val="yellow"/>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87E"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highlight w:val="yellow"/>
                <w:lang w:val="lv-LV"/>
              </w:rPr>
            </w:pPr>
            <w:r w:rsidRPr="00CF1A0F">
              <w:rPr>
                <w:rFonts w:ascii="Times New Roman" w:eastAsia="Times New Roman" w:hAnsi="Times New Roman" w:cs="Times New Roman"/>
                <w:color w:val="0070C0"/>
                <w:lang w:val="lv-LV"/>
              </w:rPr>
              <w:t xml:space="preserve">Precizēts Pamatnostādņu projekts - 6. </w:t>
            </w:r>
            <w:r w:rsidRPr="00CF1A0F">
              <w:rPr>
                <w:rFonts w:ascii="Times New Roman" w:eastAsia="Times New Roman" w:hAnsi="Times New Roman" w:cs="Times New Roman"/>
                <w:color w:val="0070C0"/>
                <w:lang w:val="lv-LV"/>
              </w:rPr>
              <w:lastRenderedPageBreak/>
              <w:t>sadaļa.</w:t>
            </w:r>
          </w:p>
        </w:tc>
      </w:tr>
      <w:tr w:rsidR="00800743" w:rsidRPr="00CF5A3F" w14:paraId="7AEC7887" w14:textId="77777777" w:rsidTr="00647E90">
        <w:tc>
          <w:tcPr>
            <w:tcW w:w="992" w:type="dxa"/>
          </w:tcPr>
          <w:p w14:paraId="7AEC788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83.</w:t>
            </w:r>
          </w:p>
        </w:tc>
        <w:tc>
          <w:tcPr>
            <w:tcW w:w="1701" w:type="dxa"/>
          </w:tcPr>
          <w:p w14:paraId="7AEC788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8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Ekonomikas ministrija</w:t>
            </w:r>
          </w:p>
          <w:p w14:paraId="7AEC7883"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color w:val="000000"/>
                <w:lang w:val="lv-LV"/>
              </w:rPr>
              <w:t>5.Aicinām Pamatnostādņu projekta 44.lpp. tabulā pie uzdevuma “3.3.2. Ilgtspējīga pieaugušo izglītības sistēmas attīstība” kā atbildīgo institūciju norādīt arī Labklājības ministriju. Labklājības ministrija organizē mācību atbalstu bezdarbniekiem un darba meklētājiem, un, kā minēts Pamatnostādņu projekta 49.lpp., atbildības sadalījuma principus attiecībā uz pieaugušo izglītību plānots saglabāt.</w:t>
            </w:r>
          </w:p>
        </w:tc>
        <w:tc>
          <w:tcPr>
            <w:tcW w:w="4536" w:type="dxa"/>
          </w:tcPr>
          <w:p w14:paraId="7AEC788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ir ņemts vērā. </w:t>
            </w:r>
          </w:p>
          <w:p w14:paraId="7AEC7885"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88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(3.mērķa apraksts).</w:t>
            </w:r>
          </w:p>
        </w:tc>
      </w:tr>
      <w:tr w:rsidR="00800743" w:rsidRPr="00CF5A3F" w14:paraId="7AEC788F" w14:textId="77777777" w:rsidTr="00647E90">
        <w:tc>
          <w:tcPr>
            <w:tcW w:w="992" w:type="dxa"/>
          </w:tcPr>
          <w:p w14:paraId="7AEC788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84.</w:t>
            </w:r>
          </w:p>
        </w:tc>
        <w:tc>
          <w:tcPr>
            <w:tcW w:w="1701" w:type="dxa"/>
          </w:tcPr>
          <w:p w14:paraId="7AEC788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8A"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Latvijas Pašvaldību savienība</w:t>
            </w:r>
            <w:r w:rsidRPr="00CF1A0F">
              <w:rPr>
                <w:rFonts w:ascii="Times New Roman" w:eastAsia="Times New Roman" w:hAnsi="Times New Roman" w:cs="Times New Roman"/>
                <w:b/>
                <w:highlight w:val="white"/>
                <w:lang w:val="lv-LV"/>
              </w:rPr>
              <w:t xml:space="preserve"> </w:t>
            </w:r>
          </w:p>
          <w:p w14:paraId="7AEC788B"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1.Lūdzam precizēt Pamatnostādnēs lietoto terminoloģiju. 8. lpp. </w:t>
            </w:r>
            <w:r w:rsidRPr="00CF1A0F">
              <w:rPr>
                <w:rFonts w:ascii="Times New Roman" w:eastAsia="Times New Roman" w:hAnsi="Times New Roman" w:cs="Times New Roman"/>
                <w:i/>
                <w:color w:val="000000"/>
                <w:lang w:val="lv-LV"/>
              </w:rPr>
              <w:t xml:space="preserve">“iespējot”. </w:t>
            </w:r>
          </w:p>
        </w:tc>
        <w:tc>
          <w:tcPr>
            <w:tcW w:w="4536" w:type="dxa"/>
          </w:tcPr>
          <w:p w14:paraId="7AEC788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E14749">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 xml:space="preserve">ņemts vērā pēc būtības. </w:t>
            </w:r>
            <w:r w:rsidRPr="00CF1A0F">
              <w:rPr>
                <w:rFonts w:ascii="Times New Roman" w:eastAsia="Times New Roman" w:hAnsi="Times New Roman" w:cs="Times New Roman"/>
                <w:color w:val="0070C0"/>
                <w:lang w:val="lv-LV"/>
              </w:rPr>
              <w:t>Skaidrojam, ka termini „iespējot” un “iespējošana” uz tādas vides, sadarbības un nosacījumu veidošanu, kur jaunieši var aktīvi līdzdarboties (iespēju veicināšana). Piemēram, termina “aktivizēšana” nozīme primāri ir saistīta ar priekšstatu, ka jaunieši ir pasīvi pirms tiek iesaistīti kādās aktivitātēs, savukārt termins “iespējot” norāda, ka būtiska ir iekšējā motivācija, dažādu priekšnosacījumu veidošana, lai jaunieši paši pieņemtu lēmumu būt aktīvi, līdzdarbotos. „Iespējošana” ir jaunatnes politikas jomā plaši izmantots termins, piemēram, Latvijas prezidentūras ES ietvaros „jauniešu iespējošana” (angļu val. - youth empowerment) bija viena no prioritātēm.</w:t>
            </w:r>
          </w:p>
          <w:p w14:paraId="7AEC788D"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88E"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897" w14:textId="77777777" w:rsidTr="00647E90">
        <w:tc>
          <w:tcPr>
            <w:tcW w:w="992" w:type="dxa"/>
          </w:tcPr>
          <w:p w14:paraId="7AEC789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85.</w:t>
            </w:r>
          </w:p>
        </w:tc>
        <w:tc>
          <w:tcPr>
            <w:tcW w:w="1701" w:type="dxa"/>
          </w:tcPr>
          <w:p w14:paraId="7AEC789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92"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Latvijas Pašvaldību savienība</w:t>
            </w:r>
            <w:r w:rsidRPr="00CF1A0F">
              <w:rPr>
                <w:rFonts w:ascii="Times New Roman" w:eastAsia="Times New Roman" w:hAnsi="Times New Roman" w:cs="Times New Roman"/>
                <w:b/>
                <w:highlight w:val="white"/>
                <w:lang w:val="lv-LV"/>
              </w:rPr>
              <w:t xml:space="preserve"> </w:t>
            </w:r>
          </w:p>
          <w:p w14:paraId="7AEC7893"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2.Lūdzam papildināt uzdevumu 1.1.4. Nodrošināt konkurētspējīgu atalgojumu. Pamatnostādņu 34.lpp. un izteikt šādā redakcijā: </w:t>
            </w:r>
            <w:r w:rsidRPr="00CF1A0F">
              <w:rPr>
                <w:rFonts w:ascii="Times New Roman" w:eastAsia="Times New Roman" w:hAnsi="Times New Roman" w:cs="Times New Roman"/>
                <w:i/>
                <w:color w:val="000000"/>
                <w:lang w:val="lv-LV"/>
              </w:rPr>
              <w:t xml:space="preserve">Pēc 2022. gada 31. decembra, kad beidzas esošais pedagogu darba samaksas paaugstināšanas grafiks, plānots turpināt nodrošināt pakāpenisku un plānveidīgu pedagogu darba samaksas paaugstinājumu un izstrādāt, un ieviest jaunu pedagogu </w:t>
            </w:r>
            <w:r w:rsidRPr="00CF1A0F">
              <w:rPr>
                <w:rFonts w:ascii="Times New Roman" w:eastAsia="Times New Roman" w:hAnsi="Times New Roman" w:cs="Times New Roman"/>
                <w:i/>
                <w:color w:val="000000"/>
                <w:lang w:val="lv-LV"/>
              </w:rPr>
              <w:lastRenderedPageBreak/>
              <w:t xml:space="preserve">atalgojuma modeli vispārējā izglītībā, tostarp izvērtējot pedagogu slodžu līdzsvarošanu starp pirmsskolas izglītības un vispārējās pamata un vidējās izglītības pedagogiem un veicot saistītās izmaiņas profesionālās izglītības un profesionālās ievirzes un </w:t>
            </w:r>
            <w:r w:rsidRPr="00CF1A0F">
              <w:rPr>
                <w:rFonts w:ascii="Times New Roman" w:eastAsia="Times New Roman" w:hAnsi="Times New Roman" w:cs="Times New Roman"/>
                <w:b/>
                <w:i/>
                <w:color w:val="000000"/>
                <w:lang w:val="lv-LV"/>
              </w:rPr>
              <w:t>profesionālās ievirzes un interešu izglītības</w:t>
            </w:r>
            <w:r w:rsidRPr="00CF1A0F">
              <w:rPr>
                <w:rFonts w:ascii="Times New Roman" w:eastAsia="Times New Roman" w:hAnsi="Times New Roman" w:cs="Times New Roman"/>
                <w:i/>
                <w:color w:val="000000"/>
                <w:lang w:val="lv-LV"/>
              </w:rPr>
              <w:t xml:space="preserve"> pedagogu atlīdzības modelī.</w:t>
            </w:r>
          </w:p>
        </w:tc>
        <w:tc>
          <w:tcPr>
            <w:tcW w:w="4536" w:type="dxa"/>
          </w:tcPr>
          <w:p w14:paraId="7AEC789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ir ņemts vērā. </w:t>
            </w:r>
          </w:p>
          <w:p w14:paraId="7AEC7895"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89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(1.mērķa apraksts).</w:t>
            </w:r>
          </w:p>
        </w:tc>
      </w:tr>
      <w:tr w:rsidR="00800743" w:rsidRPr="00CF5A3F" w14:paraId="7AEC789F" w14:textId="77777777" w:rsidTr="00647E90">
        <w:tc>
          <w:tcPr>
            <w:tcW w:w="992" w:type="dxa"/>
          </w:tcPr>
          <w:p w14:paraId="7AEC789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86.</w:t>
            </w:r>
          </w:p>
        </w:tc>
        <w:tc>
          <w:tcPr>
            <w:tcW w:w="1701" w:type="dxa"/>
          </w:tcPr>
          <w:p w14:paraId="7AEC789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9A"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Latvijas Pašvaldību savienība</w:t>
            </w:r>
            <w:r w:rsidRPr="00CF1A0F">
              <w:rPr>
                <w:rFonts w:ascii="Times New Roman" w:eastAsia="Times New Roman" w:hAnsi="Times New Roman" w:cs="Times New Roman"/>
                <w:b/>
                <w:highlight w:val="white"/>
                <w:lang w:val="lv-LV"/>
              </w:rPr>
              <w:t xml:space="preserve"> </w:t>
            </w:r>
          </w:p>
          <w:p w14:paraId="7AEC789B"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3.Rīcības virziens 2.2. Izglītības vides attīstība. Pamatnostādņu 48. lpp. Ir jāstiprina izglītības iestāžu digitālo resursu kapacitāte, nodrošinot to iespējas īstenot attālinātu un tiešsaistes mācību procesu, izmantojot daudzveidīgus digitālos resursus un rīkus. </w:t>
            </w:r>
          </w:p>
          <w:p w14:paraId="7AEC789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Uzdevums 2.2.1.  lūdzam papildināt ar konkrētu uzdevumu un izteikt šādā redakcijā: “</w:t>
            </w:r>
            <w:r w:rsidRPr="00CF1A0F">
              <w:rPr>
                <w:rFonts w:ascii="Times New Roman" w:eastAsia="Times New Roman" w:hAnsi="Times New Roman" w:cs="Times New Roman"/>
                <w:i/>
                <w:color w:val="000000"/>
                <w:lang w:val="lv-LV"/>
              </w:rPr>
              <w:t xml:space="preserve">Stiprināt vispārējās izglītības iestāžu nodrošinājumu ar mūsdienīgas un kvalitatīvas izglītības īstenošanai nepieciešamajiem resursiem, mācību vidi un infrastruktūru. </w:t>
            </w:r>
            <w:r w:rsidRPr="00CF1A0F">
              <w:rPr>
                <w:rFonts w:ascii="Times New Roman" w:eastAsia="Times New Roman" w:hAnsi="Times New Roman" w:cs="Times New Roman"/>
                <w:b/>
                <w:i/>
                <w:color w:val="000000"/>
                <w:lang w:val="lv-LV"/>
              </w:rPr>
              <w:t xml:space="preserve">Nodrošināt nepieciešamos datoru komplektus, informācijas tehnoloģijas, biroja tehniku un digitālos risinājumus kvalitatīva izglītības procesa nepārtrauktai īstenošanai.” </w:t>
            </w:r>
          </w:p>
        </w:tc>
        <w:tc>
          <w:tcPr>
            <w:tcW w:w="4536" w:type="dxa"/>
          </w:tcPr>
          <w:p w14:paraId="7AEC789D"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highlight w:val="green"/>
                <w:lang w:val="lv-LV"/>
              </w:rPr>
            </w:pPr>
            <w:r w:rsidRPr="00CF1A0F">
              <w:rPr>
                <w:rFonts w:ascii="Times New Roman" w:eastAsia="Times New Roman" w:hAnsi="Times New Roman" w:cs="Times New Roman"/>
                <w:b/>
                <w:color w:val="0070C0"/>
                <w:lang w:val="lv-LV"/>
              </w:rPr>
              <w:t xml:space="preserve">Iebildums </w:t>
            </w:r>
            <w:r w:rsidR="00E14749">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r w:rsidRPr="00CF1A0F">
              <w:rPr>
                <w:rFonts w:ascii="Times New Roman" w:eastAsia="Times New Roman" w:hAnsi="Times New Roman" w:cs="Times New Roman"/>
                <w:color w:val="0070C0"/>
                <w:lang w:val="lv-LV"/>
              </w:rPr>
              <w:t xml:space="preserve"> Papildus pamatnostādņu redakcijas precizēšanai, jāatzīmē, ka šāda detalizācijas pakāpe atbilst pasākuma nosaukumam (nevis uzdevuma nosaukumam). Konkrēts pasākums, kas saistīts ar datoru komplektu, informācijas tehnoloģiju, biroja tehnikas un digitālo risinājumu nodrošināšanu kvalitatīva izglītības procesa nepārtrauktai īstenošanai tiks iekļauts pamatnostādņu Rīcības plānā. </w:t>
            </w:r>
          </w:p>
        </w:tc>
        <w:tc>
          <w:tcPr>
            <w:tcW w:w="1843" w:type="dxa"/>
          </w:tcPr>
          <w:p w14:paraId="7AEC789E"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(2.mērķa apraksts).</w:t>
            </w:r>
          </w:p>
        </w:tc>
      </w:tr>
      <w:tr w:rsidR="00800743" w:rsidRPr="00CF5A3F" w14:paraId="7AEC78A6" w14:textId="77777777" w:rsidTr="00647E90">
        <w:tc>
          <w:tcPr>
            <w:tcW w:w="992" w:type="dxa"/>
          </w:tcPr>
          <w:p w14:paraId="7AEC78A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87.</w:t>
            </w:r>
          </w:p>
        </w:tc>
        <w:tc>
          <w:tcPr>
            <w:tcW w:w="1701" w:type="dxa"/>
          </w:tcPr>
          <w:p w14:paraId="7AEC78A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A2"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Latvijas Pašvaldību savienība</w:t>
            </w:r>
            <w:r w:rsidRPr="00CF1A0F">
              <w:rPr>
                <w:rFonts w:ascii="Times New Roman" w:eastAsia="Times New Roman" w:hAnsi="Times New Roman" w:cs="Times New Roman"/>
                <w:b/>
                <w:highlight w:val="white"/>
                <w:lang w:val="lv-LV"/>
              </w:rPr>
              <w:t xml:space="preserve"> </w:t>
            </w:r>
          </w:p>
          <w:p w14:paraId="7AEC78A3"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4.Lūdzam papildināt tekstu. Pamatnostādņu 52. lpp. ar vārdiem “</w:t>
            </w:r>
            <w:r w:rsidRPr="00CF1A0F">
              <w:rPr>
                <w:rFonts w:ascii="Times New Roman" w:eastAsia="Times New Roman" w:hAnsi="Times New Roman" w:cs="Times New Roman"/>
                <w:b/>
                <w:i/>
                <w:color w:val="000000"/>
                <w:lang w:val="lv-LV"/>
              </w:rPr>
              <w:t xml:space="preserve">profesionālās ievirzes, interešu” </w:t>
            </w:r>
            <w:r w:rsidRPr="00CF1A0F">
              <w:rPr>
                <w:rFonts w:ascii="Times New Roman" w:eastAsia="Times New Roman" w:hAnsi="Times New Roman" w:cs="Times New Roman"/>
                <w:i/>
                <w:color w:val="000000"/>
                <w:lang w:val="lv-LV"/>
              </w:rPr>
              <w:t xml:space="preserve">un izteikt šādā redakcijā: </w:t>
            </w:r>
            <w:r w:rsidRPr="00CF1A0F">
              <w:rPr>
                <w:rFonts w:ascii="Times New Roman" w:eastAsia="Times New Roman" w:hAnsi="Times New Roman" w:cs="Times New Roman"/>
                <w:color w:val="000000"/>
                <w:lang w:val="lv-LV"/>
              </w:rPr>
              <w:t xml:space="preserve"> </w:t>
            </w:r>
            <w:r w:rsidRPr="00CF1A0F">
              <w:rPr>
                <w:rFonts w:ascii="Times New Roman" w:eastAsia="Times New Roman" w:hAnsi="Times New Roman" w:cs="Times New Roman"/>
                <w:i/>
                <w:color w:val="000000"/>
                <w:lang w:val="lv-LV"/>
              </w:rPr>
              <w:t xml:space="preserve">“Paredzamo reformu (pāreja uz kompetenču pieejā balstītu mācību saturu; izglītības iestāžu tīkla sakārtošana; AI iestāžu iekšējās pārvaldības modeļa maiņa) ieviešanai nepieciešama izglītības iestāžu vadības kapacitātes un kompetenču attīstība vispārējā, profesionālajā, </w:t>
            </w:r>
            <w:r w:rsidRPr="00CF1A0F">
              <w:rPr>
                <w:rFonts w:ascii="Times New Roman" w:eastAsia="Times New Roman" w:hAnsi="Times New Roman" w:cs="Times New Roman"/>
                <w:b/>
                <w:i/>
                <w:color w:val="000000"/>
                <w:lang w:val="lv-LV"/>
              </w:rPr>
              <w:t>profesionālās ievirzes, interešu</w:t>
            </w:r>
            <w:r w:rsidRPr="00CF1A0F">
              <w:rPr>
                <w:rFonts w:ascii="Times New Roman" w:eastAsia="Times New Roman" w:hAnsi="Times New Roman" w:cs="Times New Roman"/>
                <w:i/>
                <w:color w:val="000000"/>
                <w:lang w:val="lv-LV"/>
              </w:rPr>
              <w:t xml:space="preserve"> un augstākajā izglītībā.</w:t>
            </w:r>
          </w:p>
        </w:tc>
        <w:tc>
          <w:tcPr>
            <w:tcW w:w="4536" w:type="dxa"/>
          </w:tcPr>
          <w:p w14:paraId="7AEC78A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8A5"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(4.mērķa apraksts).</w:t>
            </w:r>
          </w:p>
        </w:tc>
      </w:tr>
      <w:tr w:rsidR="00800743" w:rsidRPr="00CF1A0F" w14:paraId="7AEC78AD" w14:textId="77777777" w:rsidTr="00647E90">
        <w:tc>
          <w:tcPr>
            <w:tcW w:w="992" w:type="dxa"/>
          </w:tcPr>
          <w:p w14:paraId="7AEC78A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88.</w:t>
            </w:r>
          </w:p>
        </w:tc>
        <w:tc>
          <w:tcPr>
            <w:tcW w:w="1701" w:type="dxa"/>
          </w:tcPr>
          <w:p w14:paraId="7AEC78A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A9"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8A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1.Lūdzam visā Projektā tekstā, apzīmējot augstākās izglītības institūcijas, tās saīsināt kā „AI institūcijas”, nevis kā „AI iestādes”.</w:t>
            </w:r>
          </w:p>
        </w:tc>
        <w:tc>
          <w:tcPr>
            <w:tcW w:w="4536" w:type="dxa"/>
          </w:tcPr>
          <w:p w14:paraId="7AEC78A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8AC"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p>
        </w:tc>
      </w:tr>
      <w:tr w:rsidR="00800743" w:rsidRPr="00CF1A0F" w14:paraId="7AEC78BB" w14:textId="77777777" w:rsidTr="00647E90">
        <w:tc>
          <w:tcPr>
            <w:tcW w:w="992" w:type="dxa"/>
          </w:tcPr>
          <w:p w14:paraId="7AEC78A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89.</w:t>
            </w:r>
          </w:p>
        </w:tc>
        <w:tc>
          <w:tcPr>
            <w:tcW w:w="1701" w:type="dxa"/>
          </w:tcPr>
          <w:p w14:paraId="7AEC78A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B0"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8B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2. Ņemot vērā, ka Nacionālajā attīstības plānā 2021.-2027. gadam </w:t>
            </w:r>
            <w:r w:rsidRPr="00CF1A0F">
              <w:rPr>
                <w:rFonts w:ascii="Times New Roman" w:eastAsia="Times New Roman" w:hAnsi="Times New Roman" w:cs="Times New Roman"/>
                <w:lang w:val="lv-LV"/>
              </w:rPr>
              <w:lastRenderedPageBreak/>
              <w:t>ir iezīmēta kultūrizglītība, kas ir izglītības sistēmas sastāvdaļa, starpdisciplinaritāte, kas ir saistīta ar STEM un arī STEAM jomām, lūdzam Projekta ievadu papildināt šādā redakcijā:</w:t>
            </w:r>
          </w:p>
          <w:p w14:paraId="7AEC78B2" w14:textId="77777777" w:rsidR="00800743" w:rsidRPr="00CF1A0F" w:rsidRDefault="00CF1A0F" w:rsidP="00AC3664">
            <w:pPr>
              <w:spacing w:after="0" w:line="240" w:lineRule="auto"/>
              <w:ind w:left="0" w:hanging="2"/>
              <w:jc w:val="both"/>
              <w:rPr>
                <w:rFonts w:ascii="Times New Roman" w:eastAsia="Times New Roman" w:hAnsi="Times New Roman" w:cs="Times New Roman"/>
                <w:u w:val="single"/>
                <w:lang w:val="lv-LV"/>
              </w:rPr>
            </w:pPr>
            <w:r w:rsidRPr="00CF1A0F">
              <w:rPr>
                <w:rFonts w:ascii="Times New Roman" w:eastAsia="Times New Roman" w:hAnsi="Times New Roman" w:cs="Times New Roman"/>
                <w:u w:val="single"/>
                <w:lang w:val="lv-LV"/>
              </w:rPr>
              <w:t>„Kultūrizglītība ir nozīmīga izglītības sistēmas sastāvdaļa, kurā darbojas dažādu dibinātāju (Kultūras ministrijas un Izglītības un zinātnes ministrijas, pašvaldību u.c.) izglītības iestādes.</w:t>
            </w:r>
            <w:r w:rsidRPr="00CF1A0F">
              <w:rPr>
                <w:rFonts w:ascii="Times New Roman" w:eastAsia="Times New Roman" w:hAnsi="Times New Roman" w:cs="Times New Roman"/>
                <w:color w:val="212121"/>
                <w:u w:val="single"/>
                <w:lang w:val="lv-LV"/>
              </w:rPr>
              <w:t xml:space="preserve"> Kultūrizglītības kodolu veido pašvaldību, valsts vai juridisko personu dibinātas iestādes akreditētās izglītības iestādes, kas īsteno profesionālās ievirzes izglītības programmas, valsts un pašvaldības izglītības iestādes, kas īsteno profesionālās vidējās kultūrizglītības un radošās industrijas programmas, un kultūrizglītības AI institūcijas – mākslu un kultūras universitātes – Latvijas Kultūras akadēmija, Jāzepa Vītola Latvijas Mūzikas akadēmija un Latvijas Mākslas akadēmija, kas īsteno augstākās izglītības programmas kultūras un radošo industrijas.</w:t>
            </w:r>
            <w:r w:rsidRPr="00CF1A0F">
              <w:rPr>
                <w:rFonts w:ascii="Times New Roman" w:eastAsia="Times New Roman" w:hAnsi="Times New Roman" w:cs="Times New Roman"/>
                <w:u w:val="single"/>
                <w:lang w:val="lv-LV"/>
              </w:rPr>
              <w:t xml:space="preserve"> Kultūrizglītības sistēma nodrošina kultūras kapitāla saglabāšanu un attīstību, sabiedrībai līdzdarbojoties kultūras procesos, veicinot nacionālās identitātes un kultūras attīstību, pieejamību, sniedzot pienesumu tautsaimniecības izaugsmei. Tādēļ nepieciešams stiprināt starpinstitūciju sadarbību un koordināciju izglītības rīcībpolitikas izstrādē, īstenošanā un dažādu jautājumu savlaicīgā saskaņošanā, nodrošinot kultūrizglītības pieejamību ikvienam izglītojamajam kā daļu no mūsdienīgas formālās izglītības, jo tā pēc satura un formas pilnībā atbilst kompetencēs balstītajai pieejai mācību un audzināšanas darba veikšanā. Nozīmīgs kultūrizglītības aspekts ir izcilības un talantu attīstība, profesionāļu un speciālistu sagatavošana daudzveidīgās jomās atbilstoši mākslas un kultūras dažādu apakšnozaru, tajā skaitā kultūras mantojuma jomas vajadzībām (tostarp Dziesmu un deju svētku kustības, valsts un pašvaldību iestāžu, kultūras centru, māksliniecisko kolektīvu, tautas mākslas, </w:t>
            </w:r>
            <w:r w:rsidRPr="00CF1A0F">
              <w:rPr>
                <w:rFonts w:ascii="Times New Roman" w:eastAsia="Times New Roman" w:hAnsi="Times New Roman" w:cs="Times New Roman"/>
                <w:u w:val="single"/>
                <w:lang w:val="lv-LV"/>
              </w:rPr>
              <w:lastRenderedPageBreak/>
              <w:t>amatiermākslas, programmas „Latvijas skolas soma”</w:t>
            </w:r>
            <w:r w:rsidRPr="00CF1A0F">
              <w:rPr>
                <w:rFonts w:ascii="Times New Roman" w:eastAsia="Times New Roman" w:hAnsi="Times New Roman" w:cs="Times New Roman"/>
                <w:u w:val="single"/>
                <w:vertAlign w:val="superscript"/>
                <w:lang w:val="lv-LV"/>
              </w:rPr>
              <w:footnoteReference w:id="7"/>
            </w:r>
            <w:r w:rsidRPr="00CF1A0F">
              <w:rPr>
                <w:rFonts w:ascii="Times New Roman" w:eastAsia="Times New Roman" w:hAnsi="Times New Roman" w:cs="Times New Roman"/>
                <w:u w:val="single"/>
                <w:lang w:val="lv-LV"/>
              </w:rPr>
              <w:t xml:space="preserve"> nodrošināšanai un citās jomās), radošo industriju darba tirgus tendencēm”.</w:t>
            </w:r>
          </w:p>
          <w:p w14:paraId="7AEC78B3" w14:textId="77777777" w:rsidR="00800743" w:rsidRPr="00CF1A0F" w:rsidRDefault="00CF1A0F" w:rsidP="00AC3664">
            <w:pPr>
              <w:spacing w:after="0" w:line="240" w:lineRule="auto"/>
              <w:ind w:left="0" w:hanging="2"/>
              <w:jc w:val="both"/>
              <w:rPr>
                <w:rFonts w:ascii="Times New Roman" w:eastAsia="Times New Roman" w:hAnsi="Times New Roman" w:cs="Times New Roman"/>
                <w:u w:val="single"/>
                <w:lang w:val="lv-LV"/>
              </w:rPr>
            </w:pPr>
            <w:r w:rsidRPr="00CF1A0F">
              <w:rPr>
                <w:rFonts w:ascii="Times New Roman" w:eastAsia="Times New Roman" w:hAnsi="Times New Roman" w:cs="Times New Roman"/>
                <w:lang w:val="lv-LV"/>
              </w:rPr>
              <w:t xml:space="preserve">Pamatojot iebildumu jāuzsver, ka kompetenču pieeja mācību saturā jeb lietpratības attīstīšana saistīta ar </w:t>
            </w:r>
            <w:r w:rsidRPr="00CF1A0F">
              <w:rPr>
                <w:rFonts w:ascii="Times New Roman" w:eastAsia="Times New Roman" w:hAnsi="Times New Roman" w:cs="Times New Roman"/>
                <w:u w:val="single"/>
                <w:lang w:val="lv-LV"/>
              </w:rPr>
              <w:t>mācīšanos iedziļinoties – procesu, kura laikā skolēns attīsta spēju vispārināt, pārnest jaunās zināšanas un prasmes uz nezināmām situācijām. Lai veicinātu mācīšanos iedziļinoties un padarītu mācīšanos interesantu un jēgpilnu, mācībām ir jānotiek dažādās vietās – skolā, bibliotēkā, muzejā, uzņēmumā, mežā, izmantojot daudzveidīgas mācību darba organizācijas formas</w:t>
            </w:r>
            <w:r w:rsidRPr="00CF1A0F">
              <w:rPr>
                <w:rFonts w:ascii="Times New Roman" w:eastAsia="Times New Roman" w:hAnsi="Times New Roman" w:cs="Times New Roman"/>
                <w:b/>
                <w:u w:val="single"/>
                <w:lang w:val="lv-LV"/>
              </w:rPr>
              <w:t xml:space="preserve">. </w:t>
            </w:r>
            <w:r w:rsidRPr="00CF1A0F">
              <w:rPr>
                <w:rFonts w:ascii="Times New Roman" w:eastAsia="Times New Roman" w:hAnsi="Times New Roman" w:cs="Times New Roman"/>
                <w:u w:val="single"/>
                <w:lang w:val="lv-LV"/>
              </w:rPr>
              <w:t xml:space="preserve">Laikā, kad augstu tiek vērtēta „inovatīva domāšana, radoša problēmu risināšana un elastība  kā mūsdienu ekonomikas panākumu nosacījums, kultūras un mākslas izglītība sniedz visiedarbīgākās metodes šo prasmju attīstīšanai” (Pollock, K.). Skolēni mācās dažādos veidos un ļoti dažādos kontekstos. Skatot mācīšanu un mācību norises vietu un telpu plašākā izglītības ekosistēmā, tiek nodrošināta pozitīva ietekme uz skolēnu mācību snieguma paaugstināšanu. </w:t>
            </w:r>
          </w:p>
          <w:p w14:paraId="7AEC78B4" w14:textId="77777777" w:rsidR="00800743" w:rsidRPr="00CF1A0F" w:rsidRDefault="00CF1A0F" w:rsidP="00AC3664">
            <w:pPr>
              <w:spacing w:after="0" w:line="240" w:lineRule="auto"/>
              <w:ind w:left="0" w:hanging="2"/>
              <w:jc w:val="both"/>
              <w:rPr>
                <w:rFonts w:ascii="Times New Roman" w:eastAsia="Times New Roman" w:hAnsi="Times New Roman" w:cs="Times New Roman"/>
                <w:u w:val="single"/>
                <w:lang w:val="lv-LV"/>
              </w:rPr>
            </w:pPr>
            <w:r w:rsidRPr="00CF1A0F">
              <w:rPr>
                <w:rFonts w:ascii="Times New Roman" w:eastAsia="Times New Roman" w:hAnsi="Times New Roman" w:cs="Times New Roman"/>
                <w:u w:val="single"/>
                <w:lang w:val="lv-LV"/>
              </w:rPr>
              <w:t>Lai pirmsskolas, vispārējās un profesionālās izglītības iestādēm būtu iespēja dažādot mācību vidi, veicinot kvalitatīvu un skolēniem interesantu mācību procesa norisi, paredzēts nodrošināt finansiālu atbalstu kultūras pasākumu, muzeju, zinātnes centru, uzņēmumu, laboratoriju un citu ar mācību satura apguvi saistītu iestāžu un pasākumu apmeklēšanai.</w:t>
            </w:r>
            <w:r w:rsidRPr="00CF1A0F">
              <w:rPr>
                <w:rFonts w:ascii="Times New Roman" w:eastAsia="Times New Roman" w:hAnsi="Times New Roman" w:cs="Times New Roman"/>
                <w:b/>
                <w:u w:val="single"/>
                <w:lang w:val="lv-LV"/>
              </w:rPr>
              <w:t xml:space="preserve"> </w:t>
            </w:r>
            <w:r w:rsidRPr="00CF1A0F">
              <w:rPr>
                <w:rFonts w:ascii="Times New Roman" w:eastAsia="Times New Roman" w:hAnsi="Times New Roman" w:cs="Times New Roman"/>
                <w:u w:val="single"/>
                <w:lang w:val="lv-LV"/>
              </w:rPr>
              <w:t xml:space="preserve">2018. gada 21. jūnija grozījumi Vispārējās izglītības likumā nosaka, ka nodarbība dabā vai mācību ekskursija līdztekus mācību stundai, ir mācību organizācijas forma. Šī ir jauna iniciatīva, kuras īstenošana ir nepieciešama, lai dažādotu mācību procesu atbilstoši pilnveidotā mācību satura apguves prasībām. Latvijā ir vairāki labas prakses piemēri, kad izglītības iestāde mācību stundas īsteno ārpus ierastās mācību vides, </w:t>
            </w:r>
            <w:r w:rsidRPr="00CF1A0F">
              <w:rPr>
                <w:rFonts w:ascii="Times New Roman" w:eastAsia="Times New Roman" w:hAnsi="Times New Roman" w:cs="Times New Roman"/>
                <w:u w:val="single"/>
                <w:lang w:val="lv-LV"/>
              </w:rPr>
              <w:lastRenderedPageBreak/>
              <w:t xml:space="preserve">izmantojot sadarbības partneru piedāvājumu, piemēram, AS „Latvijas valsts meži” un Latvijas Bankas piedāvātās iniciatīvas izglītībai. Nozīmīgs ieguldījums mācību vides dažādošanā ir arī Latvijas valsts simtgades ietvaros izveidotā kultūrizglītības programma „Latvijas skolas soma”, kas kopš 2018./2019.mācību gada pieejama visās vispārējās izglītības un profesionālās izglītības iestādēs un kas nodrošina katram izglītojamajam, kurš klātienē apgūst pamata un vidējās izglītības programmas, kultūras norišu apmeklējumu vismaz vienu reizi semestrī. 2019.gadā programmas ietvaros Latvijā notikuši vairāk nekā 14 tūkstoši norišu, kas nodrošina izglītojamajiem daudzveidīgu kultūras pieredzi, kas izmantojama mācību un audzināšanas procesā. Programmas ilgtspēja nodrošināta, iekļaujot to Nacionālās attīstības plānā 2021. – 2027.gadam. Tomēr ne visi ārpus skolas telpām īstenojamie mācību pasākumi ir bezmaksas vai tiek segti no dažādām programmām. Skolām ir nepieciešams finansējums, lai skolēni varētu apmeklēt teātra izrādes, koncertus, muzejus, vēsturiskās vietas, uzņēmumus u.c., tādēļ ir paredzēts izstrādāt izglītības pakalpojuma izmaksu pamatprincipus vispārējā izglītībā un profesionālajā vidējā izglītībā, nosakot tiešo izmaksu “grozu”, lai stimulētu dibinātāju ieguldījumus kvalitatīvas vispārējās izglītības nodrošināšanā, kā arī plānotu mērķorientētas un papildinošas valsts un ESF investīcijas kompetenču pieejas nostiprināšanai vispārējās izglītības saturā.” </w:t>
            </w:r>
          </w:p>
          <w:p w14:paraId="7AEC78B5"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 xml:space="preserve">Uzsveram, ka Projekta jāakcentē programmas </w:t>
            </w:r>
            <w:r w:rsidRPr="00CF1A0F">
              <w:rPr>
                <w:rFonts w:ascii="Times New Roman" w:eastAsia="Times New Roman" w:hAnsi="Times New Roman" w:cs="Times New Roman"/>
                <w:u w:val="single"/>
                <w:lang w:val="lv-LV"/>
              </w:rPr>
              <w:t xml:space="preserve">„Latvijas skolas soma” pieredze un potenciāls. Tā veidota kā kompleksa, starpdisciplināra programma, kas apvieno resursus, lai stiprinātu jaunās paaudzes nacionālo identitāti, pilsoniskuma, valstiskās piederības apziņu, attīstītu kultūras izpratnes un izpausmes kompetenci, paaugstinātu izglītības kvalitāti, kā arī mazinātu </w:t>
            </w:r>
            <w:r w:rsidRPr="00CF1A0F">
              <w:rPr>
                <w:rFonts w:ascii="Times New Roman" w:eastAsia="Times New Roman" w:hAnsi="Times New Roman" w:cs="Times New Roman"/>
                <w:u w:val="single"/>
                <w:lang w:val="lv-LV"/>
              </w:rPr>
              <w:lastRenderedPageBreak/>
              <w:t>sociālo nevienlīdzību.</w:t>
            </w:r>
            <w:r w:rsidRPr="00CF1A0F">
              <w:rPr>
                <w:rFonts w:ascii="Times New Roman" w:eastAsia="Times New Roman" w:hAnsi="Times New Roman" w:cs="Times New Roman"/>
                <w:u w:val="single"/>
                <w:vertAlign w:val="superscript"/>
                <w:lang w:val="lv-LV"/>
              </w:rPr>
              <w:footnoteReference w:id="8"/>
            </w:r>
            <w:r w:rsidRPr="00CF1A0F">
              <w:rPr>
                <w:rFonts w:ascii="Times New Roman" w:eastAsia="Times New Roman" w:hAnsi="Times New Roman" w:cs="Times New Roman"/>
                <w:u w:val="single"/>
                <w:lang w:val="lv-LV"/>
              </w:rPr>
              <w:t> Programma ir liecība Latvijas valsts politiskajai gribai integrēt izglītības saturā daudzveidīgas kultūrizglītības prasmju un kompetenču attīstības aktivitātes, kā arī kultūras pieredzes iegūšanas iespējas tajās izglītības iestādēs, kas klātienē īsteno vispārējās pamatizglītības un vispārējās vidējās izglītības programmas (tai skaitā profesionālās pamatizglītības programmas speciālajās izglītības iestādēs), profesionālajās vidējās izglītības programmas. Programmas norises uzskatāmas par mācību aktivitātēm, kas palīdz sasniegt valsts izglītības standartos noteiktos mērķus, līdz ar to tās domātas visiem izglītojamajiem.</w:t>
            </w:r>
            <w:r w:rsidRPr="00CF1A0F">
              <w:rPr>
                <w:rFonts w:ascii="Times New Roman" w:eastAsia="Times New Roman" w:hAnsi="Times New Roman" w:cs="Times New Roman"/>
                <w:u w:val="single"/>
                <w:vertAlign w:val="superscript"/>
                <w:lang w:val="lv-LV"/>
              </w:rPr>
              <w:footnoteReference w:id="9"/>
            </w:r>
            <w:r w:rsidRPr="00CF1A0F">
              <w:rPr>
                <w:rFonts w:ascii="Times New Roman" w:eastAsia="Times New Roman" w:hAnsi="Times New Roman" w:cs="Times New Roman"/>
                <w:u w:val="single"/>
                <w:lang w:val="lv-LV"/>
              </w:rPr>
              <w:t xml:space="preserve"> Šis programmas aspekts norāda uz tās unikalitāti, jo kultūras pieredzes apguve kļūst par obligātu vidējās izglītības komponenti, samazinot nevienlīdzības riskus kultūrizglītības pieejamībā, kā arī attīstot  kultūras kapitālu kā vērtību jaunajā paaudzē</w:t>
            </w:r>
            <w:r w:rsidRPr="00CF1A0F">
              <w:rPr>
                <w:rFonts w:ascii="Times New Roman" w:eastAsia="Times New Roman" w:hAnsi="Times New Roman" w:cs="Times New Roman"/>
                <w:highlight w:val="white"/>
                <w:u w:val="single"/>
                <w:lang w:val="lv-LV"/>
              </w:rPr>
              <w:t>.</w:t>
            </w:r>
            <w:r w:rsidRPr="00CF1A0F">
              <w:rPr>
                <w:rFonts w:ascii="Times New Roman" w:eastAsia="Times New Roman" w:hAnsi="Times New Roman" w:cs="Times New Roman"/>
                <w:u w:val="single"/>
                <w:lang w:val="lv-LV"/>
              </w:rPr>
              <w:t xml:space="preserve"> Programmas īstenošana bija iespējama, sadarbojoties Kultūras ministrijai, Izglītības un zinātnes ministrijai un Valsts izglītības satura centram, kas ir piedalījušies kultūrizglītības programmas „Latvijas skolas soma” koncepcijas izstrādē un kopā ar Latvijas pašvaldībām ir partneri tās veiksmīgā īstenošanā</w:t>
            </w:r>
          </w:p>
        </w:tc>
        <w:tc>
          <w:tcPr>
            <w:tcW w:w="4536" w:type="dxa"/>
          </w:tcPr>
          <w:p w14:paraId="7AEC78B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r w:rsidR="00E14749">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 xml:space="preserve">ņemts vērā pēc būtības. </w:t>
            </w:r>
            <w:r w:rsidRPr="00CF1A0F">
              <w:rPr>
                <w:rFonts w:ascii="Times New Roman" w:eastAsia="Times New Roman" w:hAnsi="Times New Roman" w:cs="Times New Roman"/>
                <w:color w:val="0070C0"/>
                <w:lang w:val="lv-LV"/>
              </w:rPr>
              <w:t xml:space="preserve">Konceptuāli visām izteiktajām tēzēm piekrītam </w:t>
            </w:r>
            <w:r w:rsidRPr="00CF1A0F">
              <w:rPr>
                <w:rFonts w:ascii="Times New Roman" w:eastAsia="Times New Roman" w:hAnsi="Times New Roman" w:cs="Times New Roman"/>
                <w:color w:val="0070C0"/>
                <w:lang w:val="lv-LV"/>
              </w:rPr>
              <w:lastRenderedPageBreak/>
              <w:t xml:space="preserve">un tās nav pretrunā ar IAP uzstādījumiem, tieši pretēji. Tomēr, ņemot vērā, ka IAP dokuments ir plānots kā konspektīvs un lasītājam/ lietotājam viegli uztverams stratēģiska līmeņa dokuments, nevēlamies to pagarināt, sniedzot pārāk detalizētus aprakstus un izceļot atsevišķas iniciatīvas. Tas atbilst gan labajai praksei mūsdienīgu stratēģiska līmeņa dokumentu veidošanā, gan laba dizaina principiem.  Kultūras ministrijas ierosinājumus teksta papildināšanai iestrādājam IAP tekstā saīsinātā, konceptuālā līmenī, kā arī atsevišķus skaidrojumus, piemēram, par kultūrizglītību iekļaujam IAP 1.pielikumā „Termini”. </w:t>
            </w:r>
          </w:p>
          <w:p w14:paraId="7AEC78B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Papildus jāatzīmē, ka konkrēti pasākumi (konkrētas darbības, aktivitātes) tiks iekļautas IAP Rīcības plānā (2021.-2023.gadam u.c.), piemēram, tiks izveidots un iekļauts pasākums „Latvijas skolas somas 1.-12.klasei īstenošana”. IAP saturā atzīmēti uzdevumi un konceptuāli, stratēģiski uzstādījumi.</w:t>
            </w:r>
          </w:p>
          <w:p w14:paraId="7AEC78B8"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8B9"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8B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 xml:space="preserve">Precizēts Pamatnostādņu </w:t>
            </w:r>
            <w:r w:rsidRPr="00CF1A0F">
              <w:rPr>
                <w:rFonts w:ascii="Times New Roman" w:eastAsia="Times New Roman" w:hAnsi="Times New Roman" w:cs="Times New Roman"/>
                <w:color w:val="0070C0"/>
                <w:lang w:val="lv-LV"/>
              </w:rPr>
              <w:lastRenderedPageBreak/>
              <w:t>projekts un tā pielikumi.</w:t>
            </w:r>
          </w:p>
        </w:tc>
      </w:tr>
      <w:tr w:rsidR="00800743" w:rsidRPr="00CF5A3F" w14:paraId="7AEC78C7" w14:textId="77777777" w:rsidTr="00647E90">
        <w:tc>
          <w:tcPr>
            <w:tcW w:w="992" w:type="dxa"/>
          </w:tcPr>
          <w:p w14:paraId="7AEC78B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90.</w:t>
            </w:r>
          </w:p>
        </w:tc>
        <w:tc>
          <w:tcPr>
            <w:tcW w:w="1701" w:type="dxa"/>
          </w:tcPr>
          <w:p w14:paraId="7AEC78B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BE"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8B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3. Lūdzam papildināt Projektu ar uzdevumu vai uzdevumiem, kas paredz dažādu izglītības iestāžu dibinātāju sadarbības pilnveidi par aktuālajiem jautājumiem, kas saistīti ar kultūrizglītības tālāku attīstību un kultūrizglītības sistēmas pilnveidošanu nacionālā līmeni, tostarp Kultūras ministrijas konsultatīvās padomes – Kultūrizglītības padomes – ietvaros, kā arī izstrādājot kultūrizglītības nozares stratēģiju nākamajam plānošanas </w:t>
            </w:r>
            <w:r w:rsidRPr="00CF1A0F">
              <w:rPr>
                <w:rFonts w:ascii="Times New Roman" w:eastAsia="Times New Roman" w:hAnsi="Times New Roman" w:cs="Times New Roman"/>
                <w:lang w:val="lv-LV"/>
              </w:rPr>
              <w:lastRenderedPageBreak/>
              <w:t xml:space="preserve">periodam. </w:t>
            </w:r>
          </w:p>
          <w:p w14:paraId="7AEC78C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Uzskatām, ka ir nepieciešams pilnveidot un stiprināt sadarbību starp Kultūras ministriju, tās padotības iestādi – Latvijas Nacionālo kultūras centru (turpmāk LNKC) – un Izglītības un zinātnes ministriju un tās padotības iestādēm, piemēram, jautājumā par audzēkņu skaitu (uzņemšanu) izglītības iestādēs kultūras un radošo industriju jomā </w:t>
            </w:r>
            <w:r w:rsidRPr="00CF1A0F">
              <w:rPr>
                <w:rFonts w:ascii="Times New Roman" w:eastAsia="Times New Roman" w:hAnsi="Times New Roman" w:cs="Times New Roman"/>
                <w:u w:val="single"/>
                <w:lang w:val="lv-LV"/>
              </w:rPr>
              <w:t>profesionālās vidējās izglītības līmenī</w:t>
            </w:r>
            <w:r w:rsidRPr="00CF1A0F">
              <w:rPr>
                <w:rFonts w:ascii="Times New Roman" w:eastAsia="Times New Roman" w:hAnsi="Times New Roman" w:cs="Times New Roman"/>
                <w:lang w:val="lv-LV"/>
              </w:rPr>
              <w:t xml:space="preserve">, nozaru kvalifikācijas struktūru kultūras un radošo industriju nozarei – profesionālajām kvalifikācijām  atbilstoši izglītības tematiskai jomai „Mākslas”, par kultūras un radošo industriju profesiju standartiem vai profesionālajām kvalifikācijas prasībām atbilstoši papildinātajai kultūras un radošo industriju nozares kvalifikācijas struktūrai, par profesionālās izglītības kompetences centra statusa piešķiršanas un saglabāšanas kritērijiem, stipendijām un daudziem citiem jautājumiem. Tāpat ir nepieciešams stiprināt informācijas apmaiņu par kultūras nozares un radošo industriju darba tirgus vajadzībām un kultūrizglītības plānošanas pasākumiem. </w:t>
            </w:r>
          </w:p>
          <w:p w14:paraId="7AEC78C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Saskaņā ar Ministru kabineta 2003.gada 29.aprīļa noteikumu Nr.241 „Kultūras ministrijas nolikums” 1.punktu, Kultūras ministrija ir vadošā valsts pārvaldes iestāde kultūras nozarē, kas ietver arī kultūras un radošo industriju izglītības apakšnozares. Kultūras ministrija un LNKC ir par kultūras un radošo industriju izglītību atbildīgās iestādes, izstrādājot, koordinējot un īstenojot kultūrizglītības politiku. </w:t>
            </w:r>
          </w:p>
        </w:tc>
        <w:tc>
          <w:tcPr>
            <w:tcW w:w="4536" w:type="dxa"/>
          </w:tcPr>
          <w:p w14:paraId="7AEC78C2" w14:textId="77777777" w:rsidR="00800743" w:rsidRDefault="00CF1A0F" w:rsidP="00AC3664">
            <w:pP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lastRenderedPageBreak/>
              <w:t xml:space="preserve">Iebildums </w:t>
            </w:r>
            <w:r w:rsidR="00E14749">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p w14:paraId="1CD51230" w14:textId="77777777" w:rsidR="000610C9" w:rsidRPr="000610C9" w:rsidRDefault="000610C9" w:rsidP="000610C9">
            <w:pPr>
              <w:widowControl/>
              <w:shd w:val="clear" w:color="auto" w:fill="FFFFFF"/>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70C0"/>
                <w:lang w:val="lv-LV"/>
              </w:rPr>
            </w:pPr>
            <w:r w:rsidRPr="000610C9">
              <w:rPr>
                <w:rFonts w:ascii="Times New Roman" w:eastAsia="Times New Roman" w:hAnsi="Times New Roman" w:cs="Times New Roman"/>
                <w:color w:val="0070C0"/>
                <w:lang w:val="lv-LV"/>
              </w:rPr>
              <w:t>Nepieciešams nostiprināt Kultūras ministrijas kompetencē esošo mākslas un radošās industrijas sektoru un izstrādāt Kultūrizglītības nozares stratēģiju 2021.-2027.gadam. Kultūrizglītība jomā NEP funkcijas veic Kultūrizglītības padome. Programmas tiek skaņotas sadarbībā ar Kultūrizglītības padomi un PINTSA.  </w:t>
            </w:r>
          </w:p>
          <w:p w14:paraId="35277475" w14:textId="77777777" w:rsidR="000610C9" w:rsidRPr="000610C9" w:rsidRDefault="000610C9" w:rsidP="000610C9">
            <w:pPr>
              <w:widowControl/>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70C0"/>
                <w:lang w:val="lv-LV"/>
              </w:rPr>
            </w:pPr>
            <w:r w:rsidRPr="000610C9">
              <w:rPr>
                <w:rFonts w:ascii="Times New Roman" w:eastAsia="Times New Roman" w:hAnsi="Times New Roman" w:cs="Times New Roman"/>
                <w:color w:val="0070C0"/>
                <w:lang w:val="lv-LV"/>
              </w:rPr>
              <w:lastRenderedPageBreak/>
              <w:t>Tādējādi PINTSA  2021. darba plāna kārtībā būtu jāplāno iekļaut diskusiju par izmaiņām, Kultūrizglītības padomes funkcijām un programmu saskaņošanas procesu. Visi minētie pasākumi tiks iekļauti IAP Rīcības plānā, ņemot vērā, ka IAP ir stratēģiska līmeņa dokuments, kura ietvaros tiek pieteikti mērķi, galvenie rīcības virzieni un uzdevumi, savukārt pasākumi tiek norādīti Rīcības plānā.</w:t>
            </w:r>
          </w:p>
          <w:p w14:paraId="4AE2E8F1" w14:textId="77777777" w:rsidR="000610C9" w:rsidRDefault="000610C9" w:rsidP="00AC3664">
            <w:pPr>
              <w:spacing w:after="0" w:line="240" w:lineRule="auto"/>
              <w:ind w:left="0" w:hanging="2"/>
              <w:jc w:val="both"/>
              <w:rPr>
                <w:rFonts w:ascii="Times New Roman" w:eastAsia="Times New Roman" w:hAnsi="Times New Roman" w:cs="Times New Roman"/>
                <w:b/>
                <w:color w:val="0070C0"/>
                <w:lang w:val="lv-LV"/>
              </w:rPr>
            </w:pPr>
          </w:p>
          <w:p w14:paraId="7AEC78C5" w14:textId="77777777" w:rsidR="00800743" w:rsidRPr="00CF1A0F" w:rsidRDefault="00800743" w:rsidP="000610C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8C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Precizēts Pamatnostādņu projekts - 7.sadaļa (2.mērķa apraksts).</w:t>
            </w:r>
          </w:p>
        </w:tc>
      </w:tr>
      <w:tr w:rsidR="00800743" w:rsidRPr="00CF1A0F" w14:paraId="7AEC78CF" w14:textId="77777777" w:rsidTr="00647E90">
        <w:tc>
          <w:tcPr>
            <w:tcW w:w="992" w:type="dxa"/>
          </w:tcPr>
          <w:p w14:paraId="7AEC78C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91.</w:t>
            </w:r>
          </w:p>
        </w:tc>
        <w:tc>
          <w:tcPr>
            <w:tcW w:w="1701" w:type="dxa"/>
          </w:tcPr>
          <w:p w14:paraId="7AEC78C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CA"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8CB"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4.</w:t>
            </w:r>
            <w:r w:rsidRPr="00CF1A0F">
              <w:rPr>
                <w:rFonts w:ascii="Times New Roman" w:eastAsia="Times New Roman" w:hAnsi="Times New Roman" w:cs="Times New Roman"/>
                <w:highlight w:val="white"/>
                <w:lang w:val="lv-LV"/>
              </w:rPr>
              <w:t>Projekta sadaļā “Kopsavilkums” 8.lappusē pirmā punkta otro apakšpunktu izteikt šādā redakcijā:</w:t>
            </w:r>
          </w:p>
          <w:p w14:paraId="7AEC78C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„mācību līdzekļu pilnveide, mācību pieeju un mācību vides dažādošana, t.sk. izmantojot ārpus skolas esošās norises un resursus, digitālo risinājumu attīstība, mācīšanās atbalsta pasākumu īstenošana un labās prakses piemēru izpēte un izplatīšana, ar mērķi nodrošināt individualizētu pieeju un ikviena skolēna izaugsmi. </w:t>
            </w:r>
            <w:r w:rsidRPr="00CF1A0F">
              <w:rPr>
                <w:rFonts w:ascii="Times New Roman" w:eastAsia="Times New Roman" w:hAnsi="Times New Roman" w:cs="Times New Roman"/>
                <w:u w:val="single"/>
                <w:lang w:val="lv-LV"/>
              </w:rPr>
              <w:t xml:space="preserve">Līdztiesības nodrošināšana kultūras pakalpojumu pieejamībā </w:t>
            </w:r>
            <w:r w:rsidRPr="00CF1A0F">
              <w:rPr>
                <w:rFonts w:ascii="Times New Roman" w:eastAsia="Times New Roman" w:hAnsi="Times New Roman" w:cs="Times New Roman"/>
                <w:u w:val="single"/>
                <w:lang w:val="lv-LV"/>
              </w:rPr>
              <w:lastRenderedPageBreak/>
              <w:t>izglītojamajiem neatkarīgi no dzīves vietas, ģimenes sociāli ekonomiskā stāvokļa utt., tādējādi mazinot sociālo nevienlīdzību</w:t>
            </w:r>
            <w:r w:rsidRPr="00CF1A0F">
              <w:rPr>
                <w:rFonts w:ascii="Times New Roman" w:eastAsia="Times New Roman" w:hAnsi="Times New Roman" w:cs="Times New Roman"/>
                <w:lang w:val="lv-LV"/>
              </w:rPr>
              <w:t>.”.</w:t>
            </w:r>
          </w:p>
        </w:tc>
        <w:tc>
          <w:tcPr>
            <w:tcW w:w="4536" w:type="dxa"/>
          </w:tcPr>
          <w:p w14:paraId="7AEC78C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sdt>
              <w:sdtPr>
                <w:rPr>
                  <w:color w:val="0070C0"/>
                  <w:lang w:val="lv-LV"/>
                </w:rPr>
                <w:tag w:val="goog_rdk_39"/>
                <w:id w:val="-1799452250"/>
              </w:sdtPr>
              <w:sdtEndPr/>
              <w:sdtContent>
                <w:r w:rsidRPr="00CF1A0F">
                  <w:rPr>
                    <w:rFonts w:ascii="Times New Roman" w:eastAsia="Times New Roman" w:hAnsi="Times New Roman" w:cs="Times New Roman"/>
                    <w:b/>
                    <w:color w:val="0070C0"/>
                    <w:lang w:val="lv-LV"/>
                  </w:rPr>
                  <w:t xml:space="preserve">ir </w:t>
                </w:r>
              </w:sdtContent>
            </w:sdt>
            <w:r w:rsidRPr="00CF1A0F">
              <w:rPr>
                <w:rFonts w:ascii="Times New Roman" w:eastAsia="Times New Roman" w:hAnsi="Times New Roman" w:cs="Times New Roman"/>
                <w:b/>
                <w:color w:val="0070C0"/>
                <w:lang w:val="lv-LV"/>
              </w:rPr>
              <w:t>ņemts vērā.</w:t>
            </w:r>
          </w:p>
        </w:tc>
        <w:tc>
          <w:tcPr>
            <w:tcW w:w="1843" w:type="dxa"/>
          </w:tcPr>
          <w:p w14:paraId="7AEC78CE"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sadaļa „Kopsavilkums”.</w:t>
            </w:r>
          </w:p>
        </w:tc>
      </w:tr>
      <w:tr w:rsidR="00800743" w:rsidRPr="00CF1A0F" w14:paraId="7AEC78DA" w14:textId="77777777" w:rsidTr="00647E90">
        <w:tc>
          <w:tcPr>
            <w:tcW w:w="992" w:type="dxa"/>
          </w:tcPr>
          <w:p w14:paraId="7AEC78D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92.</w:t>
            </w:r>
          </w:p>
        </w:tc>
        <w:tc>
          <w:tcPr>
            <w:tcW w:w="1701" w:type="dxa"/>
          </w:tcPr>
          <w:p w14:paraId="7AEC78D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D2"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8D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5.Lūdzam papildināt Projekta 4. punkta „Nozīmīgākās pārmaiņas pieaugušo izglītībā” apakšpunktu „Pieaugušo izglītības kvalitātes paaugstināšana” (9.lappuse) papildināt ar divām jaunām pārmaiņām šādā redakcijā: </w:t>
            </w:r>
          </w:p>
          <w:p w14:paraId="7AEC78D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„-pieprasījuma un prasmju attīstības vadīšana atbilstoši katras nozares vai jomas vajadzībām, nozares profesionāļu izglītošanas iespēju atbalstīšana individuālajā līmenī līdz darba devējam, t.sk. jauno tehnoloģiju apguvei un  digitālo prasmju attīstībai; </w:t>
            </w:r>
          </w:p>
          <w:p w14:paraId="7AEC78D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w:t>
            </w:r>
            <w:r w:rsidRPr="00CF1A0F">
              <w:rPr>
                <w:rFonts w:ascii="Times New Roman" w:eastAsia="Times New Roman" w:hAnsi="Times New Roman" w:cs="Times New Roman"/>
                <w:lang w:val="lv-LV"/>
              </w:rPr>
              <w:tab/>
              <w:t xml:space="preserve">atbalsta rīku izstrāde nozares profesionāļu tālākizglītības atbalstam (piemēram, kompetenču attīstības kartes).” </w:t>
            </w:r>
          </w:p>
        </w:tc>
        <w:tc>
          <w:tcPr>
            <w:tcW w:w="4536" w:type="dxa"/>
          </w:tcPr>
          <w:p w14:paraId="7AEC78D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E14749">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8D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Atzinīgi vērtējām KM ierosinājumu papildināt Projekta 4. punkta „Nozīmīgākās pārmaiņas pieaugušo izglītībā” papildināšanai. Priekšlikums par pieprasījuma un prasmju attīstības vadīšanu iekļauts apakšpunktā “Pieaugušo dalības izglītībā palielināšana”, kas tieši paredz nodarbināto personu individuālo vajadzību noteikšanu un atbilstošā mācību piedāvājuma nodrošināšanu, šādā redakcijā: “pieprasījuma un prasmju attīstības vadīšana atbilstoši nozares vai jomas vajadzībām, t.sk. jauno tehnoloģiju apguvei un digitālo prasmju attīstībai”. Vienlaikus vēršam uzmanību, ka konkrētā darba devēja darbinieku mācību nodrošināšana tiek īstenota EM  aktivitātes ietvaros. Savukārt “nozares profesionāļu izglītošanas iespēju atbalstīšana individuālajā līmenī līdz darba devējam” tiks skatīta Prasmju fondu attīstības kontekstā, kas ir minēti 4. punkta 3. apakšpunktā.</w:t>
            </w:r>
          </w:p>
          <w:p w14:paraId="7AEC78D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Attiecībā uz priekšlikumu papildināt  Projekta 4. punkta „Nozīmīgākās pārmaiņas pieaugušo izglītībā”  ar “atbalsta rīku izstrāde nozares profesionāļu tālākizglītības atbalstam (piemēram, kompetenču attīstības kartes).” nav atbalstāma, jo šāds uzdevums nav paredzēts IAP. Attiecīgajā kvalifikācijā nepieciešamās prasmes izriet no profesiju standartiem un ir definējamas Nozaru ekspertu padomēs, iesaistot nozaru pārstāvjus.</w:t>
            </w:r>
          </w:p>
        </w:tc>
        <w:tc>
          <w:tcPr>
            <w:tcW w:w="1843" w:type="dxa"/>
          </w:tcPr>
          <w:p w14:paraId="7AEC78D9"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sadaļa „Kopsavilkums”.</w:t>
            </w:r>
          </w:p>
        </w:tc>
      </w:tr>
      <w:tr w:rsidR="00800743" w:rsidRPr="00CF1A0F" w14:paraId="7AEC78E3" w14:textId="77777777" w:rsidTr="00647E90">
        <w:tc>
          <w:tcPr>
            <w:tcW w:w="992" w:type="dxa"/>
          </w:tcPr>
          <w:p w14:paraId="7AEC78D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93.</w:t>
            </w:r>
          </w:p>
        </w:tc>
        <w:tc>
          <w:tcPr>
            <w:tcW w:w="1701" w:type="dxa"/>
          </w:tcPr>
          <w:p w14:paraId="7AEC78D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DD"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8DE"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6.</w:t>
            </w:r>
            <w:r w:rsidRPr="00CF1A0F">
              <w:rPr>
                <w:rFonts w:ascii="Times New Roman" w:eastAsia="Times New Roman" w:hAnsi="Times New Roman" w:cs="Times New Roman"/>
                <w:highlight w:val="white"/>
                <w:lang w:val="lv-LV"/>
              </w:rPr>
              <w:t xml:space="preserve">Projekta sadaļā </w:t>
            </w:r>
            <w:r w:rsidRPr="00CF1A0F">
              <w:rPr>
                <w:rFonts w:ascii="Times New Roman" w:eastAsia="Times New Roman" w:hAnsi="Times New Roman" w:cs="Times New Roman"/>
                <w:lang w:val="lv-LV"/>
              </w:rPr>
              <w:t>„</w:t>
            </w:r>
            <w:r w:rsidRPr="00CF1A0F">
              <w:rPr>
                <w:rFonts w:ascii="Times New Roman" w:eastAsia="Times New Roman" w:hAnsi="Times New Roman" w:cs="Times New Roman"/>
                <w:highlight w:val="white"/>
                <w:lang w:val="lv-LV"/>
              </w:rPr>
              <w:t xml:space="preserve">Aktuālās tendences un vīzija par izglītību </w:t>
            </w:r>
            <w:r w:rsidRPr="00CF1A0F">
              <w:rPr>
                <w:rFonts w:ascii="Times New Roman" w:eastAsia="Times New Roman" w:hAnsi="Times New Roman" w:cs="Times New Roman"/>
                <w:highlight w:val="white"/>
                <w:lang w:val="lv-LV"/>
              </w:rPr>
              <w:lastRenderedPageBreak/>
              <w:t>2027.gadā” (14.lpp.), “Izglītības iestāde” pirmo punktu izteikt šādā redakcijā:</w:t>
            </w:r>
          </w:p>
          <w:p w14:paraId="7AEC78D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highlight w:val="white"/>
                <w:lang w:val="lv-LV"/>
              </w:rPr>
              <w:t>„Nodrošina klātienes mācīšanos izglītības iestādē un saistītās vidēs (kultūras iestādes, laboratorijas, uzņēmumi u. c.), attālinātu mācīšanos, mācīšanos tiešsaistē.”</w:t>
            </w:r>
          </w:p>
        </w:tc>
        <w:tc>
          <w:tcPr>
            <w:tcW w:w="4536" w:type="dxa"/>
          </w:tcPr>
          <w:p w14:paraId="7AEC78E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sdt>
              <w:sdtPr>
                <w:rPr>
                  <w:color w:val="0070C0"/>
                  <w:lang w:val="lv-LV"/>
                </w:rPr>
                <w:tag w:val="goog_rdk_40"/>
                <w:id w:val="36255553"/>
              </w:sdtPr>
              <w:sdtEndPr/>
              <w:sdtContent>
                <w:r w:rsidRPr="00CF1A0F">
                  <w:rPr>
                    <w:rFonts w:ascii="Times New Roman" w:eastAsia="Times New Roman" w:hAnsi="Times New Roman" w:cs="Times New Roman"/>
                    <w:b/>
                    <w:color w:val="0070C0"/>
                    <w:lang w:val="lv-LV"/>
                  </w:rPr>
                  <w:t xml:space="preserve">ir </w:t>
                </w:r>
              </w:sdtContent>
            </w:sdt>
            <w:r w:rsidRPr="00CF1A0F">
              <w:rPr>
                <w:rFonts w:ascii="Times New Roman" w:eastAsia="Times New Roman" w:hAnsi="Times New Roman" w:cs="Times New Roman"/>
                <w:b/>
                <w:color w:val="0070C0"/>
                <w:lang w:val="lv-LV"/>
              </w:rPr>
              <w:t>ņemts vērā.</w:t>
            </w:r>
          </w:p>
          <w:p w14:paraId="7AEC78E1"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8E2" w14:textId="77777777" w:rsidR="00800743" w:rsidRPr="00CF1A0F" w:rsidRDefault="00CF1A0F" w:rsidP="00E14749">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Precizēts Pamatnostādņu </w:t>
            </w:r>
            <w:r w:rsidRPr="00CF1A0F">
              <w:rPr>
                <w:rFonts w:ascii="Times New Roman" w:eastAsia="Times New Roman" w:hAnsi="Times New Roman" w:cs="Times New Roman"/>
                <w:color w:val="0070C0"/>
                <w:lang w:val="lv-LV"/>
              </w:rPr>
              <w:lastRenderedPageBreak/>
              <w:t>projekts</w:t>
            </w:r>
            <w:sdt>
              <w:sdtPr>
                <w:rPr>
                  <w:color w:val="0070C0"/>
                  <w:lang w:val="lv-LV"/>
                </w:rPr>
                <w:tag w:val="goog_rdk_41"/>
                <w:id w:val="247315885"/>
              </w:sdtPr>
              <w:sdtEndPr/>
              <w:sdtContent>
                <w:r w:rsidR="00E14749">
                  <w:rPr>
                    <w:rFonts w:ascii="Times New Roman" w:eastAsia="Times New Roman" w:hAnsi="Times New Roman" w:cs="Times New Roman"/>
                    <w:color w:val="0070C0"/>
                    <w:lang w:val="lv-LV"/>
                  </w:rPr>
                  <w:t xml:space="preserve"> - </w:t>
                </w:r>
              </w:sdtContent>
            </w:sdt>
            <w:r w:rsidRPr="00CF1A0F">
              <w:rPr>
                <w:rFonts w:ascii="Times New Roman" w:eastAsia="Times New Roman" w:hAnsi="Times New Roman" w:cs="Times New Roman"/>
                <w:color w:val="0070C0"/>
                <w:lang w:val="lv-LV"/>
              </w:rPr>
              <w:t xml:space="preserve"> 3. sadaļa. </w:t>
            </w:r>
          </w:p>
        </w:tc>
      </w:tr>
      <w:tr w:rsidR="00800743" w:rsidRPr="00CF1A0F" w14:paraId="7AEC78EC" w14:textId="77777777" w:rsidTr="00647E90">
        <w:tc>
          <w:tcPr>
            <w:tcW w:w="992" w:type="dxa"/>
          </w:tcPr>
          <w:p w14:paraId="7AEC78E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94.</w:t>
            </w:r>
          </w:p>
        </w:tc>
        <w:tc>
          <w:tcPr>
            <w:tcW w:w="1701" w:type="dxa"/>
          </w:tcPr>
          <w:p w14:paraId="7AEC78E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E6"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8E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7.Lūdzam papildināt Projekta 4.punkta „Nozīmīgākās pārmaiņas pieaugušo izglītībā” apakšpunktu „Ilgtspējīgas un sociāli atbildīgas pieaugušo izglītības finansējuma sistēmas izveide”  papildināt ar jaunu pārmaiņu šādā redakcijā: </w:t>
            </w:r>
          </w:p>
          <w:p w14:paraId="7AEC78E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atbalsta mehānisma nodrošināšana darba devējiem, kuru darbinieki iegūst papildu izglītību savā nozarē vai citā nozarē, veicinot uzņēmuma konkurētspēju.”</w:t>
            </w:r>
          </w:p>
        </w:tc>
        <w:tc>
          <w:tcPr>
            <w:tcW w:w="4536" w:type="dxa"/>
          </w:tcPr>
          <w:p w14:paraId="7AEC78E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E14749">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8E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Skaidrojam, ka atbalsta mehānisma izveide ir paredzēta IAP RV 3.3.2. “Ilgtspējīgas pieaugušo izglītības sistēmas attīstība” pasākuma 3.3.2.2. “Ilgtspējīgas un sociāli atbildīgas pieaugušo izglītības finansējuma sistēmas izveide” ietvaros. IAP 4. punkts papildināts šādā redakcijā: “valsts budžeta finansējuma nodrošināšana pieaugušo izglītībai, t.sk.  valsts atbalsta nodrošināšana darba devējiem, savu darbinieku prasmju pilnveidošanai”.</w:t>
            </w:r>
          </w:p>
        </w:tc>
        <w:tc>
          <w:tcPr>
            <w:tcW w:w="1843" w:type="dxa"/>
          </w:tcPr>
          <w:p w14:paraId="7AEC78EB"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sadaļa „Kopsavilkums”.</w:t>
            </w:r>
          </w:p>
        </w:tc>
      </w:tr>
      <w:tr w:rsidR="00800743" w:rsidRPr="00CF1A0F" w14:paraId="7AEC78F4" w14:textId="77777777" w:rsidTr="00647E90">
        <w:tc>
          <w:tcPr>
            <w:tcW w:w="992" w:type="dxa"/>
          </w:tcPr>
          <w:p w14:paraId="7AEC78E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95.</w:t>
            </w:r>
          </w:p>
        </w:tc>
        <w:tc>
          <w:tcPr>
            <w:tcW w:w="1701" w:type="dxa"/>
          </w:tcPr>
          <w:p w14:paraId="7AEC78E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EF"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8F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8.Lūdzam papildināt Projekta  3.nodaļas „Aktuālās tendences un vīzija par izglītību 2027.gadā” tabulas (15. lappuse) sadaļu „Izglītības sistēma” ar jaunu punktu šādā redakcijā: </w:t>
            </w:r>
          </w:p>
          <w:p w14:paraId="7AEC78F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„Veikti risinājumi izglītības pārvaldības uzlabošanai, samazinot administratīvo slogu izglītības iestāžu vadībai un pedagogiem”, tādējādi saistot to kopā ar nozīmīgākajām plānotajām izmaiņām izglītības visos līmeņos veikt izmaiņas izglītības pārvaldībā, ar mērķi nodrošināt efektīvu izglītības kvalitātes vadību, mazinot administratīvo slogu.”</w:t>
            </w:r>
          </w:p>
        </w:tc>
        <w:tc>
          <w:tcPr>
            <w:tcW w:w="4536" w:type="dxa"/>
          </w:tcPr>
          <w:p w14:paraId="7AEC78F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sdt>
              <w:sdtPr>
                <w:rPr>
                  <w:color w:val="0070C0"/>
                  <w:lang w:val="lv-LV"/>
                </w:rPr>
                <w:tag w:val="goog_rdk_43"/>
                <w:id w:val="-1181118995"/>
              </w:sdtPr>
              <w:sdtEndPr/>
              <w:sdtContent>
                <w:r w:rsidRPr="00CF1A0F">
                  <w:rPr>
                    <w:rFonts w:ascii="Times New Roman" w:eastAsia="Times New Roman" w:hAnsi="Times New Roman" w:cs="Times New Roman"/>
                    <w:b/>
                    <w:color w:val="0070C0"/>
                    <w:lang w:val="lv-LV"/>
                  </w:rPr>
                  <w:t xml:space="preserve">ir </w:t>
                </w:r>
              </w:sdtContent>
            </w:sdt>
            <w:r w:rsidRPr="00CF1A0F">
              <w:rPr>
                <w:rFonts w:ascii="Times New Roman" w:eastAsia="Times New Roman" w:hAnsi="Times New Roman" w:cs="Times New Roman"/>
                <w:b/>
                <w:color w:val="0070C0"/>
                <w:lang w:val="lv-LV"/>
              </w:rPr>
              <w:t>ņemts vērā.</w:t>
            </w:r>
          </w:p>
        </w:tc>
        <w:tc>
          <w:tcPr>
            <w:tcW w:w="1843" w:type="dxa"/>
          </w:tcPr>
          <w:p w14:paraId="7AEC78F3"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3.sadaļa.</w:t>
            </w:r>
          </w:p>
        </w:tc>
      </w:tr>
      <w:tr w:rsidR="00800743" w:rsidRPr="00CF5A3F" w14:paraId="7AEC78FD" w14:textId="77777777" w:rsidTr="00647E90">
        <w:tc>
          <w:tcPr>
            <w:tcW w:w="992" w:type="dxa"/>
          </w:tcPr>
          <w:p w14:paraId="7AEC78F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96.</w:t>
            </w:r>
          </w:p>
        </w:tc>
        <w:tc>
          <w:tcPr>
            <w:tcW w:w="1701" w:type="dxa"/>
          </w:tcPr>
          <w:p w14:paraId="7AEC78F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8F7"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8F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9.Lūdzam papildināt Projekta Rīcības virzienu 1.1. „Pedagogu piesaiste, sagatavošana un attīstība” 34. lappusē 1.1.3. uzdevumu „Veidot ilgtspējīgus profesionālās pieredzes apmaiņas un sadarbības tīklus” ar tekstu šādā redakcijā: </w:t>
            </w:r>
          </w:p>
          <w:p w14:paraId="7AEC78F9" w14:textId="77777777" w:rsidR="00800743" w:rsidRPr="00CF1A0F" w:rsidRDefault="00CF1A0F" w:rsidP="00AC3664">
            <w:pPr>
              <w:spacing w:after="0" w:line="240" w:lineRule="auto"/>
              <w:ind w:left="0" w:hanging="2"/>
              <w:jc w:val="both"/>
              <w:rPr>
                <w:rFonts w:ascii="Times New Roman" w:eastAsia="Times New Roman" w:hAnsi="Times New Roman" w:cs="Times New Roman"/>
                <w:u w:val="single"/>
                <w:lang w:val="lv-LV"/>
              </w:rPr>
            </w:pPr>
            <w:r w:rsidRPr="00CF1A0F">
              <w:rPr>
                <w:rFonts w:ascii="Times New Roman" w:eastAsia="Times New Roman" w:hAnsi="Times New Roman" w:cs="Times New Roman"/>
                <w:u w:val="single"/>
                <w:lang w:val="lv-LV"/>
              </w:rPr>
              <w:t xml:space="preserve">„Profesionālās izglītības pedagogiem veicināma sadarbība ar attiecīgās nozares darba tirgu, izzinot aktuālās darba tirgum </w:t>
            </w:r>
            <w:r w:rsidRPr="00CF1A0F">
              <w:rPr>
                <w:rFonts w:ascii="Times New Roman" w:eastAsia="Times New Roman" w:hAnsi="Times New Roman" w:cs="Times New Roman"/>
                <w:u w:val="single"/>
                <w:lang w:val="lv-LV"/>
              </w:rPr>
              <w:lastRenderedPageBreak/>
              <w:t>pieprasītās kompetences un tehnoloģiju izmantošanu. Vienlaikus veikt pasākumus darba tirgus pārstāvju un nozaru asociāciju aktivizēšanai un ieinteresēšanai iesaistē izglītībā, tai skaitā prakses nodrošinājumam un pedagogu profesionālās pilnveides organizēšanai.”</w:t>
            </w:r>
          </w:p>
        </w:tc>
        <w:tc>
          <w:tcPr>
            <w:tcW w:w="4536" w:type="dxa"/>
          </w:tcPr>
          <w:p w14:paraId="7AEC78F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sdt>
              <w:sdtPr>
                <w:rPr>
                  <w:color w:val="0070C0"/>
                  <w:lang w:val="lv-LV"/>
                </w:rPr>
                <w:tag w:val="goog_rdk_44"/>
                <w:id w:val="320707324"/>
              </w:sdtPr>
              <w:sdtEndPr/>
              <w:sdtContent>
                <w:r w:rsidRPr="00CF1A0F">
                  <w:rPr>
                    <w:rFonts w:ascii="Times New Roman" w:eastAsia="Times New Roman" w:hAnsi="Times New Roman" w:cs="Times New Roman"/>
                    <w:b/>
                    <w:color w:val="0070C0"/>
                    <w:lang w:val="lv-LV"/>
                  </w:rPr>
                  <w:t xml:space="preserve">ir </w:t>
                </w:r>
              </w:sdtContent>
            </w:sdt>
            <w:r w:rsidRPr="00CF1A0F">
              <w:rPr>
                <w:rFonts w:ascii="Times New Roman" w:eastAsia="Times New Roman" w:hAnsi="Times New Roman" w:cs="Times New Roman"/>
                <w:b/>
                <w:color w:val="0070C0"/>
                <w:lang w:val="lv-LV"/>
              </w:rPr>
              <w:t>ņemts vērā.</w:t>
            </w:r>
          </w:p>
          <w:p w14:paraId="7AEC78F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Daļa no iebilduma attiecas uz IAP 1.mērķa Uzdevuma 1.1.3. saturu, daļa uz 2.mērķa Uzdevuma  2.1.2. un Uzdevuma 2.3.2. saturu.</w:t>
            </w:r>
          </w:p>
        </w:tc>
        <w:tc>
          <w:tcPr>
            <w:tcW w:w="1843" w:type="dxa"/>
          </w:tcPr>
          <w:p w14:paraId="7AEC78FC"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(1.mērķa un 2.mērķa apraksts).</w:t>
            </w:r>
          </w:p>
        </w:tc>
      </w:tr>
      <w:tr w:rsidR="00800743" w:rsidRPr="00CF5A3F" w14:paraId="7AEC7906" w14:textId="77777777" w:rsidTr="00647E90">
        <w:tc>
          <w:tcPr>
            <w:tcW w:w="992" w:type="dxa"/>
          </w:tcPr>
          <w:p w14:paraId="7AEC78F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97.</w:t>
            </w:r>
          </w:p>
        </w:tc>
        <w:tc>
          <w:tcPr>
            <w:tcW w:w="1701" w:type="dxa"/>
          </w:tcPr>
          <w:p w14:paraId="7AEC78F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00"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0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10.Vēršam uzmanību, ka Projekta Rīcības virzienu 1.1. „Pedagogu piesaiste, sagatavošana un attīstība” 1.1.2. uzdevuma „Nodrošināt regulāru pedagogu profesionālo pilnveidi, metodisko un konsultatīvo atbalstu, mērķtiecīgi koordinējot dažādu pušu iesaisti un sadarbību” 3. punktā  nav saprotams, kas ir plānotā </w:t>
            </w:r>
            <w:r w:rsidRPr="00CF1A0F">
              <w:rPr>
                <w:rFonts w:ascii="Times New Roman" w:eastAsia="Times New Roman" w:hAnsi="Times New Roman" w:cs="Times New Roman"/>
                <w:u w:val="single"/>
                <w:lang w:val="lv-LV"/>
              </w:rPr>
              <w:t>„vienotas un stratēģiski pārraudzītas profesionālās pilnveides sistēmas ieviešanu”</w:t>
            </w:r>
            <w:r w:rsidRPr="00CF1A0F">
              <w:rPr>
                <w:rFonts w:ascii="Times New Roman" w:eastAsia="Times New Roman" w:hAnsi="Times New Roman" w:cs="Times New Roman"/>
                <w:lang w:val="lv-LV"/>
              </w:rPr>
              <w:t xml:space="preserve">, jo pedagogu profesionālajai pilnveidei jāatbilst aktuālajam pieprasījumam – gan pamatojoties uz valsts līmeņa normatīvo dokumentu (stratēģiju, standartu) izmaiņām, gan lokālajām vajadzībām, konstatējot nepieciešamo apgūstamo tēmu loku skolas ietvaros un sniedzot iespēju izglītības iestādēm organizēt nepieciešamos pilnveides pasākumus. Lietojot vārdkopu „vienotas sistēmas ieviešana”, rodas priekšstats, ka izglītības iestādes nevarēs īstenot lokālus pasākumus, tādēļ ierosinām tekstu precizēt. </w:t>
            </w:r>
          </w:p>
        </w:tc>
        <w:tc>
          <w:tcPr>
            <w:tcW w:w="4536" w:type="dxa"/>
          </w:tcPr>
          <w:p w14:paraId="7AEC790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E14749">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90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“Vienota” šajā gadījumā attiecas uz dažādu profesionālajā pilnveidē iesaistīto pušu (metodiskie centri, mācību jomu koordinatori un konsultanti, NVO pārstāvji, nozaru pārstāvji, ģimnāzijas, u.c.) saskaņotu darbību, proti, katrs no iesaistītajiem darbojas vienotā ietvarā, vienotā sistēmā, katram ir skaidra sava loma un pievienotā vērtība kopīgā mērķa sasniegšanai. Proti, profesionālās pilnveides sistēma nav fragmentāra, bet gan vienota. Iebilduma komentārs izmantots (1) apakšpunkta precizējumā, lai novērstu maldīga priekšstata rašanos, ka “izglītības iestādes nevarēs īstenot lokālus pasākumus”. </w:t>
            </w:r>
          </w:p>
          <w:p w14:paraId="7AEC7904"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905"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(1.mērķa apraksts).</w:t>
            </w:r>
          </w:p>
        </w:tc>
      </w:tr>
      <w:tr w:rsidR="00800743" w:rsidRPr="00CF5A3F" w14:paraId="7AEC790F" w14:textId="77777777" w:rsidTr="00647E90">
        <w:tc>
          <w:tcPr>
            <w:tcW w:w="992" w:type="dxa"/>
          </w:tcPr>
          <w:p w14:paraId="7AEC790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98.</w:t>
            </w:r>
          </w:p>
        </w:tc>
        <w:tc>
          <w:tcPr>
            <w:tcW w:w="1701" w:type="dxa"/>
          </w:tcPr>
          <w:p w14:paraId="7AEC790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09"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0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11.Lūdzam Projekta 37.lappusē tabulā „Rīcības virzienu un uzdevumu detalizētāks apraksts”  uzdevumu 2.1.3. izteikt šādā redakcijā:</w:t>
            </w:r>
          </w:p>
          <w:p w14:paraId="7AEC790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w:t>
            </w:r>
            <w:r w:rsidRPr="00CF1A0F">
              <w:rPr>
                <w:rFonts w:ascii="Times New Roman" w:eastAsia="Times New Roman" w:hAnsi="Times New Roman" w:cs="Times New Roman"/>
                <w:color w:val="212121"/>
                <w:highlight w:val="white"/>
                <w:lang w:val="lv-LV"/>
              </w:rPr>
              <w:t xml:space="preserve">2.1.3. Nodrošināt mūsdienīgu, kvalitatīvu un pētniecībā un radoši mākslinieciskajā </w:t>
            </w:r>
            <w:r w:rsidRPr="00CF1A0F">
              <w:rPr>
                <w:rFonts w:ascii="Times New Roman" w:eastAsia="Times New Roman" w:hAnsi="Times New Roman" w:cs="Times New Roman"/>
                <w:lang w:val="lv-LV"/>
              </w:rPr>
              <w:t>darbībā balstītu augstākās izglītības piedāvājumu”.</w:t>
            </w:r>
          </w:p>
        </w:tc>
        <w:tc>
          <w:tcPr>
            <w:tcW w:w="4536" w:type="dxa"/>
          </w:tcPr>
          <w:p w14:paraId="7AEC790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w:t>
            </w:r>
            <w:sdt>
              <w:sdtPr>
                <w:rPr>
                  <w:color w:val="0070C0"/>
                  <w:lang w:val="lv-LV"/>
                </w:rPr>
                <w:tag w:val="goog_rdk_45"/>
                <w:id w:val="246548584"/>
              </w:sdtPr>
              <w:sdtEndPr/>
              <w:sdtContent>
                <w:r w:rsidRPr="00CF1A0F">
                  <w:rPr>
                    <w:rFonts w:ascii="Times New Roman" w:eastAsia="Times New Roman" w:hAnsi="Times New Roman" w:cs="Times New Roman"/>
                    <w:b/>
                    <w:color w:val="0070C0"/>
                    <w:lang w:val="lv-LV"/>
                  </w:rPr>
                  <w:t xml:space="preserve"> ir</w:t>
                </w:r>
              </w:sdtContent>
            </w:sdt>
            <w:r w:rsidRPr="00CF1A0F">
              <w:rPr>
                <w:rFonts w:ascii="Times New Roman" w:eastAsia="Times New Roman" w:hAnsi="Times New Roman" w:cs="Times New Roman"/>
                <w:b/>
                <w:color w:val="0070C0"/>
                <w:lang w:val="lv-LV"/>
              </w:rPr>
              <w:t xml:space="preserve"> ņemts vērā.</w:t>
            </w:r>
          </w:p>
          <w:p w14:paraId="7AEC790D"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90E"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(2.mērķa apraksts).</w:t>
            </w:r>
          </w:p>
        </w:tc>
      </w:tr>
      <w:tr w:rsidR="00800743" w:rsidRPr="00CF5A3F" w14:paraId="7AEC7918" w14:textId="77777777" w:rsidTr="00647E90">
        <w:tc>
          <w:tcPr>
            <w:tcW w:w="992" w:type="dxa"/>
          </w:tcPr>
          <w:p w14:paraId="7AEC791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99.</w:t>
            </w:r>
          </w:p>
        </w:tc>
        <w:tc>
          <w:tcPr>
            <w:tcW w:w="1701" w:type="dxa"/>
          </w:tcPr>
          <w:p w14:paraId="7AEC791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12"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1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12.Lūdzam Projekta 38.lappusē uzdevumu 2.1.3. izteikt šādā redakcijā:</w:t>
            </w:r>
          </w:p>
          <w:p w14:paraId="7AEC791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„2.1.3.Nodrošināt mūsdienīgu, kvalitatīvu un pētniecībā un radoši mākslinieciskajā darbībā balstītu augstākās izglītības </w:t>
            </w:r>
            <w:r w:rsidRPr="00CF1A0F">
              <w:rPr>
                <w:rFonts w:ascii="Times New Roman" w:eastAsia="Times New Roman" w:hAnsi="Times New Roman" w:cs="Times New Roman"/>
                <w:lang w:val="lv-LV"/>
              </w:rPr>
              <w:lastRenderedPageBreak/>
              <w:t>piedāvājumu”.</w:t>
            </w:r>
          </w:p>
        </w:tc>
        <w:tc>
          <w:tcPr>
            <w:tcW w:w="4536" w:type="dxa"/>
          </w:tcPr>
          <w:p w14:paraId="7AEC791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ir ņemts vērā.</w:t>
            </w:r>
          </w:p>
          <w:p w14:paraId="7AEC7916"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917"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(2.mērķa apraksts).</w:t>
            </w:r>
          </w:p>
        </w:tc>
      </w:tr>
      <w:tr w:rsidR="00800743" w:rsidRPr="00CF5A3F" w14:paraId="7AEC7922" w14:textId="77777777" w:rsidTr="00647E90">
        <w:tc>
          <w:tcPr>
            <w:tcW w:w="992" w:type="dxa"/>
          </w:tcPr>
          <w:p w14:paraId="7AEC791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100.</w:t>
            </w:r>
          </w:p>
        </w:tc>
        <w:tc>
          <w:tcPr>
            <w:tcW w:w="1701" w:type="dxa"/>
          </w:tcPr>
          <w:p w14:paraId="7AEC791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1B"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1C"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212121"/>
                <w:highlight w:val="white"/>
                <w:lang w:val="lv-LV"/>
              </w:rPr>
            </w:pPr>
            <w:r w:rsidRPr="00CF1A0F">
              <w:rPr>
                <w:rFonts w:ascii="Times New Roman" w:eastAsia="Times New Roman" w:hAnsi="Times New Roman" w:cs="Times New Roman"/>
                <w:color w:val="212121"/>
                <w:highlight w:val="white"/>
                <w:lang w:val="lv-LV"/>
              </w:rPr>
              <w:t>13.Lūdzam Projekta 40.lappusē uzdevuma 2.1.3.sadaļas priekšpēdējo rindkopu  papildināt ar diviem teikumiem šādā redakcijā:</w:t>
            </w:r>
          </w:p>
          <w:p w14:paraId="7AEC791D"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212121"/>
                <w:highlight w:val="white"/>
                <w:lang w:val="lv-LV"/>
              </w:rPr>
            </w:pPr>
            <w:r w:rsidRPr="00CF1A0F">
              <w:rPr>
                <w:rFonts w:ascii="Times New Roman" w:eastAsia="Times New Roman" w:hAnsi="Times New Roman" w:cs="Times New Roman"/>
                <w:color w:val="212121"/>
                <w:highlight w:val="white"/>
                <w:lang w:val="lv-LV"/>
              </w:rPr>
              <w:t>„Būtiska nākotnes sabiedrības prasmju komponente ir tāda augstākās izglītības digitālā un zināšanu transformācija, kura nodrošina pētniecībā un radoši mākslinieciskajā darbībā balstītu augstāko izglītību. Kultūrizglītības AI institūcijas vienlaikus īsteno ciešu sadarbību ar kultūras un radošo industriju sektoru, īstenojot mijiedarbību starp kultūras un radošo nozari, industriju, valdību un akadēmisko vidi, sekmējot to, ka digitālās un zināšanu transformācijas procesa radošo komponenti.”</w:t>
            </w:r>
          </w:p>
        </w:tc>
        <w:tc>
          <w:tcPr>
            <w:tcW w:w="4536" w:type="dxa"/>
          </w:tcPr>
          <w:p w14:paraId="7AEC791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E14749">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91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Norādītā rindkopa papildināta; tajā pašā laikā netiek konkrēti norādīta informācija par kultūrizglītības AI institūcijām, tā kā šī rindkopa, teksts ir attiecināms uz visām nozarēm un resoriem. Atsevišķu nozaru izcelšana radītu vajadzību aprakstīt katru no nozarēm. IAP dokuments iecerēts kā visaptverošs, konceptuāls (bez gariem, detalizētiem aprakstiem), lasītājam viegli uztverams stratēģiska līmeņa dokuments.</w:t>
            </w:r>
          </w:p>
          <w:p w14:paraId="7AEC7920"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92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(2.mērķa apraksts).</w:t>
            </w:r>
          </w:p>
        </w:tc>
      </w:tr>
      <w:tr w:rsidR="00800743" w:rsidRPr="00CF5A3F" w14:paraId="7AEC792B" w14:textId="77777777" w:rsidTr="00647E90">
        <w:tc>
          <w:tcPr>
            <w:tcW w:w="992" w:type="dxa"/>
          </w:tcPr>
          <w:p w14:paraId="7AEC792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101.</w:t>
            </w:r>
          </w:p>
        </w:tc>
        <w:tc>
          <w:tcPr>
            <w:tcW w:w="1701" w:type="dxa"/>
          </w:tcPr>
          <w:p w14:paraId="7AEC792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25"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2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212121"/>
                <w:highlight w:val="white"/>
                <w:lang w:val="lv-LV"/>
              </w:rPr>
            </w:pPr>
            <w:r w:rsidRPr="00CF1A0F">
              <w:rPr>
                <w:rFonts w:ascii="Times New Roman" w:eastAsia="Times New Roman" w:hAnsi="Times New Roman" w:cs="Times New Roman"/>
                <w:color w:val="212121"/>
                <w:highlight w:val="white"/>
                <w:lang w:val="lv-LV"/>
              </w:rPr>
              <w:t xml:space="preserve">14. Lūdzam Projekta 39. lappusē papildināt 2.1.2. uzdevuma „Nodrošināt kvalitatīvu profesionālo izglītību, saskaņojot prasmes un mācīšanās rezultātus ar darba tirgus prasībām un stiprinot PII kā nozaru izcilības un inovāciju centrus” pirmo rindkopu šādā redakcijā: </w:t>
            </w:r>
          </w:p>
          <w:p w14:paraId="7AEC7927"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212121"/>
                <w:highlight w:val="white"/>
                <w:lang w:val="lv-LV"/>
              </w:rPr>
            </w:pPr>
            <w:r w:rsidRPr="00CF1A0F">
              <w:rPr>
                <w:rFonts w:ascii="Times New Roman" w:eastAsia="Times New Roman" w:hAnsi="Times New Roman" w:cs="Times New Roman"/>
                <w:color w:val="212121"/>
                <w:highlight w:val="white"/>
                <w:lang w:val="lv-LV"/>
              </w:rPr>
              <w:t xml:space="preserve">„Profesionālās izglītības iestādēm, kuras īsteno profesionālās izglītības programmas kultūras un radošo industriju jomā, veicināma sadarbība ar LNKC un izglītības iestāžu savstarpējā sadarbība, nosakot metodiskā darba jomas un veicot metodisko sadarbību LNKC vadībā”. </w:t>
            </w:r>
          </w:p>
        </w:tc>
        <w:tc>
          <w:tcPr>
            <w:tcW w:w="4536" w:type="dxa"/>
          </w:tcPr>
          <w:p w14:paraId="7AEC792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sdt>
              <w:sdtPr>
                <w:rPr>
                  <w:color w:val="0070C0"/>
                  <w:lang w:val="lv-LV"/>
                </w:rPr>
                <w:tag w:val="goog_rdk_46"/>
                <w:id w:val="-1185661232"/>
              </w:sdtPr>
              <w:sdtEndPr/>
              <w:sdtContent>
                <w:r w:rsidRPr="00CF1A0F">
                  <w:rPr>
                    <w:rFonts w:ascii="Times New Roman" w:eastAsia="Times New Roman" w:hAnsi="Times New Roman" w:cs="Times New Roman"/>
                    <w:b/>
                    <w:color w:val="0070C0"/>
                    <w:lang w:val="lv-LV"/>
                  </w:rPr>
                  <w:t xml:space="preserve">ir </w:t>
                </w:r>
              </w:sdtContent>
            </w:sdt>
            <w:r w:rsidRPr="00CF1A0F">
              <w:rPr>
                <w:rFonts w:ascii="Times New Roman" w:eastAsia="Times New Roman" w:hAnsi="Times New Roman" w:cs="Times New Roman"/>
                <w:b/>
                <w:color w:val="0070C0"/>
                <w:lang w:val="lv-LV"/>
              </w:rPr>
              <w:t>ņemts vērā.</w:t>
            </w:r>
          </w:p>
          <w:p w14:paraId="7AEC7929" w14:textId="60F00ABA" w:rsidR="00800743" w:rsidRPr="00CF1A0F" w:rsidRDefault="00CF1A0F" w:rsidP="006601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Vienlaikus nepieciešams nodrošināt, lai tiek nodalītas un netiek  dublētas VISC un</w:t>
            </w:r>
            <w:r w:rsidR="0066015B">
              <w:rPr>
                <w:rFonts w:ascii="Times New Roman" w:eastAsia="Times New Roman" w:hAnsi="Times New Roman" w:cs="Times New Roman"/>
                <w:color w:val="0070C0"/>
                <w:lang w:val="lv-LV"/>
              </w:rPr>
              <w:t xml:space="preserve"> LNKC lomas/ funkcijas</w:t>
            </w:r>
            <w:r w:rsidRPr="00CF1A0F">
              <w:rPr>
                <w:rFonts w:ascii="Times New Roman" w:eastAsia="Times New Roman" w:hAnsi="Times New Roman" w:cs="Times New Roman"/>
                <w:color w:val="0070C0"/>
                <w:lang w:val="lv-LV"/>
              </w:rPr>
              <w:t>. IZM  rosinās paplašināt PINTSA sastāvu un veikt izmaiņas, tajā iekļaujot arī KM.</w:t>
            </w:r>
          </w:p>
        </w:tc>
        <w:tc>
          <w:tcPr>
            <w:tcW w:w="1843" w:type="dxa"/>
          </w:tcPr>
          <w:p w14:paraId="7AEC792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(2.mērķa apraksts).</w:t>
            </w:r>
          </w:p>
        </w:tc>
      </w:tr>
      <w:tr w:rsidR="00800743" w:rsidRPr="00CF5A3F" w14:paraId="7AEC7933" w14:textId="77777777" w:rsidTr="00647E90">
        <w:tc>
          <w:tcPr>
            <w:tcW w:w="992" w:type="dxa"/>
          </w:tcPr>
          <w:p w14:paraId="7AEC792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102.</w:t>
            </w:r>
          </w:p>
        </w:tc>
        <w:tc>
          <w:tcPr>
            <w:tcW w:w="1701" w:type="dxa"/>
          </w:tcPr>
          <w:p w14:paraId="7AEC792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2E"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2F"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212121"/>
                <w:highlight w:val="white"/>
                <w:lang w:val="lv-LV"/>
              </w:rPr>
            </w:pPr>
            <w:r w:rsidRPr="00CF1A0F">
              <w:rPr>
                <w:rFonts w:ascii="Times New Roman" w:eastAsia="Times New Roman" w:hAnsi="Times New Roman" w:cs="Times New Roman"/>
                <w:color w:val="212121"/>
                <w:highlight w:val="white"/>
                <w:lang w:val="lv-LV"/>
              </w:rPr>
              <w:t xml:space="preserve">15. Lūdzam Projekta 39. lappusē papildināt 2.1.2. uzdevuma „Nodrošināt kvalitatīvu profesionālo izglītību, saskaņojot prasmes un mācīšanās rezultātus ar darba tirgus prasībām un stiprinot PII kā nozaru izcilības un inovāciju centrus” pirmo rindkopu ar pēdējo teikumu šādā redakcijā: </w:t>
            </w:r>
          </w:p>
          <w:p w14:paraId="7AEC7930"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212121"/>
                <w:highlight w:val="white"/>
                <w:lang w:val="lv-LV"/>
              </w:rPr>
            </w:pPr>
            <w:r w:rsidRPr="00CF1A0F">
              <w:rPr>
                <w:rFonts w:ascii="Times New Roman" w:eastAsia="Times New Roman" w:hAnsi="Times New Roman" w:cs="Times New Roman"/>
                <w:color w:val="212121"/>
                <w:highlight w:val="white"/>
                <w:lang w:val="lv-LV"/>
              </w:rPr>
              <w:t>„Svarīga  ir kvalitatīva, uz sadarbības principiem balstīta mācību prakses modeļa izstrāde un ieviešana profesionālajā izglītībā.”</w:t>
            </w:r>
          </w:p>
        </w:tc>
        <w:tc>
          <w:tcPr>
            <w:tcW w:w="4536" w:type="dxa"/>
          </w:tcPr>
          <w:p w14:paraId="7AEC793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932"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(2.mērķa apraksts).</w:t>
            </w:r>
          </w:p>
        </w:tc>
      </w:tr>
      <w:tr w:rsidR="00800743" w:rsidRPr="00CF5A3F" w14:paraId="7AEC793C" w14:textId="77777777" w:rsidTr="00647E90">
        <w:tc>
          <w:tcPr>
            <w:tcW w:w="992" w:type="dxa"/>
          </w:tcPr>
          <w:p w14:paraId="7AEC793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103.</w:t>
            </w:r>
          </w:p>
        </w:tc>
        <w:tc>
          <w:tcPr>
            <w:tcW w:w="1701" w:type="dxa"/>
          </w:tcPr>
          <w:p w14:paraId="7AEC793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w:t>
            </w:r>
            <w:r w:rsidRPr="00CF1A0F">
              <w:rPr>
                <w:rFonts w:ascii="Times New Roman" w:eastAsia="Times New Roman" w:hAnsi="Times New Roman" w:cs="Times New Roman"/>
                <w:lang w:val="lv-LV"/>
              </w:rPr>
              <w:lastRenderedPageBreak/>
              <w:t xml:space="preserve">projekts </w:t>
            </w:r>
          </w:p>
        </w:tc>
        <w:tc>
          <w:tcPr>
            <w:tcW w:w="6096" w:type="dxa"/>
          </w:tcPr>
          <w:p w14:paraId="7AEC7936"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lastRenderedPageBreak/>
              <w:t xml:space="preserve">Kultūras ministrija </w:t>
            </w:r>
          </w:p>
          <w:p w14:paraId="7AEC7937"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212121"/>
                <w:highlight w:val="white"/>
                <w:lang w:val="lv-LV"/>
              </w:rPr>
            </w:pPr>
            <w:r w:rsidRPr="00CF1A0F">
              <w:rPr>
                <w:rFonts w:ascii="Times New Roman" w:eastAsia="Times New Roman" w:hAnsi="Times New Roman" w:cs="Times New Roman"/>
                <w:color w:val="212121"/>
                <w:highlight w:val="white"/>
                <w:lang w:val="lv-LV"/>
              </w:rPr>
              <w:lastRenderedPageBreak/>
              <w:t>16. Lūdzam papildināt Projektu 42. lappusē 3.rindkopu un to izteikt šādā redakcijā:</w:t>
            </w:r>
          </w:p>
          <w:p w14:paraId="7AEC7938"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212121"/>
                <w:highlight w:val="white"/>
                <w:lang w:val="lv-LV"/>
              </w:rPr>
            </w:pPr>
            <w:r w:rsidRPr="00CF1A0F">
              <w:rPr>
                <w:rFonts w:ascii="Times New Roman" w:eastAsia="Times New Roman" w:hAnsi="Times New Roman" w:cs="Times New Roman"/>
                <w:color w:val="212121"/>
                <w:highlight w:val="white"/>
                <w:lang w:val="lv-LV"/>
              </w:rPr>
              <w:t>„Paredzēts, ka vienotas pedagogu profesionālās kompetences pilnveides sistēmas ieviešanai tiks stiprināta VISC kapacitāte profesionālās pilnveides, metodiskā un konsultatīvā atbalsta koordinēšanā un stratēģiskas pārraudzības īstenošanā, sadarbības veidošanā ar dažādām profesionālās pilnveides nodrošināšanā iesaistītajām pusēm nacionālā un pašvaldību līmenī. Tāpat nepieciešams turpināt stiprināt LNKC kapacitāti kā vadošo iestādi, kas koordinē un īsteno profesionālo pilnveidi kultūrizglītībā.”</w:t>
            </w:r>
          </w:p>
        </w:tc>
        <w:tc>
          <w:tcPr>
            <w:tcW w:w="4536" w:type="dxa"/>
          </w:tcPr>
          <w:p w14:paraId="7AEC7939"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w:t>
            </w:r>
            <w:sdt>
              <w:sdtPr>
                <w:rPr>
                  <w:color w:val="0070C0"/>
                  <w:lang w:val="lv-LV"/>
                </w:rPr>
                <w:tag w:val="goog_rdk_47"/>
                <w:id w:val="354316880"/>
              </w:sdtPr>
              <w:sdtEndPr/>
              <w:sdtContent>
                <w:r w:rsidRPr="00CF1A0F">
                  <w:rPr>
                    <w:rFonts w:ascii="Times New Roman" w:eastAsia="Times New Roman" w:hAnsi="Times New Roman" w:cs="Times New Roman"/>
                    <w:b/>
                    <w:color w:val="0070C0"/>
                    <w:lang w:val="lv-LV"/>
                  </w:rPr>
                  <w:t xml:space="preserve"> ir</w:t>
                </w:r>
              </w:sdtContent>
            </w:sdt>
            <w:r w:rsidRPr="00CF1A0F">
              <w:rPr>
                <w:rFonts w:ascii="Times New Roman" w:eastAsia="Times New Roman" w:hAnsi="Times New Roman" w:cs="Times New Roman"/>
                <w:b/>
                <w:color w:val="0070C0"/>
                <w:lang w:val="lv-LV"/>
              </w:rPr>
              <w:t xml:space="preserve"> ņemts vērā.</w:t>
            </w:r>
            <w:r w:rsidRPr="00CF1A0F">
              <w:rPr>
                <w:rFonts w:ascii="Times New Roman" w:eastAsia="Times New Roman" w:hAnsi="Times New Roman" w:cs="Times New Roman"/>
                <w:color w:val="0070C0"/>
                <w:lang w:val="lv-LV"/>
              </w:rPr>
              <w:t xml:space="preserve"> </w:t>
            </w:r>
          </w:p>
          <w:p w14:paraId="7AEC793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 xml:space="preserve">Detalizētākā veidā šis jautājums iekļaujams IAP Rīcības plānā. </w:t>
            </w:r>
          </w:p>
        </w:tc>
        <w:tc>
          <w:tcPr>
            <w:tcW w:w="1843" w:type="dxa"/>
          </w:tcPr>
          <w:p w14:paraId="7AEC793B"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 xml:space="preserve">Precizēts </w:t>
            </w:r>
            <w:r w:rsidRPr="00CF1A0F">
              <w:rPr>
                <w:rFonts w:ascii="Times New Roman" w:eastAsia="Times New Roman" w:hAnsi="Times New Roman" w:cs="Times New Roman"/>
                <w:color w:val="0070C0"/>
                <w:lang w:val="lv-LV"/>
              </w:rPr>
              <w:lastRenderedPageBreak/>
              <w:t>Pamatnostādņu projekts – 7.sadaļa (1.mērķa apraksts).</w:t>
            </w:r>
          </w:p>
        </w:tc>
      </w:tr>
      <w:tr w:rsidR="00800743" w:rsidRPr="00CF5A3F" w14:paraId="7AEC7946" w14:textId="77777777" w:rsidTr="00647E90">
        <w:tc>
          <w:tcPr>
            <w:tcW w:w="992" w:type="dxa"/>
          </w:tcPr>
          <w:p w14:paraId="7AEC793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104.</w:t>
            </w:r>
          </w:p>
        </w:tc>
        <w:tc>
          <w:tcPr>
            <w:tcW w:w="1701" w:type="dxa"/>
          </w:tcPr>
          <w:p w14:paraId="7AEC793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3F"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4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17. Lūdzam papildināt Projektu 42. lappusē 5.rindkopu šādā redakcijā: </w:t>
            </w:r>
          </w:p>
          <w:p w14:paraId="7AEC794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„Pedagogu profesionālās kompetences pilnveides sistēma balstīsies uz saskaņotu darbību starp dažādām iesaistītajām pusēm - pašvaldību metodiskajiem centriem, valsts ģimnāzijām, pedagogu profesionālajām asociācijām, augstākās izglītības iestādēm un pētniecības institūcijām, nevalstiskajām organizācijām, kas nodarbojas ar pedagogu profesionālo pilnveidi u.c., kā arī esošajām iestrādnēm - mācību jomu koordinatoru un mācīšanās konsultantu tīklu vispārējā izglītībā. Nozīmīga ir arī profesionālās izglītības pedagogu profesionālā pilnveide, sasaistē ar darba tirgu un nozares aktualitātēm, tai skaitā kultūrizglītības programmās, kur profesionālās pilnveides īstenošanu koordinē LNKC.”</w:t>
            </w:r>
          </w:p>
        </w:tc>
        <w:tc>
          <w:tcPr>
            <w:tcW w:w="4536" w:type="dxa"/>
          </w:tcPr>
          <w:p w14:paraId="7AEC794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p>
          <w:p w14:paraId="7AEC794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Iebildumā ir atsauce uz IAP 2020.gada jūlija projekta versiju, kas tika nodota sabiedriskajai apspriešanai; balstoties uz atgriezenisko saiti par dokumenta detalizācijas pakāpi, kas saistīta ar lasītājam, lietotājam grūti uztveramu informāciju, tika pieņemts lēmums IAP dokumentu būtiski saīsināt. Pašlaik dokumentā ir konceptuāli, stratēģiski uzstādījumi, galveno tēmu pieteikumi, izvairoties no sīkiem, detalizētiem aprakstiem. Kokrētais teksts ir kopsavilkts pāris teikumos. Jāatzīmē arī, ka šāda līmeņa konkrēti pasākumi iekļaujami IAP Rīcības plānā.</w:t>
            </w:r>
          </w:p>
          <w:p w14:paraId="7AEC7944"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945"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94E" w14:textId="77777777" w:rsidTr="00647E90">
        <w:tc>
          <w:tcPr>
            <w:tcW w:w="992" w:type="dxa"/>
          </w:tcPr>
          <w:p w14:paraId="7AEC794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105.</w:t>
            </w:r>
          </w:p>
        </w:tc>
        <w:tc>
          <w:tcPr>
            <w:tcW w:w="1701" w:type="dxa"/>
          </w:tcPr>
          <w:p w14:paraId="7AEC794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49"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4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18.Lūdzam, izsakot Projekta 3.1.1. uzdevuma „Nodrošināt iekļaujošas izglītības pieeju visos izglītības līmeņos” otrās rindkopas trešo teikumu, ņemt vērā, ka lai nodrošinātu izglītības kvalitāti un pilnvērtīgu iekļaujošo izglītību, ikvienā klasē, kurā ir izglītojamais ar speciālām vajadzībām ir nepieciešams papildu pedagogs, neatkarīgi no izglītojamo skaita.”</w:t>
            </w:r>
          </w:p>
        </w:tc>
        <w:tc>
          <w:tcPr>
            <w:tcW w:w="4536" w:type="dxa"/>
          </w:tcPr>
          <w:p w14:paraId="7AEC794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p>
          <w:p w14:paraId="7AEC794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Skaidrojam, ka šādai prasībai nav pamatojuma – ne katram izglītojamajam, kurš ir ar speciālām vajadzībām, ir nepieciešams papildu pedagogs, ir jāņem vērā izglītojamā speciālo vajadzību veids un mācību procesa nodrošināšanai noteiktā speciālās izglītības programma un atbalsta pasākumu veids. </w:t>
            </w:r>
          </w:p>
        </w:tc>
        <w:tc>
          <w:tcPr>
            <w:tcW w:w="1843" w:type="dxa"/>
          </w:tcPr>
          <w:p w14:paraId="7AEC794D"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957" w14:textId="77777777" w:rsidTr="00647E90">
        <w:tc>
          <w:tcPr>
            <w:tcW w:w="992" w:type="dxa"/>
          </w:tcPr>
          <w:p w14:paraId="7AEC794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106.</w:t>
            </w:r>
          </w:p>
        </w:tc>
        <w:tc>
          <w:tcPr>
            <w:tcW w:w="1701" w:type="dxa"/>
          </w:tcPr>
          <w:p w14:paraId="7AEC795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w:t>
            </w:r>
            <w:r w:rsidRPr="00CF1A0F">
              <w:rPr>
                <w:rFonts w:ascii="Times New Roman" w:eastAsia="Times New Roman" w:hAnsi="Times New Roman" w:cs="Times New Roman"/>
                <w:lang w:val="lv-LV"/>
              </w:rPr>
              <w:lastRenderedPageBreak/>
              <w:t xml:space="preserve">projekts </w:t>
            </w:r>
          </w:p>
        </w:tc>
        <w:tc>
          <w:tcPr>
            <w:tcW w:w="6096" w:type="dxa"/>
          </w:tcPr>
          <w:p w14:paraId="7AEC7951"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lastRenderedPageBreak/>
              <w:t xml:space="preserve">Kultūras ministrija </w:t>
            </w:r>
          </w:p>
          <w:p w14:paraId="7AEC795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lastRenderedPageBreak/>
              <w:t>19.Lūdzam izteikt Projekta 3.1.3. uzdevumu „Nodrošināt individuālo kompetenču attīstību” trešo rindkopu 46. lappusē šādā  redakcijā:„Individuālo kompetenču attīstībā nozīmīgu ieguldījumu sniedz kultūrizglītība – profesionālās ievirzes programmas mūzikas, mākslas un dejas jomā, kuru nodrošina dažādu dibinātāju izglītības iestādes, un kultūras norišu pieejamība mācību procesa ietvaros. Pamatnostādņu periodā nepieciešams stiprināt starpinstitūciju sadarbību un koordināciju izglītības rīcībpolitikas izstrādē, īstenošanā un dažādu jautājumu savlaicīgā saskaņošanā, nodrošinot  kultūras norišu pieejamību ikvienam izglītojamajam kā  būtisku daļu no  mūsdienīgas formālās izglītības.”</w:t>
            </w:r>
            <w:r w:rsidRPr="00CF1A0F">
              <w:rPr>
                <w:rFonts w:ascii="Times New Roman" w:eastAsia="Times New Roman" w:hAnsi="Times New Roman" w:cs="Times New Roman"/>
                <w:i/>
                <w:lang w:val="lv-LV"/>
              </w:rPr>
              <w:t xml:space="preserve"> </w:t>
            </w:r>
          </w:p>
        </w:tc>
        <w:tc>
          <w:tcPr>
            <w:tcW w:w="4536" w:type="dxa"/>
          </w:tcPr>
          <w:p w14:paraId="7AEC795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ir ņemts vērā.</w:t>
            </w:r>
          </w:p>
          <w:p w14:paraId="7AEC795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Iebilduma saturs ir iekļauts Uzdevuma 3.1.3. aprakstā – galvenā doma, neizvēršot sīku detalizāciju. Lai izceltu kultūrizglītības nozīmi, tā ir pārcelta kā otrā atkāpe Uzdevuma 3.1.3.aprakstā (saskaņā ar citu KM iebildumu).</w:t>
            </w:r>
          </w:p>
          <w:p w14:paraId="7AEC7955"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95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 xml:space="preserve">Precizēts </w:t>
            </w:r>
            <w:r w:rsidRPr="00CF1A0F">
              <w:rPr>
                <w:rFonts w:ascii="Times New Roman" w:eastAsia="Times New Roman" w:hAnsi="Times New Roman" w:cs="Times New Roman"/>
                <w:color w:val="0070C0"/>
                <w:lang w:val="lv-LV"/>
              </w:rPr>
              <w:lastRenderedPageBreak/>
              <w:t>Pamatnostādņu projekts – 7.sadaļa (3.mērķa apraksts).</w:t>
            </w:r>
          </w:p>
        </w:tc>
      </w:tr>
      <w:tr w:rsidR="00800743" w:rsidRPr="00CF5A3F" w14:paraId="7AEC7962" w14:textId="77777777" w:rsidTr="00647E90">
        <w:tc>
          <w:tcPr>
            <w:tcW w:w="992" w:type="dxa"/>
          </w:tcPr>
          <w:p w14:paraId="7AEC795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107.</w:t>
            </w:r>
          </w:p>
        </w:tc>
        <w:tc>
          <w:tcPr>
            <w:tcW w:w="1701" w:type="dxa"/>
          </w:tcPr>
          <w:p w14:paraId="7AEC795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5A"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5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20. Lūdzam Projekta 3.1.3. uzdevumu „Nodrošināt individuālo kompetenču attīstību” trešo rindkopu 46. lappusē 4.rindkopas 1.teikumu papildināt šādā  redakcijā:</w:t>
            </w:r>
          </w:p>
          <w:p w14:paraId="7AEC795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„Plānots atbalsts talantu un izcilības attīstībai vispārējā un profesionālajā izglītībā, tostarp kultūrizglītībā.”</w:t>
            </w:r>
          </w:p>
        </w:tc>
        <w:tc>
          <w:tcPr>
            <w:tcW w:w="4536" w:type="dxa"/>
          </w:tcPr>
          <w:p w14:paraId="7AEC795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p>
          <w:p w14:paraId="7AEC795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Pašreizējā redakcija ir visaptveroša un visas jomas iekļaujoša; ja tā tiks mainīta, tad būs jānosauc arī citas jomas, jāsniedz sīkāka detalizācijas pakāpe, kas nevajadzīgi pagarinās IAP dokumentu.</w:t>
            </w:r>
          </w:p>
          <w:p w14:paraId="7AEC795F"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960"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961"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96A" w14:textId="77777777" w:rsidTr="00647E90">
        <w:tc>
          <w:tcPr>
            <w:tcW w:w="992" w:type="dxa"/>
          </w:tcPr>
          <w:p w14:paraId="7AEC796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108.</w:t>
            </w:r>
          </w:p>
        </w:tc>
        <w:tc>
          <w:tcPr>
            <w:tcW w:w="1701" w:type="dxa"/>
          </w:tcPr>
          <w:p w14:paraId="7AEC796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65"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6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21.Lūdzam izteikt Projekta 3.1.3. uzdevumu „Nodrošināt individuālo kompetenču attīstību” priekšpēdējo rindkopu izteikt šādā redakcijā:</w:t>
            </w:r>
          </w:p>
          <w:p w14:paraId="7AEC796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„Talantu motivēšana un atbalstīšana profesionālajā izglītībā plānota kā nacionāla un starptautiska mēroga pasākumu īstenošana – nacionālā mērogā LNKC organizētie konkursi mūzikā, dejā, mākslā un dizainā un starptautiskie jauno profesionāļu meistarības konkursi – EuroSkills un WorldSkills. Pamatnostādņu periodā plānots pilnveidot esošos Latvijas mēroga instrumentus prasmju izcilības atbalstam un ieviest jaunus, tajā skaitā organizējot SkillsLatvia un JuniorSkillsLatvia, kas orientēts uz 5.-8. klašu skolēnu praktisko iemaņu un talantu identificēšanu.”</w:t>
            </w:r>
          </w:p>
        </w:tc>
        <w:tc>
          <w:tcPr>
            <w:tcW w:w="4536" w:type="dxa"/>
          </w:tcPr>
          <w:p w14:paraId="7AEC796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969"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(3.mērķa apraksts).</w:t>
            </w:r>
          </w:p>
        </w:tc>
      </w:tr>
      <w:tr w:rsidR="00800743" w:rsidRPr="00CF5A3F" w14:paraId="7AEC7972" w14:textId="77777777" w:rsidTr="00647E90">
        <w:tc>
          <w:tcPr>
            <w:tcW w:w="992" w:type="dxa"/>
          </w:tcPr>
          <w:p w14:paraId="7AEC796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109.</w:t>
            </w:r>
          </w:p>
        </w:tc>
        <w:tc>
          <w:tcPr>
            <w:tcW w:w="1701" w:type="dxa"/>
          </w:tcPr>
          <w:p w14:paraId="7AEC796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6D"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6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22.Projekta sadaļā „Uzdevums 3.1.3. Nodrošināt individuālo </w:t>
            </w:r>
            <w:r w:rsidRPr="00CF1A0F">
              <w:rPr>
                <w:rFonts w:ascii="Times New Roman" w:eastAsia="Times New Roman" w:hAnsi="Times New Roman" w:cs="Times New Roman"/>
                <w:lang w:val="lv-LV"/>
              </w:rPr>
              <w:lastRenderedPageBreak/>
              <w:t>kompetenču attīstību.” 46.lappusē šīs sadaļas trešo rindkopu pārvietot kā otro rindkopu un izteikt redakcijā:</w:t>
            </w:r>
          </w:p>
          <w:p w14:paraId="7AEC796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„Individuālo kompetenču attīstībā nozīmīgu ieguldījumu sniedz kultūrizglītība. Pamatnostādņu periodā nepieciešams stiprināt starpinstitūciju sadarbību un koordināciju izglītības rīcībpolitikas izstrādē, īstenošanā un dažādu jautājumu savlaicīgā saskaņošanā, nodrošinot kultūras norišu pieejamību ikvienam izglītojamajam kā daļu no mūsdienīgas formālās izglītības, ņemot vērā, ka šāda mācību forma atbilst pilnveidotā mācību satura un pieejas principiem.”</w:t>
            </w:r>
          </w:p>
        </w:tc>
        <w:tc>
          <w:tcPr>
            <w:tcW w:w="4536" w:type="dxa"/>
          </w:tcPr>
          <w:p w14:paraId="7AEC797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ir ņemts vērā.</w:t>
            </w:r>
          </w:p>
        </w:tc>
        <w:tc>
          <w:tcPr>
            <w:tcW w:w="1843" w:type="dxa"/>
          </w:tcPr>
          <w:p w14:paraId="7AEC7971"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Precizēts Pamatnostādņu </w:t>
            </w:r>
            <w:r w:rsidRPr="00CF1A0F">
              <w:rPr>
                <w:rFonts w:ascii="Times New Roman" w:eastAsia="Times New Roman" w:hAnsi="Times New Roman" w:cs="Times New Roman"/>
                <w:color w:val="0070C0"/>
                <w:lang w:val="lv-LV"/>
              </w:rPr>
              <w:lastRenderedPageBreak/>
              <w:t>projekts – 7.sadaļa (3.mērķa apraksts).</w:t>
            </w:r>
          </w:p>
        </w:tc>
      </w:tr>
      <w:tr w:rsidR="00800743" w:rsidRPr="00CF5A3F" w14:paraId="7AEC797C" w14:textId="77777777" w:rsidTr="00647E90">
        <w:tc>
          <w:tcPr>
            <w:tcW w:w="992" w:type="dxa"/>
          </w:tcPr>
          <w:p w14:paraId="7AEC797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110.</w:t>
            </w:r>
          </w:p>
        </w:tc>
        <w:tc>
          <w:tcPr>
            <w:tcW w:w="1701" w:type="dxa"/>
          </w:tcPr>
          <w:p w14:paraId="7AEC797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75"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7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23.Lūdzam Projekta 4.1.1. uzdevuma „Pilnveidot izglītības sistēmas dalībnieku funkcijas un atbildību sistēmas efektīvai funkcionēšanai mērķus” 51. lappusē ceturto mērķi izteikt šādā redakcijā: „sniegt juridisku atbalstu izglītības iestāžu dibinātājiem un izglītības iestāžu administrācijai  izglītības kvalitātes nodrošināšanā, ieviešot pilnveidoto mācību saturu un pieeju un īstenojot pārmaiņas izglītībā pēc administratīvi teritoriālās reformas.”</w:t>
            </w:r>
          </w:p>
        </w:tc>
        <w:tc>
          <w:tcPr>
            <w:tcW w:w="4536" w:type="dxa"/>
          </w:tcPr>
          <w:p w14:paraId="7AEC797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p>
          <w:p w14:paraId="7AEC797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Juridiska atbalsta sniegšana kā pasākums neatbilst IAP būtībai, mērķiem.</w:t>
            </w:r>
          </w:p>
          <w:p w14:paraId="7AEC7979"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97A"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97B"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985" w14:textId="77777777" w:rsidTr="00647E90">
        <w:tc>
          <w:tcPr>
            <w:tcW w:w="992" w:type="dxa"/>
          </w:tcPr>
          <w:p w14:paraId="7AEC797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111.</w:t>
            </w:r>
          </w:p>
        </w:tc>
        <w:tc>
          <w:tcPr>
            <w:tcW w:w="1701" w:type="dxa"/>
          </w:tcPr>
          <w:p w14:paraId="7AEC797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7F"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8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24.Lūdzam Projekta 53.lappusē tabulā „Rīcības virzienu un uzdevumu detalizētāks apraksts” uzdevumu 2.1.1. uzdevumu izteikt šādā redakcijā:</w:t>
            </w:r>
          </w:p>
          <w:p w14:paraId="7AEC798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„2.1.1. Nodrošināt pilnveidotā mācību satura un pieejas efektīvu īstenošanu vispārējā izglītībā (t.sk. pirmsskolas izglītības pakāpē), jo īpaši fokusējoties uz starpdisciplinaritāti (STEAM), caurviju prasmēm (digitālā pratība, pilsoniskās līdzdalības zināšanas, prasmes un attieksmes), sociāli emocionālo mācīšanos un mācīšanos iedziļinoties.”</w:t>
            </w:r>
          </w:p>
        </w:tc>
        <w:tc>
          <w:tcPr>
            <w:tcW w:w="4536" w:type="dxa"/>
          </w:tcPr>
          <w:p w14:paraId="7AEC7982"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r w:rsidRPr="00CF1A0F">
              <w:rPr>
                <w:rFonts w:ascii="Times New Roman" w:eastAsia="Times New Roman" w:hAnsi="Times New Roman" w:cs="Times New Roman"/>
                <w:color w:val="0070C0"/>
                <w:lang w:val="lv-LV"/>
              </w:rPr>
              <w:t xml:space="preserve"> Piedāvātā redakcija nesakrīt ar izglītības zinātnēs pieņemtajām jēdzienu definīcijām. Zināšanas, prasmes un attieksmes veido kompetenci, savukārt šajā konkrētajā uzdevumā akcentētas tieši caurviju prasmes jeb t.s. transversālās prasmes. Skat. vairāk: Oliņa, Z., Namsone, D., France, I. “Kompetence kā komplekss skolēna mācīšanās rezultāts”, </w:t>
            </w:r>
            <w:hyperlink r:id="rId12">
              <w:r w:rsidRPr="00CF1A0F">
                <w:rPr>
                  <w:rFonts w:ascii="Times New Roman" w:eastAsia="Times New Roman" w:hAnsi="Times New Roman" w:cs="Times New Roman"/>
                  <w:color w:val="0070C0"/>
                  <w:lang w:val="lv-LV"/>
                </w:rPr>
                <w:t>https://www.siic.lu.lv/fileadmin/user_upload/lu_portal/projekti/siic/Kolektiva_monografija/1-nodala-Macisanas_Lietpratibai.pdf</w:t>
              </w:r>
            </w:hyperlink>
            <w:r w:rsidRPr="00CF1A0F">
              <w:rPr>
                <w:rFonts w:ascii="Times New Roman" w:eastAsia="Times New Roman" w:hAnsi="Times New Roman" w:cs="Times New Roman"/>
                <w:color w:val="0070C0"/>
                <w:lang w:val="lv-LV"/>
              </w:rPr>
              <w:t xml:space="preserve">. Pilnveidotā mācību satura un pieejas ietvaros pilsoniskā kompetence (zināšanas, prasmes un attieksmes) </w:t>
            </w:r>
            <w:r w:rsidRPr="00CF1A0F">
              <w:rPr>
                <w:rFonts w:ascii="Times New Roman" w:eastAsia="Times New Roman" w:hAnsi="Times New Roman" w:cs="Times New Roman"/>
                <w:color w:val="0070C0"/>
                <w:lang w:val="lv-LV"/>
              </w:rPr>
              <w:lastRenderedPageBreak/>
              <w:t>tiek stiprināta Sociālajā un pilsoniskajā mācību jomā.</w:t>
            </w:r>
          </w:p>
          <w:p w14:paraId="7AEC7983"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984"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990" w14:textId="77777777" w:rsidTr="00647E90">
        <w:tc>
          <w:tcPr>
            <w:tcW w:w="992" w:type="dxa"/>
          </w:tcPr>
          <w:p w14:paraId="7AEC798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112.</w:t>
            </w:r>
          </w:p>
        </w:tc>
        <w:tc>
          <w:tcPr>
            <w:tcW w:w="1701" w:type="dxa"/>
          </w:tcPr>
          <w:p w14:paraId="7AEC798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88"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8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25. Lūdzam Projekta 54.lappusē papildināt uzdevuma 2.1.1. aprakstu ar pilsoniskās izglītības nozīmi, kas ir būtisks priekšnosacījums tādas caurviju prioritātes kā pilsoniskā līdzdalība attīstībai un stiprināšanai.</w:t>
            </w:r>
          </w:p>
        </w:tc>
        <w:tc>
          <w:tcPr>
            <w:tcW w:w="4536" w:type="dxa"/>
          </w:tcPr>
          <w:p w14:paraId="7AEC798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E14749">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98B"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Dažādi pilsoniskās izglītības aspekti akcentēti gan Uzdevuma 2.1.1., gan Uzdevuma 3.1.3. aprakstā. Pilnveidotā mācību satura un pieejas īstenošanas vispārējā izglītībā kontekstā plānota pilsoniskās līdzdalības kā caurviju prasmes attīstība; tāpat būtiski pilsoniskās izglītības aspekti akcentēti sociālās un pilsoniskās mācību jomas ietvaros;  vidējās izglītības posmā plānots starpdisciplinārais kurss “Projekta darbs”, kurā skolēns saistībā ar vienu vai vairākiem padziļinātajiem kursiem veic un aizstāv pētniecības, jaunrades vai sabiedrisko darbu, t.sk. arī sadarbībā ar nevalstisko sektoru (skat. MK not. Nr. 416, Noteikumi par valsts vispārējās vidējās izglītības standartu un vispārējās vidējās izglītības programmu paraugiem). Šī ir būtiska platforma pilsoniskās izglītības aktivitātēm.</w:t>
            </w:r>
          </w:p>
          <w:p w14:paraId="7AEC798C"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Savukārt Uzdevuma 3.1.3. ietvaros akcentēts interešu izglītības ieguldījums pilsoniskajā izglītībā.</w:t>
            </w:r>
          </w:p>
          <w:p w14:paraId="7AEC798D"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Tāpat jāatzīmē, ka pilsoniskās un politiskās līdzdalības aktivitātes detalizēti aprakstītas Bērnu, jaunatnes un ģimenes attīstības pamatnostādnēs 2021.-2027.gadam. </w:t>
            </w:r>
          </w:p>
          <w:p w14:paraId="7AEC798E"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98F"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(2.mērķa un 3.mērķa apraksts).</w:t>
            </w:r>
          </w:p>
        </w:tc>
      </w:tr>
      <w:tr w:rsidR="00800743" w:rsidRPr="00CF5A3F" w14:paraId="7AEC7997" w14:textId="77777777" w:rsidTr="00647E90">
        <w:tc>
          <w:tcPr>
            <w:tcW w:w="992" w:type="dxa"/>
          </w:tcPr>
          <w:p w14:paraId="7AEC799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113.</w:t>
            </w:r>
          </w:p>
        </w:tc>
        <w:tc>
          <w:tcPr>
            <w:tcW w:w="1701" w:type="dxa"/>
          </w:tcPr>
          <w:p w14:paraId="7AEC799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93"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9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26.Lūdzam Projekta 61.lappusē  uzdevuma „3.1.1. Nodrošināt iekļaujošas izglītības pieeju visos izglītības līmeņos” papildināt  līdzatbildīgās institūcijas ar Kultūras ministriju (KM), jo KM ir </w:t>
            </w:r>
            <w:r w:rsidRPr="00CF1A0F">
              <w:rPr>
                <w:rFonts w:ascii="Times New Roman" w:eastAsia="Times New Roman" w:hAnsi="Times New Roman" w:cs="Times New Roman"/>
                <w:lang w:val="lv-LV"/>
              </w:rPr>
              <w:lastRenderedPageBreak/>
              <w:t>atbildīga iestāde par romu integrācijas politikas īstenošanas koordināciju. Piemēram, projekta „Latvijas romu platforma” ir paredzēti pasākumi arī romu izglītības līmeņa paaugstināšanai, t.sk. atbalsts romu mediatoriem, kuri sadarbojas ar izglītības iestādēm un romu ģimenēm.</w:t>
            </w:r>
          </w:p>
        </w:tc>
        <w:tc>
          <w:tcPr>
            <w:tcW w:w="4536" w:type="dxa"/>
          </w:tcPr>
          <w:p w14:paraId="7AEC799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sdt>
              <w:sdtPr>
                <w:rPr>
                  <w:color w:val="0070C0"/>
                  <w:lang w:val="lv-LV"/>
                </w:rPr>
                <w:tag w:val="goog_rdk_48"/>
                <w:id w:val="-1323274769"/>
              </w:sdtPr>
              <w:sdtEndPr/>
              <w:sdtContent>
                <w:r w:rsidRPr="00CF1A0F">
                  <w:rPr>
                    <w:rFonts w:ascii="Times New Roman" w:eastAsia="Times New Roman" w:hAnsi="Times New Roman" w:cs="Times New Roman"/>
                    <w:b/>
                    <w:color w:val="0070C0"/>
                    <w:lang w:val="lv-LV"/>
                  </w:rPr>
                  <w:t xml:space="preserve">ir </w:t>
                </w:r>
              </w:sdtContent>
            </w:sdt>
            <w:r w:rsidRPr="00CF1A0F">
              <w:rPr>
                <w:rFonts w:ascii="Times New Roman" w:eastAsia="Times New Roman" w:hAnsi="Times New Roman" w:cs="Times New Roman"/>
                <w:b/>
                <w:color w:val="0070C0"/>
                <w:lang w:val="lv-LV"/>
              </w:rPr>
              <w:t xml:space="preserve">ņemts vērā. </w:t>
            </w:r>
          </w:p>
        </w:tc>
        <w:tc>
          <w:tcPr>
            <w:tcW w:w="1843" w:type="dxa"/>
          </w:tcPr>
          <w:p w14:paraId="7AEC799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sidR="00E14749">
              <w:rPr>
                <w:rFonts w:ascii="Times New Roman" w:eastAsia="Times New Roman" w:hAnsi="Times New Roman" w:cs="Times New Roman"/>
                <w:color w:val="0070C0"/>
                <w:lang w:val="lv-LV"/>
              </w:rPr>
              <w:t xml:space="preserve"> – 7.sadaļa (3.mērķa </w:t>
            </w:r>
            <w:r w:rsidR="00E14749">
              <w:rPr>
                <w:rFonts w:ascii="Times New Roman" w:eastAsia="Times New Roman" w:hAnsi="Times New Roman" w:cs="Times New Roman"/>
                <w:color w:val="0070C0"/>
                <w:lang w:val="lv-LV"/>
              </w:rPr>
              <w:lastRenderedPageBreak/>
              <w:t>apraksts)</w:t>
            </w:r>
            <w:r w:rsidRPr="00CF1A0F">
              <w:rPr>
                <w:rFonts w:ascii="Times New Roman" w:eastAsia="Times New Roman" w:hAnsi="Times New Roman" w:cs="Times New Roman"/>
                <w:color w:val="0070C0"/>
                <w:lang w:val="lv-LV"/>
              </w:rPr>
              <w:t>.</w:t>
            </w:r>
          </w:p>
        </w:tc>
      </w:tr>
      <w:tr w:rsidR="00800743" w:rsidRPr="00CF1A0F" w14:paraId="7AEC79A2" w14:textId="77777777" w:rsidTr="00647E90">
        <w:tc>
          <w:tcPr>
            <w:tcW w:w="992" w:type="dxa"/>
          </w:tcPr>
          <w:p w14:paraId="7AEC799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114.</w:t>
            </w:r>
          </w:p>
        </w:tc>
        <w:tc>
          <w:tcPr>
            <w:tcW w:w="1701" w:type="dxa"/>
          </w:tcPr>
          <w:p w14:paraId="7AEC799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9A"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9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27.Lūdzam Projekta uzdevumu sadaļā iekļaut uzdevumus,</w:t>
            </w:r>
            <w:r w:rsidRPr="00CF1A0F">
              <w:rPr>
                <w:rFonts w:ascii="Times New Roman" w:eastAsia="Times New Roman" w:hAnsi="Times New Roman" w:cs="Times New Roman"/>
                <w:b/>
                <w:lang w:val="lv-LV"/>
              </w:rPr>
              <w:t xml:space="preserve"> </w:t>
            </w:r>
            <w:r w:rsidRPr="00CF1A0F">
              <w:rPr>
                <w:rFonts w:ascii="Times New Roman" w:eastAsia="Times New Roman" w:hAnsi="Times New Roman" w:cs="Times New Roman"/>
                <w:lang w:val="lv-LV"/>
              </w:rPr>
              <w:t>kas ir saistīti ar programmas „Latvijas skolas soma” īstenošanu un starpministriju sadarbību, kā atbildīgās institūcijas norādot Kultūras ministriju, Izglītības un zinātnes ministriju, Valsts izglītības satura centru, Latvijas Nacionālo kultūras centru:</w:t>
            </w:r>
          </w:p>
          <w:p w14:paraId="7AEC799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„-Īstenot  programmu „Latvijas skolas soma” izglītības iestādēs un tās ietvaros sekmēt valsts izglītības standartos noteikto mērķu sasniegšanu, nodrošinot daudzveidīgas mācību un audzināšanas darba formas, variējot izmantojamo norišu īstenošanas laiku un ilgumu atbilstoši skolēnu līdzšinējai pieredzei un mācīšanās vajadzībām gan mācību stundās, gan ārpus kopējās mācību slodzes iekļautos pasākumos;</w:t>
            </w:r>
          </w:p>
          <w:p w14:paraId="7AEC799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-Pilnveidot Kultūras ministrijas un Izglītības un zinātnes ministrijas sadarbību un koordinētu rīcību, lai sniegtu atbalstu pedagogiem kultūrizglītības programmas “Latvijas skolas soma” saturisko un metodisko jautājumu risināšanā, t.sk., akcentējot kultūras un mākslas norišu iepazīšanas lomu bērnu un jauniešu kritiskās un radošās domāšanas, sadarbības, inovatīvas darbības attīstīšanā.”</w:t>
            </w:r>
          </w:p>
        </w:tc>
        <w:tc>
          <w:tcPr>
            <w:tcW w:w="4536" w:type="dxa"/>
          </w:tcPr>
          <w:p w14:paraId="7AEC799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E14749">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99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Abi minētie pasākumi pieder pie nākamās IAP detalizācijas pakāpes, proti, Rīcības plāna. IAP saturā iebildumā ietvertie jautājumi ir pieteikti konceptuālā, stratēģiskā līmenī, bet Rīcības plānā tie tiks iekļauti kā atsevišķi pasākumi ar konkrētiem darbības rezultātiem u.c. </w:t>
            </w:r>
          </w:p>
          <w:p w14:paraId="7AEC79A0"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9A1"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w:t>
            </w:r>
            <w:r w:rsidR="00E14749">
              <w:rPr>
                <w:rFonts w:ascii="Times New Roman" w:eastAsia="Times New Roman" w:hAnsi="Times New Roman" w:cs="Times New Roman"/>
                <w:color w:val="0070C0"/>
                <w:lang w:val="lv-LV"/>
              </w:rPr>
              <w:t>recizēts Pamatnostādņu projekts – 7.sadaļa.</w:t>
            </w:r>
          </w:p>
        </w:tc>
      </w:tr>
      <w:tr w:rsidR="00800743" w:rsidRPr="00CF5A3F" w14:paraId="7AEC79AB" w14:textId="77777777" w:rsidTr="00647E90">
        <w:tc>
          <w:tcPr>
            <w:tcW w:w="992" w:type="dxa"/>
          </w:tcPr>
          <w:p w14:paraId="7AEC79A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115.</w:t>
            </w:r>
          </w:p>
        </w:tc>
        <w:tc>
          <w:tcPr>
            <w:tcW w:w="1701" w:type="dxa"/>
          </w:tcPr>
          <w:p w14:paraId="7AEC79A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A5"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A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28.Lūdzam papildināt uzdevumu „3.3.1.Nodrošināt kvalitatīvu un pieejamu pieaugušo izglītības piedāvājumu” ar pēdējo rindkopu šādā redakcijā: </w:t>
            </w:r>
          </w:p>
          <w:p w14:paraId="7AEC79A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„3.3.1.Vienlaikus ir nepieciešama esošo nozares profesionāļu izglītošanas iespēju atbalstīšana, t.sk. jauno tehnoloģiju apguvei un digitālo prasmju attīstībai.”</w:t>
            </w:r>
          </w:p>
        </w:tc>
        <w:tc>
          <w:tcPr>
            <w:tcW w:w="4536" w:type="dxa"/>
          </w:tcPr>
          <w:p w14:paraId="7AEC79A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E14749">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9A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KM priekšlikums atbilst IAP pasākumam “Individualizēta un elastīga pieaugušo izglītības piedāvājuma īstenošana”, kas paredz nodarbināto nozares profesionāļu izglītošanas iespēju atbalstīšana. Papildināts pasākuma apraksta otrais teikums.</w:t>
            </w:r>
          </w:p>
        </w:tc>
        <w:tc>
          <w:tcPr>
            <w:tcW w:w="1843" w:type="dxa"/>
          </w:tcPr>
          <w:p w14:paraId="7AEC79A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(3.mērķa apraksts).</w:t>
            </w:r>
          </w:p>
        </w:tc>
      </w:tr>
      <w:tr w:rsidR="00800743" w:rsidRPr="00CF5A3F" w14:paraId="7AEC79B9" w14:textId="77777777" w:rsidTr="00647E90">
        <w:tc>
          <w:tcPr>
            <w:tcW w:w="992" w:type="dxa"/>
          </w:tcPr>
          <w:p w14:paraId="7AEC79A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116.</w:t>
            </w:r>
          </w:p>
        </w:tc>
        <w:tc>
          <w:tcPr>
            <w:tcW w:w="1701" w:type="dxa"/>
          </w:tcPr>
          <w:p w14:paraId="7AEC79A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AE"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A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29. Projekta sadaļā „Izglītības politikas rezultāti un rezultatīvie </w:t>
            </w:r>
            <w:r w:rsidRPr="00CF1A0F">
              <w:rPr>
                <w:rFonts w:ascii="Times New Roman" w:eastAsia="Times New Roman" w:hAnsi="Times New Roman" w:cs="Times New Roman"/>
                <w:lang w:val="lv-LV"/>
              </w:rPr>
              <w:lastRenderedPageBreak/>
              <w:t>rādītāji” lūdzam ņemt vērā mākslu un kultūras augstskolu specifiku. Rādītājs „Akadēmiskā personāla, kas nodarbināts uz pilnu slodzi AII īpatsvars 50% apmērā” attiecībā, piemēram, uz Jāzepa Vītola Latvijas Mūzikas akadēmiju (JVLMA) ir neatbilstošs mākslas augstskolas studiju procesa specifikai. JVLMA akadēmiskā personāla docētāji instrumentu spēlē ir eksperti savā instrumentā, taču daudziem no viņiem nevar būt pilna slodze, jo:</w:t>
            </w:r>
          </w:p>
          <w:p w14:paraId="7AEC79B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1) ir neliels studējošo skaits (piemēram, ja augstskola sagatavo vienlaikus divus speciālistus arfas spēlē, kas ir atbilstošs skaits, ņemot vērā instrumenta specifiku un potenciālo darba tirgu); </w:t>
            </w:r>
          </w:p>
          <w:p w14:paraId="7AEC79B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2) šo instrumentu spēles apguvē liels īpatsvars ir individuālajām kontaktstundām, kas nozīmē, ka katra studējošā „akadēmiskā brīvība” (piemēram, </w:t>
            </w:r>
            <w:r w:rsidRPr="00CF1A0F">
              <w:rPr>
                <w:rFonts w:ascii="Times New Roman" w:eastAsia="Times New Roman" w:hAnsi="Times New Roman" w:cs="Times New Roman"/>
                <w:highlight w:val="white"/>
                <w:lang w:val="lv-LV"/>
              </w:rPr>
              <w:t xml:space="preserve">sastādīt un apgūt individuālu studiju brīvās izvēles daļu, </w:t>
            </w:r>
            <w:r w:rsidRPr="00CF1A0F">
              <w:rPr>
                <w:rFonts w:ascii="Times New Roman" w:eastAsia="Times New Roman" w:hAnsi="Times New Roman" w:cs="Times New Roman"/>
                <w:lang w:val="lv-LV"/>
              </w:rPr>
              <w:t>atsākt un pārtraukt studijas, doties ERASMUS apmaiņas programmā) būtiski maina attiecīgā instrumenta spēles docētāja noslodzi;</w:t>
            </w:r>
          </w:p>
          <w:p w14:paraId="7AEC79B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3) viņi vienlaikus ir aktīvi mūziķi un nodarbināti nozarē. </w:t>
            </w:r>
          </w:p>
          <w:p w14:paraId="7AEC79B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Savukārt akordeonu nevar mācīt klavierspēles pedagogs vai altu – vijoļspēles pedagogs, vai fagotu – klarnetes pedagogs. Līdz šim JVLMA politika ir bijusi nevēlēt akadēmiskajā amatā uz pilnu vai noteiktu slodzi, nosakot akadēmiskā personāla darba slodzi, atbilstoši katra akadēmiskā gada tarifikācijai – kas ļāvis iesaistīt iespējami plašu ekspertu loku, nodrošinot gan studējošajiem plašākas izvēles iespējas, pie kura docētāja mācīties, gan iespēju piesaistīt aktīvos mūziķus, kuri ir nodarbināti orķestros, Nacionālajā Operā un baletā, veic aktīvu solo koncertdarbību un nemaz nebūtu gatavi strādāt uz pilnu slodzi. </w:t>
            </w:r>
          </w:p>
          <w:p w14:paraId="7AEC79B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Ņemot vērā iepriekš minētos aspektus, piemērojot šādu rezultatīvo rādītāju mūzikas jomā, tas ievērojami palielinātu docētāju darba algas izmaksas vai  nozīmētu docētāju skaita samazināšanu, kas, JVLMA gadījumā, nozīmētu pedagogu dažādības un līdz ar to arī savstarpējas konkurences un kvalitātes zaudēšanu. Jo sevišķi, ņemot vērā, ka ar asociētajiem profesoriem, profesoriem vairs </w:t>
            </w:r>
            <w:r w:rsidRPr="00CF1A0F">
              <w:rPr>
                <w:rFonts w:ascii="Times New Roman" w:eastAsia="Times New Roman" w:hAnsi="Times New Roman" w:cs="Times New Roman"/>
                <w:lang w:val="lv-LV"/>
              </w:rPr>
              <w:lastRenderedPageBreak/>
              <w:t>nevarēs secīgi slēgt terminētus līgumus, bet jau pēc otrā terminētā līguma tas tiks uzskatīts par noslēgtu uz nenoteiktu laiku (Satversmes tiesas spriedums, par kuru šobrīd tiek virzīti grozījumi Augstskolu likumā).</w:t>
            </w:r>
          </w:p>
        </w:tc>
        <w:tc>
          <w:tcPr>
            <w:tcW w:w="4536" w:type="dxa"/>
          </w:tcPr>
          <w:p w14:paraId="7AEC79B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nav ņemts vērā.</w:t>
            </w:r>
            <w:r w:rsidRPr="00CF1A0F">
              <w:rPr>
                <w:rFonts w:ascii="Times New Roman" w:eastAsia="Times New Roman" w:hAnsi="Times New Roman" w:cs="Times New Roman"/>
                <w:color w:val="0070C0"/>
                <w:lang w:val="lv-LV"/>
              </w:rPr>
              <w:t xml:space="preserve"> Konkrētais indikators un tā noteiktā mērķa vērtība </w:t>
            </w:r>
            <w:r w:rsidRPr="00CF1A0F">
              <w:rPr>
                <w:rFonts w:ascii="Times New Roman" w:eastAsia="Times New Roman" w:hAnsi="Times New Roman" w:cs="Times New Roman"/>
                <w:color w:val="0070C0"/>
                <w:lang w:val="lv-LV"/>
              </w:rPr>
              <w:lastRenderedPageBreak/>
              <w:t>2027.gadam (50%) ir tieši saistīta ar akadēmiskā personāla izcilības stiprināšanu, augstākas pievienotās vērtības radīšanu konkrētajā izglītības iestādē. Šis jautājums arī skatāms kontekstā ar akadēmiskās karjeras modeļa maiņu, kas paredz izstrādāt jaunu ietvaru akadēmiskajai slodzei, tai skaitā paredzot slodzē ietvert visas akadēmiskā darba dimensijas, respektīvi, ne tikai pedagoģisko darbu, bet arī zinātnisko darbību, trešās misijas pildīšanu. Lūdzam sekot  projekta īstenošanas gaitai un diskusijām par slodzes veidošanas principiem, jo kultūras joma nav vienīgā, kurā akadēmiskais personāls strādā nozarē (piem., arī medicīna).</w:t>
            </w:r>
          </w:p>
          <w:p w14:paraId="7AEC79B6"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9B7"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9B8"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highlight w:val="yellow"/>
                <w:lang w:val="lv-LV"/>
              </w:rPr>
            </w:pPr>
          </w:p>
        </w:tc>
      </w:tr>
      <w:tr w:rsidR="00800743" w:rsidRPr="00CF1A0F" w14:paraId="7AEC79C8" w14:textId="77777777" w:rsidTr="00647E90">
        <w:tc>
          <w:tcPr>
            <w:tcW w:w="992" w:type="dxa"/>
          </w:tcPr>
          <w:p w14:paraId="7AEC79B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117.</w:t>
            </w:r>
          </w:p>
        </w:tc>
        <w:tc>
          <w:tcPr>
            <w:tcW w:w="1701" w:type="dxa"/>
          </w:tcPr>
          <w:p w14:paraId="7AEC79B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BC"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B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30. Lūdzam Projekta tekstā sniegt izvērstu skaidrojumu tam, kas ir saprotams ar jēdzienu „digitālā pratība”, kas identificēta kā viena no caurviju prasmēm, kā arī aicinām papildināt 1.pielikumu par terminu skaidrojumu.</w:t>
            </w:r>
          </w:p>
          <w:p w14:paraId="7AEC79B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Projektā kā viena no divām caurviju prasmēm ir identificēta „digitālā pratība”, akcentējot, ka tā attiecas uz indivīda prasmēm un iemaņām jauno tehnoloģiju izmantošanā un apguvē, ar to saprotot galvenokārt jauno, digitālo rīku izmantošanas iemaņas. Vienlaikus, aplūkojot 3.sadaļas raksturojumu par aktuālajām tendencēm un vīziju par izglītību 2027.gadā, tiek pieminēta arī spēja kritiski analizēt informāciju (10.lpp.).  2.mērķa raksturojumā kā daļa no caurviju prasmēm tiek identificēta kritiskā domāšana un problēmu risināšana (36.lpp.), kas dokumenta rīcības virzienu un uzdevumu sadaļā vairs neparādās. Kritiskā domāšana, kas ietver sevī gan medijpratību, gan informācijas pratību un raksturo prasmi apstrādāt un izvērtēt informāciju, ir neatraujama no digitālajām prasmēm, ja ar to saprot prasmi izmantot tehnoloģijas, caur kurām piekļūst informācijai. Digitālā pratība raksturo prasmju kopumu, kas ļauj strādāt ar informācijas „formu”, savukārt informācijas pratība, medijpratība un kritiskā domāšana raksturo prasmju kopumu, kas nepieciešamas, lai strādātu ar informācijas saturu. Digitālā pratība zaudē savu jēgpilnumu, ja to nepavada arī prasme izvērtēt informāciju, kurai piekļūst.</w:t>
            </w:r>
          </w:p>
          <w:p w14:paraId="7AEC79B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Ņemot vērā medijpratības, informācijas pratības un kritiskās domāšanas nozīmi sabiedrībā, uzskatām par būtisku papildināt projektu ar termina „digitālā pratība” skaidrojumu, lai būtu nepārprotami, ka tas ietver arī medijpratību un informācijas pratību, kā tas iezīmēts arī dokumentos „Komisijas Paziņojums Eiropas </w:t>
            </w:r>
            <w:r w:rsidRPr="00CF1A0F">
              <w:rPr>
                <w:rFonts w:ascii="Times New Roman" w:eastAsia="Times New Roman" w:hAnsi="Times New Roman" w:cs="Times New Roman"/>
                <w:lang w:val="lv-LV"/>
              </w:rPr>
              <w:lastRenderedPageBreak/>
              <w:t>Parlamentam, Padomei, Eiropas Ekonomikas un Sociālo Lietu Komitejai un Reģionu Komitejai par Digitālās izglītības rīcības plānu”</w:t>
            </w:r>
            <w:r w:rsidRPr="00CF1A0F">
              <w:rPr>
                <w:rFonts w:ascii="Times New Roman" w:eastAsia="Times New Roman" w:hAnsi="Times New Roman" w:cs="Times New Roman"/>
                <w:vertAlign w:val="superscript"/>
                <w:lang w:val="lv-LV"/>
              </w:rPr>
              <w:footnoteReference w:id="10"/>
            </w:r>
            <w:r w:rsidRPr="00CF1A0F">
              <w:rPr>
                <w:rFonts w:ascii="Times New Roman" w:eastAsia="Times New Roman" w:hAnsi="Times New Roman" w:cs="Times New Roman"/>
                <w:lang w:val="lv-LV"/>
              </w:rPr>
              <w:t xml:space="preserve"> un „The European Digital Competence Framework 2.0”</w:t>
            </w:r>
            <w:r w:rsidRPr="00CF1A0F">
              <w:rPr>
                <w:rFonts w:ascii="Times New Roman" w:eastAsia="Times New Roman" w:hAnsi="Times New Roman" w:cs="Times New Roman"/>
                <w:vertAlign w:val="superscript"/>
                <w:lang w:val="lv-LV"/>
              </w:rPr>
              <w:footnoteReference w:id="11"/>
            </w:r>
            <w:r w:rsidRPr="00CF1A0F">
              <w:rPr>
                <w:rFonts w:ascii="Times New Roman" w:eastAsia="Times New Roman" w:hAnsi="Times New Roman" w:cs="Times New Roman"/>
                <w:vertAlign w:val="superscript"/>
                <w:lang w:val="lv-LV"/>
              </w:rPr>
              <w:t>,</w:t>
            </w:r>
            <w:r w:rsidRPr="00CF1A0F">
              <w:rPr>
                <w:rFonts w:ascii="Times New Roman" w:eastAsia="Times New Roman" w:hAnsi="Times New Roman" w:cs="Times New Roman"/>
                <w:vertAlign w:val="superscript"/>
                <w:lang w:val="lv-LV"/>
              </w:rPr>
              <w:footnoteReference w:id="12"/>
            </w:r>
            <w:r w:rsidRPr="00CF1A0F">
              <w:rPr>
                <w:rFonts w:ascii="Times New Roman" w:eastAsia="Times New Roman" w:hAnsi="Times New Roman" w:cs="Times New Roman"/>
                <w:lang w:val="lv-LV"/>
              </w:rPr>
              <w:t>, kur medijpratība un informācijas pratība identificētas kā digitālo kompetenču būtiski elementi. Aicinām atsaukties uz minētajiem dokumentiem.</w:t>
            </w:r>
          </w:p>
          <w:p w14:paraId="7AEC79C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Vienlaikus uzskatām, ka pat šādā tvērumā „digitālā pratība” izglītības kontekstā vēl arvien varētu būt skatīta pārāk šaurā izpratnē. Uzsveram, ka kritiskā domāšana, informācijas pratība un medijpratība ir daļa no digitālo prasmju kopuma tāpēc, ka tās ir visaptverošas prasmes, kas aptver arī citus informācijas kanālus, ne tikai digitālos. Domājot par izglītības vidi, kurā bērni un jaunieši savas prasmes un zināšanas saņem un apgūst no saviem pedagogiem, iezīmējas ļoti ikdienišķa situācija, kurā kritiskā domāšana digitālo prasmju kontekstā nebūs pietiekoša – skolēna prasme patstāvīgi izvērtēt pedagoga teikto un izprast elementāras atšķirības starp viedokļiem un faktiem, tāpat, skolēna vai studenta prasme kritiski izvērtēt savu vienaudžu apgalvojumus. Padomes secinājumos par medijpratību pastāvīgi mainīgā pasaulē</w:t>
            </w:r>
            <w:r w:rsidRPr="00CF1A0F">
              <w:rPr>
                <w:rFonts w:ascii="Times New Roman" w:eastAsia="Times New Roman" w:hAnsi="Times New Roman" w:cs="Times New Roman"/>
                <w:vertAlign w:val="superscript"/>
                <w:lang w:val="lv-LV"/>
              </w:rPr>
              <w:footnoteReference w:id="13"/>
            </w:r>
            <w:r w:rsidRPr="00CF1A0F">
              <w:rPr>
                <w:rFonts w:ascii="Times New Roman" w:eastAsia="Times New Roman" w:hAnsi="Times New Roman" w:cs="Times New Roman"/>
                <w:lang w:val="lv-LV"/>
              </w:rPr>
              <w:t xml:space="preserve"> ir atgādināta vispārēja kritiskās domāšanas nozīme, 8. punktā īpaši uzsvērts, ka „nevajadzētu aprobežoties tikai ar mācīšanos par rīkiem un tehnoloģijām, bet uz to, lai iedzīvotāji iegūtu kritiskās domāšanas prasmes, kas vajadzīgas, lai viņi spētu spriest, analizēt sarežģītas situācijas un saskatīt atšķirību starp viedokļiem un faktiem”.</w:t>
            </w:r>
          </w:p>
          <w:p w14:paraId="7AEC79C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lastRenderedPageBreak/>
              <w:t>Attiecīgi lūdzam projekta 1. pielikumā noteikti iekļaut izvērstu skaidrojumu jēdzienam „digitālā pratība”, kā arī izvērtēt nepieciešamību paplašināt vienu no divām caurviju prasmēm – „digitālā pratība” – potenciāli skatot to kā daļu no kritiskās domāšanas vai informācijas pratības iemaņu kopuma, nevis otrādi.</w:t>
            </w:r>
          </w:p>
        </w:tc>
        <w:tc>
          <w:tcPr>
            <w:tcW w:w="4536" w:type="dxa"/>
          </w:tcPr>
          <w:p w14:paraId="7AEC79C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r w:rsidR="00E14749">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9C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IAP 1. pielikums “Termini” papildināts ar jēdziena “digitālā pratība” skaidrojumu – “digitālo tehnoloģiju dažādiem mērķiem efektīva izmantošana, digitālās komunikācijas ieguvumu un risku analīze, informācijas ticamības medijos kritiska analīze. Radot savu saturu, indivīds ievēro privātuma, ētiskos un tiesiskos nosacījumus. Izvērtē, pielāgo savām vajadzībām un ievēro veselīgus un drošus tehnoloģiju lietošanas ieradumus.”. Digitālās pratības kā caurviju prasmes skaidrojums ir sniegts vispārējās izglītības standartos un vadlīnijās. Jēdziena skaidrojums balstīts uz Noteikumos par valsts vispārējās vidējās izglītības standartu un vispārējās vidējās izglītības programmu paraugiem sniegto informāciju (MK not. Nr. 416), </w:t>
            </w:r>
            <w:hyperlink r:id="rId13">
              <w:r w:rsidRPr="00CF1A0F">
                <w:rPr>
                  <w:rFonts w:ascii="Times New Roman" w:eastAsia="Times New Roman" w:hAnsi="Times New Roman" w:cs="Times New Roman"/>
                  <w:color w:val="0070C0"/>
                  <w:u w:val="single"/>
                  <w:lang w:val="lv-LV"/>
                </w:rPr>
                <w:t>https://likumi.lv/ta/id/309597</w:t>
              </w:r>
            </w:hyperlink>
            <w:r w:rsidRPr="00CF1A0F">
              <w:rPr>
                <w:rFonts w:ascii="Times New Roman" w:eastAsia="Times New Roman" w:hAnsi="Times New Roman" w:cs="Times New Roman"/>
                <w:color w:val="0070C0"/>
                <w:lang w:val="lv-LV"/>
              </w:rPr>
              <w:t xml:space="preserve"> </w:t>
            </w:r>
          </w:p>
          <w:p w14:paraId="7AEC79C4" w14:textId="77777777" w:rsidR="00800743" w:rsidRPr="00CF1A0F" w:rsidRDefault="00CF1A0F" w:rsidP="00AC3664">
            <w:pPr>
              <w:pStyle w:val="Heading2"/>
              <w:spacing w:before="0" w:after="0" w:line="240" w:lineRule="auto"/>
              <w:ind w:left="0" w:hanging="2"/>
              <w:jc w:val="both"/>
              <w:rPr>
                <w:rFonts w:ascii="Times New Roman" w:hAnsi="Times New Roman"/>
                <w:b w:val="0"/>
                <w:i w:val="0"/>
                <w:color w:val="0070C0"/>
                <w:sz w:val="22"/>
                <w:szCs w:val="22"/>
                <w:lang w:val="lv-LV"/>
              </w:rPr>
            </w:pPr>
            <w:r w:rsidRPr="00CF1A0F">
              <w:rPr>
                <w:rFonts w:ascii="Times New Roman" w:hAnsi="Times New Roman"/>
                <w:b w:val="0"/>
                <w:i w:val="0"/>
                <w:color w:val="0070C0"/>
                <w:sz w:val="22"/>
                <w:szCs w:val="22"/>
                <w:lang w:val="lv-LV"/>
              </w:rPr>
              <w:t xml:space="preserve">IAP 2.mērķa 2.1.1. Uzdevums ir saistīts ar pilnveidoto mācību saturu un pieeju, kas kopumā aptver 6 caurviju prasmes, t.sk. “Kritiskā domāšana un problēmu risināšana “ ir atsevišķa caurviju prasme, kas iekļaujama katrā mācību jomā. To apgūstot, skolēns precīzi formulē un kritiski analizē kompleksas situācijas un abstraktas idejas, gūst par tām vispusīgu un precīzu informāciju, izmanto situācijai atbilstošas problēmrisināšanas stratēģijas, izvirza atšķirīgus risinājumus un izvēlas mērķim atbilstošāko, </w:t>
            </w:r>
            <w:r w:rsidRPr="00CF1A0F">
              <w:rPr>
                <w:rFonts w:ascii="Times New Roman" w:hAnsi="Times New Roman"/>
                <w:b w:val="0"/>
                <w:i w:val="0"/>
                <w:color w:val="0070C0"/>
                <w:sz w:val="22"/>
                <w:szCs w:val="22"/>
                <w:lang w:val="lv-LV"/>
              </w:rPr>
              <w:lastRenderedPageBreak/>
              <w:t>elastīgi pielāgojas neparedzētām pārmaiņām. Visas 6 caurviju prasmes ir jāskata savstarpēji papildinošā kontekstā, tās nav iespējams attīstīt vienu no otras atrauti, tāpat tās ir cieši saistītas ar visām 7 mācību jomām.</w:t>
            </w:r>
          </w:p>
          <w:p w14:paraId="7AEC79C5"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p w14:paraId="7AEC79C6" w14:textId="77777777" w:rsidR="00800743" w:rsidRPr="00CF1A0F" w:rsidRDefault="00800743" w:rsidP="00AC3664">
            <w:pPr>
              <w:spacing w:after="0" w:line="240" w:lineRule="auto"/>
              <w:ind w:left="0" w:hanging="2"/>
              <w:jc w:val="both"/>
              <w:rPr>
                <w:color w:val="0070C0"/>
                <w:lang w:val="lv-LV"/>
              </w:rPr>
            </w:pPr>
          </w:p>
        </w:tc>
        <w:tc>
          <w:tcPr>
            <w:tcW w:w="1843" w:type="dxa"/>
          </w:tcPr>
          <w:p w14:paraId="7AEC79C7"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E14749">
              <w:rPr>
                <w:rFonts w:ascii="Times New Roman" w:eastAsia="Times New Roman" w:hAnsi="Times New Roman" w:cs="Times New Roman"/>
                <w:color w:val="0070C0"/>
                <w:lang w:val="lv-LV"/>
              </w:rPr>
              <w:lastRenderedPageBreak/>
              <w:t>Precizēts Pamatnostādņu projekta 1.pielikums.</w:t>
            </w:r>
          </w:p>
        </w:tc>
      </w:tr>
      <w:tr w:rsidR="00800743" w:rsidRPr="00CF1A0F" w14:paraId="7AEC79D2" w14:textId="77777777" w:rsidTr="00647E90">
        <w:tc>
          <w:tcPr>
            <w:tcW w:w="992" w:type="dxa"/>
          </w:tcPr>
          <w:p w14:paraId="7AEC79C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118.</w:t>
            </w:r>
          </w:p>
        </w:tc>
        <w:tc>
          <w:tcPr>
            <w:tcW w:w="1701" w:type="dxa"/>
          </w:tcPr>
          <w:p w14:paraId="7AEC79C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CB"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C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highlight w:val="white"/>
                <w:lang w:val="lv-LV"/>
              </w:rPr>
              <w:t>30.</w:t>
            </w:r>
            <w:r w:rsidRPr="00CF1A0F">
              <w:rPr>
                <w:rFonts w:ascii="Times New Roman" w:eastAsia="Times New Roman" w:hAnsi="Times New Roman" w:cs="Times New Roman"/>
                <w:lang w:val="lv-LV"/>
              </w:rPr>
              <w:t xml:space="preserve"> Lūdzam precizēt Projekta 40.lappusē informāciju par Saliedētas un pilsoniski aktīvas sabiedrības attīstības pamatnostādnēm 2021.–2027. gadam (2020) un izteikt rindkopu par saliedētas un pilsoniski aktīvas sabiedrības mērķi šādā redakcijā:</w:t>
            </w:r>
          </w:p>
          <w:p w14:paraId="7AEC79C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„Šīs politikas virsmērķis ir veicināt saliedētas un pilsoniski aktīvas  sabiedrības attīstību, kas balstīta  uz Satversmē noteiktajām cilvēktiesībām, demokrātijas vērtībām, latviešu valodas un latviskās kultūrtelpas pamata. Tās ietver sasaisti ar pilsonisko izglītību, valodas politiku un jaunatnes politiku. IAP 2021.–2027.</w:t>
            </w:r>
            <w:r w:rsidRPr="00CF1A0F">
              <w:rPr>
                <w:rFonts w:ascii="Times New Roman" w:eastAsia="Times New Roman" w:hAnsi="Times New Roman" w:cs="Times New Roman"/>
                <w:b/>
                <w:lang w:val="lv-LV"/>
              </w:rPr>
              <w:t> </w:t>
            </w:r>
            <w:r w:rsidRPr="00CF1A0F">
              <w:rPr>
                <w:rFonts w:ascii="Times New Roman" w:eastAsia="Times New Roman" w:hAnsi="Times New Roman" w:cs="Times New Roman"/>
                <w:lang w:val="lv-LV"/>
              </w:rPr>
              <w:t xml:space="preserve">gadam kontekstā šīs pamatnostādnes ir nozīmīgas saistībā ar pilsoniskas un politiski aktīvas sabiedrības stiprināšanu, kā arī sociālo un līdzdalības prasmju attīstību, piemēram, rūpēm par citiem, orientāciju uz mērķi, kas savukārt ir pamats drošumspējai, un līdz ar to, stimuls ekonomiskai izaugsmei”. </w:t>
            </w:r>
          </w:p>
        </w:tc>
        <w:tc>
          <w:tcPr>
            <w:tcW w:w="4536" w:type="dxa"/>
          </w:tcPr>
          <w:p w14:paraId="7AEC79C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p w14:paraId="7AEC79C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Papildus veikti precizējumi, balstoties uz Saeimas Izglītības, kultūras un zinātnes komisijas priekšlikumiem šī punkta redakcijai.</w:t>
            </w:r>
          </w:p>
          <w:p w14:paraId="7AEC79D0"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9D1"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5.sadaļa.</w:t>
            </w:r>
          </w:p>
        </w:tc>
      </w:tr>
      <w:tr w:rsidR="00800743" w:rsidRPr="00CF5A3F" w14:paraId="7AEC79DB" w14:textId="77777777" w:rsidTr="00647E90">
        <w:tc>
          <w:tcPr>
            <w:tcW w:w="992" w:type="dxa"/>
          </w:tcPr>
          <w:p w14:paraId="7AEC79D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119.</w:t>
            </w:r>
          </w:p>
        </w:tc>
        <w:tc>
          <w:tcPr>
            <w:tcW w:w="1701" w:type="dxa"/>
          </w:tcPr>
          <w:p w14:paraId="7AEC79D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D5"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D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31. Lūdzam Projekta 6.nodaļā „Izglītības politikas rezultāti un rezultatīvie rādītāji” iekļauto tabulu, proti, 2.politikas rezultātu papildināt ar rezultatīvo rādītāju „Medijpratības pieredze (pārbauda, ar ko dalās sociālajos medijos/ pārliecinās par informācijas avotu uzticamību)”’, kas ir saskaņā ar NAP2027 Prioritātes „Vienota, droša un atvērta sabiedrība” Rīcības virziena „Saliedētība” rezultatīvajiem rādītājiem). </w:t>
            </w:r>
          </w:p>
        </w:tc>
        <w:tc>
          <w:tcPr>
            <w:tcW w:w="4536" w:type="dxa"/>
          </w:tcPr>
          <w:p w14:paraId="7AEC79D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p>
          <w:p w14:paraId="7AEC79D9" w14:textId="32C8697E"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Skaidrojam, ka situācijā, kad nav pieejams pietiekami reprezentatīvs un regulārs skolēnu kritiskas medijpratības (kritiski izvērtē, ar ko dalās sociālajos tīklos un pārliecinās par informācijas avotu) mērījums, šo pratību netiešā veidā mēra IAP rādītaji 2.2, 2.3 un 3.7 – lasītprasmes (prasme analizēt tekstu un informācijas avotus) un pilsoniskās izglītības kompetences rādītāji.  </w:t>
            </w:r>
          </w:p>
        </w:tc>
        <w:tc>
          <w:tcPr>
            <w:tcW w:w="1843" w:type="dxa"/>
          </w:tcPr>
          <w:p w14:paraId="7AEC79DA"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9E6" w14:textId="77777777" w:rsidTr="00647E90">
        <w:tc>
          <w:tcPr>
            <w:tcW w:w="992" w:type="dxa"/>
          </w:tcPr>
          <w:p w14:paraId="7AEC79D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120.</w:t>
            </w:r>
          </w:p>
        </w:tc>
        <w:tc>
          <w:tcPr>
            <w:tcW w:w="1701" w:type="dxa"/>
          </w:tcPr>
          <w:p w14:paraId="7AEC79D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DE"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D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32.Projekta 32.lappusē ir minēts, ka „Pilsoniski aktīva un līdzdalīga sabiedrība ir nozīmīgs izglītības rezultāts. Dati parāda, ka skolēnu </w:t>
            </w:r>
            <w:r w:rsidRPr="00CF1A0F">
              <w:rPr>
                <w:rFonts w:ascii="Times New Roman" w:eastAsia="Times New Roman" w:hAnsi="Times New Roman" w:cs="Times New Roman"/>
                <w:lang w:val="lv-LV"/>
              </w:rPr>
              <w:lastRenderedPageBreak/>
              <w:t>pilsoniskās kompetences līmenis Latvijā ir zemākais starp Baltijas jūras reģiona valstīm”. Lūdzam sniegt papildu informāciju, kuri plānotie pasākumi atbilst un sniegs nepastarpinātu ieguldījumu skolēnu pilsoniskās kompetences līmeņa un praksē balstītas izpratnes par demokrātijas kultūru paaugstināšanā.</w:t>
            </w:r>
          </w:p>
        </w:tc>
        <w:tc>
          <w:tcPr>
            <w:tcW w:w="4536" w:type="dxa"/>
          </w:tcPr>
          <w:p w14:paraId="7AEC79E0"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r w:rsidR="00E14749">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9E1"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Tiešu ieguldījumu skolēnu pilsoniskās kompetences attīstībā un praksē balstītas </w:t>
            </w:r>
            <w:r w:rsidRPr="00CF1A0F">
              <w:rPr>
                <w:rFonts w:ascii="Times New Roman" w:eastAsia="Times New Roman" w:hAnsi="Times New Roman" w:cs="Times New Roman"/>
                <w:color w:val="0070C0"/>
                <w:lang w:val="lv-LV"/>
              </w:rPr>
              <w:lastRenderedPageBreak/>
              <w:t>izpratnes par demokrātijas kultūru  paaugstināšanā sniedz Uzdevuma 2.1.1. pasākumi – pilnveidotais mācību saturs un pieeja jo īpaši akcentē pilsonisko izglītību, proti, pilsoniskās kompetences (prasmes, zināšanas, attieksmes) attīstībā būtisku ieguldījumu sniedz sociālās un pilsoniskās mācību jomas saturs, kā arī vidējās izglītības posmā plānotais starpdisciplinārais kurss “Projekta darbs”, kurā skolēns saistībā ar vienu vai vairākiem padziļinātajiem kursiem veic un aizstāv pētniecības, jaunrades vai sabiedrisko darbu, kas ietver arī sadarbību ar nevalstisko sektoru (skat. MK not. Nr. 416, Noteikumi par valsts vispārējās vidējās izglītības standartu un vispārējās vidējās izglītības programmu paraugiem).</w:t>
            </w:r>
          </w:p>
          <w:p w14:paraId="7AEC79E2"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Papildus tam pamatnostādņu periodā jo īpaši tiks stiprinātas pilsoniskās līdzdalības prasmes kā caurviju prasmes (nostiprināmas dažādās mācību jomās; attiecināmas uz visām cilvēka darbības jomām), sākot jau no pirmsskolas.</w:t>
            </w:r>
          </w:p>
          <w:p w14:paraId="7AEC79E3"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Papildus ieguldījums ir arī Uzdevuma 3.1.3.pasākumi, kas uzsver intrešu izglītības ieguldījumu pilsoniskās kompetences un prakses attīstībā.</w:t>
            </w:r>
          </w:p>
          <w:p w14:paraId="7AEC79E4" w14:textId="77777777" w:rsidR="00800743" w:rsidRPr="00E14749" w:rsidRDefault="00CF1A0F" w:rsidP="00E14749">
            <w:pPr>
              <w:spacing w:after="0" w:line="240" w:lineRule="auto"/>
              <w:ind w:left="0" w:hanging="2"/>
              <w:jc w:val="both"/>
              <w:rPr>
                <w:rFonts w:ascii="Arial" w:eastAsia="Arial" w:hAnsi="Arial" w:cs="Arial"/>
                <w:color w:val="0070C0"/>
                <w:lang w:val="lv-LV"/>
              </w:rPr>
            </w:pPr>
            <w:r w:rsidRPr="00CF1A0F">
              <w:rPr>
                <w:rFonts w:ascii="Times New Roman" w:eastAsia="Times New Roman" w:hAnsi="Times New Roman" w:cs="Times New Roman"/>
                <w:color w:val="0070C0"/>
                <w:lang w:val="lv-LV"/>
              </w:rPr>
              <w:t>Tāpat jāatzīmē, ka pilsoniskās un politiskās līdzdalības aktivitātes īpaši akcentētas Bērnu, jaunatnes un ģimenes attīstības pamatnostādnēs 2021.-2027.gadam. Proti, š</w:t>
            </w:r>
            <w:sdt>
              <w:sdtPr>
                <w:rPr>
                  <w:color w:val="0070C0"/>
                  <w:lang w:val="lv-LV"/>
                </w:rPr>
                <w:tag w:val="goog_rdk_49"/>
                <w:id w:val="-1138488126"/>
              </w:sdtPr>
              <w:sdtEndPr/>
              <w:sdtContent>
                <w:r w:rsidRPr="00CF1A0F">
                  <w:rPr>
                    <w:rFonts w:ascii="Times New Roman" w:eastAsia="Times New Roman" w:hAnsi="Times New Roman" w:cs="Times New Roman"/>
                    <w:color w:val="0070C0"/>
                    <w:lang w:val="lv-LV"/>
                  </w:rPr>
                  <w:t>ajās</w:t>
                </w:r>
              </w:sdtContent>
            </w:sdt>
            <w:sdt>
              <w:sdtPr>
                <w:rPr>
                  <w:color w:val="0070C0"/>
                  <w:lang w:val="lv-LV"/>
                </w:rPr>
                <w:tag w:val="goog_rdk_50"/>
                <w:id w:val="-941219487"/>
                <w:showingPlcHdr/>
              </w:sdtPr>
              <w:sdtEndPr/>
              <w:sdtContent>
                <w:r w:rsidR="00314E0E">
                  <w:rPr>
                    <w:color w:val="0070C0"/>
                    <w:lang w:val="lv-LV"/>
                  </w:rPr>
                  <w:t xml:space="preserve">     </w:t>
                </w:r>
              </w:sdtContent>
            </w:sdt>
            <w:r w:rsidRPr="00CF1A0F">
              <w:rPr>
                <w:rFonts w:ascii="Times New Roman" w:eastAsia="Times New Roman" w:hAnsi="Times New Roman" w:cs="Times New Roman"/>
                <w:color w:val="0070C0"/>
                <w:lang w:val="lv-LV"/>
              </w:rPr>
              <w:t xml:space="preserve"> pamatnostādnēs norādīts, ka plānots stiprināt skolēnu, studējošo un profesionālās izglītības iestāžu audzēkņu pašpārvaldes un līdzpārvaldes​, jauniešu un jaunatnes organizāciju līdzdalības </w:t>
            </w:r>
            <w:r w:rsidRPr="00CF1A0F">
              <w:rPr>
                <w:rFonts w:ascii="Times New Roman" w:eastAsia="Times New Roman" w:hAnsi="Times New Roman" w:cs="Times New Roman"/>
                <w:color w:val="0070C0"/>
                <w:lang w:val="lv-LV"/>
              </w:rPr>
              <w:lastRenderedPageBreak/>
              <w:t>mehānismus lēmumu pieņemšanā pašvaldību līmenī, nodrošināt jauniešiem draudzīga un kvalitatīva informācijas satura veidošanu un ieguves iespējas, kā arī citādi sekmēt jauniešu aktīvu pilsonisko un politisko līdzdalību, t. sk. iesaisti nevalstisko organizāciju un politisko partiju aktivitātēs un pamatdarbībā​.​</w:t>
            </w:r>
          </w:p>
        </w:tc>
        <w:tc>
          <w:tcPr>
            <w:tcW w:w="1843" w:type="dxa"/>
          </w:tcPr>
          <w:p w14:paraId="7AEC79E5"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 xml:space="preserve">Precizēts Pamatnostādņu projekts – 7.sadaļa </w:t>
            </w:r>
            <w:r w:rsidRPr="00CF1A0F">
              <w:rPr>
                <w:rFonts w:ascii="Times New Roman" w:eastAsia="Times New Roman" w:hAnsi="Times New Roman" w:cs="Times New Roman"/>
                <w:color w:val="0070C0"/>
                <w:lang w:val="lv-LV"/>
              </w:rPr>
              <w:lastRenderedPageBreak/>
              <w:t>(2.mērķa un 3.mērķa apraksts).</w:t>
            </w:r>
          </w:p>
        </w:tc>
      </w:tr>
      <w:tr w:rsidR="00800743" w:rsidRPr="00CF5A3F" w14:paraId="7AEC79EE" w14:textId="77777777" w:rsidTr="00647E90">
        <w:tc>
          <w:tcPr>
            <w:tcW w:w="992" w:type="dxa"/>
          </w:tcPr>
          <w:p w14:paraId="7AEC79E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121.</w:t>
            </w:r>
          </w:p>
        </w:tc>
        <w:tc>
          <w:tcPr>
            <w:tcW w:w="1701" w:type="dxa"/>
          </w:tcPr>
          <w:p w14:paraId="7AEC79E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E9"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E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33.Lūdzam papildināt uzdevuma 2.3.1. „Internacionalizācijas</w:t>
            </w:r>
            <w:r w:rsidRPr="00CF1A0F">
              <w:rPr>
                <w:rFonts w:ascii="Times New Roman" w:eastAsia="Times New Roman" w:hAnsi="Times New Roman" w:cs="Times New Roman"/>
                <w:color w:val="000000"/>
                <w:lang w:val="lv-LV"/>
              </w:rPr>
              <w:t xml:space="preserve"> un starptautiskās sadarbības nodrošināšana mūsdienīgas un kvalitatīvas izglītības attīstībai” aprakstu ar skaidrojumu, kā tiks sabalansēta studentu piesaiste no trešajām valstīm ar šīs mērķa grupas integrācijas vajadzībām, </w:t>
            </w:r>
            <w:r w:rsidRPr="00CF1A0F">
              <w:rPr>
                <w:rFonts w:ascii="Times New Roman" w:eastAsia="Times New Roman" w:hAnsi="Times New Roman" w:cs="Times New Roman"/>
                <w:lang w:val="lv-LV"/>
              </w:rPr>
              <w:t>mazinot aizspriedumus un diskriminācijas riskus, kā arī risinot ietekmi uz latviešu valodas vides izmaiņām.</w:t>
            </w:r>
          </w:p>
        </w:tc>
        <w:tc>
          <w:tcPr>
            <w:tcW w:w="4536" w:type="dxa"/>
          </w:tcPr>
          <w:p w14:paraId="7AEC79E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E14749">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 pēc būtības.</w:t>
            </w:r>
          </w:p>
          <w:p w14:paraId="7AEC79E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Skaidrojam, ka norādītie jautājumi primāri ir imigrācijas politikas un  sabiedrības integrācijas politikas jautājumi. Vienlaikus informējam, ka IZM pilnveido regulējumu, kas saistīts ar ārvalstu studentu piesaisti un studiju programmu īstenošanu svešvalodās, paredzot augstskolām lielāku atbildību, t.sk. par latviešu valodas zināšanu apguves nodrošināšanu ārvalstniekiem.</w:t>
            </w:r>
          </w:p>
        </w:tc>
        <w:tc>
          <w:tcPr>
            <w:tcW w:w="1843" w:type="dxa"/>
          </w:tcPr>
          <w:p w14:paraId="7AEC79ED"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9F7" w14:textId="77777777" w:rsidTr="00647E90">
        <w:tc>
          <w:tcPr>
            <w:tcW w:w="992" w:type="dxa"/>
          </w:tcPr>
          <w:p w14:paraId="7AEC79E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122.</w:t>
            </w:r>
          </w:p>
        </w:tc>
        <w:tc>
          <w:tcPr>
            <w:tcW w:w="1701" w:type="dxa"/>
          </w:tcPr>
          <w:p w14:paraId="7AEC79F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F1"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F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34. Lūdzam Projekta 63.lappusē 3.rinddkopas pēdējo teikumu precizēt šādā redakcijā: </w:t>
            </w:r>
          </w:p>
          <w:p w14:paraId="7AEC79F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„Plānots turpināt uzsāktās un veiksmīgās iestrādnes – nodrošināt sadarbību starp pašvaldību, skolu, pedagogiem un vecākiem, lai laikus identificētu romu skolēnus ar </w:t>
            </w:r>
            <w:hyperlink r:id="rId14">
              <w:r w:rsidRPr="00CF1A0F">
                <w:rPr>
                  <w:rFonts w:ascii="Times New Roman" w:eastAsia="Times New Roman" w:hAnsi="Times New Roman" w:cs="Times New Roman"/>
                  <w:lang w:val="lv-LV"/>
                </w:rPr>
                <w:t>risku</w:t>
              </w:r>
            </w:hyperlink>
            <w:r w:rsidRPr="00CF1A0F">
              <w:rPr>
                <w:rFonts w:ascii="Times New Roman" w:eastAsia="Times New Roman" w:hAnsi="Times New Roman" w:cs="Times New Roman"/>
                <w:lang w:val="lv-LV"/>
              </w:rPr>
              <w:t xml:space="preserve"> pārtraukt mācības un sniegtu viņiem personalizētu atbalstu; sniegt papildu atbalstu noteiktu mācību priekšmetu apguvē; nodrošināt romu mediatoru atbalstu, attīstīt romu skolotāju palīgu praksi tajās izglītības iestādēs, kurās mācās ievērojams romu bērnu skaits u.c.”</w:t>
            </w:r>
          </w:p>
        </w:tc>
        <w:tc>
          <w:tcPr>
            <w:tcW w:w="4536" w:type="dxa"/>
          </w:tcPr>
          <w:p w14:paraId="7AEC79F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w:t>
            </w:r>
            <w:r w:rsidR="00E14749">
              <w:rPr>
                <w:rFonts w:ascii="Times New Roman" w:eastAsia="Times New Roman" w:hAnsi="Times New Roman" w:cs="Times New Roman"/>
                <w:b/>
                <w:color w:val="0070C0"/>
                <w:lang w:val="lv-LV"/>
              </w:rPr>
              <w:t>s</w:t>
            </w:r>
            <w:r w:rsidRPr="00CF1A0F">
              <w:rPr>
                <w:rFonts w:ascii="Times New Roman" w:eastAsia="Times New Roman" w:hAnsi="Times New Roman" w:cs="Times New Roman"/>
                <w:b/>
                <w:color w:val="0070C0"/>
                <w:lang w:val="lv-LV"/>
              </w:rPr>
              <w:t xml:space="preserve"> vērā.</w:t>
            </w:r>
          </w:p>
          <w:p w14:paraId="7AEC79F5"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9F6"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(3.mērķa apraksts).</w:t>
            </w:r>
          </w:p>
        </w:tc>
      </w:tr>
      <w:tr w:rsidR="00800743" w:rsidRPr="00CF1A0F" w14:paraId="7AEC79FE" w14:textId="77777777" w:rsidTr="00647E90">
        <w:tc>
          <w:tcPr>
            <w:tcW w:w="992" w:type="dxa"/>
          </w:tcPr>
          <w:p w14:paraId="7AEC79F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123.</w:t>
            </w:r>
          </w:p>
        </w:tc>
        <w:tc>
          <w:tcPr>
            <w:tcW w:w="1701" w:type="dxa"/>
          </w:tcPr>
          <w:p w14:paraId="7AEC79F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9FA"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9FB"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212121"/>
                <w:lang w:val="lv-LV"/>
              </w:rPr>
            </w:pPr>
            <w:r w:rsidRPr="00CF1A0F">
              <w:rPr>
                <w:rFonts w:ascii="Times New Roman" w:eastAsia="Times New Roman" w:hAnsi="Times New Roman" w:cs="Times New Roman"/>
                <w:lang w:val="lv-LV"/>
              </w:rPr>
              <w:t>35.Lūdzam Projekta 2.pielikumā iekļaut kultūrizglītību, papildinot ar detalizētāku informāciju, proti, to, ka kultūrizglītība ir izglītības sistēmas sastāvdaļa, kurā darbojas dažādu dibinātāju (Kultūras ministrijas un Izglītības un zinātnes ministrijas, pašvaldību u.c.) izglītības iestādes un institūcijas.</w:t>
            </w:r>
            <w:r w:rsidRPr="00CF1A0F">
              <w:rPr>
                <w:rFonts w:ascii="Times New Roman" w:eastAsia="Times New Roman" w:hAnsi="Times New Roman" w:cs="Times New Roman"/>
                <w:color w:val="212121"/>
                <w:lang w:val="lv-LV"/>
              </w:rPr>
              <w:t xml:space="preserve"> Kultūrizglītības sistēmu veido pašvaldību, valsts vai juridisko personu dibinātas iestādes </w:t>
            </w:r>
            <w:r w:rsidRPr="00CF1A0F">
              <w:rPr>
                <w:rFonts w:ascii="Times New Roman" w:eastAsia="Times New Roman" w:hAnsi="Times New Roman" w:cs="Times New Roman"/>
                <w:color w:val="212121"/>
                <w:lang w:val="lv-LV"/>
              </w:rPr>
              <w:lastRenderedPageBreak/>
              <w:t xml:space="preserve">akreditētās izglītības iestādes, kas īsteno profesionālās ievirzes izglītības programmas, valsts un pašvaldības izglītības iestādes, kas īsteno profesionālās vidējās kultūrizglītības un radošās industrijas programmas, un kultūrizglītības AI institūcijas – mākslu un kultūras universitātes – Latvijas Kultūras akadēmija, Jāzepa Vītola Latvijas Mūzikas akadēmija un Latvijas Mākslas akadēmija, kas īsteno augstākās izglītības studiju programmas kultūras un radošo industrijas, kā arī citas augstskolas, kuras īsteno studiju programmas izglītības tematiskajā jomā  </w:t>
            </w:r>
            <w:r w:rsidRPr="00CF1A0F">
              <w:rPr>
                <w:rFonts w:ascii="Times New Roman" w:eastAsia="Times New Roman" w:hAnsi="Times New Roman" w:cs="Times New Roman"/>
                <w:lang w:val="lv-LV"/>
              </w:rPr>
              <w:t>„</w:t>
            </w:r>
            <w:r w:rsidRPr="00CF1A0F">
              <w:rPr>
                <w:rFonts w:ascii="Times New Roman" w:eastAsia="Times New Roman" w:hAnsi="Times New Roman" w:cs="Times New Roman"/>
                <w:color w:val="212121"/>
                <w:lang w:val="lv-LV"/>
              </w:rPr>
              <w:t xml:space="preserve">Mākslas”. </w:t>
            </w:r>
          </w:p>
        </w:tc>
        <w:tc>
          <w:tcPr>
            <w:tcW w:w="4536" w:type="dxa"/>
          </w:tcPr>
          <w:p w14:paraId="7AEC79F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r w:rsidR="00E14749">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w:t>
            </w:r>
            <w:sdt>
              <w:sdtPr>
                <w:rPr>
                  <w:color w:val="0070C0"/>
                  <w:lang w:val="lv-LV"/>
                </w:rPr>
                <w:tag w:val="goog_rdk_51"/>
                <w:id w:val="-688603311"/>
              </w:sdtPr>
              <w:sdtEndPr/>
              <w:sdtContent>
                <w:r w:rsidRPr="00CF1A0F">
                  <w:rPr>
                    <w:rFonts w:ascii="Times New Roman" w:eastAsia="Times New Roman" w:hAnsi="Times New Roman" w:cs="Times New Roman"/>
                    <w:b/>
                    <w:color w:val="0070C0"/>
                    <w:lang w:val="lv-LV"/>
                  </w:rPr>
                  <w:t>s</w:t>
                </w:r>
              </w:sdtContent>
            </w:sdt>
            <w:r w:rsidRPr="00CF1A0F">
              <w:rPr>
                <w:rFonts w:ascii="Times New Roman" w:eastAsia="Times New Roman" w:hAnsi="Times New Roman" w:cs="Times New Roman"/>
                <w:b/>
                <w:color w:val="0070C0"/>
                <w:lang w:val="lv-LV"/>
              </w:rPr>
              <w:t xml:space="preserve"> vērā.</w:t>
            </w:r>
            <w:r w:rsidRPr="00CF1A0F">
              <w:rPr>
                <w:rFonts w:ascii="Times New Roman" w:eastAsia="Times New Roman" w:hAnsi="Times New Roman" w:cs="Times New Roman"/>
                <w:color w:val="0070C0"/>
                <w:lang w:val="lv-LV"/>
              </w:rPr>
              <w:t xml:space="preserve"> Pamatnostādņu projekta 2. pielikums papildināts ar detalizētāku informāciju par kultūrizglītības sistēmu un statistikas datiem.</w:t>
            </w:r>
          </w:p>
        </w:tc>
        <w:tc>
          <w:tcPr>
            <w:tcW w:w="1843" w:type="dxa"/>
          </w:tcPr>
          <w:p w14:paraId="7AEC79FD"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projekta 2.pielikums.</w:t>
            </w:r>
          </w:p>
        </w:tc>
      </w:tr>
      <w:tr w:rsidR="00800743" w:rsidRPr="00CF1A0F" w14:paraId="7AEC7A05" w14:textId="77777777" w:rsidTr="008D0D83">
        <w:tc>
          <w:tcPr>
            <w:tcW w:w="992" w:type="dxa"/>
          </w:tcPr>
          <w:p w14:paraId="7AEC79F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124.</w:t>
            </w:r>
          </w:p>
        </w:tc>
        <w:tc>
          <w:tcPr>
            <w:tcW w:w="1701" w:type="dxa"/>
          </w:tcPr>
          <w:p w14:paraId="7AEC7A0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01"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Kultūras ministrija </w:t>
            </w:r>
          </w:p>
          <w:p w14:paraId="7AEC7A0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color w:val="212121"/>
                <w:lang w:val="lv-LV"/>
              </w:rPr>
              <w:t>36. No Projekta un tā 3.pielikuma secināms, ka Projekta īstenošana ir iespējama tikai piesaistot papildu finansējumu. Taču Projekta 3.pielikums nesniedz viennozīmīgi skaidru informāciju par to, kāds finansējums ir šobrīd norādīts kā Kultūras ministrijai plānotais finansējums, kā arī nav skaidrs kā veidojas Kultūras ministrijai  papildu nepieciešamā finansējuma apmērs. Līdz ar  to, nav iespējams izvērtēt vai Projekta 3.pielikumā norādītais papildu nepieciešamais finansējums Projekta īstenošanai ir atbilstošs un pietiekams Projekta īstenošanai. Ņemot vērā minēto lūdzam precizēt Projektu, detalizētāk skaidrojot pašreizējos plānotos finansēšanas avotus, papildus nepieciešamā finansējuma apjomu un tā iespējamos finansēšanas avotus.</w:t>
            </w:r>
          </w:p>
        </w:tc>
        <w:tc>
          <w:tcPr>
            <w:tcW w:w="4536" w:type="dxa"/>
          </w:tcPr>
          <w:p w14:paraId="7AEC7A0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Iebildums ir ņemts vērā.</w:t>
            </w:r>
          </w:p>
        </w:tc>
        <w:tc>
          <w:tcPr>
            <w:tcW w:w="1843" w:type="dxa"/>
            <w:shd w:val="clear" w:color="auto" w:fill="auto"/>
          </w:tcPr>
          <w:p w14:paraId="7AEC7A04" w14:textId="0BA83199" w:rsidR="00800743" w:rsidRPr="00CF1A0F" w:rsidRDefault="008D0D83" w:rsidP="00AC3664">
            <w:pPr>
              <w:spacing w:after="0" w:line="240" w:lineRule="auto"/>
              <w:ind w:left="0" w:hanging="2"/>
              <w:jc w:val="both"/>
              <w:rPr>
                <w:rFonts w:ascii="Times New Roman" w:eastAsia="Times New Roman" w:hAnsi="Times New Roman" w:cs="Times New Roman"/>
                <w:color w:val="0070C0"/>
                <w:lang w:val="lv-LV"/>
              </w:rPr>
            </w:pPr>
            <w:r w:rsidRPr="008D0D83">
              <w:rPr>
                <w:rFonts w:ascii="Times New Roman" w:eastAsia="Times New Roman" w:hAnsi="Times New Roman" w:cs="Times New Roman"/>
                <w:color w:val="0070C0"/>
                <w:lang w:val="lv-LV"/>
              </w:rPr>
              <w:t>Precizēts Pamatnostādņu projekts.</w:t>
            </w:r>
          </w:p>
        </w:tc>
      </w:tr>
      <w:tr w:rsidR="00800743" w:rsidRPr="00CF5A3F" w14:paraId="7AEC7A0C" w14:textId="77777777" w:rsidTr="00647E90">
        <w:tc>
          <w:tcPr>
            <w:tcW w:w="992" w:type="dxa"/>
          </w:tcPr>
          <w:p w14:paraId="7AEC7A0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125.</w:t>
            </w:r>
          </w:p>
        </w:tc>
        <w:tc>
          <w:tcPr>
            <w:tcW w:w="1701" w:type="dxa"/>
          </w:tcPr>
          <w:p w14:paraId="7AEC7A0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08"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Ārlietu ministrija </w:t>
            </w:r>
          </w:p>
          <w:p w14:paraId="7AEC7A09" w14:textId="77777777" w:rsidR="00800743" w:rsidRPr="00CF1A0F" w:rsidRDefault="00CF1A0F" w:rsidP="00AC3664">
            <w:pPr>
              <w:tabs>
                <w:tab w:val="left" w:pos="1080"/>
              </w:tabs>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Ņemot vērā, ka 2019. gada 1. janvārī stājās spēkā Diasporas likums, kas nosaka termina “remigrācija” lietošanu, Pamatnostādņu tekstā (44.lp) lūdzam veikt šādus precizējumus: vārdu “reemigrantiem” mainīt uz “remigrantiem”, bet vārdus “reemigrējušo” mainīt uz “remigrējušo”.</w:t>
            </w:r>
          </w:p>
        </w:tc>
        <w:tc>
          <w:tcPr>
            <w:tcW w:w="4536" w:type="dxa"/>
          </w:tcPr>
          <w:p w14:paraId="7AEC7A0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A0B"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(3.mērķa apraksts).</w:t>
            </w:r>
          </w:p>
        </w:tc>
      </w:tr>
      <w:tr w:rsidR="00800743" w:rsidRPr="00CF5A3F" w14:paraId="7AEC7A15" w14:textId="77777777" w:rsidTr="00647E90">
        <w:tc>
          <w:tcPr>
            <w:tcW w:w="992" w:type="dxa"/>
          </w:tcPr>
          <w:p w14:paraId="7AEC7A0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126.</w:t>
            </w:r>
          </w:p>
        </w:tc>
        <w:tc>
          <w:tcPr>
            <w:tcW w:w="1701" w:type="dxa"/>
          </w:tcPr>
          <w:p w14:paraId="7AEC7A0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0F"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Labklājības ministrija </w:t>
            </w:r>
          </w:p>
          <w:p w14:paraId="7AEC7A1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1.Lūdzam Pamatnostādņu Kopsavilkuma (7.lpp.) sadaļā par horizontālajām pārmaiņām kā vēl vienu horizontālu pārmaiņu iekļaut arī “Iekļaujošas izglītības pieeja”, attiecinot to ne tikai uz vispārējās izglītības līmeni. Šo horizontālo pārmaiņu piedāvājam </w:t>
            </w:r>
            <w:r w:rsidRPr="00CF1A0F">
              <w:rPr>
                <w:rFonts w:ascii="Times New Roman" w:eastAsia="Times New Roman" w:hAnsi="Times New Roman" w:cs="Times New Roman"/>
                <w:color w:val="000000"/>
                <w:lang w:val="lv-LV"/>
              </w:rPr>
              <w:lastRenderedPageBreak/>
              <w:t>skaidrot kā mērķtiecīgu atbalsta sistēmu nodrošināšanu attiecībā uz visos izglītības līmeņos iesaistītajiem cilvēkiem, izmantojot personalizētu (vai individualizētu) pieeju. Turklāt Pamatnostādņu 3. mērķa pamatojumā un rīcības virzienu skaidrojumos šāda prakse ir konsekventi pamatota un piedāvāta arī rīcības virzienu uzdevumos (44.-49.lpp.). Pēdējo 15 gadu laikā īstenoti socioloģiski, starpdisciplināri un izglītības politikas pētījumi norādījuši uz nepieciešamību pēc iekļaujošām un diversificētām, individualizētām pieejām pieaugušo un augstākās izglītības līmeņos, ne vien vispārējā izglītībā</w:t>
            </w:r>
            <w:r w:rsidRPr="00CF1A0F">
              <w:rPr>
                <w:rFonts w:ascii="Times New Roman" w:eastAsia="Times New Roman" w:hAnsi="Times New Roman" w:cs="Times New Roman"/>
                <w:color w:val="000000"/>
                <w:vertAlign w:val="superscript"/>
                <w:lang w:val="lv-LV"/>
              </w:rPr>
              <w:footnoteReference w:id="14"/>
            </w:r>
            <w:r w:rsidRPr="00CF1A0F">
              <w:rPr>
                <w:rFonts w:ascii="Times New Roman" w:eastAsia="Times New Roman" w:hAnsi="Times New Roman" w:cs="Times New Roman"/>
                <w:color w:val="000000"/>
                <w:vertAlign w:val="superscript"/>
                <w:lang w:val="lv-LV"/>
              </w:rPr>
              <w:t xml:space="preserve"> </w:t>
            </w:r>
            <w:r w:rsidRPr="00CF1A0F">
              <w:rPr>
                <w:rFonts w:ascii="Times New Roman" w:eastAsia="Times New Roman" w:hAnsi="Times New Roman" w:cs="Times New Roman"/>
                <w:color w:val="000000"/>
                <w:lang w:val="lv-LV"/>
              </w:rPr>
              <w:t>.</w:t>
            </w:r>
          </w:p>
          <w:p w14:paraId="7AEC7A1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LM uzskata, ka šāda horizontālā pārmaiņa ir īpaši aktuāla, ņemot vērā izglītības politikas īstenošanā līdz šim nepietiekamo atbalstu izglītojamajiem, kuri pieder pie personu ar īpašām vajadzībām grupām, etniskajām vai kultūru minoritātēm (romi, trešo valstu valstspiederīgie, dažādu vecumgrupu reemigranti)</w:t>
            </w:r>
            <w:r w:rsidRPr="00CF1A0F">
              <w:rPr>
                <w:rFonts w:ascii="Times New Roman" w:eastAsia="Times New Roman" w:hAnsi="Times New Roman" w:cs="Times New Roman"/>
                <w:color w:val="000000"/>
                <w:vertAlign w:val="superscript"/>
                <w:lang w:val="lv-LV"/>
              </w:rPr>
              <w:footnoteReference w:id="15"/>
            </w:r>
            <w:r w:rsidRPr="00CF1A0F">
              <w:rPr>
                <w:rFonts w:ascii="Times New Roman" w:eastAsia="Times New Roman" w:hAnsi="Times New Roman" w:cs="Times New Roman"/>
                <w:color w:val="000000"/>
                <w:lang w:val="lv-LV"/>
              </w:rPr>
              <w:t xml:space="preserve">, gan pakļauti sociālās atstumtības riskam. Šāda horizontālā pārmaiņa būtu aktuāla ANO Ilgtspējīgas attīstības mērķa Nr. 4 “Nodrošināt iekļaujošu un kvalitatīvu izglītību un veicināt mūžizglītības iespējas” sekmīgai īstenošanai, kā arī veicinātu nabadzības un sociālās atstumtības risku mazināšanos personām nākotnē un radītu labākas darba tirgus perspektīvas. </w:t>
            </w:r>
          </w:p>
        </w:tc>
        <w:tc>
          <w:tcPr>
            <w:tcW w:w="4536" w:type="dxa"/>
          </w:tcPr>
          <w:p w14:paraId="7AEC7A1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nav ņemts vērā.</w:t>
            </w:r>
          </w:p>
          <w:p w14:paraId="7AEC7A1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Lai arī konceptuāli piekrītam, ka iekļaujoša izglītība ir būtiska pieeja izglītības nodrošināšanā, tomēr, veidojot IAP struktūru horizontālās pārmaiņas/tēmas ir tādas, kas tiešā </w:t>
            </w:r>
            <w:r w:rsidRPr="00CF1A0F">
              <w:rPr>
                <w:rFonts w:ascii="Times New Roman" w:eastAsia="Times New Roman" w:hAnsi="Times New Roman" w:cs="Times New Roman"/>
                <w:color w:val="0070C0"/>
                <w:lang w:val="lv-LV"/>
              </w:rPr>
              <w:lastRenderedPageBreak/>
              <w:t>veidā aptver visus IAP mērķus, tajā skaitā ar izglītības sistēmas un efektīvu resursu pārvaldību saistītos uzdevumus (4.mērķis). Atsevišķi izceļot iekļaujošu izglītību būtiski mainītos IAP mērķu struktūra – būtu jāpārskata mērķu saturs un visas horizontālās u.c. prioritātes, kas pašreizējā projekta stadijā vairs nav iespējama. IAP saturā iekļaujoša izglītība netiek skatīta šauri, proti, tikai viena izglītības līmeņa vai veida ietvaros, tieši otrādi – tā tiek akcentēta gan pie principiem, uz kādiem jābalstās nākotnes izglītības iestādei (3.sadaļa), gan pie akadēmiskā personāla kompetenču pilnveides (7.sadaļa - 1.mērķa apraksts), gan pie vispārējās, profesionālās un augstākās izglītības (7.sadaļa – 2.mērķa apraksts), kā arī – jo īpaši pie 7.sadaļas 3.mērķa apraksta, kur uzsvērta arī holistiska pieeja atbalsta nodrošināšani augstākajā izglītībā studējošajiem u.c. Līdz ar to neredzam bažas saistībā ar LM pausto iebildumu – iekļaujošā izglītība ir ar centrālu, svarīgi nozīmi, pat ja nepārveidojam pašreizējo IAP struktūru.</w:t>
            </w:r>
          </w:p>
        </w:tc>
        <w:tc>
          <w:tcPr>
            <w:tcW w:w="1843" w:type="dxa"/>
          </w:tcPr>
          <w:p w14:paraId="7AEC7A14"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1A0F" w14:paraId="7AEC7A1D" w14:textId="77777777" w:rsidTr="00647E90">
        <w:tc>
          <w:tcPr>
            <w:tcW w:w="992" w:type="dxa"/>
          </w:tcPr>
          <w:p w14:paraId="7AEC7A1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127.</w:t>
            </w:r>
          </w:p>
        </w:tc>
        <w:tc>
          <w:tcPr>
            <w:tcW w:w="1701" w:type="dxa"/>
          </w:tcPr>
          <w:p w14:paraId="7AEC7A1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18"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Labklājības ministrija </w:t>
            </w:r>
          </w:p>
          <w:p w14:paraId="7AEC7A19"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2.Lūdzam skatījumā par Latvijas izglītības nākotnes vīziju (Pamatnostādņu 14.lpp.) izglītības pakalpojumu papildināt ar </w:t>
            </w:r>
            <w:r w:rsidRPr="00CF1A0F">
              <w:rPr>
                <w:rFonts w:ascii="Times New Roman" w:eastAsia="Times New Roman" w:hAnsi="Times New Roman" w:cs="Times New Roman"/>
                <w:lang w:val="lv-LV"/>
              </w:rPr>
              <w:lastRenderedPageBreak/>
              <w:t>līdzvērtīgas pieejamības aspektu kā reģionālā un infrastruktūras, tā kvalitātes un izmaksu ziņā.</w:t>
            </w:r>
          </w:p>
        </w:tc>
        <w:tc>
          <w:tcPr>
            <w:tcW w:w="4536" w:type="dxa"/>
          </w:tcPr>
          <w:p w14:paraId="7AEC7A1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ir ņemts vērā.</w:t>
            </w:r>
          </w:p>
          <w:p w14:paraId="7AEC7A1B"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A1C"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Precizēts Pamatnostādņu projekts - </w:t>
            </w:r>
            <w:r w:rsidRPr="00CF1A0F">
              <w:rPr>
                <w:rFonts w:ascii="Times New Roman" w:eastAsia="Times New Roman" w:hAnsi="Times New Roman" w:cs="Times New Roman"/>
                <w:color w:val="0070C0"/>
                <w:lang w:val="lv-LV"/>
              </w:rPr>
              <w:lastRenderedPageBreak/>
              <w:t>3.sadaļa.</w:t>
            </w:r>
          </w:p>
        </w:tc>
      </w:tr>
      <w:sdt>
        <w:sdtPr>
          <w:rPr>
            <w:lang w:val="lv-LV"/>
          </w:rPr>
          <w:tag w:val="goog_rdk_53"/>
          <w:id w:val="-803075122"/>
        </w:sdtPr>
        <w:sdtEndPr>
          <w:rPr>
            <w:color w:val="0070C0"/>
          </w:rPr>
        </w:sdtEndPr>
        <w:sdtContent>
          <w:tr w:rsidR="00800743" w:rsidRPr="00CF1A0F" w14:paraId="7AEC7A3A" w14:textId="77777777" w:rsidTr="00647E90">
            <w:trPr>
              <w:trHeight w:val="22500"/>
            </w:trPr>
            <w:tc>
              <w:tcPr>
                <w:tcW w:w="992" w:type="dxa"/>
              </w:tcPr>
              <w:p w14:paraId="7AEC7A1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128.</w:t>
                </w:r>
              </w:p>
            </w:tc>
            <w:tc>
              <w:tcPr>
                <w:tcW w:w="1701" w:type="dxa"/>
              </w:tcPr>
              <w:p w14:paraId="7AEC7A1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20"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Labklājības ministrija </w:t>
                </w:r>
              </w:p>
              <w:p w14:paraId="7AEC7A21"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3.Lūdzam visā Pamatnostādņu projektā izvērst iekļaujošas izglītības principu, padziļināt izvērtējot dzimumu, vecuma grupu, invaliditātes u.c. aspektus, kas ietekmē vai iezīmē būtiskas atšķirības izglītības pakalpojumu pieejamībā/ izmantošanā un/ vai konkrētos izglītības rezultātos:</w:t>
                </w:r>
              </w:p>
              <w:p w14:paraId="7AEC7A22" w14:textId="77777777" w:rsidR="00800743" w:rsidRPr="00CF1A0F" w:rsidRDefault="00800743" w:rsidP="00AC3664">
                <w:pPr>
                  <w:widowControl/>
                  <w:spacing w:after="0" w:line="240" w:lineRule="auto"/>
                  <w:ind w:left="0" w:hanging="2"/>
                  <w:jc w:val="both"/>
                  <w:rPr>
                    <w:rFonts w:ascii="Times New Roman" w:eastAsia="Times New Roman" w:hAnsi="Times New Roman" w:cs="Times New Roman"/>
                    <w:lang w:val="lv-LV"/>
                  </w:rPr>
                </w:pPr>
              </w:p>
              <w:p w14:paraId="7AEC7A23" w14:textId="77777777" w:rsidR="00800743" w:rsidRPr="00CF1A0F" w:rsidRDefault="00CF1A0F" w:rsidP="00AC3664">
                <w:pPr>
                  <w:widowControl/>
                  <w:numPr>
                    <w:ilvl w:val="0"/>
                    <w:numId w:val="2"/>
                  </w:num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aicinām Pamatnostādnes papildināt ar izvērtējumu, cik lielā mērā visa līmeņa izglītības iestādēs (pirmsskolas, vispārējās, profesionālās un augstākās) ir nodrošināta vides un infrastruktūras pieejamība personām ar funkcionāliem traucējumiem. Apraksts par speciālo programmu skaitu un audzēkņu skaitu nesniedz šādu informāciju. Tāpat lūdzam Pamatnostādņu 2.2. Rīcības virziena aprakstā (37.lpp.), kas dots slīprakstā, ietverto teikumu papildināt ar vārdiem “vides pieejamība”, izsakot teikumu šādā redakcijā: </w:t>
                </w:r>
                <w:r w:rsidRPr="00CF1A0F">
                  <w:rPr>
                    <w:rFonts w:ascii="Times New Roman" w:eastAsia="Times New Roman" w:hAnsi="Times New Roman" w:cs="Times New Roman"/>
                    <w:i/>
                    <w:lang w:val="lv-LV"/>
                  </w:rPr>
                  <w:t xml:space="preserve">“Tāpat mācību vides labiekārtošana balstās uz vides ilgtspējas </w:t>
                </w:r>
                <w:r w:rsidRPr="00CF1A0F">
                  <w:rPr>
                    <w:rFonts w:ascii="Times New Roman" w:eastAsia="Times New Roman" w:hAnsi="Times New Roman" w:cs="Times New Roman"/>
                    <w:b/>
                    <w:i/>
                    <w:lang w:val="lv-LV"/>
                  </w:rPr>
                  <w:t>un vides pieejamības</w:t>
                </w:r>
                <w:r w:rsidRPr="00CF1A0F">
                  <w:rPr>
                    <w:rFonts w:ascii="Times New Roman" w:eastAsia="Times New Roman" w:hAnsi="Times New Roman" w:cs="Times New Roman"/>
                    <w:i/>
                    <w:lang w:val="lv-LV"/>
                  </w:rPr>
                  <w:t xml:space="preserve"> principiem un videi draudzīgiem risinājumiem</w:t>
                </w:r>
                <w:r w:rsidRPr="00CF1A0F">
                  <w:rPr>
                    <w:rFonts w:ascii="Times New Roman" w:eastAsia="Times New Roman" w:hAnsi="Times New Roman" w:cs="Times New Roman"/>
                    <w:lang w:val="lv-LV"/>
                  </w:rPr>
                  <w:t>”. Personu ar funkcionāliem traucējumiem vienlīdzīgas iespējas un iekļaujošu izglītību daļā gadījumu risina pieejamas vides nodrošinājums, jo ne visiem izglītojamiem ir nepieciešami speciālās izglītības atbalsta pasākumi, jo viņu kognitīvās un akadēmiskās spējas nav traucētas. Ņemot vērā, ka 2.2. Rīcības virziena aprakstā jau ir uzsvērta mācību vides pieejamība, tādēļ šī aspekta uzsvēršana rīcības virziena “galviņā” būtu pamatota un lietderīga, lai veicinātu arī izglītības iestādēs vides pieejamības jautājumus kā pašsaprotamu principu;</w:t>
                </w:r>
              </w:p>
              <w:p w14:paraId="7AEC7A24" w14:textId="77777777" w:rsidR="00800743" w:rsidRPr="00CF1A0F" w:rsidRDefault="00800743" w:rsidP="00AC3664">
                <w:pPr>
                  <w:widowControl/>
                  <w:spacing w:after="0" w:line="240" w:lineRule="auto"/>
                  <w:ind w:left="0" w:hanging="2"/>
                  <w:jc w:val="both"/>
                  <w:rPr>
                    <w:rFonts w:ascii="Times New Roman" w:eastAsia="Times New Roman" w:hAnsi="Times New Roman" w:cs="Times New Roman"/>
                    <w:lang w:val="lv-LV"/>
                  </w:rPr>
                </w:pPr>
              </w:p>
              <w:p w14:paraId="7AEC7A25" w14:textId="77777777" w:rsidR="00800743" w:rsidRPr="00CF1A0F" w:rsidRDefault="00CF1A0F" w:rsidP="00AC3664">
                <w:pPr>
                  <w:widowControl/>
                  <w:numPr>
                    <w:ilvl w:val="0"/>
                    <w:numId w:val="2"/>
                  </w:num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lūdzam Pamatnostādnes papildināt ar izvērtējumu par personāla sagatavotību visu līmeņu izglītības iestādēs un programmu atbilstību darbam ar izglītojamiem ar speciālām vajadzībām, personām ar invaliditāti, no etniskām un kultūras minoritātēm, trešo valstu pilsoņiem, bēgļiem un patvēruma meklētājiem. Aicinām definēt būtiskākos izaicinājumus un </w:t>
                </w:r>
                <w:r w:rsidRPr="00CF1A0F">
                  <w:rPr>
                    <w:rFonts w:ascii="Times New Roman" w:eastAsia="Times New Roman" w:hAnsi="Times New Roman" w:cs="Times New Roman"/>
                    <w:lang w:val="lv-LV"/>
                  </w:rPr>
                  <w:lastRenderedPageBreak/>
                  <w:t>galvenos risināmos jautājumus vidējā termiņā, nosakot mērāmus un sasniedzamus rādītājus progresa raksturošanai;</w:t>
                </w:r>
              </w:p>
              <w:p w14:paraId="7AEC7A26" w14:textId="77777777" w:rsidR="00800743" w:rsidRPr="00CF1A0F" w:rsidRDefault="00800743" w:rsidP="00AC3664">
                <w:pPr>
                  <w:widowControl/>
                  <w:spacing w:after="0" w:line="240" w:lineRule="auto"/>
                  <w:ind w:left="0" w:hanging="2"/>
                  <w:jc w:val="both"/>
                  <w:rPr>
                    <w:rFonts w:ascii="Times New Roman" w:eastAsia="Times New Roman" w:hAnsi="Times New Roman" w:cs="Times New Roman"/>
                    <w:lang w:val="lv-LV"/>
                  </w:rPr>
                </w:pPr>
              </w:p>
              <w:p w14:paraId="7AEC7A27" w14:textId="77777777" w:rsidR="00800743" w:rsidRPr="00CF1A0F" w:rsidRDefault="00CF1A0F" w:rsidP="00AC3664">
                <w:pPr>
                  <w:widowControl/>
                  <w:numPr>
                    <w:ilvl w:val="0"/>
                    <w:numId w:val="2"/>
                  </w:num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Pamatnostādnēs ir iezīmētas vairākas nākotnes tendences, kas būs aktuālas un kuras ir jāņem vērā, īstenojot pasākumus izglītības jomā. Vairākas no tām - individualizēta pieeja, mācīšanās mācīties un starpdisciplinaritāte - ir tie izaicinājumi, kur būtiski ņemt vērā arī dzimumu aspektu. To, ka dzimumu neitrāla pieeja izglītības procesā parāda arī atšķirīgus iegūto prasmju un sasniegumu rezultātus starp meitenēm un zēniem, kas ietekmē arī augstākās izglītības iegūšanas iespējas un izvēles, kā arī pieaugušo izglītībā sieviešu un vīriešu iesaistes rādītājus, apliecina Pamatnostādnēs sniegtais situācijas raksturojums. Ņemot vērā iepriekš minēto un varētu novērtēt īstenoto pasākumu efektivitāti un savlaicīgi reaģēt uz nākotnes izaicinājumiem, kas saistīti ar nākotnes darba tirgus izmaiņām, lūdzu datus situācijas raksturojumā un sasniedzamos rezultatīvos rādītājus sniegt dzimumu griezumā. Lūdzam Pamatnostādnēs padziļināt izvērtēt dzimumu aspektu, analizējot un piedāvājot mērķētus pasākumus atšķirību novēršanā attiecībā uz skolēnu kompetenci un sasniegumiem lasīšanā, matemātikā un dabaszinātnēs, attiecībā uz augstāko izglītību ieguvušajiem dažādās zinātņu nozarēs, pieaugušo izglītības pasākumos, digitālo prasmju iegūšanā un IKT sektorā nepieciešamās izglītības iegūšanā jau sākotnējos izglītības posmos (uzsvars uz meiteņu un sieviešu iesaisti mācību priekšmetu, izglītības programmu un prasmju apguvi saistībā ar IKT), priekšlaicīgi mācības pārtraukušo vidū, darba tirgum nepieciešamo prasmju iegūšanā. Ņemot vērā, ka iepriekšminētajos jautājumos jau ilgstoši pastāv nozīmīgas atšķirības dzimumu griezumā, uzskatām, ka šī izaicinājuma risināšanai vispārīgi, uz visiem izglītojamiem vērsti pasākumi nesasniegs savu mērķi un nepalīdzēs novērst atšķirības. Tam ir nepieciešami mērķēti un konkrēti pasākumi. Tāpat aicinām papildināt Politikas rezultātu un rezultatīvo rādītāju </w:t>
                </w:r>
                <w:r w:rsidRPr="00CF1A0F">
                  <w:rPr>
                    <w:rFonts w:ascii="Times New Roman" w:eastAsia="Times New Roman" w:hAnsi="Times New Roman" w:cs="Times New Roman"/>
                    <w:lang w:val="lv-LV"/>
                  </w:rPr>
                  <w:lastRenderedPageBreak/>
                  <w:t>tabulu (2.2., 2.3., 2.4., 2.6., 3.2., 3.3., 3.6., 3.7., 3.8.rezultatīvie rādītāji) ar datiem un sasniedzamajiem rezultātiem dzimumu griezumā, tādējādi padziļinātāk raksturojot esošos izaicinājumus un būtiskās atšķirības;</w:t>
                </w:r>
              </w:p>
              <w:p w14:paraId="7AEC7A28" w14:textId="77777777" w:rsidR="00800743" w:rsidRPr="00CF1A0F" w:rsidRDefault="00800743" w:rsidP="00AC3664">
                <w:pPr>
                  <w:widowControl/>
                  <w:spacing w:after="0" w:line="240" w:lineRule="auto"/>
                  <w:ind w:left="0" w:hanging="2"/>
                  <w:jc w:val="both"/>
                  <w:rPr>
                    <w:rFonts w:ascii="Times New Roman" w:eastAsia="Times New Roman" w:hAnsi="Times New Roman" w:cs="Times New Roman"/>
                    <w:lang w:val="lv-LV"/>
                  </w:rPr>
                </w:pPr>
              </w:p>
              <w:p w14:paraId="7AEC7A29" w14:textId="77777777" w:rsidR="00800743" w:rsidRPr="00CF1A0F" w:rsidRDefault="00CF1A0F" w:rsidP="00AC3664">
                <w:pPr>
                  <w:widowControl/>
                  <w:numPr>
                    <w:ilvl w:val="0"/>
                    <w:numId w:val="2"/>
                  </w:num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lūdzam Politikas rezultātu un rezultatīvo rādītāju tabulā (27.-31.lpp.) ietvert rezultatīvo rādītāju attiecībā uz izglītojamiem ar speciālām vajadzībām, personām ar invaliditāti vai personām ar aktivitāšu ierobežojumiem, piemēram, zem 3.politikas rezultāta. Ņemot vērā, ka iekļaujošās izglītības aspekts ir uzsvērts gan pie nozīmīgākajām pārmaiņām izglītībā, gan pie būtiskākajiem izaicinājumiem, šāda rezultatīvā rādītāja ietveršana līdzās citiem rezultatīvajiem rādītājiem ļautu labāk parādīt politikas rezultātu arī uz jauniešiem ar invaliditāti. Piemēram, 3.4. rezultatīvo rādītāju “Jaunieši (18-24 g.v.), kas neturpina izglītību”, %, kuru šobrīd paredzēts izteikt kopumā un vienlīdzības dimensijās (dzimums, pilsēta/lauki), būtu iespējams izteikt arī personu ar aktivitāšu ierobežojumiem dimensijā. Šim norādītājam rādītājam ir iespējams arī iegūt ES salīdzināmu rādītāju attiecībā uz personām ar aktivitāšu ierobežojumiem – 17,2% 2018. gadā. Diemžēl šāds griezums Eurostat publicētajās standarta tabulās nav iekļauts, tādēļ nav pieejama vērtība par 2019.gadu, šādu datu apkopošanu pēc Eiropas Komisijas uzdevuma veic Eiropas Akadēmiskais Invaliditātes ekspertu tīkls (ANED), skatīt 16.tabulu šeit: </w:t>
                </w:r>
                <w:hyperlink r:id="rId15">
                  <w:r w:rsidRPr="00CF1A0F">
                    <w:rPr>
                      <w:rFonts w:ascii="Times New Roman" w:eastAsia="Times New Roman" w:hAnsi="Times New Roman" w:cs="Times New Roman"/>
                      <w:color w:val="0000FF"/>
                      <w:u w:val="single"/>
                      <w:lang w:val="lv-LV"/>
                    </w:rPr>
                    <w:t>https://www.disability-europe.net/downloads/1046-ede-task-2-1-statistical-indicators-tables-eu-silc-2018</w:t>
                  </w:r>
                </w:hyperlink>
                <w:r w:rsidRPr="00CF1A0F">
                  <w:rPr>
                    <w:rFonts w:ascii="Times New Roman" w:eastAsia="Times New Roman" w:hAnsi="Times New Roman" w:cs="Times New Roman"/>
                    <w:lang w:val="lv-LV"/>
                  </w:rPr>
                  <w:t xml:space="preserve">. LM ir gatava sadarboties un sniegt rādītāja aktuālās vērtības pamatnostādņu izpildes laikā. </w:t>
                </w:r>
              </w:p>
              <w:p w14:paraId="7AEC7A2A" w14:textId="77777777" w:rsidR="00800743" w:rsidRPr="00CF1A0F" w:rsidRDefault="00800743" w:rsidP="00AC3664">
                <w:pPr>
                  <w:widowControl/>
                  <w:spacing w:after="0" w:line="240" w:lineRule="auto"/>
                  <w:ind w:left="0" w:hanging="2"/>
                  <w:jc w:val="both"/>
                  <w:rPr>
                    <w:rFonts w:ascii="Times New Roman" w:eastAsia="Times New Roman" w:hAnsi="Times New Roman" w:cs="Times New Roman"/>
                    <w:lang w:val="lv-LV"/>
                  </w:rPr>
                </w:pPr>
              </w:p>
              <w:p w14:paraId="7AEC7A2B" w14:textId="77777777" w:rsidR="00800743" w:rsidRPr="00CF1A0F" w:rsidRDefault="00CF1A0F" w:rsidP="00AC3664">
                <w:pPr>
                  <w:widowControl/>
                  <w:numPr>
                    <w:ilvl w:val="0"/>
                    <w:numId w:val="2"/>
                  </w:num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lai precīzāk raksturotu iekļaujošas izglītības ieviešanas izaicinājumus un vidēja terminā prioritātes un sasniedzamos rezultātus, ierosinām izvērst 3.rīcības virziena uzdevumu formulējumus, definējot jau konkrētāk atbalstāmās mērķa grupas, atbalsta instrumentus u.tml. LM skatījumā pašreizējās uzdevumu </w:t>
                </w:r>
                <w:r w:rsidRPr="00CF1A0F">
                  <w:rPr>
                    <w:rFonts w:ascii="Times New Roman" w:eastAsia="Times New Roman" w:hAnsi="Times New Roman" w:cs="Times New Roman"/>
                    <w:lang w:val="lv-LV"/>
                  </w:rPr>
                  <w:lastRenderedPageBreak/>
                  <w:t>redakcijas (piemēram, 3.1.1.nodrošināt iekļaujošas izglītības pieejamību visos izglītības līmeņos, 3.3.1.Kvalitatīvs un pieejams pieaugušo izglītības piedāvājums) vairāk atbilst rīcības virzienu definējumam, nevis uzdevumam.</w:t>
                </w:r>
              </w:p>
            </w:tc>
            <w:tc>
              <w:tcPr>
                <w:tcW w:w="4536" w:type="dxa"/>
              </w:tcPr>
              <w:p w14:paraId="7AEC7A2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daļēji ņemts vērā.</w:t>
                </w:r>
              </w:p>
              <w:p w14:paraId="7AEC7A2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Pamatnostādņu projektā turpinām IAP 2014-2020 iezīmēto konceptuālo pavērsienu uz personību izglītības sistēmas centrā – tas ir bērns, jaunietis, pieaugušais – kuram izglītības sistēma palīdz attīstīt individuālās spējas, talantus, prasmes un zināšanas optimālākajā viedā, ņemot vērā jūsu minētos  šīs personības individuālos apspektus (dzimumu, vecumu, integrācijas pakāpi sab-bā, u.c.), bet nesegregējot pēc tiem. Pamatnostādņu projektā ir definēts uzdevums 3.1.3. “Nodrošināt individuālo kompetenču attīstību” ikvienam skolēnam, jo īpaši obligātās izglītības posmā. Jaunajā periodā tiks izstrādāts analītisks rīks izglītojamo individuālās izaugsmes novērtēšanai un veicināšanai, kas ņems vērā katra skolēna vajadzības un izvērtējumā iekļaus jūsu iebildumā minētos aspektus. </w:t>
                </w:r>
              </w:p>
              <w:p w14:paraId="7AEC7A2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Pašreiz detalizētu izvērtējumu dažādiem līdztiesības un iekļaušanas aspektiem nav iespējams sniegt, jo nav pieejami atbilstošie dati. Vienlaikus informējam, ka izglītības kvalitātes monitoringa sistēma paredz, ka šādas informācijas apkopošana un analīze ir jānodrošina, kas tiks veikts pamatnostādņu īstenošanas laikā. Skolotāja profesijas standarts paredz b) punktā minēto kompetenču apguvi, Jauno studiju programmu īstenošana skolotāju sagatvošanai atbilstoši šim profesijas standartam ir uzsākta 2020.gadā. </w:t>
                </w:r>
              </w:p>
              <w:p w14:paraId="7AEC7A2F" w14:textId="77777777" w:rsidR="00800743" w:rsidRDefault="004442B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Kopumā jāatzīmē, ka </w:t>
                </w:r>
                <w:r w:rsidRPr="00CF1A0F">
                  <w:rPr>
                    <w:rFonts w:ascii="Times New Roman" w:eastAsia="Times New Roman" w:hAnsi="Times New Roman" w:cs="Times New Roman"/>
                    <w:color w:val="0070C0"/>
                    <w:lang w:val="lv-LV"/>
                  </w:rPr>
                  <w:t xml:space="preserve">IAP dokuments aptver ar izglītības attīstību saistīto virsmērķi, mērķus, rīcības virzienus un uzdevumus, kuru ietvaros </w:t>
                </w:r>
                <w:r w:rsidRPr="00CF1A0F">
                  <w:rPr>
                    <w:rFonts w:ascii="Times New Roman" w:eastAsia="Times New Roman" w:hAnsi="Times New Roman" w:cs="Times New Roman"/>
                    <w:color w:val="0070C0"/>
                    <w:lang w:val="lv-LV"/>
                  </w:rPr>
                  <w:lastRenderedPageBreak/>
                  <w:t>pieteikti arī plānotie pasākumi; nākamā detalizācijas pakāpe – konkrētu pasākumu</w:t>
                </w:r>
                <w:r>
                  <w:rPr>
                    <w:rFonts w:ascii="Times New Roman" w:eastAsia="Times New Roman" w:hAnsi="Times New Roman" w:cs="Times New Roman"/>
                    <w:color w:val="0070C0"/>
                    <w:lang w:val="lv-LV"/>
                  </w:rPr>
                  <w:t xml:space="preserve"> un pasākumu rezultātu</w:t>
                </w:r>
                <w:r w:rsidRPr="00CF1A0F">
                  <w:rPr>
                    <w:rFonts w:ascii="Times New Roman" w:eastAsia="Times New Roman" w:hAnsi="Times New Roman" w:cs="Times New Roman"/>
                    <w:color w:val="0070C0"/>
                    <w:lang w:val="lv-LV"/>
                  </w:rPr>
                  <w:t xml:space="preserve"> uzskaitījums – iekļaujams rīcības plānos.</w:t>
                </w:r>
              </w:p>
              <w:p w14:paraId="7AEC7A30" w14:textId="77777777" w:rsidR="00800743" w:rsidRPr="00CF1A0F" w:rsidRDefault="004442B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Attiecībā uz </w:t>
                </w:r>
                <w:r w:rsidRPr="004442B2">
                  <w:rPr>
                    <w:rFonts w:ascii="Times New Roman" w:eastAsia="Times New Roman" w:hAnsi="Times New Roman" w:cs="Times New Roman"/>
                    <w:color w:val="0070C0"/>
                    <w:lang w:val="lv-LV"/>
                  </w:rPr>
                  <w:t>rezultatīvo rādītāju attiecībā uz izglītojamiem ar speciālām vajadzībām</w:t>
                </w:r>
                <w:r>
                  <w:rPr>
                    <w:rFonts w:ascii="Times New Roman" w:eastAsia="Times New Roman" w:hAnsi="Times New Roman" w:cs="Times New Roman"/>
                    <w:color w:val="0070C0"/>
                    <w:lang w:val="lv-LV"/>
                  </w:rPr>
                  <w:t xml:space="preserve"> iebildums ir </w:t>
                </w:r>
                <w:r w:rsidR="00CF1A0F" w:rsidRPr="00CF1A0F">
                  <w:rPr>
                    <w:rFonts w:ascii="Times New Roman" w:eastAsia="Times New Roman" w:hAnsi="Times New Roman" w:cs="Times New Roman"/>
                    <w:color w:val="0070C0"/>
                    <w:lang w:val="lv-LV"/>
                  </w:rPr>
                  <w:t>ņemts vēr</w:t>
                </w:r>
                <w:r>
                  <w:rPr>
                    <w:rFonts w:ascii="Times New Roman" w:eastAsia="Times New Roman" w:hAnsi="Times New Roman" w:cs="Times New Roman"/>
                    <w:color w:val="0070C0"/>
                    <w:lang w:val="lv-LV"/>
                  </w:rPr>
                  <w:t>ā un Pamatnostādņu projekts ir</w:t>
                </w:r>
                <w:r w:rsidR="00CF1A0F" w:rsidRPr="00CF1A0F">
                  <w:rPr>
                    <w:rFonts w:ascii="Times New Roman" w:eastAsia="Times New Roman" w:hAnsi="Times New Roman" w:cs="Times New Roman"/>
                    <w:color w:val="0070C0"/>
                    <w:lang w:val="lv-LV"/>
                  </w:rPr>
                  <w:t xml:space="preserve"> precizēts, starp rezultatīvajiem rādītājiem iekļaujot RR 3.9. </w:t>
                </w:r>
                <w:r>
                  <w:rPr>
                    <w:rFonts w:ascii="Times New Roman" w:eastAsia="Times New Roman" w:hAnsi="Times New Roman" w:cs="Times New Roman"/>
                    <w:color w:val="0070C0"/>
                    <w:lang w:val="lv-LV"/>
                  </w:rPr>
                  <w:t>“</w:t>
                </w:r>
                <w:r w:rsidR="00CF1A0F" w:rsidRPr="00CF1A0F">
                  <w:rPr>
                    <w:rFonts w:ascii="Times New Roman" w:eastAsia="Times New Roman" w:hAnsi="Times New Roman" w:cs="Times New Roman"/>
                    <w:color w:val="0070C0"/>
                    <w:lang w:val="lv-LV"/>
                  </w:rPr>
                  <w:t>Bērnu un jauniešu ar speciālām vajadzībām īpatsvars, kas turpina izglītību pēc obligātās izglītības iegūšanas</w:t>
                </w:r>
                <w:r>
                  <w:rPr>
                    <w:rFonts w:ascii="Times New Roman" w:eastAsia="Times New Roman" w:hAnsi="Times New Roman" w:cs="Times New Roman"/>
                    <w:color w:val="0070C0"/>
                    <w:lang w:val="lv-LV"/>
                  </w:rPr>
                  <w:t>”</w:t>
                </w:r>
                <w:r w:rsidR="00CF1A0F" w:rsidRPr="00CF1A0F">
                  <w:rPr>
                    <w:rFonts w:ascii="Times New Roman" w:eastAsia="Times New Roman" w:hAnsi="Times New Roman" w:cs="Times New Roman"/>
                    <w:color w:val="0070C0"/>
                    <w:lang w:val="lv-LV"/>
                  </w:rPr>
                  <w:t>.</w:t>
                </w:r>
              </w:p>
              <w:p w14:paraId="7AEC7A31"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A32"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A33"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A34"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A35"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A36"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A37"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A38"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A39"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highlight w:val="green"/>
                    <w:lang w:val="lv-LV"/>
                  </w:rPr>
                </w:pPr>
                <w:r w:rsidRPr="004442B2">
                  <w:rPr>
                    <w:rFonts w:ascii="Times New Roman" w:eastAsia="Times New Roman" w:hAnsi="Times New Roman" w:cs="Times New Roman"/>
                    <w:color w:val="0070C0"/>
                    <w:lang w:val="lv-LV"/>
                  </w:rPr>
                  <w:lastRenderedPageBreak/>
                  <w:t>Precizēts Pamatnostādņu projekts - 6.sadaļa un 7.sadaļa.</w:t>
                </w:r>
              </w:p>
            </w:tc>
          </w:tr>
        </w:sdtContent>
      </w:sdt>
      <w:tr w:rsidR="00800743" w:rsidRPr="00CF5A3F" w14:paraId="7AEC7A44" w14:textId="77777777" w:rsidTr="00647E90">
        <w:tc>
          <w:tcPr>
            <w:tcW w:w="992" w:type="dxa"/>
          </w:tcPr>
          <w:p w14:paraId="7AEC7A3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129.</w:t>
            </w:r>
          </w:p>
        </w:tc>
        <w:tc>
          <w:tcPr>
            <w:tcW w:w="1701" w:type="dxa"/>
          </w:tcPr>
          <w:p w14:paraId="7AEC7A3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3D"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Labklājības ministrija </w:t>
            </w:r>
          </w:p>
          <w:p w14:paraId="7AEC7A3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4.Lūdzam precizēt Pamatnostādņu 3.1.Rīcības virziena (45.lpp.) aprakstu par Pedagoģiski psiholoģiskā atbalsta dienestu. Grozījumi Bērnu tiesību aizsardzības likumā paredz, ka ar 2021.gada 1.septembri valsts un pašvaldība nodrošina visiem bērniem speciālo vajadzību izvērtējumu, uzsākot obligāto izglītību, un nodrošina bērna vajadzībām atbilstošus individuālus pedagoģiskā un psiholoģiskā atbalsta pasākumus valsts, pašvaldības un privātajās mācību iestādēs. Pamatnostādņu 3.1.virziena 3.1.1.uzdevumā minēts, ka “Būtiska Pedagoģiski psiholoģiskā atbalsta dienesta funkcija ir agrīna speciālo vajadzību diagnostika un agrīnas intervences plānošana un nodrošināšana.” Lūdzam papildināt 3.1.1. uzdevumu ar informāciju, vai Pedagoģiski psiholoģiskā atbalsta dienesti veiks bērniem speciālo vajadzību izvērtējumu, uzsākot obligāto izglītību.</w:t>
            </w:r>
          </w:p>
        </w:tc>
        <w:tc>
          <w:tcPr>
            <w:tcW w:w="4536" w:type="dxa"/>
          </w:tcPr>
          <w:p w14:paraId="7AEC7A3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p>
          <w:p w14:paraId="7AEC7A4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Atbilstoši Vispārējās izglītības likumam bērnu speciālo vajadzību izvērtējumu, uzsākot obligāto izglītību, veic pirmsskolas izglītības iestāde;  papildinājumi IAP nav nepieciešami.</w:t>
            </w:r>
          </w:p>
          <w:p w14:paraId="7AEC7A41"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A42"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A43" w14:textId="4E836285"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A4D" w14:textId="77777777" w:rsidTr="00647E90">
        <w:tc>
          <w:tcPr>
            <w:tcW w:w="992" w:type="dxa"/>
          </w:tcPr>
          <w:p w14:paraId="7AEC7A4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130.</w:t>
            </w:r>
          </w:p>
        </w:tc>
        <w:tc>
          <w:tcPr>
            <w:tcW w:w="1701" w:type="dxa"/>
          </w:tcPr>
          <w:p w14:paraId="7AEC7A4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47"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Labklājības ministrija </w:t>
            </w:r>
          </w:p>
          <w:p w14:paraId="7AEC7A48"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5.Lūdzam Pamatnostādņu 3.1.Rīcības virziena (45.lpp.)</w:t>
            </w:r>
            <w:r w:rsidRPr="00CF1A0F">
              <w:rPr>
                <w:rFonts w:ascii="Times New Roman" w:eastAsia="Times New Roman" w:hAnsi="Times New Roman" w:cs="Times New Roman"/>
                <w:b/>
                <w:lang w:val="lv-LV"/>
              </w:rPr>
              <w:t xml:space="preserve"> </w:t>
            </w:r>
            <w:r w:rsidRPr="00CF1A0F">
              <w:rPr>
                <w:rFonts w:ascii="Times New Roman" w:eastAsia="Times New Roman" w:hAnsi="Times New Roman" w:cs="Times New Roman"/>
                <w:lang w:val="lv-LV"/>
              </w:rPr>
              <w:t xml:space="preserve">apraksta pēdējā rindkopā tekstu, kas sākas ar vārdiem “Lai veicinātu sociāli neaizsargāto ….” izteikt šādā redakcijā: </w:t>
            </w:r>
            <w:r w:rsidRPr="00CF1A0F">
              <w:rPr>
                <w:rFonts w:ascii="Times New Roman" w:eastAsia="Times New Roman" w:hAnsi="Times New Roman" w:cs="Times New Roman"/>
                <w:i/>
                <w:lang w:val="lv-LV"/>
              </w:rPr>
              <w:t xml:space="preserve">“Lai veicinātu sociāli neaizsargāto studentu – </w:t>
            </w:r>
            <w:r w:rsidRPr="00CF1A0F">
              <w:rPr>
                <w:rFonts w:ascii="Times New Roman" w:eastAsia="Times New Roman" w:hAnsi="Times New Roman" w:cs="Times New Roman"/>
                <w:b/>
                <w:i/>
                <w:lang w:val="lv-LV"/>
              </w:rPr>
              <w:t>personu ar invaliditāti, personu ar zemiem ienākumiem</w:t>
            </w:r>
            <w:r w:rsidRPr="00CF1A0F">
              <w:rPr>
                <w:rFonts w:ascii="Times New Roman" w:eastAsia="Times New Roman" w:hAnsi="Times New Roman" w:cs="Times New Roman"/>
                <w:i/>
                <w:lang w:val="lv-LV"/>
              </w:rPr>
              <w:t xml:space="preserve">, kā arī studentu no daudzbērnu ģimenēm plašāku iekļaušanos izglītības sistēmā un rastu iespēju iegūt AI, ir nepieciešams izveidot speciālu sociālo stipendiju fondu, kas būtu atdalīts no izcilības stipendiju fonda, tādā veidā nodrošinot garantētu finanšu līdzekļu pieejamību tikai šim mērķim. Ir nepieciešami atbalsta pasākumi personu ar invaliditāti vienlīdzīgu iespēju un tiesību īstenošanai augstākajā izglītībā. </w:t>
            </w:r>
            <w:r w:rsidRPr="00CF1A0F">
              <w:rPr>
                <w:rFonts w:ascii="Times New Roman" w:eastAsia="Times New Roman" w:hAnsi="Times New Roman" w:cs="Times New Roman"/>
                <w:b/>
                <w:i/>
                <w:lang w:val="lv-LV"/>
              </w:rPr>
              <w:t>Atbalsta pasākumi īstenojami iesaistoties un koordinēti sadarbojoties attiecīgajā izglītības līmenī iesaistītajām pusēm - IZM, LM, Pedagoģiski psiholoģiskajam atbalsta dienestam, pašvaldībām un izglītības iestādēm</w:t>
            </w:r>
            <w:r w:rsidRPr="00CF1A0F">
              <w:rPr>
                <w:rFonts w:ascii="Times New Roman" w:eastAsia="Times New Roman" w:hAnsi="Times New Roman" w:cs="Times New Roman"/>
                <w:i/>
                <w:lang w:val="lv-LV"/>
              </w:rPr>
              <w:t xml:space="preserve">”. </w:t>
            </w:r>
          </w:p>
          <w:p w14:paraId="7AEC7A49"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Attiecībā uz personām ar invaliditāti atbilstoši Invaliditātes likumam un ANO Konvencijas par personu ar invaliditāti tiesībām </w:t>
            </w:r>
            <w:r w:rsidRPr="00CF1A0F">
              <w:rPr>
                <w:rFonts w:ascii="Times New Roman" w:eastAsia="Times New Roman" w:hAnsi="Times New Roman" w:cs="Times New Roman"/>
                <w:lang w:val="lv-LV"/>
              </w:rPr>
              <w:lastRenderedPageBreak/>
              <w:t xml:space="preserve">lietojams jēdziens “personas ar invaliditāti”, nevis “invalīds”. Ņemot vērā, ka šobrīd vēl nav skaidri kritēriji tekstā iecerētā speciālā sociālo stipendiju fonda izveidei, pastāv iespēja, ka fonds tiek vērsts nevis uz personām ar pašvaldības noteiktu trūcīgas vai maznodrošinātas personas statusu, bet gan uz citu (šaurāku vai plašāku) personu loku – personām ar zemiem ienākumiem, attiecīgi fonda izveides gaitā vienojoties, vai tās ir tikai trūcīgās personas, vai trūcīgās un maznodrošinātās, vai personas ar ienākumiem līdz minimālajai algai, vai kā savādāk. </w:t>
            </w:r>
          </w:p>
          <w:p w14:paraId="7AEC7A4A"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Savukārt attiecībā uz rindkopas pēdējo teikumu par atbalsta pasākumiem nav saprotams, vai tas attiecas tikai uz augstāko izglītību (jo teikums iekļauts rindkopā par augstāko izglītību) vai tam domāts plašāks tvērums. Personām ar invaliditāti visos izglītības posmos var būt dažādas speciālās vajadzības izglītības iegūšanai, viņiem nepieciešamais atbalsts var būt gan pedagoģiskie un citi atbalsta pasākumi, kā arī vides pieejamības risinājumi. Nenoliedzami atbalstam ir jābūt koordinētam, taču to nav iespējams efektīvi nodrošināt tikai ar LM iesaistīšanos. LM ieskatā norāde pamatnostādņu tekstā uz vienu konkrētu atbalsta pasākumu un tā finansēšanas avotu nav korekta un neiederas kopējā uzbūvē. </w:t>
            </w:r>
          </w:p>
        </w:tc>
        <w:tc>
          <w:tcPr>
            <w:tcW w:w="4536" w:type="dxa"/>
          </w:tcPr>
          <w:p w14:paraId="7AEC7A4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r w:rsidR="00647E90">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tc>
        <w:tc>
          <w:tcPr>
            <w:tcW w:w="1843" w:type="dxa"/>
          </w:tcPr>
          <w:p w14:paraId="7AEC7A4C"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(3.mērķa apraksts).</w:t>
            </w:r>
          </w:p>
        </w:tc>
      </w:tr>
      <w:tr w:rsidR="00800743" w:rsidRPr="00CF5A3F" w14:paraId="7AEC7A55" w14:textId="77777777" w:rsidTr="00647E90">
        <w:tc>
          <w:tcPr>
            <w:tcW w:w="992" w:type="dxa"/>
          </w:tcPr>
          <w:p w14:paraId="7AEC7A4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131.</w:t>
            </w:r>
          </w:p>
        </w:tc>
        <w:tc>
          <w:tcPr>
            <w:tcW w:w="1701" w:type="dxa"/>
          </w:tcPr>
          <w:p w14:paraId="7AEC7A4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50"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 xml:space="preserve">Labklājības ministrija </w:t>
            </w:r>
          </w:p>
          <w:p w14:paraId="7AEC7A51" w14:textId="77777777" w:rsidR="00800743" w:rsidRPr="00CF1A0F" w:rsidRDefault="00CF1A0F"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6.Lūdzam Pamatnostādņu 46.lpp. svītrot 3.1.2.uzdevuma pēdējās rindkopas teikumā tekstu: “vienlaikus mazinot iespējamību, ka caur speciālās izglītības iestādēm pašvaldības nodrošina savas autonomās funkcijas – nodrošināt sociāli mazaizsargātām personām sociālo palīdzību īstenošanu”. Lai arī iepriekš notikušās sarunās starp LM un IZM ir pausts viedoklis, ka, iespējams, pašvaldību un tās teritorijā esošās speciālās izglītības iestādes motivācija uzņemt izglītojamos ar funkcionāliem traucējumiem pieaugušā vecumā ar izmitināšanu internātā profesionālās pamatizglītības programmās vairākkārt varētu tikt apšaubīta, tomēr aicinām Pamatnostādņu tekstā šādu pārmetumu neiekļaut, īpaši tādēļ, ka Pamatnostādņu tekstā un citos publiskos avotos par </w:t>
            </w:r>
            <w:r w:rsidRPr="00CF1A0F">
              <w:rPr>
                <w:rFonts w:ascii="Times New Roman" w:eastAsia="Times New Roman" w:hAnsi="Times New Roman" w:cs="Times New Roman"/>
                <w:lang w:val="lv-LV"/>
              </w:rPr>
              <w:lastRenderedPageBreak/>
              <w:t xml:space="preserve">pašvaldību rīcību un izglītojamo profilu šeit domātajā aspektā nav iespējams pārliecināties. LM ieskatā norāde uz to, ka paredzēts pilnveidot iesaistes nosacījumus, ir pietiekama. </w:t>
            </w:r>
          </w:p>
        </w:tc>
        <w:tc>
          <w:tcPr>
            <w:tcW w:w="4536" w:type="dxa"/>
          </w:tcPr>
          <w:p w14:paraId="7AEC7A5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nav ņemts vērā.</w:t>
            </w:r>
          </w:p>
          <w:p w14:paraId="7AEC7A5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Nevaram pievienoties LM paustajam viedoklim, balstoties uz pieejamajiem datiem par speciālo skolu īstenotajām pamatizglītības profesionālajām programmām</w:t>
            </w:r>
            <w:sdt>
              <w:sdtPr>
                <w:rPr>
                  <w:color w:val="0070C0"/>
                  <w:lang w:val="lv-LV"/>
                </w:rPr>
                <w:tag w:val="goog_rdk_56"/>
                <w:id w:val="602933437"/>
              </w:sdtPr>
              <w:sdtEndPr/>
              <w:sdtContent>
                <w:r w:rsidRPr="00CF1A0F">
                  <w:rPr>
                    <w:rFonts w:ascii="Times New Roman" w:eastAsia="Times New Roman" w:hAnsi="Times New Roman" w:cs="Times New Roman"/>
                    <w:color w:val="0070C0"/>
                    <w:lang w:val="lv-LV"/>
                  </w:rPr>
                  <w:t xml:space="preserve"> un tajās uzņemtajiem izglītojamajiem.</w:t>
                </w:r>
              </w:sdtContent>
            </w:sdt>
            <w:sdt>
              <w:sdtPr>
                <w:rPr>
                  <w:color w:val="0070C0"/>
                  <w:lang w:val="lv-LV"/>
                </w:rPr>
                <w:tag w:val="goog_rdk_57"/>
                <w:id w:val="-2139940729"/>
                <w:showingPlcHdr/>
              </w:sdtPr>
              <w:sdtEndPr/>
              <w:sdtContent>
                <w:r w:rsidR="00314E0E">
                  <w:rPr>
                    <w:color w:val="0070C0"/>
                    <w:lang w:val="lv-LV"/>
                  </w:rPr>
                  <w:t xml:space="preserve">     </w:t>
                </w:r>
              </w:sdtContent>
            </w:sdt>
          </w:p>
        </w:tc>
        <w:tc>
          <w:tcPr>
            <w:tcW w:w="1843" w:type="dxa"/>
          </w:tcPr>
          <w:p w14:paraId="7AEC7A54"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1A0F" w14:paraId="7AEC7A62" w14:textId="77777777" w:rsidTr="00647E90">
        <w:tc>
          <w:tcPr>
            <w:tcW w:w="992" w:type="dxa"/>
          </w:tcPr>
          <w:p w14:paraId="7AEC7A5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132.</w:t>
            </w:r>
          </w:p>
        </w:tc>
        <w:tc>
          <w:tcPr>
            <w:tcW w:w="1701" w:type="dxa"/>
          </w:tcPr>
          <w:p w14:paraId="7AEC7A5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58"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color w:val="000000"/>
                <w:lang w:val="lv-LV"/>
              </w:rPr>
              <w:t>Pārresoru koordinācijas centrs</w:t>
            </w:r>
          </w:p>
          <w:p w14:paraId="7AEC7A59" w14:textId="77777777" w:rsidR="00800743" w:rsidRPr="00CF1A0F" w:rsidRDefault="00CF1A0F" w:rsidP="00AC3664">
            <w:pPr>
              <w:widowControl/>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w:t>
            </w:r>
            <w:r w:rsidRPr="00CF1A0F">
              <w:rPr>
                <w:rFonts w:ascii="Times New Roman" w:eastAsia="Times New Roman" w:hAnsi="Times New Roman" w:cs="Times New Roman"/>
                <w:b/>
                <w:color w:val="000000"/>
                <w:lang w:val="lv-LV"/>
              </w:rPr>
              <w:t>.</w:t>
            </w:r>
            <w:r w:rsidRPr="00CF1A0F">
              <w:rPr>
                <w:rFonts w:ascii="Times New Roman" w:eastAsia="Times New Roman" w:hAnsi="Times New Roman" w:cs="Times New Roman"/>
                <w:color w:val="000000"/>
                <w:lang w:val="lv-LV"/>
              </w:rPr>
              <w:t>Lūdzam papildināt pamatnostādņu projekta 3.pielikumā tverto ietekmes novērtējumu uz valsts un pašvaldību budžetiem, zem 3.1.1.uzdevuma </w:t>
            </w:r>
            <w:r w:rsidRPr="00CF1A0F">
              <w:rPr>
                <w:rFonts w:ascii="Times New Roman" w:eastAsia="Times New Roman" w:hAnsi="Times New Roman" w:cs="Times New Roman"/>
                <w:b/>
                <w:color w:val="000000"/>
                <w:lang w:val="lv-LV"/>
              </w:rPr>
              <w:t>Nodrošināt iekļaujošas izglītības pieeju visos izglītības līmeņos</w:t>
            </w:r>
            <w:r w:rsidRPr="00CF1A0F">
              <w:rPr>
                <w:rFonts w:ascii="Times New Roman" w:eastAsia="Times New Roman" w:hAnsi="Times New Roman" w:cs="Times New Roman"/>
                <w:color w:val="000000"/>
                <w:lang w:val="lv-LV"/>
              </w:rPr>
              <w:t> iekļaujot Pārresoru koordinācijas centra plānoto finansējumu ES politiku instrumentu un pārējās ārvalstu finanšu palīdzības līdzfinansēto projektu un pasākumu īstenošanai šādā apmērā:</w:t>
            </w:r>
          </w:p>
          <w:p w14:paraId="7AEC7A5A" w14:textId="77777777" w:rsidR="00800743" w:rsidRPr="00CF1A0F" w:rsidRDefault="00CF1A0F" w:rsidP="00AC3664">
            <w:pPr>
              <w:widowControl/>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2022.gadā – 882 353 eur,</w:t>
            </w:r>
          </w:p>
          <w:p w14:paraId="7AEC7A5B" w14:textId="77777777" w:rsidR="00800743" w:rsidRPr="00CF1A0F" w:rsidRDefault="00CF1A0F" w:rsidP="00AC3664">
            <w:pPr>
              <w:widowControl/>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2023.gadā – 255 8475 eur,</w:t>
            </w:r>
          </w:p>
          <w:p w14:paraId="7AEC7A5C" w14:textId="77777777" w:rsidR="00800743" w:rsidRPr="00CF1A0F" w:rsidRDefault="00CF1A0F" w:rsidP="00AC3664">
            <w:pPr>
              <w:widowControl/>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2024.gadā – 5 094 118 eur,</w:t>
            </w:r>
          </w:p>
          <w:p w14:paraId="7AEC7A5D" w14:textId="77777777" w:rsidR="00800743" w:rsidRPr="00CF1A0F" w:rsidRDefault="00CF1A0F" w:rsidP="00AC3664">
            <w:pPr>
              <w:widowControl/>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2025.gadā - 7 675 436 eur,</w:t>
            </w:r>
          </w:p>
          <w:p w14:paraId="7AEC7A5E" w14:textId="77777777" w:rsidR="00800743" w:rsidRPr="00CF1A0F" w:rsidRDefault="00CF1A0F" w:rsidP="00AC3664">
            <w:pPr>
              <w:widowControl/>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2026.gadā - 7 675 436 eur,</w:t>
            </w:r>
          </w:p>
          <w:p w14:paraId="7AEC7A5F" w14:textId="77777777" w:rsidR="00800743" w:rsidRPr="00CF1A0F" w:rsidRDefault="00CF1A0F" w:rsidP="00AC3664">
            <w:pPr>
              <w:widowControl/>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2027.gadā - 7 675 436 eur.</w:t>
            </w:r>
          </w:p>
        </w:tc>
        <w:tc>
          <w:tcPr>
            <w:tcW w:w="4536" w:type="dxa"/>
          </w:tcPr>
          <w:p w14:paraId="7AEC7A6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A61"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projekta 3.pielikums.</w:t>
            </w:r>
          </w:p>
        </w:tc>
      </w:tr>
      <w:tr w:rsidR="00800743" w:rsidRPr="00CF5A3F" w14:paraId="7AEC7A69" w14:textId="77777777" w:rsidTr="00647E90">
        <w:tc>
          <w:tcPr>
            <w:tcW w:w="992" w:type="dxa"/>
          </w:tcPr>
          <w:p w14:paraId="7AEC7A6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133.</w:t>
            </w:r>
          </w:p>
        </w:tc>
        <w:tc>
          <w:tcPr>
            <w:tcW w:w="1701" w:type="dxa"/>
          </w:tcPr>
          <w:p w14:paraId="7AEC7A6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65"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b/>
                <w:color w:val="000000"/>
                <w:lang w:val="lv-LV"/>
              </w:rPr>
              <w:t>Pārresoru koordinācijas centrs</w:t>
            </w:r>
          </w:p>
          <w:p w14:paraId="7AEC7A66" w14:textId="77777777" w:rsidR="00800743" w:rsidRPr="00CF1A0F" w:rsidRDefault="00CF1A0F" w:rsidP="00AC3664">
            <w:pPr>
              <w:widowControl/>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2.Lūdzam precizēt pamatnostādņu projekta 3.1.1. uzdevuma aprakstu, septīto rindkopu izsakot šādā redakcijā: “Būtiska Pedagoģiski psiholoģiskā atbalsta dienesta funkcija ir </w:t>
            </w:r>
            <w:r w:rsidRPr="00CF1A0F">
              <w:rPr>
                <w:rFonts w:ascii="Times New Roman" w:eastAsia="Times New Roman" w:hAnsi="Times New Roman" w:cs="Times New Roman"/>
                <w:b/>
                <w:color w:val="000000"/>
                <w:lang w:val="lv-LV"/>
              </w:rPr>
              <w:t>agrīna speciālo vajadzību diagnostika un agrīnas intervences plānošana un nodrošināšana </w:t>
            </w:r>
            <w:r w:rsidRPr="00CF1A0F">
              <w:rPr>
                <w:rFonts w:ascii="Times New Roman" w:eastAsia="Times New Roman" w:hAnsi="Times New Roman" w:cs="Times New Roman"/>
                <w:color w:val="000000"/>
                <w:lang w:val="lv-LV"/>
              </w:rPr>
              <w:t>visā Latvijas teritorijā. Plānota oriģinālas diagnosticējošo instrumentu paketes izstrāde un skrīninga instrumentu aprobācija bērnu attīstības vajadzību novērtēšanai sākot no pirmsskolas vecuma, kā arī pierādījumos balstītu multimodālu intervences programmu adaptēšana un nodrošināšana dažāda vecumposma bērniem, ņemot vērā viņu sociālemocionālās, uzvedības, fiziskās un kognitīvās attīstības vajadzības.”.</w:t>
            </w:r>
          </w:p>
        </w:tc>
        <w:tc>
          <w:tcPr>
            <w:tcW w:w="4536" w:type="dxa"/>
          </w:tcPr>
          <w:p w14:paraId="7AEC7A6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A68"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(3.mērķa apraksts).</w:t>
            </w:r>
          </w:p>
        </w:tc>
      </w:tr>
      <w:tr w:rsidR="00800743" w:rsidRPr="00CF1A0F" w14:paraId="7AEC7A72" w14:textId="77777777" w:rsidTr="00647E90">
        <w:tc>
          <w:tcPr>
            <w:tcW w:w="992" w:type="dxa"/>
          </w:tcPr>
          <w:p w14:paraId="7AEC7A6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134.</w:t>
            </w:r>
          </w:p>
        </w:tc>
        <w:tc>
          <w:tcPr>
            <w:tcW w:w="1701" w:type="dxa"/>
          </w:tcPr>
          <w:p w14:paraId="7AEC7A6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6C"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color w:val="000000"/>
                <w:lang w:val="lv-LV"/>
              </w:rPr>
              <w:t>Pārresoru koordinācijas centrs</w:t>
            </w:r>
          </w:p>
          <w:p w14:paraId="7AEC7A6D" w14:textId="77777777" w:rsidR="00800743" w:rsidRPr="00CF1A0F" w:rsidRDefault="00CF1A0F" w:rsidP="00AC3664">
            <w:pPr>
              <w:widowControl/>
              <w:shd w:val="clear" w:color="auto" w:fill="FFFFFF"/>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3.Lūdzam papildināt pamatnostādņu projekta politikas rezultāta “Ikvienam pieejams atbalsts viņa </w:t>
            </w:r>
            <w:r w:rsidRPr="00CF1A0F">
              <w:rPr>
                <w:rFonts w:ascii="Times New Roman" w:eastAsia="Times New Roman" w:hAnsi="Times New Roman" w:cs="Times New Roman"/>
                <w:lang w:val="lv-LV"/>
              </w:rPr>
              <w:lastRenderedPageBreak/>
              <w:t>izaugsmei” indikatorus ar rādītāju “Bērnu un jauniešu ar speciālām vajadzībām īpatsvars, kas turpina izglītību pēc obligātās izglītības iegūšanas”, tādējādi nodrošinot pamatnostādņu projekta mērķu sasaisti ar Latvijas Nacionālo attīstības plānu 2021.–2027.gadam.</w:t>
            </w:r>
          </w:p>
        </w:tc>
        <w:tc>
          <w:tcPr>
            <w:tcW w:w="4536" w:type="dxa"/>
          </w:tcPr>
          <w:p w14:paraId="7AEC7A6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sdt>
              <w:sdtPr>
                <w:rPr>
                  <w:color w:val="0070C0"/>
                  <w:lang w:val="lv-LV"/>
                </w:rPr>
                <w:tag w:val="goog_rdk_58"/>
                <w:id w:val="1262874707"/>
              </w:sdtPr>
              <w:sdtEndPr/>
              <w:sdtContent>
                <w:r w:rsidRPr="00CF1A0F">
                  <w:rPr>
                    <w:rFonts w:ascii="Times New Roman" w:eastAsia="Times New Roman" w:hAnsi="Times New Roman" w:cs="Times New Roman"/>
                    <w:b/>
                    <w:color w:val="0070C0"/>
                    <w:lang w:val="lv-LV"/>
                  </w:rPr>
                  <w:t xml:space="preserve">ir </w:t>
                </w:r>
              </w:sdtContent>
            </w:sdt>
            <w:r w:rsidRPr="00CF1A0F">
              <w:rPr>
                <w:rFonts w:ascii="Times New Roman" w:eastAsia="Times New Roman" w:hAnsi="Times New Roman" w:cs="Times New Roman"/>
                <w:b/>
                <w:color w:val="0070C0"/>
                <w:lang w:val="lv-LV"/>
              </w:rPr>
              <w:t xml:space="preserve">ņemts vērā. </w:t>
            </w:r>
          </w:p>
          <w:p w14:paraId="7AEC7A6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Pamatnostādņu projekts papildināts ar  politikas rezultāta rādītāju  3.9 Bērnu un jauniešu ar </w:t>
            </w:r>
            <w:r w:rsidRPr="00CF1A0F">
              <w:rPr>
                <w:rFonts w:ascii="Times New Roman" w:eastAsia="Times New Roman" w:hAnsi="Times New Roman" w:cs="Times New Roman"/>
                <w:color w:val="0070C0"/>
                <w:lang w:val="lv-LV"/>
              </w:rPr>
              <w:lastRenderedPageBreak/>
              <w:t>speciālām vajadzībām īpatsvars, kas turpina izglītību pēc obligātās izglītības iegūšanas.</w:t>
            </w:r>
          </w:p>
          <w:p w14:paraId="7AEC7A70"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A71"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 xml:space="preserve">Precizēts Pamatnostādņu projekts – </w:t>
            </w:r>
            <w:r w:rsidRPr="00CF1A0F">
              <w:rPr>
                <w:rFonts w:ascii="Times New Roman" w:eastAsia="Times New Roman" w:hAnsi="Times New Roman" w:cs="Times New Roman"/>
                <w:color w:val="0070C0"/>
                <w:lang w:val="lv-LV"/>
              </w:rPr>
              <w:lastRenderedPageBreak/>
              <w:t>6.sadaļa.</w:t>
            </w:r>
          </w:p>
        </w:tc>
      </w:tr>
      <w:tr w:rsidR="00800743" w:rsidRPr="00CF1A0F" w14:paraId="7AEC7A7A" w14:textId="77777777" w:rsidTr="00647E90">
        <w:tc>
          <w:tcPr>
            <w:tcW w:w="992" w:type="dxa"/>
          </w:tcPr>
          <w:p w14:paraId="7AEC7A7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135.</w:t>
            </w:r>
          </w:p>
        </w:tc>
        <w:tc>
          <w:tcPr>
            <w:tcW w:w="1701" w:type="dxa"/>
          </w:tcPr>
          <w:p w14:paraId="7AEC7A7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Ministru kabineta rīkojuma projekts </w:t>
            </w:r>
          </w:p>
        </w:tc>
        <w:tc>
          <w:tcPr>
            <w:tcW w:w="6096" w:type="dxa"/>
          </w:tcPr>
          <w:p w14:paraId="7AEC7A75"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color w:val="000000"/>
                <w:lang w:val="lv-LV"/>
              </w:rPr>
              <w:t>Pārresoru koordinācijas centrs</w:t>
            </w:r>
          </w:p>
          <w:p w14:paraId="7AEC7A7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4.Aicinām precizēt</w:t>
            </w:r>
            <w:r w:rsidRPr="00CF1A0F">
              <w:rPr>
                <w:rFonts w:ascii="Times New Roman" w:eastAsia="Times New Roman" w:hAnsi="Times New Roman" w:cs="Times New Roman"/>
                <w:vertAlign w:val="superscript"/>
                <w:lang w:val="lv-LV"/>
              </w:rPr>
              <w:footnoteReference w:id="16"/>
            </w:r>
            <w:r w:rsidRPr="00CF1A0F">
              <w:rPr>
                <w:rFonts w:ascii="Times New Roman" w:eastAsia="Times New Roman" w:hAnsi="Times New Roman" w:cs="Times New Roman"/>
                <w:lang w:val="lv-LV"/>
              </w:rPr>
              <w:t xml:space="preserve"> Ministru kabineta rīkojuma projekta 2.punktu, nosakot citas līdzatbildīgās institūcijas pamatnostādņu īstenošanā.</w:t>
            </w:r>
          </w:p>
        </w:tc>
        <w:tc>
          <w:tcPr>
            <w:tcW w:w="4536" w:type="dxa"/>
            <w:shd w:val="clear" w:color="auto" w:fill="auto"/>
          </w:tcPr>
          <w:p w14:paraId="7AEC7A77" w14:textId="77777777" w:rsidR="00800743" w:rsidRPr="00647E90"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647E90">
              <w:rPr>
                <w:rFonts w:ascii="Times New Roman" w:eastAsia="Times New Roman" w:hAnsi="Times New Roman" w:cs="Times New Roman"/>
                <w:b/>
                <w:color w:val="0070C0"/>
                <w:lang w:val="lv-LV"/>
              </w:rPr>
              <w:t xml:space="preserve">Iebildums </w:t>
            </w:r>
            <w:sdt>
              <w:sdtPr>
                <w:rPr>
                  <w:color w:val="0070C0"/>
                  <w:lang w:val="lv-LV"/>
                </w:rPr>
                <w:tag w:val="goog_rdk_59"/>
                <w:id w:val="460473035"/>
              </w:sdtPr>
              <w:sdtEndPr/>
              <w:sdtContent>
                <w:r w:rsidRPr="00647E90">
                  <w:rPr>
                    <w:rFonts w:ascii="Times New Roman" w:eastAsia="Times New Roman" w:hAnsi="Times New Roman" w:cs="Times New Roman"/>
                    <w:b/>
                    <w:color w:val="0070C0"/>
                    <w:lang w:val="lv-LV"/>
                  </w:rPr>
                  <w:t xml:space="preserve">ir </w:t>
                </w:r>
              </w:sdtContent>
            </w:sdt>
            <w:r w:rsidRPr="00647E90">
              <w:rPr>
                <w:rFonts w:ascii="Times New Roman" w:eastAsia="Times New Roman" w:hAnsi="Times New Roman" w:cs="Times New Roman"/>
                <w:b/>
                <w:color w:val="0070C0"/>
                <w:lang w:val="lv-LV"/>
              </w:rPr>
              <w:t>ņemts vērā.</w:t>
            </w:r>
          </w:p>
          <w:p w14:paraId="7AEC7A78" w14:textId="77777777" w:rsidR="00800743" w:rsidRPr="00647E90" w:rsidRDefault="006E55BB"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sdt>
              <w:sdtPr>
                <w:rPr>
                  <w:color w:val="0070C0"/>
                  <w:lang w:val="lv-LV"/>
                </w:rPr>
                <w:tag w:val="goog_rdk_61"/>
                <w:id w:val="-1127390941"/>
                <w:showingPlcHdr/>
              </w:sdtPr>
              <w:sdtEndPr/>
              <w:sdtContent>
                <w:r w:rsidR="00314E0E" w:rsidRPr="00647E90">
                  <w:rPr>
                    <w:color w:val="0070C0"/>
                    <w:lang w:val="lv-LV"/>
                  </w:rPr>
                  <w:t xml:space="preserve">     </w:t>
                </w:r>
              </w:sdtContent>
            </w:sdt>
          </w:p>
        </w:tc>
        <w:tc>
          <w:tcPr>
            <w:tcW w:w="1843" w:type="dxa"/>
            <w:shd w:val="clear" w:color="auto" w:fill="auto"/>
          </w:tcPr>
          <w:p w14:paraId="7AEC7A79" w14:textId="77777777" w:rsidR="00800743" w:rsidRPr="00647E90" w:rsidRDefault="00CF1A0F" w:rsidP="00AC3664">
            <w:pPr>
              <w:spacing w:after="0" w:line="240" w:lineRule="auto"/>
              <w:ind w:left="0" w:hanging="2"/>
              <w:jc w:val="both"/>
              <w:rPr>
                <w:rFonts w:ascii="Times New Roman" w:eastAsia="Times New Roman" w:hAnsi="Times New Roman" w:cs="Times New Roman"/>
                <w:color w:val="0070C0"/>
                <w:lang w:val="lv-LV"/>
              </w:rPr>
            </w:pPr>
            <w:r w:rsidRPr="00647E90">
              <w:rPr>
                <w:rFonts w:ascii="Times New Roman" w:eastAsia="Times New Roman" w:hAnsi="Times New Roman" w:cs="Times New Roman"/>
                <w:color w:val="0070C0"/>
                <w:lang w:val="lv-LV"/>
              </w:rPr>
              <w:t>Precizēts Pamatnostādņu projekts. Precizēts Ministru kabineta rīkojuma projekts.</w:t>
            </w:r>
          </w:p>
        </w:tc>
      </w:tr>
      <w:tr w:rsidR="00800743" w:rsidRPr="00CF1A0F" w14:paraId="7AEC7A82" w14:textId="77777777" w:rsidTr="00647E90">
        <w:tc>
          <w:tcPr>
            <w:tcW w:w="992" w:type="dxa"/>
          </w:tcPr>
          <w:p w14:paraId="7AEC7A7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136.</w:t>
            </w:r>
          </w:p>
        </w:tc>
        <w:tc>
          <w:tcPr>
            <w:tcW w:w="1701" w:type="dxa"/>
          </w:tcPr>
          <w:p w14:paraId="7AEC7A7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Pamatnostādņu projekts, Ministru kabineta rīkojuma projekts</w:t>
            </w:r>
          </w:p>
        </w:tc>
        <w:tc>
          <w:tcPr>
            <w:tcW w:w="6096" w:type="dxa"/>
          </w:tcPr>
          <w:p w14:paraId="7AEC7A7D"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color w:val="000000"/>
                <w:lang w:val="lv-LV"/>
              </w:rPr>
              <w:t>Pārresoru koordinācijas centrs</w:t>
            </w:r>
          </w:p>
          <w:p w14:paraId="7AEC7A7E"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5.Lūdzam papildināt Ministru kabineta rīkojuma projektu ar punktu</w:t>
            </w:r>
            <w:r w:rsidRPr="00CF1A0F">
              <w:rPr>
                <w:rFonts w:ascii="Times New Roman" w:eastAsia="Times New Roman" w:hAnsi="Times New Roman" w:cs="Times New Roman"/>
                <w:vertAlign w:val="superscript"/>
                <w:lang w:val="lv-LV"/>
              </w:rPr>
              <w:footnoteReference w:id="17"/>
            </w:r>
            <w:r w:rsidRPr="00CF1A0F">
              <w:rPr>
                <w:rFonts w:ascii="Times New Roman" w:eastAsia="Times New Roman" w:hAnsi="Times New Roman" w:cs="Times New Roman"/>
                <w:lang w:val="lv-LV"/>
              </w:rPr>
              <w:t>, kurā iekļauts uzdevums par plānu izstrādi pamatnostādņu īstenošanai, vienlaikus nosakot projektu iesniegšanas datumus Ministru kabinetā.</w:t>
            </w:r>
          </w:p>
        </w:tc>
        <w:tc>
          <w:tcPr>
            <w:tcW w:w="4536" w:type="dxa"/>
            <w:shd w:val="clear" w:color="auto" w:fill="auto"/>
          </w:tcPr>
          <w:p w14:paraId="7AEC7A7F" w14:textId="77777777" w:rsidR="00800743" w:rsidRPr="00647E90"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647E90">
              <w:rPr>
                <w:rFonts w:ascii="Times New Roman" w:eastAsia="Times New Roman" w:hAnsi="Times New Roman" w:cs="Times New Roman"/>
                <w:b/>
                <w:color w:val="0070C0"/>
                <w:lang w:val="lv-LV"/>
              </w:rPr>
              <w:t>Iebildums</w:t>
            </w:r>
            <w:sdt>
              <w:sdtPr>
                <w:rPr>
                  <w:color w:val="0070C0"/>
                  <w:lang w:val="lv-LV"/>
                </w:rPr>
                <w:tag w:val="goog_rdk_62"/>
                <w:id w:val="-510993205"/>
              </w:sdtPr>
              <w:sdtEndPr/>
              <w:sdtContent>
                <w:r w:rsidRPr="00647E90">
                  <w:rPr>
                    <w:rFonts w:ascii="Times New Roman" w:eastAsia="Times New Roman" w:hAnsi="Times New Roman" w:cs="Times New Roman"/>
                    <w:b/>
                    <w:color w:val="0070C0"/>
                    <w:lang w:val="lv-LV"/>
                  </w:rPr>
                  <w:t xml:space="preserve"> ir </w:t>
                </w:r>
              </w:sdtContent>
            </w:sdt>
            <w:r w:rsidRPr="00647E90">
              <w:rPr>
                <w:rFonts w:ascii="Times New Roman" w:eastAsia="Times New Roman" w:hAnsi="Times New Roman" w:cs="Times New Roman"/>
                <w:b/>
                <w:color w:val="0070C0"/>
                <w:lang w:val="lv-LV"/>
              </w:rPr>
              <w:t xml:space="preserve"> ņemts vērā.</w:t>
            </w:r>
          </w:p>
          <w:p w14:paraId="7AEC7A80" w14:textId="77777777" w:rsidR="00800743" w:rsidRPr="00647E90" w:rsidRDefault="006E55BB"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sdt>
              <w:sdtPr>
                <w:rPr>
                  <w:color w:val="0070C0"/>
                  <w:lang w:val="lv-LV"/>
                </w:rPr>
                <w:tag w:val="goog_rdk_64"/>
                <w:id w:val="-749507110"/>
                <w:showingPlcHdr/>
              </w:sdtPr>
              <w:sdtEndPr/>
              <w:sdtContent>
                <w:r w:rsidR="00314E0E" w:rsidRPr="00647E90">
                  <w:rPr>
                    <w:color w:val="0070C0"/>
                    <w:lang w:val="lv-LV"/>
                  </w:rPr>
                  <w:t xml:space="preserve">     </w:t>
                </w:r>
              </w:sdtContent>
            </w:sdt>
          </w:p>
        </w:tc>
        <w:tc>
          <w:tcPr>
            <w:tcW w:w="1843" w:type="dxa"/>
            <w:shd w:val="clear" w:color="auto" w:fill="auto"/>
          </w:tcPr>
          <w:p w14:paraId="7AEC7A81" w14:textId="77777777" w:rsidR="00800743" w:rsidRPr="00647E90" w:rsidRDefault="00CF1A0F" w:rsidP="00AC3664">
            <w:pPr>
              <w:spacing w:after="0" w:line="240" w:lineRule="auto"/>
              <w:ind w:left="0" w:hanging="2"/>
              <w:jc w:val="both"/>
              <w:rPr>
                <w:rFonts w:ascii="Times New Roman" w:eastAsia="Times New Roman" w:hAnsi="Times New Roman" w:cs="Times New Roman"/>
                <w:color w:val="0070C0"/>
                <w:lang w:val="lv-LV"/>
              </w:rPr>
            </w:pPr>
            <w:r w:rsidRPr="00647E90">
              <w:rPr>
                <w:rFonts w:ascii="Times New Roman" w:eastAsia="Times New Roman" w:hAnsi="Times New Roman" w:cs="Times New Roman"/>
                <w:color w:val="0070C0"/>
                <w:lang w:val="lv-LV"/>
              </w:rPr>
              <w:t>Precizēts Pamatnostādņu projekts. Precizēts Ministru kabineta rīkojuma projekts.</w:t>
            </w:r>
          </w:p>
        </w:tc>
      </w:tr>
      <w:tr w:rsidR="00800743" w:rsidRPr="00CF5A3F" w14:paraId="7AEC7A93" w14:textId="77777777" w:rsidTr="00CD0D01">
        <w:tc>
          <w:tcPr>
            <w:tcW w:w="992" w:type="dxa"/>
          </w:tcPr>
          <w:p w14:paraId="7AEC7A8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137.</w:t>
            </w:r>
          </w:p>
        </w:tc>
        <w:tc>
          <w:tcPr>
            <w:tcW w:w="1701" w:type="dxa"/>
          </w:tcPr>
          <w:p w14:paraId="7AEC7A8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85"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Rīgas Menedžmenta koledža</w:t>
            </w:r>
          </w:p>
          <w:p w14:paraId="7AEC7A86"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highlight w:val="white"/>
                <w:lang w:val="lv-LV"/>
              </w:rPr>
              <w:t>54.lpp teikts, ka “… koledžas, kurām līdz šim ir bijis duāls statuss – gan profesionālās izglītības iestāde, kurām jānodrošina izglītības programmu pēctecība starp profesionālo vidējo izglītību un augstāko izglītību”.</w:t>
            </w:r>
          </w:p>
          <w:p w14:paraId="7AEC7A87"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highlight w:val="white"/>
                <w:lang w:val="lv-LV"/>
              </w:rPr>
              <w:t>Šobrīd funkcionējošajā izglītības sistēmā jau ir izveidota procedūra, kādā veidā 1.līmeņa profesionālās augstākās izglītības sasniegumi tiek iekļauti vēlākos studiju posmos. Arī daudzās valstīs (piemēram: ASV, Austrālija, Dānija u. c.) bakalaura grāda iegūšanai veiksmīgi darbojas sistēma – 2 gadi (tā sauktais “asociētais grāds”) + 2 gadi studiju turpinājums.</w:t>
            </w:r>
          </w:p>
          <w:p w14:paraId="7AEC7A88"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highlight w:val="white"/>
                <w:lang w:val="lv-LV"/>
              </w:rPr>
              <w:t xml:space="preserve">Šīs sistēmas izdevīgumu apliecina daudzi ārvalstu pētījumi un arī pašmāju pieredze, kas liecina par ātrāku profesionālo iemaņu apguvi, spēju integrēties darba tirgū un vienlaicīgi būt sagatavotiem </w:t>
            </w:r>
            <w:r w:rsidRPr="00CF1A0F">
              <w:rPr>
                <w:rFonts w:ascii="Times New Roman" w:eastAsia="Times New Roman" w:hAnsi="Times New Roman" w:cs="Times New Roman"/>
                <w:highlight w:val="white"/>
                <w:lang w:val="lv-LV"/>
              </w:rPr>
              <w:lastRenderedPageBreak/>
              <w:t>turpināt studijas bakalaura programmās.</w:t>
            </w:r>
          </w:p>
          <w:p w14:paraId="7AEC7A89"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highlight w:val="white"/>
                <w:lang w:val="lv-LV"/>
              </w:rPr>
              <w:t>IZM ierosinātās izmaiņas rada virkni jautājumu par to lietderīgumu:</w:t>
            </w:r>
          </w:p>
          <w:p w14:paraId="7AEC7A8A"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highlight w:val="white"/>
                <w:lang w:val="lv-LV"/>
              </w:rPr>
              <w:t>Kāds ieguvums no tā studējošajiem, kāds izglītības iestādēm un ko no šim izmaiņām iegūs darba tirgus un Latvijas ekonomika kopumā?</w:t>
            </w:r>
          </w:p>
          <w:p w14:paraId="7AEC7A8B"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highlight w:val="white"/>
                <w:lang w:val="lv-LV"/>
              </w:rPr>
              <w:t>Piesardzīgu attieksmi rada arī šo pārmaiņu ieviešanas procedūras jautājumi, kas varētu būt saistīti ar papildus noslogojumu izglītības sistēmas darbiniekiem un, iespējams, apgrūtināt un sadārdzināt procesus.</w:t>
            </w:r>
          </w:p>
          <w:p w14:paraId="7AEC7A8C"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highlight w:val="white"/>
                <w:lang w:val="lv-LV"/>
              </w:rPr>
              <w:t>Pašlaik sabiedriskajā telpā daudz diskusiju par koledžu vietu izglītības sistēmā, kur lielākā daļa viedokļu ir par labu koledžām kā īsā cikla augstākās izglītības iestādēm un kur ar ļoti pamatotu argumentāciju iestājās Latvijas koledžu asociācija. Taču šie viedokļi, kā saprotams no IZM darbinieku komunikācijas, netiek uzskatīti par būtiskiem.</w:t>
            </w:r>
          </w:p>
          <w:p w14:paraId="7AEC7A8D"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highlight w:val="white"/>
                <w:lang w:val="lv-LV"/>
              </w:rPr>
              <w:t>Vēlamies vērst uzmanību, ka arī Ekonomikas ministrijas ziņojumā “Par Darba tirgu vidēja un ilgtermiņa prognozēm- 2020” teikts: “…IZM sadarbībā ar nozaru ministrijām, Latvijas Koledžu asociāciju, darba devēju organizācijām un citiem sociālajiem un sadarbības partneriem, izvērtēs koledžu lomu un vietu izglītības sistēmā”. Taču šobrīd vērojams, ka šajā sadarbībā izglītības nozares pārstāvji netiek aicināti.</w:t>
            </w:r>
          </w:p>
          <w:p w14:paraId="7AEC7A8E"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highlight w:val="white"/>
                <w:lang w:val="lv-LV"/>
              </w:rPr>
              <w:t>Rīgas Menedžmenta koledža lūdz Izglītības un zinātnes ministriju ņemt vērā visu ieinteresēto pušu viedokļus, nozares pārstāvju iebildumus un priekšlikumus izvērtējot koledžu vietu Latvijas izglītības sistēmā.</w:t>
            </w:r>
          </w:p>
        </w:tc>
        <w:tc>
          <w:tcPr>
            <w:tcW w:w="4536" w:type="dxa"/>
          </w:tcPr>
          <w:p w14:paraId="53BAAE5C" w14:textId="77777777" w:rsidR="00CD0D01" w:rsidRPr="00CF1A0F" w:rsidRDefault="00CD0D01" w:rsidP="00CD0D0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lastRenderedPageBreak/>
              <w:t>Iebildums ir daļēji</w:t>
            </w:r>
            <w:r w:rsidRPr="00CF1A0F">
              <w:rPr>
                <w:rFonts w:ascii="Times New Roman" w:eastAsia="Times New Roman" w:hAnsi="Times New Roman" w:cs="Times New Roman"/>
                <w:b/>
                <w:color w:val="0070C0"/>
                <w:lang w:val="lv-LV"/>
              </w:rPr>
              <w:t xml:space="preserve"> ņemts vērā.</w:t>
            </w:r>
          </w:p>
          <w:p w14:paraId="3BBFD571" w14:textId="77777777" w:rsidR="00CD0D01" w:rsidRPr="00CA72F6" w:rsidRDefault="00CD0D01" w:rsidP="00CD0D01">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Skaidrojam, ka koledžas kā profesionālās izglītības iestādes turpinās īstenot īsā cikla jeb LKI 5 līmeņa izglītību, nodrošinot pāreju uz tālākām studijām atbilstošās bakalaura studiju programmās, īsā cikla studiju programmu regulējums un licencēšana, akreditācija paliek līdzšinējā, līdz ar to apliecinot koledžu sniegtās izglītības piederību augstākās izglītības telpai.</w:t>
            </w:r>
            <w:r>
              <w:rPr>
                <w:rFonts w:ascii="Times New Roman" w:eastAsia="Times New Roman" w:hAnsi="Times New Roman" w:cs="Times New Roman"/>
                <w:color w:val="0070C0"/>
                <w:lang w:val="lv-LV"/>
              </w:rPr>
              <w:t xml:space="preserve"> </w:t>
            </w:r>
            <w:r w:rsidRPr="00CF1A0F">
              <w:rPr>
                <w:rFonts w:ascii="Times New Roman" w:eastAsia="Times New Roman" w:hAnsi="Times New Roman" w:cs="Times New Roman"/>
                <w:color w:val="0070C0"/>
                <w:lang w:val="lv-LV"/>
              </w:rPr>
              <w:t xml:space="preserve">Aicinām sekot līdzi Augstskolu likuma un Profesionālās </w:t>
            </w:r>
            <w:r w:rsidRPr="00CA72F6">
              <w:rPr>
                <w:rFonts w:ascii="Times New Roman" w:eastAsia="Times New Roman" w:hAnsi="Times New Roman" w:cs="Times New Roman"/>
                <w:color w:val="0070C0"/>
                <w:lang w:val="lv-LV"/>
              </w:rPr>
              <w:t>izglītības likuma grozījumiem, kuros šie principi tiks nostiprināti.</w:t>
            </w:r>
          </w:p>
          <w:p w14:paraId="496C179B" w14:textId="77777777" w:rsidR="00CD0D01" w:rsidRPr="00CA72F6" w:rsidRDefault="00CD0D01" w:rsidP="00CD0D01">
            <w:pPr>
              <w:spacing w:after="0" w:line="240" w:lineRule="auto"/>
              <w:ind w:left="0" w:hanging="2"/>
              <w:jc w:val="both"/>
              <w:rPr>
                <w:rFonts w:ascii="Times New Roman" w:eastAsia="Times New Roman" w:hAnsi="Times New Roman" w:cs="Times New Roman"/>
                <w:color w:val="0070C0"/>
                <w:lang w:val="lv-LV"/>
              </w:rPr>
            </w:pPr>
            <w:r w:rsidRPr="00CA72F6">
              <w:rPr>
                <w:rFonts w:ascii="Times New Roman" w:eastAsia="Times New Roman" w:hAnsi="Times New Roman" w:cs="Times New Roman"/>
                <w:color w:val="0070C0"/>
                <w:lang w:val="lv-LV"/>
              </w:rPr>
              <w:t xml:space="preserve">Pamatnostādņu uzdevuma 2.1.2. atbilstošā atkāpe precizēta sekojošā redakcijā (precizējumi </w:t>
            </w:r>
            <w:r w:rsidRPr="00CA72F6">
              <w:rPr>
                <w:rFonts w:ascii="Times New Roman" w:eastAsia="Times New Roman" w:hAnsi="Times New Roman" w:cs="Times New Roman"/>
                <w:color w:val="0070C0"/>
                <w:lang w:val="lv-LV"/>
              </w:rPr>
              <w:lastRenderedPageBreak/>
              <w:t>pasvītroti):</w:t>
            </w:r>
          </w:p>
          <w:p w14:paraId="7AEC7A91" w14:textId="52D2810E" w:rsidR="00800743" w:rsidRPr="00CF1A0F" w:rsidRDefault="00CD0D01" w:rsidP="00CD0D01">
            <w:pPr>
              <w:spacing w:after="0" w:line="240" w:lineRule="auto"/>
              <w:ind w:left="0" w:hanging="2"/>
              <w:jc w:val="both"/>
              <w:rPr>
                <w:rFonts w:ascii="Times New Roman" w:eastAsia="Times New Roman" w:hAnsi="Times New Roman" w:cs="Times New Roman"/>
                <w:color w:val="0070C0"/>
                <w:lang w:val="lv-LV"/>
              </w:rPr>
            </w:pPr>
            <w:r w:rsidRPr="00CA72F6">
              <w:rPr>
                <w:rFonts w:ascii="Times New Roman" w:eastAsia="Times New Roman" w:hAnsi="Times New Roman" w:cs="Times New Roman"/>
                <w:color w:val="0070C0"/>
                <w:lang w:val="lv-LV"/>
              </w:rPr>
              <w:t xml:space="preserve">“Pilnveidojot izglītības institūciju struktūru, kurā augstākās izglītības institūcijas tiek stiprinātas pētniecībā balstīta augstākās izglītības piedāvājuma nodrošināšanai, nosakot augstus kritērijus zinātniski pētnieciskā darba apjomam un kvalitātei, koledžas, kurām līdz šim ir bijis duālais statuss – gan profesionālās izglītības iestāde, gan AI institūcija – turpmāk paredzēts nostiprināt kā </w:t>
            </w:r>
            <w:r w:rsidRPr="00CA72F6">
              <w:rPr>
                <w:rFonts w:ascii="Times New Roman" w:eastAsia="Times New Roman" w:hAnsi="Times New Roman" w:cs="Times New Roman"/>
                <w:color w:val="0070C0"/>
                <w:u w:val="single"/>
                <w:lang w:val="lv-LV"/>
              </w:rPr>
              <w:t>īsā cikla</w:t>
            </w:r>
            <w:r w:rsidRPr="00CA72F6">
              <w:rPr>
                <w:rFonts w:ascii="Times New Roman" w:eastAsia="Times New Roman" w:hAnsi="Times New Roman" w:cs="Times New Roman"/>
                <w:color w:val="0070C0"/>
                <w:lang w:val="lv-LV"/>
              </w:rPr>
              <w:t xml:space="preserve"> profesionālās </w:t>
            </w:r>
            <w:r w:rsidRPr="00CA72F6">
              <w:rPr>
                <w:rFonts w:ascii="Times New Roman" w:eastAsia="Times New Roman" w:hAnsi="Times New Roman" w:cs="Times New Roman"/>
                <w:color w:val="0070C0"/>
                <w:u w:val="single"/>
                <w:lang w:val="lv-LV"/>
              </w:rPr>
              <w:t>augstākās</w:t>
            </w:r>
            <w:r w:rsidRPr="00CA72F6">
              <w:rPr>
                <w:rFonts w:ascii="Times New Roman" w:eastAsia="Times New Roman" w:hAnsi="Times New Roman" w:cs="Times New Roman"/>
                <w:color w:val="0070C0"/>
                <w:lang w:val="lv-LV"/>
              </w:rPr>
              <w:t xml:space="preserve"> izglītības iestādes. Šāda pieeja salīdzinoši īsā laikā ļaus gatavot tautsaimniecībai nepieciešamos augsti kvalificētus vidēja līmeņa speciālistus, vienlaikus nodrošinot </w:t>
            </w:r>
            <w:r w:rsidRPr="00CA72F6">
              <w:rPr>
                <w:rFonts w:ascii="Times New Roman" w:eastAsia="Times New Roman" w:hAnsi="Times New Roman" w:cs="Times New Roman"/>
                <w:color w:val="0070C0"/>
                <w:u w:val="single"/>
                <w:lang w:val="lv-LV"/>
              </w:rPr>
              <w:t xml:space="preserve">secīgu pāreju no </w:t>
            </w:r>
            <w:r w:rsidRPr="00CA72F6">
              <w:rPr>
                <w:rFonts w:ascii="Times New Roman" w:eastAsia="Times New Roman" w:hAnsi="Times New Roman" w:cs="Times New Roman"/>
                <w:color w:val="0070C0"/>
                <w:lang w:val="lv-LV"/>
              </w:rPr>
              <w:t>profesionālās vidējās izglītības uz augstāko izglītību.”</w:t>
            </w:r>
          </w:p>
        </w:tc>
        <w:tc>
          <w:tcPr>
            <w:tcW w:w="1843" w:type="dxa"/>
            <w:shd w:val="clear" w:color="auto" w:fill="auto"/>
          </w:tcPr>
          <w:p w14:paraId="7AEC7A92" w14:textId="55F40BE4" w:rsidR="00800743" w:rsidRPr="00CF1A0F" w:rsidRDefault="00CD0D01" w:rsidP="00AC3664">
            <w:pPr>
              <w:spacing w:after="0" w:line="240" w:lineRule="auto"/>
              <w:ind w:left="0" w:hanging="2"/>
              <w:jc w:val="both"/>
              <w:rPr>
                <w:rFonts w:ascii="Times New Roman" w:eastAsia="Times New Roman" w:hAnsi="Times New Roman" w:cs="Times New Roman"/>
                <w:color w:val="0070C0"/>
                <w:highlight w:val="yellow"/>
                <w:lang w:val="lv-LV"/>
              </w:rPr>
            </w:pPr>
            <w:r w:rsidRPr="00CD0D01">
              <w:rPr>
                <w:rFonts w:ascii="Times New Roman" w:eastAsia="Times New Roman" w:hAnsi="Times New Roman" w:cs="Times New Roman"/>
                <w:color w:val="0070C0"/>
                <w:lang w:val="lv-LV"/>
              </w:rPr>
              <w:lastRenderedPageBreak/>
              <w:t>Precizēts pamatnostādņu projekts – 7.sadaļa (2.mērķa apraksts).</w:t>
            </w:r>
          </w:p>
        </w:tc>
      </w:tr>
      <w:tr w:rsidR="00800743" w:rsidRPr="00CF5A3F" w14:paraId="7AEC7A9B" w14:textId="77777777" w:rsidTr="00647E90">
        <w:tc>
          <w:tcPr>
            <w:tcW w:w="992" w:type="dxa"/>
          </w:tcPr>
          <w:p w14:paraId="7AEC7A9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138.</w:t>
            </w:r>
          </w:p>
        </w:tc>
        <w:tc>
          <w:tcPr>
            <w:tcW w:w="1701" w:type="dxa"/>
          </w:tcPr>
          <w:p w14:paraId="7AEC7A9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9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7AEC7A9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Plānošanas dokumentā ir vairāki jautājumi, par kuriem runāts bez augstākas detalizācijas pakāpes, lai gan tie ir aktuāli arī šobrīd. No studentu puses īpaši uzsverams ir jautājums par pedagoga kvalifikācijas un zināšanu pielīdzināšanu tiem studentiem, kuri absolvēs šobrīd īstenotās studiju programmas, kuras šobrīd tiek nomainītas. Tādēļ </w:t>
            </w:r>
            <w:r w:rsidRPr="00CF1A0F">
              <w:rPr>
                <w:rFonts w:ascii="Times New Roman" w:eastAsia="Times New Roman" w:hAnsi="Times New Roman" w:cs="Times New Roman"/>
                <w:b/>
                <w:lang w:val="lv-LV"/>
              </w:rPr>
              <w:t xml:space="preserve">no LSA puses ir lūgums iekļaut tāda </w:t>
            </w:r>
            <w:r w:rsidRPr="00CF1A0F">
              <w:rPr>
                <w:rFonts w:ascii="Times New Roman" w:eastAsia="Times New Roman" w:hAnsi="Times New Roman" w:cs="Times New Roman"/>
                <w:b/>
                <w:lang w:val="lv-LV"/>
              </w:rPr>
              <w:lastRenderedPageBreak/>
              <w:t xml:space="preserve">normatīvā regulējuma izstrādi, kas ļautu standartizētā veidā risināt šo situāciju </w:t>
            </w:r>
            <w:r w:rsidRPr="00CF1A0F">
              <w:rPr>
                <w:rFonts w:ascii="Times New Roman" w:eastAsia="Times New Roman" w:hAnsi="Times New Roman" w:cs="Times New Roman"/>
                <w:lang w:val="lv-LV"/>
              </w:rPr>
              <w:t>.</w:t>
            </w:r>
          </w:p>
        </w:tc>
        <w:tc>
          <w:tcPr>
            <w:tcW w:w="4536" w:type="dxa"/>
          </w:tcPr>
          <w:p w14:paraId="7AEC7A9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nav ņemts vērā.</w:t>
            </w:r>
          </w:p>
          <w:p w14:paraId="7AEC7A99"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Izmaiņas pedagogu sagatavošanā un jaunu programmu licencēšanā un akreditācijā neietekmē absolventu tiesības strādāt profesijā. Studējošie, kuri uzsākuši studijas t.s. vecā satura programmās, tās  pabeidz vai augstākās izglītības iestādēs vienojas par studiju turpināšanas </w:t>
            </w:r>
            <w:r w:rsidRPr="00CF1A0F">
              <w:rPr>
                <w:rFonts w:ascii="Times New Roman" w:eastAsia="Times New Roman" w:hAnsi="Times New Roman" w:cs="Times New Roman"/>
                <w:color w:val="0070C0"/>
                <w:lang w:val="lv-LV"/>
              </w:rPr>
              <w:lastRenderedPageBreak/>
              <w:t>nosacījumiem jaunā satura programmās. Tāpat pedagogiem ir izvirzīti minimālie nosacījumi par profesionālās kompetences pilnveidi un arī ir piejami daudzveidīgi atbalsta pasākumi.</w:t>
            </w:r>
          </w:p>
        </w:tc>
        <w:tc>
          <w:tcPr>
            <w:tcW w:w="1843" w:type="dxa"/>
          </w:tcPr>
          <w:p w14:paraId="7AEC7A9A"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5A3F" w14:paraId="7AEC7AA3" w14:textId="77777777" w:rsidTr="00647E90">
        <w:tc>
          <w:tcPr>
            <w:tcW w:w="992" w:type="dxa"/>
          </w:tcPr>
          <w:p w14:paraId="7AEC7A9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139.</w:t>
            </w:r>
          </w:p>
        </w:tc>
        <w:tc>
          <w:tcPr>
            <w:tcW w:w="1701" w:type="dxa"/>
          </w:tcPr>
          <w:p w14:paraId="7AEC7A9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9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7AEC7A9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Neskaidrību rada arī jauna akadēmiskās karjeras modeļa izveide un ieviešana. </w:t>
            </w:r>
            <w:r w:rsidRPr="00CF1A0F">
              <w:rPr>
                <w:rFonts w:ascii="Times New Roman" w:eastAsia="Times New Roman" w:hAnsi="Times New Roman" w:cs="Times New Roman"/>
                <w:b/>
                <w:lang w:val="lv-LV"/>
              </w:rPr>
              <w:t>LSA lūdz precizēt, kādā veidā plānots piesaistīt studentus akadēmiskajai karjerai, izmantojot jauno karjeras modeli.</w:t>
            </w:r>
          </w:p>
        </w:tc>
        <w:tc>
          <w:tcPr>
            <w:tcW w:w="4536" w:type="dxa"/>
          </w:tcPr>
          <w:p w14:paraId="7AEC7AA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647E90">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 pēc būtības.</w:t>
            </w:r>
          </w:p>
          <w:p w14:paraId="7AEC7AA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Skaidrojam, ka studējošo piesaistes instruments akadēmiskajai karjerai jaunajā akadēmiskās karjeras modelī ir studijas maģistrantūrā, piedaloties zinātniskajā darbībā, kā arī doktorantūrā, studiju laikā kļūstot par izglītības iestādes nodarbināto.</w:t>
            </w:r>
          </w:p>
        </w:tc>
        <w:tc>
          <w:tcPr>
            <w:tcW w:w="1843" w:type="dxa"/>
          </w:tcPr>
          <w:p w14:paraId="7AEC7AA2"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1A0F" w14:paraId="7AEC7AAB" w14:textId="77777777" w:rsidTr="00647E90">
        <w:tc>
          <w:tcPr>
            <w:tcW w:w="992" w:type="dxa"/>
          </w:tcPr>
          <w:p w14:paraId="7AEC7AA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140.</w:t>
            </w:r>
          </w:p>
        </w:tc>
        <w:tc>
          <w:tcPr>
            <w:tcW w:w="1701" w:type="dxa"/>
          </w:tcPr>
          <w:p w14:paraId="7AEC7AA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A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7AEC7AA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Kā papildus jautājumus, kuri būtu aktualizējami šajā plānošanas periodā, augstākās izglītības ietvaros, </w:t>
            </w:r>
            <w:r w:rsidRPr="00CF1A0F">
              <w:rPr>
                <w:rFonts w:ascii="Times New Roman" w:eastAsia="Times New Roman" w:hAnsi="Times New Roman" w:cs="Times New Roman"/>
                <w:b/>
                <w:lang w:val="lv-LV"/>
              </w:rPr>
              <w:t>LSA vēlās uzsvērt jautājumu par stipendiju piešķiršanas noteikumu pārskatīšanu, par stipendijas minimālo apmēru nosakot 200 EUR un palielinot stipendiju saņēmēju skaitu, iekļaujot arī sociālās stipendijas, attālinātās klātienes studiju realizācijas normatīvā regulējuma izstrādi, kā arī akadēmiskā godīguma aktualizēšanu attālināto nodarbību kontekstā, kā arī iekļaujošas augstākās izglītības veicināšanu.</w:t>
            </w:r>
          </w:p>
        </w:tc>
        <w:tc>
          <w:tcPr>
            <w:tcW w:w="4536" w:type="dxa"/>
          </w:tcPr>
          <w:p w14:paraId="194D1025" w14:textId="77777777" w:rsidR="00930F75" w:rsidRPr="00930F75" w:rsidRDefault="00930F75" w:rsidP="00930F75">
            <w:pPr>
              <w:widowControl/>
              <w:shd w:val="clear" w:color="auto" w:fill="FFFFFF"/>
              <w:suppressAutoHyphens w:val="0"/>
              <w:spacing w:after="0" w:line="240" w:lineRule="auto"/>
              <w:ind w:leftChars="0" w:left="0" w:firstLineChars="0" w:hanging="2"/>
              <w:textDirection w:val="lrTb"/>
              <w:textAlignment w:val="auto"/>
              <w:outlineLvl w:val="9"/>
              <w:rPr>
                <w:rFonts w:ascii="Times New Roman" w:eastAsia="Times New Roman" w:hAnsi="Times New Roman" w:cs="Times New Roman"/>
                <w:b/>
                <w:color w:val="0070C0"/>
                <w:lang w:val="lv-LV"/>
              </w:rPr>
            </w:pPr>
            <w:r w:rsidRPr="00930F75">
              <w:rPr>
                <w:rFonts w:ascii="Times New Roman" w:eastAsia="Times New Roman" w:hAnsi="Times New Roman" w:cs="Times New Roman"/>
                <w:b/>
                <w:color w:val="0070C0"/>
                <w:lang w:val="lv-LV"/>
              </w:rPr>
              <w:t>Iebildums ir ņemts vērā.</w:t>
            </w:r>
          </w:p>
          <w:p w14:paraId="3C710B2C" w14:textId="77777777" w:rsidR="00930F75" w:rsidRPr="00930F75" w:rsidRDefault="00930F75" w:rsidP="00930F75">
            <w:pPr>
              <w:widowControl/>
              <w:shd w:val="clear" w:color="auto" w:fill="FFFFFF"/>
              <w:suppressAutoHyphens w:val="0"/>
              <w:spacing w:after="0" w:line="240" w:lineRule="auto"/>
              <w:ind w:leftChars="0" w:left="0" w:firstLineChars="0" w:hanging="2"/>
              <w:textDirection w:val="lrTb"/>
              <w:textAlignment w:val="auto"/>
              <w:outlineLvl w:val="9"/>
              <w:rPr>
                <w:rFonts w:ascii="Times New Roman" w:eastAsia="Times New Roman" w:hAnsi="Times New Roman" w:cs="Times New Roman"/>
                <w:color w:val="0070C0"/>
                <w:lang w:val="lv-LV"/>
              </w:rPr>
            </w:pPr>
            <w:r w:rsidRPr="00930F75">
              <w:rPr>
                <w:rFonts w:ascii="Times New Roman" w:eastAsia="Times New Roman" w:hAnsi="Times New Roman" w:cs="Times New Roman"/>
                <w:color w:val="0070C0"/>
                <w:lang w:val="lv-LV"/>
              </w:rPr>
              <w:t>Saturiski uzskaitītās darbības aptver IAP Uzdevums 3.1.1. “Nodrošināt iekļaujošas izglītības pieeju visos izglītības līmeņos” (stipendiju jautājums). Tāpat ir papildināts Pamatnostādņu 3.pielikums, paredzot finansējumu Pasākumam 3.1.1.7.</w:t>
            </w:r>
          </w:p>
          <w:p w14:paraId="7AEC7AA9" w14:textId="0DABF7C6"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AAA" w14:textId="195369B6" w:rsidR="00800743" w:rsidRPr="00CF1A0F" w:rsidRDefault="00930F75" w:rsidP="00930F75">
            <w:pPr>
              <w:spacing w:after="0" w:line="240" w:lineRule="auto"/>
              <w:ind w:left="0" w:hanging="2"/>
              <w:jc w:val="both"/>
              <w:rPr>
                <w:rFonts w:ascii="Times New Roman" w:eastAsia="Times New Roman" w:hAnsi="Times New Roman" w:cs="Times New Roman"/>
                <w:color w:val="0070C0"/>
                <w:lang w:val="lv-LV"/>
              </w:rPr>
            </w:pPr>
            <w:r w:rsidRPr="00930F75">
              <w:rPr>
                <w:rFonts w:ascii="Times New Roman" w:eastAsia="Times New Roman" w:hAnsi="Times New Roman" w:cs="Times New Roman"/>
                <w:color w:val="0070C0"/>
                <w:lang w:val="lv-LV"/>
              </w:rPr>
              <w:t>Precizēts Pamatnos</w:t>
            </w:r>
            <w:r>
              <w:rPr>
                <w:rFonts w:ascii="Times New Roman" w:eastAsia="Times New Roman" w:hAnsi="Times New Roman" w:cs="Times New Roman"/>
                <w:color w:val="0070C0"/>
                <w:lang w:val="lv-LV"/>
              </w:rPr>
              <w:t xml:space="preserve">tādņu projekta </w:t>
            </w:r>
            <w:r w:rsidRPr="00930F75">
              <w:rPr>
                <w:rFonts w:ascii="Times New Roman" w:eastAsia="Times New Roman" w:hAnsi="Times New Roman" w:cs="Times New Roman"/>
                <w:color w:val="0070C0"/>
                <w:lang w:val="lv-LV"/>
              </w:rPr>
              <w:t>3. pielikums.</w:t>
            </w:r>
            <w:r>
              <w:rPr>
                <w:color w:val="0070C0"/>
                <w:shd w:val="clear" w:color="auto" w:fill="FFFFFF"/>
              </w:rPr>
              <w:t> </w:t>
            </w:r>
          </w:p>
        </w:tc>
      </w:tr>
      <w:tr w:rsidR="00800743" w:rsidRPr="00F01EA8" w14:paraId="7AEC7AB4" w14:textId="77777777" w:rsidTr="00647E90">
        <w:tc>
          <w:tcPr>
            <w:tcW w:w="992" w:type="dxa"/>
          </w:tcPr>
          <w:p w14:paraId="7AEC7AA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141.</w:t>
            </w:r>
          </w:p>
        </w:tc>
        <w:tc>
          <w:tcPr>
            <w:tcW w:w="1701" w:type="dxa"/>
          </w:tcPr>
          <w:p w14:paraId="7AEC7AA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A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7AEC7AA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Vēl viens jautājums, kurš tiek vairākkārtīgi aktualizēts, ir starpdisciplinaritāte, un LSA atbalsta plānošanas dokumentā pausto par starpdisciplinārās pieejas izglītībā ieviešanu un attīstīšanu. </w:t>
            </w:r>
            <w:r w:rsidRPr="00CF1A0F">
              <w:rPr>
                <w:rFonts w:ascii="Times New Roman" w:eastAsia="Times New Roman" w:hAnsi="Times New Roman" w:cs="Times New Roman"/>
                <w:b/>
                <w:lang w:val="lv-LV"/>
              </w:rPr>
              <w:t xml:space="preserve">Tādēļ LSA lūdz konkretizēt un iekļaut atbilstošā normatīvā regulējuma precizēšanas nepieciešamību, </w:t>
            </w:r>
            <w:r w:rsidRPr="00CF1A0F">
              <w:rPr>
                <w:rFonts w:ascii="Times New Roman" w:eastAsia="Times New Roman" w:hAnsi="Times New Roman" w:cs="Times New Roman"/>
                <w:lang w:val="lv-LV"/>
              </w:rPr>
              <w:t xml:space="preserve">jo šobrīd daļa jauno, starpdisciplināro studiju programmu lielākā vai mazākā mērā sastopas ar iegūstamo grādu neatbilstības problēmu vai citiem problēmjautājiem tieši normatīvā regulējuma neelastīguma dēļ. Lai gan programmas saturs ir labs un uz darba vidi orientēts, tas ir jāmaina, lai atbilstu šobrīd normatīvajos aktos reglamentētajai kārtībai. </w:t>
            </w:r>
            <w:r w:rsidRPr="00CF1A0F">
              <w:rPr>
                <w:rFonts w:ascii="Times New Roman" w:eastAsia="Times New Roman" w:hAnsi="Times New Roman" w:cs="Times New Roman"/>
                <w:b/>
                <w:lang w:val="lv-LV"/>
              </w:rPr>
              <w:t xml:space="preserve">Tāpat šis jautājums ir aktuāls arī doktorantūras </w:t>
            </w:r>
            <w:r w:rsidRPr="00CF1A0F">
              <w:rPr>
                <w:rFonts w:ascii="Times New Roman" w:eastAsia="Times New Roman" w:hAnsi="Times New Roman" w:cs="Times New Roman"/>
                <w:b/>
                <w:lang w:val="lv-LV"/>
              </w:rPr>
              <w:lastRenderedPageBreak/>
              <w:t xml:space="preserve">studentiem, kuri darbosies jaunā doktorantūras modeļa ietvaros, kas atvieglo starpdisciplināru pētījumu izstrādi. </w:t>
            </w:r>
            <w:r w:rsidRPr="00CF1A0F">
              <w:rPr>
                <w:rFonts w:ascii="Times New Roman" w:eastAsia="Times New Roman" w:hAnsi="Times New Roman" w:cs="Times New Roman"/>
                <w:lang w:val="lv-LV"/>
              </w:rPr>
              <w:t>Nepieciešams jau zemāka līmeņa studijās studējošajiem popularizēt izteikti starpdiciplināru pētniecību veidā, kas apvienotu arī STEM, humanitārās, sociālās un citas zinātņu jomas.</w:t>
            </w:r>
          </w:p>
        </w:tc>
        <w:tc>
          <w:tcPr>
            <w:tcW w:w="4536" w:type="dxa"/>
          </w:tcPr>
          <w:p w14:paraId="7AEC7AB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w:t>
            </w:r>
            <w:r w:rsidR="00647E90">
              <w:rPr>
                <w:rFonts w:ascii="Times New Roman" w:eastAsia="Times New Roman" w:hAnsi="Times New Roman" w:cs="Times New Roman"/>
                <w:b/>
                <w:color w:val="0070C0"/>
                <w:lang w:val="lv-LV"/>
              </w:rPr>
              <w:t xml:space="preserve"> ir</w:t>
            </w:r>
            <w:r w:rsidRPr="00CF1A0F">
              <w:rPr>
                <w:rFonts w:ascii="Times New Roman" w:eastAsia="Times New Roman" w:hAnsi="Times New Roman" w:cs="Times New Roman"/>
                <w:b/>
                <w:color w:val="0070C0"/>
                <w:lang w:val="lv-LV"/>
              </w:rPr>
              <w:t xml:space="preserve"> daļēji ņemts vērā. </w:t>
            </w:r>
          </w:p>
          <w:p w14:paraId="7AEC7AB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Skaidrojam, ka spēkā esošais regulējums netraucē starpdisciplināru studiju programmu īstenošanai, starpdisciplināru kompetenču apguvei jebkurā studiju programmā. Lūdzam informēt ministriju par gadījumiem, kad normatīvo aktu normas ir tikušas interpretētas kā starpdisciplinārus risinājumus nepieļaujošas.</w:t>
            </w:r>
          </w:p>
          <w:p w14:paraId="7AEC7AB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ES fondu 2014.-2020.gada periodā tiek īstenoti SAM 1.1.1.3. “Inovāciju granti studentiem” projekti, kuru uzdevums ir arī stimulēt starpdisciplināru petījumu īstenošanau visu </w:t>
            </w:r>
            <w:r w:rsidRPr="00CF1A0F">
              <w:rPr>
                <w:rFonts w:ascii="Times New Roman" w:eastAsia="Times New Roman" w:hAnsi="Times New Roman" w:cs="Times New Roman"/>
                <w:color w:val="0070C0"/>
                <w:lang w:val="lv-LV"/>
              </w:rPr>
              <w:lastRenderedPageBreak/>
              <w:t xml:space="preserve">līmeņu studējošajiem. Šādu atbalstu ir plānots turpināt arī nākamajā ES fondu plānošanas periodā. </w:t>
            </w:r>
          </w:p>
        </w:tc>
        <w:tc>
          <w:tcPr>
            <w:tcW w:w="1843" w:type="dxa"/>
          </w:tcPr>
          <w:p w14:paraId="7AEC7AB3"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ABC" w14:textId="77777777" w:rsidTr="00647E90">
        <w:tc>
          <w:tcPr>
            <w:tcW w:w="992" w:type="dxa"/>
          </w:tcPr>
          <w:p w14:paraId="7AEC7AB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142.</w:t>
            </w:r>
          </w:p>
        </w:tc>
        <w:tc>
          <w:tcPr>
            <w:tcW w:w="1701" w:type="dxa"/>
          </w:tcPr>
          <w:p w14:paraId="7AEC7AB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B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7AEC7AB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Konceptuāli neformālās un ikdienējās izglītības popularizēšana ir tikai apsveicama, tomēr tādā gadījumā </w:t>
            </w:r>
            <w:r w:rsidRPr="00CF1A0F">
              <w:rPr>
                <w:rFonts w:ascii="Times New Roman" w:eastAsia="Times New Roman" w:hAnsi="Times New Roman" w:cs="Times New Roman"/>
                <w:b/>
                <w:lang w:val="lv-LV"/>
              </w:rPr>
              <w:t>nepieciešams arī aktualizēt to pielīdzināšanu formālajai izglītībai, ko LSA arī lūdz iekļaut šajā dokumentā</w:t>
            </w:r>
            <w:r w:rsidRPr="00CF1A0F">
              <w:rPr>
                <w:rFonts w:ascii="Times New Roman" w:eastAsia="Times New Roman" w:hAnsi="Times New Roman" w:cs="Times New Roman"/>
                <w:lang w:val="lv-LV"/>
              </w:rPr>
              <w:t>.</w:t>
            </w:r>
          </w:p>
        </w:tc>
        <w:tc>
          <w:tcPr>
            <w:tcW w:w="4536" w:type="dxa"/>
          </w:tcPr>
          <w:p w14:paraId="7AEC7AB9"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p>
          <w:p w14:paraId="7AEC7AB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Skaidrojam, ka jau šobrīd  spēkā ir normatīvais regulējums – MK noteikumi Nr. 505 “Ārpus formālās izglītības apgūto vai profesionālajā pieredzē iegūto kompetenču un iepriekšējā izglītībā sasniegtu studiju rezultātu atzīšanas noteikumi”, kas paredz zināšanu un prasmju atzīšanu formālajā izglītībā, </w:t>
            </w:r>
            <w:hyperlink r:id="rId16">
              <w:r w:rsidRPr="00CF1A0F">
                <w:rPr>
                  <w:rFonts w:ascii="Times New Roman" w:eastAsia="Times New Roman" w:hAnsi="Times New Roman" w:cs="Times New Roman"/>
                  <w:color w:val="0070C0"/>
                  <w:u w:val="single"/>
                  <w:lang w:val="lv-LV"/>
                </w:rPr>
                <w:t>https://likumi.lv/ta/id/301013-arpus-formalas-izglitibas-apguto-vai-profesionalaja-pieredze-ieguto-kompetencu-un-iepriekseja-izglitiba-sasniegtu</w:t>
              </w:r>
            </w:hyperlink>
            <w:r w:rsidRPr="00CF1A0F">
              <w:rPr>
                <w:rFonts w:ascii="Times New Roman" w:eastAsia="Times New Roman" w:hAnsi="Times New Roman" w:cs="Times New Roman"/>
                <w:color w:val="0070C0"/>
                <w:lang w:val="lv-LV"/>
              </w:rPr>
              <w:t xml:space="preserve"> </w:t>
            </w:r>
          </w:p>
        </w:tc>
        <w:tc>
          <w:tcPr>
            <w:tcW w:w="1843" w:type="dxa"/>
          </w:tcPr>
          <w:p w14:paraId="7AEC7ABB"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AC4" w14:textId="77777777" w:rsidTr="00647E90">
        <w:tc>
          <w:tcPr>
            <w:tcW w:w="992" w:type="dxa"/>
          </w:tcPr>
          <w:p w14:paraId="7AEC7AB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143.</w:t>
            </w:r>
          </w:p>
        </w:tc>
        <w:tc>
          <w:tcPr>
            <w:tcW w:w="1701" w:type="dxa"/>
          </w:tcPr>
          <w:p w14:paraId="7AEC7AB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B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7AEC7AC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Aplūkojot studiju uzsākšanas nosacījumus, LSA lūdz skaidrot, kādā veidā paredzēts nodrošināt vidējās izglītības mācību satura pēctecību augstākajā izglītībā. </w:t>
            </w:r>
            <w:r w:rsidRPr="00CF1A0F">
              <w:rPr>
                <w:rFonts w:ascii="Times New Roman" w:eastAsia="Times New Roman" w:hAnsi="Times New Roman" w:cs="Times New Roman"/>
                <w:b/>
                <w:lang w:val="lv-LV"/>
              </w:rPr>
              <w:t xml:space="preserve">LSA iebilst minimālo prasību noteikšanai, pretendējot uz valsts budžeta finansētajām studiju vietām, jo minimālo prasību noteikšana būtiski ierobežotu augstākās izglītības pieejamību. </w:t>
            </w:r>
            <w:r w:rsidRPr="00CF1A0F">
              <w:rPr>
                <w:rFonts w:ascii="Times New Roman" w:eastAsia="Times New Roman" w:hAnsi="Times New Roman" w:cs="Times New Roman"/>
                <w:lang w:val="lv-LV"/>
              </w:rPr>
              <w:t>Lai pilnvērtīgi nodrošinātu kvalitatīvu vidējās izglītības mācību turpinājumu augstākajā izglītībā, būtu rosināms pārvērtēt minimālo prasību noteikšanu vidējās izglītības iegūšanai.</w:t>
            </w:r>
          </w:p>
        </w:tc>
        <w:tc>
          <w:tcPr>
            <w:tcW w:w="4536" w:type="dxa"/>
          </w:tcPr>
          <w:p w14:paraId="7AEC7AC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 xml:space="preserve">Iebildums </w:t>
            </w:r>
            <w:r w:rsidR="00647E90">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 pēc būtības.</w:t>
            </w:r>
          </w:p>
          <w:p w14:paraId="7AEC7AC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Konkrētais jautājums nav iekļauts IAP dokumentā. IAP iezīmē stratēģiskā līmenī plānoto izglītības attīstībā 2021.-2027.gada periodam.</w:t>
            </w:r>
          </w:p>
        </w:tc>
        <w:tc>
          <w:tcPr>
            <w:tcW w:w="1843" w:type="dxa"/>
          </w:tcPr>
          <w:p w14:paraId="7AEC7AC3"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ACD" w14:textId="77777777" w:rsidTr="00647E90">
        <w:tc>
          <w:tcPr>
            <w:tcW w:w="992" w:type="dxa"/>
          </w:tcPr>
          <w:p w14:paraId="7AEC7AC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144.</w:t>
            </w:r>
          </w:p>
        </w:tc>
        <w:tc>
          <w:tcPr>
            <w:tcW w:w="1701" w:type="dxa"/>
          </w:tcPr>
          <w:p w14:paraId="7AEC7AC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C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7AEC7AC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LSA atzinīgi vērtē profesionālās augstākās izglītības stiprināšanu veidojot elastīgu mācību piedāvājumu, un tādēļ </w:t>
            </w:r>
            <w:r w:rsidRPr="00CF1A0F">
              <w:rPr>
                <w:rFonts w:ascii="Times New Roman" w:eastAsia="Times New Roman" w:hAnsi="Times New Roman" w:cs="Times New Roman"/>
                <w:b/>
                <w:lang w:val="lv-LV"/>
              </w:rPr>
              <w:t>aicina dokumentā minēto piemērot arī akadēmiskajai augstākajai izglītībai</w:t>
            </w:r>
            <w:r w:rsidRPr="00CF1A0F">
              <w:rPr>
                <w:rFonts w:ascii="Times New Roman" w:eastAsia="Times New Roman" w:hAnsi="Times New Roman" w:cs="Times New Roman"/>
                <w:lang w:val="lv-LV"/>
              </w:rPr>
              <w:t>, ietverot arī uzņēmējdarbības, inovētspējas, sociālo un komunikāciju kompetenču</w:t>
            </w:r>
          </w:p>
          <w:p w14:paraId="7AEC7AC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lastRenderedPageBreak/>
              <w:t>veidošanu studiju procesā, jo šādā veidā tiktu veicināta ne tikai studējošo piemērotība darba tirgum un darbībai zinātnē, bet arī starpdisciplinaritāte.</w:t>
            </w:r>
          </w:p>
        </w:tc>
        <w:tc>
          <w:tcPr>
            <w:tcW w:w="4536" w:type="dxa"/>
          </w:tcPr>
          <w:p w14:paraId="7AEC7AC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lastRenderedPageBreak/>
              <w:t xml:space="preserve">Iebildums </w:t>
            </w:r>
            <w:r w:rsidR="00647E90">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 pēc būtības.</w:t>
            </w:r>
          </w:p>
          <w:p w14:paraId="7AEC7AC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Skaidrojam, ka regulējums neliedz arī akadēmiskās studiju programmās saturu veidot tādējādi, lai nodrošinātu absolventu konkurētspēju darba tirgū. Ministrijas ieskatā šāda regulējuma izstrāde nav nepieciešama. </w:t>
            </w:r>
            <w:r w:rsidRPr="00CF1A0F">
              <w:rPr>
                <w:rFonts w:ascii="Times New Roman" w:eastAsia="Times New Roman" w:hAnsi="Times New Roman" w:cs="Times New Roman"/>
                <w:color w:val="0070C0"/>
                <w:lang w:val="lv-LV"/>
              </w:rPr>
              <w:lastRenderedPageBreak/>
              <w:t>Studējošiem ir iespējas un atbildība līdzdarboties studiju programmu kvalitātes pilnveides procesos gan augstkolā, gan piedaloties studiju programmu licencēšanas un akreditācijas procesā.</w:t>
            </w:r>
          </w:p>
        </w:tc>
        <w:tc>
          <w:tcPr>
            <w:tcW w:w="1843" w:type="dxa"/>
          </w:tcPr>
          <w:p w14:paraId="7AEC7ACC"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highlight w:val="yellow"/>
                <w:lang w:val="lv-LV"/>
              </w:rPr>
            </w:pPr>
          </w:p>
        </w:tc>
      </w:tr>
      <w:tr w:rsidR="00800743" w:rsidRPr="00F01EA8" w14:paraId="7AEC7AD5" w14:textId="77777777" w:rsidTr="00647E90">
        <w:tc>
          <w:tcPr>
            <w:tcW w:w="992" w:type="dxa"/>
          </w:tcPr>
          <w:p w14:paraId="7AEC7AC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145.</w:t>
            </w:r>
          </w:p>
        </w:tc>
        <w:tc>
          <w:tcPr>
            <w:tcW w:w="1701" w:type="dxa"/>
          </w:tcPr>
          <w:p w14:paraId="7AEC7AC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D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7AEC7AD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Atsaucoties uz plānošanas dokumentā minēto </w:t>
            </w:r>
            <w:r w:rsidRPr="00CF1A0F">
              <w:rPr>
                <w:rFonts w:ascii="Times New Roman" w:eastAsia="Times New Roman" w:hAnsi="Times New Roman" w:cs="Times New Roman"/>
                <w:b/>
                <w:lang w:val="lv-LV"/>
              </w:rPr>
              <w:t xml:space="preserve">LSA lūdz skaidrot, kādu darbību kopums ir domāts ar 42. lpp minēto </w:t>
            </w:r>
            <w:r w:rsidRPr="00CF1A0F">
              <w:rPr>
                <w:rFonts w:ascii="Times New Roman" w:eastAsia="Times New Roman" w:hAnsi="Times New Roman" w:cs="Times New Roman"/>
                <w:lang w:val="lv-LV"/>
              </w:rPr>
              <w:t xml:space="preserve">“ </w:t>
            </w:r>
            <w:r w:rsidRPr="00CF1A0F">
              <w:rPr>
                <w:rFonts w:ascii="Times New Roman" w:eastAsia="Times New Roman" w:hAnsi="Times New Roman" w:cs="Times New Roman"/>
                <w:i/>
                <w:lang w:val="lv-LV"/>
              </w:rPr>
              <w:t xml:space="preserve">...Jāturpina pilnveidot diplomu un profesionālo kvalifikāciju sistēmas pārskatāmību un atzīšanas procedūru efektīvāku norisi, jo īpaši attiecībā uz profesionālajām kvalifikācijām </w:t>
            </w:r>
            <w:r w:rsidRPr="00CF1A0F">
              <w:rPr>
                <w:rFonts w:ascii="Times New Roman" w:eastAsia="Times New Roman" w:hAnsi="Times New Roman" w:cs="Times New Roman"/>
                <w:lang w:val="lv-LV"/>
              </w:rPr>
              <w:t>”.</w:t>
            </w:r>
          </w:p>
        </w:tc>
        <w:tc>
          <w:tcPr>
            <w:tcW w:w="4536" w:type="dxa"/>
          </w:tcPr>
          <w:p w14:paraId="7AEC7AD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647E90">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 pēc būtības.</w:t>
            </w:r>
          </w:p>
          <w:p w14:paraId="7AEC7AD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Plānotas izmaiņas Latvijas izglītības klasifikācijā augstākās izglītības līmenī, veidojot profesionālās tālākizglītības programmas, kas nodrošinās elastīgu pieeju jaunu kompetenču apguvei. Tādējādi tiks izveidota elastīgāka struktūra jaunu kompetenču apguvei personām, kurām ir noteikta līmeņa augstākā izglītība. Ministrija ir izstrādājusi un virza grozījumus normatīvajos aktos, kas predz diplomatzīšanas tiesības pieķirt arī augstskolām, kuras izpildīs kritērijus šādu tiesību iegūšanai. Sagatavošanas procesā ir vienošanās starp Benelux un Baltijas valstīm par diplomu automātisko atzīšanu, kā arī līdz 2025.gadam ir paredzēta vairāku būtisku Eiropas kopējās izglītības telpas elementu attīstība, kā, piemēram, e-studenta karte, diplomu atzīšanas digitalizācija un vienotās uzņemšanas sistēmās attīstība .</w:t>
            </w:r>
          </w:p>
        </w:tc>
        <w:tc>
          <w:tcPr>
            <w:tcW w:w="1843" w:type="dxa"/>
          </w:tcPr>
          <w:p w14:paraId="7AEC7AD4"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ADD" w14:textId="77777777" w:rsidTr="00647E90">
        <w:tc>
          <w:tcPr>
            <w:tcW w:w="992" w:type="dxa"/>
          </w:tcPr>
          <w:p w14:paraId="7AEC7AD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146.</w:t>
            </w:r>
          </w:p>
        </w:tc>
        <w:tc>
          <w:tcPr>
            <w:tcW w:w="1701" w:type="dxa"/>
          </w:tcPr>
          <w:p w14:paraId="7AEC7AD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D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7AEC7AD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LSA vērš uzmanību uz to, ka ir apsveicami sniegt atbalstu talantu un izcilības attīstībai gan vispārējā, gan profesionālajā izglītībā </w:t>
            </w:r>
            <w:r w:rsidRPr="00CF1A0F">
              <w:rPr>
                <w:rFonts w:ascii="Times New Roman" w:eastAsia="Times New Roman" w:hAnsi="Times New Roman" w:cs="Times New Roman"/>
                <w:lang w:val="lv-LV"/>
              </w:rPr>
              <w:t xml:space="preserve">, kas ir vērsts uz atbalsta pasākumu prasmju pilnveidei rīkošanu, savstarpējo sadarbību un tīklošanos, </w:t>
            </w:r>
            <w:r w:rsidRPr="00CF1A0F">
              <w:rPr>
                <w:rFonts w:ascii="Times New Roman" w:eastAsia="Times New Roman" w:hAnsi="Times New Roman" w:cs="Times New Roman"/>
                <w:b/>
                <w:lang w:val="lv-LV"/>
              </w:rPr>
              <w:t xml:space="preserve">tādēļ arī aicina šādus pasākumus paredzēt arī augstākajā izglītībā </w:t>
            </w:r>
            <w:r w:rsidRPr="00CF1A0F">
              <w:rPr>
                <w:rFonts w:ascii="Times New Roman" w:eastAsia="Times New Roman" w:hAnsi="Times New Roman" w:cs="Times New Roman"/>
                <w:lang w:val="lv-LV"/>
              </w:rPr>
              <w:t>, tādejādi veicinot dažādu zinātņu nozarēs studējošo tīklošanos un potenciālo sadarbību gan zinātnes, gan arī tautsaimniecības ietvaros.</w:t>
            </w:r>
          </w:p>
        </w:tc>
        <w:tc>
          <w:tcPr>
            <w:tcW w:w="4536" w:type="dxa"/>
          </w:tcPr>
          <w:p w14:paraId="7AEC7AD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w:t>
            </w:r>
            <w:r w:rsidR="00647E90">
              <w:rPr>
                <w:rFonts w:ascii="Times New Roman" w:eastAsia="Times New Roman" w:hAnsi="Times New Roman" w:cs="Times New Roman"/>
                <w:b/>
                <w:color w:val="0070C0"/>
                <w:lang w:val="lv-LV"/>
              </w:rPr>
              <w:t xml:space="preserve"> ir</w:t>
            </w:r>
            <w:r w:rsidRPr="00CF1A0F">
              <w:rPr>
                <w:rFonts w:ascii="Times New Roman" w:eastAsia="Times New Roman" w:hAnsi="Times New Roman" w:cs="Times New Roman"/>
                <w:b/>
                <w:color w:val="0070C0"/>
                <w:lang w:val="lv-LV"/>
              </w:rPr>
              <w:t xml:space="preserve"> ņemts vērā pēc būtības.</w:t>
            </w:r>
          </w:p>
          <w:p w14:paraId="7AEC7AD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Balstoties uz augstākās izglītības iestāžu autonomijas principu un saskaņā ar Augstskolu likuma 53.panta ietvaros noteikto, studējošo pašpārvaldes var organizēt šādus konkursus un veidot nosacījumus talantu attīstībai. Sadarbība ar uzņēmējiem ir daļa no karjeras atbalsta pasākumiem, kas AI ir jānodrošina saskaņā ar Izglītības likumu. </w:t>
            </w:r>
          </w:p>
        </w:tc>
        <w:tc>
          <w:tcPr>
            <w:tcW w:w="1843" w:type="dxa"/>
          </w:tcPr>
          <w:p w14:paraId="7AEC7ADC"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1A0F" w14:paraId="7AEC7AE5" w14:textId="77777777" w:rsidTr="00647E90">
        <w:tc>
          <w:tcPr>
            <w:tcW w:w="992" w:type="dxa"/>
          </w:tcPr>
          <w:p w14:paraId="7AEC7AD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147.</w:t>
            </w:r>
          </w:p>
        </w:tc>
        <w:tc>
          <w:tcPr>
            <w:tcW w:w="1701" w:type="dxa"/>
          </w:tcPr>
          <w:p w14:paraId="7AEC7AD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w:t>
            </w:r>
            <w:r w:rsidRPr="00CF1A0F">
              <w:rPr>
                <w:rFonts w:ascii="Times New Roman" w:eastAsia="Times New Roman" w:hAnsi="Times New Roman" w:cs="Times New Roman"/>
                <w:lang w:val="lv-LV"/>
              </w:rPr>
              <w:lastRenderedPageBreak/>
              <w:t xml:space="preserve">projekts </w:t>
            </w:r>
          </w:p>
        </w:tc>
        <w:tc>
          <w:tcPr>
            <w:tcW w:w="6096" w:type="dxa"/>
          </w:tcPr>
          <w:p w14:paraId="7AEC7AE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lastRenderedPageBreak/>
              <w:t xml:space="preserve">Latvijas Studentu apvienība </w:t>
            </w:r>
          </w:p>
          <w:p w14:paraId="7AEC7AE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lastRenderedPageBreak/>
              <w:t xml:space="preserve">LSA lūdz skaidrot, kas domāts ar 52. lpp </w:t>
            </w:r>
            <w:r w:rsidRPr="00CF1A0F">
              <w:rPr>
                <w:rFonts w:ascii="Times New Roman" w:eastAsia="Times New Roman" w:hAnsi="Times New Roman" w:cs="Times New Roman"/>
                <w:i/>
                <w:lang w:val="lv-LV"/>
              </w:rPr>
              <w:t xml:space="preserve">instrumentu, kas palīdzēs augstskolām īstenot esošo kompetenču novērtēšanu un vajadzībām atbilstošu jaunu kompetenču attīstības plānošanu </w:t>
            </w:r>
            <w:r w:rsidRPr="00CF1A0F">
              <w:rPr>
                <w:rFonts w:ascii="Times New Roman" w:eastAsia="Times New Roman" w:hAnsi="Times New Roman" w:cs="Times New Roman"/>
                <w:b/>
                <w:lang w:val="lv-LV"/>
              </w:rPr>
              <w:t>ieviešanu.</w:t>
            </w:r>
          </w:p>
        </w:tc>
        <w:tc>
          <w:tcPr>
            <w:tcW w:w="4536" w:type="dxa"/>
          </w:tcPr>
          <w:p w14:paraId="7AEC7AE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lastRenderedPageBreak/>
              <w:t xml:space="preserve">Iebildums </w:t>
            </w:r>
            <w:r w:rsidR="00647E90">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 xml:space="preserve">ņemts vērā pēc būtības. </w:t>
            </w:r>
          </w:p>
          <w:p w14:paraId="7AEC7AE3" w14:textId="77777777" w:rsidR="00800743" w:rsidRPr="00647E90"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color w:val="0070C0"/>
                <w:lang w:val="lv-LV"/>
              </w:rPr>
              <w:lastRenderedPageBreak/>
              <w:t>Pašlaik ESF projekta Nr.8.3.6.2/17/I/001 “Izglītības kvalitātes monitoringa sistēmas izveide un īstenošana” ietvaros tiek īstenots pētījums metodoloģijas  izstrādei un bāzes pētījumam augstākajā izglītībā studējošo caurviju kompetenču attīstības dinamikas novērtēšanai studiju laikā. Turpmāk pētījums tiek plānots kā longitudināls pētījums.</w:t>
            </w:r>
          </w:p>
        </w:tc>
        <w:tc>
          <w:tcPr>
            <w:tcW w:w="1843" w:type="dxa"/>
          </w:tcPr>
          <w:p w14:paraId="7AEC7AE4"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AED" w14:textId="77777777" w:rsidTr="00647E90">
        <w:tc>
          <w:tcPr>
            <w:tcW w:w="992" w:type="dxa"/>
          </w:tcPr>
          <w:p w14:paraId="7AEC7AE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148.</w:t>
            </w:r>
          </w:p>
        </w:tc>
        <w:tc>
          <w:tcPr>
            <w:tcW w:w="1701" w:type="dxa"/>
          </w:tcPr>
          <w:p w14:paraId="7AEC7AE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E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7AEC7AE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LSA rekomendē plānošanas dokumentā iekļaut nepieciešamību izveidot pētījumu par studējošajiem, </w:t>
            </w:r>
            <w:r w:rsidRPr="00CF1A0F">
              <w:rPr>
                <w:rFonts w:ascii="Times New Roman" w:eastAsia="Times New Roman" w:hAnsi="Times New Roman" w:cs="Times New Roman"/>
                <w:lang w:val="lv-LV"/>
              </w:rPr>
              <w:t>iekļaujot tajā jautājumus par studējošo sociālo un ekonomisko situāciju, kas tiešā veidā ietekmē studējošo akadēmisko sniegumu un iesaisti darba tirgū.</w:t>
            </w:r>
          </w:p>
        </w:tc>
        <w:tc>
          <w:tcPr>
            <w:tcW w:w="4536" w:type="dxa"/>
          </w:tcPr>
          <w:p w14:paraId="7AEC7AE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w:t>
            </w:r>
            <w:r w:rsidR="00647E90">
              <w:rPr>
                <w:rFonts w:ascii="Times New Roman" w:eastAsia="Times New Roman" w:hAnsi="Times New Roman" w:cs="Times New Roman"/>
                <w:b/>
                <w:color w:val="0070C0"/>
                <w:lang w:val="lv-LV"/>
              </w:rPr>
              <w:t xml:space="preserve"> ir</w:t>
            </w:r>
            <w:r w:rsidRPr="00CF1A0F">
              <w:rPr>
                <w:rFonts w:ascii="Times New Roman" w:eastAsia="Times New Roman" w:hAnsi="Times New Roman" w:cs="Times New Roman"/>
                <w:b/>
                <w:color w:val="0070C0"/>
                <w:lang w:val="lv-LV"/>
              </w:rPr>
              <w:t xml:space="preserve"> ņemts vērā pēc būtības.</w:t>
            </w:r>
          </w:p>
          <w:p w14:paraId="7AEC7AE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IAP dokuments aptver ar izglītības attīstību saistīto virsmērķi, mērķus, rīcības virzienus un uzdevumus, kuru ietvaros pieteikti arī plānotie pasākumi; nākamā detalizācijas pakāpe – konkrētu pasākumu uzskaitījums – iekļaujams rīcības plānos. Pētījumu par studējošo sociālo nodrošinājumu iespējams iekļaut pie Uzdevuma 4.2.2. pasākumiem Rīcības plānā (pētniecība izglītības zinātnēs, nacionāli izglītības pētījumi).  </w:t>
            </w:r>
          </w:p>
        </w:tc>
        <w:tc>
          <w:tcPr>
            <w:tcW w:w="1843" w:type="dxa"/>
          </w:tcPr>
          <w:p w14:paraId="7AEC7AEC"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AF6" w14:textId="77777777" w:rsidTr="00647E90">
        <w:tc>
          <w:tcPr>
            <w:tcW w:w="992" w:type="dxa"/>
          </w:tcPr>
          <w:p w14:paraId="7AEC7AE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149.</w:t>
            </w:r>
          </w:p>
        </w:tc>
        <w:tc>
          <w:tcPr>
            <w:tcW w:w="1701" w:type="dxa"/>
          </w:tcPr>
          <w:p w14:paraId="7AEC7AE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F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7AEC7AF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LSA atzinīgi novērtē pieaugušo izglītības jautājumu aktualizēšanu šajā plānošanas dokumentā</w:t>
            </w:r>
            <w:r w:rsidRPr="00CF1A0F">
              <w:rPr>
                <w:rFonts w:ascii="Times New Roman" w:eastAsia="Times New Roman" w:hAnsi="Times New Roman" w:cs="Times New Roman"/>
                <w:lang w:val="lv-LV"/>
              </w:rPr>
              <w:t xml:space="preserve">, kā popularizēšana ir ļoti būtiska strauji mainīgā darba tirgus apstākļos. </w:t>
            </w:r>
            <w:r w:rsidRPr="00CF1A0F">
              <w:rPr>
                <w:rFonts w:ascii="Times New Roman" w:eastAsia="Times New Roman" w:hAnsi="Times New Roman" w:cs="Times New Roman"/>
                <w:b/>
                <w:lang w:val="lv-LV"/>
              </w:rPr>
              <w:t>LSA atbalsta arī sadarbības un resursu koplietošanas iespēju attīstību starp izglītības iestādēm</w:t>
            </w:r>
            <w:r w:rsidRPr="00CF1A0F">
              <w:rPr>
                <w:rFonts w:ascii="Times New Roman" w:eastAsia="Times New Roman" w:hAnsi="Times New Roman" w:cs="Times New Roman"/>
                <w:lang w:val="lv-LV"/>
              </w:rPr>
              <w:t xml:space="preserve">, jo ir būtiski paplašināt pētnieciskās darbības veikšanai nepieciešamās infrastruktūras pieejamību gan studējošajiem, gan akadēmiskajam personālam. Visbeidzot </w:t>
            </w:r>
            <w:r w:rsidRPr="00CF1A0F">
              <w:rPr>
                <w:rFonts w:ascii="Times New Roman" w:eastAsia="Times New Roman" w:hAnsi="Times New Roman" w:cs="Times New Roman"/>
                <w:b/>
                <w:lang w:val="lv-LV"/>
              </w:rPr>
              <w:t xml:space="preserve">LSA pauž atbalstu augstākās izglītības absolventu monitoringa sistēmas attīstīšanai </w:t>
            </w:r>
            <w:r w:rsidRPr="00CF1A0F">
              <w:rPr>
                <w:rFonts w:ascii="Times New Roman" w:eastAsia="Times New Roman" w:hAnsi="Times New Roman" w:cs="Times New Roman"/>
                <w:lang w:val="lv-LV"/>
              </w:rPr>
              <w:t>, kas sniedz ļoti vērtīgu ieskatu nākotnē arī pašiem studējošajiem, domājot par potenciālajām karjeras iespējām.</w:t>
            </w:r>
          </w:p>
          <w:p w14:paraId="7AEC7AF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Plānošanas dokumentā IZM identificē 10 būtiskākos nākamajā septiņgadē risināmos jautājumus, starp kuriem kā ceturtais problēmjautājums formulēts “Nepietiekami iekļaujoša un sociāli </w:t>
            </w:r>
            <w:r w:rsidRPr="00CF1A0F">
              <w:rPr>
                <w:rFonts w:ascii="Times New Roman" w:eastAsia="Times New Roman" w:hAnsi="Times New Roman" w:cs="Times New Roman"/>
                <w:lang w:val="lv-LV"/>
              </w:rPr>
              <w:lastRenderedPageBreak/>
              <w:t>emocionāli droša vide izglītības iestādēs”, par kuru LSA ir radušās vairākas neskaidrības, iebildumi un lūgumi precizēt informāciju attiecībā uz jautājumiem par augstākās izglītības pieejamību.</w:t>
            </w:r>
          </w:p>
        </w:tc>
        <w:tc>
          <w:tcPr>
            <w:tcW w:w="4536" w:type="dxa"/>
          </w:tcPr>
          <w:p w14:paraId="7AEC7AF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w:t>
            </w:r>
            <w:r w:rsidR="00647E90">
              <w:rPr>
                <w:rFonts w:ascii="Times New Roman" w:eastAsia="Times New Roman" w:hAnsi="Times New Roman" w:cs="Times New Roman"/>
                <w:b/>
                <w:color w:val="0070C0"/>
                <w:lang w:val="lv-LV"/>
              </w:rPr>
              <w:t xml:space="preserve"> ir</w:t>
            </w:r>
            <w:r w:rsidRPr="00CF1A0F">
              <w:rPr>
                <w:rFonts w:ascii="Times New Roman" w:eastAsia="Times New Roman" w:hAnsi="Times New Roman" w:cs="Times New Roman"/>
                <w:b/>
                <w:color w:val="0070C0"/>
                <w:lang w:val="lv-LV"/>
              </w:rPr>
              <w:t xml:space="preserve"> ņemts vērā pēc būtības.</w:t>
            </w:r>
          </w:p>
          <w:p w14:paraId="7AEC7AF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Iekļaujoša vide un atbalsts sociāli emocionāli drošas vides veidošanai augstākajā izglītība ietverts Uzdevuma 3.1.1. aprakstā, kur norādīts, ka “augstākajā izglītībā ir nepieciešams izstrādāt pamatprincipus un atbalsta instrumentus integrētas un holistiskas studējošo atbalsta sistēmas izveidei, lai veicinātu izglītības pieejamību, iekļaušanos studiju vidē, iesaistīšanos pilnvērtīgā mācīšanās procesā un tā pabeigšanu.” Jāatzīmē arī, ka šādas vides veidošana ir AII kompetence (pārkāpumu konstatēšanas gadījumā jāvēršas IKVD, policijā).</w:t>
            </w:r>
          </w:p>
        </w:tc>
        <w:tc>
          <w:tcPr>
            <w:tcW w:w="1843" w:type="dxa"/>
          </w:tcPr>
          <w:p w14:paraId="7AEC7AF5"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AFE" w14:textId="77777777" w:rsidTr="00647E90">
        <w:tc>
          <w:tcPr>
            <w:tcW w:w="992" w:type="dxa"/>
          </w:tcPr>
          <w:p w14:paraId="7AEC7AF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150.</w:t>
            </w:r>
          </w:p>
        </w:tc>
        <w:tc>
          <w:tcPr>
            <w:tcW w:w="1701" w:type="dxa"/>
          </w:tcPr>
          <w:p w14:paraId="7AEC7AF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AF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7AEC7AF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IZM starp nozīmīgākajām pārmaiņām līdz plānošanas dokumenta perioda beigām (līdz 2027. gadam) augstākās izglītības līmenī nav minējusi izglītības pieejamību studējošajiem. </w:t>
            </w:r>
            <w:r w:rsidRPr="00CF1A0F">
              <w:rPr>
                <w:rFonts w:ascii="Times New Roman" w:eastAsia="Times New Roman" w:hAnsi="Times New Roman" w:cs="Times New Roman"/>
                <w:b/>
                <w:lang w:val="lv-LV"/>
              </w:rPr>
              <w:t>LSA iebilst un lūdz papildināt informatīvā ziņojumu ar informāciju par gaidāmajām pārmaiņām šajā rīcībpolitikas virzienā.</w:t>
            </w:r>
          </w:p>
        </w:tc>
        <w:tc>
          <w:tcPr>
            <w:tcW w:w="4536" w:type="dxa"/>
          </w:tcPr>
          <w:p w14:paraId="7AEC7AF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647E90">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 pēc būtības.</w:t>
            </w:r>
          </w:p>
          <w:p w14:paraId="7AEC7AF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Iekļaujoša vide un atbalsts sociāli emocionāli drošas vides veidošanai augstākajā izglītība ietverts Uzdevuma 3.1.1. aprakstā, kur norādīts, ka “augstākajā izglītībā ir nepieciešams izstrādāt pamatprincipus un atbalsta instrumentus integrētas un holistiskas studējošo atbalsta sistēmas izveidei, lai veicinātu izglītības pieejamību, iekļaušanos studiju vidē, iesaistīšanos pilnvērtīgā mācīšanās procesā un tā pabeigšanu.” Jāatzīmē arī, ka šādas vides veidošana ir AII kompetence (pārkāpumu konstatēšanas gadījumā jāvēršas IKVD, policijā).</w:t>
            </w:r>
          </w:p>
        </w:tc>
        <w:tc>
          <w:tcPr>
            <w:tcW w:w="1843" w:type="dxa"/>
          </w:tcPr>
          <w:p w14:paraId="7AEC7AFD"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B07" w14:textId="77777777" w:rsidTr="00647E90">
        <w:tc>
          <w:tcPr>
            <w:tcW w:w="992" w:type="dxa"/>
          </w:tcPr>
          <w:p w14:paraId="7AEC7AF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151.</w:t>
            </w:r>
          </w:p>
        </w:tc>
        <w:tc>
          <w:tcPr>
            <w:tcW w:w="1701" w:type="dxa"/>
          </w:tcPr>
          <w:p w14:paraId="7AEC7B0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0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7AEC7B0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IZM, aprakstot aktuālas tendences un vīziju par izglītību 2027. gadā, kā vienu no risināmajām problēmām izcēlusi nepietiekami iekļaujošu un sociāli emocionāli drošu vidi izglītības iestādēs, tomēr šajā aspektā nav analizējusi datus par augstākās izglītības iestādēm.</w:t>
            </w:r>
          </w:p>
          <w:p w14:paraId="7AEC7B0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LSA lūdz IZM precizēt informāciju par aktuālajām tendencēm augstākajā izglītībā saistībā ar iekļaujošu izglītību.</w:t>
            </w:r>
          </w:p>
        </w:tc>
        <w:tc>
          <w:tcPr>
            <w:tcW w:w="4536" w:type="dxa"/>
          </w:tcPr>
          <w:p w14:paraId="7AEC7B0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647E90">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 pēc būtības.</w:t>
            </w:r>
          </w:p>
          <w:p w14:paraId="7AEC7B0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Iekļaujoša vide un atbalsts sociāli emocionāli drošas vides veidošanai augstākajā izglītība ietverts Uzdevuma 3.1.1. aprakstā. </w:t>
            </w:r>
          </w:p>
        </w:tc>
        <w:tc>
          <w:tcPr>
            <w:tcW w:w="1843" w:type="dxa"/>
          </w:tcPr>
          <w:p w14:paraId="7AEC7B06"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B12" w14:textId="77777777" w:rsidTr="00647E90">
        <w:tc>
          <w:tcPr>
            <w:tcW w:w="992" w:type="dxa"/>
          </w:tcPr>
          <w:p w14:paraId="7AEC7B0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152.</w:t>
            </w:r>
          </w:p>
        </w:tc>
        <w:tc>
          <w:tcPr>
            <w:tcW w:w="1701" w:type="dxa"/>
          </w:tcPr>
          <w:p w14:paraId="7AEC7B0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0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7AEC7B0B" w14:textId="77777777" w:rsidR="00800743" w:rsidRPr="00CF1A0F" w:rsidRDefault="00CF1A0F" w:rsidP="00AC3664">
            <w:pPr>
              <w:spacing w:after="0" w:line="240" w:lineRule="auto"/>
              <w:ind w:left="0" w:hanging="2"/>
              <w:jc w:val="both"/>
              <w:rPr>
                <w:rFonts w:ascii="Times New Roman" w:eastAsia="Times New Roman" w:hAnsi="Times New Roman" w:cs="Times New Roman"/>
                <w:u w:val="single"/>
                <w:lang w:val="lv-LV"/>
              </w:rPr>
            </w:pPr>
            <w:r w:rsidRPr="00CF1A0F">
              <w:rPr>
                <w:rFonts w:ascii="Times New Roman" w:eastAsia="Times New Roman" w:hAnsi="Times New Roman" w:cs="Times New Roman"/>
                <w:lang w:val="lv-LV"/>
              </w:rPr>
              <w:t xml:space="preserve">Starp IZM definētajiem rīcības virzieniem un uzdevumiem politikas trešā mērķa “Atbalsts ikviena izaugsmei” sasniegšanai min arī LSA aktuālos jautājumus no sociālās dimensijas – no izcilības stipendiju fonda atdalīta sociālo stipendiju fonda izveidi, kas ir vērtējams atzinīgi. </w:t>
            </w:r>
            <w:r w:rsidRPr="00CF1A0F">
              <w:rPr>
                <w:rFonts w:ascii="Times New Roman" w:eastAsia="Times New Roman" w:hAnsi="Times New Roman" w:cs="Times New Roman"/>
                <w:b/>
                <w:lang w:val="lv-LV"/>
              </w:rPr>
              <w:t xml:space="preserve">LSA vēlas aktualizēt nepieciešamību </w:t>
            </w:r>
            <w:r w:rsidRPr="00CF1A0F">
              <w:rPr>
                <w:rFonts w:ascii="Times New Roman" w:eastAsia="Times New Roman" w:hAnsi="Times New Roman" w:cs="Times New Roman"/>
                <w:u w:val="single"/>
                <w:lang w:val="lv-LV"/>
              </w:rPr>
              <w:t>IZM iegūt aktuālos datus par studējošo sociālajiem un</w:t>
            </w:r>
          </w:p>
          <w:p w14:paraId="7AEC7B0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u w:val="single"/>
                <w:lang w:val="lv-LV"/>
              </w:rPr>
              <w:t>ekonomiskajiem apstākļiem,</w:t>
            </w:r>
            <w:r w:rsidRPr="00CF1A0F">
              <w:rPr>
                <w:rFonts w:ascii="Times New Roman" w:eastAsia="Times New Roman" w:hAnsi="Times New Roman" w:cs="Times New Roman"/>
                <w:lang w:val="lv-LV"/>
              </w:rPr>
              <w:t xml:space="preserve"> jo jauni pētījumi nav veikti kopš 2017. gada, tomēr 2020. gadā COVID-19 izraisītā krīze uzrāda </w:t>
            </w:r>
            <w:r w:rsidRPr="00CF1A0F">
              <w:rPr>
                <w:rFonts w:ascii="Times New Roman" w:eastAsia="Times New Roman" w:hAnsi="Times New Roman" w:cs="Times New Roman"/>
                <w:lang w:val="lv-LV"/>
              </w:rPr>
              <w:lastRenderedPageBreak/>
              <w:t>indikācijas, ka studējošo sociālie un ekonomiskie apstākļi varētu būt ievērojami mainījušies.</w:t>
            </w:r>
          </w:p>
          <w:p w14:paraId="7AEC7B0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LSA izsaka pateicību par ieguldīto darbu plānošanas dokumenta izstrādē un lūdz informēt par plānošanas dokumenta tālāku virzību.</w:t>
            </w:r>
          </w:p>
        </w:tc>
        <w:tc>
          <w:tcPr>
            <w:tcW w:w="4536" w:type="dxa"/>
          </w:tcPr>
          <w:p w14:paraId="7AEC7B0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w:t>
            </w:r>
            <w:r w:rsidR="00647E90">
              <w:rPr>
                <w:rFonts w:ascii="Times New Roman" w:eastAsia="Times New Roman" w:hAnsi="Times New Roman" w:cs="Times New Roman"/>
                <w:b/>
                <w:color w:val="0070C0"/>
                <w:lang w:val="lv-LV"/>
              </w:rPr>
              <w:t xml:space="preserve"> ir</w:t>
            </w:r>
            <w:r w:rsidRPr="00CF1A0F">
              <w:rPr>
                <w:rFonts w:ascii="Times New Roman" w:eastAsia="Times New Roman" w:hAnsi="Times New Roman" w:cs="Times New Roman"/>
                <w:b/>
                <w:color w:val="0070C0"/>
                <w:lang w:val="lv-LV"/>
              </w:rPr>
              <w:t xml:space="preserve"> ņemts vērā pēc būtības.</w:t>
            </w:r>
          </w:p>
          <w:p w14:paraId="7AEC7B0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Iekļaujoša vide un atbalsts sociāli emocionāli drošas vides veidošanai augstākajā izglītība ietverts Uzdevuma 3.1.1. aprakstā. </w:t>
            </w:r>
          </w:p>
          <w:p w14:paraId="7AEC7B1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COVID_19 laikā, lēmumi par atbalsta pasākumiem studējošajiem tiek pieņemti balstoties uz augstskolu sniegtajiem operatīvajiem datiem. Vēršam uzmanību, ka pētījumu organizēšana strauji mainīgos apstāļos </w:t>
            </w:r>
            <w:r w:rsidRPr="00CF1A0F">
              <w:rPr>
                <w:rFonts w:ascii="Times New Roman" w:eastAsia="Times New Roman" w:hAnsi="Times New Roman" w:cs="Times New Roman"/>
                <w:color w:val="0070C0"/>
                <w:lang w:val="lv-LV"/>
              </w:rPr>
              <w:lastRenderedPageBreak/>
              <w:t>nesniegs pietiekami pecīzu informāciju, bet pagarinās lēmumu pieņemšanas procesu.</w:t>
            </w:r>
          </w:p>
        </w:tc>
        <w:tc>
          <w:tcPr>
            <w:tcW w:w="1843" w:type="dxa"/>
          </w:tcPr>
          <w:p w14:paraId="7AEC7B11"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B24" w14:textId="77777777" w:rsidTr="00647E90">
        <w:tc>
          <w:tcPr>
            <w:tcW w:w="992" w:type="dxa"/>
          </w:tcPr>
          <w:p w14:paraId="7AEC7B1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153.</w:t>
            </w:r>
          </w:p>
        </w:tc>
        <w:tc>
          <w:tcPr>
            <w:tcW w:w="1701" w:type="dxa"/>
          </w:tcPr>
          <w:p w14:paraId="7AEC7B1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15"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lang w:val="lv-LV"/>
              </w:rPr>
              <w:t>Latvijas Koledžu asociācija</w:t>
            </w:r>
            <w:r w:rsidRPr="00CF1A0F">
              <w:rPr>
                <w:rFonts w:ascii="Times New Roman" w:eastAsia="Times New Roman" w:hAnsi="Times New Roman" w:cs="Times New Roman"/>
                <w:b/>
                <w:highlight w:val="white"/>
                <w:lang w:val="lv-LV"/>
              </w:rPr>
              <w:t xml:space="preserve"> </w:t>
            </w:r>
          </w:p>
          <w:p w14:paraId="7AEC7B1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Latvijas Koledžu asociācija, izvērtējot Izglītības un zinātnes ministrijas Valsts sekretāru sanāksmē 1.oktobrī uzsludināto izglītības attīstības pamatnostādņu 2021.-2027.gadam  “Nākotnes prasmes nākotnes sabiedrībai” projektu, vēlas darīt zināmu asociācijas biedru viedokli jautājumos, kas tieši šajā projektā skar koledžu statusu un to tālāko attīstību.</w:t>
            </w:r>
          </w:p>
          <w:p w14:paraId="7AEC7B1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Nepamatots un pārsteidzošs ir projektā iekļautais secinājums un vienlaikus priekšlikums, kur 39.lpp. lasām, ka “[..] koledžas, kurām līdz šim ir bijis duāls statuss – gan profesionālās izglītības iestāde, gan augstākās izglītības iestāde, turpmāk paredzēts nostiprināt kā īsā cikla profesionālās izglītības iestādes”. Tālāk tekstā tiek uzsvērts, ka koledžām jānodrošina izglītības programmu pēctecība starp profesionālo vidējo izglītību un augstāko izglītību. </w:t>
            </w:r>
          </w:p>
          <w:p w14:paraId="7AEC7B1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Projekta autori, apšaubot līdzšinējo koledžu statusu izglītības sistēmā, kur tās skaidri un nepārprotami ar likuma spēku atzītas par augstākās izglītības institūcijām, nav ņēmuši vērā, ka koledžu pamatuzdevums ir īsā cikla profesionālās augstākās izglītības programmu īstenošana. Atbilstoši Dublinas kritērijiem, kas definēti, veidojot Eiropas kvalifikāciju ietvarstruktūru, īsā cikla augstākās izglītības programmas ir daļa no pirmā augstākās izglītības cikla, kas atbilst Eiropas kvalifikācijas ietvarstruktūras 5.līmenim. Eiropas izglītības ministru Erevānas komunikē (2015) un Parīzes komunikē (2018) pauž ministru apņemšanos stiprināt īsā cikla profesionālo augstāko izglītību Eiropas augstākās izglītības telpā, pamatojot to ar šīs izglītības lomas pieaugumu studējošo sagatavošanā nodarbinātībai un tālākām studijām, kā arī sociālās kohēzijas veicināšanā, atvieglojot pieeju augstākajai izglītībai personām, kuras citādi tajā nebūtu iekļāvušās. Tādējādi Latvijā šie </w:t>
            </w:r>
            <w:r w:rsidRPr="00CF1A0F">
              <w:rPr>
                <w:rFonts w:ascii="Times New Roman" w:eastAsia="Times New Roman" w:hAnsi="Times New Roman" w:cs="Times New Roman"/>
                <w:lang w:val="lv-LV"/>
              </w:rPr>
              <w:lastRenderedPageBreak/>
              <w:t>uzstādījumi īstenojas jau 14 gadus un koledžu izslēgšana no augstākās izglītības telpas būtu pretrunā Boloņas procesa attīstības tendencēm Eiropā.</w:t>
            </w:r>
          </w:p>
          <w:p w14:paraId="7AEC7B1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Koledžu statusu skaidri un nepārprotami nosaka un regulē Augstskolu likums. Profesionālās izglītības likums, kas nosaka trīs profesionālās izglītības pakāpes (profesionālā izglītība, profesionālā vidējā izglītība un profesionālā augstākā izglītība), detalizēti regulē profesionālo pamatizglītību un profesionālo vidējo izglītību. Profesionālā augstākā izglītība, Eiropas terminoloģijā runājot, pieder pie augstākās izglītības telpas ar savu specifiku, kas būtiski atšķiras no pārējām divām profesionālās izglītības pakāpēm. Tādējādi koledžas nevar nostiprināt kā “īsā cikla profesionālās izglītības iestādes”, jo profesionālā izglītība nedalās ciklos, bet pakāpēs un tās ir tikai trīs. Nepasakot, kurā izglītības pakāpē turpmāk paredzēts  iekļaut koledžas, tiek radīts ne tikai sajukums profesionālās izglītības sistēmā, bet arī ignorētas būtiskas atšķirības  starp profesionālo vidējo izglītību un profesionālo augstāko izglītību. Tās ir atšķirības studiju metodēs, radošuma līmenī un pētnieciskā darba apguvē, vispārizglītojošo studiju kursu īpatsvarā, prasībās akadēmiskajam (atšķirībā no pedagoģiskā) personālam. Visbeidzot, ir principiālas atšķirības akreditācijā. Koledžas tāpat kā augstskolas un universitātes tiek akreditētas pēc vienotiem kritērijiem un to veic Augstākās izglītības kvalitātes aģentūra, kas ir ENQA dalībniece, piesaistot ārvalstu ekspertus. Tehnikumus un arodskolas akreditē Izglītības kvalitātes valsts dienests pēc citām prasībām, piesaistot vietējos – Latvijas ekspertus.</w:t>
            </w:r>
          </w:p>
          <w:p w14:paraId="7AEC7B1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Īsā cikla profesionālās augstākās izglītības programma ir daļa no bakalaura programmas, kā tas ir atzīts Dublinas kritērijos. Tāpēc koledžām izvirzītais uzdevums - nodrošināt izglītības programmu pēctecību starp profesionālo vidējo izglītību un augstāko izglītību (sk.39.lpp.) ir uzdevums visām profesionālās vidējās izglītības un profesionālās augstākās izglītības institūcijām, ieskaitot augstskolas un universitātes. Koledžu pamatuzdevums ir savās </w:t>
            </w:r>
            <w:r w:rsidRPr="00CF1A0F">
              <w:rPr>
                <w:rFonts w:ascii="Times New Roman" w:eastAsia="Times New Roman" w:hAnsi="Times New Roman" w:cs="Times New Roman"/>
                <w:lang w:val="lv-LV"/>
              </w:rPr>
              <w:lastRenderedPageBreak/>
              <w:t>programmās paralēli teorētisko zināšanu un pētnieciskā darba pamatu apgūšanai nodrošināt profesionālo, t.sk. darba vidē balstītu iemaņu, apguvi atbilstošajā profesijā.</w:t>
            </w:r>
          </w:p>
          <w:p w14:paraId="7AEC7B1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Koledžām savas studiju programmas jāsaskaņo nevis ar vidējās profesionālās izglītības programmām, bet ar atbilstošajām bakalaura pakāpes programmām augstskolās, lai nepieciešamība gadījumā koledžu absolventi varētu sekmīgi turpināt studijas augstskolās 2. vai 3.studiju gadā, kā to jau tagad nosaka tiesību akti Latvijā.</w:t>
            </w:r>
          </w:p>
          <w:p w14:paraId="7AEC7B1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Projektā atrodam atbildi, kādēļ koledžas būtu jāizslēdz no augstākās izglītības telpas (23.lpp.). Tā apstiprina mūsu minējumus, ka vienīgā nepieciešamība ir mērķis - vienkārši samazināt augstākās izglītības institūciju skaitu, kas Latvijā, iespējams, ir pārāk liels. Tomēr mēs nevaram atbalstīt šādu birokrātisku, valsts un sabiedrības attīstības interesēm pilnīgi neatbilstošu pieeju. Pretēji projektā iekļautajam apgalvojumam (mierinājumam), ka koledžu pārkvalificēšana par profesionālās izglītības iestādēm ļaus veikt soļus savas darbības kvalitātes nodrošināšanai, koledžu izslēgšana no augstākās izglītības telpas kardināli samazinās to izglītības kvalitātes līmeni, jo piespiedīs koledžas atteikties no profesionālās augstākās izglītības telpā noteiktajām prasībām un standartiem. Ja koledžas netiks atzītas par augstākās izglītības institūcijām un piederīgām augstākās izglītības sistēmai, kā arī netiks akreditētas pēc Eiropas augstākās izglītības telpā noteiktajām prasībām, to izdotie diplomi par augstāko izglītību starptautiski netiks atzīti, jo neatbildīs prasībām, kas noteiktas Lisabonas konvencijā par kvalifikācijas atzīšanu Eiropas reģionā, kuras attiecas uz augstāko izglītību (1997). Tā vietā, lai politiķi, amatpersonas un ierēdņi skaidrotu starptautiskajām institūcijām, ka koledžas nav nedz universitātes, nedz augstskolas, un tās nav iekļaujamas augstskolu kopskaitā, šī projekta autori un IZM izvēlējušies vienkāršāko ceļu, ko nekādā gadījumā nedrīkstētu pieļaut.</w:t>
            </w:r>
          </w:p>
          <w:p w14:paraId="7AEC7B1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lastRenderedPageBreak/>
              <w:t>Izglītības un zinātnes ministrijas pieeja šajā dokumentā, norādot un argumentējot neefektīvo izglītības iestāžu tīklu augstākajā izglītībā, nav korekta. Secinājums, ka Latvijā uz 1 miljonu iedzīvotāju ir vairāk augstākās izglītības institūciju nekā Igaunijā, Lietuvā, Somijā un Dānijā, balstās uz nesalīdzināmām situācijām, jo nevienā no šīm valstīm nav koledžas kā īsā cikla profesionālās augstākās izglītības iestādes, kuras ministrija stūrgalvīgi turpina pielīdzināt augstskolām un universitātēm citās valstīs. Koledžu sistēma, kas Latvijā sevi ir pilnīgi attaisnojusi un līdzinās  ASV kopienu koledžu sistēmai, var kalpot par paraugu citām Eiropas valstīm un tā nav jāiznīcina tikai tāpēc, ka ministrija vēlas samazināt augstākās izglītības institūciju skaitu pārskatos.</w:t>
            </w:r>
          </w:p>
          <w:p w14:paraId="7AEC7B1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Projekts lielu uzmanību pievērš profesionālo izglītības iestāžu un koledžu infrastruktūras attīstībai un aprīkojuma modernizācijai, bet nepietiekami tiek domāts par pašu galveno un svarīgāko mūsu izpratnē - akadēmiskā personāla kvalifikācijas celšanas atbalstu un atalgojuma palielinājumu. Mūsuprāt, kvalitatīva personāla nodrošinājumam koledžās jākļūst par vēl svarīgāku šī projekta īstenošanas mērķi nekā infrastruktūras uzlabošana.</w:t>
            </w:r>
          </w:p>
          <w:p w14:paraId="7AEC7B1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Latvijas Koledžu asociācijas iebildumi un priekšlikumi par šo projektu tika iesniegti Izglītības un zinātnes ministrijai jau 2020.gada 28.jūlijā, taču tie bez jebkādiem argumentiem un skaidrojumiem nav tikuši ņemti vērā.</w:t>
            </w:r>
          </w:p>
        </w:tc>
        <w:tc>
          <w:tcPr>
            <w:tcW w:w="4536" w:type="dxa"/>
          </w:tcPr>
          <w:p w14:paraId="531B8DF7" w14:textId="77777777" w:rsidR="00CD0D01" w:rsidRPr="00CF1A0F" w:rsidRDefault="00CD0D01" w:rsidP="00CD0D0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lastRenderedPageBreak/>
              <w:t>Iebildums ir daļēji</w:t>
            </w:r>
            <w:r w:rsidRPr="00CF1A0F">
              <w:rPr>
                <w:rFonts w:ascii="Times New Roman" w:eastAsia="Times New Roman" w:hAnsi="Times New Roman" w:cs="Times New Roman"/>
                <w:b/>
                <w:color w:val="0070C0"/>
                <w:lang w:val="lv-LV"/>
              </w:rPr>
              <w:t xml:space="preserve"> ņemts vērā.</w:t>
            </w:r>
          </w:p>
          <w:p w14:paraId="63222182" w14:textId="77777777" w:rsidR="00CD0D01" w:rsidRPr="00CA72F6" w:rsidRDefault="00CD0D01" w:rsidP="00CD0D01">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Skaidrojam, ka koledžas kā profesionālās izglītības iestādes turpinās īstenot īsā cikla jeb LKI 5 līmeņa izglītību, nodrošinot pāreju uz tālākām studijām atbilstošās bakalaura studiju programmās, īsā cikla studiju programmu regulējums un licencēšana, akreditācija paliek līdzšinējā, līdz ar to apliecinot koledžu sniegtās izglītības piederību augstākās izglītības telpai.</w:t>
            </w:r>
            <w:r>
              <w:rPr>
                <w:rFonts w:ascii="Times New Roman" w:eastAsia="Times New Roman" w:hAnsi="Times New Roman" w:cs="Times New Roman"/>
                <w:color w:val="0070C0"/>
                <w:lang w:val="lv-LV"/>
              </w:rPr>
              <w:t xml:space="preserve"> </w:t>
            </w:r>
            <w:r w:rsidRPr="00CF1A0F">
              <w:rPr>
                <w:rFonts w:ascii="Times New Roman" w:eastAsia="Times New Roman" w:hAnsi="Times New Roman" w:cs="Times New Roman"/>
                <w:color w:val="0070C0"/>
                <w:lang w:val="lv-LV"/>
              </w:rPr>
              <w:t xml:space="preserve">Aicinām sekot līdzi Augstskolu likuma un Profesionālās </w:t>
            </w:r>
            <w:r w:rsidRPr="00CA72F6">
              <w:rPr>
                <w:rFonts w:ascii="Times New Roman" w:eastAsia="Times New Roman" w:hAnsi="Times New Roman" w:cs="Times New Roman"/>
                <w:color w:val="0070C0"/>
                <w:lang w:val="lv-LV"/>
              </w:rPr>
              <w:t>izglītības likuma grozījumiem, kuros šie principi tiks nostiprināti.</w:t>
            </w:r>
          </w:p>
          <w:p w14:paraId="2F6C5DD5" w14:textId="77777777" w:rsidR="00CD0D01" w:rsidRPr="00CA72F6" w:rsidRDefault="00CD0D01" w:rsidP="00CD0D01">
            <w:pPr>
              <w:spacing w:after="0" w:line="240" w:lineRule="auto"/>
              <w:ind w:left="0" w:hanging="2"/>
              <w:jc w:val="both"/>
              <w:rPr>
                <w:rFonts w:ascii="Times New Roman" w:eastAsia="Times New Roman" w:hAnsi="Times New Roman" w:cs="Times New Roman"/>
                <w:color w:val="0070C0"/>
                <w:lang w:val="lv-LV"/>
              </w:rPr>
            </w:pPr>
            <w:r w:rsidRPr="00CA72F6">
              <w:rPr>
                <w:rFonts w:ascii="Times New Roman" w:eastAsia="Times New Roman" w:hAnsi="Times New Roman" w:cs="Times New Roman"/>
                <w:color w:val="0070C0"/>
                <w:lang w:val="lv-LV"/>
              </w:rPr>
              <w:t>Pamatnostādņu uzdevuma 2.1.2. atbilstošā atkāpe precizēta sekojošā redakcijā (precizējumi pasvītroti):</w:t>
            </w:r>
          </w:p>
          <w:p w14:paraId="7AEC7B22" w14:textId="6B58738B" w:rsidR="00800743" w:rsidRPr="00CF1A0F" w:rsidRDefault="00CD0D01" w:rsidP="00CD0D01">
            <w:pPr>
              <w:spacing w:after="0" w:line="240" w:lineRule="auto"/>
              <w:ind w:left="0" w:hanging="2"/>
              <w:jc w:val="both"/>
              <w:rPr>
                <w:rFonts w:ascii="Times New Roman" w:eastAsia="Times New Roman" w:hAnsi="Times New Roman" w:cs="Times New Roman"/>
                <w:color w:val="0070C0"/>
                <w:lang w:val="lv-LV"/>
              </w:rPr>
            </w:pPr>
            <w:r w:rsidRPr="00CA72F6">
              <w:rPr>
                <w:rFonts w:ascii="Times New Roman" w:eastAsia="Times New Roman" w:hAnsi="Times New Roman" w:cs="Times New Roman"/>
                <w:color w:val="0070C0"/>
                <w:lang w:val="lv-LV"/>
              </w:rPr>
              <w:t xml:space="preserve">“Pilnveidojot izglītības institūciju struktūru, kurā augstākās izglītības institūcijas tiek stiprinātas pētniecībā balstīta augstākās izglītības piedāvājuma nodrošināšanai, nosakot augstus kritērijus zinātniski pētnieciskā darba apjomam un kvalitātei, koledžas, kurām līdz šim ir bijis duālais statuss – gan profesionālās izglītības iestāde, gan AI institūcija – turpmāk paredzēts nostiprināt kā </w:t>
            </w:r>
            <w:r w:rsidRPr="00CA72F6">
              <w:rPr>
                <w:rFonts w:ascii="Times New Roman" w:eastAsia="Times New Roman" w:hAnsi="Times New Roman" w:cs="Times New Roman"/>
                <w:color w:val="0070C0"/>
                <w:u w:val="single"/>
                <w:lang w:val="lv-LV"/>
              </w:rPr>
              <w:t>īsā cikla</w:t>
            </w:r>
            <w:r w:rsidRPr="00CA72F6">
              <w:rPr>
                <w:rFonts w:ascii="Times New Roman" w:eastAsia="Times New Roman" w:hAnsi="Times New Roman" w:cs="Times New Roman"/>
                <w:color w:val="0070C0"/>
                <w:lang w:val="lv-LV"/>
              </w:rPr>
              <w:t xml:space="preserve"> profesionālās </w:t>
            </w:r>
            <w:r w:rsidRPr="00CA72F6">
              <w:rPr>
                <w:rFonts w:ascii="Times New Roman" w:eastAsia="Times New Roman" w:hAnsi="Times New Roman" w:cs="Times New Roman"/>
                <w:color w:val="0070C0"/>
                <w:u w:val="single"/>
                <w:lang w:val="lv-LV"/>
              </w:rPr>
              <w:t>augstākās</w:t>
            </w:r>
            <w:r w:rsidRPr="00CA72F6">
              <w:rPr>
                <w:rFonts w:ascii="Times New Roman" w:eastAsia="Times New Roman" w:hAnsi="Times New Roman" w:cs="Times New Roman"/>
                <w:color w:val="0070C0"/>
                <w:lang w:val="lv-LV"/>
              </w:rPr>
              <w:t xml:space="preserve"> izglītības iestādes. Šāda pieeja salīdzinoši īsā laikā ļaus gatavot tautsaimniecībai nepieciešamos augsti kvalificētus vidēja līmeņa speciālistus, vienlaikus nodrošinot </w:t>
            </w:r>
            <w:r w:rsidRPr="00CA72F6">
              <w:rPr>
                <w:rFonts w:ascii="Times New Roman" w:eastAsia="Times New Roman" w:hAnsi="Times New Roman" w:cs="Times New Roman"/>
                <w:color w:val="0070C0"/>
                <w:u w:val="single"/>
                <w:lang w:val="lv-LV"/>
              </w:rPr>
              <w:t xml:space="preserve">secīgu pāreju no </w:t>
            </w:r>
            <w:r w:rsidRPr="00CA72F6">
              <w:rPr>
                <w:rFonts w:ascii="Times New Roman" w:eastAsia="Times New Roman" w:hAnsi="Times New Roman" w:cs="Times New Roman"/>
                <w:color w:val="0070C0"/>
                <w:lang w:val="lv-LV"/>
              </w:rPr>
              <w:t xml:space="preserve">profesionālās vidējās izglītības uz augstāko </w:t>
            </w:r>
            <w:r w:rsidRPr="00CA72F6">
              <w:rPr>
                <w:rFonts w:ascii="Times New Roman" w:eastAsia="Times New Roman" w:hAnsi="Times New Roman" w:cs="Times New Roman"/>
                <w:color w:val="0070C0"/>
                <w:lang w:val="lv-LV"/>
              </w:rPr>
              <w:lastRenderedPageBreak/>
              <w:t>izglītību.”</w:t>
            </w:r>
          </w:p>
        </w:tc>
        <w:tc>
          <w:tcPr>
            <w:tcW w:w="1843" w:type="dxa"/>
          </w:tcPr>
          <w:p w14:paraId="7AEC7B23" w14:textId="354E4325" w:rsidR="00800743" w:rsidRPr="00CF1A0F" w:rsidRDefault="00CD0D01" w:rsidP="00AC3664">
            <w:pPr>
              <w:spacing w:after="0" w:line="240" w:lineRule="auto"/>
              <w:ind w:left="0" w:hanging="2"/>
              <w:jc w:val="both"/>
              <w:rPr>
                <w:rFonts w:ascii="Times New Roman" w:eastAsia="Times New Roman" w:hAnsi="Times New Roman" w:cs="Times New Roman"/>
                <w:color w:val="0070C0"/>
                <w:highlight w:val="yellow"/>
                <w:lang w:val="lv-LV"/>
              </w:rPr>
            </w:pPr>
            <w:r w:rsidRPr="00CD0D01">
              <w:rPr>
                <w:rFonts w:ascii="Times New Roman" w:eastAsia="Times New Roman" w:hAnsi="Times New Roman" w:cs="Times New Roman"/>
                <w:color w:val="0070C0"/>
                <w:lang w:val="lv-LV"/>
              </w:rPr>
              <w:lastRenderedPageBreak/>
              <w:t>Precizēts pamatnostādņu projekts – 7.sadaļa (2.mērķa apraksts).</w:t>
            </w:r>
          </w:p>
        </w:tc>
      </w:tr>
      <w:tr w:rsidR="00800743" w:rsidRPr="00F01EA8" w14:paraId="7AEC7B2D" w14:textId="77777777" w:rsidTr="00647E90">
        <w:tc>
          <w:tcPr>
            <w:tcW w:w="992" w:type="dxa"/>
          </w:tcPr>
          <w:p w14:paraId="7AEC7B2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154.</w:t>
            </w:r>
          </w:p>
        </w:tc>
        <w:tc>
          <w:tcPr>
            <w:tcW w:w="1701" w:type="dxa"/>
          </w:tcPr>
          <w:p w14:paraId="7AEC7B2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2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28" w14:textId="3C601601"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w:t>
            </w:r>
            <w:r w:rsidR="001C5601">
              <w:rPr>
                <w:rFonts w:ascii="Times New Roman" w:eastAsia="Times New Roman" w:hAnsi="Times New Roman" w:cs="Times New Roman"/>
                <w:color w:val="000000"/>
                <w:lang w:val="lv-LV"/>
              </w:rPr>
              <w:t>A</w:t>
            </w:r>
            <w:r w:rsidRPr="00CF1A0F">
              <w:rPr>
                <w:rFonts w:ascii="Times New Roman" w:eastAsia="Times New Roman" w:hAnsi="Times New Roman" w:cs="Times New Roman"/>
                <w:color w:val="000000"/>
                <w:lang w:val="lv-LV"/>
              </w:rPr>
              <w:t>tbilstoši prasmju pārvaldības attīstībai un individualizētāka studiju piedāvājuma veidošanai augstākās izglītības iestādēs rekomendējam papildināt formulējumu, lai nākotnē atbalstītu simulētas vides veidošanu prasmju apguvei, attīstīšanai un atzīšanai, 6.lpp piedāvājums tekstu izteikt šādā redakcijā:</w:t>
            </w:r>
          </w:p>
          <w:p w14:paraId="7AEC7B2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“izglītības iestāžu lomas transformācija, kuras laikā izglītības iestādes kļūst par “organizācijām, kas mācās” un piedāvā daudzveidīgas mācīšanās iespējas, vides, t.sk. digitālas, virtuālas un simulētas vides, un pieejas daudzveidīgām auditorijām […]”;</w:t>
            </w:r>
          </w:p>
        </w:tc>
        <w:tc>
          <w:tcPr>
            <w:tcW w:w="4536" w:type="dxa"/>
          </w:tcPr>
          <w:p w14:paraId="7AEC7B2A" w14:textId="479A2514"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w:t>
            </w:r>
            <w:r w:rsidR="00647E90">
              <w:rPr>
                <w:rFonts w:ascii="Times New Roman" w:eastAsia="Times New Roman" w:hAnsi="Times New Roman" w:cs="Times New Roman"/>
                <w:b/>
                <w:color w:val="0070C0"/>
                <w:lang w:val="lv-LV"/>
              </w:rPr>
              <w:t xml:space="preserve"> ir</w:t>
            </w:r>
            <w:r w:rsidRPr="00CF1A0F">
              <w:rPr>
                <w:rFonts w:ascii="Times New Roman" w:eastAsia="Times New Roman" w:hAnsi="Times New Roman" w:cs="Times New Roman"/>
                <w:b/>
                <w:color w:val="0070C0"/>
                <w:lang w:val="lv-LV"/>
              </w:rPr>
              <w:t xml:space="preserve"> ņemt</w:t>
            </w:r>
            <w:r w:rsidR="001C5601">
              <w:rPr>
                <w:rFonts w:ascii="Times New Roman" w:eastAsia="Times New Roman" w:hAnsi="Times New Roman" w:cs="Times New Roman"/>
                <w:b/>
                <w:color w:val="0070C0"/>
                <w:lang w:val="lv-LV"/>
              </w:rPr>
              <w:t>s</w:t>
            </w:r>
            <w:r w:rsidRPr="00CF1A0F">
              <w:rPr>
                <w:rFonts w:ascii="Times New Roman" w:eastAsia="Times New Roman" w:hAnsi="Times New Roman" w:cs="Times New Roman"/>
                <w:b/>
                <w:color w:val="0070C0"/>
                <w:lang w:val="lv-LV"/>
              </w:rPr>
              <w:t xml:space="preserve"> vērā.</w:t>
            </w:r>
          </w:p>
          <w:p w14:paraId="7F8D3BB7" w14:textId="77777777" w:rsidR="00800743"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Ņemot vērā, ka 6.lpp. ir īss 3. sadaļas “Aktuālās tendences un vīzija par izglītību 2027.gadā” kopsavilkums, iebildumā norādītais konkrētais punkts nav detalizēts (jo kopsavilkums ir īsā un koncentrētā veidā izteikta galvenā doma, bez detalizācijas un specifiskiem paskaidrojumiem), bet attiecīgie ar mācību vidi saistītie aspekti ir uzsvērti un nosaukti 3.sadaļas ietvaros (“Izglītības iestāde” apraksts).</w:t>
            </w:r>
          </w:p>
          <w:p w14:paraId="6838D84F" w14:textId="77777777" w:rsidR="006F66C6" w:rsidRPr="006F66C6" w:rsidRDefault="006F66C6" w:rsidP="006F66C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6F66C6">
              <w:rPr>
                <w:rFonts w:ascii="Times New Roman" w:eastAsia="Times New Roman" w:hAnsi="Times New Roman" w:cs="Times New Roman"/>
                <w:color w:val="0070C0"/>
                <w:lang w:val="lv-LV"/>
              </w:rPr>
              <w:lastRenderedPageBreak/>
              <w:t>Papildus pamatnostādņu uzdevuma 4.1.2. pirmā atkāpe izteikta šādā redakcijā (precizējums pasvītrots):</w:t>
            </w:r>
          </w:p>
          <w:p w14:paraId="7AEC7B2B" w14:textId="67CF4037" w:rsidR="006F66C6" w:rsidRPr="00CF1A0F" w:rsidRDefault="006F66C6" w:rsidP="006F66C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6F66C6">
              <w:rPr>
                <w:rFonts w:ascii="Times New Roman" w:eastAsia="Times New Roman" w:hAnsi="Times New Roman" w:cs="Times New Roman"/>
                <w:color w:val="0070C0"/>
                <w:lang w:val="lv-LV"/>
              </w:rPr>
              <w:t xml:space="preserve">“Pamatnostādņu periodā plānots izstrādāt jaunu pieeju un metodoloģiju noteiktās studiju jomās, sekmējot resursu koplietošanu, aktīvi izmantojot un integrējot tehnoloģijas (angļu val. – </w:t>
            </w:r>
            <w:r w:rsidRPr="006F66C6">
              <w:rPr>
                <w:rFonts w:ascii="Times New Roman" w:eastAsia="Times New Roman" w:hAnsi="Times New Roman" w:cs="Times New Roman"/>
                <w:i/>
                <w:color w:val="0070C0"/>
                <w:lang w:val="lv-LV"/>
              </w:rPr>
              <w:t>technology enchanced learning</w:t>
            </w:r>
            <w:r w:rsidRPr="006F66C6">
              <w:rPr>
                <w:rFonts w:ascii="Times New Roman" w:eastAsia="Times New Roman" w:hAnsi="Times New Roman" w:cs="Times New Roman"/>
                <w:color w:val="0070C0"/>
                <w:lang w:val="lv-LV"/>
              </w:rPr>
              <w:t xml:space="preserve">) un digitālos risinājumus studiju procesā, </w:t>
            </w:r>
            <w:r w:rsidRPr="006F66C6">
              <w:rPr>
                <w:rFonts w:ascii="Times New Roman" w:eastAsia="Times New Roman" w:hAnsi="Times New Roman" w:cs="Times New Roman"/>
                <w:color w:val="0070C0"/>
                <w:u w:val="single"/>
                <w:lang w:val="lv-LV"/>
              </w:rPr>
              <w:t>tajā skaitā attīstot simulācijās balstītu izglītību.</w:t>
            </w:r>
            <w:r w:rsidRPr="006F66C6">
              <w:rPr>
                <w:rFonts w:ascii="Times New Roman" w:eastAsia="Times New Roman" w:hAnsi="Times New Roman" w:cs="Times New Roman"/>
                <w:color w:val="0070C0"/>
                <w:lang w:val="lv-LV"/>
              </w:rPr>
              <w:t>”</w:t>
            </w:r>
          </w:p>
        </w:tc>
        <w:tc>
          <w:tcPr>
            <w:tcW w:w="1843" w:type="dxa"/>
          </w:tcPr>
          <w:p w14:paraId="7AEC7B2C" w14:textId="2E8DC5F7" w:rsidR="00800743" w:rsidRPr="00CF1A0F" w:rsidRDefault="006F66C6"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Precizēts Pa</w:t>
            </w:r>
            <w:r>
              <w:rPr>
                <w:rFonts w:ascii="Times New Roman" w:eastAsia="Times New Roman" w:hAnsi="Times New Roman" w:cs="Times New Roman"/>
                <w:color w:val="0070C0"/>
                <w:lang w:val="lv-LV"/>
              </w:rPr>
              <w:t>matnostādņu projekts – 3.sadaļa un 7.sadaļa (4.mērķa apraksts).</w:t>
            </w:r>
          </w:p>
        </w:tc>
      </w:tr>
      <w:tr w:rsidR="00800743" w:rsidRPr="00F01EA8" w14:paraId="7AEC7B37" w14:textId="77777777" w:rsidTr="00647E90">
        <w:tc>
          <w:tcPr>
            <w:tcW w:w="992" w:type="dxa"/>
          </w:tcPr>
          <w:p w14:paraId="7AEC7B2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155.</w:t>
            </w:r>
          </w:p>
        </w:tc>
        <w:tc>
          <w:tcPr>
            <w:tcW w:w="1701" w:type="dxa"/>
          </w:tcPr>
          <w:p w14:paraId="7AEC7B2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3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31"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2.Pamatnostādņu projekta 7.lpp. pie “Izglītības kvalitātes vadības un uzraudzības nodrošināšana” nepieciešams paredzēt arī analīzi par personām visos līmeņos, kas ir mācības ir pārtraukuši, noskaidrojot iemeslus un izstrādājot atbilstošus atbalsta instrumentus.</w:t>
            </w:r>
          </w:p>
        </w:tc>
        <w:tc>
          <w:tcPr>
            <w:tcW w:w="4536" w:type="dxa"/>
          </w:tcPr>
          <w:p w14:paraId="7AEC7B3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647E90">
              <w:rPr>
                <w:rFonts w:ascii="Times New Roman" w:eastAsia="Times New Roman" w:hAnsi="Times New Roman" w:cs="Times New Roman"/>
                <w:b/>
                <w:color w:val="0070C0"/>
                <w:lang w:val="lv-LV"/>
              </w:rPr>
              <w:t>ir ņemts vērā pēc būtības</w:t>
            </w:r>
            <w:r w:rsidRPr="00CF1A0F">
              <w:rPr>
                <w:rFonts w:ascii="Times New Roman" w:eastAsia="Times New Roman" w:hAnsi="Times New Roman" w:cs="Times New Roman"/>
                <w:b/>
                <w:color w:val="0070C0"/>
                <w:lang w:val="lv-LV"/>
              </w:rPr>
              <w:t>.</w:t>
            </w:r>
          </w:p>
          <w:p w14:paraId="7AEC7B33"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IAP 4.mērķa ietvaros plānots Uzdevums 4.2.2. “Pilnveidot izglītības kvalitātes vadības un monitoringa sistēmu”. Izglītības kvalitātes monitoringa projekta, kas uzsākts jau pašlaik spēkā esošo pamatnostādņu periodā, ietvaros tiek izstrādāts rīks “Atbalsta mācību turpināšanai analīze”. Rīks paredz analizēt mācību pārtraukšanas iemeslus vispārējās izglītības, profesionālās izglītības, augstākās izglītības līmeņos izglītības iestāžu un izglītojamo grupu mērogā.</w:t>
            </w:r>
          </w:p>
          <w:p w14:paraId="7AEC7B34"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Pētījuma “Risku identificēšanas sistēmas izstrāde un ieviešana” ietvaros plānots izstrādāt izglītības kvalitātes vadības sistēmas komponenšu matemātisko modeli un tā prototipu “Risku identificēšanas sistēma” izglītības kvalitātes nodrošināšanai vispārējā izglītībā  un profesionālajā izglītībā, t.sk. analizējot rādītājus par mācību pārtraukšanas iemesliem. Šos rādītājus paredzēts ievākt un analizēt iestāžu, dibinātāju, t.sk. pašvaldību, un valsts (nacionālajā) līmenī.</w:t>
            </w:r>
          </w:p>
          <w:p w14:paraId="7AEC7B35"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Šos rīkus un to rezultātā ievāktos datus ir iespējams izmantot atbalsta instrumentu izstrādei. Konkrētāki pasākumi šai mērķa grupai tiks iekļauti IAP Rīcības plānā.</w:t>
            </w:r>
          </w:p>
        </w:tc>
        <w:tc>
          <w:tcPr>
            <w:tcW w:w="1843" w:type="dxa"/>
          </w:tcPr>
          <w:p w14:paraId="7AEC7B36"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1A0F" w14:paraId="7AEC7B40" w14:textId="77777777" w:rsidTr="00647E90">
        <w:tc>
          <w:tcPr>
            <w:tcW w:w="992" w:type="dxa"/>
          </w:tcPr>
          <w:p w14:paraId="7AEC7B3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156.</w:t>
            </w:r>
          </w:p>
        </w:tc>
        <w:tc>
          <w:tcPr>
            <w:tcW w:w="1701" w:type="dxa"/>
          </w:tcPr>
          <w:p w14:paraId="7AEC7B3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3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3B"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3.Pamatnostādņu projekta 9.lpp. pie 4.punkta lūdzam norādīt nepieciešamību veicināt pieaugušo izglītības ciešāku sadarbību ar uzņēmumiem, paaugstinot investīciju iekārtās, aprīkojumos, ļaujot uzņēmumiem slēgt nomas līgumus.</w:t>
            </w:r>
          </w:p>
        </w:tc>
        <w:tc>
          <w:tcPr>
            <w:tcW w:w="4536" w:type="dxa"/>
          </w:tcPr>
          <w:p w14:paraId="7AEC7B3C"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F17C81">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B3D"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Kopumā atbalstam pieaugušo izglītības ciešāku sadarbību ar uzņēmumiem un darbs šajā virzienā jau ir uzsākts. Tomēr, reprezentatīva viedokļa pārstāvēšanai un koordinētai informācijas apmaiņai būtu svarīgi stiprināt sadarbību ar nozaru un uzņēmumu pārstāvošajām organizācijām. Lūdzam skat. 4. punkta precizēto redakciju. Kā arī, atsaucoties uz KM ierosinājumu, tā ir papildināta. </w:t>
            </w:r>
          </w:p>
          <w:p w14:paraId="7AEC7B3E"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Vienlaikus nav skaidra LTRK priekšlikuma otrā daļa par investīciju palielināšanu iekārtās. </w:t>
            </w:r>
          </w:p>
        </w:tc>
        <w:tc>
          <w:tcPr>
            <w:tcW w:w="1843" w:type="dxa"/>
          </w:tcPr>
          <w:p w14:paraId="7AEC7B3F"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sadaļa „Kopsavilkums”.</w:t>
            </w:r>
          </w:p>
        </w:tc>
      </w:tr>
      <w:tr w:rsidR="00800743" w:rsidRPr="00CF1A0F" w14:paraId="7AEC7B48" w14:textId="77777777" w:rsidTr="00647E90">
        <w:tc>
          <w:tcPr>
            <w:tcW w:w="992" w:type="dxa"/>
          </w:tcPr>
          <w:p w14:paraId="7AEC7B4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157.</w:t>
            </w:r>
          </w:p>
        </w:tc>
        <w:tc>
          <w:tcPr>
            <w:tcW w:w="1701" w:type="dxa"/>
          </w:tcPr>
          <w:p w14:paraId="7AEC7B4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4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44"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4.Jauna akadēmiskās karjeras modeļa izveide un ieviešana saistāma neatraujami saistāma ar atbilstošiem finansēšanas principiem, 9.pp piedāvājums tekstu izteikt šādā redakcijā:</w:t>
            </w:r>
          </w:p>
          <w:p w14:paraId="7AEC7B4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“jauna akadēmiskās karjeras modeļa izveide, t.sk. finansēšanas principu, kas paredz pētnieciskās un akadēmiskās darbības sabalansētību, un ieviešana;”</w:t>
            </w:r>
          </w:p>
        </w:tc>
        <w:tc>
          <w:tcPr>
            <w:tcW w:w="4536" w:type="dxa"/>
          </w:tcPr>
          <w:p w14:paraId="7AEC7B4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F17C81">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B47"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sadaļa “Kopsavilkums”.</w:t>
            </w:r>
          </w:p>
        </w:tc>
      </w:tr>
      <w:tr w:rsidR="00800743" w:rsidRPr="00CF1A0F" w14:paraId="7AEC7B50" w14:textId="77777777" w:rsidTr="00647E90">
        <w:tc>
          <w:tcPr>
            <w:tcW w:w="992" w:type="dxa"/>
          </w:tcPr>
          <w:p w14:paraId="7AEC7B4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158.</w:t>
            </w:r>
          </w:p>
        </w:tc>
        <w:tc>
          <w:tcPr>
            <w:tcW w:w="1701" w:type="dxa"/>
          </w:tcPr>
          <w:p w14:paraId="7AEC7B4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4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4C"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5.Studiju un tālākizglītības programmām ir jābūt pierādījumos un pētniecības rezultātos balstītām. 9.lpp piedāvājums tekstu izteikt šādā redakcijā:</w:t>
            </w:r>
          </w:p>
          <w:p w14:paraId="7AEC7B4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“modulāru, elastīgu un prasmju attīstību veicinošu, pētniecības rezultātos balstītu studiju un tālākizglītības programmu attīstība;”</w:t>
            </w:r>
          </w:p>
        </w:tc>
        <w:tc>
          <w:tcPr>
            <w:tcW w:w="4536" w:type="dxa"/>
          </w:tcPr>
          <w:p w14:paraId="7AEC7B4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F17C81">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B4F"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sadaļa “Kopsavilkums”.</w:t>
            </w:r>
          </w:p>
        </w:tc>
      </w:tr>
      <w:tr w:rsidR="00800743" w:rsidRPr="00CF1A0F" w14:paraId="7AEC7B58" w14:textId="77777777" w:rsidTr="00647E90">
        <w:tc>
          <w:tcPr>
            <w:tcW w:w="992" w:type="dxa"/>
          </w:tcPr>
          <w:p w14:paraId="7AEC7B5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159.</w:t>
            </w:r>
          </w:p>
        </w:tc>
        <w:tc>
          <w:tcPr>
            <w:tcW w:w="1701" w:type="dxa"/>
          </w:tcPr>
          <w:p w14:paraId="7AEC7B5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5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54"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6.Pilnveidojot AII pārvaldību, būtiski ir saglabāt institūciju autonomiju vienlaikus stiprinot institūciju atbildību par to </w:t>
            </w:r>
            <w:r w:rsidRPr="00CF1A0F">
              <w:rPr>
                <w:rFonts w:ascii="Times New Roman" w:eastAsia="Times New Roman" w:hAnsi="Times New Roman" w:cs="Times New Roman"/>
                <w:color w:val="000000"/>
                <w:lang w:val="lv-LV"/>
              </w:rPr>
              <w:lastRenderedPageBreak/>
              <w:t>sniegumu un rezultātiem, 9.lpp piedāvājums tekstu izteikt šādā redakcijā:</w:t>
            </w:r>
          </w:p>
          <w:p w14:paraId="7AEC7B5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“stratēģiskas un efektīvas augstākās izglītības iestāžu pārvaldības un vadības stiprināšana, nodrošinot autonomiju un pārskatatbildību;”</w:t>
            </w:r>
          </w:p>
        </w:tc>
        <w:tc>
          <w:tcPr>
            <w:tcW w:w="4536" w:type="dxa"/>
          </w:tcPr>
          <w:p w14:paraId="7AEC7B5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r w:rsidR="00F17C81">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B57"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sadaļa “Kopsavilkums”.</w:t>
            </w:r>
          </w:p>
        </w:tc>
      </w:tr>
      <w:tr w:rsidR="00800743" w:rsidRPr="00CF1A0F" w14:paraId="7AEC7B61" w14:textId="77777777" w:rsidTr="00647E90">
        <w:tc>
          <w:tcPr>
            <w:tcW w:w="992" w:type="dxa"/>
          </w:tcPr>
          <w:p w14:paraId="7AEC7B5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160.</w:t>
            </w:r>
          </w:p>
        </w:tc>
        <w:tc>
          <w:tcPr>
            <w:tcW w:w="1701" w:type="dxa"/>
          </w:tcPr>
          <w:p w14:paraId="7AEC7B5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5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5C"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7.Pilnveidojot publiskā finansējuma piešķiršanas sistēmu, būtiski to pārskatīt, lai pārliecinātos par tās īstenošanu atbilstoši izvirzītajiem mērķiem, 9.lpp piedāvājums tekstu izteikt šādā redakcijā: </w:t>
            </w:r>
          </w:p>
          <w:p w14:paraId="7AEC7B5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“ar augstskolu attīstības stratēģijām saistītas publiskā finansējuma piešķiršanas sistēmas izveide un tās ieviešanas un īstenošanas monitorings“;</w:t>
            </w:r>
          </w:p>
        </w:tc>
        <w:tc>
          <w:tcPr>
            <w:tcW w:w="4536" w:type="dxa"/>
          </w:tcPr>
          <w:p w14:paraId="7AEC7B5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w:t>
            </w:r>
            <w:r w:rsidR="00F17C81">
              <w:rPr>
                <w:rFonts w:ascii="Times New Roman" w:eastAsia="Times New Roman" w:hAnsi="Times New Roman" w:cs="Times New Roman"/>
                <w:b/>
                <w:color w:val="0070C0"/>
                <w:lang w:val="lv-LV"/>
              </w:rPr>
              <w:t xml:space="preserve"> ir</w:t>
            </w:r>
            <w:r w:rsidRPr="00CF1A0F">
              <w:rPr>
                <w:rFonts w:ascii="Times New Roman" w:eastAsia="Times New Roman" w:hAnsi="Times New Roman" w:cs="Times New Roman"/>
                <w:b/>
                <w:color w:val="0070C0"/>
                <w:lang w:val="lv-LV"/>
              </w:rPr>
              <w:t xml:space="preserve"> daļēji ņemts vērā</w:t>
            </w:r>
            <w:r w:rsidRPr="00CF1A0F">
              <w:rPr>
                <w:rFonts w:ascii="Times New Roman" w:eastAsia="Times New Roman" w:hAnsi="Times New Roman" w:cs="Times New Roman"/>
                <w:color w:val="0070C0"/>
                <w:lang w:val="lv-LV"/>
              </w:rPr>
              <w:t xml:space="preserve">, balstoties uz to, ka monitorings fokusējas uz stratēģiju, snieguma monitoringu. </w:t>
            </w:r>
          </w:p>
          <w:p w14:paraId="7AEC7B5F"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B60"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sadaļa „Kopsavilkums”.</w:t>
            </w:r>
          </w:p>
        </w:tc>
      </w:tr>
      <w:tr w:rsidR="00800743" w:rsidRPr="00CF1A0F" w14:paraId="7AEC7B69" w14:textId="77777777" w:rsidTr="00647E90">
        <w:tc>
          <w:tcPr>
            <w:tcW w:w="992" w:type="dxa"/>
          </w:tcPr>
          <w:p w14:paraId="7AEC7B6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161.</w:t>
            </w:r>
          </w:p>
        </w:tc>
        <w:tc>
          <w:tcPr>
            <w:tcW w:w="1701" w:type="dxa"/>
          </w:tcPr>
          <w:p w14:paraId="7AEC7B6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6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65"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8.Pamatnostādnēs nepamatoti ierobežots nākotnē paredzamo tehnoloģiju izmantošana, norādot tikai virtuālo realitāti, 12. lpp piedāvājums tekstu papildināt un izteikt šādā redakcijā:</w:t>
            </w:r>
          </w:p>
          <w:p w14:paraId="7AEC7B6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“Nākotnē paredzama arī arvien plašāka virtuālās un papildinātās realitātes tehnoloģiju izmantošana izglītībā”;</w:t>
            </w:r>
          </w:p>
        </w:tc>
        <w:tc>
          <w:tcPr>
            <w:tcW w:w="4536" w:type="dxa"/>
          </w:tcPr>
          <w:p w14:paraId="7AEC7B6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w:t>
            </w:r>
            <w:r w:rsidR="00F17C81">
              <w:rPr>
                <w:rFonts w:ascii="Times New Roman" w:eastAsia="Times New Roman" w:hAnsi="Times New Roman" w:cs="Times New Roman"/>
                <w:b/>
                <w:color w:val="0070C0"/>
                <w:lang w:val="lv-LV"/>
              </w:rPr>
              <w:t xml:space="preserve"> ir</w:t>
            </w:r>
            <w:r w:rsidRPr="00CF1A0F">
              <w:rPr>
                <w:rFonts w:ascii="Times New Roman" w:eastAsia="Times New Roman" w:hAnsi="Times New Roman" w:cs="Times New Roman"/>
                <w:b/>
                <w:color w:val="0070C0"/>
                <w:lang w:val="lv-LV"/>
              </w:rPr>
              <w:t xml:space="preserve"> ņemts vērā.</w:t>
            </w:r>
          </w:p>
        </w:tc>
        <w:tc>
          <w:tcPr>
            <w:tcW w:w="1843" w:type="dxa"/>
          </w:tcPr>
          <w:p w14:paraId="7AEC7B68"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sidR="00F17C81">
              <w:rPr>
                <w:rFonts w:ascii="Times New Roman" w:eastAsia="Times New Roman" w:hAnsi="Times New Roman" w:cs="Times New Roman"/>
                <w:color w:val="0070C0"/>
                <w:lang w:val="lv-LV"/>
              </w:rPr>
              <w:t xml:space="preserve"> – sadaļa “Kopsavilkums”</w:t>
            </w:r>
            <w:r w:rsidRPr="00CF1A0F">
              <w:rPr>
                <w:rFonts w:ascii="Times New Roman" w:eastAsia="Times New Roman" w:hAnsi="Times New Roman" w:cs="Times New Roman"/>
                <w:color w:val="0070C0"/>
                <w:lang w:val="lv-LV"/>
              </w:rPr>
              <w:t>.</w:t>
            </w:r>
          </w:p>
        </w:tc>
      </w:tr>
      <w:tr w:rsidR="00800743" w:rsidRPr="00CF1A0F" w14:paraId="7AEC7B72" w14:textId="77777777" w:rsidTr="00647E90">
        <w:tc>
          <w:tcPr>
            <w:tcW w:w="992" w:type="dxa"/>
          </w:tcPr>
          <w:p w14:paraId="7AEC7B6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162.</w:t>
            </w:r>
          </w:p>
        </w:tc>
        <w:tc>
          <w:tcPr>
            <w:tcW w:w="1701" w:type="dxa"/>
          </w:tcPr>
          <w:p w14:paraId="7AEC7B6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6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6D"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9.Individualizētas pieejas nodrošināšanai augstākajā izglītībā būtiska ir infrastruktūras un normatīvās bāzes pilnveide sistemātiskai mikrokvalifikāciju ieviešanai, īstenošanai un piešķiršanai, 13. lpp piedāvājums tekstu papildināt un izteikt šādā redakcijā:</w:t>
            </w:r>
          </w:p>
          <w:p w14:paraId="7AEC7B6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“Tāpat individualizētas pieejas nodrošināšanai svarīga ir tehnoloģiju attīstība un pieejamība, kā arī digitālie resursi, t.sk. digitāli mikro kvalifikāciju apliecinājumi, kas ir ērti papildināmi, modificējami un pieejami darba devējam.”</w:t>
            </w:r>
          </w:p>
        </w:tc>
        <w:tc>
          <w:tcPr>
            <w:tcW w:w="4536" w:type="dxa"/>
          </w:tcPr>
          <w:p w14:paraId="7AEC7B6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sdt>
              <w:sdtPr>
                <w:rPr>
                  <w:color w:val="0070C0"/>
                  <w:lang w:val="lv-LV"/>
                </w:rPr>
                <w:tag w:val="goog_rdk_65"/>
                <w:id w:val="-1466425184"/>
              </w:sdtPr>
              <w:sdtEndPr/>
              <w:sdtContent>
                <w:r w:rsidRPr="00CF1A0F">
                  <w:rPr>
                    <w:rFonts w:ascii="Times New Roman" w:eastAsia="Times New Roman" w:hAnsi="Times New Roman" w:cs="Times New Roman"/>
                    <w:b/>
                    <w:color w:val="0070C0"/>
                    <w:lang w:val="lv-LV"/>
                  </w:rPr>
                  <w:t xml:space="preserve">ir </w:t>
                </w:r>
              </w:sdtContent>
            </w:sdt>
            <w:r w:rsidRPr="00CF1A0F">
              <w:rPr>
                <w:rFonts w:ascii="Times New Roman" w:eastAsia="Times New Roman" w:hAnsi="Times New Roman" w:cs="Times New Roman"/>
                <w:b/>
                <w:color w:val="0070C0"/>
                <w:lang w:val="lv-LV"/>
              </w:rPr>
              <w:t>ņemts vērā.</w:t>
            </w:r>
          </w:p>
          <w:p w14:paraId="7AEC7B7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Saturiski un kontekstuāli norādītais iebildums labāk atbilst 3.sadaļas noslēguma tabulai, kurā iekļauts izglītības iestādes apraksts. Tabulas sadaļā “Izglītības iestāde” ietverta iebildumā norādītā doma, papildinājums. Tajā pašā laikā netiek nosaukti konkrēti tehnoloģiskie risinājumi, ņemot vērā, ka tos  nepieciešams izpētīt un izvērtēt to ieviešanas nosacījumus Latvijā.</w:t>
            </w:r>
          </w:p>
        </w:tc>
        <w:tc>
          <w:tcPr>
            <w:tcW w:w="1843" w:type="dxa"/>
          </w:tcPr>
          <w:p w14:paraId="7AEC7B71"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3.sadaļa.</w:t>
            </w:r>
          </w:p>
        </w:tc>
      </w:tr>
      <w:tr w:rsidR="00800743" w:rsidRPr="00CF1A0F" w14:paraId="7AEC7B7A" w14:textId="77777777" w:rsidTr="00647E90">
        <w:tc>
          <w:tcPr>
            <w:tcW w:w="992" w:type="dxa"/>
          </w:tcPr>
          <w:p w14:paraId="7AEC7B7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163.</w:t>
            </w:r>
          </w:p>
        </w:tc>
        <w:tc>
          <w:tcPr>
            <w:tcW w:w="1701" w:type="dxa"/>
          </w:tcPr>
          <w:p w14:paraId="7AEC7B7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7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76"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10.Ņemot vērā pamatnostādnēs minētos uzsvarus par labu pārvaldību un sadarbības veicināšanu, t.sk. valsts un nevalstiskajām organizācijām, 14. lpp piedāvājums tekstu papildināt un izteikt šādā redakcijā:</w:t>
            </w:r>
          </w:p>
          <w:p w14:paraId="7AEC7B7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“Sadarbojas ar ieinteresētajām pusēm, īpaši darba devējiem, uzņēmējiem.”</w:t>
            </w:r>
          </w:p>
        </w:tc>
        <w:tc>
          <w:tcPr>
            <w:tcW w:w="4536" w:type="dxa"/>
          </w:tcPr>
          <w:p w14:paraId="7AEC7B7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sdt>
              <w:sdtPr>
                <w:rPr>
                  <w:color w:val="0070C0"/>
                  <w:lang w:val="lv-LV"/>
                </w:rPr>
                <w:tag w:val="goog_rdk_66"/>
                <w:id w:val="-318418686"/>
              </w:sdtPr>
              <w:sdtEndPr/>
              <w:sdtContent>
                <w:r w:rsidRPr="00CF1A0F">
                  <w:rPr>
                    <w:rFonts w:ascii="Times New Roman" w:eastAsia="Times New Roman" w:hAnsi="Times New Roman" w:cs="Times New Roman"/>
                    <w:b/>
                    <w:color w:val="0070C0"/>
                    <w:lang w:val="lv-LV"/>
                  </w:rPr>
                  <w:t xml:space="preserve">ir </w:t>
                </w:r>
              </w:sdtContent>
            </w:sdt>
            <w:r w:rsidRPr="00CF1A0F">
              <w:rPr>
                <w:rFonts w:ascii="Times New Roman" w:eastAsia="Times New Roman" w:hAnsi="Times New Roman" w:cs="Times New Roman"/>
                <w:b/>
                <w:color w:val="0070C0"/>
                <w:lang w:val="lv-LV"/>
              </w:rPr>
              <w:t>ņemts vērā.</w:t>
            </w:r>
          </w:p>
        </w:tc>
        <w:tc>
          <w:tcPr>
            <w:tcW w:w="1843" w:type="dxa"/>
          </w:tcPr>
          <w:p w14:paraId="7AEC7B79"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3.sadaļa.</w:t>
            </w:r>
          </w:p>
        </w:tc>
      </w:tr>
      <w:tr w:rsidR="00800743" w:rsidRPr="00CF1A0F" w14:paraId="7AEC7B83" w14:textId="77777777" w:rsidTr="00647E90">
        <w:tc>
          <w:tcPr>
            <w:tcW w:w="992" w:type="dxa"/>
          </w:tcPr>
          <w:p w14:paraId="7AEC7B7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164.</w:t>
            </w:r>
          </w:p>
        </w:tc>
        <w:tc>
          <w:tcPr>
            <w:tcW w:w="1701" w:type="dxa"/>
          </w:tcPr>
          <w:p w14:paraId="7AEC7B7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7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7E"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11.Atbilstoši dokumentā norādītājiem attīstības virzieniem un digitalizācijai, būtiski izdalīt AII spēju izsniegt digitālus izglītības ieguves apliecinājumus, 14. lpp piedāvājums tekstu papildināt ar šādu punktu:</w:t>
            </w:r>
          </w:p>
          <w:p w14:paraId="7AEC7B7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“Spēj izsniegt elektroniski izglītības apliecinājumus, piem., e-mikro kvalifikāciju sertifikātus, e-diplomu par augstākās izglītības studiju programmas apguvi;”</w:t>
            </w:r>
          </w:p>
        </w:tc>
        <w:tc>
          <w:tcPr>
            <w:tcW w:w="4536" w:type="dxa"/>
          </w:tcPr>
          <w:p w14:paraId="7AEC7B8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F17C81">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B8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atbilstošais pamatnostādņu punkts, neminot konkrētus tehnoloģiskos risinājumus, kurus nepieciešams izpētīt un izvērtēt to ieviešanas nosacījumus Latvijā.</w:t>
            </w:r>
          </w:p>
        </w:tc>
        <w:tc>
          <w:tcPr>
            <w:tcW w:w="1843" w:type="dxa"/>
          </w:tcPr>
          <w:p w14:paraId="7AEC7B82"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3.sadaļa.</w:t>
            </w:r>
          </w:p>
        </w:tc>
      </w:tr>
      <w:tr w:rsidR="00800743" w:rsidRPr="00CF1A0F" w14:paraId="7AEC7B8B" w14:textId="77777777" w:rsidTr="00647E90">
        <w:tc>
          <w:tcPr>
            <w:tcW w:w="992" w:type="dxa"/>
          </w:tcPr>
          <w:p w14:paraId="7AEC7B8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165.</w:t>
            </w:r>
          </w:p>
        </w:tc>
        <w:tc>
          <w:tcPr>
            <w:tcW w:w="1701" w:type="dxa"/>
          </w:tcPr>
          <w:p w14:paraId="7AEC7B8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8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87"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12.Ņemot vērā dokumentā minēto par sadarbības stiprināšanu un labas pārvaldības praksi, 15. lpp piedāvājums tekstu papildināt un izteikt šādā redakcijā:</w:t>
            </w:r>
          </w:p>
          <w:p w14:paraId="7AEC7B8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“Ieinteresēto pušu sadarbībā tiek izmēģinātas izglītības politikas alternatīvas, eksperimentēts, izvērtētas intervences un noteikti efektīvi sistēmiski risinājumi.”</w:t>
            </w:r>
          </w:p>
        </w:tc>
        <w:tc>
          <w:tcPr>
            <w:tcW w:w="4536" w:type="dxa"/>
          </w:tcPr>
          <w:p w14:paraId="7AEC7B8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ir ņemts vērā.</w:t>
            </w:r>
          </w:p>
        </w:tc>
        <w:tc>
          <w:tcPr>
            <w:tcW w:w="1843" w:type="dxa"/>
          </w:tcPr>
          <w:p w14:paraId="7AEC7B8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sidR="00F17C81">
              <w:rPr>
                <w:rFonts w:ascii="Times New Roman" w:eastAsia="Times New Roman" w:hAnsi="Times New Roman" w:cs="Times New Roman"/>
                <w:color w:val="0070C0"/>
                <w:lang w:val="lv-LV"/>
              </w:rPr>
              <w:t xml:space="preserve"> – 3.sadaļa</w:t>
            </w:r>
            <w:r w:rsidRPr="00CF1A0F">
              <w:rPr>
                <w:rFonts w:ascii="Times New Roman" w:eastAsia="Times New Roman" w:hAnsi="Times New Roman" w:cs="Times New Roman"/>
                <w:color w:val="0070C0"/>
                <w:lang w:val="lv-LV"/>
              </w:rPr>
              <w:t>.</w:t>
            </w:r>
          </w:p>
        </w:tc>
      </w:tr>
      <w:tr w:rsidR="00800743" w:rsidRPr="00F01EA8" w14:paraId="7AEC7B94" w14:textId="77777777" w:rsidTr="00647E90">
        <w:tc>
          <w:tcPr>
            <w:tcW w:w="992" w:type="dxa"/>
          </w:tcPr>
          <w:p w14:paraId="7AEC7B8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166.</w:t>
            </w:r>
          </w:p>
        </w:tc>
        <w:tc>
          <w:tcPr>
            <w:tcW w:w="1701" w:type="dxa"/>
          </w:tcPr>
          <w:p w14:paraId="7AEC7B8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8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8F"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13.Ir apsveicami, ka darbaspēka deficīts STEM jomās šajā pamatnostādņu projektā ir atkārtoti norādīts kā kritisks. Lai to veiksmīgāk risinātu, aicinām pie rīcības virziena 1.1. Pedagogu sagatavošana, piesaiste un attīstība paredzēt atsevišķu uzdevumu vai arī integrēt kādā no esošajiem uzdevumiem uzsvaru uz pedagogu sagatavošanu, atalgošanu, pilnveidošanu STEM jomā. Ir fundamentāli svarīgi attīstīt un noturēt cilvēkresursu šajā virzienā, lai īstenotu Latvijas virzību uz zināšanu un tehnoloģiju ietilpīgu ekonomiku.</w:t>
            </w:r>
          </w:p>
        </w:tc>
        <w:tc>
          <w:tcPr>
            <w:tcW w:w="4536" w:type="dxa"/>
          </w:tcPr>
          <w:p w14:paraId="7AEC7B9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F17C81">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 pēc būtības.</w:t>
            </w:r>
          </w:p>
          <w:p w14:paraId="7AEC7B9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IAP dokuments aptver ar izglītības attīstību stratēģiskos un konceptuālos virzienus; nākamā detalizācijas pakāpe – konkrētu pasākumu uzskaitījums – iekļaujams rīcības plānos. Tāpat jāņem vērā, ka izmaiņas pedagogu sagatavošanas modelī, kas kā stratēģiski būtisks uzsvars, atzīmēts IAP, ļaus elastīgāk sagatavot nepieciešamo mācību priekšmetu pedagogus.</w:t>
            </w:r>
          </w:p>
          <w:p w14:paraId="7AEC7B92"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B93"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B9D" w14:textId="77777777" w:rsidTr="00647E90">
        <w:tc>
          <w:tcPr>
            <w:tcW w:w="992" w:type="dxa"/>
          </w:tcPr>
          <w:p w14:paraId="7AEC7B9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167.</w:t>
            </w:r>
          </w:p>
        </w:tc>
        <w:tc>
          <w:tcPr>
            <w:tcW w:w="1701" w:type="dxa"/>
          </w:tcPr>
          <w:p w14:paraId="7AEC7B9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9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98"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14.Paredzot pārmaiņas akadēmiskās karjeras sistēmā, nepieciešams secīgi saistošu un sabalansētu finansēšanas modeli, 34. lpp piedāvājums tekstu papildināt un izteikt šādā redakcijā:</w:t>
            </w:r>
          </w:p>
          <w:p w14:paraId="7AEC7B9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“pārmaiņām akadēmiskās karjeras sistēmā un akadēmiskā personāla attīstībā, kas paredz ciešāku AI un pētniecības integrāciju </w:t>
            </w:r>
            <w:r w:rsidRPr="00CF1A0F">
              <w:rPr>
                <w:rFonts w:ascii="Times New Roman" w:eastAsia="Times New Roman" w:hAnsi="Times New Roman" w:cs="Times New Roman"/>
                <w:color w:val="000000"/>
                <w:lang w:val="lv-LV"/>
              </w:rPr>
              <w:lastRenderedPageBreak/>
              <w:t>un vienotas, mērķtiecīgas, integrētas un sabalansēti finansētas  akadēmiskās divvirzienu (pedagoģiskais un pētnieciskais darbs) karjeras sistēmas izveidi.”</w:t>
            </w:r>
          </w:p>
        </w:tc>
        <w:tc>
          <w:tcPr>
            <w:tcW w:w="4536" w:type="dxa"/>
          </w:tcPr>
          <w:p w14:paraId="7AEC7B9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nav ņemts vērā.</w:t>
            </w:r>
          </w:p>
          <w:p w14:paraId="7AEC7B9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Pārmaiņas akadēmiskās karjeras sistēmā tiek veidotas, balstoties uz nepieciešamību pēc saturiskas (pedagoģiskais un pētnieciskais darbs) sabalansētības un integrācijas.</w:t>
            </w:r>
          </w:p>
        </w:tc>
        <w:tc>
          <w:tcPr>
            <w:tcW w:w="1843" w:type="dxa"/>
          </w:tcPr>
          <w:p w14:paraId="7AEC7B9C"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BA7" w14:textId="77777777" w:rsidTr="00647E90">
        <w:tc>
          <w:tcPr>
            <w:tcW w:w="992" w:type="dxa"/>
          </w:tcPr>
          <w:p w14:paraId="7AEC7B9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168.</w:t>
            </w:r>
          </w:p>
        </w:tc>
        <w:tc>
          <w:tcPr>
            <w:tcW w:w="1701" w:type="dxa"/>
          </w:tcPr>
          <w:p w14:paraId="7AEC7B9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A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A1"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15.Būtiski izšķirt akadēmiskā personāla digitālās kompetences un prasmes lietot digitālās tehnoloģijas un IT rīkus ikdienas darbā un saziņā </w:t>
            </w:r>
            <w:r w:rsidRPr="00CF1A0F">
              <w:rPr>
                <w:rFonts w:ascii="Times New Roman" w:eastAsia="Times New Roman" w:hAnsi="Times New Roman" w:cs="Times New Roman"/>
                <w:color w:val="000000"/>
                <w:u w:val="single"/>
                <w:lang w:val="lv-LV"/>
              </w:rPr>
              <w:t>no pedagoģiski digitālās kompetences, kas specifiski norāda uz akadēmiskā personāla prasmēm izmantot digitālās tehnoloģijas izglītošanas kontekstā</w:t>
            </w:r>
            <w:r w:rsidRPr="00CF1A0F">
              <w:rPr>
                <w:rFonts w:ascii="Times New Roman" w:eastAsia="Times New Roman" w:hAnsi="Times New Roman" w:cs="Times New Roman"/>
                <w:color w:val="000000"/>
                <w:lang w:val="lv-LV"/>
              </w:rPr>
              <w:t xml:space="preserve"> - studiju procesa nodrošināšanai un tehnoloģiju bagātināta studiju procesa īstenošanai, tāpēc 34. lpp piedāvājums tekstu papildināt un izteikt šādā redakcijā:</w:t>
            </w:r>
          </w:p>
          <w:p w14:paraId="7AEC7BA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“paredzot atbalsta instrumentus akadēmiskā personāla profesionālo kompetenču pilnveidei, prioritāri stiprinot digitālās kompetences, īpaši pedagoģiski digitālo kompetenci  un kompetences studentcentrēta, iekļaujoša studiju procesa nodrošināšanai”</w:t>
            </w:r>
          </w:p>
        </w:tc>
        <w:tc>
          <w:tcPr>
            <w:tcW w:w="4536" w:type="dxa"/>
          </w:tcPr>
          <w:p w14:paraId="7AEC7BA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nav ņemts vērā. </w:t>
            </w:r>
          </w:p>
          <w:p w14:paraId="7AEC7BA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Digitālā kompetence ir pietiekami plašs jēdziens, kas skaidro akadēmiskajam personālam aktuālās profesionālas kompetences pilnveides vajadzības; pedagoģiski digitālā kompetence tiek ietverta digitālo kompetenču saturā amata pienākumu izpildei. Ņemot vērā IAP dokumenta mērķi un būtību, nav nepieciešams sniegt sīkāku jēdziena izvērsumu. </w:t>
            </w:r>
          </w:p>
          <w:p w14:paraId="7AEC7BA5"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BA6"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BB2" w14:textId="77777777" w:rsidTr="00647E90">
        <w:tc>
          <w:tcPr>
            <w:tcW w:w="992" w:type="dxa"/>
          </w:tcPr>
          <w:p w14:paraId="7AEC7BA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169.</w:t>
            </w:r>
          </w:p>
        </w:tc>
        <w:tc>
          <w:tcPr>
            <w:tcW w:w="1701" w:type="dxa"/>
          </w:tcPr>
          <w:p w14:paraId="7AEC7BA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A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AB"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16.Veicot izmaiņas akadēmiskās karjeras modelī, novērtēšanā un secīgi atalgojumā, būtiski modelī paredzēt novērtējumu un sabalansētu atalgojumu par abu virzienu (pedagoģiskais un pētnieciskais darbs) sniegumu, 35. lpp piedāvājums tekstu papildināt un izteikt šādā redakcijā:</w:t>
            </w:r>
          </w:p>
          <w:p w14:paraId="7AEC7BA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“Ieviešot jauno akadēmiskās karjeras modeli, jānostiprina uz sniegumu balstīta atalgojuma sistēma, nosakot, ka akadēmiskā personāla darba līgumā jāiekļauj snieguma kritēriji par akadēmisko un pētniecisko darbību un tās rezultātiem un paredzamais izvērtēšanas cikls.”</w:t>
            </w:r>
          </w:p>
        </w:tc>
        <w:tc>
          <w:tcPr>
            <w:tcW w:w="4536" w:type="dxa"/>
          </w:tcPr>
          <w:p w14:paraId="7AEC7BA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nav ņemts vērā. </w:t>
            </w:r>
          </w:p>
          <w:p w14:paraId="7AEC7BA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Ņemot vērā, ka akadēmiskās karjeras modelis tiks izstrādāts pamatnostādņu periodā, vēl nav zināmi kritēriji, to detalizētas dimensijas.  </w:t>
            </w:r>
          </w:p>
          <w:p w14:paraId="7AEC7BAF"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BB0"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BB1"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BBB" w14:textId="77777777" w:rsidTr="00647E90">
        <w:tc>
          <w:tcPr>
            <w:tcW w:w="992" w:type="dxa"/>
          </w:tcPr>
          <w:p w14:paraId="7AEC7BB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170.</w:t>
            </w:r>
          </w:p>
        </w:tc>
        <w:tc>
          <w:tcPr>
            <w:tcW w:w="1701" w:type="dxa"/>
          </w:tcPr>
          <w:p w14:paraId="7AEC7BB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B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B6"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17. 39.lpp. ir minēts, ka “[..] koledžas, kurām līdz šim ir bijis duāls statuss – gan profesionālās izglītības iestāde, gan augstākās izglītības iestāde, turpmāk paredzēts nostiprināt kā īsā cikla profesionālās izglītības iestādes”. Tālāk tekstā tiek uzsvērts, ka koledžām jānodrošina izglītības programmu pēctecība starp profesionālo vidējo izglītību un augstāko izglītību. Nav ņemts vērā, </w:t>
            </w:r>
            <w:r w:rsidRPr="00CF1A0F">
              <w:rPr>
                <w:rFonts w:ascii="Times New Roman" w:eastAsia="Times New Roman" w:hAnsi="Times New Roman" w:cs="Times New Roman"/>
                <w:color w:val="000000"/>
                <w:lang w:val="lv-LV"/>
              </w:rPr>
              <w:lastRenderedPageBreak/>
              <w:t>ka koledžu pamatuzdevums ir īsā cikla profesionālās augstākās izglītības programmu īstenošana. Atbilstoši Dublinas kritērijiem, kas definēti, veidojot Eiropas kvalifikāciju ietvarstruktūru, īsā cikla augstākās izglītības programmas ir daļa no pirmā augstākās izglītības cikla, kas atbilst Eiropas kvalifikācijas ietvarstruktūras 5.līmenim. Eiropas izglītības ministru Erevānas komunikē (2015) un Parīzes komunikē (2018) pauž ministru apņemšanos stiprināt īsā cikla profesionālo augstāko izglītību Eiropas augstākās izglītības telpā, pamatojot to ar šīs izglītības lomas pieaugumu studējošo sagatavošanā nodarbinātībai un tālākām studijām, kā arī sociālās kohēzijas veicināšanā, atvieglojot pieeju augstākajai izglītībai personām, kuras citādi tajā nebūtu iekļāvušās. Tādējādi Latvijā šie uzstādījumi īstenojas jau 14 gadus un koledžu izslēgšana no augstākās izglītības telpas būtu pretrunā Boloņas procesa attīstības tendencēm Eiropā.</w:t>
            </w:r>
          </w:p>
        </w:tc>
        <w:tc>
          <w:tcPr>
            <w:tcW w:w="4536" w:type="dxa"/>
          </w:tcPr>
          <w:p w14:paraId="4AC7C6AA" w14:textId="77777777" w:rsidR="00CD0D01" w:rsidRPr="00CF1A0F" w:rsidRDefault="00CD0D01" w:rsidP="00CD0D0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lastRenderedPageBreak/>
              <w:t>Iebildums ir daļēji</w:t>
            </w:r>
            <w:r w:rsidRPr="00CF1A0F">
              <w:rPr>
                <w:rFonts w:ascii="Times New Roman" w:eastAsia="Times New Roman" w:hAnsi="Times New Roman" w:cs="Times New Roman"/>
                <w:b/>
                <w:color w:val="0070C0"/>
                <w:lang w:val="lv-LV"/>
              </w:rPr>
              <w:t xml:space="preserve"> ņemts vērā.</w:t>
            </w:r>
          </w:p>
          <w:p w14:paraId="6D1D426B" w14:textId="77777777" w:rsidR="00CD0D01" w:rsidRPr="00CA72F6" w:rsidRDefault="00CD0D01" w:rsidP="00CD0D01">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Skaidrojam, ka koledžas kā profesionālās izglītības iestādes turpinās īstenot īsā cikla jeb LKI 5 līmeņa izglītību, nodrošinot pāreju uz tālākām studijām atbilstošās bakalaura studiju programmās, īsā cikla studiju programmu regulējums un licencēšana, akreditācija paliek </w:t>
            </w:r>
            <w:r w:rsidRPr="00CF1A0F">
              <w:rPr>
                <w:rFonts w:ascii="Times New Roman" w:eastAsia="Times New Roman" w:hAnsi="Times New Roman" w:cs="Times New Roman"/>
                <w:color w:val="0070C0"/>
                <w:lang w:val="lv-LV"/>
              </w:rPr>
              <w:lastRenderedPageBreak/>
              <w:t>līdzšinējā, līdz ar to apliecinot koledžu sniegtās izglītības piederību augstākās izglītības telpai.</w:t>
            </w:r>
            <w:r>
              <w:rPr>
                <w:rFonts w:ascii="Times New Roman" w:eastAsia="Times New Roman" w:hAnsi="Times New Roman" w:cs="Times New Roman"/>
                <w:color w:val="0070C0"/>
                <w:lang w:val="lv-LV"/>
              </w:rPr>
              <w:t xml:space="preserve"> </w:t>
            </w:r>
            <w:r w:rsidRPr="00CF1A0F">
              <w:rPr>
                <w:rFonts w:ascii="Times New Roman" w:eastAsia="Times New Roman" w:hAnsi="Times New Roman" w:cs="Times New Roman"/>
                <w:color w:val="0070C0"/>
                <w:lang w:val="lv-LV"/>
              </w:rPr>
              <w:t xml:space="preserve">Aicinām sekot līdzi Augstskolu likuma un Profesionālās </w:t>
            </w:r>
            <w:r w:rsidRPr="00CA72F6">
              <w:rPr>
                <w:rFonts w:ascii="Times New Roman" w:eastAsia="Times New Roman" w:hAnsi="Times New Roman" w:cs="Times New Roman"/>
                <w:color w:val="0070C0"/>
                <w:lang w:val="lv-LV"/>
              </w:rPr>
              <w:t>izglītības likuma grozījumiem, kuros šie principi tiks nostiprināti.</w:t>
            </w:r>
          </w:p>
          <w:p w14:paraId="1689FAD6" w14:textId="77777777" w:rsidR="00CD0D01" w:rsidRPr="00CA72F6" w:rsidRDefault="00CD0D01" w:rsidP="00CD0D01">
            <w:pPr>
              <w:spacing w:after="0" w:line="240" w:lineRule="auto"/>
              <w:ind w:left="0" w:hanging="2"/>
              <w:jc w:val="both"/>
              <w:rPr>
                <w:rFonts w:ascii="Times New Roman" w:eastAsia="Times New Roman" w:hAnsi="Times New Roman" w:cs="Times New Roman"/>
                <w:color w:val="0070C0"/>
                <w:lang w:val="lv-LV"/>
              </w:rPr>
            </w:pPr>
            <w:r w:rsidRPr="00CA72F6">
              <w:rPr>
                <w:rFonts w:ascii="Times New Roman" w:eastAsia="Times New Roman" w:hAnsi="Times New Roman" w:cs="Times New Roman"/>
                <w:color w:val="0070C0"/>
                <w:lang w:val="lv-LV"/>
              </w:rPr>
              <w:t>Pamatnostādņu uzdevuma 2.1.2. atbilstošā atkāpe precizēta sekojošā redakcijā (precizējumi pasvītroti):</w:t>
            </w:r>
          </w:p>
          <w:p w14:paraId="7AEC7BB9" w14:textId="46688FE0" w:rsidR="00800743" w:rsidRPr="00CF1A0F" w:rsidRDefault="00CD0D01" w:rsidP="00CD0D01">
            <w:pPr>
              <w:spacing w:after="0" w:line="240" w:lineRule="auto"/>
              <w:ind w:left="0" w:hanging="2"/>
              <w:jc w:val="both"/>
              <w:rPr>
                <w:rFonts w:ascii="Times New Roman" w:eastAsia="Times New Roman" w:hAnsi="Times New Roman" w:cs="Times New Roman"/>
                <w:color w:val="0070C0"/>
                <w:lang w:val="lv-LV"/>
              </w:rPr>
            </w:pPr>
            <w:r w:rsidRPr="00CA72F6">
              <w:rPr>
                <w:rFonts w:ascii="Times New Roman" w:eastAsia="Times New Roman" w:hAnsi="Times New Roman" w:cs="Times New Roman"/>
                <w:color w:val="0070C0"/>
                <w:lang w:val="lv-LV"/>
              </w:rPr>
              <w:t xml:space="preserve">“Pilnveidojot izglītības institūciju struktūru, kurā augstākās izglītības institūcijas tiek stiprinātas pētniecībā balstīta augstākās izglītības piedāvājuma nodrošināšanai, nosakot augstus kritērijus zinātniski pētnieciskā darba apjomam un kvalitātei, koledžas, kurām līdz šim ir bijis duālais statuss – gan profesionālās izglītības iestāde, gan AI institūcija – turpmāk paredzēts nostiprināt kā </w:t>
            </w:r>
            <w:r w:rsidRPr="00CA72F6">
              <w:rPr>
                <w:rFonts w:ascii="Times New Roman" w:eastAsia="Times New Roman" w:hAnsi="Times New Roman" w:cs="Times New Roman"/>
                <w:color w:val="0070C0"/>
                <w:u w:val="single"/>
                <w:lang w:val="lv-LV"/>
              </w:rPr>
              <w:t>īsā cikla</w:t>
            </w:r>
            <w:r w:rsidRPr="00CA72F6">
              <w:rPr>
                <w:rFonts w:ascii="Times New Roman" w:eastAsia="Times New Roman" w:hAnsi="Times New Roman" w:cs="Times New Roman"/>
                <w:color w:val="0070C0"/>
                <w:lang w:val="lv-LV"/>
              </w:rPr>
              <w:t xml:space="preserve"> profesionālās </w:t>
            </w:r>
            <w:r w:rsidRPr="00CA72F6">
              <w:rPr>
                <w:rFonts w:ascii="Times New Roman" w:eastAsia="Times New Roman" w:hAnsi="Times New Roman" w:cs="Times New Roman"/>
                <w:color w:val="0070C0"/>
                <w:u w:val="single"/>
                <w:lang w:val="lv-LV"/>
              </w:rPr>
              <w:t>augstākās</w:t>
            </w:r>
            <w:r w:rsidRPr="00CA72F6">
              <w:rPr>
                <w:rFonts w:ascii="Times New Roman" w:eastAsia="Times New Roman" w:hAnsi="Times New Roman" w:cs="Times New Roman"/>
                <w:color w:val="0070C0"/>
                <w:lang w:val="lv-LV"/>
              </w:rPr>
              <w:t xml:space="preserve"> izglītības iestādes. Šāda pieeja salīdzinoši īsā laikā ļaus gatavot tautsaimniecībai nepieciešamos augsti kvalificētus vidēja līmeņa speciālistus, vienlaikus nodrošinot </w:t>
            </w:r>
            <w:r w:rsidRPr="00CA72F6">
              <w:rPr>
                <w:rFonts w:ascii="Times New Roman" w:eastAsia="Times New Roman" w:hAnsi="Times New Roman" w:cs="Times New Roman"/>
                <w:color w:val="0070C0"/>
                <w:u w:val="single"/>
                <w:lang w:val="lv-LV"/>
              </w:rPr>
              <w:t xml:space="preserve">secīgu pāreju no </w:t>
            </w:r>
            <w:r w:rsidRPr="00CA72F6">
              <w:rPr>
                <w:rFonts w:ascii="Times New Roman" w:eastAsia="Times New Roman" w:hAnsi="Times New Roman" w:cs="Times New Roman"/>
                <w:color w:val="0070C0"/>
                <w:lang w:val="lv-LV"/>
              </w:rPr>
              <w:t>profesionālās vidējās izglītības uz augstāko izglītību.”</w:t>
            </w:r>
          </w:p>
        </w:tc>
        <w:tc>
          <w:tcPr>
            <w:tcW w:w="1843" w:type="dxa"/>
          </w:tcPr>
          <w:p w14:paraId="7AEC7BBA" w14:textId="1D11A930" w:rsidR="00800743" w:rsidRPr="00CF1A0F" w:rsidRDefault="00CD0D01" w:rsidP="00AC3664">
            <w:pPr>
              <w:spacing w:after="0" w:line="240" w:lineRule="auto"/>
              <w:ind w:left="0" w:hanging="2"/>
              <w:jc w:val="both"/>
              <w:rPr>
                <w:rFonts w:ascii="Times New Roman" w:eastAsia="Times New Roman" w:hAnsi="Times New Roman" w:cs="Times New Roman"/>
                <w:color w:val="0070C0"/>
                <w:highlight w:val="yellow"/>
                <w:lang w:val="lv-LV"/>
              </w:rPr>
            </w:pPr>
            <w:r w:rsidRPr="00CD0D01">
              <w:rPr>
                <w:rFonts w:ascii="Times New Roman" w:eastAsia="Times New Roman" w:hAnsi="Times New Roman" w:cs="Times New Roman"/>
                <w:color w:val="0070C0"/>
                <w:lang w:val="lv-LV"/>
              </w:rPr>
              <w:lastRenderedPageBreak/>
              <w:t>Precizēts pamatnostādņu projekts – 7.sadaļa (2.mērķa apraksts).</w:t>
            </w:r>
          </w:p>
        </w:tc>
      </w:tr>
      <w:tr w:rsidR="00800743" w:rsidRPr="00F01EA8" w14:paraId="7AEC7BC4" w14:textId="77777777" w:rsidTr="00647E90">
        <w:tc>
          <w:tcPr>
            <w:tcW w:w="992" w:type="dxa"/>
          </w:tcPr>
          <w:p w14:paraId="7AEC7BB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171.</w:t>
            </w:r>
          </w:p>
        </w:tc>
        <w:tc>
          <w:tcPr>
            <w:tcW w:w="1701" w:type="dxa"/>
          </w:tcPr>
          <w:p w14:paraId="7AEC7BB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B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BF"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18.Kvalitatīvai augstākās izglītības eksportspējas veicināšanai un nodrošināšanai starptautiskā konkurencē par intelekta piesaisti (t.i. studējošajiem ar augstākiem sasniegumiem izglītībā) nepieciešams mērķtiecīgs valsts atbalsts, lai to varētu attīstīt plašākā mērogā vienlaikus saskaņoti virzoties uz zināšanu ekonomikas attīstību, 42. lpp piedāvājums tekstu papildināt un izteikt šādā redakcijā:</w:t>
            </w:r>
          </w:p>
          <w:p w14:paraId="7AEC7BC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“mērķtiecīgai AI eksporta veidošanai ir būtiski uzlabot Latvijas augstākās izglītības internacionalizācijas kvalitāti, nodrošinot valsts atbalstu gan mūsdienīgas un kvalitatīvas studiju programmu </w:t>
            </w:r>
            <w:r w:rsidRPr="00CF1A0F">
              <w:rPr>
                <w:rFonts w:ascii="Times New Roman" w:eastAsia="Times New Roman" w:hAnsi="Times New Roman" w:cs="Times New Roman"/>
                <w:color w:val="000000"/>
                <w:lang w:val="lv-LV"/>
              </w:rPr>
              <w:lastRenderedPageBreak/>
              <w:t>un studiju vides izveidi, gan augsti kvalificēta akadēmiskā personāla un  motivētu studentu piesaistei.”</w:t>
            </w:r>
          </w:p>
        </w:tc>
        <w:tc>
          <w:tcPr>
            <w:tcW w:w="4536" w:type="dxa"/>
          </w:tcPr>
          <w:p w14:paraId="7AEC7BC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lastRenderedPageBreak/>
              <w:t xml:space="preserve">Iebildums </w:t>
            </w:r>
            <w:r w:rsidR="00F17C81">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 pēc būtības.</w:t>
            </w:r>
          </w:p>
          <w:p w14:paraId="7AEC7BC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Augstākās izglītības internacionalizācija ir augsta prioritāte gan līdzšinējās investīciju programmās (SAM 8.2.1, SAM 8.2.2., SAM 8.2.3.), kuru darbības laiks turpinās līdz 2023.g., gan nākamajā plānošanas periodā paredzot atbalstu izcilības projektiem sadarbībai ar ārvalstu augstskolām, līdzdalībai Eiropas universitāšu iniciatīvā u.c. pasākumos, kas raksturoti IAP. </w:t>
            </w:r>
          </w:p>
        </w:tc>
        <w:tc>
          <w:tcPr>
            <w:tcW w:w="1843" w:type="dxa"/>
          </w:tcPr>
          <w:p w14:paraId="7AEC7BC3"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highlight w:val="yellow"/>
                <w:lang w:val="lv-LV"/>
              </w:rPr>
            </w:pPr>
          </w:p>
        </w:tc>
      </w:tr>
      <w:tr w:rsidR="00800743" w:rsidRPr="00F01EA8" w14:paraId="7AEC7BD0" w14:textId="77777777" w:rsidTr="00647E90">
        <w:tc>
          <w:tcPr>
            <w:tcW w:w="992" w:type="dxa"/>
          </w:tcPr>
          <w:p w14:paraId="7AEC7BC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172.</w:t>
            </w:r>
          </w:p>
        </w:tc>
        <w:tc>
          <w:tcPr>
            <w:tcW w:w="1701" w:type="dxa"/>
          </w:tcPr>
          <w:p w14:paraId="7AEC7BC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C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C8"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19.Attiecībā uz pamatnostādņu rīcības virziena 3.3.”Pieaugušo izglītības attīstība” uzdevumu 3.3.1. “Nodrošināt kvalitatīvu un pieejamu pieaugušo izglītības piedāvājumu”, kur tā apraksta pirmajā rindkopā ir iekļauts apgalvojums, ka PIKC iesaiste pieaugušo izglītības nodrošināšanā veicinās pieaugušo izglītības kvalitāti, skat. 48.lpp., vēlamies vērst uzmanību uz sekojošo: PIKC līdz šim pasīvi iesaistās pieaugušo izglītošanā (skatīt NVA bezdarbnieku un darba meklētāju apmācību statistiku/ ESF projekta “Nodarbināto personu profesionālās kompetences pilnveide” statistiku), kas visdrīzāk ir saistīts ar to, ka PIKC pamata nodarbošanās ir vidējās profesionālās izglītības nodrošināšana un to, ka PIKC pārvaldības modelis (PIKC ir valsts tiešās pārvaldes iestādes) nav elastīgs, tādējādi PIKC nespēj rast resursus (pedagogu specializācija, darba samaksa) paralēli (pa dienu) vai secīgi (vakaros/brīvdienās) profesionālās vidējās izglītības programmu īstenošanai sniegt izglītības pakalpojumus arī pieaugušo auditorijai. Lūdzam skaidrot: uz kādiem apsvērumie ir balstīts pieņēmums, ka PIKC iesaiste pieaugušo izglītības nodrošināšanā veicinās pieaugušo izglītības kvalitāti un kādām metodēm ir plānots to panākt. Papildus būtu jāņem vērā publiski pieejama oficiāla informācija, kas neļauj piekrist pamatnostādnēs izvirzītajam apgalvojumam par PIKC kapacitāti:</w:t>
            </w:r>
          </w:p>
          <w:p w14:paraId="7AEC7BC9" w14:textId="77777777" w:rsidR="00800743" w:rsidRPr="00CF1A0F" w:rsidRDefault="006E55BB"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hyperlink r:id="rId17">
              <w:r w:rsidR="00CF1A0F" w:rsidRPr="00CF1A0F">
                <w:rPr>
                  <w:rFonts w:ascii="Times New Roman" w:eastAsia="Times New Roman" w:hAnsi="Times New Roman" w:cs="Times New Roman"/>
                  <w:color w:val="000000"/>
                  <w:u w:val="single"/>
                  <w:lang w:val="lv-LV"/>
                </w:rPr>
                <w:t>Informatīvais ziņojums "Par izmēģinājumprojekta "Profesionālās tālākizglītības programmu īstenošana bezdarbniekiem valsts vai pašvaldību dibinātās izglītības iestādēs" otrās kārtas īstenošanu"</w:t>
              </w:r>
            </w:hyperlink>
            <w:r w:rsidR="00CF1A0F" w:rsidRPr="00CF1A0F">
              <w:rPr>
                <w:rFonts w:ascii="Times New Roman" w:eastAsia="Times New Roman" w:hAnsi="Times New Roman" w:cs="Times New Roman"/>
                <w:color w:val="000000"/>
                <w:lang w:val="lv-LV"/>
              </w:rPr>
              <w:t xml:space="preserve"> - konstatētas problēmas attiecībā uz PIKC iespējām un ieinteresētību piedalīties pieaugušo izglītībā, nespējot nodrošināt nepārtrauktu profesionālās tālākizglītības programmu apguvi visa gada garumā, jo mācību darbs tiek organizēts semestros un vasaras sezona tiek atvēlēta atvaļinājumiem. Turklāt tikusi novērota PIKC pasniedzēju </w:t>
            </w:r>
            <w:r w:rsidR="00CF1A0F" w:rsidRPr="00CF1A0F">
              <w:rPr>
                <w:rFonts w:ascii="Times New Roman" w:eastAsia="Times New Roman" w:hAnsi="Times New Roman" w:cs="Times New Roman"/>
                <w:color w:val="000000"/>
                <w:lang w:val="lv-LV"/>
              </w:rPr>
              <w:lastRenderedPageBreak/>
              <w:t>noslogotība saistībā ar mācību gada pamatslodzēm, un ierobežotā pasniedzēju skaita dēļ PIKC nevar nodrošināt vienlaicīgu izglītības apguvi vairāk par divām vai trijām mācību grupām.</w:t>
            </w:r>
          </w:p>
          <w:p w14:paraId="7AEC7BCA"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Valsts kontrole (turpmāk – VK), veicot </w:t>
            </w:r>
            <w:hyperlink r:id="rId18">
              <w:r w:rsidRPr="00CF1A0F">
                <w:rPr>
                  <w:rFonts w:ascii="Times New Roman" w:eastAsia="Times New Roman" w:hAnsi="Times New Roman" w:cs="Times New Roman"/>
                  <w:color w:val="000000"/>
                  <w:u w:val="single"/>
                  <w:lang w:val="lv-LV"/>
                </w:rPr>
                <w:t>revīziju par profesionālās izglītības sistēmas darbības rezultātiem</w:t>
              </w:r>
            </w:hyperlink>
            <w:r w:rsidRPr="00CF1A0F">
              <w:rPr>
                <w:rFonts w:ascii="Times New Roman" w:eastAsia="Times New Roman" w:hAnsi="Times New Roman" w:cs="Times New Roman"/>
                <w:color w:val="000000"/>
                <w:lang w:val="lv-LV"/>
              </w:rPr>
              <w:t>, ir izdarījusi konstatējumos balstītu secinājumu, ka ar pēdējos 10 gados veikto Eiropas Savienības fondu un valsts budžeta ieguldījumu vairāk nekā miljards eiro apmērā profesionālās izglītības kvalitātes un prestiža sekmēšanai faktiski paveiktais nav sasniedzis plānoto rezultātu. Nav noslēpums, ka “lauvas tiesa” Eiropas Savienības fondu finansējuma tika tieši PIKC. VK revīzijas ietvaros ir konstatējusi neefektīvu Eiropas Savienības fondu un valsts budžeta izlietojumu tieši PIKC. VK secina, ka faktiski PIKC ir veidoti tikai, lai pretendētu uz Eiropas Savienības fondu finansējuma sadali, un ka PIKC statusa piešķiršanas un saglabāšanas kritēriji, to formulējums un izvērtēšanas kārtība nenodrošina skaidru un pamatotu PIKC attīstības un darbības kvalitātes novērtēšanu.</w:t>
            </w:r>
          </w:p>
        </w:tc>
        <w:tc>
          <w:tcPr>
            <w:tcW w:w="4536" w:type="dxa"/>
          </w:tcPr>
          <w:p w14:paraId="7AEC7BC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nav ņemts vērā.</w:t>
            </w:r>
          </w:p>
          <w:p w14:paraId="7AEC7BC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Skaidrojam, ka pasākuma “Stiprināt profesionālās izglītības un augstākās izglītības iestāžu darbu ar pieaugušiem izglītojamiem” mērķis paredz profesionālās izglītības iestāžu veicināšanu darbam ar pieaugušajiem. Papildu līdzekļi pasākuma īstenošanai nav paredzēti. </w:t>
            </w:r>
          </w:p>
          <w:p w14:paraId="7AEC7BC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Lai izglītības iestāde (neatkarīgi no tās dibinātāja) iegūtu PIKC statusu, tai ir jāizpilda MK 2013. gada 19.marta noteikumos Nr.144 “PIKC statusa piešķiršanas un anulēšanas kārtība” ietvertie nosacījumi, t.sk. noteiktie snieguma rādītāji, apliecinātā sadarbība ar darba devēju organizācijām vai to apvienībām un nozares komersantiem, iespējama izglītošana darbam ar jaunākajām tehnoloģijām, pedagogu kapacitāte un infrastruktūra, kas apliecina izglītības iestādes sniegto pakalpojumu kvalitāti. Jānorāda, ka PIKC prasības ir vienlīdz izpildāmas gan valsts, gan pašvaldību, gan privātpersonu dibinātajām izglītības iestādēm un to noteikšana pamatota ar likumdevēja gribu nodrošināt nozaru specifiskajām vajadzībām atbilstošu un kvalitatīvu izglītības pakalpojumu piedāvājumu sabiedrībai.</w:t>
            </w:r>
          </w:p>
          <w:p w14:paraId="7AEC7BCE"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BCF"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BD9" w14:textId="77777777" w:rsidTr="00647E90">
        <w:tc>
          <w:tcPr>
            <w:tcW w:w="992" w:type="dxa"/>
          </w:tcPr>
          <w:p w14:paraId="7AEC7BD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173.</w:t>
            </w:r>
          </w:p>
        </w:tc>
        <w:tc>
          <w:tcPr>
            <w:tcW w:w="1701" w:type="dxa"/>
          </w:tcPr>
          <w:p w14:paraId="7AEC7BD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D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D4"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20.Nav pamatoti noteikt struktūrvienības autonomiju, jo autonomija ir atkarīga no struktūrvienības atbildības līmeņa – par ko struktūrvienība ir atbildīga un kā priekšā šo atbildību īsteno. 51. lpp lūgums precizēt tekstu, skaidrojot autonomiju šajā kontekstā vai izteikt to šādā redakcijā:</w:t>
            </w:r>
          </w:p>
          <w:p w14:paraId="7AEC7BD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“Lai veicinātu institucionālo integrāciju ir jāmaina regulējums, kas nosaka augstskolu struktūrvienību veidus un to </w:t>
            </w:r>
            <w:r w:rsidRPr="00CF1A0F">
              <w:rPr>
                <w:rFonts w:ascii="Times New Roman" w:eastAsia="Times New Roman" w:hAnsi="Times New Roman" w:cs="Times New Roman"/>
                <w:color w:val="000000"/>
                <w:u w:val="single"/>
                <w:lang w:val="lv-LV"/>
              </w:rPr>
              <w:t>atbildības</w:t>
            </w:r>
            <w:r w:rsidRPr="00CF1A0F">
              <w:rPr>
                <w:rFonts w:ascii="Times New Roman" w:eastAsia="Times New Roman" w:hAnsi="Times New Roman" w:cs="Times New Roman"/>
                <w:color w:val="000000"/>
                <w:lang w:val="lv-LV"/>
              </w:rPr>
              <w:t xml:space="preserve"> pakāpi.”</w:t>
            </w:r>
          </w:p>
        </w:tc>
        <w:tc>
          <w:tcPr>
            <w:tcW w:w="4536" w:type="dxa"/>
          </w:tcPr>
          <w:p w14:paraId="7AEC7BD6" w14:textId="77777777" w:rsidR="00800743" w:rsidRPr="00CF1A0F" w:rsidRDefault="00CF1A0F" w:rsidP="00AC3664">
            <w:pP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Iebildums nav ņemts vērā.</w:t>
            </w:r>
          </w:p>
          <w:p w14:paraId="7AEC7BD7"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highlight w:val="yellow"/>
                <w:lang w:val="lv-LV"/>
              </w:rPr>
            </w:pPr>
            <w:r w:rsidRPr="00CF1A0F">
              <w:rPr>
                <w:rFonts w:ascii="Times New Roman" w:eastAsia="Times New Roman" w:hAnsi="Times New Roman" w:cs="Times New Roman"/>
                <w:color w:val="0070C0"/>
                <w:lang w:val="lv-LV"/>
              </w:rPr>
              <w:t xml:space="preserve">Skaidrojam, ka autonomija nozīmē patstāvību un neatkarību lēmumu pieņemšanā, līdz ar to ietverot arī atbildību par pieņemtajiem lēmumiem. Dažāda līmeņa struktūrvienību autonomijas risinājumi tiks izskatīti kopējā augstākās izglītības reformu kontekstā. </w:t>
            </w:r>
          </w:p>
        </w:tc>
        <w:tc>
          <w:tcPr>
            <w:tcW w:w="1843" w:type="dxa"/>
          </w:tcPr>
          <w:p w14:paraId="7AEC7BD8"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highlight w:val="yellow"/>
                <w:lang w:val="lv-LV"/>
              </w:rPr>
            </w:pPr>
          </w:p>
        </w:tc>
      </w:tr>
      <w:tr w:rsidR="00800743" w:rsidRPr="00CF1A0F" w14:paraId="7AEC7BE3" w14:textId="77777777" w:rsidTr="00647E90">
        <w:tc>
          <w:tcPr>
            <w:tcW w:w="992" w:type="dxa"/>
          </w:tcPr>
          <w:p w14:paraId="7AEC7BD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174.</w:t>
            </w:r>
          </w:p>
        </w:tc>
        <w:tc>
          <w:tcPr>
            <w:tcW w:w="1701" w:type="dxa"/>
          </w:tcPr>
          <w:p w14:paraId="7AEC7BD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D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DD"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21.Ņemot vērā dokumentā minētos attīstības virzienus un ieviešamos digitālos risinājumus, nepieciešams skaidri noteikt pāreju uz elektroniska diploma sagatavošanu un izsniegšanu, 53. lpp piedāvājums tekstu papildināt un izteikt šādā redakcijā:</w:t>
            </w:r>
          </w:p>
          <w:p w14:paraId="7AEC7BD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“Sadarbības un resursu koplietošanas stiprināšana nepieciešama augstākās izglītības izcilības veidošanai: resursu/programmu apvienošana kopīgiem mērķiem un projektiem, veicinot pētniecības </w:t>
            </w:r>
            <w:r w:rsidRPr="00CF1A0F">
              <w:rPr>
                <w:rFonts w:ascii="Times New Roman" w:eastAsia="Times New Roman" w:hAnsi="Times New Roman" w:cs="Times New Roman"/>
                <w:color w:val="000000"/>
                <w:lang w:val="lv-LV"/>
              </w:rPr>
              <w:lastRenderedPageBreak/>
              <w:t>darbu augstskolās, uzlabojot augstskolu pārvaldību, t.sk. paredzot dažādu kompetenču un prasmju apguves iespējas sadarbības augstskolās, un tādējādi stimulējot augstskolu konsorciju veidošanos. Plānošanas perioda sākumā jāuzsāk pāreja  uz e-diplomu sagatavošanu un izsniegšanu un perioda beigās pilnībā digitāli jānodrošina izglītības dokumentu izsniegšana.”</w:t>
            </w:r>
          </w:p>
        </w:tc>
        <w:tc>
          <w:tcPr>
            <w:tcW w:w="4536" w:type="dxa"/>
          </w:tcPr>
          <w:p w14:paraId="7AEC7BD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r w:rsidR="00F17C81">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BE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Konceptuāli konkrētais papildinājums ir iekļauts IAP 3.sadaļas noslēguma tabulā, pie “Izglītības iestāde” apraksta. Tajā pašā laikā netiek nosaukti konkrēti tehnoloģiskie risinājumi, ņemot vērā, ka konkrēti risinājumi mērķu sasniegšanai ir paredzami iestāžu līmeņa plānošanas dokumentos.</w:t>
            </w:r>
          </w:p>
          <w:p w14:paraId="7AEC7BE1"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BE2" w14:textId="77777777" w:rsidR="00800743" w:rsidRPr="00CF1A0F" w:rsidRDefault="00F17C81" w:rsidP="00AC3664">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Precizēts Pamatnostādņu projekts – 3.sadaļa.</w:t>
            </w:r>
          </w:p>
        </w:tc>
      </w:tr>
      <w:tr w:rsidR="00800743" w:rsidRPr="00F01EA8" w14:paraId="7AEC7BEE" w14:textId="77777777" w:rsidTr="00647E90">
        <w:tc>
          <w:tcPr>
            <w:tcW w:w="992" w:type="dxa"/>
          </w:tcPr>
          <w:p w14:paraId="7AEC7BE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175.</w:t>
            </w:r>
          </w:p>
        </w:tc>
        <w:tc>
          <w:tcPr>
            <w:tcW w:w="1701" w:type="dxa"/>
          </w:tcPr>
          <w:p w14:paraId="7AEC7BE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E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AEC7BE7"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22. Studiju modernizācijā būtiski paredzēt atbalstu akadēmiskā personāla pedagoģiski digitālās kompetences stiprināšanai, lai digitālo tehnoloģiju lietojums studiju procesā būtu mērķtiecīgs, efektīvs un nodrošinātu studiju rezultātu sasniegšanu. Šis ir būtiski, jo AII akadēmiskā personāla atlasē atšķirībā no mācībspēku atlases citos formālās izglītības līmeņos obligātie kvalifikācijas kritēriji ietver izglītības līmeni nozarē un zinātnisko darbību, bet neietver pedagoģisko kompetenci, kas rada riskus studiju procesa kvalitatīvai īstenošanai. Izglītības kontekstā akadēmiskajam personālam svarīga ir tieši pedagoģiski digitālajā kompetence.</w:t>
            </w:r>
          </w:p>
          <w:p w14:paraId="7AEC7BE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“studiju modernizācija, investējot augstskolu digitalizācijā, augstskolu materiāli tehniskajā bāzē (infrastruktūra, aprīkojums), studiju procesā un mācībspēku pedagoģiski digitālajā kompetencē”</w:t>
            </w:r>
          </w:p>
        </w:tc>
        <w:tc>
          <w:tcPr>
            <w:tcW w:w="4536" w:type="dxa"/>
          </w:tcPr>
          <w:p w14:paraId="7AEC7BE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nav ņemts vērā. </w:t>
            </w:r>
          </w:p>
          <w:p w14:paraId="7AEC7BE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Digitālā kompetence ir pietiekami plašs jēdziens, kas skaidro akadēmiskajam personālam aktuālās profesionālas kompetences pilnveides vajadzības; pedagoģiski digitālā kompetence tiek ietverta digitālo kompetenču saturā amata pienākumu izpildei. Ņemot vērā IAP dokumenta mērķi un būtību, nav nepieciešams sniegt sīkāku jēdziena izvērsumu. </w:t>
            </w:r>
          </w:p>
          <w:p w14:paraId="7AEC7BEB"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p>
          <w:p w14:paraId="7AEC7BEC"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p>
        </w:tc>
        <w:tc>
          <w:tcPr>
            <w:tcW w:w="1843" w:type="dxa"/>
          </w:tcPr>
          <w:p w14:paraId="7AEC7BED"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BF6" w14:textId="77777777" w:rsidTr="00647E90">
        <w:tc>
          <w:tcPr>
            <w:tcW w:w="992" w:type="dxa"/>
          </w:tcPr>
          <w:p w14:paraId="7AEC7BE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176.</w:t>
            </w:r>
          </w:p>
        </w:tc>
        <w:tc>
          <w:tcPr>
            <w:tcW w:w="1701" w:type="dxa"/>
          </w:tcPr>
          <w:p w14:paraId="7AEC7BF0"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F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BF2"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1.Lūdzam precizēt Projektā turpmākās ieceres attiecībā uz koledžu attīstību, ņemot vērā, ka Projektā sniegtā informācija ir vērtējama pretrunīgi. Piemēram, projekta 2.1. rīcības virziena 2.1.2. uzdevuma aprakstošajā daļā (39.lpp) minēts, ka: “koledžas, kurām līdz šim biji duāls statuss – gan profesionālās izglītības iestāde, gan AI iestāde – turpmāk paredzēts nostiprināt kā profesionālās izglītības iestādes”. Savukārt,  1.2. rīcības virziena 1.2.1 uzdevumā norādīts, ka: “plānots spēcināt augstskolu un koledžu kapacitāti”, bet 2.2.2.uzdevumā – “turpināmas investīcijas PII un koledžu mācību vides pieejamībā, modernizācijā un digitalizācijā”. Līdz ar to, lūdzam papildināt Projektu ar skaidru un viennozīmīgi izprotamu informāciju par nosacījumiem, kad koledžu attīstība </w:t>
            </w:r>
            <w:r w:rsidRPr="00CF1A0F">
              <w:rPr>
                <w:rFonts w:ascii="Times New Roman" w:eastAsia="Times New Roman" w:hAnsi="Times New Roman" w:cs="Times New Roman"/>
                <w:color w:val="000000"/>
                <w:lang w:val="lv-LV"/>
              </w:rPr>
              <w:lastRenderedPageBreak/>
              <w:t>vērtējama augstākās izglītības un, kad profesionālās izglītības ietvaros,</w:t>
            </w:r>
            <w:r w:rsidRPr="00CF1A0F">
              <w:rPr>
                <w:rFonts w:ascii="Times New Roman" w:eastAsia="Times New Roman" w:hAnsi="Times New Roman" w:cs="Times New Roman"/>
                <w:color w:val="000000"/>
                <w:highlight w:val="white"/>
                <w:lang w:val="lv-LV"/>
              </w:rPr>
              <w:t xml:space="preserve"> skaidrojot institucionālo un nozaru padotību.</w:t>
            </w:r>
            <w:r w:rsidRPr="00CF1A0F">
              <w:rPr>
                <w:rFonts w:ascii="Times New Roman" w:eastAsia="Times New Roman" w:hAnsi="Times New Roman" w:cs="Times New Roman"/>
                <w:color w:val="000000"/>
                <w:lang w:val="lv-LV"/>
              </w:rPr>
              <w:t xml:space="preserve"> Vēršam uzmanību, ka medicīnas koledžas šobrīd realizē ne vien profesionālās vidējās izglītības un a</w:t>
            </w:r>
            <w:r w:rsidRPr="00CF1A0F">
              <w:rPr>
                <w:rFonts w:ascii="Times New Roman" w:eastAsia="Times New Roman" w:hAnsi="Times New Roman" w:cs="Times New Roman"/>
                <w:color w:val="000000"/>
                <w:highlight w:val="white"/>
                <w:lang w:val="lv-LV"/>
              </w:rPr>
              <w:t>rodizglītības programmas, bet arī</w:t>
            </w:r>
            <w:r w:rsidRPr="00CF1A0F">
              <w:rPr>
                <w:rFonts w:ascii="Times New Roman" w:eastAsia="Times New Roman" w:hAnsi="Times New Roman" w:cs="Times New Roman"/>
                <w:color w:val="000000"/>
                <w:lang w:val="lv-LV"/>
              </w:rPr>
              <w:t xml:space="preserve"> pirmā līmeņa profesionālo augstāko izglītību</w:t>
            </w:r>
            <w:r w:rsidRPr="00CF1A0F">
              <w:rPr>
                <w:rFonts w:ascii="Times New Roman" w:eastAsia="Times New Roman" w:hAnsi="Times New Roman" w:cs="Times New Roman"/>
                <w:color w:val="000000"/>
                <w:highlight w:val="white"/>
                <w:lang w:val="lv-LV"/>
              </w:rPr>
              <w:t>, kas atbilst augstskolas izglītības līmenim.</w:t>
            </w:r>
          </w:p>
        </w:tc>
        <w:tc>
          <w:tcPr>
            <w:tcW w:w="4536" w:type="dxa"/>
          </w:tcPr>
          <w:p w14:paraId="7AEC7BF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nav ņemts vērā</w:t>
            </w:r>
            <w:r w:rsidRPr="00CF1A0F">
              <w:rPr>
                <w:rFonts w:ascii="Times New Roman" w:eastAsia="Times New Roman" w:hAnsi="Times New Roman" w:cs="Times New Roman"/>
                <w:color w:val="0070C0"/>
                <w:lang w:val="lv-LV"/>
              </w:rPr>
              <w:t>.</w:t>
            </w:r>
          </w:p>
          <w:p w14:paraId="7AEC7BF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IAP tekstā nav pretrunu. Koledžas kā profesionālās izglītības iestādes turpinās īstenot īsā cikla augstākās izglītības studiju programmas, līdz ar to kvalificēsies atbalsta saņemšanai augstākās izglītības studiju programmu īstenošanai un akadēmiskā personāla kapacitātes stiprināšanai.</w:t>
            </w:r>
          </w:p>
        </w:tc>
        <w:tc>
          <w:tcPr>
            <w:tcW w:w="1843" w:type="dxa"/>
          </w:tcPr>
          <w:p w14:paraId="7AEC7BF5"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highlight w:val="yellow"/>
                <w:lang w:val="lv-LV"/>
              </w:rPr>
            </w:pPr>
          </w:p>
        </w:tc>
      </w:tr>
      <w:tr w:rsidR="00800743" w:rsidRPr="00F01EA8" w14:paraId="7AEC7BFD" w14:textId="77777777" w:rsidTr="00647E90">
        <w:tc>
          <w:tcPr>
            <w:tcW w:w="992" w:type="dxa"/>
          </w:tcPr>
          <w:p w14:paraId="7AEC7BF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177.</w:t>
            </w:r>
          </w:p>
        </w:tc>
        <w:tc>
          <w:tcPr>
            <w:tcW w:w="1701" w:type="dxa"/>
          </w:tcPr>
          <w:p w14:paraId="7AEC7BF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BF9"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BFA" w14:textId="77777777" w:rsidR="00800743" w:rsidRPr="00CF1A0F" w:rsidRDefault="00CF1A0F"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highlight w:val="white"/>
                <w:lang w:val="lv-LV"/>
              </w:rPr>
            </w:pPr>
            <w:r w:rsidRPr="00CF1A0F">
              <w:rPr>
                <w:rFonts w:ascii="Times New Roman" w:eastAsia="Times New Roman" w:hAnsi="Times New Roman" w:cs="Times New Roman"/>
                <w:color w:val="000000"/>
                <w:lang w:val="lv-LV"/>
              </w:rPr>
              <w:t xml:space="preserve">2. </w:t>
            </w:r>
            <w:r w:rsidRPr="00CF1A0F">
              <w:rPr>
                <w:rFonts w:ascii="Times New Roman" w:eastAsia="Times New Roman" w:hAnsi="Times New Roman" w:cs="Times New Roman"/>
                <w:color w:val="000000"/>
                <w:highlight w:val="white"/>
                <w:lang w:val="lv-LV"/>
              </w:rPr>
              <w:t>Veselības ministrija ir ieinteresēta arī turpmāk iesaistīties medicīnas izglītības jautājumu risināšanā, neatkarīgi no tā vai studiju programmas tiek īstenotas profesionālajā vai augstākajā izglītībā. Aicinām vērtēt iespēju norādīt Veselības ministriju kā līdzatbildīgo institūciju pie 2.1.rīcības virziena 2.1.2. uzdevuma “Nodrošināt kvalitatīvu profesionālo izglītību, saskaņojot prasmes un mācīšanās rezultātus ar darba tirgus prasībām un stiprinot PII kā nozaru izcilības un inovāciju centrus”, īpaši ņemot vērā, ka nozares augstskolas loma šajā uzdevumā ir iezīmēta.</w:t>
            </w:r>
          </w:p>
        </w:tc>
        <w:tc>
          <w:tcPr>
            <w:tcW w:w="4536" w:type="dxa"/>
          </w:tcPr>
          <w:p w14:paraId="7AEC7BF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sdt>
              <w:sdtPr>
                <w:rPr>
                  <w:color w:val="0070C0"/>
                  <w:lang w:val="lv-LV"/>
                </w:rPr>
                <w:tag w:val="goog_rdk_67"/>
                <w:id w:val="173239173"/>
              </w:sdtPr>
              <w:sdtEndPr/>
              <w:sdtContent>
                <w:r w:rsidRPr="00CF1A0F">
                  <w:rPr>
                    <w:rFonts w:ascii="Times New Roman" w:eastAsia="Times New Roman" w:hAnsi="Times New Roman" w:cs="Times New Roman"/>
                    <w:b/>
                    <w:color w:val="0070C0"/>
                    <w:lang w:val="lv-LV"/>
                  </w:rPr>
                  <w:t xml:space="preserve">ir </w:t>
                </w:r>
              </w:sdtContent>
            </w:sdt>
            <w:r w:rsidRPr="00CF1A0F">
              <w:rPr>
                <w:rFonts w:ascii="Times New Roman" w:eastAsia="Times New Roman" w:hAnsi="Times New Roman" w:cs="Times New Roman"/>
                <w:b/>
                <w:color w:val="0070C0"/>
                <w:lang w:val="lv-LV"/>
              </w:rPr>
              <w:t xml:space="preserve">ņemts vērā. </w:t>
            </w:r>
          </w:p>
        </w:tc>
        <w:tc>
          <w:tcPr>
            <w:tcW w:w="1843" w:type="dxa"/>
          </w:tcPr>
          <w:p w14:paraId="7AEC7BFC"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sidR="00F17C81">
              <w:rPr>
                <w:rFonts w:ascii="Times New Roman" w:eastAsia="Times New Roman" w:hAnsi="Times New Roman" w:cs="Times New Roman"/>
                <w:color w:val="0070C0"/>
                <w:lang w:val="lv-LV"/>
              </w:rPr>
              <w:t xml:space="preserve"> – 7.sadaļa (2.mērķa apraksts)</w:t>
            </w:r>
            <w:r w:rsidRPr="00CF1A0F">
              <w:rPr>
                <w:rFonts w:ascii="Times New Roman" w:eastAsia="Times New Roman" w:hAnsi="Times New Roman" w:cs="Times New Roman"/>
                <w:color w:val="0070C0"/>
                <w:lang w:val="lv-LV"/>
              </w:rPr>
              <w:t>.</w:t>
            </w:r>
          </w:p>
        </w:tc>
      </w:tr>
      <w:tr w:rsidR="00800743" w:rsidRPr="00F01EA8" w14:paraId="7AEC7C04" w14:textId="77777777" w:rsidTr="00647E90">
        <w:tc>
          <w:tcPr>
            <w:tcW w:w="992" w:type="dxa"/>
          </w:tcPr>
          <w:p w14:paraId="7AEC7BFE" w14:textId="77777777" w:rsidR="00800743" w:rsidRPr="00CD0D01" w:rsidRDefault="00CF1A0F" w:rsidP="00CD0D0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D0D01">
              <w:rPr>
                <w:rFonts w:ascii="Times New Roman" w:eastAsia="Times New Roman" w:hAnsi="Times New Roman" w:cs="Times New Roman"/>
                <w:color w:val="000000"/>
                <w:lang w:val="lv-LV"/>
              </w:rPr>
              <w:t>178.</w:t>
            </w:r>
          </w:p>
        </w:tc>
        <w:tc>
          <w:tcPr>
            <w:tcW w:w="1701" w:type="dxa"/>
          </w:tcPr>
          <w:p w14:paraId="7AEC7BFF" w14:textId="77777777" w:rsidR="00800743" w:rsidRPr="00CD0D01" w:rsidRDefault="00CF1A0F" w:rsidP="00CD0D01">
            <w:pPr>
              <w:spacing w:after="0" w:line="240" w:lineRule="auto"/>
              <w:ind w:left="0" w:hanging="2"/>
              <w:jc w:val="both"/>
              <w:rPr>
                <w:rFonts w:ascii="Times New Roman" w:eastAsia="Times New Roman" w:hAnsi="Times New Roman" w:cs="Times New Roman"/>
                <w:lang w:val="lv-LV"/>
              </w:rPr>
            </w:pPr>
            <w:r w:rsidRPr="00CD0D01">
              <w:rPr>
                <w:rFonts w:ascii="Times New Roman" w:eastAsia="Times New Roman" w:hAnsi="Times New Roman" w:cs="Times New Roman"/>
                <w:lang w:val="lv-LV"/>
              </w:rPr>
              <w:t xml:space="preserve">Pamatnostādņu projekts </w:t>
            </w:r>
          </w:p>
        </w:tc>
        <w:tc>
          <w:tcPr>
            <w:tcW w:w="6096" w:type="dxa"/>
          </w:tcPr>
          <w:p w14:paraId="7AEC7C00" w14:textId="77777777" w:rsidR="00800743" w:rsidRPr="00CD0D01" w:rsidRDefault="00CF1A0F" w:rsidP="00CD0D01">
            <w:pPr>
              <w:spacing w:after="0" w:line="240" w:lineRule="auto"/>
              <w:ind w:left="0" w:hanging="2"/>
              <w:jc w:val="both"/>
              <w:rPr>
                <w:rFonts w:ascii="Times New Roman" w:eastAsia="Times New Roman" w:hAnsi="Times New Roman" w:cs="Times New Roman"/>
                <w:lang w:val="lv-LV"/>
              </w:rPr>
            </w:pPr>
            <w:r w:rsidRPr="00CD0D01">
              <w:rPr>
                <w:rFonts w:ascii="Times New Roman" w:eastAsia="Times New Roman" w:hAnsi="Times New Roman" w:cs="Times New Roman"/>
                <w:b/>
                <w:lang w:val="lv-LV"/>
              </w:rPr>
              <w:t>Veselības ministrija</w:t>
            </w:r>
          </w:p>
          <w:p w14:paraId="7AEC7C01" w14:textId="77777777" w:rsidR="00800743" w:rsidRPr="00CD0D01" w:rsidRDefault="00CF1A0F" w:rsidP="00CD0D01">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D0D01">
              <w:rPr>
                <w:rFonts w:ascii="Times New Roman" w:eastAsia="Times New Roman" w:hAnsi="Times New Roman" w:cs="Times New Roman"/>
                <w:color w:val="000000"/>
                <w:lang w:val="lv-LV"/>
              </w:rPr>
              <w:t>3.</w:t>
            </w:r>
            <w:r w:rsidRPr="00CD0D01">
              <w:rPr>
                <w:rFonts w:ascii="Times New Roman" w:eastAsia="Times New Roman" w:hAnsi="Times New Roman" w:cs="Times New Roman"/>
                <w:color w:val="000000"/>
                <w:highlight w:val="white"/>
                <w:lang w:val="lv-LV"/>
              </w:rPr>
              <w:t xml:space="preserve"> Lūdzam 2.3.2.uzdevumā “Izglītības un tautsaimniecības nozaru sadarbība efektīvai pārvaldībai”, kā atbildīgo ministriju norādīt arī Veselības ministriju, ņemot vērā, ka Veselības ministrija pārstāv vienas no nozīmīgākajām tautsaimniecības nozarēm – medicīnas un veselības zinātnes nozares – intereses.</w:t>
            </w:r>
          </w:p>
        </w:tc>
        <w:tc>
          <w:tcPr>
            <w:tcW w:w="4536" w:type="dxa"/>
          </w:tcPr>
          <w:p w14:paraId="7AEC7C02" w14:textId="77777777" w:rsidR="00800743" w:rsidRPr="00CD0D01" w:rsidRDefault="00CF1A0F" w:rsidP="00CD0D0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D0D01">
              <w:rPr>
                <w:rFonts w:ascii="Times New Roman" w:eastAsia="Times New Roman" w:hAnsi="Times New Roman" w:cs="Times New Roman"/>
                <w:b/>
                <w:color w:val="0070C0"/>
                <w:lang w:val="lv-LV"/>
              </w:rPr>
              <w:t xml:space="preserve">Iebildums </w:t>
            </w:r>
            <w:sdt>
              <w:sdtPr>
                <w:rPr>
                  <w:rFonts w:ascii="Times New Roman" w:hAnsi="Times New Roman" w:cs="Times New Roman"/>
                  <w:color w:val="0070C0"/>
                  <w:lang w:val="lv-LV"/>
                </w:rPr>
                <w:tag w:val="goog_rdk_68"/>
                <w:id w:val="837821534"/>
              </w:sdtPr>
              <w:sdtEndPr/>
              <w:sdtContent>
                <w:r w:rsidRPr="00CD0D01">
                  <w:rPr>
                    <w:rFonts w:ascii="Times New Roman" w:eastAsia="Times New Roman" w:hAnsi="Times New Roman" w:cs="Times New Roman"/>
                    <w:b/>
                    <w:color w:val="0070C0"/>
                    <w:lang w:val="lv-LV"/>
                  </w:rPr>
                  <w:t xml:space="preserve">ir </w:t>
                </w:r>
              </w:sdtContent>
            </w:sdt>
            <w:r w:rsidRPr="00CD0D01">
              <w:rPr>
                <w:rFonts w:ascii="Times New Roman" w:eastAsia="Times New Roman" w:hAnsi="Times New Roman" w:cs="Times New Roman"/>
                <w:b/>
                <w:color w:val="0070C0"/>
                <w:lang w:val="lv-LV"/>
              </w:rPr>
              <w:t xml:space="preserve">ņemts vērā. </w:t>
            </w:r>
          </w:p>
        </w:tc>
        <w:tc>
          <w:tcPr>
            <w:tcW w:w="1843" w:type="dxa"/>
          </w:tcPr>
          <w:p w14:paraId="7AEC7C03" w14:textId="77777777" w:rsidR="00800743" w:rsidRPr="00CD0D01" w:rsidRDefault="00CF1A0F" w:rsidP="00CD0D01">
            <w:pPr>
              <w:spacing w:after="0" w:line="240" w:lineRule="auto"/>
              <w:ind w:left="0" w:hanging="2"/>
              <w:jc w:val="both"/>
              <w:rPr>
                <w:rFonts w:ascii="Times New Roman" w:eastAsia="Times New Roman" w:hAnsi="Times New Roman" w:cs="Times New Roman"/>
                <w:color w:val="0070C0"/>
                <w:lang w:val="lv-LV"/>
              </w:rPr>
            </w:pPr>
            <w:r w:rsidRPr="00CD0D01">
              <w:rPr>
                <w:rFonts w:ascii="Times New Roman" w:eastAsia="Times New Roman" w:hAnsi="Times New Roman" w:cs="Times New Roman"/>
                <w:color w:val="0070C0"/>
                <w:lang w:val="lv-LV"/>
              </w:rPr>
              <w:t>Precizēts Pamatnostādņu projekts</w:t>
            </w:r>
            <w:r w:rsidR="00F17C81" w:rsidRPr="00CD0D01">
              <w:rPr>
                <w:rFonts w:ascii="Times New Roman" w:eastAsia="Times New Roman" w:hAnsi="Times New Roman" w:cs="Times New Roman"/>
                <w:color w:val="0070C0"/>
                <w:lang w:val="lv-LV"/>
              </w:rPr>
              <w:t xml:space="preserve"> – 7.sadaļa (2.mērķa apraksts)</w:t>
            </w:r>
            <w:r w:rsidRPr="00CD0D01">
              <w:rPr>
                <w:rFonts w:ascii="Times New Roman" w:eastAsia="Times New Roman" w:hAnsi="Times New Roman" w:cs="Times New Roman"/>
                <w:color w:val="0070C0"/>
                <w:lang w:val="lv-LV"/>
              </w:rPr>
              <w:t>.</w:t>
            </w:r>
          </w:p>
        </w:tc>
      </w:tr>
      <w:tr w:rsidR="00800743" w:rsidRPr="00F01EA8" w14:paraId="7AEC7C0D" w14:textId="77777777" w:rsidTr="00647E90">
        <w:tc>
          <w:tcPr>
            <w:tcW w:w="992" w:type="dxa"/>
          </w:tcPr>
          <w:p w14:paraId="7AEC7C05" w14:textId="77777777" w:rsidR="00800743" w:rsidRPr="00CD0D01" w:rsidRDefault="00CF1A0F" w:rsidP="00CD0D0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D0D01">
              <w:rPr>
                <w:rFonts w:ascii="Times New Roman" w:eastAsia="Times New Roman" w:hAnsi="Times New Roman" w:cs="Times New Roman"/>
                <w:color w:val="000000"/>
                <w:lang w:val="lv-LV"/>
              </w:rPr>
              <w:t>179.</w:t>
            </w:r>
          </w:p>
        </w:tc>
        <w:tc>
          <w:tcPr>
            <w:tcW w:w="1701" w:type="dxa"/>
          </w:tcPr>
          <w:p w14:paraId="7AEC7C06" w14:textId="77777777" w:rsidR="00800743" w:rsidRPr="00CD0D01" w:rsidRDefault="00CF1A0F" w:rsidP="00CD0D01">
            <w:pPr>
              <w:spacing w:after="0" w:line="240" w:lineRule="auto"/>
              <w:ind w:left="0" w:hanging="2"/>
              <w:jc w:val="both"/>
              <w:rPr>
                <w:rFonts w:ascii="Times New Roman" w:eastAsia="Times New Roman" w:hAnsi="Times New Roman" w:cs="Times New Roman"/>
                <w:lang w:val="lv-LV"/>
              </w:rPr>
            </w:pPr>
            <w:r w:rsidRPr="00CD0D01">
              <w:rPr>
                <w:rFonts w:ascii="Times New Roman" w:eastAsia="Times New Roman" w:hAnsi="Times New Roman" w:cs="Times New Roman"/>
                <w:lang w:val="lv-LV"/>
              </w:rPr>
              <w:t xml:space="preserve">Pamatnostādņu projekts </w:t>
            </w:r>
          </w:p>
        </w:tc>
        <w:tc>
          <w:tcPr>
            <w:tcW w:w="6096" w:type="dxa"/>
          </w:tcPr>
          <w:p w14:paraId="7AEC7C07" w14:textId="77777777" w:rsidR="00800743" w:rsidRPr="00CD0D01" w:rsidRDefault="00CF1A0F" w:rsidP="00CD0D01">
            <w:pPr>
              <w:spacing w:after="0" w:line="240" w:lineRule="auto"/>
              <w:ind w:left="0" w:hanging="2"/>
              <w:jc w:val="both"/>
              <w:rPr>
                <w:rFonts w:ascii="Times New Roman" w:eastAsia="Times New Roman" w:hAnsi="Times New Roman" w:cs="Times New Roman"/>
                <w:lang w:val="lv-LV"/>
              </w:rPr>
            </w:pPr>
            <w:r w:rsidRPr="00CD0D01">
              <w:rPr>
                <w:rFonts w:ascii="Times New Roman" w:eastAsia="Times New Roman" w:hAnsi="Times New Roman" w:cs="Times New Roman"/>
                <w:b/>
                <w:lang w:val="lv-LV"/>
              </w:rPr>
              <w:t>Veselības ministrija</w:t>
            </w:r>
          </w:p>
          <w:p w14:paraId="7AEC7C08" w14:textId="77777777" w:rsidR="00800743" w:rsidRPr="00CD0D01" w:rsidRDefault="00CF1A0F" w:rsidP="00CD0D01">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D0D01">
              <w:rPr>
                <w:rFonts w:ascii="Times New Roman" w:eastAsia="Times New Roman" w:hAnsi="Times New Roman" w:cs="Times New Roman"/>
                <w:color w:val="000000"/>
                <w:highlight w:val="white"/>
                <w:lang w:val="lv-LV"/>
              </w:rPr>
              <w:t>4.</w:t>
            </w:r>
            <w:r w:rsidRPr="00CD0D01">
              <w:rPr>
                <w:rFonts w:ascii="Times New Roman" w:eastAsia="Times New Roman" w:hAnsi="Times New Roman" w:cs="Times New Roman"/>
                <w:color w:val="000000"/>
                <w:lang w:val="lv-LV"/>
              </w:rPr>
              <w:t xml:space="preserve"> Lūdzam papildināt tekstu iekavās pie 1.1.2. uzdevuma (2), izsakot to šādā redakcijā: “(2) mērķtiecīgu un vajadzībās balstītu pedagogu profesionālās pilnveides plānošanu valsts un pašvaldību līmenī, aktuālu profesionālo kompetenču pilnveides nodrošināšanai visiem pedagogiem (digitālās prasmes, sociāli emocionālā mācīšanās, caurviju prasmes, </w:t>
            </w:r>
            <w:r w:rsidRPr="00CD0D01">
              <w:rPr>
                <w:rFonts w:ascii="Times New Roman" w:eastAsia="Times New Roman" w:hAnsi="Times New Roman" w:cs="Times New Roman"/>
                <w:color w:val="000000"/>
                <w:u w:val="single"/>
                <w:lang w:val="lv-LV"/>
              </w:rPr>
              <w:t>zināšanas par skolēnu veselības stāvokļiem, slimības pazīmēm un nepieciešamo rīcību</w:t>
            </w:r>
            <w:r w:rsidRPr="00CD0D01">
              <w:rPr>
                <w:rFonts w:ascii="Times New Roman" w:eastAsia="Times New Roman" w:hAnsi="Times New Roman" w:cs="Times New Roman"/>
                <w:color w:val="000000"/>
                <w:lang w:val="lv-LV"/>
              </w:rPr>
              <w:t xml:space="preserve"> u.c.)”. </w:t>
            </w:r>
          </w:p>
          <w:p w14:paraId="7AEC7C09" w14:textId="77777777" w:rsidR="00800743" w:rsidRPr="00CD0D01" w:rsidRDefault="00CF1A0F" w:rsidP="00CD0D0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D0D01">
              <w:rPr>
                <w:rFonts w:ascii="Times New Roman" w:eastAsia="Times New Roman" w:hAnsi="Times New Roman" w:cs="Times New Roman"/>
                <w:color w:val="000000"/>
                <w:lang w:val="lv-LV"/>
              </w:rPr>
              <w:t xml:space="preserve">Veselības ministrijas ieskatā, šāds papildinājums, kas paredzētu pedagogu informētības veicināšanu, piemēram, par bērnu uzvedības īpatnībām un dažādu biežāk sastopamo </w:t>
            </w:r>
            <w:r w:rsidRPr="00CD0D01">
              <w:rPr>
                <w:rFonts w:ascii="Times New Roman" w:eastAsia="Times New Roman" w:hAnsi="Times New Roman" w:cs="Times New Roman"/>
                <w:color w:val="000000"/>
                <w:lang w:val="lv-LV"/>
              </w:rPr>
              <w:lastRenderedPageBreak/>
              <w:t>slimību  simptomātiku, kā arī piemērotāko rīcību slimību un uzvedības traucējumu gadījumā, nepieciešams, lai pedagogi spētu labāk izprast šādas situācijas ar tām saskaroties vai slimību akūtu izpausmju, piemēram, epilepsijas gadījumā, spētu pieņemt bērnam labvēlīgākos lēmumus. Minētā ietvaros atbalstāmas pedagogu apmācības sadarbībā ar veselības nozares ekspertiem, kā arī citi risinājumi informētības uzlabošanai, piemēram, informatīvo materiālu, tajā skaitā video un metodisko materiālu, izstrāde, u.c. pasākumi. </w:t>
            </w:r>
          </w:p>
        </w:tc>
        <w:tc>
          <w:tcPr>
            <w:tcW w:w="4536" w:type="dxa"/>
          </w:tcPr>
          <w:p w14:paraId="7AEC7C0A" w14:textId="77777777" w:rsidR="00800743" w:rsidRPr="00CD0D01" w:rsidRDefault="00CF1A0F" w:rsidP="00CD0D0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D0D01">
              <w:rPr>
                <w:rFonts w:ascii="Times New Roman" w:eastAsia="Times New Roman" w:hAnsi="Times New Roman" w:cs="Times New Roman"/>
                <w:b/>
                <w:color w:val="0070C0"/>
                <w:lang w:val="lv-LV"/>
              </w:rPr>
              <w:lastRenderedPageBreak/>
              <w:t>Iebildums nav ņemts vērā.</w:t>
            </w:r>
          </w:p>
          <w:p w14:paraId="7AEC7C0B" w14:textId="77777777" w:rsidR="00800743" w:rsidRPr="00CD0D01" w:rsidRDefault="00CF1A0F" w:rsidP="00CD0D0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D0D01">
              <w:rPr>
                <w:rFonts w:ascii="Times New Roman" w:eastAsia="Times New Roman" w:hAnsi="Times New Roman" w:cs="Times New Roman"/>
                <w:color w:val="0070C0"/>
                <w:lang w:val="lv-LV"/>
              </w:rPr>
              <w:t xml:space="preserve">Pedagogu profesionālās kompetences pilnveide ir plānota saskaņā ar izglītības politikas prioritātēm, tajā skaitā pilnveidoto mācību saturu un pieeju vispārējā izglītībā, kas ietver arī Veselības un fiziskās aktivitātes mācību jomu, kuras saturs aptver iebildumā akcentētos aspektus. Līdz ar to pedagogiem būs iespējas pilnveidot savu profesionālo kompetenci konkrētajos jautājumos. Lai saglabātu lasītājam viegli uztveramu dokumentu un to pārlieku nesadrumstalotu, tiks </w:t>
            </w:r>
            <w:r w:rsidRPr="00CD0D01">
              <w:rPr>
                <w:rFonts w:ascii="Times New Roman" w:eastAsia="Times New Roman" w:hAnsi="Times New Roman" w:cs="Times New Roman"/>
                <w:color w:val="0070C0"/>
                <w:lang w:val="lv-LV"/>
              </w:rPr>
              <w:lastRenderedPageBreak/>
              <w:t xml:space="preserve">saglabāta iepriekšējā redakcija. Tāpat, ja tiks papildināta informācija par vienu no septiņām pilnveidotā mācību satura jomām, būs nepieciešamas atsauces uz pārējiem. Dodam priekšroku konspektīviem, kopsavelkošiem nosaukumiem – “pilnveidotais mācību saturs” ietver konkrētas mācību jomas, tajā skaitā Veselības un fiziskās aktivitātes mācību jomu. Visi indivīda veselības kontekstā akcentētie jautājumi ir detalizēti aprakstīti ar pilnveidoto mācību saturu saistītajos standartos un vadlīnijās, </w:t>
            </w:r>
            <w:hyperlink r:id="rId19">
              <w:r w:rsidRPr="00CD0D01">
                <w:rPr>
                  <w:rFonts w:ascii="Times New Roman" w:eastAsia="Times New Roman" w:hAnsi="Times New Roman" w:cs="Times New Roman"/>
                  <w:color w:val="0070C0"/>
                  <w:u w:val="single"/>
                  <w:lang w:val="lv-LV"/>
                </w:rPr>
                <w:t>https://www.visc.gov.lv/lv/standarti-un-vadlinijas</w:t>
              </w:r>
            </w:hyperlink>
          </w:p>
        </w:tc>
        <w:tc>
          <w:tcPr>
            <w:tcW w:w="1843" w:type="dxa"/>
          </w:tcPr>
          <w:p w14:paraId="7AEC7C0C" w14:textId="77777777" w:rsidR="00800743" w:rsidRPr="00CD0D01" w:rsidRDefault="00800743" w:rsidP="00CD0D01">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C14" w14:textId="77777777" w:rsidTr="00647E90">
        <w:tc>
          <w:tcPr>
            <w:tcW w:w="992" w:type="dxa"/>
          </w:tcPr>
          <w:p w14:paraId="7AEC7C0E" w14:textId="77777777" w:rsidR="00800743" w:rsidRPr="00CD0D01" w:rsidRDefault="00CF1A0F" w:rsidP="00CD0D0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D0D01">
              <w:rPr>
                <w:rFonts w:ascii="Times New Roman" w:eastAsia="Times New Roman" w:hAnsi="Times New Roman" w:cs="Times New Roman"/>
                <w:color w:val="000000"/>
                <w:lang w:val="lv-LV"/>
              </w:rPr>
              <w:lastRenderedPageBreak/>
              <w:t>180.</w:t>
            </w:r>
          </w:p>
        </w:tc>
        <w:tc>
          <w:tcPr>
            <w:tcW w:w="1701" w:type="dxa"/>
          </w:tcPr>
          <w:p w14:paraId="7AEC7C0F" w14:textId="77777777" w:rsidR="00800743" w:rsidRPr="00CD0D01" w:rsidRDefault="00CF1A0F" w:rsidP="00CD0D01">
            <w:pPr>
              <w:spacing w:after="0" w:line="240" w:lineRule="auto"/>
              <w:ind w:left="0" w:hanging="2"/>
              <w:jc w:val="both"/>
              <w:rPr>
                <w:rFonts w:ascii="Times New Roman" w:eastAsia="Times New Roman" w:hAnsi="Times New Roman" w:cs="Times New Roman"/>
                <w:lang w:val="lv-LV"/>
              </w:rPr>
            </w:pPr>
            <w:r w:rsidRPr="00CD0D01">
              <w:rPr>
                <w:rFonts w:ascii="Times New Roman" w:eastAsia="Times New Roman" w:hAnsi="Times New Roman" w:cs="Times New Roman"/>
                <w:lang w:val="lv-LV"/>
              </w:rPr>
              <w:t xml:space="preserve">Pamatnostādņu projekts </w:t>
            </w:r>
          </w:p>
        </w:tc>
        <w:tc>
          <w:tcPr>
            <w:tcW w:w="6096" w:type="dxa"/>
          </w:tcPr>
          <w:p w14:paraId="7AEC7C10" w14:textId="77777777" w:rsidR="00800743" w:rsidRPr="00CD0D01" w:rsidRDefault="00CF1A0F" w:rsidP="00CD0D01">
            <w:pPr>
              <w:spacing w:after="0" w:line="240" w:lineRule="auto"/>
              <w:ind w:left="0" w:hanging="2"/>
              <w:jc w:val="both"/>
              <w:rPr>
                <w:rFonts w:ascii="Times New Roman" w:eastAsia="Times New Roman" w:hAnsi="Times New Roman" w:cs="Times New Roman"/>
                <w:lang w:val="lv-LV"/>
              </w:rPr>
            </w:pPr>
            <w:r w:rsidRPr="00CD0D01">
              <w:rPr>
                <w:rFonts w:ascii="Times New Roman" w:eastAsia="Times New Roman" w:hAnsi="Times New Roman" w:cs="Times New Roman"/>
                <w:b/>
                <w:lang w:val="lv-LV"/>
              </w:rPr>
              <w:t>Veselības ministrija</w:t>
            </w:r>
          </w:p>
          <w:p w14:paraId="7AEC7C11" w14:textId="77777777" w:rsidR="00800743" w:rsidRPr="00CD0D01" w:rsidRDefault="00CF1A0F" w:rsidP="00CD0D01">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D0D01">
              <w:rPr>
                <w:rFonts w:ascii="Times New Roman" w:eastAsia="Times New Roman" w:hAnsi="Times New Roman" w:cs="Times New Roman"/>
                <w:color w:val="000000"/>
                <w:lang w:val="lv-LV"/>
              </w:rPr>
              <w:t xml:space="preserve">5.Lūdzam papildināt pie 3. mērķa: “Atbalsts ikviena izaugsmei” definētos rīcības virzienus, skaidrāk iezīmējot ieceres un izaicinājumus kvalitatīva neformālās izglītības procesa nodrošināšanai, tajā skaitā, izaicinājumi, kas saistīti ar tālākizglītības un profesionālās pilnveides kursu īstenošanu (noteiktajām kvalitātes prasībām kursu īstenošanai u.c.). Kvalitātes aspektu lūdzam iezīmēt arī kopsavilkuma sadaļas 9.lpp: “5. Nozīmīgākās pārmaiņas augstākajā izglītībā”, apakšpunktā “Augstākās izglītības izcilības veicināšana”, papildinot ar ieceri veicināt “modulāru, elastīgu un prasmju attīstību veicinošu, </w:t>
            </w:r>
            <w:r w:rsidRPr="00CD0D01">
              <w:rPr>
                <w:rFonts w:ascii="Times New Roman" w:eastAsia="Times New Roman" w:hAnsi="Times New Roman" w:cs="Times New Roman"/>
                <w:color w:val="000000"/>
                <w:u w:val="single"/>
                <w:lang w:val="lv-LV"/>
              </w:rPr>
              <w:t>pētniecības rezultātos balstītu studiju un tālākizglītības programmu attīstību</w:t>
            </w:r>
            <w:r w:rsidRPr="00CD0D01">
              <w:rPr>
                <w:rFonts w:ascii="Times New Roman" w:eastAsia="Times New Roman" w:hAnsi="Times New Roman" w:cs="Times New Roman"/>
                <w:color w:val="000000"/>
                <w:lang w:val="lv-LV"/>
              </w:rPr>
              <w:t>”.</w:t>
            </w:r>
          </w:p>
        </w:tc>
        <w:tc>
          <w:tcPr>
            <w:tcW w:w="4536" w:type="dxa"/>
          </w:tcPr>
          <w:p w14:paraId="7AEC7C12" w14:textId="77777777" w:rsidR="00800743" w:rsidRPr="00CD0D01" w:rsidRDefault="00CF1A0F" w:rsidP="00CD0D0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D0D01">
              <w:rPr>
                <w:rFonts w:ascii="Times New Roman" w:eastAsia="Times New Roman" w:hAnsi="Times New Roman" w:cs="Times New Roman"/>
                <w:b/>
                <w:color w:val="0070C0"/>
                <w:lang w:val="lv-LV"/>
              </w:rPr>
              <w:t>Iebildums ir ņemts vērā.</w:t>
            </w:r>
          </w:p>
        </w:tc>
        <w:tc>
          <w:tcPr>
            <w:tcW w:w="1843" w:type="dxa"/>
          </w:tcPr>
          <w:p w14:paraId="7AEC7C13" w14:textId="77777777" w:rsidR="00800743" w:rsidRPr="00CD0D01" w:rsidRDefault="00CF1A0F" w:rsidP="00CD0D01">
            <w:pPr>
              <w:spacing w:after="0" w:line="240" w:lineRule="auto"/>
              <w:ind w:left="0" w:hanging="2"/>
              <w:jc w:val="both"/>
              <w:rPr>
                <w:rFonts w:ascii="Times New Roman" w:eastAsia="Times New Roman" w:hAnsi="Times New Roman" w:cs="Times New Roman"/>
                <w:color w:val="0070C0"/>
                <w:lang w:val="lv-LV"/>
              </w:rPr>
            </w:pPr>
            <w:r w:rsidRPr="00CD0D01">
              <w:rPr>
                <w:rFonts w:ascii="Times New Roman" w:eastAsia="Times New Roman" w:hAnsi="Times New Roman" w:cs="Times New Roman"/>
                <w:color w:val="0070C0"/>
                <w:lang w:val="lv-LV"/>
              </w:rPr>
              <w:t>Precizēts Pamatnostādņu projekts – sadaļa “Kopsavilkums”, 7.sadaļa.</w:t>
            </w:r>
          </w:p>
        </w:tc>
      </w:tr>
      <w:tr w:rsidR="00800743" w:rsidRPr="00CF1A0F" w14:paraId="7AEC7C1B" w14:textId="77777777" w:rsidTr="00647E90">
        <w:tc>
          <w:tcPr>
            <w:tcW w:w="992" w:type="dxa"/>
          </w:tcPr>
          <w:p w14:paraId="7AEC7C1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181.</w:t>
            </w:r>
          </w:p>
        </w:tc>
        <w:tc>
          <w:tcPr>
            <w:tcW w:w="1701" w:type="dxa"/>
          </w:tcPr>
          <w:p w14:paraId="7AEC7C1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1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18" w14:textId="77777777" w:rsidR="00800743" w:rsidRPr="00CF1A0F" w:rsidRDefault="00CF1A0F" w:rsidP="00AC3664">
            <w:pPr>
              <w:widowControl/>
              <w:pBdr>
                <w:top w:val="nil"/>
                <w:left w:val="nil"/>
                <w:bottom w:val="nil"/>
                <w:right w:val="nil"/>
                <w:between w:val="nil"/>
              </w:pBdr>
              <w:tabs>
                <w:tab w:val="left" w:pos="1246"/>
              </w:tabs>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6.Lūdzam Projekta 9.lpp. pie apakšpunkta “Augstākās izglītības institūciju pārvaldības stiprināšana” norādīt, ka stratēģiskas un efektīvas augstākās izglītības iestāžu pārvaldības un vadības stiprināšana, tiek īstenota, nodrošinot autonomiju un pārskatatbildību, tādējādi rūpējoties, lai pilnveidojot augstākās izglītības iestāžu pārvaldību, tiktu saglabāta institūciju autonomija, </w:t>
            </w:r>
            <w:r w:rsidRPr="00CF1A0F">
              <w:rPr>
                <w:rFonts w:ascii="Times New Roman" w:eastAsia="Times New Roman" w:hAnsi="Times New Roman" w:cs="Times New Roman"/>
                <w:color w:val="000000"/>
                <w:lang w:val="lv-LV"/>
              </w:rPr>
              <w:lastRenderedPageBreak/>
              <w:t>vienlaikus stiprinot institūciju atbildību par to sniegumu un rezultātiem.</w:t>
            </w:r>
          </w:p>
        </w:tc>
        <w:tc>
          <w:tcPr>
            <w:tcW w:w="4536" w:type="dxa"/>
          </w:tcPr>
          <w:p w14:paraId="7AEC7C1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ir ņemts vērā.</w:t>
            </w:r>
          </w:p>
        </w:tc>
        <w:tc>
          <w:tcPr>
            <w:tcW w:w="1843" w:type="dxa"/>
          </w:tcPr>
          <w:p w14:paraId="7AEC7C1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sadaļa “Kopsavilkums”.</w:t>
            </w:r>
          </w:p>
        </w:tc>
      </w:tr>
      <w:tr w:rsidR="00800743" w:rsidRPr="00F01EA8" w14:paraId="7AEC7C23" w14:textId="77777777" w:rsidTr="00647E90">
        <w:tc>
          <w:tcPr>
            <w:tcW w:w="992" w:type="dxa"/>
          </w:tcPr>
          <w:p w14:paraId="7AEC7C1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182.</w:t>
            </w:r>
          </w:p>
        </w:tc>
        <w:tc>
          <w:tcPr>
            <w:tcW w:w="1701" w:type="dxa"/>
          </w:tcPr>
          <w:p w14:paraId="7AEC7C1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1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1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7.Lūdzam 42. lpp. tekstu pie 2.3.1. uzdevuma papildināt, ka mērķtiecīgai augstākās izglītības eksporta veidošanai ir būtiski uzlabot Latvijas augstākās izglītības internacionalizācijas kvalitāti, nodrošinot šim mērķim nepieciešamo valsts atbalstu  (t.i., vērtējot valsts budžeta, citu finanšu resursu, cilvēkresursu pieejamību, kapacitāti, piemēram, ārstniecības iestāžu kapacitāti klīnisko prakšu nodrošināšanā) gan mūsdienīgas un kvalitatīvas studiju programmu un studiju vides izveidei, gan augsti kvalificēta akadēmiskā personāla un  motivētu studentu piesaistei. </w:t>
            </w:r>
          </w:p>
        </w:tc>
        <w:tc>
          <w:tcPr>
            <w:tcW w:w="4536" w:type="dxa"/>
          </w:tcPr>
          <w:p w14:paraId="7AEC7C2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t>Iebildums ir ņemts vērā.</w:t>
            </w:r>
          </w:p>
          <w:p w14:paraId="7AEC7C2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Augstākās izglītības internacionalizācijas atbalsta pasākumi, kas skar iebildumā minētos aspektus, ir iekļauti un raksturoti IAP, vēršam uzmanību, ka līdz 2023.gadam turpinās struktūrfondu investīciju programmas norādīto mērķu sasniegšanai. Vienlaikus norādām, ka ārstniecības iestāžu kapacitātes nodrošināšana ir risināma sadarbībā ar Veselības ministriju, tādēļ ir papildināts atbildīgo institūciju uzskaitījums pie pamatnostādņu 2.3.1.uzdevuma.</w:t>
            </w:r>
          </w:p>
        </w:tc>
        <w:tc>
          <w:tcPr>
            <w:tcW w:w="1843" w:type="dxa"/>
          </w:tcPr>
          <w:p w14:paraId="7AEC7C22"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(2.mērķa apraksts).</w:t>
            </w:r>
          </w:p>
        </w:tc>
      </w:tr>
      <w:tr w:rsidR="00800743" w:rsidRPr="00CF1A0F" w14:paraId="7AEC7C2B" w14:textId="77777777" w:rsidTr="00647E90">
        <w:tc>
          <w:tcPr>
            <w:tcW w:w="992" w:type="dxa"/>
          </w:tcPr>
          <w:p w14:paraId="7AEC7C2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183.</w:t>
            </w:r>
          </w:p>
        </w:tc>
        <w:tc>
          <w:tcPr>
            <w:tcW w:w="1701" w:type="dxa"/>
          </w:tcPr>
          <w:p w14:paraId="7AEC7C2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2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2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8.Ņemot vērā, ka izglītības un citās jomās attīstās digitalizācijas procesi, lūdzam pamatnostādņu projekta Kopsavilkuma sadaļā “1. Nozīmīgākās horizontālās pārmaiņas, kas aptver visas vai vairākas jomas” punktu “Digitalizācija” papildināt ar izglītību par riskiem, t.sk. riskiem veselībai, kas saistīti ar procesu atkarību. </w:t>
            </w:r>
          </w:p>
        </w:tc>
        <w:tc>
          <w:tcPr>
            <w:tcW w:w="4536" w:type="dxa"/>
          </w:tcPr>
          <w:p w14:paraId="7AEC7C2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F17C81">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p w14:paraId="7AEC7C2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Iebildums iekļauts saturiski atbilstošākā vietā, proti, 3.sadaļas “Aktuālās tendences un vīzija par izglītību 2027.gadā” pie punkta “Tehnoloģiju un digitālo prasmju attīstība”. </w:t>
            </w:r>
          </w:p>
        </w:tc>
        <w:tc>
          <w:tcPr>
            <w:tcW w:w="1843" w:type="dxa"/>
          </w:tcPr>
          <w:p w14:paraId="7AEC7C2A"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3.sadaļa.</w:t>
            </w:r>
          </w:p>
        </w:tc>
      </w:tr>
      <w:tr w:rsidR="00800743" w:rsidRPr="00CF1A0F" w14:paraId="7AEC7C35" w14:textId="77777777" w:rsidTr="00647E90">
        <w:tc>
          <w:tcPr>
            <w:tcW w:w="992" w:type="dxa"/>
          </w:tcPr>
          <w:p w14:paraId="7AEC7C2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184.</w:t>
            </w:r>
          </w:p>
        </w:tc>
        <w:tc>
          <w:tcPr>
            <w:tcW w:w="1701" w:type="dxa"/>
          </w:tcPr>
          <w:p w14:paraId="7AEC7C2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2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2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9.Lūdzam papildināt 3. sadaļu “Aktuālās tendences un vīzija par izglītību 2027.gadā”, aiz otrās rindkopas ar jaunu punktu “Veselības prasmju attīstība”.  Veselīgs dzīvesveids, veselīgi paradumi un veselīgas izvēles ir pamatnosacījums tam, lai cilvēks saglabātu vai atjaunotu savu veselību. Savukārt tikai vesels cilvēks spēj attīstīt pilnībā savu potenciālu, būt produktīvs un pilnvērtīgi iekļauties darba tirgū. Bieži vien neapzināti, taču veselības stāvoklis ietekmē mācīšanās spējas un attiecīgi arī profesijas izvēli. Veselība tās nav tikai zināšanas par tādiem pamatjautājumiem kā personīgā higiēna, seksuāli reproduktīvā veselība, sabalansēts uzturs, atkarību izraisošo vielu ietekme uz psihi un organismu kopumā, bet arī praktiskas prasmes, kam ikdienā ir jāatrod laiks un jāprot tās veiksmīgi iekļaut savu ikdienas paradumu klāstā un </w:t>
            </w:r>
            <w:r w:rsidRPr="00CF1A0F">
              <w:rPr>
                <w:rFonts w:ascii="Times New Roman" w:eastAsia="Times New Roman" w:hAnsi="Times New Roman" w:cs="Times New Roman"/>
                <w:color w:val="000000"/>
                <w:lang w:val="lv-LV"/>
              </w:rPr>
              <w:lastRenderedPageBreak/>
              <w:t xml:space="preserve">dzīvesveidā kopumā. </w:t>
            </w:r>
          </w:p>
        </w:tc>
        <w:tc>
          <w:tcPr>
            <w:tcW w:w="4536" w:type="dxa"/>
          </w:tcPr>
          <w:p w14:paraId="7AEC7C3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lastRenderedPageBreak/>
              <w:t xml:space="preserve">Iebildums </w:t>
            </w:r>
            <w:r w:rsidR="00F17C81">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C3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IAP 2027 tekstā vairākās vietās ir ievietotas atsauces uz veselības prasmju attīstību, tajā pašā laikā IAP 2027 primāri fokusēts uz izglītības attīstības mērķiem. IAP 5.sadaļā ir iekļauta atsauce uz Sabiedrības veselības pamatnostādnēm 2021.-2027.gadam</w:t>
            </w:r>
            <w:sdt>
              <w:sdtPr>
                <w:rPr>
                  <w:color w:val="0070C0"/>
                  <w:lang w:val="lv-LV"/>
                </w:rPr>
                <w:tag w:val="goog_rdk_69"/>
                <w:id w:val="-2066014602"/>
              </w:sdtPr>
              <w:sdtEndPr/>
              <w:sdtContent>
                <w:r w:rsidRPr="00CF1A0F">
                  <w:rPr>
                    <w:rFonts w:ascii="Times New Roman" w:eastAsia="Times New Roman" w:hAnsi="Times New Roman" w:cs="Times New Roman"/>
                    <w:color w:val="0070C0"/>
                    <w:lang w:val="lv-LV"/>
                  </w:rPr>
                  <w:t xml:space="preserve">. </w:t>
                </w:r>
              </w:sdtContent>
            </w:sdt>
            <w:r w:rsidRPr="00CF1A0F">
              <w:rPr>
                <w:rFonts w:ascii="Times New Roman" w:eastAsia="Times New Roman" w:hAnsi="Times New Roman" w:cs="Times New Roman"/>
                <w:color w:val="0070C0"/>
                <w:lang w:val="lv-LV"/>
              </w:rPr>
              <w:t>Aicinām šos aspektus izvērst Sabiedrības veselības pamatnostādnēs 2021.-2027.gadam.</w:t>
            </w:r>
          </w:p>
          <w:p w14:paraId="7AEC7C32"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p>
          <w:p w14:paraId="7AEC7C33"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p>
        </w:tc>
        <w:tc>
          <w:tcPr>
            <w:tcW w:w="1843" w:type="dxa"/>
          </w:tcPr>
          <w:p w14:paraId="7AEC7C34"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sidR="00F17C81">
              <w:rPr>
                <w:rFonts w:ascii="Times New Roman" w:eastAsia="Times New Roman" w:hAnsi="Times New Roman" w:cs="Times New Roman"/>
                <w:color w:val="0070C0"/>
                <w:lang w:val="lv-LV"/>
              </w:rPr>
              <w:t xml:space="preserve"> – 3.sadaļa, 5.sadaļa</w:t>
            </w:r>
            <w:r w:rsidRPr="00CF1A0F">
              <w:rPr>
                <w:rFonts w:ascii="Times New Roman" w:eastAsia="Times New Roman" w:hAnsi="Times New Roman" w:cs="Times New Roman"/>
                <w:color w:val="0070C0"/>
                <w:lang w:val="lv-LV"/>
              </w:rPr>
              <w:t>.</w:t>
            </w:r>
          </w:p>
        </w:tc>
      </w:tr>
      <w:tr w:rsidR="00800743" w:rsidRPr="00CF1A0F" w14:paraId="7AEC7C3C" w14:textId="77777777" w:rsidTr="00647E90">
        <w:tc>
          <w:tcPr>
            <w:tcW w:w="992" w:type="dxa"/>
          </w:tcPr>
          <w:p w14:paraId="7AEC7C3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185.</w:t>
            </w:r>
          </w:p>
        </w:tc>
        <w:tc>
          <w:tcPr>
            <w:tcW w:w="1701" w:type="dxa"/>
          </w:tcPr>
          <w:p w14:paraId="7AEC7C3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38"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3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10.Sadaļas “3. Aktuālās tendences un vīzija par izglītību 2027.gadā” apakšsadaļā “Tehnoloģiju un digitālo prasmju attīstība” nav minēta informācija par iespējamo procesu atkarības attīstību un tās izrietošajiem riskiem uz veselību. Ir būtiski attīstīt digitālās un tehnoloģiju prasmes, tomēr vienlīdz svarīgi ir nodrošināt, lai moderno tehnoloģiju lietošanas pieaugums ne tikai mājās, bet arī izglītības procesā negatīvi neietekmētu bērnu un arī pieaugušo  veselības stāvokli. Bērnu vidū ir pieaudzis moderno tehnoloģiju lietošanas biežums un ilgums, kas negatīvi ietekmē arī pārējos  bērnu veselības rādītājus - miega kvalitāti un ilgumu, pietiekošu fizisko aktivitāti, balsta un kustības aparāta veselību (t.sk. muguras veselību), acu veselību, psihoemocionālo veselību, kas ilgtermiņā var radīt hroniskas slimības, piemēram, sirds un asinsvadu saslimšanas, acu slimības un redzes pasliktināšanos, kā arī balsta un kustības aparāta saslimšanas.   Ņemot vērā iepriekš minēto, lūdzam apakšsadaļu “Tehnoloģiju un digitālo prasmju attīstība” papildināt ar informāciju, ka šādai tehnoloģiju un digitālo prasmju attīstībai ir iespējama negatīva ietekme uz veselību un būtu nepieciešams ievērot samērību starp digitalizācijas un moderno tehnoloģiju attīstību un tās ietekmi uz veselību.</w:t>
            </w:r>
          </w:p>
        </w:tc>
        <w:tc>
          <w:tcPr>
            <w:tcW w:w="4536" w:type="dxa"/>
          </w:tcPr>
          <w:p w14:paraId="7AEC7C3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sdt>
              <w:sdtPr>
                <w:rPr>
                  <w:color w:val="0070C0"/>
                  <w:lang w:val="lv-LV"/>
                </w:rPr>
                <w:tag w:val="goog_rdk_70"/>
                <w:id w:val="-659390512"/>
              </w:sdtPr>
              <w:sdtEndPr/>
              <w:sdtContent>
                <w:r w:rsidRPr="00CF1A0F">
                  <w:rPr>
                    <w:rFonts w:ascii="Times New Roman" w:eastAsia="Times New Roman" w:hAnsi="Times New Roman" w:cs="Times New Roman"/>
                    <w:b/>
                    <w:color w:val="0070C0"/>
                    <w:lang w:val="lv-LV"/>
                  </w:rPr>
                  <w:t xml:space="preserve">ir </w:t>
                </w:r>
              </w:sdtContent>
            </w:sdt>
            <w:r w:rsidRPr="00CF1A0F">
              <w:rPr>
                <w:rFonts w:ascii="Times New Roman" w:eastAsia="Times New Roman" w:hAnsi="Times New Roman" w:cs="Times New Roman"/>
                <w:b/>
                <w:color w:val="0070C0"/>
                <w:lang w:val="lv-LV"/>
              </w:rPr>
              <w:t>ņemts vērā.</w:t>
            </w:r>
          </w:p>
        </w:tc>
        <w:tc>
          <w:tcPr>
            <w:tcW w:w="1843" w:type="dxa"/>
          </w:tcPr>
          <w:p w14:paraId="7AEC7C3B"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3.sadaļa.</w:t>
            </w:r>
          </w:p>
        </w:tc>
      </w:tr>
      <w:tr w:rsidR="00800743" w:rsidRPr="00CF1A0F" w14:paraId="7AEC7C44" w14:textId="77777777" w:rsidTr="00647E90">
        <w:tc>
          <w:tcPr>
            <w:tcW w:w="992" w:type="dxa"/>
          </w:tcPr>
          <w:p w14:paraId="7AEC7C3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186.</w:t>
            </w:r>
          </w:p>
        </w:tc>
        <w:tc>
          <w:tcPr>
            <w:tcW w:w="1701" w:type="dxa"/>
          </w:tcPr>
          <w:p w14:paraId="7AEC7C3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3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4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11.Lūdzam papildināt sadaļas “3. Aktuālās tendences un vīzija par izglītību 2027.gadā” apakšsadaļu “Individualizēta pieeja” ar nepieciešamību veidot iespējas, kā noteikt katra indivīda riskus izglītības procesā. Izglītības organizēšanas un nodrošināšanas procesā, svarīgi ir ne tikai sekot līdzi ikviena indivīda sniegumam un tā progresam, bet ļoti būtiski ir saskatīt arī katra indivīda riskus, piemēram, vienaudžu negatīvo ietekmi uz kādu no skolēniem.</w:t>
            </w:r>
          </w:p>
        </w:tc>
        <w:tc>
          <w:tcPr>
            <w:tcW w:w="4536" w:type="dxa"/>
          </w:tcPr>
          <w:p w14:paraId="7AEC7C4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w:t>
            </w:r>
            <w:sdt>
              <w:sdtPr>
                <w:rPr>
                  <w:color w:val="0070C0"/>
                  <w:lang w:val="lv-LV"/>
                </w:rPr>
                <w:tag w:val="goog_rdk_71"/>
                <w:id w:val="-1482695258"/>
              </w:sdtPr>
              <w:sdtEndPr/>
              <w:sdtContent>
                <w:r w:rsidRPr="00CF1A0F">
                  <w:rPr>
                    <w:rFonts w:ascii="Times New Roman" w:eastAsia="Times New Roman" w:hAnsi="Times New Roman" w:cs="Times New Roman"/>
                    <w:b/>
                    <w:color w:val="0070C0"/>
                    <w:lang w:val="lv-LV"/>
                  </w:rPr>
                  <w:t xml:space="preserve"> </w:t>
                </w:r>
                <w:r w:rsidR="00F17C81">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 pēc būtības.</w:t>
                </w:r>
              </w:sdtContent>
            </w:sdt>
            <w:sdt>
              <w:sdtPr>
                <w:rPr>
                  <w:color w:val="0070C0"/>
                  <w:lang w:val="lv-LV"/>
                </w:rPr>
                <w:tag w:val="goog_rdk_72"/>
                <w:id w:val="-1755589521"/>
                <w:showingPlcHdr/>
              </w:sdtPr>
              <w:sdtEndPr/>
              <w:sdtContent>
                <w:r w:rsidR="00314E0E">
                  <w:rPr>
                    <w:color w:val="0070C0"/>
                    <w:lang w:val="lv-LV"/>
                  </w:rPr>
                  <w:t xml:space="preserve">     </w:t>
                </w:r>
              </w:sdtContent>
            </w:sdt>
          </w:p>
          <w:p w14:paraId="7AEC7C4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Saturiski un konceptuāli  šāda veida risku noteikšana un reaģēšana uz tiem ir integrēta plašākos saturiskos uzdevumos, kas saistīti ar izglītības iestādes pārvaldību (4.mērķis), iekļaujošu izglītības vidi un dažādu pušu sadarbību tās nodrošināšanā, preventīvu pasākumu īstenošanā (3.mērķis). Šāda detalizācijas pakāpe nav nepieciešama. </w:t>
            </w:r>
          </w:p>
        </w:tc>
        <w:tc>
          <w:tcPr>
            <w:tcW w:w="1843" w:type="dxa"/>
          </w:tcPr>
          <w:p w14:paraId="7AEC7C43" w14:textId="77777777" w:rsidR="00800743" w:rsidRPr="00CF1A0F" w:rsidRDefault="006E55BB" w:rsidP="00AC3664">
            <w:pPr>
              <w:spacing w:after="0" w:line="240" w:lineRule="auto"/>
              <w:ind w:left="0" w:hanging="2"/>
              <w:jc w:val="both"/>
              <w:rPr>
                <w:rFonts w:ascii="Times New Roman" w:eastAsia="Times New Roman" w:hAnsi="Times New Roman" w:cs="Times New Roman"/>
                <w:color w:val="0070C0"/>
                <w:lang w:val="lv-LV"/>
              </w:rPr>
            </w:pPr>
            <w:sdt>
              <w:sdtPr>
                <w:rPr>
                  <w:color w:val="0070C0"/>
                  <w:lang w:val="lv-LV"/>
                </w:rPr>
                <w:tag w:val="goog_rdk_74"/>
                <w:id w:val="-54093796"/>
                <w:showingPlcHdr/>
              </w:sdtPr>
              <w:sdtEndPr/>
              <w:sdtContent>
                <w:r w:rsidR="00314E0E">
                  <w:rPr>
                    <w:color w:val="0070C0"/>
                    <w:lang w:val="lv-LV"/>
                  </w:rPr>
                  <w:t xml:space="preserve">     </w:t>
                </w:r>
              </w:sdtContent>
            </w:sdt>
          </w:p>
        </w:tc>
      </w:tr>
      <w:tr w:rsidR="00800743" w:rsidRPr="00CF1A0F" w14:paraId="7AEC7C4C" w14:textId="77777777" w:rsidTr="00647E90">
        <w:tc>
          <w:tcPr>
            <w:tcW w:w="992" w:type="dxa"/>
          </w:tcPr>
          <w:p w14:paraId="7AEC7C4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187.</w:t>
            </w:r>
          </w:p>
        </w:tc>
        <w:tc>
          <w:tcPr>
            <w:tcW w:w="1701" w:type="dxa"/>
          </w:tcPr>
          <w:p w14:paraId="7AEC7C4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47"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4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12.Lūdzam sadaļas “3. Aktuālās tendences un vīzija par izglītību </w:t>
            </w:r>
            <w:r w:rsidRPr="00CF1A0F">
              <w:rPr>
                <w:rFonts w:ascii="Times New Roman" w:eastAsia="Times New Roman" w:hAnsi="Times New Roman" w:cs="Times New Roman"/>
                <w:color w:val="000000"/>
                <w:lang w:val="lv-LV"/>
              </w:rPr>
              <w:lastRenderedPageBreak/>
              <w:t xml:space="preserve">2027.gadā” tabulas sadaļu “Indivīds” papildināt ar jaunu punktu “Izprot veselību kā vērtību, izprot rūpes par savu un apkārtējo veselību”, jo arī izglītības procesā ir svarīgi veicināt ieradumu attīstību - ikdienā saglabāt un rūpēties par savu veselību un ievērot veselīgu dzīvesveidu. Tabulas sadaļu “Izglītības iestāde” papildināt ar jaunu punktu “Nodrošina emocionāli drošu mācību vidi”, jo izglītojamam un arī katram pedagogam ir būtiski justies droši un būt emocionāli pasargātam izglītības iestādē. </w:t>
            </w:r>
          </w:p>
        </w:tc>
        <w:tc>
          <w:tcPr>
            <w:tcW w:w="4536" w:type="dxa"/>
          </w:tcPr>
          <w:p w14:paraId="7AEC7C4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r w:rsidR="00F17C81">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C4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Iebildumā izteiktā doma ir skatāma, ietverta šajā </w:t>
            </w:r>
            <w:r w:rsidRPr="00CF1A0F">
              <w:rPr>
                <w:rFonts w:ascii="Times New Roman" w:eastAsia="Times New Roman" w:hAnsi="Times New Roman" w:cs="Times New Roman"/>
                <w:color w:val="0070C0"/>
                <w:lang w:val="lv-LV"/>
              </w:rPr>
              <w:lastRenderedPageBreak/>
              <w:t>punktā - “attīstītas rakstura iezīmes, vērtības, ieradumi, kas veicina personīgu, sabiedrības un apkārtējās vides ilgtspēju”. “Izprot veselību kā vērtību, izprot rūpes par savu un apkārtējo veselību” ir svarīga ziņa Veselības un fiziskās aktivitātes mācību jomā pilnveidotajā mācību saturā, to nav nepieciešams dublēt konkrētajā sadaļā, turklāt akcentējot vienu saturisko jomu – veselība, būs nepieciešams paplašināt šo sadaļu arī ar citām saturiskajām jomām, tas pagarinās un sadrumstalos tekstu, galveno domu.</w:t>
            </w:r>
          </w:p>
        </w:tc>
        <w:tc>
          <w:tcPr>
            <w:tcW w:w="1843" w:type="dxa"/>
          </w:tcPr>
          <w:p w14:paraId="7AEC7C4B"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 xml:space="preserve">Precizēts Pamatnostādņu </w:t>
            </w:r>
            <w:r w:rsidRPr="00CF1A0F">
              <w:rPr>
                <w:rFonts w:ascii="Times New Roman" w:eastAsia="Times New Roman" w:hAnsi="Times New Roman" w:cs="Times New Roman"/>
                <w:color w:val="0070C0"/>
                <w:lang w:val="lv-LV"/>
              </w:rPr>
              <w:lastRenderedPageBreak/>
              <w:t>projekts – 3.sadaļa.</w:t>
            </w:r>
          </w:p>
        </w:tc>
      </w:tr>
      <w:tr w:rsidR="00800743" w:rsidRPr="00CF1A0F" w14:paraId="7AEC7C53" w14:textId="77777777" w:rsidTr="00647E90">
        <w:tc>
          <w:tcPr>
            <w:tcW w:w="992" w:type="dxa"/>
          </w:tcPr>
          <w:p w14:paraId="7AEC7C4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188.</w:t>
            </w:r>
          </w:p>
        </w:tc>
        <w:tc>
          <w:tcPr>
            <w:tcW w:w="1701" w:type="dxa"/>
          </w:tcPr>
          <w:p w14:paraId="7AEC7C4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4F"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50" w14:textId="77777777" w:rsidR="00800743" w:rsidRPr="00CF1A0F" w:rsidRDefault="00CF1A0F"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13.Lūdzam sadaļu  “5. Izglītības politikas mērķu sasaiste ar Latvijas, Eiropas Savienības un globāliem attīstības un politikas plānošanas dokumentiem” papildināt ar Sabiedrības veselības pamatnostādnēm 2021. – 2027.gadam” (projekts). To mērķis ir uzlabot Latvijas iedzīvotāju veselību, pagarinot labā veselībā nodzīvotos mūža gadus, novēršot priekšlaicīgu mirstību un mazinot nevienlīdzību veselības jomā. Veselība kā viena no pamatvērtībām ir cilvēka dzīves kvalitātes, viņa ģimenes un arī sabiedrības labklājības pamats. Veselīga sabiedrība ir produktīvas un ražīgas ekonomikas un valsts attīstības pamats – tātad sabiedrības veselība ir nozīmīga sabiedrības ilgtspējīgas attīstības pamatnozare un viens no sabiedrības organizētas darbības veidiem, lai aizsargātu, veicinātu un atjaunotu cilvēku veselību.</w:t>
            </w:r>
          </w:p>
        </w:tc>
        <w:tc>
          <w:tcPr>
            <w:tcW w:w="4536" w:type="dxa"/>
          </w:tcPr>
          <w:p w14:paraId="7AEC7C5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w:t>
            </w:r>
            <w:sdt>
              <w:sdtPr>
                <w:rPr>
                  <w:color w:val="0070C0"/>
                  <w:lang w:val="lv-LV"/>
                </w:rPr>
                <w:tag w:val="goog_rdk_75"/>
                <w:id w:val="-888262671"/>
              </w:sdtPr>
              <w:sdtEndPr/>
              <w:sdtContent>
                <w:r w:rsidRPr="00CF1A0F">
                  <w:rPr>
                    <w:rFonts w:ascii="Times New Roman" w:eastAsia="Times New Roman" w:hAnsi="Times New Roman" w:cs="Times New Roman"/>
                    <w:b/>
                    <w:color w:val="0070C0"/>
                    <w:lang w:val="lv-LV"/>
                  </w:rPr>
                  <w:t xml:space="preserve"> ir </w:t>
                </w:r>
              </w:sdtContent>
            </w:sdt>
            <w:r w:rsidRPr="00CF1A0F">
              <w:rPr>
                <w:rFonts w:ascii="Times New Roman" w:eastAsia="Times New Roman" w:hAnsi="Times New Roman" w:cs="Times New Roman"/>
                <w:b/>
                <w:color w:val="0070C0"/>
                <w:lang w:val="lv-LV"/>
              </w:rPr>
              <w:t xml:space="preserve"> ņemts vērā.</w:t>
            </w:r>
            <w:r w:rsidRPr="00CF1A0F">
              <w:rPr>
                <w:rFonts w:ascii="Times New Roman" w:eastAsia="Times New Roman" w:hAnsi="Times New Roman" w:cs="Times New Roman"/>
                <w:color w:val="0070C0"/>
                <w:lang w:val="lv-LV"/>
              </w:rPr>
              <w:t xml:space="preserve"> </w:t>
            </w:r>
          </w:p>
        </w:tc>
        <w:tc>
          <w:tcPr>
            <w:tcW w:w="1843" w:type="dxa"/>
          </w:tcPr>
          <w:p w14:paraId="7AEC7C52"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- 5.sadaļa.</w:t>
            </w:r>
          </w:p>
        </w:tc>
      </w:tr>
      <w:tr w:rsidR="00800743" w:rsidRPr="00F01EA8" w14:paraId="7AEC7C5B" w14:textId="77777777" w:rsidTr="00647E90">
        <w:tc>
          <w:tcPr>
            <w:tcW w:w="992" w:type="dxa"/>
          </w:tcPr>
          <w:p w14:paraId="7AEC7C5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189.</w:t>
            </w:r>
          </w:p>
        </w:tc>
        <w:tc>
          <w:tcPr>
            <w:tcW w:w="1701" w:type="dxa"/>
          </w:tcPr>
          <w:p w14:paraId="7AEC7C5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5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5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14.Lūdzam sadaļas “7. Rīcības virzieni un uzdevumi politikas mērķu sasniegšanai” rīcības virziena “1.1.Pedagogu sagatavošana, piesaiste un attīstība” uzdevuma “1.1.2.Nodrošināt  regulāru pedagogu profesionālo pilnveidi, metodisko un konsultatīvo atbalstu, mērķtiecīgi koordinējot dažādu pušu iesaisti un sadarbību” apakšsadaļu (2) aiz vārdiem “digitālās prasmes,” papildināt ar vārdiem “veselības izglītība”.  Sabiedrības veselības un jauniešu </w:t>
            </w:r>
            <w:r w:rsidRPr="00CF1A0F">
              <w:rPr>
                <w:rFonts w:ascii="Times New Roman" w:eastAsia="Times New Roman" w:hAnsi="Times New Roman" w:cs="Times New Roman"/>
                <w:color w:val="000000"/>
                <w:lang w:val="lv-LV"/>
              </w:rPr>
              <w:lastRenderedPageBreak/>
              <w:t xml:space="preserve">paradumu pētījumi norāda uz nepieciešamību aktualizēt veselības izglītības jautājumus.  Savukārt, Pasaules Veselības organizācijas eksperti norāda, ka nodarbojoties ar fiziskajām aktivitātēm, mainot uztura paradumus, stiprinot pašvērtību, kā arī prasmi tikt galā ar stresu izraisošām situācijām, radot izpratni par psihiskajām saslimšanām, nodrošinot zināšanas par seksuāli reproduktīvo veselību, kā arī zināšanas par atkarību izraisīto vielu un procesu negatīvo ietekmi uz veselību, tiek uzlabota dzīves kvalitāte. </w:t>
            </w:r>
          </w:p>
        </w:tc>
        <w:tc>
          <w:tcPr>
            <w:tcW w:w="4536" w:type="dxa"/>
          </w:tcPr>
          <w:p w14:paraId="7AEC7C5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Iebildums nav ņemts vērā.</w:t>
            </w:r>
          </w:p>
          <w:p w14:paraId="7AEC7C5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Pedagogu profesionālās kompetences pilnveide ir plānota saskaņā ar izglītības politikas prioritātēm, tajā skaitā pilnveidoto mācību saturu un pieeju vispārējā izglītībā, kas ietver arī Veselības un fiziskās aktivitātes mācību jomu, kuras saturs aptver iebildumā akcentētos aspektus. Līdz ar to pedagogiem būs iespējas pilnveidot savu </w:t>
            </w:r>
            <w:r w:rsidRPr="00CF1A0F">
              <w:rPr>
                <w:rFonts w:ascii="Times New Roman" w:eastAsia="Times New Roman" w:hAnsi="Times New Roman" w:cs="Times New Roman"/>
                <w:color w:val="0070C0"/>
                <w:lang w:val="lv-LV"/>
              </w:rPr>
              <w:lastRenderedPageBreak/>
              <w:t xml:space="preserve">profesionālo kompetenci konkrētajos jautājumos. Lai saglabātu lasītājam viegli uztveramu dokumentu un to pārlieku nesadrumstalotu, tiks saglabāta iepriekšējā redakcija. Tāpat, ja tiks papildināta informācija par vienu no septiņām pilnveidotā mācību satura jomām, būs nepieciešamas atsauces uz pārējiem. Dodam priekšroku konspektīviem, kopsavelkošiem nosaukumiem – “pilnveidotais mācību saturs” ietver konkrētas mācību jomas, tajā skaitā Veselības un fiziskās aktivitātes mācību jomu. Visi indivīda veselības kontekstā akcentētie jautājumi ir detalizēti aprakstīti ar pilnveidoto mācību saturu saistītajos standartos un vadlīnijās, </w:t>
            </w:r>
            <w:hyperlink r:id="rId20">
              <w:r w:rsidRPr="00CF1A0F">
                <w:rPr>
                  <w:rFonts w:ascii="Times New Roman" w:eastAsia="Times New Roman" w:hAnsi="Times New Roman" w:cs="Times New Roman"/>
                  <w:color w:val="0070C0"/>
                  <w:u w:val="single"/>
                  <w:lang w:val="lv-LV"/>
                </w:rPr>
                <w:t>https://www.visc.gov.lv/lv/standarti-un-vadlinijas</w:t>
              </w:r>
            </w:hyperlink>
          </w:p>
        </w:tc>
        <w:tc>
          <w:tcPr>
            <w:tcW w:w="1843" w:type="dxa"/>
          </w:tcPr>
          <w:p w14:paraId="7AEC7C5A"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C63" w14:textId="77777777" w:rsidTr="00647E90">
        <w:tc>
          <w:tcPr>
            <w:tcW w:w="992" w:type="dxa"/>
          </w:tcPr>
          <w:p w14:paraId="7AEC7C5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190.</w:t>
            </w:r>
          </w:p>
        </w:tc>
        <w:tc>
          <w:tcPr>
            <w:tcW w:w="1701" w:type="dxa"/>
          </w:tcPr>
          <w:p w14:paraId="7AEC7C5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5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5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15.Lūdzam sadaļas “7. Rīcības virzieni un uzdevumi politikas mērķu sasniegšanai”, “2.mērķis: Mūsdienīgs, kvalitatīvs un uz darba tirgū augsti novērtētu prasmju attīstīšanu orientēts izglītības piedāvājums” trešo rindkopu aiz vārdiem “pašvadīta mācīšanās” papildināt ar vārdiem “veselībpratība”, lai indivīds spētu atbildīgi pieņemt ar veselību saistītus lēmumus. </w:t>
            </w:r>
          </w:p>
        </w:tc>
        <w:tc>
          <w:tcPr>
            <w:tcW w:w="4536" w:type="dxa"/>
          </w:tcPr>
          <w:p w14:paraId="7AEC7C6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p>
          <w:p w14:paraId="7AEC7C6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Šajā kontekstā vārdkopa “pilnveidotais mācību saturs” ietver arī Veselības un fiziskās aktivitātes mācību jomu, to nav nepieciešams atsevišķi izcelt. Visi indivīda veselības kontekstā akcentētie jautājumi ir detalizēti aprakstīti ar pilnveidoto mācību saturu saistītajos standartos un vadlīnijās, </w:t>
            </w:r>
            <w:hyperlink r:id="rId21">
              <w:r w:rsidRPr="00CF1A0F">
                <w:rPr>
                  <w:rFonts w:ascii="Times New Roman" w:eastAsia="Times New Roman" w:hAnsi="Times New Roman" w:cs="Times New Roman"/>
                  <w:color w:val="0070C0"/>
                  <w:u w:val="single"/>
                  <w:lang w:val="lv-LV"/>
                </w:rPr>
                <w:t>https://www.visc.gov.lv/lv/standarti-un-vadlinijas</w:t>
              </w:r>
            </w:hyperlink>
            <w:r w:rsidRPr="00CF1A0F">
              <w:rPr>
                <w:rFonts w:ascii="Times New Roman" w:eastAsia="Times New Roman" w:hAnsi="Times New Roman" w:cs="Times New Roman"/>
                <w:color w:val="0070C0"/>
                <w:lang w:val="lv-LV"/>
              </w:rPr>
              <w:t xml:space="preserve"> </w:t>
            </w:r>
          </w:p>
        </w:tc>
        <w:tc>
          <w:tcPr>
            <w:tcW w:w="1843" w:type="dxa"/>
          </w:tcPr>
          <w:p w14:paraId="7AEC7C62"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C6B" w14:textId="77777777" w:rsidTr="00647E90">
        <w:tc>
          <w:tcPr>
            <w:tcW w:w="992" w:type="dxa"/>
          </w:tcPr>
          <w:p w14:paraId="7AEC7C6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191.</w:t>
            </w:r>
          </w:p>
        </w:tc>
        <w:tc>
          <w:tcPr>
            <w:tcW w:w="1701" w:type="dxa"/>
          </w:tcPr>
          <w:p w14:paraId="7AEC7C6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6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6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16.Lūdzam sadaļas “7. Rīcības virzieni un uzdevumi politikas mērķu sasniegšanai” “2.mērķis: Mūsdienīgs, kvalitatīvs un uz darba tirgū augsti novērtētu prasmju attīstīšanu orientēts izglītības piedāvājums” tabulas rīcības virziena “2.1. Izglītības satura un procesa attīstība” uzdevumu 2.1.1. aiz vārdiem “(digitālā pratība, pilsoniskā līdzdalība)” papildināt ar vārdiem “veselībapratību”. </w:t>
            </w:r>
          </w:p>
        </w:tc>
        <w:tc>
          <w:tcPr>
            <w:tcW w:w="4536" w:type="dxa"/>
          </w:tcPr>
          <w:p w14:paraId="7AEC7C6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p>
          <w:p w14:paraId="7AEC7C6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Šajā kontekstā vārdkopa  “pilnveidotais mācību saturs” ietver arī Veselības un fiziskās aktivitātes mācību jomu, to nav nepieciešams atsevišķi izcelt. Visi indivīda veselības kontekstā akcentētie jautājumi ir detalizēti aprakstīti ar pilnveidoto mācību saturu saistītajos standartos </w:t>
            </w:r>
            <w:r w:rsidRPr="00CF1A0F">
              <w:rPr>
                <w:rFonts w:ascii="Times New Roman" w:eastAsia="Times New Roman" w:hAnsi="Times New Roman" w:cs="Times New Roman"/>
                <w:color w:val="0070C0"/>
                <w:lang w:val="lv-LV"/>
              </w:rPr>
              <w:lastRenderedPageBreak/>
              <w:t xml:space="preserve">un vadlīnijās, </w:t>
            </w:r>
            <w:hyperlink r:id="rId22">
              <w:r w:rsidRPr="00CF1A0F">
                <w:rPr>
                  <w:rFonts w:ascii="Times New Roman" w:eastAsia="Times New Roman" w:hAnsi="Times New Roman" w:cs="Times New Roman"/>
                  <w:color w:val="0070C0"/>
                  <w:u w:val="single"/>
                  <w:lang w:val="lv-LV"/>
                </w:rPr>
                <w:t>https://www.visc.gov.lv/lv/standarti-un-vadlinijas</w:t>
              </w:r>
            </w:hyperlink>
            <w:r w:rsidRPr="00CF1A0F">
              <w:rPr>
                <w:rFonts w:ascii="Times New Roman" w:eastAsia="Times New Roman" w:hAnsi="Times New Roman" w:cs="Times New Roman"/>
                <w:color w:val="0070C0"/>
                <w:lang w:val="lv-LV"/>
              </w:rPr>
              <w:t xml:space="preserve"> </w:t>
            </w:r>
          </w:p>
        </w:tc>
        <w:tc>
          <w:tcPr>
            <w:tcW w:w="1843" w:type="dxa"/>
          </w:tcPr>
          <w:p w14:paraId="7AEC7C6A"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C73" w14:textId="77777777" w:rsidTr="00647E90">
        <w:tc>
          <w:tcPr>
            <w:tcW w:w="992" w:type="dxa"/>
          </w:tcPr>
          <w:p w14:paraId="7AEC7C6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192.</w:t>
            </w:r>
          </w:p>
        </w:tc>
        <w:tc>
          <w:tcPr>
            <w:tcW w:w="1701" w:type="dxa"/>
          </w:tcPr>
          <w:p w14:paraId="7AEC7C6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6E"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6F"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17.Lūdzam sadaļas “7. Rīcības virzieni un uzdevumi politikas mērķu sasniegšanai” “2.mērķis: Mūsdienīgs, kvalitatīvs un uz darba tirgū augsti novērtētu prasmju attīstīšanu orientēts izglītības piedāvājums” uzdevumu 2.1.1. papildināt ar informāciju, ka pirmskolā pilnveidotā mācību satura ietvarā ir nepieciešams primāri izglītot par drošību un veselību, par emocionāli pozitīvas vides un attiecību veidošanu. Vienlaikus vēršam uzmanību, ka pirmsskolas izglītības iestādēm ir saistoši 2013.gada 17.septembra Ministru kabineta noteikumi Nr.890 “Higiēnas prasības bērnu uzraudzības pakalpojuma sniedzējiem un izglītības iestādēm, kas īsteno pirmsskolas izglītības programmu” (turpmāk - MK noteikumi Nr.890), kuru 12.punktā ir norādītas prasības moderno tehnoloģiju lietošanas ilgumam, nosakot, ka elektronisko saziņas līdzekļu (piemēram, televizora, datora) lietošana pirmsskolas vecuma bērniem pieļaujama ne ilgāk par 15 minūtēm un ne biežāk kā divreiz dienā. Attīstot digitālās prasmes,  ir jāņem vērā MK noteikumos Nr. 890 noteiktās prasības.</w:t>
            </w:r>
          </w:p>
        </w:tc>
        <w:tc>
          <w:tcPr>
            <w:tcW w:w="4536" w:type="dxa"/>
          </w:tcPr>
          <w:p w14:paraId="7AEC7C7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p>
          <w:p w14:paraId="7AEC7C7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Norādītie MK noteikumi nav saskaņoti un aktualizēti sasaistē ar pašreizējo izglītības kontekstu, proti, MK noteikumi Nr. 716 “</w:t>
            </w:r>
            <w:hyperlink r:id="rId23">
              <w:r w:rsidRPr="00CF1A0F">
                <w:rPr>
                  <w:rFonts w:ascii="Times New Roman" w:eastAsia="Times New Roman" w:hAnsi="Times New Roman" w:cs="Times New Roman"/>
                  <w:color w:val="0070C0"/>
                  <w:lang w:val="lv-LV"/>
                </w:rPr>
                <w:t>Noteikumi par valsts pirmsskolas izglītības vadlīnijām un pirmsskolas izglītības programmu paraugiem</w:t>
              </w:r>
            </w:hyperlink>
            <w:r w:rsidRPr="00CF1A0F">
              <w:rPr>
                <w:rFonts w:ascii="Times New Roman" w:eastAsia="Times New Roman" w:hAnsi="Times New Roman" w:cs="Times New Roman"/>
                <w:color w:val="0070C0"/>
                <w:lang w:val="lv-LV"/>
              </w:rPr>
              <w:t>” (2018) paredz digitālo prasmju attīstību, kas ar šādu ierobežojumu nav iespējama.</w:t>
            </w:r>
          </w:p>
        </w:tc>
        <w:tc>
          <w:tcPr>
            <w:tcW w:w="1843" w:type="dxa"/>
          </w:tcPr>
          <w:p w14:paraId="7AEC7C72"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C7A" w14:textId="77777777" w:rsidTr="00647E90">
        <w:tc>
          <w:tcPr>
            <w:tcW w:w="992" w:type="dxa"/>
          </w:tcPr>
          <w:p w14:paraId="7AEC7C7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193.</w:t>
            </w:r>
          </w:p>
        </w:tc>
        <w:tc>
          <w:tcPr>
            <w:tcW w:w="1701" w:type="dxa"/>
          </w:tcPr>
          <w:p w14:paraId="7AEC7C75"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76"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77"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18.Lūdzam sadaļas “7. Rīcības virzieni un uzdevumi politikas mērķu sasniegšanai” “3.mērķis: Atbalsts ikviena izaugsmei” “Rīcības virziens 3.2. Sadarbība un dalīta atbildība ar vietējo kopienu izglītības mērķu sasniegšanai” uzdevumā 3.2.1. svītrot Veselības ministriju kā atbildīgo institūciju, jo veicināt vecāku iesaisti un atbalstu skolēna izglītības mērķu sasniegšanai nav Veselības ministrijas kompetences jautājums.</w:t>
            </w:r>
          </w:p>
        </w:tc>
        <w:tc>
          <w:tcPr>
            <w:tcW w:w="4536" w:type="dxa"/>
          </w:tcPr>
          <w:p w14:paraId="7AEC7C78"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F17C81">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C79"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sidR="00F17C81">
              <w:rPr>
                <w:rFonts w:ascii="Times New Roman" w:eastAsia="Times New Roman" w:hAnsi="Times New Roman" w:cs="Times New Roman"/>
                <w:color w:val="0070C0"/>
                <w:lang w:val="lv-LV"/>
              </w:rPr>
              <w:t xml:space="preserve"> – 7.sadaļa (3.mērķa apraksts)</w:t>
            </w:r>
            <w:r w:rsidRPr="00CF1A0F">
              <w:rPr>
                <w:rFonts w:ascii="Times New Roman" w:eastAsia="Times New Roman" w:hAnsi="Times New Roman" w:cs="Times New Roman"/>
                <w:color w:val="0070C0"/>
                <w:lang w:val="lv-LV"/>
              </w:rPr>
              <w:t>.</w:t>
            </w:r>
          </w:p>
        </w:tc>
      </w:tr>
      <w:tr w:rsidR="00800743" w:rsidRPr="00F01EA8" w14:paraId="7AEC7C81" w14:textId="77777777" w:rsidTr="00647E90">
        <w:tc>
          <w:tcPr>
            <w:tcW w:w="992" w:type="dxa"/>
          </w:tcPr>
          <w:p w14:paraId="7AEC7C7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194.</w:t>
            </w:r>
          </w:p>
        </w:tc>
        <w:tc>
          <w:tcPr>
            <w:tcW w:w="1701" w:type="dxa"/>
          </w:tcPr>
          <w:p w14:paraId="7AEC7C7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7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7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19.Lūdzam sadaļas “7. Rīcības virzieni un uzdevumi politikas mērķu sasniegšanai” “3.mērķis: Atbalsts ikviena izaugsmei” “Rīcības virziena 3.1. Institucionāli risinājumi atbalsta </w:t>
            </w:r>
            <w:r w:rsidRPr="00CF1A0F">
              <w:rPr>
                <w:rFonts w:ascii="Times New Roman" w:eastAsia="Times New Roman" w:hAnsi="Times New Roman" w:cs="Times New Roman"/>
                <w:color w:val="000000"/>
                <w:lang w:val="lv-LV"/>
              </w:rPr>
              <w:lastRenderedPageBreak/>
              <w:t>nodrošināšanai ikviena izaugsmei” uzdevumā 3.1.1. otrajā rindkopā aiz vārdiem “ir nepieciešams izglītojamiem ar speciālām vajadzībām”  papildināt ar vārdiem “un izglītojamiem no nelabvēlīgām ģimenēm”, kas uzlabotu izglītības pieejamību, īpaši nabadzības un sociālās atstumtības riskam pakļautajiem izglītojamiem.</w:t>
            </w:r>
          </w:p>
        </w:tc>
        <w:tc>
          <w:tcPr>
            <w:tcW w:w="4536" w:type="dxa"/>
          </w:tcPr>
          <w:p w14:paraId="6A8224FC" w14:textId="77777777" w:rsidR="00800743"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lastRenderedPageBreak/>
              <w:t>Iebildums</w:t>
            </w:r>
            <w:r w:rsidR="00F17C81">
              <w:rPr>
                <w:rFonts w:ascii="Times New Roman" w:eastAsia="Times New Roman" w:hAnsi="Times New Roman" w:cs="Times New Roman"/>
                <w:b/>
                <w:color w:val="0070C0"/>
                <w:lang w:val="lv-LV"/>
              </w:rPr>
              <w:t xml:space="preserve"> ir</w:t>
            </w:r>
            <w:r w:rsidRPr="00CF1A0F">
              <w:rPr>
                <w:rFonts w:ascii="Times New Roman" w:eastAsia="Times New Roman" w:hAnsi="Times New Roman" w:cs="Times New Roman"/>
                <w:b/>
                <w:color w:val="0070C0"/>
                <w:lang w:val="lv-LV"/>
              </w:rPr>
              <w:t xml:space="preserve"> ņemts vērā.</w:t>
            </w:r>
          </w:p>
          <w:p w14:paraId="7AEC7C7F" w14:textId="3EBB69DD" w:rsidR="00845A6E" w:rsidRPr="00CF1A0F" w:rsidRDefault="00845A6E" w:rsidP="00845A6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845A6E">
              <w:rPr>
                <w:rFonts w:ascii="Times New Roman" w:eastAsia="Times New Roman" w:hAnsi="Times New Roman" w:cs="Times New Roman"/>
                <w:color w:val="0070C0"/>
                <w:lang w:val="lv-LV"/>
              </w:rPr>
              <w:t>Uzdevuma 3.1.1. atbilsto</w:t>
            </w:r>
            <w:r>
              <w:rPr>
                <w:rFonts w:ascii="Times New Roman" w:eastAsia="Times New Roman" w:hAnsi="Times New Roman" w:cs="Times New Roman"/>
                <w:color w:val="0070C0"/>
                <w:lang w:val="lv-LV"/>
              </w:rPr>
              <w:t>šie teikumi</w:t>
            </w:r>
            <w:r w:rsidRPr="00845A6E">
              <w:rPr>
                <w:rFonts w:ascii="Times New Roman" w:eastAsia="Times New Roman" w:hAnsi="Times New Roman" w:cs="Times New Roman"/>
                <w:color w:val="0070C0"/>
                <w:lang w:val="lv-LV"/>
              </w:rPr>
              <w:t xml:space="preserve"> preciz</w:t>
            </w:r>
            <w:r>
              <w:rPr>
                <w:rFonts w:ascii="Times New Roman" w:eastAsia="Times New Roman" w:hAnsi="Times New Roman" w:cs="Times New Roman"/>
                <w:color w:val="0070C0"/>
                <w:lang w:val="lv-LV"/>
              </w:rPr>
              <w:t>ēti</w:t>
            </w:r>
            <w:r w:rsidRPr="00845A6E">
              <w:rPr>
                <w:rFonts w:ascii="Times New Roman" w:eastAsia="Times New Roman" w:hAnsi="Times New Roman" w:cs="Times New Roman"/>
                <w:color w:val="0070C0"/>
                <w:lang w:val="lv-LV"/>
              </w:rPr>
              <w:t xml:space="preserve"> šādā redakcijā</w:t>
            </w:r>
            <w:r>
              <w:rPr>
                <w:rFonts w:ascii="Times New Roman" w:eastAsia="Times New Roman" w:hAnsi="Times New Roman" w:cs="Times New Roman"/>
                <w:color w:val="0070C0"/>
                <w:lang w:val="lv-LV"/>
              </w:rPr>
              <w:t xml:space="preserve"> (precizējums pasvītrots)</w:t>
            </w:r>
            <w:r w:rsidRPr="00845A6E">
              <w:rPr>
                <w:rFonts w:ascii="Times New Roman" w:eastAsia="Times New Roman" w:hAnsi="Times New Roman" w:cs="Times New Roman"/>
                <w:color w:val="0070C0"/>
                <w:lang w:val="lv-LV"/>
              </w:rPr>
              <w:t xml:space="preserve">: “Pamatnostādņu periodā plānots nodrošināt </w:t>
            </w:r>
            <w:r w:rsidRPr="00845A6E">
              <w:rPr>
                <w:rFonts w:ascii="Times New Roman" w:eastAsia="Times New Roman" w:hAnsi="Times New Roman" w:cs="Times New Roman"/>
                <w:color w:val="0070C0"/>
                <w:lang w:val="lv-LV"/>
              </w:rPr>
              <w:lastRenderedPageBreak/>
              <w:t>pietiekamu pedagoģisko un atbalsta personālu bērniem un jauniešiem, kuriem tas ir nepieciešams dažādu apstākļu dēļ. Īpaši atbalsts ir nepieciešams izglītojamiem ar speciālām vajadzībām</w:t>
            </w:r>
            <w:r>
              <w:rPr>
                <w:rFonts w:ascii="Times New Roman" w:eastAsia="Times New Roman" w:hAnsi="Times New Roman" w:cs="Times New Roman"/>
                <w:color w:val="0070C0"/>
                <w:lang w:val="lv-LV"/>
              </w:rPr>
              <w:t xml:space="preserve"> </w:t>
            </w:r>
            <w:r w:rsidRPr="00845A6E">
              <w:rPr>
                <w:rFonts w:ascii="Times New Roman" w:eastAsia="Times New Roman" w:hAnsi="Times New Roman" w:cs="Times New Roman"/>
                <w:color w:val="0070C0"/>
                <w:lang w:val="lv-LV"/>
              </w:rPr>
              <w:t xml:space="preserve">un </w:t>
            </w:r>
            <w:r w:rsidRPr="00845A6E">
              <w:rPr>
                <w:rFonts w:ascii="Times New Roman" w:eastAsia="Times New Roman" w:hAnsi="Times New Roman" w:cs="Times New Roman"/>
                <w:color w:val="0070C0"/>
                <w:u w:val="single"/>
                <w:lang w:val="lv-LV"/>
              </w:rPr>
              <w:t>izglītojamiem no nabadzības un/vai sociālās atstumtības riskam pakļautām ģimenēm kvalitatīvas izglītības iegūšanai vispārējās izglītības programmās</w:t>
            </w:r>
            <w:r w:rsidRPr="00845A6E">
              <w:rPr>
                <w:rFonts w:ascii="Times New Roman" w:eastAsia="Times New Roman" w:hAnsi="Times New Roman" w:cs="Times New Roman"/>
                <w:color w:val="0070C0"/>
                <w:lang w:val="lv-LV"/>
              </w:rPr>
              <w:t>.”</w:t>
            </w:r>
          </w:p>
        </w:tc>
        <w:tc>
          <w:tcPr>
            <w:tcW w:w="1843" w:type="dxa"/>
          </w:tcPr>
          <w:p w14:paraId="7AEC7C80"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Precizēts Pamatnostādņu projekts</w:t>
            </w:r>
            <w:r w:rsidR="00F17C81">
              <w:rPr>
                <w:rFonts w:ascii="Times New Roman" w:eastAsia="Times New Roman" w:hAnsi="Times New Roman" w:cs="Times New Roman"/>
                <w:color w:val="0070C0"/>
                <w:lang w:val="lv-LV"/>
              </w:rPr>
              <w:t xml:space="preserve"> – 7.sadaļa (3.mērķa </w:t>
            </w:r>
            <w:r w:rsidR="00F17C81">
              <w:rPr>
                <w:rFonts w:ascii="Times New Roman" w:eastAsia="Times New Roman" w:hAnsi="Times New Roman" w:cs="Times New Roman"/>
                <w:color w:val="0070C0"/>
                <w:lang w:val="lv-LV"/>
              </w:rPr>
              <w:lastRenderedPageBreak/>
              <w:t>apraksts)</w:t>
            </w:r>
            <w:r w:rsidRPr="00CF1A0F">
              <w:rPr>
                <w:rFonts w:ascii="Times New Roman" w:eastAsia="Times New Roman" w:hAnsi="Times New Roman" w:cs="Times New Roman"/>
                <w:color w:val="0070C0"/>
                <w:lang w:val="lv-LV"/>
              </w:rPr>
              <w:t>.</w:t>
            </w:r>
          </w:p>
        </w:tc>
      </w:tr>
      <w:tr w:rsidR="00800743" w:rsidRPr="00F01EA8" w14:paraId="7AEC7C88" w14:textId="77777777" w:rsidTr="00647E90">
        <w:tc>
          <w:tcPr>
            <w:tcW w:w="992" w:type="dxa"/>
          </w:tcPr>
          <w:p w14:paraId="7AEC7C82"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195.</w:t>
            </w:r>
          </w:p>
        </w:tc>
        <w:tc>
          <w:tcPr>
            <w:tcW w:w="1701" w:type="dxa"/>
          </w:tcPr>
          <w:p w14:paraId="7AEC7C8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84"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8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20.Lūdzam sadaļas “7. Rīcības virzieni un uzdevumi politikas mērķu sasniegšanai” “3.mērķis: Atbalsts ikviena izaugsmei” “Rīcības virziena 3.1. Institucionāli risinājumi atbalsta nodrošināšanai ikviena izaugsmei” uzdevumā 3.1.1. trešajā rindkopā aiz vārdiem ”atbalsta pasākumu īstenošanu” papildināt ar vārdiem “izglītojamiem ar atkarību iespējamiem riskiem  un”, jo arī izglītojamiem ar atkarību riskiem ir nepieciešams pedagogu atbalsts.</w:t>
            </w:r>
          </w:p>
        </w:tc>
        <w:tc>
          <w:tcPr>
            <w:tcW w:w="4536" w:type="dxa"/>
          </w:tcPr>
          <w:p w14:paraId="7AEC7C8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Iebildums </w:t>
            </w:r>
            <w:r w:rsidR="00F17C81">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C87"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sidR="00F17C81">
              <w:rPr>
                <w:rFonts w:ascii="Times New Roman" w:eastAsia="Times New Roman" w:hAnsi="Times New Roman" w:cs="Times New Roman"/>
                <w:color w:val="0070C0"/>
                <w:lang w:val="lv-LV"/>
              </w:rPr>
              <w:t xml:space="preserve"> – 7.sadaļa (3.mērķa apraksts)</w:t>
            </w:r>
            <w:r w:rsidRPr="00CF1A0F">
              <w:rPr>
                <w:rFonts w:ascii="Times New Roman" w:eastAsia="Times New Roman" w:hAnsi="Times New Roman" w:cs="Times New Roman"/>
                <w:color w:val="0070C0"/>
                <w:lang w:val="lv-LV"/>
              </w:rPr>
              <w:t>.</w:t>
            </w:r>
          </w:p>
        </w:tc>
      </w:tr>
      <w:tr w:rsidR="00800743" w:rsidRPr="00F01EA8" w14:paraId="7AEC7C8F" w14:textId="77777777" w:rsidTr="00647E90">
        <w:tc>
          <w:tcPr>
            <w:tcW w:w="992" w:type="dxa"/>
          </w:tcPr>
          <w:p w14:paraId="7AEC7C8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196.</w:t>
            </w:r>
          </w:p>
        </w:tc>
        <w:tc>
          <w:tcPr>
            <w:tcW w:w="1701" w:type="dxa"/>
          </w:tcPr>
          <w:p w14:paraId="7AEC7C8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8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8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21.Lūdzam sadaļas “7. Rīcības virzieni un uzdevumi politikas mērķu sasniegšanai” “3.mērķis: Atbalsts ikviena izaugsmei” “Rīcības virziena 3.1. Institucionāli risinājumi atbalsta nodrošināšanai ikviena izaugsmei” uzdevumā 3.1.1. ceturtajā rindkopā aiz vārdiem “ieslodzījumu  vietās nonākušajiem” papildināt ar vārdiem “atkarību riskam pakļautajiem”. </w:t>
            </w:r>
          </w:p>
        </w:tc>
        <w:tc>
          <w:tcPr>
            <w:tcW w:w="4536" w:type="dxa"/>
          </w:tcPr>
          <w:p w14:paraId="7AEC7C8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w:t>
            </w:r>
            <w:r w:rsidR="00F17C81">
              <w:rPr>
                <w:rFonts w:ascii="Times New Roman" w:eastAsia="Times New Roman" w:hAnsi="Times New Roman" w:cs="Times New Roman"/>
                <w:b/>
                <w:color w:val="0070C0"/>
                <w:lang w:val="lv-LV"/>
              </w:rPr>
              <w:t xml:space="preserve"> ir</w:t>
            </w:r>
            <w:r w:rsidRPr="00CF1A0F">
              <w:rPr>
                <w:rFonts w:ascii="Times New Roman" w:eastAsia="Times New Roman" w:hAnsi="Times New Roman" w:cs="Times New Roman"/>
                <w:b/>
                <w:color w:val="0070C0"/>
                <w:lang w:val="lv-LV"/>
              </w:rPr>
              <w:t xml:space="preserve"> ņemts vērā.</w:t>
            </w:r>
          </w:p>
        </w:tc>
        <w:tc>
          <w:tcPr>
            <w:tcW w:w="1843" w:type="dxa"/>
          </w:tcPr>
          <w:p w14:paraId="7AEC7C8E"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sidR="00F17C81">
              <w:rPr>
                <w:rFonts w:ascii="Times New Roman" w:eastAsia="Times New Roman" w:hAnsi="Times New Roman" w:cs="Times New Roman"/>
                <w:color w:val="0070C0"/>
                <w:lang w:val="lv-LV"/>
              </w:rPr>
              <w:t xml:space="preserve"> – 7.sadaļa (3.mērķa apraksts)</w:t>
            </w:r>
            <w:r w:rsidRPr="00CF1A0F">
              <w:rPr>
                <w:rFonts w:ascii="Times New Roman" w:eastAsia="Times New Roman" w:hAnsi="Times New Roman" w:cs="Times New Roman"/>
                <w:color w:val="0070C0"/>
                <w:lang w:val="lv-LV"/>
              </w:rPr>
              <w:t>.</w:t>
            </w:r>
          </w:p>
        </w:tc>
      </w:tr>
      <w:tr w:rsidR="00800743" w:rsidRPr="00F01EA8" w14:paraId="7AEC7C98" w14:textId="77777777" w:rsidTr="00647E90">
        <w:tc>
          <w:tcPr>
            <w:tcW w:w="992" w:type="dxa"/>
          </w:tcPr>
          <w:p w14:paraId="7AEC7C90"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197.</w:t>
            </w:r>
          </w:p>
        </w:tc>
        <w:tc>
          <w:tcPr>
            <w:tcW w:w="1701" w:type="dxa"/>
          </w:tcPr>
          <w:p w14:paraId="7AEC7C91"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9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93"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22.Lūdzam sadaļas “7. Rīcības virzieni un uzdevumi politikas mērķu sasniegšanai” “3.mērķis: Atbalsts ikviena izaugsmei” “Rīcības virziena 3.1. Institucionāli risinājumi atbalsta nodrošināšanai ikviena izaugsmei” uzdevumā 3.1.1. otrajā rindkopā plānotā Pedagoģiski psiholoģiskā atbalsta dienesta izveide aiz vārdiem “attīstības līmeņa un veselības stāvokļa izvērtēšanu” papildināt ar vārdiem “kā arī  iespējamo atkarību vielu un procesu atkarību noteikšanu”. Skolēni ir viena no riska grupām, </w:t>
            </w:r>
            <w:r w:rsidRPr="00CF1A0F">
              <w:rPr>
                <w:rFonts w:ascii="Times New Roman" w:eastAsia="Times New Roman" w:hAnsi="Times New Roman" w:cs="Times New Roman"/>
                <w:color w:val="000000"/>
                <w:lang w:val="lv-LV"/>
              </w:rPr>
              <w:lastRenderedPageBreak/>
              <w:t xml:space="preserve">kas pakļauta atkarību izraisošo vielu lietošanai vai atkarībai no viedierīcēm un televizora. Pusaudža vecumā, kad organisms strauji attīstās, notiek izmaiņas hormonālajos procesos, taču jaunā cilvēka personība vēl nav attīstījusies un arī emocijas un paškontrole vēl nav nostiprinājušās. Turklāt pastāv arī izteikta vēlme līdzināties pieaugušajiem, iekļauties vienaudžu grupā un tikt vienaudžu pieņemtam. Ņemot vērā, ka tieši organisma attīstības posmā atkarību izraisošām vielām ir visgraujošākā ietekme uz cilvēka veselību, turklāt pat viena atkarību izraisošo vielu pamēģināšanas pieredze var atstāt paliekošas sekas uz jaunieša psihisko veselību vai sekas turpmākai dzīvei, ir ļoti svarīgi jau agrīnā stadijā atklāt, ka jaunietis lieto atkarību izraisošās vielas vai pat jau ir nonācis atkarības stāvoklī, lai sniegtu nepieciešamo palīdzību un novērstu iespējamo lietošanas atsākšanu nākotnē. Tādēļ Pedagoģiski psiholoģiskā atbalsta dienesta ietvaros, izvērtējot skolēnu veselības stāvokli, lūdzam pastiprinātu uzmanību pievērst arī iespējamajai atkarību izraisošo vielu lietošanai vai atkarībai no procesiem. </w:t>
            </w:r>
          </w:p>
        </w:tc>
        <w:tc>
          <w:tcPr>
            <w:tcW w:w="4536" w:type="dxa"/>
          </w:tcPr>
          <w:p w14:paraId="7AEC7C94" w14:textId="77777777" w:rsidR="00800743" w:rsidRPr="00CF1A0F" w:rsidRDefault="00F17C81"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b/>
                <w:color w:val="0070C0"/>
                <w:lang w:val="lv-LV"/>
              </w:rPr>
              <w:lastRenderedPageBreak/>
              <w:t>Iebildums ir ņemts vērā pēc būtības</w:t>
            </w:r>
            <w:r w:rsidR="00CF1A0F" w:rsidRPr="00CF1A0F">
              <w:rPr>
                <w:rFonts w:ascii="Times New Roman" w:eastAsia="Times New Roman" w:hAnsi="Times New Roman" w:cs="Times New Roman"/>
                <w:b/>
                <w:color w:val="0070C0"/>
                <w:lang w:val="lv-LV"/>
              </w:rPr>
              <w:t>.</w:t>
            </w:r>
          </w:p>
          <w:p w14:paraId="7AEC7C9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NAP 2027 un IAP ietvaros ir pieteikta Pedagoģiski psiholoģiskā atbalsta dienesta izveide; tomēr kamēr nav skaidri noteiktas, sertificētas metodikas darbam ar atkarīgiem bērniem, nevaram papildināt IAP ar šādu detalizācijas pakāpi par dienesta veicamajiem uzdevumiem. Sazinoties ar PKC, guvām priekšstatu, ka šādas metodikas varētu tikt </w:t>
            </w:r>
            <w:r w:rsidRPr="00CF1A0F">
              <w:rPr>
                <w:rFonts w:ascii="Times New Roman" w:eastAsia="Times New Roman" w:hAnsi="Times New Roman" w:cs="Times New Roman"/>
                <w:color w:val="0070C0"/>
                <w:lang w:val="lv-LV"/>
              </w:rPr>
              <w:lastRenderedPageBreak/>
              <w:t>aprobētas Latvijas vajadzībām, tomēr tas varētu būt ilgāka laika (3-4 gadi) izpētes uzdevums. Ņemot vērā, ka šis vēl ir izstrādājams, attīstāms pasākums, par kuru nepieciešamas tālākas diskusijas un vienošanās, to neiekļaujam IAP, bet pieņemam zināšanai kā potenciāli iekļaujamu IAP Rīcības plānā 2024.-2025.gadam vai 2026.-2027.gadam.</w:t>
            </w:r>
          </w:p>
          <w:p w14:paraId="7AEC7C96"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C97"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CA0" w14:textId="77777777" w:rsidTr="00647E90">
        <w:tc>
          <w:tcPr>
            <w:tcW w:w="992" w:type="dxa"/>
          </w:tcPr>
          <w:p w14:paraId="7AEC7C99"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198.</w:t>
            </w:r>
          </w:p>
        </w:tc>
        <w:tc>
          <w:tcPr>
            <w:tcW w:w="1701" w:type="dxa"/>
          </w:tcPr>
          <w:p w14:paraId="7AEC7C9A"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9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9C"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23.Lūdzam sadaļas “7. Rīcības virzieni un uzdevumi politikas mērķu sasniegšanai” “3.mērķis: Atbalsts ikviena izaugsmei” “Rīcības virziena 3.1. Institucionāli risinājumi atbalsta nodrošināšanai ikviena izaugsmei” uzdevumā 3.1.1. otrajā rindkopā plānotā Pedagoģiski psiholoģiskā atbalsta dienesta izveide aiz vārdiem “sniegs konsultācijas iekļaujošās izglītības” papildināt ar vārdiem “un veselības jautājumos”. Iegūtās zināšanas veselības jautājumos un uz tām balstītās prasmes ir pamats labai veselībai, kā arī, nodrošinot indivīdam iespēju kontrolēt savu veselību tiek nostiprināta un uzlabota viņa dzīves kvalitāte.</w:t>
            </w:r>
          </w:p>
        </w:tc>
        <w:tc>
          <w:tcPr>
            <w:tcW w:w="4536" w:type="dxa"/>
          </w:tcPr>
          <w:p w14:paraId="7AEC7C9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p>
          <w:p w14:paraId="7AEC7C9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Pedagoģiski psiholoģiskā atbalsta dienesta primārās funkcijas īstenos pedagogi (speciālie pedagogi, logopēdi) un psihologi, kuri ir kvalificēti, lai sniegtu konsultācijas izglītības jautājumos. Lai sniegtu kvalificētas konsultācijas veselības jautājumos, nepieciešama cita veida izglītība, citas kvalifikācijas. Pieaicinātie eksperti (ārsti – psihiatri, ķirurgi u.c.) ir saistīti vienīgi ar komisijas darbu, konsultē un izvērtē konkrētu bērnu veselības stāvokli komisijas laikā; un citi pienākumi ārstiem nav plānoti.</w:t>
            </w:r>
          </w:p>
        </w:tc>
        <w:tc>
          <w:tcPr>
            <w:tcW w:w="1843" w:type="dxa"/>
          </w:tcPr>
          <w:p w14:paraId="7AEC7C9F"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F01EA8" w14:paraId="7AEC7CA9" w14:textId="77777777" w:rsidTr="00647E90">
        <w:tc>
          <w:tcPr>
            <w:tcW w:w="992" w:type="dxa"/>
          </w:tcPr>
          <w:p w14:paraId="7AEC7CA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199.</w:t>
            </w:r>
          </w:p>
        </w:tc>
        <w:tc>
          <w:tcPr>
            <w:tcW w:w="1701" w:type="dxa"/>
          </w:tcPr>
          <w:p w14:paraId="7AEC7CA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A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A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24.Lūdzam sadaļas “7. Rīcības virzieni un uzdevumi politikas mērķu sasniegšanai” “3.mērķis: Atbalsts ikviena izaugsmei” “Rīcības virziena 3.1. Institucionāli risinājumi atbalsta </w:t>
            </w:r>
            <w:r w:rsidRPr="00CF1A0F">
              <w:rPr>
                <w:rFonts w:ascii="Times New Roman" w:eastAsia="Times New Roman" w:hAnsi="Times New Roman" w:cs="Times New Roman"/>
                <w:color w:val="000000"/>
                <w:lang w:val="lv-LV"/>
              </w:rPr>
              <w:lastRenderedPageBreak/>
              <w:t>nodrošināšanai ikviena izaugsmei” uzdevumā 3.1.1. piektajā rindkopā plānotā Pedagoģiski psiholoģiskā atbalsta dienesta izveide aiz vārdiem “studentu no daudzbērnu ” papildināt ar vārdiem “ un nelabvēlīgajām ģimenēm”.</w:t>
            </w:r>
          </w:p>
        </w:tc>
        <w:tc>
          <w:tcPr>
            <w:tcW w:w="4536" w:type="dxa"/>
          </w:tcPr>
          <w:p w14:paraId="7AEC7CA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Iebildums </w:t>
            </w:r>
            <w:r w:rsidR="00F17C81">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CA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Konkrētās vārdkopas redakcijai izmantots Labklājības ministrijas priekšlikums - “personu ar zemiem ienākumiem”.</w:t>
            </w:r>
          </w:p>
          <w:p w14:paraId="7AEC7CA7"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CA8"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Precizēts Pamatnostādņu projekts</w:t>
            </w:r>
            <w:r w:rsidR="00F17C81">
              <w:rPr>
                <w:rFonts w:ascii="Times New Roman" w:eastAsia="Times New Roman" w:hAnsi="Times New Roman" w:cs="Times New Roman"/>
                <w:color w:val="0070C0"/>
                <w:lang w:val="lv-LV"/>
              </w:rPr>
              <w:t xml:space="preserve"> – 7.sadaļa (3.mērķa </w:t>
            </w:r>
            <w:r w:rsidR="00F17C81">
              <w:rPr>
                <w:rFonts w:ascii="Times New Roman" w:eastAsia="Times New Roman" w:hAnsi="Times New Roman" w:cs="Times New Roman"/>
                <w:color w:val="0070C0"/>
                <w:lang w:val="lv-LV"/>
              </w:rPr>
              <w:lastRenderedPageBreak/>
              <w:t>apraksts)</w:t>
            </w:r>
            <w:r w:rsidRPr="00CF1A0F">
              <w:rPr>
                <w:rFonts w:ascii="Times New Roman" w:eastAsia="Times New Roman" w:hAnsi="Times New Roman" w:cs="Times New Roman"/>
                <w:color w:val="0070C0"/>
                <w:lang w:val="lv-LV"/>
              </w:rPr>
              <w:t>.</w:t>
            </w:r>
          </w:p>
        </w:tc>
      </w:tr>
      <w:tr w:rsidR="00800743" w:rsidRPr="00F01EA8" w14:paraId="7AEC7CB0" w14:textId="77777777" w:rsidTr="00647E90">
        <w:tc>
          <w:tcPr>
            <w:tcW w:w="992" w:type="dxa"/>
          </w:tcPr>
          <w:p w14:paraId="7AEC7CAA"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200.</w:t>
            </w:r>
          </w:p>
        </w:tc>
        <w:tc>
          <w:tcPr>
            <w:tcW w:w="1701" w:type="dxa"/>
          </w:tcPr>
          <w:p w14:paraId="7AEC7CAB"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A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AD"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25.Lūdzam sadaļas “7. Rīcības virzieni un uzdevumi politikas mērķu sasniegšanai” “3.mērķis: Atbalsts ikviena izaugsmei”, “Rīcības virziena 3.2. Sadarbība un dalīta atbildība ar vietējo kopienu izglītības mērķu sasniegšanai” uzdevumā 3.2.1. “Veicināt vecāku iesaisti un atbalstu skolēna izglītības mērķu sasniegšanai” Vecāku un skolas attiecību veidošanai plānoto 3. apakšpunktu aiz vārdiem “bērnu attīstības psiholoģiju un vecumposma īpatnībām” papildināt ar vārdiem “atkarību profilakses jautājumiem”.</w:t>
            </w:r>
          </w:p>
        </w:tc>
        <w:tc>
          <w:tcPr>
            <w:tcW w:w="4536" w:type="dxa"/>
          </w:tcPr>
          <w:p w14:paraId="7AEC7CA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w:t>
            </w:r>
            <w:r w:rsidR="00F17C81">
              <w:rPr>
                <w:rFonts w:ascii="Times New Roman" w:eastAsia="Times New Roman" w:hAnsi="Times New Roman" w:cs="Times New Roman"/>
                <w:b/>
                <w:color w:val="0070C0"/>
                <w:lang w:val="lv-LV"/>
              </w:rPr>
              <w:t xml:space="preserve"> ir</w:t>
            </w:r>
            <w:r w:rsidRPr="00CF1A0F">
              <w:rPr>
                <w:rFonts w:ascii="Times New Roman" w:eastAsia="Times New Roman" w:hAnsi="Times New Roman" w:cs="Times New Roman"/>
                <w:b/>
                <w:color w:val="0070C0"/>
                <w:lang w:val="lv-LV"/>
              </w:rPr>
              <w:t xml:space="preserve"> ņemts vērā.</w:t>
            </w:r>
          </w:p>
        </w:tc>
        <w:tc>
          <w:tcPr>
            <w:tcW w:w="1843" w:type="dxa"/>
          </w:tcPr>
          <w:p w14:paraId="7AEC7CAF" w14:textId="77777777" w:rsidR="00800743" w:rsidRPr="00CF1A0F" w:rsidRDefault="00CF1A0F"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sidR="00F17C81">
              <w:rPr>
                <w:rFonts w:ascii="Times New Roman" w:eastAsia="Times New Roman" w:hAnsi="Times New Roman" w:cs="Times New Roman"/>
                <w:color w:val="0070C0"/>
                <w:lang w:val="lv-LV"/>
              </w:rPr>
              <w:t xml:space="preserve"> – 7.sadaļa (3.mērķa apraksts)</w:t>
            </w:r>
            <w:r w:rsidRPr="00CF1A0F">
              <w:rPr>
                <w:rFonts w:ascii="Times New Roman" w:eastAsia="Times New Roman" w:hAnsi="Times New Roman" w:cs="Times New Roman"/>
                <w:color w:val="0070C0"/>
                <w:lang w:val="lv-LV"/>
              </w:rPr>
              <w:t>.</w:t>
            </w:r>
          </w:p>
        </w:tc>
      </w:tr>
      <w:tr w:rsidR="00800743" w:rsidRPr="00CF1A0F" w14:paraId="7AEC7CBA" w14:textId="77777777" w:rsidTr="00647E90">
        <w:tc>
          <w:tcPr>
            <w:tcW w:w="992" w:type="dxa"/>
          </w:tcPr>
          <w:p w14:paraId="7AEC7CB1"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201.</w:t>
            </w:r>
          </w:p>
        </w:tc>
        <w:tc>
          <w:tcPr>
            <w:tcW w:w="1701" w:type="dxa"/>
          </w:tcPr>
          <w:p w14:paraId="7AEC7CB2"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B3"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B4"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26.Vēršam uzmanību, ka pamatnostādnēs ir minēti trīs dažādi termini - izsmiešana, skolēnu pāridarījumi, mobings, kas visi apzīmē verbālu, emocionālu, psiholoģisku vai fizisku agresiju, kuru kāds pastāvīgi vērš pret citu personu vai personām. Latviešu valodā sastopami daudz un dažādi latviskojumi angļu valodas terminam bullying: bulings, mobings, huligānisms, vienaudžu iebiedēšana, vajāšana, bieži (skolēnu) pāridarījumi, emocionāla varmācība/ vardarbība, apcelšana, pazemošana, izsmiešana, terorizēšana, psiholoģiskais spiediens. Veselības ministrija pamatnostādnēs lūdz lietot vienotu terminu. Piemēram, Veselības ministrijas “Sabiedrības veselības pamatnostādnes 2021. – 2027.gadam” (projekts) tiek lietots termins “ņirgāšanās”.</w:t>
            </w:r>
          </w:p>
        </w:tc>
        <w:tc>
          <w:tcPr>
            <w:tcW w:w="4536" w:type="dxa"/>
          </w:tcPr>
          <w:p w14:paraId="7AEC7CB5"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Iebildums nav ņemts vērā.</w:t>
            </w:r>
          </w:p>
          <w:p w14:paraId="7AEC7CB6"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Ņemot vērā, ka dažādos politikas dokumentos, vadlīnijās, starptautiskos pētījumos,  metodiskajos materiāos u.c. tiek izmantoti dažādi termini, dodam priekšroku saglabāt šādu pieeju. Mūsuprāt, termins “ņirgāšanās” ir šaurāks, salīdzinot to ar citiem.</w:t>
            </w:r>
          </w:p>
          <w:p w14:paraId="7AEC7CB7"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CB8" w14:textId="77777777" w:rsidR="00800743" w:rsidRPr="00CF1A0F"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CB9" w14:textId="77777777" w:rsidR="00800743" w:rsidRPr="00CF1A0F" w:rsidRDefault="00800743" w:rsidP="00AC3664">
            <w:pPr>
              <w:spacing w:after="0" w:line="240" w:lineRule="auto"/>
              <w:ind w:left="0" w:hanging="2"/>
              <w:jc w:val="both"/>
              <w:rPr>
                <w:rFonts w:ascii="Times New Roman" w:eastAsia="Times New Roman" w:hAnsi="Times New Roman" w:cs="Times New Roman"/>
                <w:color w:val="0070C0"/>
                <w:lang w:val="lv-LV"/>
              </w:rPr>
            </w:pPr>
          </w:p>
        </w:tc>
      </w:tr>
      <w:tr w:rsidR="00800743" w:rsidRPr="00CF1A0F" w14:paraId="7AEC7CC2" w14:textId="77777777" w:rsidTr="00647E90">
        <w:tc>
          <w:tcPr>
            <w:tcW w:w="992" w:type="dxa"/>
          </w:tcPr>
          <w:p w14:paraId="7AEC7CBB"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202.</w:t>
            </w:r>
          </w:p>
        </w:tc>
        <w:tc>
          <w:tcPr>
            <w:tcW w:w="1701" w:type="dxa"/>
          </w:tcPr>
          <w:p w14:paraId="7AEC7CBC"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BD" w14:textId="77777777" w:rsidR="00800743" w:rsidRPr="00CF1A0F" w:rsidRDefault="00CF1A0F"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7AEC7CBE" w14:textId="77777777" w:rsidR="00800743" w:rsidRPr="00CF1A0F" w:rsidRDefault="00CF1A0F"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27.Uzdevums 1.1.4. “Nodrošināt konkurētspējīgu atalgojumu” ir attiecināms arī uz Veselības ministrijas Rīgas Stradiņa Universitātes Sarkanā Krusta medicīnas koledžas pedagogiem, kas īsteno profesionālās izglītības programmu, līdz ar to Projekta ietekmes novērtējums uz valsts un pašvaldību budžetiem būtu papildināms ar papildus nepieciešamo finansējumu Veselības </w:t>
            </w:r>
            <w:r w:rsidRPr="00CF1A0F">
              <w:rPr>
                <w:rFonts w:ascii="Times New Roman" w:eastAsia="Times New Roman" w:hAnsi="Times New Roman" w:cs="Times New Roman"/>
                <w:color w:val="000000"/>
                <w:lang w:val="lv-LV"/>
              </w:rPr>
              <w:lastRenderedPageBreak/>
              <w:t>ministrijai pedagogu darba samaksas palielināšanai Rīgas Stradiņa Universitātes Sarkanā Krusta medicīnas koledžai, atbilstoši pedagogu darba samaksas paaugstināšanas grafikam.</w:t>
            </w:r>
          </w:p>
        </w:tc>
        <w:tc>
          <w:tcPr>
            <w:tcW w:w="4536" w:type="dxa"/>
          </w:tcPr>
          <w:p w14:paraId="7AEC7CBF" w14:textId="3876DC06" w:rsidR="00800743" w:rsidRDefault="00930F75" w:rsidP="00AC3664">
            <w:pPr>
              <w:spacing w:after="0" w:line="240" w:lineRule="auto"/>
              <w:ind w:left="0" w:hanging="2"/>
              <w:jc w:val="both"/>
              <w:rPr>
                <w:rFonts w:ascii="Times New Roman" w:eastAsia="Times New Roman" w:hAnsi="Times New Roman" w:cs="Times New Roman"/>
                <w:b/>
                <w:color w:val="0070C0"/>
                <w:lang w:val="lv-LV"/>
              </w:rPr>
            </w:pPr>
            <w:r w:rsidRPr="00930F75">
              <w:rPr>
                <w:rFonts w:ascii="Times New Roman" w:eastAsia="Times New Roman" w:hAnsi="Times New Roman" w:cs="Times New Roman"/>
                <w:b/>
                <w:color w:val="0070C0"/>
                <w:lang w:val="lv-LV"/>
              </w:rPr>
              <w:lastRenderedPageBreak/>
              <w:t>Iebildums ir ņemts vērā.</w:t>
            </w:r>
          </w:p>
          <w:p w14:paraId="2863DF0F" w14:textId="6F9C0344" w:rsidR="00E5762C" w:rsidRPr="00E5762C" w:rsidRDefault="00E5762C" w:rsidP="00E5762C">
            <w:pPr>
              <w:spacing w:after="0" w:line="240" w:lineRule="auto"/>
              <w:ind w:left="0" w:hanging="2"/>
              <w:jc w:val="both"/>
              <w:rPr>
                <w:rFonts w:ascii="Times New Roman" w:eastAsia="Times New Roman" w:hAnsi="Times New Roman" w:cs="Times New Roman"/>
                <w:color w:val="0070C0"/>
                <w:lang w:val="lv-LV"/>
              </w:rPr>
            </w:pPr>
            <w:r w:rsidRPr="00E5762C">
              <w:rPr>
                <w:rFonts w:ascii="Times New Roman" w:eastAsia="Times New Roman" w:hAnsi="Times New Roman" w:cs="Times New Roman"/>
                <w:color w:val="0070C0"/>
                <w:lang w:val="lv-LV"/>
              </w:rPr>
              <w:t>Lūgums VM papildināt 1.1.4.1. programmas 02.03.00. "Augstākā medicīnas izglītība" - Sarkanā Krusta medicīnas koledža” sadaļā plānotais finansējums 2021-2023 finansējuma apjomu vspārējās profesionālās izglītības pedagogu atalgojumam.</w:t>
            </w:r>
          </w:p>
          <w:p w14:paraId="7AEC7CC0" w14:textId="77777777" w:rsidR="00800743" w:rsidRPr="00930F75" w:rsidRDefault="00800743"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F1D76CF" w14:textId="77777777" w:rsidR="00800743" w:rsidRDefault="00930F75" w:rsidP="00AC3664">
            <w:pPr>
              <w:spacing w:after="0" w:line="240" w:lineRule="auto"/>
              <w:ind w:left="0" w:hanging="2"/>
              <w:jc w:val="both"/>
              <w:rPr>
                <w:rFonts w:ascii="Times New Roman" w:eastAsia="Times New Roman" w:hAnsi="Times New Roman" w:cs="Times New Roman"/>
                <w:color w:val="0070C0"/>
                <w:lang w:val="lv-LV"/>
              </w:rPr>
            </w:pPr>
            <w:r w:rsidRPr="00930F75">
              <w:rPr>
                <w:rFonts w:ascii="Times New Roman" w:eastAsia="Times New Roman" w:hAnsi="Times New Roman" w:cs="Times New Roman"/>
                <w:color w:val="0070C0"/>
                <w:lang w:val="lv-LV"/>
              </w:rPr>
              <w:lastRenderedPageBreak/>
              <w:t>Precizēts Pamatnostādņu projekta 3. pielikums. </w:t>
            </w:r>
          </w:p>
          <w:p w14:paraId="7AEC7CC1" w14:textId="5579F51B" w:rsidR="00E5762C" w:rsidRPr="00930F75" w:rsidRDefault="00E5762C" w:rsidP="00AC3664">
            <w:pPr>
              <w:spacing w:after="0" w:line="240" w:lineRule="auto"/>
              <w:ind w:left="0" w:hanging="2"/>
              <w:jc w:val="both"/>
              <w:rPr>
                <w:rFonts w:ascii="Times New Roman" w:eastAsia="Times New Roman" w:hAnsi="Times New Roman" w:cs="Times New Roman"/>
                <w:color w:val="0070C0"/>
                <w:lang w:val="lv-LV"/>
              </w:rPr>
            </w:pPr>
          </w:p>
        </w:tc>
      </w:tr>
      <w:tr w:rsidR="00AE01F4" w:rsidRPr="00CF1A0F" w14:paraId="6CC8AF41" w14:textId="77777777" w:rsidTr="001E6E1E">
        <w:tc>
          <w:tcPr>
            <w:tcW w:w="992" w:type="dxa"/>
          </w:tcPr>
          <w:p w14:paraId="4B024395" w14:textId="77777777" w:rsidR="00AE01F4" w:rsidRPr="00CF1A0F" w:rsidRDefault="00AE01F4"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203.</w:t>
            </w:r>
          </w:p>
        </w:tc>
        <w:tc>
          <w:tcPr>
            <w:tcW w:w="1701" w:type="dxa"/>
          </w:tcPr>
          <w:p w14:paraId="30E78305" w14:textId="77777777" w:rsidR="00AE01F4" w:rsidRPr="00CF1A0F" w:rsidRDefault="00AE01F4"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3C9A3321" w14:textId="77777777" w:rsidR="00AE01F4" w:rsidRPr="00CF1A0F" w:rsidRDefault="00AE01F4"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Veselības ministrija</w:t>
            </w:r>
          </w:p>
          <w:p w14:paraId="02A84A70" w14:textId="77777777" w:rsidR="00AE01F4" w:rsidRPr="00CF1A0F" w:rsidRDefault="00AE01F4" w:rsidP="001E6E1E">
            <w:pPr>
              <w:widowControl/>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28.Uzdevums 2.2.3. “Stiprināt augstākās izglītības iestāžu nodrošinājumu ar mūsdienīgas, kvalitatīvas un pētniecībā balstītas augstākās izglītības īstenošanai nepieciešamajiem resursiem, studiju vidi un infrastruktūru” paredz “... nodrošināt augstskolu bāzes finansējumu pilnā apmērā atbilstoši faktiskajām studiju un pētnieciskās darbības izmaksām, kā arī paredzēt papildu līdzekļus plānoto rezultatīvo rādītāju sasniegšanai un AI iestāžu stratēģiskai specializācijai.” Ja iepriekšminēto pasākumu paredzēts īstenot Projekta ietvaros, tā īstenošanai ir nepieciešams paredzēt papildus finansējumu Veselības ministrijai. Vienlaikus norādām uz to, ka visos pasākumos, kuros Veselības ministrija ir atbildīgā vai līdzatbildīgā iestāde, gadījumā, ja pasākums atstāj ietekmi uz budžetu, ir nepieciešams paredzēt papildus nepieciešamo finansējumu Veselības ministrijai. </w:t>
            </w:r>
          </w:p>
          <w:p w14:paraId="0D3C6F2D" w14:textId="77777777" w:rsidR="00AE01F4" w:rsidRPr="00CF1A0F" w:rsidRDefault="00AE01F4" w:rsidP="001E6E1E">
            <w:pPr>
              <w:widowControl/>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Lai pilnvērtīgi izvērtētu Projekta pasākumu ietekmi uz budžetu, aicinām papildināt to ar detalizētāku paredzamo darbību aprakstu.</w:t>
            </w:r>
          </w:p>
        </w:tc>
        <w:tc>
          <w:tcPr>
            <w:tcW w:w="4536" w:type="dxa"/>
          </w:tcPr>
          <w:p w14:paraId="6281C593" w14:textId="77777777" w:rsidR="00AE01F4" w:rsidRPr="00930F75" w:rsidRDefault="00AE01F4" w:rsidP="00372023">
            <w:pPr>
              <w:spacing w:after="0" w:line="240" w:lineRule="auto"/>
              <w:ind w:left="0" w:hanging="2"/>
              <w:jc w:val="both"/>
              <w:rPr>
                <w:rFonts w:ascii="Times New Roman" w:eastAsia="Times New Roman" w:hAnsi="Times New Roman" w:cs="Times New Roman"/>
                <w:b/>
                <w:color w:val="0070C0"/>
                <w:lang w:val="lv-LV"/>
              </w:rPr>
            </w:pPr>
            <w:r w:rsidRPr="00930F75">
              <w:rPr>
                <w:rFonts w:ascii="Times New Roman" w:eastAsia="Times New Roman" w:hAnsi="Times New Roman" w:cs="Times New Roman"/>
                <w:b/>
                <w:color w:val="0070C0"/>
                <w:lang w:val="lv-LV"/>
              </w:rPr>
              <w:t>Iebildums ir ņemts vērā.</w:t>
            </w:r>
          </w:p>
          <w:p w14:paraId="27857A07" w14:textId="77777777" w:rsidR="00AE01F4" w:rsidRPr="00930F75" w:rsidRDefault="00AE01F4" w:rsidP="00372023">
            <w:pPr>
              <w:widowControl/>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70C0"/>
                <w:lang w:val="lv-LV"/>
              </w:rPr>
            </w:pPr>
            <w:r w:rsidRPr="00930F75">
              <w:rPr>
                <w:rFonts w:ascii="Times New Roman" w:eastAsia="Times New Roman" w:hAnsi="Times New Roman" w:cs="Times New Roman"/>
                <w:color w:val="0070C0"/>
                <w:lang w:val="lv-LV"/>
              </w:rPr>
              <w:t>Aprēķinātais finansējums ESF pasākumam ir indikatīvais apjoms, kas ir nepieciešams, lai nodrošinātu plānoto reformu īstenošanu. Tā precīzs sadalījums pa resoriem šajā stadijā netiek veikts, viss finansējums šobrīd tiek attiecināts uz IZM resoru, paredzot, ka reformu īstenošanas gaitā faktiski piešķirtajam papildus finansējumam tiek veikts sadalījums pa visiem resoriem, kuri ir iesaistīti augstākās izglītības īstenošanā atbilstoši attiecīgajam reformas posmam izvirzītajiem kritērijiem.</w:t>
            </w:r>
          </w:p>
          <w:p w14:paraId="46A71CBC" w14:textId="77777777" w:rsidR="00AE01F4" w:rsidRPr="00930F75" w:rsidRDefault="00AE01F4" w:rsidP="00372023">
            <w:pPr>
              <w:widowControl/>
              <w:shd w:val="clear" w:color="auto" w:fill="FFFFFF"/>
              <w:suppressAutoHyphens w:val="0"/>
              <w:spacing w:after="0" w:line="240" w:lineRule="auto"/>
              <w:ind w:leftChars="0" w:left="0" w:firstLineChars="0" w:firstLine="2"/>
              <w:jc w:val="both"/>
              <w:textDirection w:val="lrTb"/>
              <w:textAlignment w:val="auto"/>
              <w:outlineLvl w:val="9"/>
              <w:rPr>
                <w:rFonts w:ascii="Times New Roman" w:eastAsia="Times New Roman" w:hAnsi="Times New Roman" w:cs="Times New Roman"/>
                <w:color w:val="0070C0"/>
                <w:lang w:val="lv-LV"/>
              </w:rPr>
            </w:pPr>
            <w:r w:rsidRPr="00930F75">
              <w:rPr>
                <w:rFonts w:ascii="Times New Roman" w:eastAsia="Times New Roman" w:hAnsi="Times New Roman" w:cs="Times New Roman"/>
                <w:color w:val="0070C0"/>
                <w:lang w:val="lv-LV"/>
              </w:rPr>
              <w:t>Papildus valsts budžeta finansējums II pīlāram jeb snieguma finansējumam 15 milj. euro gadā tiek administrēts centralizēti, IZM piešķirot to pēc normatīvā regulējuma. Ar papildus finansējumu tiks ieviesti jaunie snieguma rādītāji, īstenojot  pāreju no līguma par valsts finansētām studiju vietām uz līgumu par snieguma izpildi.</w:t>
            </w:r>
          </w:p>
          <w:p w14:paraId="2B444AB2" w14:textId="25479CAD" w:rsidR="00AE01F4" w:rsidRPr="008C2654" w:rsidRDefault="00AE01F4" w:rsidP="00372023">
            <w:pPr>
              <w:widowControl/>
              <w:shd w:val="clear" w:color="auto" w:fill="FFFFFF"/>
              <w:suppressAutoHyphens w:val="0"/>
              <w:spacing w:after="0" w:line="240" w:lineRule="auto"/>
              <w:ind w:leftChars="0" w:left="0" w:firstLineChars="0" w:hanging="2"/>
              <w:jc w:val="both"/>
              <w:textDirection w:val="lrTb"/>
              <w:textAlignment w:val="auto"/>
              <w:outlineLvl w:val="9"/>
              <w:rPr>
                <w:rFonts w:ascii="Segoe UI" w:eastAsia="Times New Roman" w:hAnsi="Segoe UI" w:cs="Segoe UI"/>
                <w:color w:val="212121"/>
                <w:position w:val="0"/>
                <w:sz w:val="23"/>
                <w:szCs w:val="23"/>
                <w:lang w:val="lv-LV" w:eastAsia="lv-LV"/>
              </w:rPr>
            </w:pPr>
            <w:r w:rsidRPr="00930F75">
              <w:rPr>
                <w:rFonts w:ascii="Times New Roman" w:eastAsia="Times New Roman" w:hAnsi="Times New Roman" w:cs="Times New Roman"/>
                <w:color w:val="0070C0"/>
                <w:lang w:val="lv-LV"/>
              </w:rPr>
              <w:t>Zinātnes bāzes finansējuma palielinājums tiek paredzēts citā politikas plānošanas dokumentā- Zinātnes, tehnoloģijas attīstības un inovācijas pamatnostādnes 2021.-2027.gadam.</w:t>
            </w:r>
          </w:p>
        </w:tc>
        <w:tc>
          <w:tcPr>
            <w:tcW w:w="1843" w:type="dxa"/>
          </w:tcPr>
          <w:p w14:paraId="75F2558B" w14:textId="77777777" w:rsidR="00AE01F4" w:rsidRPr="00F17C81" w:rsidRDefault="00AE01F4" w:rsidP="001E6E1E">
            <w:pPr>
              <w:spacing w:after="0" w:line="240" w:lineRule="auto"/>
              <w:ind w:left="0" w:hanging="2"/>
              <w:jc w:val="both"/>
              <w:rPr>
                <w:rFonts w:ascii="Times New Roman" w:eastAsia="Times New Roman" w:hAnsi="Times New Roman" w:cs="Times New Roman"/>
                <w:color w:val="0070C0"/>
                <w:highlight w:val="red"/>
                <w:lang w:val="lv-LV"/>
              </w:rPr>
            </w:pPr>
            <w:r w:rsidRPr="00930F75">
              <w:rPr>
                <w:rFonts w:ascii="Times New Roman" w:eastAsia="Times New Roman" w:hAnsi="Times New Roman" w:cs="Times New Roman"/>
                <w:color w:val="0070C0"/>
                <w:lang w:val="lv-LV"/>
              </w:rPr>
              <w:t>Precizēts Pamatnostādņu projekta 3. pielikums. </w:t>
            </w:r>
          </w:p>
        </w:tc>
      </w:tr>
      <w:tr w:rsidR="00F05A6D" w:rsidRPr="00F01EA8" w14:paraId="3C0F711A" w14:textId="77777777" w:rsidTr="001E6E1E">
        <w:tc>
          <w:tcPr>
            <w:tcW w:w="992" w:type="dxa"/>
          </w:tcPr>
          <w:p w14:paraId="78FB9533" w14:textId="77777777" w:rsidR="00F05A6D" w:rsidRPr="00CF1A0F" w:rsidRDefault="00F05A6D"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20</w:t>
            </w:r>
            <w:r>
              <w:rPr>
                <w:rFonts w:ascii="Times New Roman" w:eastAsia="Times New Roman" w:hAnsi="Times New Roman" w:cs="Times New Roman"/>
                <w:color w:val="000000"/>
                <w:lang w:val="lv-LV"/>
              </w:rPr>
              <w:t>4</w:t>
            </w:r>
            <w:r w:rsidRPr="00CF1A0F">
              <w:rPr>
                <w:rFonts w:ascii="Times New Roman" w:eastAsia="Times New Roman" w:hAnsi="Times New Roman" w:cs="Times New Roman"/>
                <w:color w:val="000000"/>
                <w:lang w:val="lv-LV"/>
              </w:rPr>
              <w:t>.</w:t>
            </w:r>
          </w:p>
        </w:tc>
        <w:tc>
          <w:tcPr>
            <w:tcW w:w="1701" w:type="dxa"/>
          </w:tcPr>
          <w:p w14:paraId="6697BD30" w14:textId="77777777" w:rsidR="00F05A6D" w:rsidRPr="00CF1A0F" w:rsidRDefault="00F05A6D"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641B76C" w14:textId="77777777" w:rsidR="00F05A6D" w:rsidRPr="00CF1A0F" w:rsidRDefault="00F05A6D" w:rsidP="001E6E1E">
            <w:pPr>
              <w:spacing w:after="0" w:line="240" w:lineRule="auto"/>
              <w:ind w:left="0" w:hanging="2"/>
              <w:jc w:val="both"/>
              <w:rPr>
                <w:rFonts w:ascii="Times New Roman" w:eastAsia="Times New Roman" w:hAnsi="Times New Roman" w:cs="Times New Roman"/>
                <w:lang w:val="lv-LV"/>
              </w:rPr>
            </w:pPr>
            <w:r>
              <w:rPr>
                <w:rFonts w:ascii="Times New Roman" w:eastAsia="Times New Roman" w:hAnsi="Times New Roman" w:cs="Times New Roman"/>
                <w:b/>
                <w:lang w:val="lv-LV"/>
              </w:rPr>
              <w:t>Latvijas Pašvaldību savienība</w:t>
            </w:r>
          </w:p>
          <w:p w14:paraId="0226940A" w14:textId="77777777" w:rsidR="00F05A6D" w:rsidRPr="006A30B6" w:rsidRDefault="00F05A6D" w:rsidP="001E6E1E">
            <w:pPr>
              <w:pStyle w:val="ListParagraph"/>
              <w:widowControl/>
              <w:suppressAutoHyphens w:val="0"/>
              <w:spacing w:after="0" w:line="240" w:lineRule="auto"/>
              <w:ind w:leftChars="0" w:left="1" w:firstLineChars="0" w:firstLine="0"/>
              <w:contextualSpacing w:val="0"/>
              <w:jc w:val="both"/>
              <w:textDirection w:val="lrTb"/>
              <w:textAlignment w:val="auto"/>
              <w:outlineLvl w:val="9"/>
              <w:rPr>
                <w:rFonts w:ascii="Times New Roman" w:hAnsi="Times New Roman"/>
                <w:lang w:val="lv-LV"/>
              </w:rPr>
            </w:pPr>
            <w:r w:rsidRPr="00AE01F4">
              <w:rPr>
                <w:rFonts w:ascii="Times New Roman" w:hAnsi="Times New Roman"/>
                <w:b/>
                <w:bCs/>
                <w:lang w:val="lv-LV"/>
              </w:rPr>
              <w:t>Lūdzam papildināt</w:t>
            </w:r>
            <w:r w:rsidRPr="00AE01F4">
              <w:rPr>
                <w:rFonts w:ascii="Times New Roman" w:hAnsi="Times New Roman"/>
                <w:lang w:val="lv-LV"/>
              </w:rPr>
              <w:t xml:space="preserve"> R</w:t>
            </w:r>
            <w:r w:rsidRPr="00AE01F4">
              <w:rPr>
                <w:rFonts w:ascii="Times New Roman" w:hAnsi="Times New Roman" w:hint="eastAsia"/>
                <w:lang w:val="lv-LV"/>
              </w:rPr>
              <w:t>ī</w:t>
            </w:r>
            <w:r w:rsidRPr="00AE01F4">
              <w:rPr>
                <w:rFonts w:ascii="Times New Roman" w:hAnsi="Times New Roman"/>
                <w:lang w:val="lv-LV"/>
              </w:rPr>
              <w:t>c</w:t>
            </w:r>
            <w:r w:rsidRPr="00AE01F4">
              <w:rPr>
                <w:rFonts w:ascii="Times New Roman" w:hAnsi="Times New Roman" w:hint="eastAsia"/>
                <w:lang w:val="lv-LV"/>
              </w:rPr>
              <w:t>ī</w:t>
            </w:r>
            <w:r w:rsidRPr="00AE01F4">
              <w:rPr>
                <w:rFonts w:ascii="Times New Roman" w:hAnsi="Times New Roman"/>
                <w:lang w:val="lv-LV"/>
              </w:rPr>
              <w:t>bas virzienu 2.2. Izgl</w:t>
            </w:r>
            <w:r w:rsidRPr="00AE01F4">
              <w:rPr>
                <w:rFonts w:ascii="Times New Roman" w:hAnsi="Times New Roman" w:hint="eastAsia"/>
                <w:lang w:val="lv-LV"/>
              </w:rPr>
              <w:t>ī</w:t>
            </w:r>
            <w:r w:rsidRPr="00AE01F4">
              <w:rPr>
                <w:rFonts w:ascii="Times New Roman" w:hAnsi="Times New Roman"/>
                <w:lang w:val="lv-LV"/>
              </w:rPr>
              <w:t>t</w:t>
            </w:r>
            <w:r w:rsidRPr="00AE01F4">
              <w:rPr>
                <w:rFonts w:ascii="Times New Roman" w:hAnsi="Times New Roman" w:hint="eastAsia"/>
                <w:lang w:val="lv-LV"/>
              </w:rPr>
              <w:t>ī</w:t>
            </w:r>
            <w:r w:rsidRPr="00AE01F4">
              <w:rPr>
                <w:rFonts w:ascii="Times New Roman" w:hAnsi="Times New Roman"/>
                <w:lang w:val="lv-LV"/>
              </w:rPr>
              <w:t>bas vides att</w:t>
            </w:r>
            <w:r w:rsidRPr="00AE01F4">
              <w:rPr>
                <w:rFonts w:ascii="Times New Roman" w:hAnsi="Times New Roman" w:hint="eastAsia"/>
                <w:lang w:val="lv-LV"/>
              </w:rPr>
              <w:t>ī</w:t>
            </w:r>
            <w:r w:rsidRPr="00AE01F4">
              <w:rPr>
                <w:rFonts w:ascii="Times New Roman" w:hAnsi="Times New Roman"/>
                <w:lang w:val="lv-LV"/>
              </w:rPr>
              <w:t>st</w:t>
            </w:r>
            <w:r w:rsidRPr="00AE01F4">
              <w:rPr>
                <w:rFonts w:ascii="Times New Roman" w:hAnsi="Times New Roman" w:hint="eastAsia"/>
                <w:lang w:val="lv-LV"/>
              </w:rPr>
              <w:t>ī</w:t>
            </w:r>
            <w:r w:rsidRPr="00AE01F4">
              <w:rPr>
                <w:rFonts w:ascii="Times New Roman" w:hAnsi="Times New Roman"/>
                <w:lang w:val="lv-LV"/>
              </w:rPr>
              <w:t>ba. Pamatnost</w:t>
            </w:r>
            <w:r w:rsidRPr="00AE01F4">
              <w:rPr>
                <w:rFonts w:ascii="Times New Roman" w:hAnsi="Times New Roman" w:hint="eastAsia"/>
                <w:lang w:val="lv-LV"/>
              </w:rPr>
              <w:t>ā</w:t>
            </w:r>
            <w:r w:rsidRPr="00AE01F4">
              <w:rPr>
                <w:rFonts w:ascii="Times New Roman" w:hAnsi="Times New Roman"/>
                <w:lang w:val="lv-LV"/>
              </w:rPr>
              <w:t>d</w:t>
            </w:r>
            <w:r w:rsidRPr="00AE01F4">
              <w:rPr>
                <w:rFonts w:ascii="Times New Roman" w:hAnsi="Times New Roman" w:hint="eastAsia"/>
                <w:lang w:val="lv-LV"/>
              </w:rPr>
              <w:t>ņ</w:t>
            </w:r>
            <w:r w:rsidRPr="00AE01F4">
              <w:rPr>
                <w:rFonts w:ascii="Times New Roman" w:hAnsi="Times New Roman"/>
                <w:lang w:val="lv-LV"/>
              </w:rPr>
              <w:t>u 47.lpp. ar plānotajiem finansiālajiem ieguldījumiem izgl</w:t>
            </w:r>
            <w:r w:rsidRPr="00AE01F4">
              <w:rPr>
                <w:rFonts w:ascii="Times New Roman" w:hAnsi="Times New Roman" w:hint="eastAsia"/>
                <w:lang w:val="lv-LV"/>
              </w:rPr>
              <w:t>ī</w:t>
            </w:r>
            <w:r w:rsidRPr="00AE01F4">
              <w:rPr>
                <w:rFonts w:ascii="Times New Roman" w:hAnsi="Times New Roman"/>
                <w:lang w:val="lv-LV"/>
              </w:rPr>
              <w:t>t</w:t>
            </w:r>
            <w:r w:rsidRPr="00AE01F4">
              <w:rPr>
                <w:rFonts w:ascii="Times New Roman" w:hAnsi="Times New Roman" w:hint="eastAsia"/>
                <w:lang w:val="lv-LV"/>
              </w:rPr>
              <w:t>ī</w:t>
            </w:r>
            <w:r w:rsidRPr="00AE01F4">
              <w:rPr>
                <w:rFonts w:ascii="Times New Roman" w:hAnsi="Times New Roman"/>
                <w:lang w:val="lv-LV"/>
              </w:rPr>
              <w:t>bas iest</w:t>
            </w:r>
            <w:r w:rsidRPr="00AE01F4">
              <w:rPr>
                <w:rFonts w:ascii="Times New Roman" w:hAnsi="Times New Roman" w:hint="eastAsia"/>
                <w:lang w:val="lv-LV"/>
              </w:rPr>
              <w:t>āž</w:t>
            </w:r>
            <w:r w:rsidRPr="00AE01F4">
              <w:rPr>
                <w:rFonts w:ascii="Times New Roman" w:hAnsi="Times New Roman"/>
                <w:lang w:val="lv-LV"/>
              </w:rPr>
              <w:t>u nodrošin</w:t>
            </w:r>
            <w:r w:rsidRPr="00AE01F4">
              <w:rPr>
                <w:rFonts w:ascii="Times New Roman" w:hAnsi="Times New Roman" w:hint="eastAsia"/>
                <w:lang w:val="lv-LV"/>
              </w:rPr>
              <w:t>ā</w:t>
            </w:r>
            <w:r w:rsidRPr="00AE01F4">
              <w:rPr>
                <w:rFonts w:ascii="Times New Roman" w:hAnsi="Times New Roman"/>
                <w:lang w:val="lv-LV"/>
              </w:rPr>
              <w:t>jumam ar nepieciešamaj</w:t>
            </w:r>
            <w:r w:rsidRPr="00AE01F4">
              <w:rPr>
                <w:rFonts w:ascii="Times New Roman" w:hAnsi="Times New Roman" w:hint="eastAsia"/>
                <w:lang w:val="lv-LV"/>
              </w:rPr>
              <w:t>ā</w:t>
            </w:r>
            <w:r w:rsidRPr="00AE01F4">
              <w:rPr>
                <w:rFonts w:ascii="Times New Roman" w:hAnsi="Times New Roman"/>
                <w:lang w:val="lv-LV"/>
              </w:rPr>
              <w:t>m IKT tehnolo</w:t>
            </w:r>
            <w:r w:rsidRPr="00AE01F4">
              <w:rPr>
                <w:rFonts w:ascii="Times New Roman" w:hAnsi="Times New Roman" w:hint="eastAsia"/>
                <w:lang w:val="lv-LV"/>
              </w:rPr>
              <w:t>ģ</w:t>
            </w:r>
            <w:r w:rsidRPr="00AE01F4">
              <w:rPr>
                <w:rFonts w:ascii="Times New Roman" w:hAnsi="Times New Roman"/>
                <w:lang w:val="lv-LV"/>
              </w:rPr>
              <w:t>ij</w:t>
            </w:r>
            <w:r w:rsidRPr="00AE01F4">
              <w:rPr>
                <w:rFonts w:ascii="Times New Roman" w:hAnsi="Times New Roman" w:hint="eastAsia"/>
                <w:lang w:val="lv-LV"/>
              </w:rPr>
              <w:t>ā</w:t>
            </w:r>
            <w:r w:rsidRPr="00AE01F4">
              <w:rPr>
                <w:rFonts w:ascii="Times New Roman" w:hAnsi="Times New Roman"/>
                <w:lang w:val="lv-LV"/>
              </w:rPr>
              <w:t>m (datoriem izgl</w:t>
            </w:r>
            <w:r w:rsidRPr="00AE01F4">
              <w:rPr>
                <w:rFonts w:ascii="Times New Roman" w:hAnsi="Times New Roman" w:hint="eastAsia"/>
                <w:lang w:val="lv-LV"/>
              </w:rPr>
              <w:t>ī</w:t>
            </w:r>
            <w:r w:rsidRPr="00AE01F4">
              <w:rPr>
                <w:rFonts w:ascii="Times New Roman" w:hAnsi="Times New Roman"/>
                <w:lang w:val="lv-LV"/>
              </w:rPr>
              <w:t>t</w:t>
            </w:r>
            <w:r w:rsidRPr="00AE01F4">
              <w:rPr>
                <w:rFonts w:ascii="Times New Roman" w:hAnsi="Times New Roman" w:hint="eastAsia"/>
                <w:lang w:val="lv-LV"/>
              </w:rPr>
              <w:t>ī</w:t>
            </w:r>
            <w:r w:rsidRPr="00AE01F4">
              <w:rPr>
                <w:rFonts w:ascii="Times New Roman" w:hAnsi="Times New Roman"/>
                <w:lang w:val="lv-LV"/>
              </w:rPr>
              <w:t>bas iest</w:t>
            </w:r>
            <w:r w:rsidRPr="00AE01F4">
              <w:rPr>
                <w:rFonts w:ascii="Times New Roman" w:hAnsi="Times New Roman" w:hint="eastAsia"/>
                <w:lang w:val="lv-LV"/>
              </w:rPr>
              <w:t>ā</w:t>
            </w:r>
            <w:r w:rsidRPr="00AE01F4">
              <w:rPr>
                <w:rFonts w:ascii="Times New Roman" w:hAnsi="Times New Roman"/>
                <w:lang w:val="lv-LV"/>
              </w:rPr>
              <w:t>d</w:t>
            </w:r>
            <w:r w:rsidRPr="00AE01F4">
              <w:rPr>
                <w:rFonts w:ascii="Times New Roman" w:hAnsi="Times New Roman" w:hint="eastAsia"/>
                <w:lang w:val="lv-LV"/>
              </w:rPr>
              <w:t>ē</w:t>
            </w:r>
            <w:r w:rsidRPr="00AE01F4">
              <w:rPr>
                <w:rFonts w:ascii="Times New Roman" w:hAnsi="Times New Roman"/>
                <w:lang w:val="lv-LV"/>
              </w:rPr>
              <w:t>m, izgl</w:t>
            </w:r>
            <w:r w:rsidRPr="00AE01F4">
              <w:rPr>
                <w:rFonts w:ascii="Times New Roman" w:hAnsi="Times New Roman" w:hint="eastAsia"/>
                <w:lang w:val="lv-LV"/>
              </w:rPr>
              <w:t>ī</w:t>
            </w:r>
            <w:r w:rsidRPr="00AE01F4">
              <w:rPr>
                <w:rFonts w:ascii="Times New Roman" w:hAnsi="Times New Roman"/>
                <w:lang w:val="lv-LV"/>
              </w:rPr>
              <w:t>tojamiem un pedagogiem) un digit</w:t>
            </w:r>
            <w:r w:rsidRPr="00AE01F4">
              <w:rPr>
                <w:rFonts w:ascii="Times New Roman" w:hAnsi="Times New Roman" w:hint="eastAsia"/>
                <w:lang w:val="lv-LV"/>
              </w:rPr>
              <w:t>ā</w:t>
            </w:r>
            <w:r w:rsidRPr="00AE01F4">
              <w:rPr>
                <w:rFonts w:ascii="Times New Roman" w:hAnsi="Times New Roman"/>
                <w:lang w:val="lv-LV"/>
              </w:rPr>
              <w:t>lajiem risin</w:t>
            </w:r>
            <w:r w:rsidRPr="00AE01F4">
              <w:rPr>
                <w:rFonts w:ascii="Times New Roman" w:hAnsi="Times New Roman" w:hint="eastAsia"/>
                <w:lang w:val="lv-LV"/>
              </w:rPr>
              <w:t>ā</w:t>
            </w:r>
            <w:r w:rsidRPr="00AE01F4">
              <w:rPr>
                <w:rFonts w:ascii="Times New Roman" w:hAnsi="Times New Roman"/>
                <w:lang w:val="lv-LV"/>
              </w:rPr>
              <w:t xml:space="preserve">jumiem </w:t>
            </w:r>
            <w:r w:rsidRPr="00AE01F4">
              <w:rPr>
                <w:rFonts w:ascii="Times New Roman" w:hAnsi="Times New Roman"/>
                <w:lang w:val="lv-LV"/>
              </w:rPr>
              <w:lastRenderedPageBreak/>
              <w:t>kvalitat</w:t>
            </w:r>
            <w:r w:rsidRPr="00AE01F4">
              <w:rPr>
                <w:rFonts w:ascii="Times New Roman" w:hAnsi="Times New Roman" w:hint="eastAsia"/>
                <w:lang w:val="lv-LV"/>
              </w:rPr>
              <w:t>ī</w:t>
            </w:r>
            <w:r w:rsidRPr="00AE01F4">
              <w:rPr>
                <w:rFonts w:ascii="Times New Roman" w:hAnsi="Times New Roman"/>
                <w:lang w:val="lv-LV"/>
              </w:rPr>
              <w:t>va izgl</w:t>
            </w:r>
            <w:r w:rsidRPr="00AE01F4">
              <w:rPr>
                <w:rFonts w:ascii="Times New Roman" w:hAnsi="Times New Roman" w:hint="eastAsia"/>
                <w:lang w:val="lv-LV"/>
              </w:rPr>
              <w:t>ī</w:t>
            </w:r>
            <w:r w:rsidRPr="00AE01F4">
              <w:rPr>
                <w:rFonts w:ascii="Times New Roman" w:hAnsi="Times New Roman"/>
                <w:lang w:val="lv-LV"/>
              </w:rPr>
              <w:t>t</w:t>
            </w:r>
            <w:r w:rsidRPr="00AE01F4">
              <w:rPr>
                <w:rFonts w:ascii="Times New Roman" w:hAnsi="Times New Roman" w:hint="eastAsia"/>
                <w:lang w:val="lv-LV"/>
              </w:rPr>
              <w:t>ī</w:t>
            </w:r>
            <w:r w:rsidRPr="00AE01F4">
              <w:rPr>
                <w:rFonts w:ascii="Times New Roman" w:hAnsi="Times New Roman"/>
                <w:lang w:val="lv-LV"/>
              </w:rPr>
              <w:t>bas procesa nep</w:t>
            </w:r>
            <w:r w:rsidRPr="00AE01F4">
              <w:rPr>
                <w:rFonts w:ascii="Times New Roman" w:hAnsi="Times New Roman" w:hint="eastAsia"/>
                <w:lang w:val="lv-LV"/>
              </w:rPr>
              <w:t>ā</w:t>
            </w:r>
            <w:r w:rsidRPr="00AE01F4">
              <w:rPr>
                <w:rFonts w:ascii="Times New Roman" w:hAnsi="Times New Roman"/>
                <w:lang w:val="lv-LV"/>
              </w:rPr>
              <w:t xml:space="preserve">rtrauktai </w:t>
            </w:r>
            <w:r w:rsidRPr="00AE01F4">
              <w:rPr>
                <w:rFonts w:ascii="Times New Roman" w:hAnsi="Times New Roman" w:hint="eastAsia"/>
                <w:lang w:val="lv-LV"/>
              </w:rPr>
              <w:t>ī</w:t>
            </w:r>
            <w:r w:rsidRPr="00AE01F4">
              <w:rPr>
                <w:rFonts w:ascii="Times New Roman" w:hAnsi="Times New Roman"/>
                <w:lang w:val="lv-LV"/>
              </w:rPr>
              <w:t>stenošanai no pieejamajiem ES struktūrfondu finanšu līdzekļiem, kas tiks iekļauti “Digit</w:t>
            </w:r>
            <w:r w:rsidRPr="00AE01F4">
              <w:rPr>
                <w:rFonts w:ascii="Times New Roman" w:hAnsi="Times New Roman" w:hint="eastAsia"/>
                <w:lang w:val="lv-LV"/>
              </w:rPr>
              <w:t>ā</w:t>
            </w:r>
            <w:r w:rsidRPr="00AE01F4">
              <w:rPr>
                <w:rFonts w:ascii="Times New Roman" w:hAnsi="Times New Roman"/>
                <w:lang w:val="lv-LV"/>
              </w:rPr>
              <w:t>l</w:t>
            </w:r>
            <w:r w:rsidRPr="00AE01F4">
              <w:rPr>
                <w:rFonts w:ascii="Times New Roman" w:hAnsi="Times New Roman" w:hint="eastAsia"/>
                <w:lang w:val="lv-LV"/>
              </w:rPr>
              <w:t>ā</w:t>
            </w:r>
            <w:r w:rsidRPr="00AE01F4">
              <w:rPr>
                <w:rFonts w:ascii="Times New Roman" w:hAnsi="Times New Roman"/>
                <w:lang w:val="lv-LV"/>
              </w:rPr>
              <w:t>s transform</w:t>
            </w:r>
            <w:r w:rsidRPr="00AE01F4">
              <w:rPr>
                <w:rFonts w:ascii="Times New Roman" w:hAnsi="Times New Roman" w:hint="eastAsia"/>
                <w:lang w:val="lv-LV"/>
              </w:rPr>
              <w:t>ā</w:t>
            </w:r>
            <w:r w:rsidRPr="00AE01F4">
              <w:rPr>
                <w:rFonts w:ascii="Times New Roman" w:hAnsi="Times New Roman"/>
                <w:lang w:val="lv-LV"/>
              </w:rPr>
              <w:t>cijas pamatnost</w:t>
            </w:r>
            <w:r w:rsidRPr="00AE01F4">
              <w:rPr>
                <w:rFonts w:ascii="Times New Roman" w:hAnsi="Times New Roman" w:hint="eastAsia"/>
                <w:lang w:val="lv-LV"/>
              </w:rPr>
              <w:t>ā</w:t>
            </w:r>
            <w:r w:rsidRPr="00AE01F4">
              <w:rPr>
                <w:rFonts w:ascii="Times New Roman" w:hAnsi="Times New Roman"/>
                <w:lang w:val="lv-LV"/>
              </w:rPr>
              <w:t>dnēs 2021.-2027.gadam”.</w:t>
            </w:r>
          </w:p>
        </w:tc>
        <w:tc>
          <w:tcPr>
            <w:tcW w:w="4536" w:type="dxa"/>
          </w:tcPr>
          <w:p w14:paraId="7626A3ED" w14:textId="77777777" w:rsidR="003536F3" w:rsidRPr="003536F3" w:rsidRDefault="003536F3" w:rsidP="003536F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3536F3">
              <w:rPr>
                <w:rFonts w:ascii="Times New Roman" w:eastAsia="Times New Roman" w:hAnsi="Times New Roman" w:cs="Times New Roman"/>
                <w:b/>
                <w:color w:val="0070C0"/>
                <w:lang w:val="lv-LV"/>
              </w:rPr>
              <w:lastRenderedPageBreak/>
              <w:t>Iebildums ir ņemts vērā.</w:t>
            </w:r>
          </w:p>
          <w:p w14:paraId="787B7E77" w14:textId="77777777" w:rsidR="003536F3" w:rsidRDefault="003536F3" w:rsidP="003536F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34AF90CB" w14:textId="77777777" w:rsidR="003536F3" w:rsidRDefault="003536F3" w:rsidP="003536F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1D09E308" w14:textId="77777777" w:rsidR="00F05A6D" w:rsidRDefault="00F05A6D"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p>
          <w:p w14:paraId="1F576182" w14:textId="77777777" w:rsidR="00F05A6D" w:rsidRPr="00F17C81" w:rsidRDefault="00F05A6D"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p>
        </w:tc>
        <w:tc>
          <w:tcPr>
            <w:tcW w:w="1843" w:type="dxa"/>
          </w:tcPr>
          <w:p w14:paraId="76447A29" w14:textId="7CEE2BB9" w:rsidR="00F05A6D" w:rsidRPr="00F17C81" w:rsidRDefault="00C976EA" w:rsidP="001E6E1E">
            <w:pPr>
              <w:spacing w:after="0" w:line="240" w:lineRule="auto"/>
              <w:ind w:left="0" w:hanging="2"/>
              <w:jc w:val="both"/>
              <w:rPr>
                <w:rFonts w:ascii="Times New Roman" w:eastAsia="Times New Roman" w:hAnsi="Times New Roman" w:cs="Times New Roman"/>
                <w:color w:val="0070C0"/>
                <w:highlight w:val="red"/>
                <w:lang w:val="lv-LV"/>
              </w:rPr>
            </w:pPr>
            <w:r w:rsidRPr="00CF1A0F">
              <w:rPr>
                <w:rFonts w:ascii="Times New Roman" w:eastAsia="Times New Roman" w:hAnsi="Times New Roman" w:cs="Times New Roman"/>
                <w:color w:val="0070C0"/>
                <w:lang w:val="lv-LV"/>
              </w:rPr>
              <w:t>Precizēts Pamatnostādņu projekts</w:t>
            </w:r>
            <w:r>
              <w:rPr>
                <w:rFonts w:ascii="Times New Roman" w:eastAsia="Times New Roman" w:hAnsi="Times New Roman" w:cs="Times New Roman"/>
                <w:color w:val="0070C0"/>
                <w:lang w:val="lv-LV"/>
              </w:rPr>
              <w:t xml:space="preserve"> – 7.sadaļa (3.mērķa apraksts)</w:t>
            </w:r>
            <w:r w:rsidRPr="00CF1A0F">
              <w:rPr>
                <w:rFonts w:ascii="Times New Roman" w:eastAsia="Times New Roman" w:hAnsi="Times New Roman" w:cs="Times New Roman"/>
                <w:color w:val="0070C0"/>
                <w:lang w:val="lv-LV"/>
              </w:rPr>
              <w:t>.</w:t>
            </w:r>
          </w:p>
        </w:tc>
      </w:tr>
      <w:tr w:rsidR="00F05A6D" w:rsidRPr="00F01EA8" w14:paraId="2501349C" w14:textId="77777777" w:rsidTr="001E6E1E">
        <w:tc>
          <w:tcPr>
            <w:tcW w:w="992" w:type="dxa"/>
          </w:tcPr>
          <w:p w14:paraId="43D73273" w14:textId="77777777" w:rsidR="00F05A6D" w:rsidRPr="00CF1A0F" w:rsidRDefault="00F05A6D"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20</w:t>
            </w:r>
            <w:r>
              <w:rPr>
                <w:rFonts w:ascii="Times New Roman" w:eastAsia="Times New Roman" w:hAnsi="Times New Roman" w:cs="Times New Roman"/>
                <w:color w:val="000000"/>
                <w:lang w:val="lv-LV"/>
              </w:rPr>
              <w:t>5</w:t>
            </w:r>
            <w:r w:rsidRPr="00CF1A0F">
              <w:rPr>
                <w:rFonts w:ascii="Times New Roman" w:eastAsia="Times New Roman" w:hAnsi="Times New Roman" w:cs="Times New Roman"/>
                <w:color w:val="000000"/>
                <w:lang w:val="lv-LV"/>
              </w:rPr>
              <w:t>.</w:t>
            </w:r>
          </w:p>
        </w:tc>
        <w:tc>
          <w:tcPr>
            <w:tcW w:w="1701" w:type="dxa"/>
          </w:tcPr>
          <w:p w14:paraId="31B74A42" w14:textId="77777777" w:rsidR="00F05A6D" w:rsidRPr="00CF1A0F" w:rsidRDefault="00F05A6D"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5FA88FB4" w14:textId="77777777" w:rsidR="00F05A6D" w:rsidRPr="00F05A6D" w:rsidRDefault="00F05A6D" w:rsidP="001E6E1E">
            <w:pPr>
              <w:spacing w:after="0" w:line="240" w:lineRule="auto"/>
              <w:ind w:left="0" w:hanging="2"/>
              <w:jc w:val="both"/>
              <w:rPr>
                <w:rFonts w:ascii="Times New Roman" w:eastAsia="Times New Roman" w:hAnsi="Times New Roman" w:cs="Times New Roman"/>
                <w:lang w:val="lv-LV"/>
              </w:rPr>
            </w:pPr>
            <w:r w:rsidRPr="00F05A6D">
              <w:rPr>
                <w:rFonts w:ascii="Times New Roman" w:eastAsia="Times New Roman" w:hAnsi="Times New Roman" w:cs="Times New Roman"/>
                <w:b/>
                <w:lang w:val="lv-LV"/>
              </w:rPr>
              <w:t>Rektoru padome</w:t>
            </w:r>
          </w:p>
          <w:p w14:paraId="609DE267" w14:textId="767EFA21" w:rsidR="00F05A6D" w:rsidRPr="00F05A6D" w:rsidRDefault="00F05A6D" w:rsidP="001E6E1E">
            <w:pPr>
              <w:spacing w:after="0" w:line="240" w:lineRule="auto"/>
              <w:ind w:left="0" w:hanging="2"/>
              <w:jc w:val="both"/>
              <w:rPr>
                <w:rFonts w:ascii="Times New Roman" w:eastAsia="Arial" w:hAnsi="Times New Roman" w:cs="Times New Roman"/>
                <w:lang w:val="lv-LV"/>
              </w:rPr>
            </w:pPr>
            <w:r>
              <w:rPr>
                <w:rFonts w:ascii="Times New Roman" w:eastAsia="Arial" w:hAnsi="Times New Roman" w:cs="Times New Roman"/>
                <w:lang w:val="lv-LV"/>
              </w:rPr>
              <w:t xml:space="preserve">1. </w:t>
            </w:r>
            <w:r w:rsidRPr="00F05A6D">
              <w:rPr>
                <w:rFonts w:ascii="Times New Roman" w:eastAsia="Arial" w:hAnsi="Times New Roman" w:cs="Times New Roman"/>
                <w:lang w:val="lv-LV"/>
              </w:rPr>
              <w:t>Kategoriski iebilstam pret (43.lpp.) atrodamo IZM priekšlikumu par "aploksnes finansējumu" - “no 2022.gada īstenojot  pāreju no līguma par valsts finansētām studiju vietām uz līgumu par snieguma izpildi un “aploksnes finansējumu” (</w:t>
            </w:r>
            <w:r w:rsidRPr="00F05A6D">
              <w:rPr>
                <w:rFonts w:ascii="Times New Roman" w:eastAsia="Arial" w:hAnsi="Times New Roman" w:cs="Times New Roman"/>
                <w:i/>
                <w:lang w:val="lv-LV"/>
              </w:rPr>
              <w:t>block grant</w:t>
            </w:r>
            <w:r w:rsidRPr="00F05A6D">
              <w:rPr>
                <w:rFonts w:ascii="Times New Roman" w:eastAsia="Arial" w:hAnsi="Times New Roman" w:cs="Times New Roman"/>
                <w:lang w:val="lv-LV"/>
              </w:rPr>
              <w:t>)”, kas ir parādījies tikai pēdējā dokumenta redakcijā, un nebija VSS izsludinātajā versijā, ne arī izziņā par to ir kas papildus skaidrots. Iebilstam pret šāda formulējuma iekļaušanu pamatnostādnēs, kamēr nav īstenotas diskusijas ar nozares pārstāvjiem par šo IZM priekšlikumu, kurš arī šajā dokumentā netiek izvērsti skaidrots. Šobrīd ir pārāk daudz neskaidrību - nav saprotami aploksnes finansējuma nosacījumi, kā tie darbosies, kādi riski pastāv to ieviešanā, kā tas ietekmēs līdzšinējo katrai AII pieejamo finansējumu, vai šo finansēšanas principu maiņu vispār var ieviest tik īsā laikā, sākot jau ar 2022.gadu – lai mēs šo priekšlikumu varētu atbalstīt.</w:t>
            </w:r>
          </w:p>
        </w:tc>
        <w:tc>
          <w:tcPr>
            <w:tcW w:w="4536" w:type="dxa"/>
          </w:tcPr>
          <w:p w14:paraId="232531B3" w14:textId="77777777" w:rsidR="00173FCA" w:rsidRPr="00A655AD" w:rsidRDefault="00173FCA" w:rsidP="00173FCA">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t>Iebildums ir ņemts vērā.</w:t>
            </w:r>
          </w:p>
          <w:p w14:paraId="64F06269" w14:textId="77777777" w:rsidR="00173FCA" w:rsidRPr="00A655AD" w:rsidRDefault="00173FCA" w:rsidP="00173FC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Precizēta atbilstošā Uzdevuma 2.2.3. atkāpe 43.lpp. (precizējumi pasvītroti): </w:t>
            </w:r>
          </w:p>
          <w:p w14:paraId="74FC53CC" w14:textId="77777777" w:rsidR="00173FCA" w:rsidRPr="00173FCA" w:rsidRDefault="00173FCA" w:rsidP="00173FC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“Lai AI finansēšana notiktu efektīvi un nodrošinātu optimālu studiju vidi  un AI kvalitāti, plānots pilnveidot augstākās izglītības finansēšanas principus,  </w:t>
            </w:r>
            <w:r w:rsidRPr="00A655AD">
              <w:rPr>
                <w:rFonts w:ascii="Times New Roman" w:eastAsia="Times New Roman" w:hAnsi="Times New Roman" w:cs="Times New Roman"/>
                <w:strike/>
                <w:color w:val="0070C0"/>
                <w:lang w:val="lv-LV"/>
              </w:rPr>
              <w:t>no 2022.gada</w:t>
            </w:r>
            <w:r w:rsidRPr="00A655AD">
              <w:rPr>
                <w:rFonts w:ascii="Times New Roman" w:eastAsia="Times New Roman" w:hAnsi="Times New Roman" w:cs="Times New Roman"/>
                <w:color w:val="0070C0"/>
                <w:lang w:val="lv-LV"/>
              </w:rPr>
              <w:t xml:space="preserve"> īstenojot </w:t>
            </w:r>
            <w:r w:rsidRPr="00A655AD">
              <w:rPr>
                <w:rFonts w:ascii="Times New Roman" w:eastAsia="Times New Roman" w:hAnsi="Times New Roman" w:cs="Times New Roman"/>
                <w:color w:val="0070C0"/>
                <w:u w:val="single"/>
                <w:lang w:val="lv-LV"/>
              </w:rPr>
              <w:t>pakāpenisku</w:t>
            </w:r>
            <w:r w:rsidRPr="00A655AD">
              <w:rPr>
                <w:rFonts w:ascii="Times New Roman" w:eastAsia="Times New Roman" w:hAnsi="Times New Roman" w:cs="Times New Roman"/>
                <w:color w:val="0070C0"/>
                <w:lang w:val="lv-LV"/>
              </w:rPr>
              <w:t xml:space="preserve"> pāreju no līguma par valsts finansētām studiju vietām uz līgumu par snieguma izpildi un “aploksnes finansējumu” (</w:t>
            </w:r>
            <w:r w:rsidRPr="00A655AD">
              <w:rPr>
                <w:rFonts w:ascii="Times New Roman" w:eastAsia="Times New Roman" w:hAnsi="Times New Roman" w:cs="Times New Roman"/>
                <w:i/>
                <w:color w:val="0070C0"/>
                <w:lang w:val="lv-LV"/>
              </w:rPr>
              <w:t>block grant</w:t>
            </w:r>
            <w:r w:rsidRPr="00A655AD">
              <w:rPr>
                <w:rFonts w:ascii="Times New Roman" w:eastAsia="Times New Roman" w:hAnsi="Times New Roman" w:cs="Times New Roman"/>
                <w:color w:val="0070C0"/>
                <w:lang w:val="lv-LV"/>
              </w:rPr>
              <w:t xml:space="preserve">), kas mērķēts uz augstskolu stratēģisko specializāciju nostiprināšanu; izcilības veicināšanu pētniecībā un studijās; ieguldījumu valsts attīstības plānošanā noteikto mērķu sasniegšanā; stimuliem inovācijām un zināšanu pārnesei </w:t>
            </w:r>
            <w:r w:rsidRPr="00173FCA">
              <w:rPr>
                <w:rFonts w:ascii="Times New Roman" w:eastAsia="Times New Roman" w:hAnsi="Times New Roman" w:cs="Times New Roman"/>
                <w:color w:val="0070C0"/>
                <w:lang w:val="lv-LV"/>
              </w:rPr>
              <w:t>tautsaimniecības un reģionālās attīstības veicināšanai; starptautiskās konkurētspējas veicināšanai.”</w:t>
            </w:r>
          </w:p>
          <w:p w14:paraId="317F4717" w14:textId="175801F7" w:rsidR="00F05A6D" w:rsidRPr="00F17C81" w:rsidRDefault="00173FC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r w:rsidRPr="00173FCA">
              <w:rPr>
                <w:rFonts w:ascii="Times New Roman" w:eastAsia="Times New Roman" w:hAnsi="Times New Roman" w:cs="Times New Roman"/>
                <w:color w:val="0070C0"/>
                <w:lang w:val="lv-LV"/>
              </w:rPr>
              <w:t>Pamatnostādnēs ir pieteikta t.s. “aploksnes finansējuma” ideja, kas, tuvojoties tās ieviešanai, tiks diskutēta un attīstīta sadarbībā ar nozares pārstāvjiem.</w:t>
            </w:r>
          </w:p>
        </w:tc>
        <w:tc>
          <w:tcPr>
            <w:tcW w:w="1843" w:type="dxa"/>
          </w:tcPr>
          <w:p w14:paraId="7AD6FEFD" w14:textId="0348DE72" w:rsidR="00F05A6D" w:rsidRPr="00F17C81" w:rsidRDefault="00173FCA" w:rsidP="001E6E1E">
            <w:pPr>
              <w:spacing w:after="0" w:line="240" w:lineRule="auto"/>
              <w:ind w:left="0" w:hanging="2"/>
              <w:jc w:val="both"/>
              <w:rPr>
                <w:rFonts w:ascii="Times New Roman" w:eastAsia="Times New Roman" w:hAnsi="Times New Roman" w:cs="Times New Roman"/>
                <w:color w:val="0070C0"/>
                <w:highlight w:val="red"/>
                <w:lang w:val="lv-LV"/>
              </w:rPr>
            </w:pPr>
            <w:r w:rsidRPr="00CF1A0F">
              <w:rPr>
                <w:rFonts w:ascii="Times New Roman" w:eastAsia="Times New Roman" w:hAnsi="Times New Roman" w:cs="Times New Roman"/>
                <w:color w:val="0070C0"/>
                <w:lang w:val="lv-LV"/>
              </w:rPr>
              <w:t>Precizēts Pamatnostādņu projekts</w:t>
            </w:r>
            <w:r>
              <w:rPr>
                <w:rFonts w:ascii="Times New Roman" w:eastAsia="Times New Roman" w:hAnsi="Times New Roman" w:cs="Times New Roman"/>
                <w:color w:val="0070C0"/>
                <w:lang w:val="lv-LV"/>
              </w:rPr>
              <w:t xml:space="preserve"> – 7.sadaļa (2.mērķa apraksts)</w:t>
            </w:r>
            <w:r w:rsidRPr="00CF1A0F">
              <w:rPr>
                <w:rFonts w:ascii="Times New Roman" w:eastAsia="Times New Roman" w:hAnsi="Times New Roman" w:cs="Times New Roman"/>
                <w:color w:val="0070C0"/>
                <w:lang w:val="lv-LV"/>
              </w:rPr>
              <w:t>.</w:t>
            </w:r>
          </w:p>
        </w:tc>
      </w:tr>
      <w:tr w:rsidR="00F05A6D" w:rsidRPr="00F05A6D" w14:paraId="724D0787" w14:textId="77777777" w:rsidTr="001E6E1E">
        <w:tc>
          <w:tcPr>
            <w:tcW w:w="992" w:type="dxa"/>
          </w:tcPr>
          <w:p w14:paraId="3A4C1286" w14:textId="0F2E6B38" w:rsidR="00F05A6D" w:rsidRPr="00CF1A0F" w:rsidRDefault="00F05A6D"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20</w:t>
            </w:r>
            <w:r>
              <w:rPr>
                <w:rFonts w:ascii="Times New Roman" w:eastAsia="Times New Roman" w:hAnsi="Times New Roman" w:cs="Times New Roman"/>
                <w:color w:val="000000"/>
                <w:lang w:val="lv-LV"/>
              </w:rPr>
              <w:t>6</w:t>
            </w:r>
            <w:r w:rsidRPr="00CF1A0F">
              <w:rPr>
                <w:rFonts w:ascii="Times New Roman" w:eastAsia="Times New Roman" w:hAnsi="Times New Roman" w:cs="Times New Roman"/>
                <w:color w:val="000000"/>
                <w:lang w:val="lv-LV"/>
              </w:rPr>
              <w:t>.</w:t>
            </w:r>
          </w:p>
        </w:tc>
        <w:tc>
          <w:tcPr>
            <w:tcW w:w="1701" w:type="dxa"/>
          </w:tcPr>
          <w:p w14:paraId="136F6DF5" w14:textId="77777777" w:rsidR="00F05A6D" w:rsidRPr="00CF1A0F" w:rsidRDefault="00F05A6D"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34DA0A39" w14:textId="77777777" w:rsidR="00F05A6D" w:rsidRPr="00F05A6D" w:rsidRDefault="00F05A6D" w:rsidP="001E6E1E">
            <w:pPr>
              <w:spacing w:after="0" w:line="240" w:lineRule="auto"/>
              <w:ind w:left="0" w:hanging="2"/>
              <w:jc w:val="both"/>
              <w:rPr>
                <w:rFonts w:ascii="Times New Roman" w:eastAsia="Times New Roman" w:hAnsi="Times New Roman" w:cs="Times New Roman"/>
                <w:lang w:val="lv-LV"/>
              </w:rPr>
            </w:pPr>
            <w:r w:rsidRPr="00F05A6D">
              <w:rPr>
                <w:rFonts w:ascii="Times New Roman" w:eastAsia="Times New Roman" w:hAnsi="Times New Roman" w:cs="Times New Roman"/>
                <w:b/>
                <w:lang w:val="lv-LV"/>
              </w:rPr>
              <w:t>Rektoru padome</w:t>
            </w:r>
          </w:p>
          <w:p w14:paraId="0D82E2C5" w14:textId="77777777" w:rsidR="000E2C78" w:rsidRPr="000E2C78" w:rsidRDefault="000E2C78" w:rsidP="000E2C78">
            <w:pPr>
              <w:spacing w:after="0" w:line="240" w:lineRule="auto"/>
              <w:ind w:left="0" w:hanging="2"/>
              <w:jc w:val="both"/>
              <w:rPr>
                <w:rFonts w:ascii="Times New Roman" w:eastAsia="Arial" w:hAnsi="Times New Roman" w:cs="Times New Roman"/>
                <w:lang w:val="lv-LV"/>
              </w:rPr>
            </w:pPr>
            <w:r>
              <w:rPr>
                <w:rFonts w:ascii="Times New Roman" w:eastAsia="Arial" w:hAnsi="Times New Roman" w:cs="Times New Roman"/>
                <w:lang w:val="lv-LV"/>
              </w:rPr>
              <w:t xml:space="preserve">4. </w:t>
            </w:r>
            <w:r w:rsidRPr="000E2C78">
              <w:rPr>
                <w:rFonts w:ascii="Times New Roman" w:eastAsia="Arial" w:hAnsi="Times New Roman" w:cs="Times New Roman"/>
                <w:lang w:val="lv-LV"/>
              </w:rPr>
              <w:t xml:space="preserve">(10.lpp.) </w:t>
            </w:r>
            <w:r w:rsidRPr="000E2C78">
              <w:rPr>
                <w:rFonts w:ascii="Times New Roman" w:eastAsia="Arial" w:hAnsi="Times New Roman" w:cs="Times New Roman"/>
                <w:i/>
                <w:lang w:val="lv-LV"/>
              </w:rPr>
              <w:t>“-</w:t>
            </w:r>
            <w:r w:rsidRPr="000E2C78">
              <w:rPr>
                <w:rFonts w:ascii="Times New Roman" w:eastAsia="Arial" w:hAnsi="Times New Roman" w:cs="Times New Roman"/>
                <w:i/>
                <w:lang w:val="lv-LV"/>
              </w:rPr>
              <w:tab/>
              <w:t>ar augstskolu attīstības stratēģijām saistītas publiskā finansējuma, kas ne mazāk kā 20% apmērā no kopējās summas tiek piešķirts par sniegumā balstītiem rādītājiem, piešķiršanas sistēmas izveide un stratēģiju īstenošanas monitorings.”</w:t>
            </w:r>
          </w:p>
          <w:p w14:paraId="2BC70BB8" w14:textId="348EB2AA" w:rsidR="00F05A6D" w:rsidRPr="00F05A6D" w:rsidRDefault="000E2C78" w:rsidP="000E2C78">
            <w:pPr>
              <w:spacing w:after="0" w:line="240" w:lineRule="auto"/>
              <w:ind w:left="0" w:hanging="2"/>
              <w:jc w:val="both"/>
              <w:rPr>
                <w:rFonts w:ascii="Times New Roman" w:eastAsia="Arial" w:hAnsi="Times New Roman" w:cs="Times New Roman"/>
                <w:lang w:val="lv-LV"/>
              </w:rPr>
            </w:pPr>
            <w:r w:rsidRPr="000E2C78">
              <w:rPr>
                <w:rFonts w:ascii="Times New Roman" w:eastAsia="Arial" w:hAnsi="Times New Roman" w:cs="Times New Roman"/>
                <w:lang w:val="lv-LV"/>
              </w:rPr>
              <w:t>Lūdzam precizēt, vai</w:t>
            </w:r>
            <w:r w:rsidRPr="000E2C78">
              <w:rPr>
                <w:lang w:val="lv-LV"/>
              </w:rPr>
              <w:t xml:space="preserve"> </w:t>
            </w:r>
            <w:r w:rsidRPr="000E2C78">
              <w:rPr>
                <w:rFonts w:ascii="Times New Roman" w:eastAsia="Arial" w:hAnsi="Times New Roman" w:cs="Times New Roman"/>
                <w:lang w:val="lv-LV"/>
              </w:rPr>
              <w:t xml:space="preserve">Augstākās izglītības institūciju pārvaldības stiprināšana, t.sk. 20% publiskā finansējuma par snieguma </w:t>
            </w:r>
            <w:r w:rsidRPr="000E2C78">
              <w:rPr>
                <w:rFonts w:ascii="Times New Roman" w:eastAsia="Arial" w:hAnsi="Times New Roman" w:cs="Times New Roman"/>
                <w:lang w:val="lv-LV"/>
              </w:rPr>
              <w:lastRenderedPageBreak/>
              <w:t xml:space="preserve">rādītājiem, attieksies tikai uz valsts augstskolām vai uz privātajām augstskolām arī. Lūdzam norādīt, ka “ne mazāk kā 20% par sniegumā balstītiem rādītājiem” tiek piešķirti </w:t>
            </w:r>
            <w:r w:rsidRPr="000E2C78">
              <w:rPr>
                <w:rFonts w:ascii="Times New Roman" w:eastAsia="Arial" w:hAnsi="Times New Roman" w:cs="Times New Roman"/>
                <w:u w:val="single"/>
                <w:lang w:val="lv-LV"/>
              </w:rPr>
              <w:t>no papildus resursiem</w:t>
            </w:r>
            <w:r w:rsidRPr="000E2C78">
              <w:rPr>
                <w:rFonts w:ascii="Times New Roman" w:eastAsia="Arial" w:hAnsi="Times New Roman" w:cs="Times New Roman"/>
                <w:lang w:val="lv-LV"/>
              </w:rPr>
              <w:t xml:space="preserve">. Kategoriski iebilstam pret esošo nepietiekamo resursu pārdalīšanu par labu snieguma finansējumam jeb no ts. 1. pīlāra uz 2. pīlāru. Teksts </w:t>
            </w:r>
            <w:r w:rsidRPr="000E2C78">
              <w:rPr>
                <w:rFonts w:ascii="Times New Roman" w:eastAsia="Arial" w:hAnsi="Times New Roman" w:cs="Times New Roman"/>
                <w:i/>
                <w:lang w:val="lv-LV"/>
              </w:rPr>
              <w:t xml:space="preserve">“kas ne mazāk kā 20% apmērā no kopējās summas tiek piešķirts par sniegumā balstītiem rādītājiem” </w:t>
            </w:r>
            <w:r w:rsidRPr="000E2C78">
              <w:rPr>
                <w:rFonts w:ascii="Times New Roman" w:eastAsia="Arial" w:hAnsi="Times New Roman" w:cs="Times New Roman"/>
                <w:lang w:val="lv-LV"/>
              </w:rPr>
              <w:t>projektā iekļauts pēdējā redakcijā, tomēr – cik mums zināms – izziņā nav norādes par šī priekšlikuma autoru. Lūdzam attiecīgi papildināt arī izziņu.</w:t>
            </w:r>
          </w:p>
        </w:tc>
        <w:tc>
          <w:tcPr>
            <w:tcW w:w="4536" w:type="dxa"/>
          </w:tcPr>
          <w:p w14:paraId="512761E8" w14:textId="77777777" w:rsidR="001C468C" w:rsidRPr="00A655AD" w:rsidRDefault="001C468C" w:rsidP="001C468C">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lastRenderedPageBreak/>
              <w:t>Iebildums ir ņemts vērā.</w:t>
            </w:r>
          </w:p>
          <w:p w14:paraId="6EE3D2F3" w14:textId="77777777" w:rsidR="001C468C" w:rsidRPr="00A655AD" w:rsidRDefault="001C468C" w:rsidP="001C468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Precizēta atbilstošā Kopsavilkuma sadaļa par būtiskākajām pārmaiņām augstākajā izglītībā, 10.lpp. (precizējumi pasvītroti): </w:t>
            </w:r>
          </w:p>
          <w:p w14:paraId="3520B408" w14:textId="77777777" w:rsidR="001C468C" w:rsidRPr="00A655AD" w:rsidRDefault="001C468C" w:rsidP="001C468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“ar </w:t>
            </w:r>
            <w:r w:rsidRPr="00A655AD">
              <w:rPr>
                <w:rFonts w:ascii="Times New Roman" w:eastAsia="Times New Roman" w:hAnsi="Times New Roman" w:cs="Times New Roman"/>
                <w:color w:val="0070C0"/>
                <w:u w:val="single"/>
                <w:lang w:val="lv-LV"/>
              </w:rPr>
              <w:t>valsts</w:t>
            </w:r>
            <w:r w:rsidRPr="00A655AD">
              <w:rPr>
                <w:rFonts w:ascii="Times New Roman" w:eastAsia="Times New Roman" w:hAnsi="Times New Roman" w:cs="Times New Roman"/>
                <w:color w:val="0070C0"/>
                <w:lang w:val="lv-LV"/>
              </w:rPr>
              <w:t xml:space="preserve"> augstskolu attīstības stratēģijām saistīta publiskā finansējuma </w:t>
            </w:r>
            <w:r w:rsidRPr="00A655AD">
              <w:rPr>
                <w:rFonts w:ascii="Times New Roman" w:eastAsia="Times New Roman" w:hAnsi="Times New Roman" w:cs="Times New Roman"/>
                <w:color w:val="0070C0"/>
                <w:u w:val="single"/>
                <w:lang w:val="lv-LV"/>
              </w:rPr>
              <w:t>pakāpeniska palielināšana, lai ieviestu principu, ka līdz</w:t>
            </w:r>
            <w:r w:rsidRPr="00A655AD">
              <w:rPr>
                <w:rFonts w:ascii="Times New Roman" w:eastAsia="Times New Roman" w:hAnsi="Times New Roman" w:cs="Times New Roman"/>
                <w:color w:val="0070C0"/>
                <w:lang w:val="lv-LV"/>
              </w:rPr>
              <w:t xml:space="preserve"> </w:t>
            </w:r>
            <w:r w:rsidRPr="00A655AD">
              <w:rPr>
                <w:rFonts w:ascii="Times New Roman" w:eastAsia="Times New Roman" w:hAnsi="Times New Roman" w:cs="Times New Roman"/>
                <w:strike/>
                <w:color w:val="0070C0"/>
                <w:lang w:val="lv-LV"/>
              </w:rPr>
              <w:t>kas ne mazāk kā</w:t>
            </w:r>
            <w:r w:rsidRPr="00A655AD">
              <w:rPr>
                <w:rFonts w:ascii="Times New Roman" w:eastAsia="Times New Roman" w:hAnsi="Times New Roman" w:cs="Times New Roman"/>
                <w:color w:val="0070C0"/>
                <w:lang w:val="lv-LV"/>
              </w:rPr>
              <w:t xml:space="preserve"> 20% </w:t>
            </w:r>
            <w:r w:rsidRPr="00A655AD">
              <w:rPr>
                <w:rFonts w:ascii="Times New Roman" w:eastAsia="Times New Roman" w:hAnsi="Times New Roman" w:cs="Times New Roman"/>
                <w:strike/>
                <w:color w:val="0070C0"/>
                <w:lang w:val="lv-LV"/>
              </w:rPr>
              <w:t>apmērā</w:t>
            </w:r>
            <w:r w:rsidRPr="00A655AD">
              <w:rPr>
                <w:rFonts w:ascii="Times New Roman" w:eastAsia="Times New Roman" w:hAnsi="Times New Roman" w:cs="Times New Roman"/>
                <w:color w:val="0070C0"/>
                <w:lang w:val="lv-LV"/>
              </w:rPr>
              <w:t xml:space="preserve"> no kopējās summas tiek piešķirti par </w:t>
            </w:r>
            <w:r w:rsidRPr="00A655AD">
              <w:rPr>
                <w:rFonts w:ascii="Times New Roman" w:eastAsia="Times New Roman" w:hAnsi="Times New Roman" w:cs="Times New Roman"/>
                <w:color w:val="0070C0"/>
                <w:lang w:val="lv-LV"/>
              </w:rPr>
              <w:lastRenderedPageBreak/>
              <w:t>sniegumā balstītiem rādītājiem; piešķiršanas sistēmas izveide un stratēģiju īstenošanas monitorings.”</w:t>
            </w:r>
          </w:p>
          <w:p w14:paraId="42A76535" w14:textId="77777777" w:rsidR="001C468C" w:rsidRPr="00A655AD" w:rsidRDefault="001C468C" w:rsidP="001C468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Precizējam, ka snieguma finansēšanas apjoma palielināšana plānota, piesaistot papildu finansējumu.</w:t>
            </w:r>
          </w:p>
          <w:p w14:paraId="7C5C9740" w14:textId="4CAE62AD" w:rsidR="00F05A6D" w:rsidRPr="00F17C81" w:rsidRDefault="001C468C"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r w:rsidRPr="00A655AD">
              <w:rPr>
                <w:rFonts w:ascii="Times New Roman" w:eastAsia="Times New Roman" w:hAnsi="Times New Roman" w:cs="Times New Roman"/>
                <w:color w:val="0070C0"/>
                <w:lang w:val="lv-LV"/>
              </w:rPr>
              <w:t>Informējam, ka konkrētais papildinājums ir Saeimas Izglītības, kultūras un zinātnes komisijas priekšlikums, kas saņemts pēc pamatnostādņu projekta izsludināšanas VSS.</w:t>
            </w:r>
          </w:p>
        </w:tc>
        <w:tc>
          <w:tcPr>
            <w:tcW w:w="1843" w:type="dxa"/>
          </w:tcPr>
          <w:p w14:paraId="07235A54" w14:textId="36B0C2C7" w:rsidR="00F05A6D" w:rsidRPr="00F17C81" w:rsidRDefault="001C468C" w:rsidP="001C468C">
            <w:pPr>
              <w:spacing w:after="0" w:line="240" w:lineRule="auto"/>
              <w:ind w:left="0" w:hanging="2"/>
              <w:jc w:val="both"/>
              <w:rPr>
                <w:rFonts w:ascii="Times New Roman" w:eastAsia="Times New Roman" w:hAnsi="Times New Roman" w:cs="Times New Roman"/>
                <w:color w:val="0070C0"/>
                <w:highlight w:val="red"/>
                <w:lang w:val="lv-LV"/>
              </w:rPr>
            </w:pPr>
            <w:r w:rsidRPr="00CF1A0F">
              <w:rPr>
                <w:rFonts w:ascii="Times New Roman" w:eastAsia="Times New Roman" w:hAnsi="Times New Roman" w:cs="Times New Roman"/>
                <w:color w:val="0070C0"/>
                <w:lang w:val="lv-LV"/>
              </w:rPr>
              <w:lastRenderedPageBreak/>
              <w:t>Precizēts Pamatnostādņu projekts</w:t>
            </w:r>
            <w:r>
              <w:rPr>
                <w:rFonts w:ascii="Times New Roman" w:eastAsia="Times New Roman" w:hAnsi="Times New Roman" w:cs="Times New Roman"/>
                <w:color w:val="0070C0"/>
                <w:lang w:val="lv-LV"/>
              </w:rPr>
              <w:t xml:space="preserve"> – sadaļa “Kopsavilkums”</w:t>
            </w:r>
            <w:r w:rsidRPr="00CF1A0F">
              <w:rPr>
                <w:rFonts w:ascii="Times New Roman" w:eastAsia="Times New Roman" w:hAnsi="Times New Roman" w:cs="Times New Roman"/>
                <w:color w:val="0070C0"/>
                <w:lang w:val="lv-LV"/>
              </w:rPr>
              <w:t>.</w:t>
            </w:r>
          </w:p>
        </w:tc>
      </w:tr>
      <w:tr w:rsidR="00F05A6D" w:rsidRPr="001E6E1E" w14:paraId="4A43CC08" w14:textId="77777777" w:rsidTr="001E6E1E">
        <w:tc>
          <w:tcPr>
            <w:tcW w:w="992" w:type="dxa"/>
          </w:tcPr>
          <w:p w14:paraId="1026BD08" w14:textId="1951A0B9" w:rsidR="00F05A6D" w:rsidRPr="00CF1A0F" w:rsidRDefault="00F05A6D"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20</w:t>
            </w:r>
            <w:r>
              <w:rPr>
                <w:rFonts w:ascii="Times New Roman" w:eastAsia="Times New Roman" w:hAnsi="Times New Roman" w:cs="Times New Roman"/>
                <w:color w:val="000000"/>
                <w:lang w:val="lv-LV"/>
              </w:rPr>
              <w:t>7</w:t>
            </w:r>
            <w:r w:rsidRPr="00CF1A0F">
              <w:rPr>
                <w:rFonts w:ascii="Times New Roman" w:eastAsia="Times New Roman" w:hAnsi="Times New Roman" w:cs="Times New Roman"/>
                <w:color w:val="000000"/>
                <w:lang w:val="lv-LV"/>
              </w:rPr>
              <w:t>.</w:t>
            </w:r>
          </w:p>
        </w:tc>
        <w:tc>
          <w:tcPr>
            <w:tcW w:w="1701" w:type="dxa"/>
          </w:tcPr>
          <w:p w14:paraId="392EA077" w14:textId="77777777" w:rsidR="00F05A6D" w:rsidRPr="00CF1A0F" w:rsidRDefault="00F05A6D"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4CCED6C9" w14:textId="77777777" w:rsidR="00F05A6D" w:rsidRPr="00B16292" w:rsidRDefault="00F05A6D" w:rsidP="001E6E1E">
            <w:pPr>
              <w:spacing w:after="0" w:line="240" w:lineRule="auto"/>
              <w:ind w:left="0" w:hanging="2"/>
              <w:jc w:val="both"/>
              <w:rPr>
                <w:rFonts w:ascii="Times New Roman" w:eastAsia="Times New Roman" w:hAnsi="Times New Roman" w:cs="Times New Roman"/>
                <w:lang w:val="lv-LV"/>
              </w:rPr>
            </w:pPr>
            <w:r w:rsidRPr="00B16292">
              <w:rPr>
                <w:rFonts w:ascii="Times New Roman" w:eastAsia="Times New Roman" w:hAnsi="Times New Roman" w:cs="Times New Roman"/>
                <w:b/>
                <w:lang w:val="lv-LV"/>
              </w:rPr>
              <w:t>Rektoru padome</w:t>
            </w:r>
          </w:p>
          <w:p w14:paraId="4EA05FC1" w14:textId="77777777" w:rsidR="00B16292" w:rsidRPr="00B16292" w:rsidRDefault="00B16292" w:rsidP="00B16292">
            <w:pPr>
              <w:spacing w:after="0" w:line="240" w:lineRule="auto"/>
              <w:ind w:left="0" w:hanging="2"/>
              <w:jc w:val="both"/>
              <w:rPr>
                <w:rFonts w:ascii="Times New Roman" w:eastAsia="Arial" w:hAnsi="Times New Roman" w:cs="Times New Roman"/>
                <w:lang w:val="lv-LV"/>
              </w:rPr>
            </w:pPr>
            <w:r w:rsidRPr="00B16292">
              <w:rPr>
                <w:rFonts w:ascii="Times New Roman" w:eastAsia="Arial" w:hAnsi="Times New Roman" w:cs="Times New Roman"/>
                <w:lang w:val="lv-LV"/>
              </w:rPr>
              <w:t>9. (18.lpp.) lūdzam izteikt sekojošā redakcijā: “</w:t>
            </w:r>
            <w:r w:rsidRPr="00B16292">
              <w:rPr>
                <w:rFonts w:ascii="Times New Roman" w:eastAsia="Arial" w:hAnsi="Times New Roman" w:cs="Times New Roman"/>
                <w:i/>
                <w:u w:val="single"/>
                <w:lang w:val="lv-LV"/>
              </w:rPr>
              <w:t>Iemesls pamatā ir jau iepriekšējās rindkopās minētā profesijas zemā konkurētspēja (alga un prestižs), taču, potenciāli vēl varētu būt</w:t>
            </w:r>
            <w:r w:rsidRPr="00B16292">
              <w:rPr>
                <w:rFonts w:ascii="Times New Roman" w:eastAsia="Arial" w:hAnsi="Times New Roman" w:cs="Times New Roman"/>
                <w:i/>
                <w:lang w:val="lv-LV"/>
              </w:rPr>
              <w:t xml:space="preserve"> neatbilstoša atlase augstskolā, psiholoģiskā</w:t>
            </w:r>
            <w:r w:rsidRPr="00B16292">
              <w:rPr>
                <w:i/>
                <w:lang w:val="lv-LV"/>
              </w:rPr>
              <w:t xml:space="preserve"> </w:t>
            </w:r>
            <w:r w:rsidRPr="00B16292">
              <w:rPr>
                <w:rFonts w:ascii="Times New Roman" w:eastAsia="Arial" w:hAnsi="Times New Roman" w:cs="Times New Roman"/>
                <w:i/>
                <w:lang w:val="lv-LV"/>
              </w:rPr>
              <w:t>nepiemērotība profesijai, nepietiekams atbalsts no skolas</w:t>
            </w:r>
            <w:r w:rsidRPr="00B16292">
              <w:rPr>
                <w:rFonts w:ascii="Times New Roman" w:eastAsia="Arial" w:hAnsi="Times New Roman" w:cs="Times New Roman"/>
                <w:lang w:val="lv-LV"/>
              </w:rPr>
              <w:t xml:space="preserve">”. </w:t>
            </w:r>
          </w:p>
          <w:p w14:paraId="7986443B" w14:textId="77777777" w:rsidR="00B16292" w:rsidRPr="00B16292" w:rsidRDefault="00B16292" w:rsidP="00B16292">
            <w:pPr>
              <w:spacing w:after="0" w:line="240" w:lineRule="auto"/>
              <w:ind w:left="0" w:hanging="2"/>
              <w:jc w:val="both"/>
              <w:rPr>
                <w:rFonts w:ascii="Times New Roman" w:eastAsia="Arial" w:hAnsi="Times New Roman" w:cs="Times New Roman"/>
                <w:lang w:val="lv-LV"/>
              </w:rPr>
            </w:pPr>
            <w:r w:rsidRPr="00B16292">
              <w:rPr>
                <w:rFonts w:ascii="Times New Roman" w:eastAsia="Arial" w:hAnsi="Times New Roman" w:cs="Times New Roman"/>
                <w:lang w:val="lv-LV"/>
              </w:rPr>
              <w:t>“</w:t>
            </w:r>
            <w:r w:rsidRPr="00B16292">
              <w:rPr>
                <w:rFonts w:ascii="Times New Roman" w:eastAsia="Arial" w:hAnsi="Times New Roman" w:cs="Times New Roman"/>
                <w:i/>
                <w:lang w:val="lv-LV"/>
              </w:rPr>
              <w:t>Jaunie skolotāji aiziet no skolām, proti, ar darba stāžu 6–10 gadi vairs ir tikai 6,5% skolotāji un ar darba stāžu 11–15 gadi – ap 8% skolotāju</w:t>
            </w:r>
            <w:r w:rsidRPr="00B16292">
              <w:rPr>
                <w:rFonts w:ascii="Times New Roman" w:eastAsia="Arial" w:hAnsi="Times New Roman" w:cs="Times New Roman"/>
                <w:lang w:val="lv-LV"/>
              </w:rPr>
              <w:t xml:space="preserve">,” jo tas ir aptuveni vecums, saskaņā ar Latvijas statistiku, kad tiek dibinātas ģimenes un attiecīgi kļūst nepieciešami papildus finansiālie līdzekļi ģimenes uzturēšanai. </w:t>
            </w:r>
          </w:p>
          <w:p w14:paraId="3612C9E4" w14:textId="384047BC" w:rsidR="00F05A6D" w:rsidRPr="00B16292" w:rsidRDefault="00B16292" w:rsidP="00B16292">
            <w:pPr>
              <w:spacing w:after="0" w:line="240" w:lineRule="auto"/>
              <w:ind w:left="0" w:hanging="2"/>
              <w:jc w:val="both"/>
              <w:rPr>
                <w:rFonts w:ascii="Times New Roman" w:eastAsia="Arial" w:hAnsi="Times New Roman" w:cs="Times New Roman"/>
                <w:lang w:val="lv-LV"/>
              </w:rPr>
            </w:pPr>
            <w:r w:rsidRPr="00B16292">
              <w:rPr>
                <w:rFonts w:ascii="Times New Roman" w:eastAsia="Arial" w:hAnsi="Times New Roman" w:cs="Times New Roman"/>
                <w:lang w:val="lv-LV"/>
              </w:rPr>
              <w:t xml:space="preserve">Šeit un citur Pamatnostādņu projektā, kur pētīta formālā prasmju sasaiste ar jomu - tas, ka, piemēram, (18.lpp.) minētie jaunie skolotāji, kas pamet darbu izglītības iestādēs darbu atrod citur, nozīmē, ka darba tirgū viņi ir pieprasīti arī neskatoties uz pirmšķietami formālu prasmju neatbilstību. Darba tirgum viņu kvalifikācija der tik lielā mērā, ka pabeidzot augstskolu, viņi pat var izvēlēties, kur turpmāk iet strādāt. Augstskoluprāt un saskaņā ar augstskolu misiju, labāk sagatavot indivīdu, kurš var izvēlēties, kur turpmāk strādāt, nekā sagatavot indivīdu, kurš vai nu strādā tikai un vienīgi savā šaurajā jomā, vai kļūst par bezdarbnieku. Arī Pamatnostādņu projektā vairākkārt izteiktais apgalvojums, ka dzīves laikā būs nepieciešams bieži mainīt specializāciju, nonāk </w:t>
            </w:r>
            <w:r w:rsidRPr="00B16292">
              <w:rPr>
                <w:rFonts w:ascii="Times New Roman" w:eastAsia="Arial" w:hAnsi="Times New Roman" w:cs="Times New Roman"/>
                <w:lang w:val="lv-LV"/>
              </w:rPr>
              <w:lastRenderedPageBreak/>
              <w:t>pretrunā ar vēlmēm piesaistīt darbinieku konkrētai jomai, kurā tas ir guvis izglītību. Pie kam, iespējams, darbinieks savas prasmes šajā jomā ir uzlabojis nevis nolūkā turpmāk tajā nozarē strādāt, bet gan nolūkā izkopt savu personību.</w:t>
            </w:r>
          </w:p>
        </w:tc>
        <w:tc>
          <w:tcPr>
            <w:tcW w:w="4536" w:type="dxa"/>
          </w:tcPr>
          <w:p w14:paraId="64B16DB4" w14:textId="77777777" w:rsidR="0085361B" w:rsidRPr="00A655AD" w:rsidRDefault="0085361B" w:rsidP="0085361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lastRenderedPageBreak/>
              <w:t>Iebildums ir ņemts vērā.</w:t>
            </w:r>
          </w:p>
          <w:p w14:paraId="05CA8689" w14:textId="77777777" w:rsidR="0085361B" w:rsidRPr="00A655AD" w:rsidRDefault="0085361B" w:rsidP="0085361B">
            <w:pP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2.punkta “Vāja pedagogu un akadēmiskā personāla ataudze” atbilstošajā apakšpunktā norādīto iemeslu apraksts balstīts uz LU Pedagoģijas, psiholoģijas un mākslas fakultātes Izglītības pētniecības institūta sagatavotajā pārskatā par OECD TALIS 2018 sniegto informāciju, </w:t>
            </w:r>
            <w:hyperlink r:id="rId24">
              <w:r w:rsidRPr="00A655AD">
                <w:rPr>
                  <w:rFonts w:ascii="Times New Roman" w:eastAsia="Times New Roman" w:hAnsi="Times New Roman" w:cs="Times New Roman"/>
                  <w:color w:val="0070C0"/>
                  <w:u w:val="single"/>
                  <w:lang w:val="lv-LV"/>
                </w:rPr>
                <w:t>https://www.ipi.lu.lv/fileadmin/user_upload/lu_portal/projekti/ipi/Publikacijas/TALIS2018ZinojumsB.pdf</w:t>
              </w:r>
            </w:hyperlink>
            <w:r w:rsidRPr="00A655AD">
              <w:rPr>
                <w:rFonts w:ascii="Times New Roman" w:eastAsia="Times New Roman" w:hAnsi="Times New Roman" w:cs="Times New Roman"/>
                <w:color w:val="0070C0"/>
                <w:lang w:val="lv-LV"/>
              </w:rPr>
              <w:t>.</w:t>
            </w:r>
          </w:p>
          <w:p w14:paraId="4597D7B6" w14:textId="77777777" w:rsidR="0085361B" w:rsidRPr="00A655AD" w:rsidRDefault="0085361B" w:rsidP="0085361B">
            <w:pP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Attiecīgais teikums precizēts un izteikts šādā redakcijā (precizējumi pasvītroti):</w:t>
            </w:r>
          </w:p>
          <w:p w14:paraId="6D3B45D2" w14:textId="77777777" w:rsidR="0085361B" w:rsidRPr="00A655AD" w:rsidRDefault="0085361B" w:rsidP="0085361B">
            <w:pP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“Iespējamie iemesli – </w:t>
            </w:r>
            <w:r w:rsidRPr="00A655AD">
              <w:rPr>
                <w:rFonts w:ascii="Times New Roman" w:eastAsia="Times New Roman" w:hAnsi="Times New Roman" w:cs="Times New Roman"/>
                <w:color w:val="0070C0"/>
                <w:u w:val="single"/>
                <w:lang w:val="lv-LV"/>
              </w:rPr>
              <w:t>profesijas zemā konkurētspēja (prestižs, atalgojums)</w:t>
            </w:r>
            <w:r w:rsidRPr="00A655AD">
              <w:rPr>
                <w:rFonts w:ascii="Times New Roman" w:eastAsia="Times New Roman" w:hAnsi="Times New Roman" w:cs="Times New Roman"/>
                <w:color w:val="0070C0"/>
                <w:lang w:val="lv-LV"/>
              </w:rPr>
              <w:t xml:space="preserve">, neatbilstoša atlase augstskolā, psiholoģiskā nepiemērotība profesijai, nepietiekams atbalsts no skolas”. </w:t>
            </w:r>
          </w:p>
          <w:p w14:paraId="3F879BD6" w14:textId="0F89B276" w:rsidR="00F05A6D" w:rsidRPr="00F17C81" w:rsidRDefault="0085361B"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r w:rsidRPr="00A655AD">
              <w:rPr>
                <w:rFonts w:ascii="Times New Roman" w:eastAsia="Times New Roman" w:hAnsi="Times New Roman" w:cs="Times New Roman"/>
                <w:color w:val="0070C0"/>
                <w:lang w:val="lv-LV"/>
              </w:rPr>
              <w:t xml:space="preserve">Tāpat jāatzīmē, ka pamatnostādņu kontekstā pedagogi ir nozarei būtiski cilvēkresursi, uz kuriem balstās nozares darbība un attīstība, tādēļ nozares politikas veidošanā tiek analizēti un plānoti risinājumi labākai cilvēkresursu attīstībai un nodrošināšanai, lai tādējādi veidotu pamatu </w:t>
            </w:r>
            <w:r w:rsidRPr="00A655AD">
              <w:rPr>
                <w:rFonts w:ascii="Times New Roman" w:eastAsia="Times New Roman" w:hAnsi="Times New Roman" w:cs="Times New Roman"/>
                <w:color w:val="0070C0"/>
                <w:lang w:val="lv-LV"/>
              </w:rPr>
              <w:lastRenderedPageBreak/>
              <w:t>sekmīgai nozares darbībai un attīstībai. Tajā skaitā, MK 2018.gada janvārī apstiprināja informatīvo ziņojumu "Priekšlikumi konceptuāli jaunas kompetencēs balstītas izglītības prasībām atbilstošas skolotāju izglītības nodrošināšanai Latvijā," kas paredz risinājumus norādītajām problēmām, kuru ieviešana ir uzsakta un turpināsies SAM 8.2.1. projektu ietvaros līdz 2022.gadam.</w:t>
            </w:r>
          </w:p>
        </w:tc>
        <w:tc>
          <w:tcPr>
            <w:tcW w:w="1843" w:type="dxa"/>
          </w:tcPr>
          <w:p w14:paraId="50724166" w14:textId="066AABC2" w:rsidR="00F05A6D" w:rsidRPr="00F17C81" w:rsidRDefault="0085361B" w:rsidP="001E6E1E">
            <w:pPr>
              <w:spacing w:after="0" w:line="240" w:lineRule="auto"/>
              <w:ind w:left="0" w:hanging="2"/>
              <w:jc w:val="both"/>
              <w:rPr>
                <w:rFonts w:ascii="Times New Roman" w:eastAsia="Times New Roman" w:hAnsi="Times New Roman" w:cs="Times New Roman"/>
                <w:color w:val="0070C0"/>
                <w:highlight w:val="red"/>
                <w:lang w:val="lv-LV"/>
              </w:rPr>
            </w:pPr>
            <w:r w:rsidRPr="00CF1A0F">
              <w:rPr>
                <w:rFonts w:ascii="Times New Roman" w:eastAsia="Times New Roman" w:hAnsi="Times New Roman" w:cs="Times New Roman"/>
                <w:color w:val="0070C0"/>
                <w:lang w:val="lv-LV"/>
              </w:rPr>
              <w:lastRenderedPageBreak/>
              <w:t>Precizēts Pamatnostādņu projekts</w:t>
            </w:r>
            <w:r>
              <w:rPr>
                <w:rFonts w:ascii="Times New Roman" w:eastAsia="Times New Roman" w:hAnsi="Times New Roman" w:cs="Times New Roman"/>
                <w:color w:val="0070C0"/>
                <w:lang w:val="lv-LV"/>
              </w:rPr>
              <w:t xml:space="preserve"> – 4.sadaļa</w:t>
            </w:r>
            <w:r w:rsidRPr="00CF1A0F">
              <w:rPr>
                <w:rFonts w:ascii="Times New Roman" w:eastAsia="Times New Roman" w:hAnsi="Times New Roman" w:cs="Times New Roman"/>
                <w:color w:val="0070C0"/>
                <w:lang w:val="lv-LV"/>
              </w:rPr>
              <w:t>.</w:t>
            </w:r>
          </w:p>
        </w:tc>
      </w:tr>
      <w:tr w:rsidR="00F05A6D" w:rsidRPr="001E6E1E" w14:paraId="28F616B2" w14:textId="77777777" w:rsidTr="001E6E1E">
        <w:tc>
          <w:tcPr>
            <w:tcW w:w="992" w:type="dxa"/>
          </w:tcPr>
          <w:p w14:paraId="25F730EA" w14:textId="7CECC00E" w:rsidR="00F05A6D" w:rsidRPr="00CF1A0F" w:rsidRDefault="00F05A6D"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20</w:t>
            </w:r>
            <w:r>
              <w:rPr>
                <w:rFonts w:ascii="Times New Roman" w:eastAsia="Times New Roman" w:hAnsi="Times New Roman" w:cs="Times New Roman"/>
                <w:color w:val="000000"/>
                <w:lang w:val="lv-LV"/>
              </w:rPr>
              <w:t>8</w:t>
            </w:r>
            <w:r w:rsidRPr="00CF1A0F">
              <w:rPr>
                <w:rFonts w:ascii="Times New Roman" w:eastAsia="Times New Roman" w:hAnsi="Times New Roman" w:cs="Times New Roman"/>
                <w:color w:val="000000"/>
                <w:lang w:val="lv-LV"/>
              </w:rPr>
              <w:t>.</w:t>
            </w:r>
          </w:p>
        </w:tc>
        <w:tc>
          <w:tcPr>
            <w:tcW w:w="1701" w:type="dxa"/>
          </w:tcPr>
          <w:p w14:paraId="171C4AF7" w14:textId="77777777" w:rsidR="00F05A6D" w:rsidRPr="00CF1A0F" w:rsidRDefault="00F05A6D"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3374A3EC" w14:textId="77777777" w:rsidR="00F05A6D" w:rsidRPr="00F05A6D" w:rsidRDefault="00F05A6D" w:rsidP="001E6E1E">
            <w:pPr>
              <w:spacing w:after="0" w:line="240" w:lineRule="auto"/>
              <w:ind w:left="0" w:hanging="2"/>
              <w:jc w:val="both"/>
              <w:rPr>
                <w:rFonts w:ascii="Times New Roman" w:eastAsia="Times New Roman" w:hAnsi="Times New Roman" w:cs="Times New Roman"/>
                <w:lang w:val="lv-LV"/>
              </w:rPr>
            </w:pPr>
            <w:r w:rsidRPr="00F05A6D">
              <w:rPr>
                <w:rFonts w:ascii="Times New Roman" w:eastAsia="Times New Roman" w:hAnsi="Times New Roman" w:cs="Times New Roman"/>
                <w:b/>
                <w:lang w:val="lv-LV"/>
              </w:rPr>
              <w:t>Rektoru padome</w:t>
            </w:r>
          </w:p>
          <w:p w14:paraId="1CC1656F" w14:textId="0522177A" w:rsidR="00F05A6D" w:rsidRPr="00B16292" w:rsidRDefault="00B16292" w:rsidP="00B16292">
            <w:pPr>
              <w:spacing w:after="0" w:line="240" w:lineRule="auto"/>
              <w:ind w:left="0" w:hanging="2"/>
              <w:jc w:val="both"/>
              <w:rPr>
                <w:rFonts w:ascii="Times New Roman" w:eastAsia="Arial" w:hAnsi="Times New Roman" w:cs="Times New Roman"/>
                <w:sz w:val="24"/>
                <w:szCs w:val="24"/>
                <w:lang w:val="lv-LV"/>
              </w:rPr>
            </w:pPr>
            <w:r>
              <w:rPr>
                <w:rFonts w:ascii="Times New Roman" w:eastAsia="Arial" w:hAnsi="Times New Roman" w:cs="Times New Roman"/>
                <w:lang w:val="lv-LV"/>
              </w:rPr>
              <w:t xml:space="preserve">10. </w:t>
            </w:r>
            <w:r w:rsidRPr="00B16292">
              <w:rPr>
                <w:rFonts w:ascii="Times New Roman" w:eastAsia="Arial" w:hAnsi="Times New Roman" w:cs="Times New Roman"/>
                <w:lang w:val="lv-LV"/>
              </w:rPr>
              <w:t>(19.lpp.) lūdzam – konsekvences nolūkos, līdzīgi kā visos iepriekšējos apgalvojumos šajā uzskaitījumā tas ticis darīts – precizēt avotu, kas ļauj apgalvot, ka “</w:t>
            </w:r>
            <w:r w:rsidRPr="00B16292">
              <w:rPr>
                <w:rFonts w:ascii="Times New Roman" w:eastAsia="Arial" w:hAnsi="Times New Roman" w:cs="Times New Roman"/>
                <w:i/>
                <w:lang w:val="lv-LV"/>
              </w:rPr>
              <w:t>Akadēmiskā personāla kvalitatīvu un kvantitatīvu atjaunotni ietekmē atšķirīga doktorantūras kvalitāte dažādās augstskolās, kā arī mazs doktora grāda ieguvēju skaits. Kopš Latvijas neatkarības atjaunošanas 1990. gadā, doktora līmeņa augstākā izglītība attīstījusies galvenokārt augstskolu iekšienē</w:t>
            </w:r>
            <w:r w:rsidRPr="00B16292">
              <w:rPr>
                <w:rFonts w:ascii="Times New Roman" w:eastAsia="Arial" w:hAnsi="Times New Roman" w:cs="Times New Roman"/>
                <w:lang w:val="lv-LV"/>
              </w:rPr>
              <w:t>.”</w:t>
            </w:r>
          </w:p>
        </w:tc>
        <w:tc>
          <w:tcPr>
            <w:tcW w:w="4536" w:type="dxa"/>
          </w:tcPr>
          <w:p w14:paraId="0E15E921" w14:textId="77777777" w:rsidR="00FF332C" w:rsidRPr="00A655AD" w:rsidRDefault="00FF332C" w:rsidP="00FF332C">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t>Iebildums ir ņemts vērā.</w:t>
            </w:r>
          </w:p>
          <w:p w14:paraId="799D564D" w14:textId="77777777" w:rsidR="00FF332C" w:rsidRPr="00A655AD" w:rsidRDefault="00FF332C" w:rsidP="00FF332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Konkrētie situāciju raksturojošie aspekti ietverti konceptuālajā ziņojumā “Par jauna doktorantūras modeļa ieviešanu Latvijā" (2020); </w:t>
            </w:r>
            <w:hyperlink r:id="rId25">
              <w:r w:rsidRPr="00A655AD">
                <w:rPr>
                  <w:rFonts w:ascii="Times New Roman" w:eastAsia="Times New Roman" w:hAnsi="Times New Roman" w:cs="Times New Roman"/>
                  <w:color w:val="0070C0"/>
                  <w:lang w:val="lv-LV"/>
                </w:rPr>
                <w:t>http://tap.mk.gov.lv/mk/tap/?pid=40488284</w:t>
              </w:r>
            </w:hyperlink>
            <w:r w:rsidRPr="00A655AD">
              <w:rPr>
                <w:rFonts w:ascii="Times New Roman" w:eastAsia="Times New Roman" w:hAnsi="Times New Roman" w:cs="Times New Roman"/>
                <w:color w:val="0070C0"/>
                <w:lang w:val="lv-LV"/>
              </w:rPr>
              <w:t>. Detalizēta pašreizējās situācijas analīze par doktorantūru Latvijā sniegta Pasaules Bankas izstrādātajos 2016. un 2018. gada ziņojumos. Konceptuālā ziņojuma attiecīgajā nodaļā ietvertas būtiskākās Pasaules Bankas pētījuma rezultātā konstatētās problēmas.</w:t>
            </w:r>
          </w:p>
          <w:p w14:paraId="09756EA2" w14:textId="638C3A08" w:rsidR="00F05A6D" w:rsidRPr="00F17C81" w:rsidRDefault="00FF332C"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r w:rsidRPr="00A655AD">
              <w:rPr>
                <w:rFonts w:ascii="Times New Roman" w:eastAsia="Times New Roman" w:hAnsi="Times New Roman" w:cs="Times New Roman"/>
                <w:color w:val="0070C0"/>
                <w:lang w:val="lv-LV"/>
              </w:rPr>
              <w:t>Atbilstošais pamatnostādņu punkts papildināts ar zemsvītras atsauci uz konceptuālo ziņojumu.</w:t>
            </w:r>
          </w:p>
        </w:tc>
        <w:tc>
          <w:tcPr>
            <w:tcW w:w="1843" w:type="dxa"/>
          </w:tcPr>
          <w:p w14:paraId="792203BB" w14:textId="79A89463" w:rsidR="00F05A6D" w:rsidRPr="00F17C81" w:rsidRDefault="00FF332C" w:rsidP="001E6E1E">
            <w:pPr>
              <w:spacing w:after="0" w:line="240" w:lineRule="auto"/>
              <w:ind w:left="0" w:hanging="2"/>
              <w:jc w:val="both"/>
              <w:rPr>
                <w:rFonts w:ascii="Times New Roman" w:eastAsia="Times New Roman" w:hAnsi="Times New Roman" w:cs="Times New Roman"/>
                <w:color w:val="0070C0"/>
                <w:highlight w:val="red"/>
                <w:lang w:val="lv-LV"/>
              </w:rPr>
            </w:pPr>
            <w:r w:rsidRPr="00CF1A0F">
              <w:rPr>
                <w:rFonts w:ascii="Times New Roman" w:eastAsia="Times New Roman" w:hAnsi="Times New Roman" w:cs="Times New Roman"/>
                <w:color w:val="0070C0"/>
                <w:lang w:val="lv-LV"/>
              </w:rPr>
              <w:t>Precizēts Pamatnostādņu projekts</w:t>
            </w:r>
            <w:r>
              <w:rPr>
                <w:rFonts w:ascii="Times New Roman" w:eastAsia="Times New Roman" w:hAnsi="Times New Roman" w:cs="Times New Roman"/>
                <w:color w:val="0070C0"/>
                <w:lang w:val="lv-LV"/>
              </w:rPr>
              <w:t xml:space="preserve"> – 4.sadaļa</w:t>
            </w:r>
            <w:r w:rsidRPr="00CF1A0F">
              <w:rPr>
                <w:rFonts w:ascii="Times New Roman" w:eastAsia="Times New Roman" w:hAnsi="Times New Roman" w:cs="Times New Roman"/>
                <w:color w:val="0070C0"/>
                <w:lang w:val="lv-LV"/>
              </w:rPr>
              <w:t>.</w:t>
            </w:r>
          </w:p>
        </w:tc>
      </w:tr>
      <w:tr w:rsidR="00F05A6D" w:rsidRPr="001E6E1E" w14:paraId="536E19BF" w14:textId="77777777" w:rsidTr="001E6E1E">
        <w:tc>
          <w:tcPr>
            <w:tcW w:w="992" w:type="dxa"/>
          </w:tcPr>
          <w:p w14:paraId="03D16496" w14:textId="4E682C8F" w:rsidR="00F05A6D" w:rsidRPr="00CF1A0F" w:rsidRDefault="00F05A6D"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20</w:t>
            </w:r>
            <w:r>
              <w:rPr>
                <w:rFonts w:ascii="Times New Roman" w:eastAsia="Times New Roman" w:hAnsi="Times New Roman" w:cs="Times New Roman"/>
                <w:color w:val="000000"/>
                <w:lang w:val="lv-LV"/>
              </w:rPr>
              <w:t>9</w:t>
            </w:r>
            <w:r w:rsidRPr="00CF1A0F">
              <w:rPr>
                <w:rFonts w:ascii="Times New Roman" w:eastAsia="Times New Roman" w:hAnsi="Times New Roman" w:cs="Times New Roman"/>
                <w:color w:val="000000"/>
                <w:lang w:val="lv-LV"/>
              </w:rPr>
              <w:t>.</w:t>
            </w:r>
          </w:p>
        </w:tc>
        <w:tc>
          <w:tcPr>
            <w:tcW w:w="1701" w:type="dxa"/>
          </w:tcPr>
          <w:p w14:paraId="130C91A2" w14:textId="77777777" w:rsidR="00F05A6D" w:rsidRPr="00CF1A0F" w:rsidRDefault="00F05A6D"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43B9DBC" w14:textId="77777777" w:rsidR="00F05A6D" w:rsidRPr="00B16292" w:rsidRDefault="00F05A6D" w:rsidP="001E6E1E">
            <w:pPr>
              <w:spacing w:after="0" w:line="240" w:lineRule="auto"/>
              <w:ind w:left="0" w:hanging="2"/>
              <w:jc w:val="both"/>
              <w:rPr>
                <w:rFonts w:ascii="Times New Roman" w:eastAsia="Times New Roman" w:hAnsi="Times New Roman" w:cs="Times New Roman"/>
                <w:lang w:val="lv-LV"/>
              </w:rPr>
            </w:pPr>
            <w:r w:rsidRPr="00B16292">
              <w:rPr>
                <w:rFonts w:ascii="Times New Roman" w:eastAsia="Times New Roman" w:hAnsi="Times New Roman" w:cs="Times New Roman"/>
                <w:b/>
                <w:lang w:val="lv-LV"/>
              </w:rPr>
              <w:t>Rektoru padome</w:t>
            </w:r>
          </w:p>
          <w:p w14:paraId="5E1F23BD" w14:textId="0AE6EF8F" w:rsidR="00F05A6D" w:rsidRPr="00B16292" w:rsidRDefault="00B16292" w:rsidP="00B16292">
            <w:pPr>
              <w:spacing w:after="0" w:line="240" w:lineRule="auto"/>
              <w:ind w:left="0" w:hanging="2"/>
              <w:jc w:val="both"/>
              <w:rPr>
                <w:rFonts w:ascii="Times New Roman" w:eastAsia="Arial" w:hAnsi="Times New Roman" w:cs="Times New Roman"/>
                <w:lang w:val="lv-LV"/>
              </w:rPr>
            </w:pPr>
            <w:r w:rsidRPr="00B16292">
              <w:rPr>
                <w:rFonts w:ascii="Times New Roman" w:eastAsia="Arial" w:hAnsi="Times New Roman" w:cs="Times New Roman"/>
                <w:lang w:val="lv-LV"/>
              </w:rPr>
              <w:t>11. Aicinām noskaidrot, cik ilgā laikā pēc formālas izglītības iegūšanas – (20.lpp.) minētā Latvijā nodarbināto prasmju neatbilstība atbilstoši izglītības jomai - tiek konstatēta un vai šie dati, ņemot vērā starptautiskas profesiju klasifikācijas sistēmas nepilnības, ir pietiekami precīzi, konkrētu lēmumu, kas balstīti uz šiem datiem, pieņemšanai. Tāpat (11.lpp.) tiek paredzēts, ka “</w:t>
            </w:r>
            <w:r w:rsidRPr="00B16292">
              <w:rPr>
                <w:rFonts w:ascii="Times New Roman" w:eastAsia="Arial" w:hAnsi="Times New Roman" w:cs="Times New Roman"/>
                <w:i/>
                <w:lang w:val="lv-LV"/>
              </w:rPr>
              <w:t>nākotnē cilvēki arvien biežāk mainīs savu nodarbošanos un darba vietu, tāpat mainīsies jau ierasto darbu saturs un darba procesi</w:t>
            </w:r>
            <w:r w:rsidRPr="00B16292">
              <w:rPr>
                <w:rFonts w:ascii="Times New Roman" w:eastAsia="Arial" w:hAnsi="Times New Roman" w:cs="Times New Roman"/>
                <w:lang w:val="lv-LV"/>
              </w:rPr>
              <w:t xml:space="preserve">”. Šādos apstākļos formāli pieprasīt izglītības atbilstību darba tirgus prasībām nozīmētu radīt šķēršļus cilvēkkapitāla dinamiskai </w:t>
            </w:r>
            <w:r w:rsidRPr="00B16292">
              <w:rPr>
                <w:rFonts w:ascii="Times New Roman" w:eastAsia="Arial" w:hAnsi="Times New Roman" w:cs="Times New Roman"/>
                <w:lang w:val="lv-LV"/>
              </w:rPr>
              <w:lastRenderedPageBreak/>
              <w:t>attīstībai. Tāpēc aicinām (10.lpp.) izteikt sekojošā redakcijā: “</w:t>
            </w:r>
            <w:r w:rsidRPr="00B16292">
              <w:rPr>
                <w:rFonts w:ascii="Times New Roman" w:eastAsia="Arial" w:hAnsi="Times New Roman" w:cs="Times New Roman"/>
                <w:i/>
                <w:lang w:val="lv-LV"/>
              </w:rPr>
              <w:t>pāreja uz ciklisku institucionālo akreditāciju,</w:t>
            </w:r>
            <w:r w:rsidRPr="00B16292">
              <w:rPr>
                <w:rFonts w:ascii="Times New Roman" w:eastAsia="Arial" w:hAnsi="Times New Roman" w:cs="Times New Roman"/>
                <w:lang w:val="lv-LV"/>
              </w:rPr>
              <w:t xml:space="preserve"> </w:t>
            </w:r>
            <w:r w:rsidRPr="00B16292">
              <w:rPr>
                <w:rFonts w:ascii="Times New Roman" w:eastAsia="Arial" w:hAnsi="Times New Roman" w:cs="Times New Roman"/>
                <w:i/>
                <w:u w:val="single"/>
                <w:lang w:val="lv-LV"/>
              </w:rPr>
              <w:t>deleģējot akreditētajām augstskolām studiju programmu piedāvājuma izveidi bez nepieciešamības iziet papildus programmu un virzienu akreditācijas</w:t>
            </w:r>
            <w:r w:rsidRPr="00B16292">
              <w:rPr>
                <w:rFonts w:ascii="Times New Roman" w:eastAsia="Arial" w:hAnsi="Times New Roman" w:cs="Times New Roman"/>
                <w:lang w:val="lv-LV"/>
              </w:rPr>
              <w:t>”. Šī brīža akreditācijas sistēma ir pārāk smagnēja, tā neparedz un pat kavē Eiropas Augstākās Izglītības telpā šobrīd inovatīvo risinājumu, piem. Eiropas grādi, mikrogrādi, ieviešanu. Bez tam tā ir pārāk sadrumstalota, jo studiju virziena / programmas akreditācijas cikls prasa pārāk ilgu laiku, lai augstskolas varētu laicīgi un proaktīvi reaģēt uz darba tirgus pieprasījumu. Galu galā, lai varētu īstenot (14.lpp.) minēto pašregulējošo lomu un “</w:t>
            </w:r>
            <w:r w:rsidRPr="00B16292">
              <w:rPr>
                <w:rFonts w:ascii="Times New Roman" w:eastAsia="Arial" w:hAnsi="Times New Roman" w:cs="Times New Roman"/>
                <w:i/>
                <w:lang w:val="lv-LV"/>
              </w:rPr>
              <w:t>inovāciju attīstības un pārneses kultūru</w:t>
            </w:r>
            <w:r w:rsidRPr="00B16292">
              <w:rPr>
                <w:rFonts w:ascii="Times New Roman" w:eastAsia="Arial" w:hAnsi="Times New Roman" w:cs="Times New Roman"/>
                <w:lang w:val="lv-LV"/>
              </w:rPr>
              <w:t>”, kas ir aktuāla arī augstskolām, tām ir nepieciešams pārbaudīt sava piedāvājuma alternatīvas kontrolētos eksperimentos. Arī (13.lpp.) minētā “</w:t>
            </w:r>
            <w:r w:rsidRPr="00B16292">
              <w:rPr>
                <w:rFonts w:ascii="Times New Roman" w:eastAsia="Arial" w:hAnsi="Times New Roman" w:cs="Times New Roman"/>
                <w:i/>
                <w:lang w:val="lv-LV"/>
              </w:rPr>
              <w:t>pāreja no industriālajai ērai raksturīgās masu izglītības un standartizētas pieejas uz individuālās vajadzībās balstītiem izglītības pakalpojumiem</w:t>
            </w:r>
            <w:r w:rsidRPr="00B16292">
              <w:rPr>
                <w:rFonts w:ascii="Times New Roman" w:eastAsia="Arial" w:hAnsi="Times New Roman" w:cs="Times New Roman"/>
                <w:lang w:val="lv-LV"/>
              </w:rPr>
              <w:t xml:space="preserve">” norāda uz nepieciešamību uzticēties augstskolām un ļaut tām savas kompetences ietvaros tieši un nepastarpināti mijiedarboties ar pakalpojuma pieprasītājiem. </w:t>
            </w:r>
          </w:p>
        </w:tc>
        <w:tc>
          <w:tcPr>
            <w:tcW w:w="4536" w:type="dxa"/>
          </w:tcPr>
          <w:p w14:paraId="1C98892F" w14:textId="77777777" w:rsidR="009E2098" w:rsidRPr="00A655AD" w:rsidRDefault="009E2098" w:rsidP="009E2098">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lastRenderedPageBreak/>
              <w:t>Iebildums ir daļēji ņemts vērā.</w:t>
            </w:r>
          </w:p>
          <w:p w14:paraId="22D396CF" w14:textId="77777777" w:rsidR="009E2098" w:rsidRPr="00A655AD" w:rsidRDefault="009E2098" w:rsidP="009E20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Pieņēmumi par Latvijā nodarbināto prasmju neatbilstību atbilstoši izglītības jomai ir balstīti LR Ekonomikas ministrijas ziņojumā par darba tirgus vidējā (līdz 2027.gadam) un ilgtermiņa (līdz 2040.gadam) prognozēm, skat.: </w:t>
            </w:r>
            <w:hyperlink r:id="rId26">
              <w:r w:rsidRPr="00A655AD">
                <w:rPr>
                  <w:rFonts w:ascii="Times New Roman" w:eastAsia="Times New Roman" w:hAnsi="Times New Roman" w:cs="Times New Roman"/>
                  <w:color w:val="0070C0"/>
                  <w:u w:val="single"/>
                  <w:lang w:val="lv-LV"/>
                </w:rPr>
                <w:t>https://www.em.gov.lv/lv/darba-tirgus-zinojums</w:t>
              </w:r>
            </w:hyperlink>
            <w:r w:rsidRPr="00A655AD">
              <w:rPr>
                <w:rFonts w:ascii="Times New Roman" w:eastAsia="Times New Roman" w:hAnsi="Times New Roman" w:cs="Times New Roman"/>
                <w:color w:val="0070C0"/>
                <w:lang w:val="lv-LV"/>
              </w:rPr>
              <w:t>, kā arī CEDEFOP un Pasaules Ekonomikas foruma (WEF) pētījumos, skat.:</w:t>
            </w:r>
          </w:p>
          <w:p w14:paraId="2A4D48A9" w14:textId="77777777" w:rsidR="009E2098" w:rsidRPr="00A655AD" w:rsidRDefault="006E55BB" w:rsidP="009E20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u w:val="single"/>
                <w:lang w:val="lv-LV"/>
              </w:rPr>
            </w:pPr>
            <w:hyperlink r:id="rId27">
              <w:r w:rsidR="009E2098" w:rsidRPr="00A655AD">
                <w:rPr>
                  <w:rFonts w:ascii="Times New Roman" w:eastAsia="Times New Roman" w:hAnsi="Times New Roman" w:cs="Times New Roman"/>
                  <w:color w:val="0000FF"/>
                  <w:u w:val="single"/>
                  <w:lang w:val="lv-LV"/>
                </w:rPr>
                <w:t>https://www.cedefop.europa.eu/en/publications-and-resources/data-visualisations/european-</w:t>
              </w:r>
              <w:r w:rsidR="009E2098" w:rsidRPr="00A655AD">
                <w:rPr>
                  <w:rFonts w:ascii="Times New Roman" w:eastAsia="Times New Roman" w:hAnsi="Times New Roman" w:cs="Times New Roman"/>
                  <w:color w:val="0000FF"/>
                  <w:u w:val="single"/>
                  <w:lang w:val="lv-LV"/>
                </w:rPr>
                <w:lastRenderedPageBreak/>
                <w:t>skills-index</w:t>
              </w:r>
            </w:hyperlink>
            <w:r w:rsidR="009E2098" w:rsidRPr="00A655AD">
              <w:rPr>
                <w:rFonts w:ascii="Times New Roman" w:eastAsia="Times New Roman" w:hAnsi="Times New Roman" w:cs="Times New Roman"/>
                <w:color w:val="0070C0"/>
                <w:u w:val="single"/>
                <w:lang w:val="lv-LV"/>
              </w:rPr>
              <w:t xml:space="preserve">; </w:t>
            </w:r>
            <w:r w:rsidR="009E2098" w:rsidRPr="00A655AD">
              <w:rPr>
                <w:rFonts w:ascii="Times New Roman" w:eastAsia="Times New Roman" w:hAnsi="Times New Roman" w:cs="Times New Roman"/>
                <w:color w:val="0070C0"/>
                <w:u w:val="single"/>
                <w:lang w:val="lv-LV"/>
              </w:rPr>
              <w:br/>
              <w:t xml:space="preserve">https://www.cedefop.europa.eu/en/publications-and-resources/data-visualisations/european-skills-index/country/latvia; </w:t>
            </w:r>
          </w:p>
          <w:p w14:paraId="71E93D7B" w14:textId="77777777" w:rsidR="009E2098" w:rsidRPr="00A655AD" w:rsidRDefault="006E55BB" w:rsidP="009E20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u w:val="single"/>
                <w:lang w:val="lv-LV"/>
              </w:rPr>
            </w:pPr>
            <w:hyperlink r:id="rId28">
              <w:r w:rsidR="009E2098" w:rsidRPr="00A655AD">
                <w:rPr>
                  <w:rFonts w:ascii="Times New Roman" w:eastAsia="Times New Roman" w:hAnsi="Times New Roman" w:cs="Times New Roman"/>
                  <w:color w:val="0000FF"/>
                  <w:u w:val="single"/>
                  <w:lang w:val="lv-LV"/>
                </w:rPr>
                <w:t>http://www3.weforum.org/docs/WEF_Skills_Taxonomy_2021.pdf</w:t>
              </w:r>
            </w:hyperlink>
            <w:r w:rsidR="009E2098" w:rsidRPr="00A655AD">
              <w:rPr>
                <w:rFonts w:ascii="Times New Roman" w:eastAsia="Times New Roman" w:hAnsi="Times New Roman" w:cs="Times New Roman"/>
                <w:color w:val="0070C0"/>
                <w:u w:val="single"/>
                <w:lang w:val="lv-LV"/>
              </w:rPr>
              <w:t xml:space="preserve">; </w:t>
            </w:r>
            <w:r w:rsidR="009E2098" w:rsidRPr="00A655AD">
              <w:rPr>
                <w:rFonts w:ascii="Times New Roman" w:eastAsia="Times New Roman" w:hAnsi="Times New Roman" w:cs="Times New Roman"/>
                <w:color w:val="0070C0"/>
                <w:u w:val="single"/>
                <w:lang w:val="lv-LV"/>
              </w:rPr>
              <w:br/>
              <w:t xml:space="preserve">http://www3.weforum.org/docs/WEF_Upskilling_for_Shared_Prosperity_2021.pdf; </w:t>
            </w:r>
            <w:r w:rsidR="009E2098" w:rsidRPr="00A655AD">
              <w:rPr>
                <w:rFonts w:ascii="Times New Roman" w:eastAsia="Times New Roman" w:hAnsi="Times New Roman" w:cs="Times New Roman"/>
                <w:color w:val="0070C0"/>
                <w:u w:val="single"/>
                <w:lang w:val="lv-LV"/>
              </w:rPr>
              <w:br/>
              <w:t>http://www3.weforum.org/docs/WEF_Future_of_Jobs_2020.pdf;</w:t>
            </w:r>
            <w:r w:rsidR="009E2098" w:rsidRPr="00A655AD">
              <w:rPr>
                <w:rFonts w:ascii="Times New Roman" w:eastAsia="Times New Roman" w:hAnsi="Times New Roman" w:cs="Times New Roman"/>
                <w:color w:val="0070C0"/>
                <w:u w:val="single"/>
                <w:lang w:val="lv-LV"/>
              </w:rPr>
              <w:br/>
              <w:t>http://www3.weforum.org/docs/WEF_NES_HR4.0_Accounting_2020.pdf;</w:t>
            </w:r>
            <w:r w:rsidR="009E2098" w:rsidRPr="00A655AD">
              <w:rPr>
                <w:rFonts w:ascii="Times New Roman" w:eastAsia="Times New Roman" w:hAnsi="Times New Roman" w:cs="Times New Roman"/>
                <w:color w:val="0070C0"/>
                <w:u w:val="single"/>
                <w:lang w:val="lv-LV"/>
              </w:rPr>
              <w:br/>
              <w:t>http://www3.weforum.org/docs/WEF_Building_Back_Better_2020.pdf; http://www3.weforum.org/docs/WEF_Jobs_of_Tomorrow_2020.pdf.</w:t>
            </w:r>
          </w:p>
          <w:p w14:paraId="4088A5B8" w14:textId="77777777" w:rsidR="009E2098" w:rsidRPr="00A655AD" w:rsidRDefault="009E2098" w:rsidP="009E20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Papildināta atbilstošā Kopsavilkuma sadaļa par būtiskākajām pārmaiņām augstākajā izglītībā, 10.lpp. (precizējumi pasvītroti): </w:t>
            </w:r>
          </w:p>
          <w:p w14:paraId="554A555D" w14:textId="77777777" w:rsidR="009E2098" w:rsidRPr="00A655AD" w:rsidRDefault="009E2098" w:rsidP="009E20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w:t>
            </w:r>
            <w:r w:rsidRPr="00A655AD">
              <w:rPr>
                <w:rFonts w:ascii="Times New Roman" w:eastAsia="Times New Roman" w:hAnsi="Times New Roman" w:cs="Times New Roman"/>
                <w:color w:val="0070C0"/>
                <w:u w:val="single"/>
                <w:lang w:val="lv-LV"/>
              </w:rPr>
              <w:t>pakāpeniska</w:t>
            </w:r>
            <w:r w:rsidRPr="00A655AD">
              <w:rPr>
                <w:rFonts w:ascii="Times New Roman" w:eastAsia="Times New Roman" w:hAnsi="Times New Roman" w:cs="Times New Roman"/>
                <w:color w:val="0070C0"/>
                <w:lang w:val="lv-LV"/>
              </w:rPr>
              <w:t xml:space="preserve"> pāreja uz ciklisku institucionālo akreditāciju”. </w:t>
            </w:r>
          </w:p>
          <w:p w14:paraId="1A25064A" w14:textId="346B646A" w:rsidR="00F05A6D" w:rsidRPr="00F17C81" w:rsidRDefault="009E2098"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r w:rsidRPr="00A655AD">
              <w:rPr>
                <w:rFonts w:ascii="Times New Roman" w:eastAsia="Times New Roman" w:hAnsi="Times New Roman" w:cs="Times New Roman"/>
                <w:color w:val="0070C0"/>
                <w:lang w:val="lv-LV"/>
              </w:rPr>
              <w:t xml:space="preserve">Ņemot vērā, ka projekts cikliskas augstākās izglītības institūciju akreditācijas ieviešanai uzsākts </w:t>
            </w:r>
            <w:r w:rsidRPr="00A655AD">
              <w:rPr>
                <w:rFonts w:ascii="Times New Roman" w:eastAsia="Times New Roman" w:hAnsi="Times New Roman" w:cs="Times New Roman"/>
                <w:color w:val="0070C0"/>
                <w:highlight w:val="white"/>
                <w:lang w:val="lv-LV"/>
              </w:rPr>
              <w:t>pirms pāris mēnešiem,</w:t>
            </w:r>
            <w:r w:rsidRPr="00A655AD">
              <w:rPr>
                <w:rFonts w:ascii="Times New Roman" w:eastAsia="Times New Roman" w:hAnsi="Times New Roman" w:cs="Times New Roman"/>
                <w:color w:val="0070C0"/>
                <w:lang w:val="lv-LV"/>
              </w:rPr>
              <w:t xml:space="preserve"> ir pāragri pamatnostādnēs norādīt ar akreditācijas ieviešanas pieeju saistītas nianses; par to nepieciešams diskutēt, lemt. Atbilstošā punkta redakcija papildināta ar vārdu “pakāpeniska”, tādējādi paredzot pārejas un sagatavošanās posmu.</w:t>
            </w:r>
          </w:p>
        </w:tc>
        <w:tc>
          <w:tcPr>
            <w:tcW w:w="1843" w:type="dxa"/>
          </w:tcPr>
          <w:p w14:paraId="196F070C" w14:textId="1AD8002B" w:rsidR="00F05A6D" w:rsidRPr="00F17C81" w:rsidRDefault="009E2098" w:rsidP="001E6E1E">
            <w:pPr>
              <w:spacing w:after="0" w:line="240" w:lineRule="auto"/>
              <w:ind w:left="0" w:hanging="2"/>
              <w:jc w:val="both"/>
              <w:rPr>
                <w:rFonts w:ascii="Times New Roman" w:eastAsia="Times New Roman" w:hAnsi="Times New Roman" w:cs="Times New Roman"/>
                <w:color w:val="0070C0"/>
                <w:highlight w:val="red"/>
                <w:lang w:val="lv-LV"/>
              </w:rPr>
            </w:pPr>
            <w:r w:rsidRPr="00CF1A0F">
              <w:rPr>
                <w:rFonts w:ascii="Times New Roman" w:eastAsia="Times New Roman" w:hAnsi="Times New Roman" w:cs="Times New Roman"/>
                <w:color w:val="0070C0"/>
                <w:lang w:val="lv-LV"/>
              </w:rPr>
              <w:lastRenderedPageBreak/>
              <w:t>Precizēts Pamatnostādņu projekts</w:t>
            </w:r>
            <w:r>
              <w:rPr>
                <w:rFonts w:ascii="Times New Roman" w:eastAsia="Times New Roman" w:hAnsi="Times New Roman" w:cs="Times New Roman"/>
                <w:color w:val="0070C0"/>
                <w:lang w:val="lv-LV"/>
              </w:rPr>
              <w:t xml:space="preserve"> – sadaļa “Kopsavilkums”</w:t>
            </w:r>
            <w:r w:rsidRPr="00CF1A0F">
              <w:rPr>
                <w:rFonts w:ascii="Times New Roman" w:eastAsia="Times New Roman" w:hAnsi="Times New Roman" w:cs="Times New Roman"/>
                <w:color w:val="0070C0"/>
                <w:lang w:val="lv-LV"/>
              </w:rPr>
              <w:t>.</w:t>
            </w:r>
          </w:p>
        </w:tc>
      </w:tr>
      <w:tr w:rsidR="00B16292" w:rsidRPr="00F01EA8" w14:paraId="4733024A" w14:textId="77777777" w:rsidTr="001E6E1E">
        <w:tc>
          <w:tcPr>
            <w:tcW w:w="992" w:type="dxa"/>
          </w:tcPr>
          <w:p w14:paraId="6484223A" w14:textId="77777777" w:rsidR="00B16292" w:rsidRPr="00CF1A0F" w:rsidRDefault="00B1629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10</w:t>
            </w:r>
            <w:r w:rsidRPr="00CF1A0F">
              <w:rPr>
                <w:rFonts w:ascii="Times New Roman" w:eastAsia="Times New Roman" w:hAnsi="Times New Roman" w:cs="Times New Roman"/>
                <w:color w:val="000000"/>
                <w:lang w:val="lv-LV"/>
              </w:rPr>
              <w:t>.</w:t>
            </w:r>
          </w:p>
        </w:tc>
        <w:tc>
          <w:tcPr>
            <w:tcW w:w="1701" w:type="dxa"/>
          </w:tcPr>
          <w:p w14:paraId="3C21EC54" w14:textId="77777777" w:rsidR="00B16292" w:rsidRPr="00CF1A0F" w:rsidRDefault="00B1629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C742382" w14:textId="77777777" w:rsidR="00B16292" w:rsidRPr="00F05A6D" w:rsidRDefault="00B16292" w:rsidP="001E6E1E">
            <w:pPr>
              <w:spacing w:after="0" w:line="240" w:lineRule="auto"/>
              <w:ind w:left="0" w:hanging="2"/>
              <w:jc w:val="both"/>
              <w:rPr>
                <w:rFonts w:ascii="Times New Roman" w:eastAsia="Times New Roman" w:hAnsi="Times New Roman" w:cs="Times New Roman"/>
                <w:lang w:val="lv-LV"/>
              </w:rPr>
            </w:pPr>
            <w:r w:rsidRPr="00F05A6D">
              <w:rPr>
                <w:rFonts w:ascii="Times New Roman" w:eastAsia="Times New Roman" w:hAnsi="Times New Roman" w:cs="Times New Roman"/>
                <w:b/>
                <w:lang w:val="lv-LV"/>
              </w:rPr>
              <w:t>Rektoru padome</w:t>
            </w:r>
          </w:p>
          <w:p w14:paraId="0E833FFF" w14:textId="77777777" w:rsidR="00B16292" w:rsidRPr="00B16292" w:rsidRDefault="00B16292" w:rsidP="001E6E1E">
            <w:pPr>
              <w:spacing w:after="0" w:line="240" w:lineRule="auto"/>
              <w:ind w:left="0" w:hanging="2"/>
              <w:jc w:val="both"/>
              <w:rPr>
                <w:rFonts w:ascii="Times New Roman" w:eastAsia="Arial" w:hAnsi="Times New Roman" w:cs="Times New Roman"/>
                <w:sz w:val="24"/>
                <w:szCs w:val="24"/>
                <w:lang w:val="lv-LV"/>
              </w:rPr>
            </w:pPr>
            <w:r>
              <w:rPr>
                <w:rFonts w:ascii="Times New Roman" w:eastAsia="Arial" w:hAnsi="Times New Roman" w:cs="Times New Roman"/>
                <w:lang w:val="lv-LV"/>
              </w:rPr>
              <w:t xml:space="preserve">12. </w:t>
            </w:r>
            <w:r w:rsidRPr="00B16292">
              <w:rPr>
                <w:rFonts w:ascii="Times New Roman" w:eastAsia="Arial" w:hAnsi="Times New Roman" w:cs="Times New Roman"/>
                <w:lang w:val="lv-LV"/>
              </w:rPr>
              <w:t>20.lpp.) izteikto apgalvojumu “</w:t>
            </w:r>
            <w:r w:rsidRPr="00B16292">
              <w:rPr>
                <w:rFonts w:ascii="Times New Roman" w:eastAsia="Arial" w:hAnsi="Times New Roman" w:cs="Times New Roman"/>
                <w:i/>
                <w:lang w:val="lv-LV"/>
              </w:rPr>
              <w:t xml:space="preserve">Augstākās izglītības piedāvājums pieaugušo profesionālajai pilnveidei un </w:t>
            </w:r>
            <w:r w:rsidRPr="00B16292">
              <w:rPr>
                <w:rFonts w:ascii="Times New Roman" w:eastAsia="Arial" w:hAnsi="Times New Roman" w:cs="Times New Roman"/>
                <w:i/>
                <w:lang w:val="lv-LV"/>
              </w:rPr>
              <w:lastRenderedPageBreak/>
              <w:t>profesionālajai tālakizglītībai ir nepietiekams un neelastīgs, kas nenodrošina ātras reaģēšanas iespējas, lai sabalansētu darba tirgus pieprasījumu un augstākās izglītības institūciju izglītības piedāvājumu</w:t>
            </w:r>
            <w:r w:rsidRPr="00B16292">
              <w:rPr>
                <w:rFonts w:ascii="Times New Roman" w:eastAsia="Arial" w:hAnsi="Times New Roman" w:cs="Times New Roman"/>
                <w:lang w:val="lv-LV"/>
              </w:rPr>
              <w:t>” lūdzam izteikt sekojošā, ar (42.lpp.) redzamo apgalvojumu saskaņotā, redakcijā “</w:t>
            </w:r>
            <w:r w:rsidRPr="00B16292">
              <w:rPr>
                <w:rFonts w:ascii="Times New Roman" w:eastAsia="Arial" w:hAnsi="Times New Roman" w:cs="Times New Roman"/>
                <w:i/>
                <w:u w:val="single"/>
                <w:lang w:val="lv-LV"/>
              </w:rPr>
              <w:t>Līdz šim izglītības politikā mūžizglītībā un pieaugušo izglītībā galvenais akcents tika likts uz personām pamatā ar zemu izglītības līmeni, taču turpmāk paredzēts stiprināt augstskolu lomu mūžizglītības nodrošināšanā, kā arī veicināt augstskolu piedāvājuma plašumu un elastību</w:t>
            </w:r>
            <w:r w:rsidRPr="00B16292">
              <w:rPr>
                <w:rFonts w:ascii="Times New Roman" w:eastAsia="Arial" w:hAnsi="Times New Roman" w:cs="Times New Roman"/>
                <w:lang w:val="lv-LV"/>
              </w:rPr>
              <w:t>”.</w:t>
            </w:r>
          </w:p>
        </w:tc>
        <w:tc>
          <w:tcPr>
            <w:tcW w:w="4536" w:type="dxa"/>
          </w:tcPr>
          <w:p w14:paraId="6C69BC50" w14:textId="601BA1BA" w:rsidR="0090635B" w:rsidRPr="00577572" w:rsidRDefault="00103CCE" w:rsidP="0090635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lastRenderedPageBreak/>
              <w:t xml:space="preserve">Iebildums ir </w:t>
            </w:r>
            <w:r w:rsidR="0090635B" w:rsidRPr="00577572">
              <w:rPr>
                <w:rFonts w:ascii="Times New Roman" w:eastAsia="Times New Roman" w:hAnsi="Times New Roman" w:cs="Times New Roman"/>
                <w:b/>
                <w:color w:val="0070C0"/>
                <w:lang w:val="lv-LV"/>
              </w:rPr>
              <w:t>ņemts vērā.</w:t>
            </w:r>
          </w:p>
          <w:p w14:paraId="6B165770" w14:textId="34406B16" w:rsidR="00577572" w:rsidRPr="00577572" w:rsidRDefault="00577572" w:rsidP="009063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577572">
              <w:rPr>
                <w:rFonts w:ascii="Times New Roman" w:eastAsia="Times New Roman" w:hAnsi="Times New Roman" w:cs="Times New Roman"/>
                <w:color w:val="0070C0"/>
                <w:lang w:val="lv-LV"/>
              </w:rPr>
              <w:t xml:space="preserve">Pamatnostādņu uzdevuma 2.1.3. </w:t>
            </w:r>
            <w:r w:rsidR="00103CCE">
              <w:rPr>
                <w:rFonts w:ascii="Times New Roman" w:eastAsia="Times New Roman" w:hAnsi="Times New Roman" w:cs="Times New Roman"/>
                <w:color w:val="0070C0"/>
                <w:lang w:val="lv-LV"/>
              </w:rPr>
              <w:t xml:space="preserve">otrās </w:t>
            </w:r>
            <w:r w:rsidRPr="00577572">
              <w:rPr>
                <w:rFonts w:ascii="Times New Roman" w:eastAsia="Times New Roman" w:hAnsi="Times New Roman" w:cs="Times New Roman"/>
                <w:color w:val="0070C0"/>
                <w:lang w:val="lv-LV"/>
              </w:rPr>
              <w:t>atkāpes precizēta redakcija:</w:t>
            </w:r>
          </w:p>
          <w:p w14:paraId="54ED3973" w14:textId="13E84929" w:rsidR="003E4D06" w:rsidRPr="0090635B" w:rsidRDefault="0057757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r w:rsidRPr="00577572">
              <w:rPr>
                <w:rFonts w:ascii="Times New Roman" w:eastAsia="Times New Roman" w:hAnsi="Times New Roman" w:cs="Times New Roman"/>
                <w:color w:val="0070C0"/>
                <w:lang w:val="lv-LV"/>
              </w:rPr>
              <w:lastRenderedPageBreak/>
              <w:t>“Pamatnostādņu periodā plānots stiprināt profesionālo augstāko izglītību, veidojot elastīgu mācību piedāvājumu, balstoties uz modulāru mācību pieeju, lai zināšanas un prasmes augstā līmenī dažādos studiju kursos, jaunās, aktuālās jomās būtu iespējams apgūt dažādiem studējošiem dažādos vecumos un dzīves situācijās, ietverot mūžizglītības piedāvājumu pilna laika nodarbinātajiem un uzņēmējiem konkurētspējas paaugstināšanai.</w:t>
            </w:r>
            <w:r w:rsidR="00EE33CA">
              <w:rPr>
                <w:rFonts w:ascii="Times New Roman" w:eastAsia="Times New Roman" w:hAnsi="Times New Roman" w:cs="Times New Roman"/>
                <w:color w:val="0070C0"/>
                <w:lang w:val="lv-LV"/>
              </w:rPr>
              <w:t xml:space="preserve"> </w:t>
            </w:r>
            <w:r w:rsidR="00EE33CA" w:rsidRPr="00EE33CA">
              <w:rPr>
                <w:rFonts w:ascii="Times New Roman" w:eastAsia="Times New Roman" w:hAnsi="Times New Roman" w:cs="Times New Roman"/>
                <w:color w:val="0070C0"/>
                <w:u w:val="single"/>
                <w:lang w:val="lv-LV"/>
              </w:rPr>
              <w:t>2014.-2020.gada periodā viena no prioritātēm bija prasmju paaugstināšana personām ar zemu izglītības līmeni, ko primāri nodrošināja profesionālās vidējās izglītības iestādes. Periodā līdz 2027.gadam līdztekus personām ar zemu izglītības līmeni uzmanība tiek pievērsta arī personu ar augstāko izglītību un augstāku prasmju līmeni attīstībai, tādēļ nepieciešams stiprināt augstskolu piedāvājumu mūžizglītībā un pieaugušo izglītībā.</w:t>
            </w:r>
            <w:r w:rsidR="00EE33CA" w:rsidRPr="00F01EA8">
              <w:rPr>
                <w:rFonts w:ascii="Arial" w:eastAsia="Arial" w:hAnsi="Arial" w:cs="Arial"/>
                <w:lang w:val="lv-LV"/>
              </w:rPr>
              <w:t xml:space="preserve"> </w:t>
            </w:r>
            <w:r w:rsidR="0090635B" w:rsidRPr="00103CCE">
              <w:rPr>
                <w:rFonts w:ascii="Times New Roman" w:eastAsia="Times New Roman" w:hAnsi="Times New Roman" w:cs="Times New Roman"/>
                <w:color w:val="0070C0"/>
                <w:lang w:val="lv-LV"/>
              </w:rPr>
              <w:t xml:space="preserve">Modulārā pieeja AI vērtējama kā jauna iniciatīva, </w:t>
            </w:r>
            <w:r w:rsidR="0090635B" w:rsidRPr="00103CCE">
              <w:rPr>
                <w:rFonts w:ascii="Times New Roman" w:eastAsia="Times New Roman" w:hAnsi="Times New Roman" w:cs="Times New Roman"/>
                <w:strike/>
                <w:color w:val="0070C0"/>
                <w:lang w:val="lv-LV"/>
              </w:rPr>
              <w:t>jo iepriekšējā periodā mūžizglītībā un pieaugušo izglītībā galvenais akcents tika likts uz personām pamatā ar zemu izglītības līmeni (līdz 4 EKI). Jaunā pieeja</w:t>
            </w:r>
            <w:r w:rsidR="0090635B" w:rsidRPr="00103CCE">
              <w:rPr>
                <w:rFonts w:ascii="Times New Roman" w:eastAsia="Times New Roman" w:hAnsi="Times New Roman" w:cs="Times New Roman"/>
                <w:color w:val="0070C0"/>
                <w:lang w:val="lv-LV"/>
              </w:rPr>
              <w:t xml:space="preserve"> kas saistāma </w:t>
            </w:r>
            <w:r w:rsidR="0090635B" w:rsidRPr="00103CCE">
              <w:rPr>
                <w:rFonts w:ascii="Times New Roman" w:eastAsia="Times New Roman" w:hAnsi="Times New Roman" w:cs="Times New Roman"/>
                <w:strike/>
                <w:color w:val="0070C0"/>
                <w:lang w:val="lv-LV"/>
              </w:rPr>
              <w:t>arī</w:t>
            </w:r>
            <w:r w:rsidR="0090635B" w:rsidRPr="00103CCE">
              <w:rPr>
                <w:rFonts w:ascii="Times New Roman" w:eastAsia="Times New Roman" w:hAnsi="Times New Roman" w:cs="Times New Roman"/>
                <w:color w:val="0070C0"/>
                <w:lang w:val="lv-LV"/>
              </w:rPr>
              <w:t xml:space="preserve"> ar studiju moduļu </w:t>
            </w:r>
            <w:r w:rsidR="0090635B" w:rsidRPr="00103CCE">
              <w:rPr>
                <w:rFonts w:ascii="Times New Roman" w:eastAsia="Times New Roman" w:hAnsi="Times New Roman" w:cs="Times New Roman"/>
                <w:color w:val="0070C0"/>
                <w:u w:val="single"/>
                <w:lang w:val="lv-LV"/>
              </w:rPr>
              <w:t>mikro-</w:t>
            </w:r>
            <w:r w:rsidR="0090635B" w:rsidRPr="00103CCE">
              <w:rPr>
                <w:rFonts w:ascii="Times New Roman" w:eastAsia="Times New Roman" w:hAnsi="Times New Roman" w:cs="Times New Roman"/>
                <w:color w:val="0070C0"/>
                <w:lang w:val="lv-LV"/>
              </w:rPr>
              <w:t>sertifikātu pieeju un ieviešanu (angļu val. – microcredentials) Eiropas mērogā. Modulārās pieejas nostiprināšana ir priekšnoteikums darba vidē balstītu mācību ieviešanai augstākajā izglītībā”.</w:t>
            </w:r>
          </w:p>
        </w:tc>
        <w:tc>
          <w:tcPr>
            <w:tcW w:w="1843" w:type="dxa"/>
          </w:tcPr>
          <w:p w14:paraId="5C5F71AC" w14:textId="3078E9E0" w:rsidR="0090635B" w:rsidRPr="00103CCE" w:rsidRDefault="00103CCE" w:rsidP="0090635B">
            <w:pPr>
              <w:spacing w:after="0" w:line="240" w:lineRule="auto"/>
              <w:ind w:left="0" w:hanging="2"/>
              <w:jc w:val="both"/>
              <w:rPr>
                <w:rFonts w:ascii="Times New Roman" w:eastAsia="Times New Roman" w:hAnsi="Times New Roman" w:cs="Times New Roman"/>
                <w:color w:val="0070C0"/>
                <w:lang w:val="lv-LV"/>
              </w:rPr>
            </w:pPr>
            <w:r w:rsidRPr="00103CCE">
              <w:rPr>
                <w:rFonts w:ascii="Times New Roman" w:eastAsia="Times New Roman" w:hAnsi="Times New Roman" w:cs="Times New Roman"/>
                <w:color w:val="0070C0"/>
                <w:lang w:val="lv-LV"/>
              </w:rPr>
              <w:lastRenderedPageBreak/>
              <w:t xml:space="preserve">Precizēts </w:t>
            </w:r>
            <w:r w:rsidRPr="00022F2D">
              <w:rPr>
                <w:rFonts w:ascii="Times New Roman" w:eastAsia="Times New Roman" w:hAnsi="Times New Roman" w:cs="Times New Roman"/>
                <w:color w:val="0070C0"/>
                <w:lang w:val="lv-LV"/>
              </w:rPr>
              <w:t xml:space="preserve">pamatnostādņu projekts – 7.sadaļa </w:t>
            </w:r>
            <w:r w:rsidRPr="00022F2D">
              <w:rPr>
                <w:rFonts w:ascii="Times New Roman" w:eastAsia="Times New Roman" w:hAnsi="Times New Roman" w:cs="Times New Roman"/>
                <w:color w:val="0070C0"/>
                <w:lang w:val="lv-LV"/>
              </w:rPr>
              <w:lastRenderedPageBreak/>
              <w:t>(2.mērķa apraksts).</w:t>
            </w:r>
          </w:p>
          <w:p w14:paraId="2BC1DC73" w14:textId="77777777" w:rsidR="00B16292" w:rsidRPr="0090635B" w:rsidRDefault="00B16292" w:rsidP="001E6E1E">
            <w:pPr>
              <w:spacing w:after="0" w:line="240" w:lineRule="auto"/>
              <w:ind w:left="0" w:hanging="2"/>
              <w:jc w:val="both"/>
              <w:rPr>
                <w:rFonts w:ascii="Times New Roman" w:eastAsia="Times New Roman" w:hAnsi="Times New Roman" w:cs="Times New Roman"/>
                <w:color w:val="0070C0"/>
                <w:highlight w:val="yellow"/>
                <w:lang w:val="lv-LV"/>
              </w:rPr>
            </w:pPr>
          </w:p>
        </w:tc>
      </w:tr>
      <w:tr w:rsidR="00B16292" w:rsidRPr="00F01EA8" w14:paraId="4BB3ECB7" w14:textId="77777777" w:rsidTr="001E6E1E">
        <w:tc>
          <w:tcPr>
            <w:tcW w:w="992" w:type="dxa"/>
          </w:tcPr>
          <w:p w14:paraId="0AEBBAE9" w14:textId="59EEDF72" w:rsidR="00B16292" w:rsidRPr="00CF1A0F" w:rsidRDefault="00B1629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11</w:t>
            </w:r>
            <w:r w:rsidRPr="00CF1A0F">
              <w:rPr>
                <w:rFonts w:ascii="Times New Roman" w:eastAsia="Times New Roman" w:hAnsi="Times New Roman" w:cs="Times New Roman"/>
                <w:color w:val="000000"/>
                <w:lang w:val="lv-LV"/>
              </w:rPr>
              <w:t>.</w:t>
            </w:r>
          </w:p>
        </w:tc>
        <w:tc>
          <w:tcPr>
            <w:tcW w:w="1701" w:type="dxa"/>
          </w:tcPr>
          <w:p w14:paraId="106E30F3" w14:textId="77777777" w:rsidR="00B16292" w:rsidRPr="00CF1A0F" w:rsidRDefault="00B1629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E588582" w14:textId="77777777" w:rsidR="00B16292" w:rsidRPr="00B16292" w:rsidRDefault="00B16292" w:rsidP="001E6E1E">
            <w:pPr>
              <w:spacing w:after="0" w:line="240" w:lineRule="auto"/>
              <w:ind w:left="0" w:hanging="2"/>
              <w:jc w:val="both"/>
              <w:rPr>
                <w:rFonts w:ascii="Times New Roman" w:eastAsia="Times New Roman" w:hAnsi="Times New Roman" w:cs="Times New Roman"/>
                <w:lang w:val="lv-LV"/>
              </w:rPr>
            </w:pPr>
            <w:r w:rsidRPr="00B16292">
              <w:rPr>
                <w:rFonts w:ascii="Times New Roman" w:eastAsia="Times New Roman" w:hAnsi="Times New Roman" w:cs="Times New Roman"/>
                <w:b/>
                <w:lang w:val="lv-LV"/>
              </w:rPr>
              <w:t>Rektoru padome</w:t>
            </w:r>
          </w:p>
          <w:p w14:paraId="5506C503" w14:textId="19C0D02C" w:rsidR="00B16292" w:rsidRPr="00B16292" w:rsidRDefault="00B16292" w:rsidP="001E6E1E">
            <w:pPr>
              <w:spacing w:after="0" w:line="240" w:lineRule="auto"/>
              <w:ind w:left="0" w:hanging="2"/>
              <w:jc w:val="both"/>
              <w:rPr>
                <w:rFonts w:ascii="Times New Roman" w:eastAsia="Arial" w:hAnsi="Times New Roman" w:cs="Times New Roman"/>
                <w:lang w:val="lv-LV"/>
              </w:rPr>
            </w:pPr>
            <w:r w:rsidRPr="00B16292">
              <w:rPr>
                <w:rFonts w:ascii="Times New Roman" w:eastAsia="Arial" w:hAnsi="Times New Roman" w:cs="Times New Roman"/>
                <w:lang w:val="lv-LV"/>
              </w:rPr>
              <w:t>13. Lūdzam papildināt (48.lpp.) “</w:t>
            </w:r>
            <w:r w:rsidRPr="00B16292">
              <w:rPr>
                <w:rFonts w:ascii="Times New Roman" w:eastAsia="Arial" w:hAnsi="Times New Roman" w:cs="Times New Roman"/>
                <w:i/>
                <w:lang w:val="lv-LV"/>
              </w:rPr>
              <w:t xml:space="preserve">Saskaņā ar Deklarāciju par Artura Krišjāņa Kariņa vadītā MK iecerēto darbību, valdība ir </w:t>
            </w:r>
            <w:r w:rsidRPr="00B16292">
              <w:rPr>
                <w:rFonts w:ascii="Times New Roman" w:eastAsia="Arial" w:hAnsi="Times New Roman" w:cs="Times New Roman"/>
                <w:i/>
                <w:lang w:val="lv-LV"/>
              </w:rPr>
              <w:lastRenderedPageBreak/>
              <w:t>apņēmusies atbalstīt studējošos, stiprinot sociālo dimensiju AI un</w:t>
            </w:r>
            <w:r w:rsidRPr="00B16292">
              <w:rPr>
                <w:i/>
                <w:lang w:val="lv-LV"/>
              </w:rPr>
              <w:t xml:space="preserve"> </w:t>
            </w:r>
            <w:r w:rsidRPr="00B16292">
              <w:rPr>
                <w:rFonts w:ascii="Times New Roman" w:eastAsia="Arial" w:hAnsi="Times New Roman" w:cs="Times New Roman"/>
                <w:i/>
                <w:u w:val="single"/>
                <w:lang w:val="lv-LV"/>
              </w:rPr>
              <w:t>nodrošināt Augstskolu likumā un Zinātniskās darbības likumā noteikto budžeta pakāpenisku palielinājumu augstākajā izglītībā un zinātnē</w:t>
            </w:r>
            <w:r w:rsidRPr="00B16292">
              <w:rPr>
                <w:rFonts w:ascii="Times New Roman" w:eastAsia="Arial" w:hAnsi="Times New Roman" w:cs="Times New Roman"/>
                <w:lang w:val="lv-LV"/>
              </w:rPr>
              <w:t xml:space="preserve">.”. </w:t>
            </w:r>
            <w:r w:rsidRPr="00B16292">
              <w:rPr>
                <w:rFonts w:ascii="Times New Roman" w:eastAsia="Arial" w:hAnsi="Times New Roman" w:cs="Times New Roman"/>
              </w:rPr>
              <w:t>Šāds papildinājums ir saskaņā ar tās pašas deklarācijas 56.punktu.</w:t>
            </w:r>
          </w:p>
        </w:tc>
        <w:tc>
          <w:tcPr>
            <w:tcW w:w="4536" w:type="dxa"/>
          </w:tcPr>
          <w:p w14:paraId="06045F94" w14:textId="77777777" w:rsidR="00260F51" w:rsidRPr="00A655AD" w:rsidRDefault="00260F51" w:rsidP="00260F5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lastRenderedPageBreak/>
              <w:t>Iebildums nav ņemts vērā.</w:t>
            </w:r>
          </w:p>
          <w:p w14:paraId="70D358C7" w14:textId="77777777" w:rsidR="00260F51" w:rsidRPr="00A655AD" w:rsidRDefault="00260F51" w:rsidP="00260F5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Norādītais teikums “Saskaņā ar Deklarāciju par Artura Krišjāņa Kariņa vadītā MK iecerēto </w:t>
            </w:r>
            <w:r w:rsidRPr="00A655AD">
              <w:rPr>
                <w:rFonts w:ascii="Times New Roman" w:eastAsia="Times New Roman" w:hAnsi="Times New Roman" w:cs="Times New Roman"/>
                <w:color w:val="0070C0"/>
                <w:lang w:val="lv-LV"/>
              </w:rPr>
              <w:lastRenderedPageBreak/>
              <w:t>darbību, valdība ir apņēmusies atbalstīt studējošos, stiprinot sociālo dimensiju AI”  (48.lpp.) pārcelts uz zemsvītras atsauci.</w:t>
            </w:r>
          </w:p>
          <w:p w14:paraId="7701B25A" w14:textId="77777777" w:rsidR="00260F51" w:rsidRPr="00A655AD" w:rsidRDefault="00260F51" w:rsidP="00260F5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Lai arī ierosinātajam papildinājumam konceptuāli piekrītam, tomēr šāda redakcija nav saskaņā ar Satversmes tiesas 2020.gada 29.oktobra spriedumu lietā Nr. 2019-20-01; </w:t>
            </w:r>
            <w:hyperlink r:id="rId29">
              <w:r w:rsidRPr="00A655AD">
                <w:rPr>
                  <w:rFonts w:ascii="Times New Roman" w:eastAsia="Times New Roman" w:hAnsi="Times New Roman" w:cs="Times New Roman"/>
                  <w:color w:val="0000FF"/>
                  <w:u w:val="single"/>
                  <w:lang w:val="lv-LV"/>
                </w:rPr>
                <w:t>https://likumi.lv/ta/id/318357-par-likuma-par-valsts-budzetu-2019-gadam-programmu-03-00-00-augstaka-izglitiba-02-03-00-augstaka-medicinas-izglitiba-20-00-00-k</w:t>
              </w:r>
            </w:hyperlink>
            <w:r w:rsidRPr="00A655AD">
              <w:rPr>
                <w:rFonts w:ascii="Times New Roman" w:eastAsia="Times New Roman" w:hAnsi="Times New Roman" w:cs="Times New Roman"/>
                <w:color w:val="0070C0"/>
                <w:lang w:val="lv-LV"/>
              </w:rPr>
              <w:t>.</w:t>
            </w:r>
          </w:p>
          <w:p w14:paraId="23EF5211" w14:textId="5F402AF5" w:rsidR="00B16292" w:rsidRPr="00F17C81" w:rsidRDefault="00260F51"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r w:rsidRPr="00A655AD">
              <w:rPr>
                <w:rFonts w:ascii="Times New Roman" w:eastAsia="Times New Roman" w:hAnsi="Times New Roman" w:cs="Times New Roman"/>
                <w:color w:val="0070C0"/>
                <w:lang w:val="lv-LV"/>
              </w:rPr>
              <w:t>Tāpat arī jāatzīmē, ka Augstskolu likumā šādas normas vairs nav, un tā tiks izslēgta no Zinātniskās darbības likuma.</w:t>
            </w:r>
          </w:p>
        </w:tc>
        <w:tc>
          <w:tcPr>
            <w:tcW w:w="1843" w:type="dxa"/>
          </w:tcPr>
          <w:p w14:paraId="2F2C25D3" w14:textId="77777777" w:rsidR="00B16292" w:rsidRPr="00F17C81" w:rsidRDefault="00B16292" w:rsidP="001E6E1E">
            <w:pPr>
              <w:spacing w:after="0" w:line="240" w:lineRule="auto"/>
              <w:ind w:left="0" w:hanging="2"/>
              <w:jc w:val="both"/>
              <w:rPr>
                <w:rFonts w:ascii="Times New Roman" w:eastAsia="Times New Roman" w:hAnsi="Times New Roman" w:cs="Times New Roman"/>
                <w:color w:val="0070C0"/>
                <w:highlight w:val="red"/>
                <w:lang w:val="lv-LV"/>
              </w:rPr>
            </w:pPr>
          </w:p>
        </w:tc>
      </w:tr>
      <w:tr w:rsidR="00B16292" w:rsidRPr="00F05A6D" w14:paraId="5D9B85F9" w14:textId="77777777" w:rsidTr="001E6E1E">
        <w:tc>
          <w:tcPr>
            <w:tcW w:w="992" w:type="dxa"/>
          </w:tcPr>
          <w:p w14:paraId="508CF2E2" w14:textId="522CBC5A" w:rsidR="00B16292" w:rsidRPr="00CF1A0F" w:rsidRDefault="00B1629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12</w:t>
            </w:r>
            <w:r w:rsidRPr="00CF1A0F">
              <w:rPr>
                <w:rFonts w:ascii="Times New Roman" w:eastAsia="Times New Roman" w:hAnsi="Times New Roman" w:cs="Times New Roman"/>
                <w:color w:val="000000"/>
                <w:lang w:val="lv-LV"/>
              </w:rPr>
              <w:t>.</w:t>
            </w:r>
          </w:p>
        </w:tc>
        <w:tc>
          <w:tcPr>
            <w:tcW w:w="1701" w:type="dxa"/>
          </w:tcPr>
          <w:p w14:paraId="4A4EB01A" w14:textId="77777777" w:rsidR="00B16292" w:rsidRPr="00CF1A0F" w:rsidRDefault="00B1629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47C6B3C8" w14:textId="77777777" w:rsidR="00B16292" w:rsidRPr="00B16292" w:rsidRDefault="00B16292" w:rsidP="001E6E1E">
            <w:pPr>
              <w:spacing w:after="0" w:line="240" w:lineRule="auto"/>
              <w:ind w:left="0" w:hanging="2"/>
              <w:jc w:val="both"/>
              <w:rPr>
                <w:rFonts w:ascii="Times New Roman" w:eastAsia="Times New Roman" w:hAnsi="Times New Roman" w:cs="Times New Roman"/>
                <w:lang w:val="lv-LV"/>
              </w:rPr>
            </w:pPr>
            <w:r w:rsidRPr="00B16292">
              <w:rPr>
                <w:rFonts w:ascii="Times New Roman" w:eastAsia="Times New Roman" w:hAnsi="Times New Roman" w:cs="Times New Roman"/>
                <w:b/>
                <w:lang w:val="lv-LV"/>
              </w:rPr>
              <w:t>Rektoru padome</w:t>
            </w:r>
          </w:p>
          <w:p w14:paraId="2CEBCD6F" w14:textId="411E79EE" w:rsidR="00B16292" w:rsidRPr="00B16292" w:rsidRDefault="00B16292" w:rsidP="001E6E1E">
            <w:pPr>
              <w:spacing w:after="0" w:line="240" w:lineRule="auto"/>
              <w:ind w:left="0" w:hanging="2"/>
              <w:jc w:val="both"/>
              <w:rPr>
                <w:rFonts w:ascii="Times New Roman" w:eastAsia="Arial" w:hAnsi="Times New Roman" w:cs="Times New Roman"/>
                <w:lang w:val="lv-LV"/>
              </w:rPr>
            </w:pPr>
            <w:r w:rsidRPr="00B16292">
              <w:rPr>
                <w:rFonts w:ascii="Times New Roman" w:eastAsia="Arial" w:hAnsi="Times New Roman" w:cs="Times New Roman"/>
                <w:lang w:val="lv-LV"/>
              </w:rPr>
              <w:t>14. Aicinām Pamatnostādnēs neizcelt atsevišķu jomu profesijas vai to darīt, sniedzot pārliecinošu pamatojumu iemeslam. Fakts, ka “</w:t>
            </w:r>
            <w:r w:rsidRPr="00B16292">
              <w:rPr>
                <w:rFonts w:ascii="Times New Roman" w:eastAsia="Arial" w:hAnsi="Times New Roman" w:cs="Times New Roman"/>
                <w:i/>
                <w:lang w:val="lv-LV"/>
              </w:rPr>
              <w:t>IKT speciālisti veido mazāku darbaspēka īpatsvaru</w:t>
            </w:r>
            <w:r w:rsidRPr="00B16292">
              <w:rPr>
                <w:rFonts w:ascii="Times New Roman" w:eastAsia="Arial" w:hAnsi="Times New Roman" w:cs="Times New Roman"/>
                <w:lang w:val="lv-LV"/>
              </w:rPr>
              <w:t>” neraksturo izglītību, bet darba tirgus struktūru. Arī apgalvojums, ka darba devēji ir saskārušies ar problēmām aizpildīt vakances, neliecina par darba spēka trūkumu. Arī skolas nevar atrast pedagogus. Lai tiešām varētu apgalvot, ka “</w:t>
            </w:r>
            <w:r w:rsidRPr="00B16292">
              <w:rPr>
                <w:rFonts w:ascii="Times New Roman" w:eastAsia="Arial" w:hAnsi="Times New Roman" w:cs="Times New Roman"/>
                <w:i/>
                <w:lang w:val="lv-LV"/>
              </w:rPr>
              <w:t>būtisks ir IKT speciālistu trūkums darba tirgū</w:t>
            </w:r>
            <w:r w:rsidRPr="00B16292">
              <w:rPr>
                <w:rFonts w:ascii="Times New Roman" w:eastAsia="Arial" w:hAnsi="Times New Roman" w:cs="Times New Roman"/>
                <w:lang w:val="lv-LV"/>
              </w:rPr>
              <w:t xml:space="preserve">” ir nepieciešams detalizētāks pētījums par to, kā piem. atvērtais starptautiskais darba tirgus ietekmē Latvijas IKT sektoru, vai darba devēji Latvijā spēj piedāvāt starptautiski konkurētspējīgu atalgojumu un darba vidi. Tāpat (35.lpp. un citās) vairākkārt tiek minēts par pedagogu trūkumu, kuru gan netiek plānots risināt līdzīgi kā IT speciālistu trūkumu – vienkārši palielinot absolventu īpatsvaru, bet veicot “labāku atlasi”, kas nav saprotami, jo IT nozarē absolventus šobrīd sagatavojam pat vairāk kā Rietumvalstīs vidēji. </w:t>
            </w:r>
            <w:r w:rsidRPr="00B16292">
              <w:rPr>
                <w:rFonts w:ascii="Times New Roman" w:eastAsia="Arial" w:hAnsi="Times New Roman" w:cs="Times New Roman"/>
              </w:rPr>
              <w:t>Bez tam, pastāv tendence studentiem jau pirmajos kursos pamest IT studijas, sastopoties ar piedāvājumiem no IT darba tirgus, kurā darba devēji formālo izglītību nereti neuzskata par noteicošu.</w:t>
            </w:r>
          </w:p>
        </w:tc>
        <w:tc>
          <w:tcPr>
            <w:tcW w:w="4536" w:type="dxa"/>
          </w:tcPr>
          <w:p w14:paraId="36A1FD86" w14:textId="77777777" w:rsidR="00260F51" w:rsidRPr="00A655AD" w:rsidRDefault="00260F51" w:rsidP="00260F5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t>Iebildums ir pieņemts zināšanai.</w:t>
            </w:r>
          </w:p>
          <w:p w14:paraId="210D7C32" w14:textId="1AAE6C1E" w:rsidR="00B16292" w:rsidRPr="00F17C81" w:rsidRDefault="00260F51"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bookmarkStart w:id="4" w:name="_heading=h.3znysh7" w:colFirst="0" w:colLast="0"/>
            <w:bookmarkEnd w:id="4"/>
            <w:r w:rsidRPr="00A655AD">
              <w:rPr>
                <w:rFonts w:ascii="Times New Roman" w:eastAsia="Times New Roman" w:hAnsi="Times New Roman" w:cs="Times New Roman"/>
                <w:color w:val="0070C0"/>
                <w:lang w:val="lv-LV"/>
              </w:rPr>
              <w:t xml:space="preserve">IKT speciālistu darbaspēka problemātika, konteksti un iezīmētie risinājumi izglītībā detalizēti aprakstīti Ministru kabineta 2019. gada 11. jūlija rīkojuma Nr. 345 “Par apropriācijas pārdali no Ekonomikas ministrijas budžeta apakšprogrammas uz Izglītības un zinātnes ministrijas apakšprogrammu” sākotnējās ietekmes novērtējuma ziņojumā (anotācijā); </w:t>
            </w:r>
            <w:hyperlink r:id="rId30">
              <w:r w:rsidRPr="00A655AD">
                <w:rPr>
                  <w:rFonts w:ascii="Times New Roman" w:eastAsia="Times New Roman" w:hAnsi="Times New Roman" w:cs="Times New Roman"/>
                  <w:color w:val="0000FF"/>
                  <w:u w:val="single"/>
                  <w:lang w:val="lv-LV"/>
                </w:rPr>
                <w:t>http://tap.mk.gov.lv/lv/mk/tap/?pid=40475303&amp;mode=mk&amp;date=2019-07-09</w:t>
              </w:r>
            </w:hyperlink>
            <w:bookmarkStart w:id="5" w:name="bookmark=id.2et92p0" w:colFirst="0" w:colLast="0"/>
            <w:bookmarkEnd w:id="5"/>
            <w:r w:rsidRPr="00A655AD">
              <w:rPr>
                <w:rFonts w:ascii="Times New Roman" w:eastAsia="Times New Roman" w:hAnsi="Times New Roman" w:cs="Times New Roman"/>
                <w:color w:val="0070C0"/>
                <w:lang w:val="lv-LV"/>
              </w:rPr>
              <w:t xml:space="preserve">; EM 2018.gadā veiktajā pētījumā par risinājumiem Informācijas un Komunikāciju tehnoloģiju augstskolas izveidei Latvijā (EM 2018.gada 26.aprīļa iepirkuma līgums Nr.2018/47, Iespējamo risinājumu un priekšlikumu izstrāde informācijas un komunikāciju tehnoloģiju augstskolas izveidei Latvijas Republikas teritorijā, izvērtējot projekta ieviešanas tiesiskos, finansiālos un ekonomiskos </w:t>
            </w:r>
            <w:r w:rsidRPr="00A655AD">
              <w:rPr>
                <w:rFonts w:ascii="Times New Roman" w:eastAsia="Times New Roman" w:hAnsi="Times New Roman" w:cs="Times New Roman"/>
                <w:color w:val="0070C0"/>
                <w:lang w:val="lv-LV"/>
              </w:rPr>
              <w:lastRenderedPageBreak/>
              <w:t>aspektus).</w:t>
            </w:r>
          </w:p>
        </w:tc>
        <w:tc>
          <w:tcPr>
            <w:tcW w:w="1843" w:type="dxa"/>
          </w:tcPr>
          <w:p w14:paraId="1D624270" w14:textId="37BE811A" w:rsidR="00B16292" w:rsidRPr="00F17C81" w:rsidRDefault="00250ACB" w:rsidP="001E6E1E">
            <w:pPr>
              <w:spacing w:after="0" w:line="240" w:lineRule="auto"/>
              <w:ind w:left="0" w:hanging="2"/>
              <w:jc w:val="both"/>
              <w:rPr>
                <w:rFonts w:ascii="Times New Roman" w:eastAsia="Times New Roman" w:hAnsi="Times New Roman" w:cs="Times New Roman"/>
                <w:color w:val="0070C0"/>
                <w:highlight w:val="red"/>
                <w:lang w:val="lv-LV"/>
              </w:rPr>
            </w:pPr>
            <w:r w:rsidRPr="00CF1A0F">
              <w:rPr>
                <w:rFonts w:ascii="Times New Roman" w:eastAsia="Times New Roman" w:hAnsi="Times New Roman" w:cs="Times New Roman"/>
                <w:color w:val="0070C0"/>
                <w:lang w:val="lv-LV"/>
              </w:rPr>
              <w:lastRenderedPageBreak/>
              <w:t>Precizēts Pamatnostādņu projekts</w:t>
            </w:r>
            <w:r>
              <w:rPr>
                <w:rFonts w:ascii="Times New Roman" w:eastAsia="Times New Roman" w:hAnsi="Times New Roman" w:cs="Times New Roman"/>
                <w:color w:val="0070C0"/>
                <w:lang w:val="lv-LV"/>
              </w:rPr>
              <w:t>.</w:t>
            </w:r>
          </w:p>
        </w:tc>
      </w:tr>
      <w:tr w:rsidR="00B16292" w:rsidRPr="001E6E1E" w14:paraId="3E4FC38D" w14:textId="77777777" w:rsidTr="001E6E1E">
        <w:tc>
          <w:tcPr>
            <w:tcW w:w="992" w:type="dxa"/>
          </w:tcPr>
          <w:p w14:paraId="326F7FA5" w14:textId="3019A8A3" w:rsidR="00B16292" w:rsidRPr="00CF1A0F" w:rsidRDefault="00B1629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13</w:t>
            </w:r>
            <w:r w:rsidRPr="00CF1A0F">
              <w:rPr>
                <w:rFonts w:ascii="Times New Roman" w:eastAsia="Times New Roman" w:hAnsi="Times New Roman" w:cs="Times New Roman"/>
                <w:color w:val="000000"/>
                <w:lang w:val="lv-LV"/>
              </w:rPr>
              <w:t>.</w:t>
            </w:r>
          </w:p>
        </w:tc>
        <w:tc>
          <w:tcPr>
            <w:tcW w:w="1701" w:type="dxa"/>
          </w:tcPr>
          <w:p w14:paraId="7A809CC7" w14:textId="77777777" w:rsidR="00B16292" w:rsidRPr="00CF1A0F" w:rsidRDefault="00B1629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330B7535" w14:textId="77777777" w:rsidR="00B16292" w:rsidRPr="00B16292" w:rsidRDefault="00B16292" w:rsidP="001E6E1E">
            <w:pPr>
              <w:spacing w:after="0" w:line="240" w:lineRule="auto"/>
              <w:ind w:left="0" w:hanging="2"/>
              <w:jc w:val="both"/>
              <w:rPr>
                <w:rFonts w:ascii="Times New Roman" w:eastAsia="Times New Roman" w:hAnsi="Times New Roman" w:cs="Times New Roman"/>
                <w:lang w:val="lv-LV"/>
              </w:rPr>
            </w:pPr>
            <w:r w:rsidRPr="00B16292">
              <w:rPr>
                <w:rFonts w:ascii="Times New Roman" w:eastAsia="Times New Roman" w:hAnsi="Times New Roman" w:cs="Times New Roman"/>
                <w:b/>
                <w:lang w:val="lv-LV"/>
              </w:rPr>
              <w:t>Rektoru padome</w:t>
            </w:r>
          </w:p>
          <w:p w14:paraId="6680CA7D" w14:textId="77777777" w:rsidR="00B16292" w:rsidRPr="00B16292" w:rsidRDefault="00B16292" w:rsidP="00B16292">
            <w:pPr>
              <w:spacing w:after="0" w:line="240" w:lineRule="auto"/>
              <w:ind w:left="0" w:hanging="2"/>
              <w:jc w:val="both"/>
              <w:rPr>
                <w:rFonts w:ascii="Times New Roman" w:eastAsia="Arial" w:hAnsi="Times New Roman" w:cs="Times New Roman"/>
                <w:lang w:val="lv-LV"/>
              </w:rPr>
            </w:pPr>
            <w:r w:rsidRPr="00B16292">
              <w:rPr>
                <w:rFonts w:ascii="Times New Roman" w:eastAsia="Arial" w:hAnsi="Times New Roman" w:cs="Times New Roman"/>
                <w:lang w:val="lv-LV"/>
              </w:rPr>
              <w:t>15. 24.lpp.) lūdzam precizēt avotu apgalvojumam, ka “</w:t>
            </w:r>
            <w:r w:rsidRPr="00B16292">
              <w:rPr>
                <w:rFonts w:ascii="Times New Roman" w:eastAsia="Arial" w:hAnsi="Times New Roman" w:cs="Times New Roman"/>
                <w:i/>
                <w:lang w:val="lv-LV"/>
              </w:rPr>
              <w:t>Latvijas augstskolu infrastruktūra šobrīd ir paredzēta aptuveni 150–160 tūkstošiem studējošo</w:t>
            </w:r>
            <w:r w:rsidRPr="00B16292">
              <w:rPr>
                <w:rFonts w:ascii="Times New Roman" w:eastAsia="Arial" w:hAnsi="Times New Roman" w:cs="Times New Roman"/>
                <w:lang w:val="lv-LV"/>
              </w:rPr>
              <w:t xml:space="preserve">”, kā arī skaidrot veiktos aprēķinus. </w:t>
            </w:r>
          </w:p>
          <w:p w14:paraId="599C2FEB" w14:textId="5B35FFDA" w:rsidR="00B16292" w:rsidRPr="00B16292" w:rsidRDefault="00B16292" w:rsidP="00B16292">
            <w:pPr>
              <w:spacing w:after="0" w:line="240" w:lineRule="auto"/>
              <w:ind w:left="0" w:hanging="2"/>
              <w:jc w:val="both"/>
              <w:rPr>
                <w:rFonts w:ascii="Times New Roman" w:eastAsia="Arial" w:hAnsi="Times New Roman" w:cs="Times New Roman"/>
                <w:lang w:val="lv-LV"/>
              </w:rPr>
            </w:pPr>
            <w:r w:rsidRPr="00B16292">
              <w:rPr>
                <w:rFonts w:ascii="Times New Roman" w:eastAsia="Arial" w:hAnsi="Times New Roman" w:cs="Times New Roman"/>
                <w:lang w:val="lv-LV"/>
              </w:rPr>
              <w:t>Aicinām pievienot teikumu: ”</w:t>
            </w:r>
            <w:r w:rsidRPr="00B16292">
              <w:rPr>
                <w:rFonts w:ascii="Times New Roman" w:eastAsia="Arial" w:hAnsi="Times New Roman" w:cs="Times New Roman"/>
                <w:i/>
                <w:u w:val="single"/>
                <w:lang w:val="lv-LV"/>
              </w:rPr>
              <w:t>Augstākās izglītības institūciju tīkla pārskatīšana notiks saskaņā ar ANO izvirzītajiem 17 ilgtspējīgas attīstības mērķiem</w:t>
            </w:r>
            <w:r w:rsidRPr="00B16292">
              <w:rPr>
                <w:rFonts w:ascii="Times New Roman" w:eastAsia="Arial" w:hAnsi="Times New Roman" w:cs="Times New Roman"/>
                <w:lang w:val="lv-LV"/>
              </w:rPr>
              <w:t xml:space="preserve">.” </w:t>
            </w:r>
          </w:p>
        </w:tc>
        <w:tc>
          <w:tcPr>
            <w:tcW w:w="4536" w:type="dxa"/>
          </w:tcPr>
          <w:p w14:paraId="5A0D5734" w14:textId="77777777" w:rsidR="00250ACB" w:rsidRPr="00A655AD" w:rsidRDefault="00250ACB" w:rsidP="00250AC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t>Iebildums</w:t>
            </w:r>
            <w:r>
              <w:rPr>
                <w:rFonts w:ascii="Times New Roman" w:eastAsia="Times New Roman" w:hAnsi="Times New Roman" w:cs="Times New Roman"/>
                <w:b/>
                <w:color w:val="0070C0"/>
                <w:lang w:val="lv-LV"/>
              </w:rPr>
              <w:t xml:space="preserve"> ir</w:t>
            </w:r>
            <w:r w:rsidRPr="00A655AD">
              <w:rPr>
                <w:rFonts w:ascii="Times New Roman" w:eastAsia="Times New Roman" w:hAnsi="Times New Roman" w:cs="Times New Roman"/>
                <w:b/>
                <w:color w:val="0070C0"/>
                <w:lang w:val="lv-LV"/>
              </w:rPr>
              <w:t xml:space="preserve"> daļēji ņemts vērā.</w:t>
            </w:r>
          </w:p>
          <w:p w14:paraId="4CD74978" w14:textId="77777777" w:rsidR="00250ACB" w:rsidRPr="00A655AD" w:rsidRDefault="00250ACB" w:rsidP="00250AC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Atbilstošā 4.sadaļas 24.lpp. atkāpe precizēta sekojošā redakcijā (precizējums pasvītrots):</w:t>
            </w:r>
          </w:p>
          <w:p w14:paraId="7A2A69CA" w14:textId="77777777" w:rsidR="00250ACB" w:rsidRPr="00A655AD" w:rsidRDefault="00250ACB" w:rsidP="00250ACB">
            <w:pP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“Latvijas augstskolu infrastruktūra </w:t>
            </w:r>
            <w:r w:rsidRPr="00A655AD">
              <w:rPr>
                <w:rFonts w:ascii="Times New Roman" w:eastAsia="Times New Roman" w:hAnsi="Times New Roman" w:cs="Times New Roman"/>
                <w:color w:val="0070C0"/>
                <w:u w:val="single"/>
                <w:lang w:val="lv-LV"/>
              </w:rPr>
              <w:t>2004./2005.g. bija pieejama  aptuveni 150–160 tūkstošiem studējošo, bet 2019.gadā bija 79 388</w:t>
            </w:r>
            <w:r w:rsidRPr="00A655AD">
              <w:rPr>
                <w:rFonts w:ascii="Times New Roman" w:eastAsia="Times New Roman" w:hAnsi="Times New Roman" w:cs="Times New Roman"/>
                <w:color w:val="0070C0"/>
                <w:lang w:val="lv-LV"/>
              </w:rPr>
              <w:t xml:space="preserve"> tūkstoši studējošo”, kā arī tai pievienota zemsvītras atsauce uz datu avotu: Pārskats par Latvijas augstāko izglītību, </w:t>
            </w:r>
          </w:p>
          <w:p w14:paraId="48296B7C" w14:textId="77777777" w:rsidR="00250ACB" w:rsidRPr="00A655AD" w:rsidRDefault="006E55BB" w:rsidP="00250ACB">
            <w:pPr>
              <w:spacing w:after="0" w:line="240" w:lineRule="auto"/>
              <w:ind w:left="0" w:hanging="2"/>
              <w:jc w:val="both"/>
              <w:rPr>
                <w:rFonts w:ascii="Times New Roman" w:eastAsia="Times New Roman" w:hAnsi="Times New Roman" w:cs="Times New Roman"/>
                <w:color w:val="0070C0"/>
                <w:lang w:val="lv-LV"/>
              </w:rPr>
            </w:pPr>
            <w:hyperlink r:id="rId31" w:history="1">
              <w:r w:rsidR="00250ACB" w:rsidRPr="00A655AD">
                <w:rPr>
                  <w:rStyle w:val="Hyperlink"/>
                  <w:rFonts w:ascii="Times New Roman" w:eastAsia="Times New Roman" w:hAnsi="Times New Roman" w:cs="Times New Roman"/>
                  <w:lang w:val="lv-LV"/>
                </w:rPr>
                <w:t>https://www.izm.gov.lv/sites/izm/files/parskats_par_latvijas_augstako_izglitibu_2019._gada1.pdf</w:t>
              </w:r>
            </w:hyperlink>
            <w:r w:rsidR="00250ACB" w:rsidRPr="00A655AD">
              <w:rPr>
                <w:rFonts w:ascii="Times New Roman" w:eastAsia="Times New Roman" w:hAnsi="Times New Roman" w:cs="Times New Roman"/>
                <w:color w:val="0070C0"/>
                <w:lang w:val="lv-LV"/>
              </w:rPr>
              <w:t xml:space="preserve"> </w:t>
            </w:r>
          </w:p>
          <w:p w14:paraId="5C367CD4" w14:textId="3143D135" w:rsidR="00B16292" w:rsidRPr="00F17C81" w:rsidRDefault="00250ACB"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r w:rsidRPr="00A655AD">
              <w:rPr>
                <w:rFonts w:ascii="Times New Roman" w:eastAsia="Times New Roman" w:hAnsi="Times New Roman" w:cs="Times New Roman"/>
                <w:color w:val="0070C0"/>
                <w:lang w:val="lv-LV"/>
              </w:rPr>
              <w:t>Pamatnostādņu 5.sadaļā “Izglītības politikas mērķu sasaiste ar Latvijas, Eiropas Savienības un globāliem attīstības un politikas plānošanas dokumentiem” norādīts, ka pēc pamatnostādnes pēc būtības ir saskaņotas ar ANO izvirzītajiem 17 ilgtspējīgas attīstības mērķiem, jo īpaši mērķi Nr. 4 “Nodrošināt iekļaujošu un kvalitatīvu izglītību un veicināt mūžizglītības iespējas”. Atsauce uz ANO 17 ilgtspējīgas attīstības mērķiem konkrētā teikuma kontekstā ir pārāk vispārīga un nesniedz saturisku pievienoto vērtību.</w:t>
            </w:r>
          </w:p>
        </w:tc>
        <w:tc>
          <w:tcPr>
            <w:tcW w:w="1843" w:type="dxa"/>
          </w:tcPr>
          <w:p w14:paraId="315FABD4" w14:textId="58E2A517" w:rsidR="00B16292" w:rsidRPr="00F17C81" w:rsidRDefault="00250ACB" w:rsidP="001E6E1E">
            <w:pPr>
              <w:spacing w:after="0" w:line="240" w:lineRule="auto"/>
              <w:ind w:left="0" w:hanging="2"/>
              <w:jc w:val="both"/>
              <w:rPr>
                <w:rFonts w:ascii="Times New Roman" w:eastAsia="Times New Roman" w:hAnsi="Times New Roman" w:cs="Times New Roman"/>
                <w:color w:val="0070C0"/>
                <w:highlight w:val="red"/>
                <w:lang w:val="lv-LV"/>
              </w:rPr>
            </w:pPr>
            <w:r w:rsidRPr="00CF1A0F">
              <w:rPr>
                <w:rFonts w:ascii="Times New Roman" w:eastAsia="Times New Roman" w:hAnsi="Times New Roman" w:cs="Times New Roman"/>
                <w:color w:val="0070C0"/>
                <w:lang w:val="lv-LV"/>
              </w:rPr>
              <w:t>Precizēts Pamatnostādņu projekts</w:t>
            </w:r>
            <w:r>
              <w:rPr>
                <w:rFonts w:ascii="Times New Roman" w:eastAsia="Times New Roman" w:hAnsi="Times New Roman" w:cs="Times New Roman"/>
                <w:color w:val="0070C0"/>
                <w:lang w:val="lv-LV"/>
              </w:rPr>
              <w:t xml:space="preserve"> – 4.sadaļa.</w:t>
            </w:r>
          </w:p>
        </w:tc>
      </w:tr>
      <w:tr w:rsidR="00B16292" w:rsidRPr="001E6E1E" w14:paraId="28192BCB" w14:textId="77777777" w:rsidTr="001E6E1E">
        <w:tc>
          <w:tcPr>
            <w:tcW w:w="992" w:type="dxa"/>
          </w:tcPr>
          <w:p w14:paraId="150DC268" w14:textId="0A0C2365" w:rsidR="00B16292" w:rsidRPr="00CF1A0F" w:rsidRDefault="00B1629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14</w:t>
            </w:r>
            <w:r w:rsidRPr="00CF1A0F">
              <w:rPr>
                <w:rFonts w:ascii="Times New Roman" w:eastAsia="Times New Roman" w:hAnsi="Times New Roman" w:cs="Times New Roman"/>
                <w:color w:val="000000"/>
                <w:lang w:val="lv-LV"/>
              </w:rPr>
              <w:t>.</w:t>
            </w:r>
          </w:p>
        </w:tc>
        <w:tc>
          <w:tcPr>
            <w:tcW w:w="1701" w:type="dxa"/>
          </w:tcPr>
          <w:p w14:paraId="4BE7BC83" w14:textId="77777777" w:rsidR="00B16292" w:rsidRPr="00CF1A0F" w:rsidRDefault="00B1629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1437D84A" w14:textId="77777777" w:rsidR="00B16292" w:rsidRPr="00F05A6D" w:rsidRDefault="00B16292" w:rsidP="001E6E1E">
            <w:pPr>
              <w:spacing w:after="0" w:line="240" w:lineRule="auto"/>
              <w:ind w:left="0" w:hanging="2"/>
              <w:jc w:val="both"/>
              <w:rPr>
                <w:rFonts w:ascii="Times New Roman" w:eastAsia="Times New Roman" w:hAnsi="Times New Roman" w:cs="Times New Roman"/>
                <w:lang w:val="lv-LV"/>
              </w:rPr>
            </w:pPr>
            <w:r w:rsidRPr="00F05A6D">
              <w:rPr>
                <w:rFonts w:ascii="Times New Roman" w:eastAsia="Times New Roman" w:hAnsi="Times New Roman" w:cs="Times New Roman"/>
                <w:b/>
                <w:lang w:val="lv-LV"/>
              </w:rPr>
              <w:t>Rektoru padome</w:t>
            </w:r>
          </w:p>
          <w:p w14:paraId="3E300F88" w14:textId="77777777" w:rsidR="00B16292" w:rsidRPr="00B16292" w:rsidRDefault="00B16292" w:rsidP="00B16292">
            <w:pPr>
              <w:spacing w:after="0" w:line="240" w:lineRule="auto"/>
              <w:ind w:left="0" w:hanging="2"/>
              <w:jc w:val="both"/>
              <w:rPr>
                <w:rFonts w:ascii="Times New Roman" w:eastAsia="Arial" w:hAnsi="Times New Roman" w:cs="Times New Roman"/>
                <w:lang w:val="lv-LV"/>
              </w:rPr>
            </w:pPr>
            <w:r>
              <w:rPr>
                <w:rFonts w:ascii="Times New Roman" w:eastAsia="Arial" w:hAnsi="Times New Roman" w:cs="Times New Roman"/>
                <w:lang w:val="lv-LV"/>
              </w:rPr>
              <w:t xml:space="preserve">16. </w:t>
            </w:r>
            <w:r w:rsidRPr="00B16292">
              <w:rPr>
                <w:rFonts w:ascii="Times New Roman" w:eastAsia="Arial" w:hAnsi="Times New Roman" w:cs="Times New Roman"/>
                <w:lang w:val="lv-LV"/>
              </w:rPr>
              <w:t xml:space="preserve">Sakarā ar to, ka šobrīd nepastāv rīki to augstskolu, kurām valsts nav dibinātāja, tīkla sakārtošanai, lūdzam paskaidrot, vai apgalvojot, ka Latvijas augstākās izglītības institūciju tīkls ir nesamērīgi plašs un sadrumstalots (24.lpp.), raksturojot to ar lielu institūciju blīvumu un mazāku studējošo skaitu, vienlaicīgi aprēķinos iekļaujot privātās augstskolas, uz kuru rēķina acīmredzot </w:t>
            </w:r>
            <w:r w:rsidRPr="00B16292">
              <w:rPr>
                <w:rFonts w:ascii="Times New Roman" w:eastAsia="Arial" w:hAnsi="Times New Roman" w:cs="Times New Roman"/>
                <w:lang w:val="lv-LV"/>
              </w:rPr>
              <w:lastRenderedPageBreak/>
              <w:t>šīs novirzes no “Eiropas vidējā” rodas</w:t>
            </w:r>
            <w:r w:rsidRPr="00B16292">
              <w:rPr>
                <w:rStyle w:val="FootnoteReference"/>
                <w:rFonts w:ascii="Times New Roman" w:eastAsia="Arial" w:hAnsi="Times New Roman" w:cs="Times New Roman"/>
              </w:rPr>
              <w:footnoteReference w:id="18"/>
            </w:r>
            <w:r w:rsidRPr="00B16292">
              <w:rPr>
                <w:rFonts w:ascii="Times New Roman" w:eastAsia="Arial" w:hAnsi="Times New Roman" w:cs="Times New Roman"/>
                <w:lang w:val="lv-LV"/>
              </w:rPr>
              <w:t xml:space="preserve">, ir paredzēts šādus rīkus nākotnē izveidot. </w:t>
            </w:r>
          </w:p>
          <w:p w14:paraId="3D715B89" w14:textId="38C6E3B9" w:rsidR="00B16292" w:rsidRPr="00B16292" w:rsidRDefault="00B16292" w:rsidP="00B16292">
            <w:pPr>
              <w:spacing w:after="0" w:line="240" w:lineRule="auto"/>
              <w:ind w:left="0" w:hanging="2"/>
              <w:jc w:val="both"/>
              <w:rPr>
                <w:rFonts w:ascii="Times New Roman" w:eastAsia="Arial" w:hAnsi="Times New Roman" w:cs="Times New Roman"/>
                <w:i/>
                <w:sz w:val="24"/>
                <w:szCs w:val="24"/>
                <w:lang w:val="lv-LV"/>
              </w:rPr>
            </w:pPr>
            <w:r w:rsidRPr="00B16292">
              <w:rPr>
                <w:rFonts w:ascii="Times New Roman" w:eastAsia="Arial" w:hAnsi="Times New Roman" w:cs="Times New Roman"/>
                <w:i/>
                <w:lang w:val="lv-LV"/>
              </w:rPr>
              <w:t>Ja tādus rīkus nav paredzēts izveidot un privāto augstskolu tīklu nav plānots pārveidot, aicinām pamatojošos aprēķinos neiekļaut augstskolas, kuru dibinātājs nav ministrija.</w:t>
            </w:r>
          </w:p>
        </w:tc>
        <w:tc>
          <w:tcPr>
            <w:tcW w:w="4536" w:type="dxa"/>
          </w:tcPr>
          <w:p w14:paraId="4D7AE901" w14:textId="5226507C" w:rsidR="00F12BBF" w:rsidRPr="0004111B" w:rsidRDefault="00F12BBF" w:rsidP="00F12BBF">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04111B">
              <w:rPr>
                <w:rFonts w:ascii="Times New Roman" w:eastAsia="Times New Roman" w:hAnsi="Times New Roman" w:cs="Times New Roman"/>
                <w:b/>
                <w:color w:val="0070C0"/>
                <w:lang w:val="lv-LV"/>
              </w:rPr>
              <w:lastRenderedPageBreak/>
              <w:t xml:space="preserve">Iebildums ir </w:t>
            </w:r>
            <w:r w:rsidR="0004111B" w:rsidRPr="0004111B">
              <w:rPr>
                <w:rFonts w:ascii="Times New Roman" w:eastAsia="Times New Roman" w:hAnsi="Times New Roman" w:cs="Times New Roman"/>
                <w:b/>
                <w:color w:val="0070C0"/>
                <w:lang w:val="lv-LV"/>
              </w:rPr>
              <w:t xml:space="preserve">daļēji </w:t>
            </w:r>
            <w:r w:rsidRPr="0004111B">
              <w:rPr>
                <w:rFonts w:ascii="Times New Roman" w:eastAsia="Times New Roman" w:hAnsi="Times New Roman" w:cs="Times New Roman"/>
                <w:b/>
                <w:color w:val="0070C0"/>
                <w:lang w:val="lv-LV"/>
              </w:rPr>
              <w:t>ņemts vērā.</w:t>
            </w:r>
          </w:p>
          <w:p w14:paraId="40D169A4" w14:textId="7F499C35" w:rsidR="00B16292" w:rsidRPr="0004111B" w:rsidRDefault="00F12BBF" w:rsidP="00F12BB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04111B">
              <w:rPr>
                <w:rFonts w:ascii="Times New Roman" w:eastAsia="Times New Roman" w:hAnsi="Times New Roman" w:cs="Times New Roman"/>
                <w:color w:val="0070C0"/>
                <w:lang w:val="lv-LV"/>
              </w:rPr>
              <w:t xml:space="preserve">Skaidrojam, ka augstākajā izglītībā sistēmas optimālas darbības noteikšanai bez resursu ieguldījumu efektivitātes, par ko atbild dibinātājs, otrs aspekts ir izglītības un pētniecības kvalitāte, kur visām institūcijām, neatkarīgi no dibinātāja ir vienādas prasības. Līdz ar to visiem pamatnostādnēs plānotājiem augstākās izglītības </w:t>
            </w:r>
            <w:r w:rsidRPr="0004111B">
              <w:rPr>
                <w:rFonts w:ascii="Times New Roman" w:eastAsia="Times New Roman" w:hAnsi="Times New Roman" w:cs="Times New Roman"/>
                <w:color w:val="0070C0"/>
                <w:lang w:val="lv-LV"/>
              </w:rPr>
              <w:lastRenderedPageBreak/>
              <w:t>kvalitātes novērtēšanas rīkiem pielietošana ir paredzēta visām AII neatkarīgi no dibinātāja.</w:t>
            </w:r>
          </w:p>
          <w:p w14:paraId="177D09EC" w14:textId="3C3F87B9" w:rsidR="00B16292" w:rsidRPr="0004111B" w:rsidRDefault="0004111B"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04111B">
              <w:rPr>
                <w:rFonts w:ascii="Times New Roman" w:eastAsia="Times New Roman" w:hAnsi="Times New Roman" w:cs="Times New Roman"/>
                <w:color w:val="0070C0"/>
                <w:lang w:val="lv-LV"/>
              </w:rPr>
              <w:t>Pamatnostād</w:t>
            </w:r>
            <w:r>
              <w:rPr>
                <w:rFonts w:ascii="Times New Roman" w:eastAsia="Times New Roman" w:hAnsi="Times New Roman" w:cs="Times New Roman"/>
                <w:color w:val="0070C0"/>
                <w:lang w:val="lv-LV"/>
              </w:rPr>
              <w:t>ņu 4.sadaļas 10.punkta attiecīgais apakšpunkts ir precizēts šādā redakcijā</w:t>
            </w:r>
            <w:r w:rsidR="00670D97">
              <w:rPr>
                <w:rFonts w:ascii="Times New Roman" w:eastAsia="Times New Roman" w:hAnsi="Times New Roman" w:cs="Times New Roman"/>
                <w:color w:val="0070C0"/>
                <w:lang w:val="lv-LV"/>
              </w:rPr>
              <w:t xml:space="preserve">  (precizējums pasvītrots)</w:t>
            </w:r>
            <w:r>
              <w:rPr>
                <w:rFonts w:ascii="Times New Roman" w:eastAsia="Times New Roman" w:hAnsi="Times New Roman" w:cs="Times New Roman"/>
                <w:color w:val="0070C0"/>
                <w:lang w:val="lv-LV"/>
              </w:rPr>
              <w:t>:</w:t>
            </w:r>
          </w:p>
          <w:p w14:paraId="3CCE8E5F" w14:textId="7DD0954C" w:rsidR="0004111B" w:rsidRPr="0004111B" w:rsidRDefault="0004111B" w:rsidP="0004111B">
            <w:pPr>
              <w:widowControl/>
              <w:pBdr>
                <w:top w:val="nil"/>
                <w:left w:val="nil"/>
                <w:bottom w:val="nil"/>
                <w:right w:val="nil"/>
                <w:between w:val="nil"/>
              </w:pBdr>
              <w:tabs>
                <w:tab w:val="left" w:pos="284"/>
                <w:tab w:val="left" w:pos="567"/>
              </w:tabs>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w:t>
            </w:r>
            <w:r w:rsidRPr="0004111B">
              <w:rPr>
                <w:rFonts w:ascii="Times New Roman" w:eastAsia="Times New Roman" w:hAnsi="Times New Roman" w:cs="Times New Roman"/>
                <w:color w:val="0070C0"/>
                <w:lang w:val="lv-LV"/>
              </w:rPr>
              <w:t>Latvijas augstākās izglītības institūciju tīkls ir nesamērīgi plašs un sadrumstalots. Salīdzinot ar tuvākajām Eiropas valstīm, visu veidu valsts un privāto institūciju blīvums Latvijā ir daudz lielāks, un tajās mācās mazāk studējošo. Ja uz 1 milj. iedzīvotāju Latvijā ir 28 institūcijas, tad Igaunijā to ir 16, Lietuvā – 23, Somijā un Dānijā – 7.</w:t>
            </w:r>
            <w:r w:rsidRPr="0004111B">
              <w:rPr>
                <w:rFonts w:ascii="Times New Roman" w:eastAsia="Times New Roman" w:hAnsi="Times New Roman" w:cs="Times New Roman"/>
                <w:color w:val="0070C0"/>
                <w:lang w:val="lv-LV"/>
              </w:rPr>
              <w:footnoteReference w:id="19"/>
            </w:r>
            <w:r w:rsidRPr="0004111B">
              <w:rPr>
                <w:rFonts w:ascii="Times New Roman" w:eastAsia="Times New Roman" w:hAnsi="Times New Roman" w:cs="Times New Roman"/>
                <w:color w:val="0070C0"/>
                <w:lang w:val="lv-LV"/>
              </w:rPr>
              <w:t xml:space="preserve"> Līdz ar to vidēji vienā institūcijā 2017./2018. m. g. Latvijā mācījās 1 511, Igaunijā – 2 200, Lietuvā – 2 677, Somijā – 4 147 un Dānijā – 3 608 studējošie</w:t>
            </w:r>
            <w:r w:rsidRPr="0004111B">
              <w:rPr>
                <w:rFonts w:ascii="Times New Roman" w:eastAsia="Times New Roman" w:hAnsi="Times New Roman" w:cs="Times New Roman"/>
                <w:color w:val="0070C0"/>
                <w:lang w:val="lv-LV"/>
              </w:rPr>
              <w:footnoteReference w:id="20"/>
            </w:r>
            <w:r w:rsidRPr="0004111B">
              <w:rPr>
                <w:rFonts w:ascii="Times New Roman" w:eastAsia="Times New Roman" w:hAnsi="Times New Roman" w:cs="Times New Roman"/>
                <w:color w:val="0070C0"/>
                <w:lang w:val="lv-LV"/>
              </w:rPr>
              <w:t xml:space="preserve">. Latvijas augstskolu infrastruktūra 2004./2005.g. bija pieejama  aptuveni 150–160 tūkstošiem studējošo, bet 2019.gadā bija 79 388 tūkstoši studējošo. Studējošo skaits privātajās augstskolās un privātajās koledžās kopumā ir salīdzinoši daudz zemāks nekā valsts institūcijās. </w:t>
            </w:r>
            <w:r w:rsidRPr="0004111B">
              <w:rPr>
                <w:rFonts w:ascii="Times New Roman" w:eastAsia="Times New Roman" w:hAnsi="Times New Roman" w:cs="Times New Roman"/>
                <w:color w:val="0070C0"/>
                <w:u w:val="single"/>
                <w:lang w:val="lv-LV"/>
              </w:rPr>
              <w:t>Līdz ar to arī Latvijā, līdzīgi kā citās valstīs, ir jāvērtē iespējas optimizēt augstākās izglītības sistēmu, balstoties uz studiju un pētnieciskā darba kvalitātes un ieguldījumu efektivitātes rādītājiem.</w:t>
            </w:r>
            <w:r>
              <w:rPr>
                <w:rFonts w:ascii="Times New Roman" w:eastAsia="Times New Roman" w:hAnsi="Times New Roman" w:cs="Times New Roman"/>
                <w:color w:val="0070C0"/>
                <w:lang w:val="lv-LV"/>
              </w:rPr>
              <w:t>”</w:t>
            </w:r>
          </w:p>
        </w:tc>
        <w:tc>
          <w:tcPr>
            <w:tcW w:w="1843" w:type="dxa"/>
          </w:tcPr>
          <w:p w14:paraId="5B38AB86" w14:textId="12D5B5C1" w:rsidR="00B16292" w:rsidRPr="00F12BBF" w:rsidRDefault="00F12BBF" w:rsidP="001E6E1E">
            <w:pPr>
              <w:spacing w:after="0" w:line="240" w:lineRule="auto"/>
              <w:ind w:left="0" w:hanging="2"/>
              <w:jc w:val="both"/>
              <w:rPr>
                <w:rFonts w:ascii="Times New Roman" w:eastAsia="Times New Roman" w:hAnsi="Times New Roman" w:cs="Times New Roman"/>
                <w:color w:val="0070C0"/>
                <w:highlight w:val="yellow"/>
                <w:lang w:val="lv-LV"/>
              </w:rPr>
            </w:pPr>
            <w:r w:rsidRPr="0004111B">
              <w:rPr>
                <w:rFonts w:ascii="Times New Roman" w:eastAsia="Times New Roman" w:hAnsi="Times New Roman" w:cs="Times New Roman"/>
                <w:color w:val="0070C0"/>
                <w:lang w:val="lv-LV"/>
              </w:rPr>
              <w:lastRenderedPageBreak/>
              <w:t>Precizēts pamatnostād</w:t>
            </w:r>
            <w:r w:rsidR="0004111B" w:rsidRPr="0004111B">
              <w:rPr>
                <w:rFonts w:ascii="Times New Roman" w:eastAsia="Times New Roman" w:hAnsi="Times New Roman" w:cs="Times New Roman"/>
                <w:color w:val="0070C0"/>
                <w:lang w:val="lv-LV"/>
              </w:rPr>
              <w:t>ņu projekts – 4.sadaļa.</w:t>
            </w:r>
          </w:p>
        </w:tc>
      </w:tr>
      <w:tr w:rsidR="00BA4777" w:rsidRPr="00F01EA8" w14:paraId="50F1DF2A" w14:textId="77777777" w:rsidTr="001E6E1E">
        <w:tc>
          <w:tcPr>
            <w:tcW w:w="992" w:type="dxa"/>
          </w:tcPr>
          <w:p w14:paraId="04BA6251" w14:textId="32F25217" w:rsidR="00BA4777" w:rsidRPr="00CF1A0F"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15</w:t>
            </w:r>
            <w:r w:rsidRPr="00CF1A0F">
              <w:rPr>
                <w:rFonts w:ascii="Times New Roman" w:eastAsia="Times New Roman" w:hAnsi="Times New Roman" w:cs="Times New Roman"/>
                <w:color w:val="000000"/>
                <w:lang w:val="lv-LV"/>
              </w:rPr>
              <w:t>.</w:t>
            </w:r>
          </w:p>
        </w:tc>
        <w:tc>
          <w:tcPr>
            <w:tcW w:w="1701" w:type="dxa"/>
          </w:tcPr>
          <w:p w14:paraId="7D5A6536" w14:textId="77777777" w:rsidR="00BA4777" w:rsidRPr="00CF1A0F" w:rsidRDefault="00BA4777"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0FE9B3C5" w14:textId="77777777" w:rsidR="00BA4777" w:rsidRPr="00B16292" w:rsidRDefault="00BA4777" w:rsidP="001E6E1E">
            <w:pPr>
              <w:spacing w:after="0" w:line="240" w:lineRule="auto"/>
              <w:ind w:left="0" w:hanging="2"/>
              <w:jc w:val="both"/>
              <w:rPr>
                <w:rFonts w:ascii="Times New Roman" w:eastAsia="Times New Roman" w:hAnsi="Times New Roman" w:cs="Times New Roman"/>
                <w:lang w:val="lv-LV"/>
              </w:rPr>
            </w:pPr>
            <w:r w:rsidRPr="00B16292">
              <w:rPr>
                <w:rFonts w:ascii="Times New Roman" w:eastAsia="Times New Roman" w:hAnsi="Times New Roman" w:cs="Times New Roman"/>
                <w:b/>
                <w:lang w:val="lv-LV"/>
              </w:rPr>
              <w:t>Rektoru padome</w:t>
            </w:r>
          </w:p>
          <w:p w14:paraId="13A23674" w14:textId="77777777" w:rsidR="00BA4777" w:rsidRPr="00B16292" w:rsidRDefault="00BA4777" w:rsidP="001E6E1E">
            <w:pPr>
              <w:pStyle w:val="NoSpacing"/>
              <w:spacing w:after="0"/>
              <w:ind w:left="0" w:hanging="2"/>
              <w:jc w:val="both"/>
              <w:rPr>
                <w:rFonts w:ascii="Times New Roman" w:hAnsi="Times New Roman" w:cs="Times New Roman"/>
              </w:rPr>
            </w:pPr>
            <w:r w:rsidRPr="00B16292">
              <w:rPr>
                <w:rFonts w:ascii="Times New Roman" w:eastAsia="Arial" w:hAnsi="Times New Roman" w:cs="Times New Roman"/>
              </w:rPr>
              <w:t xml:space="preserve">17. </w:t>
            </w:r>
            <w:r w:rsidRPr="00B16292">
              <w:rPr>
                <w:rFonts w:ascii="Times New Roman" w:hAnsi="Times New Roman" w:cs="Times New Roman"/>
              </w:rPr>
              <w:t xml:space="preserve">(32.lpp.) Apstākļos, kad lielākā daļa studentu Latvijā maksā par savām studijām, esošo stipendiju, kuru saņem tikai 5,4% no visiem </w:t>
            </w:r>
            <w:r w:rsidRPr="00B16292">
              <w:rPr>
                <w:rFonts w:ascii="Times New Roman" w:hAnsi="Times New Roman" w:cs="Times New Roman"/>
              </w:rPr>
              <w:lastRenderedPageBreak/>
              <w:t>Latvijas studentiem, apmērs nesedz dzīvošanas izmaksas, iebilstam pret augstākās izglītības programmā uzņemto un absolvējušo izglītojamo skaita attiecības būtisku kāpināšanu no 44% līdz 60%.</w:t>
            </w:r>
          </w:p>
          <w:p w14:paraId="510FC839" w14:textId="77777777" w:rsidR="00BA4777" w:rsidRPr="00B16292" w:rsidRDefault="00BA4777" w:rsidP="001E6E1E">
            <w:pPr>
              <w:spacing w:after="0" w:line="240" w:lineRule="auto"/>
              <w:ind w:left="0" w:hanging="2"/>
              <w:jc w:val="both"/>
              <w:rPr>
                <w:rFonts w:ascii="Times New Roman" w:eastAsia="Arial" w:hAnsi="Times New Roman" w:cs="Times New Roman"/>
                <w:lang w:val="lv-LV"/>
              </w:rPr>
            </w:pPr>
            <w:r w:rsidRPr="00B16292">
              <w:rPr>
                <w:rFonts w:ascii="Times New Roman" w:hAnsi="Times New Roman" w:cs="Times New Roman"/>
                <w:i/>
                <w:lang w:val="lv-LV"/>
              </w:rPr>
              <w:t>Kamēr nav ieviesta bezmaksas augstākā izglītība un nodrošināts finansējums studiju laika dzīvošanas izmaksu segšanai, augstākās izglītības programmā uzņemto un absolvējušo izglītojamo skaita attiecības mērķrādītāju noteikt zemākā apmērā.</w:t>
            </w:r>
          </w:p>
        </w:tc>
        <w:tc>
          <w:tcPr>
            <w:tcW w:w="4536" w:type="dxa"/>
          </w:tcPr>
          <w:p w14:paraId="543C5B95" w14:textId="77777777" w:rsidR="00670D97" w:rsidRPr="00A655AD" w:rsidRDefault="00670D97" w:rsidP="00670D97">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lastRenderedPageBreak/>
              <w:t>Iebildums nav ņemts vērā.</w:t>
            </w:r>
          </w:p>
          <w:p w14:paraId="2A923660" w14:textId="77777777" w:rsidR="00670D97" w:rsidRPr="00A655AD" w:rsidRDefault="00670D97" w:rsidP="00670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Kāpums no 44% līdz 60% 7 gadu laikā nozīmē kāpumu par 2,3% gadā. </w:t>
            </w:r>
          </w:p>
          <w:p w14:paraId="463CD325" w14:textId="77777777" w:rsidR="00670D97" w:rsidRPr="00A655AD" w:rsidRDefault="00670D97" w:rsidP="00670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lastRenderedPageBreak/>
              <w:t xml:space="preserve">Ekonomiskie apstākļi, bezmaksas augstākās izglītības iespējas nav vienīgais faktors, kas ietekmē šo rādītāju. Piemēram, 2019./2020.studiju gadā dabaszinātnēs par valsts budžeta līdzekļiem studē 63% no visiem studējošajiem (AII sniegtā informācija atbilstoši CSP statistikas veidlapai); tajā pašā laikā, salīdzinot absolvējušo/imatrikulēto attiecību pa tematiskajām grupām 20 gadu dinamikā, redzams, ka “dabaszinātnes, matemātika, IT” šī attiecība ir tikai 44,7 (IZM dati); un 2019./2020.gadā tā ir viszemākajā pozīcijā (no visām tematiskajām grupām) – 32,4 (IZM dati). </w:t>
            </w:r>
          </w:p>
          <w:p w14:paraId="2149F9DD" w14:textId="28D69A9A" w:rsidR="00BA4777" w:rsidRPr="00F17C81" w:rsidRDefault="00670D9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r w:rsidRPr="00A655AD">
              <w:rPr>
                <w:rFonts w:ascii="Times New Roman" w:eastAsia="Times New Roman" w:hAnsi="Times New Roman" w:cs="Times New Roman"/>
                <w:color w:val="0070C0"/>
                <w:lang w:val="lv-LV"/>
              </w:rPr>
              <w:t>Pastāv arī citi faktori, kas ietekmē zemu augstākās izglītības programmā uzņemto un absolvējušo izglītojamo skaita attiecības mērķrādītāju (piemēram, atlase, AII iekšējā atbalsta sistēma u.c.).</w:t>
            </w:r>
          </w:p>
        </w:tc>
        <w:tc>
          <w:tcPr>
            <w:tcW w:w="1843" w:type="dxa"/>
          </w:tcPr>
          <w:p w14:paraId="2E035573" w14:textId="77777777" w:rsidR="00BA4777" w:rsidRPr="00F17C81" w:rsidRDefault="00BA4777" w:rsidP="001E6E1E">
            <w:pPr>
              <w:spacing w:after="0" w:line="240" w:lineRule="auto"/>
              <w:ind w:left="0" w:hanging="2"/>
              <w:jc w:val="both"/>
              <w:rPr>
                <w:rFonts w:ascii="Times New Roman" w:eastAsia="Times New Roman" w:hAnsi="Times New Roman" w:cs="Times New Roman"/>
                <w:color w:val="0070C0"/>
                <w:highlight w:val="red"/>
                <w:lang w:val="lv-LV"/>
              </w:rPr>
            </w:pPr>
          </w:p>
        </w:tc>
      </w:tr>
      <w:tr w:rsidR="00BA4777" w:rsidRPr="00F01EA8" w14:paraId="443E8F2C" w14:textId="77777777" w:rsidTr="001E6E1E">
        <w:tc>
          <w:tcPr>
            <w:tcW w:w="992" w:type="dxa"/>
          </w:tcPr>
          <w:p w14:paraId="6A0B258C" w14:textId="0078C776" w:rsidR="00BA4777" w:rsidRPr="00CF1A0F"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16</w:t>
            </w:r>
            <w:r w:rsidRPr="00CF1A0F">
              <w:rPr>
                <w:rFonts w:ascii="Times New Roman" w:eastAsia="Times New Roman" w:hAnsi="Times New Roman" w:cs="Times New Roman"/>
                <w:color w:val="000000"/>
                <w:lang w:val="lv-LV"/>
              </w:rPr>
              <w:t>.</w:t>
            </w:r>
          </w:p>
        </w:tc>
        <w:tc>
          <w:tcPr>
            <w:tcW w:w="1701" w:type="dxa"/>
          </w:tcPr>
          <w:p w14:paraId="48AC5D27" w14:textId="77777777" w:rsidR="00BA4777" w:rsidRPr="00CF1A0F" w:rsidRDefault="00BA4777"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177E6D39" w14:textId="77777777" w:rsidR="00BA4777" w:rsidRPr="00B16292" w:rsidRDefault="00BA4777" w:rsidP="001E6E1E">
            <w:pPr>
              <w:spacing w:after="0" w:line="240" w:lineRule="auto"/>
              <w:ind w:left="0" w:hanging="2"/>
              <w:jc w:val="both"/>
              <w:rPr>
                <w:rFonts w:ascii="Times New Roman" w:eastAsia="Times New Roman" w:hAnsi="Times New Roman" w:cs="Times New Roman"/>
                <w:lang w:val="lv-LV"/>
              </w:rPr>
            </w:pPr>
            <w:r w:rsidRPr="00B16292">
              <w:rPr>
                <w:rFonts w:ascii="Times New Roman" w:eastAsia="Times New Roman" w:hAnsi="Times New Roman" w:cs="Times New Roman"/>
                <w:b/>
                <w:lang w:val="lv-LV"/>
              </w:rPr>
              <w:t>Rektoru padome</w:t>
            </w:r>
          </w:p>
          <w:p w14:paraId="36D57F90" w14:textId="36689888" w:rsidR="00BA4777" w:rsidRPr="00BA4777" w:rsidRDefault="00BA4777" w:rsidP="001E6E1E">
            <w:pPr>
              <w:spacing w:after="0" w:line="240" w:lineRule="auto"/>
              <w:ind w:left="0" w:hanging="2"/>
              <w:jc w:val="both"/>
              <w:rPr>
                <w:rFonts w:ascii="Times New Roman" w:eastAsia="Arial" w:hAnsi="Times New Roman" w:cs="Times New Roman"/>
                <w:lang w:val="lv-LV"/>
              </w:rPr>
            </w:pPr>
            <w:r w:rsidRPr="00BA4777">
              <w:rPr>
                <w:rFonts w:ascii="Times New Roman" w:eastAsia="Arial" w:hAnsi="Times New Roman" w:cs="Times New Roman"/>
                <w:lang w:val="lv-LV"/>
              </w:rPr>
              <w:t xml:space="preserve">18. </w:t>
            </w:r>
            <w:r w:rsidRPr="00BA4777">
              <w:rPr>
                <w:rFonts w:ascii="Times New Roman" w:hAnsi="Times New Roman" w:cs="Times New Roman"/>
                <w:lang w:val="lv-LV"/>
              </w:rPr>
              <w:t>Sakarā ar to, ka šī brīža redakcijā nav skaidra saistība starp pirmsskolas pedagogu deficītu un tālāk uzskatītajiem pasākumiem, aicinām teikumu (36.lpp.) izteikt sekojošā redakcijā: “</w:t>
            </w:r>
            <w:r w:rsidRPr="00BA4777">
              <w:rPr>
                <w:rFonts w:ascii="Times New Roman" w:hAnsi="Times New Roman" w:cs="Times New Roman"/>
                <w:i/>
                <w:lang w:val="lv-LV"/>
              </w:rPr>
              <w:t>Tāpat</w:t>
            </w:r>
            <w:r w:rsidRPr="00BA4777">
              <w:rPr>
                <w:rFonts w:ascii="Times New Roman" w:hAnsi="Times New Roman" w:cs="Times New Roman"/>
                <w:i/>
                <w:strike/>
                <w:u w:val="single"/>
                <w:lang w:val="lv-LV"/>
              </w:rPr>
              <w:t>, ņemot vērā pirmsskolas pedagogu deficītu</w:t>
            </w:r>
            <w:r w:rsidRPr="00BA4777">
              <w:rPr>
                <w:rFonts w:ascii="Times New Roman" w:hAnsi="Times New Roman" w:cs="Times New Roman"/>
                <w:i/>
                <w:lang w:val="lv-LV"/>
              </w:rPr>
              <w:t>, pamatnostādņu periodā tiks sakārtots profesiju klasifikators, pilnveidojot skolotāja palīga amata pienākumus, kā arī pārskatot prasības izglītībai un kvalifikācijai un iekļaujot tajos darba kvalitātes standartus</w:t>
            </w:r>
            <w:r w:rsidRPr="00BA4777">
              <w:rPr>
                <w:rFonts w:ascii="Times New Roman" w:hAnsi="Times New Roman" w:cs="Times New Roman"/>
                <w:lang w:val="lv-LV"/>
              </w:rPr>
              <w:t>.”</w:t>
            </w:r>
          </w:p>
        </w:tc>
        <w:tc>
          <w:tcPr>
            <w:tcW w:w="4536" w:type="dxa"/>
          </w:tcPr>
          <w:p w14:paraId="08D30FF0" w14:textId="77777777" w:rsidR="00670D97" w:rsidRPr="00A655AD" w:rsidRDefault="00670D97" w:rsidP="00670D97">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t xml:space="preserve">Iebildums ir ņemts vērā. </w:t>
            </w:r>
          </w:p>
          <w:p w14:paraId="24171C2B" w14:textId="77777777" w:rsidR="00670D97" w:rsidRPr="00A655AD" w:rsidRDefault="00670D97" w:rsidP="00670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Piekrītam, ka pirmsskolas izglītības pedagogu trūkums pirmsskolas izglītības iestādēs ir liels, tomēr tas nav saistīts ar pirmsskolas pedagoģijas studiju programmā studējošo skaitu, jo šajā studiju gadā, pirmsskolas pedagoģijas studiju programmā, uzsākuši studijas gandrīz 600 studējošie. Pieņemot, ka 2/3 no tiem jau strādā pirmsskolas izglītības iestādēs, deficītu iespējams mazināt vai pat novērst.</w:t>
            </w:r>
          </w:p>
          <w:p w14:paraId="25A05705" w14:textId="77777777" w:rsidR="00670D97" w:rsidRPr="00A655AD" w:rsidRDefault="00670D97" w:rsidP="00670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Profesiju klasifikatorā definētā profesija Skolotāja palīgs (profesijas kods "5312 01) ietver tādus pienākumus, kā</w:t>
            </w:r>
            <w:r w:rsidRPr="00A655AD">
              <w:rPr>
                <w:rFonts w:ascii="Times New Roman" w:eastAsia="Times New Roman" w:hAnsi="Times New Roman" w:cs="Times New Roman"/>
                <w:b/>
                <w:color w:val="FF0000"/>
                <w:lang w:val="lv-LV"/>
              </w:rPr>
              <w:t xml:space="preserve"> </w:t>
            </w:r>
            <w:r w:rsidRPr="00A655AD">
              <w:rPr>
                <w:rFonts w:ascii="Times New Roman" w:eastAsia="Times New Roman" w:hAnsi="Times New Roman" w:cs="Times New Roman"/>
                <w:color w:val="0070C0"/>
                <w:lang w:val="lv-LV"/>
              </w:rPr>
              <w:t xml:space="preserve">ēdināt, aprūpēt, mazgāt un ģērbt bērnus, ievērot bērnu dienas režīmu; veidot bērnos kulturālas uzvedības un higiēnas iemaņas; </w:t>
            </w:r>
            <w:r w:rsidRPr="00A655AD">
              <w:rPr>
                <w:rFonts w:ascii="Times New Roman" w:eastAsia="Times New Roman" w:hAnsi="Times New Roman" w:cs="Times New Roman"/>
                <w:color w:val="0070C0"/>
                <w:lang w:val="lv-LV"/>
              </w:rPr>
              <w:lastRenderedPageBreak/>
              <w:t>sniegt nepieciešamo medicīnisko palīdzību; palīdzēt bērniem apgūt skolas mācību priekšmetus; nodrošināt bērna spējām atbilstošas radošās un sporta aktivitātes, saturīgu brīvā laika pavadīšanu; sadarbībā ar izglītības iestādi sniegt pedagoģisku atbalstu bērnam mācību priekšmetu apguvē. Minētā profesija neietilpst Pedagogu profesiju un amatu sarakstā ( MK 2011.gada 10.maija noteikumos Nr. 354 ,,Noteikumi par pedagogu profesiju un amatu sarakstu”),</w:t>
            </w:r>
            <w:r w:rsidRPr="00A655AD">
              <w:rPr>
                <w:rFonts w:ascii="Times New Roman" w:eastAsia="Times New Roman" w:hAnsi="Times New Roman" w:cs="Times New Roman"/>
                <w:b/>
                <w:color w:val="0070C0"/>
                <w:lang w:val="lv-LV"/>
              </w:rPr>
              <w:t xml:space="preserve"> </w:t>
            </w:r>
            <w:r w:rsidRPr="00A655AD">
              <w:rPr>
                <w:rFonts w:ascii="Times New Roman" w:eastAsia="Times New Roman" w:hAnsi="Times New Roman" w:cs="Times New Roman"/>
                <w:color w:val="0070C0"/>
                <w:u w:val="single"/>
                <w:lang w:val="lv-LV"/>
              </w:rPr>
              <w:t>līdz ar to tai nav noteiktas izglītības un kvalifikācijas prasības.</w:t>
            </w:r>
            <w:r w:rsidRPr="00A655AD">
              <w:rPr>
                <w:rFonts w:ascii="Times New Roman" w:eastAsia="Times New Roman" w:hAnsi="Times New Roman" w:cs="Times New Roman"/>
                <w:color w:val="0070C0"/>
                <w:lang w:val="lv-LV"/>
              </w:rPr>
              <w:t xml:space="preserve"> </w:t>
            </w:r>
          </w:p>
          <w:p w14:paraId="7FB9BD6F" w14:textId="42F55BDE" w:rsidR="00BA4777" w:rsidRPr="00F17C81" w:rsidRDefault="00670D9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r w:rsidRPr="00A655AD">
              <w:rPr>
                <w:rFonts w:ascii="Times New Roman" w:eastAsia="Times New Roman" w:hAnsi="Times New Roman" w:cs="Times New Roman"/>
                <w:color w:val="0070C0"/>
                <w:lang w:val="lv-LV"/>
              </w:rPr>
              <w:t xml:space="preserve">IZM darba grupā, lai līdzsvarotu pirmsskolas pedagogu darba slodzi, atalgojumu un </w:t>
            </w:r>
            <w:r w:rsidRPr="00A655AD">
              <w:rPr>
                <w:rFonts w:ascii="Times New Roman" w:eastAsia="Times New Roman" w:hAnsi="Times New Roman" w:cs="Times New Roman"/>
                <w:color w:val="0070C0"/>
                <w:u w:val="single"/>
                <w:lang w:val="lv-LV"/>
              </w:rPr>
              <w:t>iestādes darba organizāciju</w:t>
            </w:r>
            <w:r w:rsidRPr="00A655AD">
              <w:rPr>
                <w:rFonts w:ascii="Times New Roman" w:eastAsia="Times New Roman" w:hAnsi="Times New Roman" w:cs="Times New Roman"/>
                <w:color w:val="0070C0"/>
                <w:lang w:val="lv-LV"/>
              </w:rPr>
              <w:t>, ir diskutēts arī jautājums par skolotāja palīga amata pienākumu precizēšanu Profesiju klasifikatorā, kā arī par iespējami izvirzāmām izglītības prasībām.</w:t>
            </w:r>
          </w:p>
        </w:tc>
        <w:tc>
          <w:tcPr>
            <w:tcW w:w="1843" w:type="dxa"/>
          </w:tcPr>
          <w:p w14:paraId="13A53713" w14:textId="1D6B418E" w:rsidR="00BA4777" w:rsidRPr="00F17C81" w:rsidRDefault="00670D97" w:rsidP="001E6E1E">
            <w:pPr>
              <w:spacing w:after="0" w:line="240" w:lineRule="auto"/>
              <w:ind w:left="0" w:hanging="2"/>
              <w:jc w:val="both"/>
              <w:rPr>
                <w:rFonts w:ascii="Times New Roman" w:eastAsia="Times New Roman" w:hAnsi="Times New Roman" w:cs="Times New Roman"/>
                <w:color w:val="0070C0"/>
                <w:highlight w:val="red"/>
                <w:lang w:val="lv-LV"/>
              </w:rPr>
            </w:pPr>
            <w:r w:rsidRPr="00670D97">
              <w:rPr>
                <w:rFonts w:ascii="Times New Roman" w:eastAsia="Times New Roman" w:hAnsi="Times New Roman" w:cs="Times New Roman"/>
                <w:color w:val="0070C0"/>
                <w:lang w:val="lv-LV"/>
              </w:rPr>
              <w:lastRenderedPageBreak/>
              <w:t>Precizēts pamatnostādņu projekts – 7.sadaļa (1.mērķa apraksts).</w:t>
            </w:r>
          </w:p>
        </w:tc>
      </w:tr>
      <w:tr w:rsidR="00BA4777" w:rsidRPr="00F01EA8" w14:paraId="2BDEEFDA" w14:textId="77777777" w:rsidTr="001E6E1E">
        <w:tc>
          <w:tcPr>
            <w:tcW w:w="992" w:type="dxa"/>
          </w:tcPr>
          <w:p w14:paraId="2F075876" w14:textId="77AE9A53" w:rsidR="00BA4777" w:rsidRPr="00CF1A0F"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17</w:t>
            </w:r>
            <w:r w:rsidRPr="00CF1A0F">
              <w:rPr>
                <w:rFonts w:ascii="Times New Roman" w:eastAsia="Times New Roman" w:hAnsi="Times New Roman" w:cs="Times New Roman"/>
                <w:color w:val="000000"/>
                <w:lang w:val="lv-LV"/>
              </w:rPr>
              <w:t>.</w:t>
            </w:r>
          </w:p>
        </w:tc>
        <w:tc>
          <w:tcPr>
            <w:tcW w:w="1701" w:type="dxa"/>
          </w:tcPr>
          <w:p w14:paraId="47D979AA" w14:textId="77777777" w:rsidR="00BA4777" w:rsidRPr="00CF1A0F" w:rsidRDefault="00BA4777"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D1D3D94" w14:textId="77777777" w:rsidR="00BA4777" w:rsidRPr="00B16292" w:rsidRDefault="00BA4777" w:rsidP="001E6E1E">
            <w:pPr>
              <w:spacing w:after="0" w:line="240" w:lineRule="auto"/>
              <w:ind w:left="0" w:hanging="2"/>
              <w:jc w:val="both"/>
              <w:rPr>
                <w:rFonts w:ascii="Times New Roman" w:eastAsia="Times New Roman" w:hAnsi="Times New Roman" w:cs="Times New Roman"/>
                <w:lang w:val="lv-LV"/>
              </w:rPr>
            </w:pPr>
            <w:r w:rsidRPr="00B16292">
              <w:rPr>
                <w:rFonts w:ascii="Times New Roman" w:eastAsia="Times New Roman" w:hAnsi="Times New Roman" w:cs="Times New Roman"/>
                <w:b/>
                <w:lang w:val="lv-LV"/>
              </w:rPr>
              <w:t>Rektoru padome</w:t>
            </w:r>
          </w:p>
          <w:p w14:paraId="0523B427" w14:textId="3A6DCD32" w:rsidR="00BA4777" w:rsidRPr="00BA4777" w:rsidRDefault="00BA4777" w:rsidP="001E6E1E">
            <w:pPr>
              <w:spacing w:after="0" w:line="240" w:lineRule="auto"/>
              <w:ind w:left="0" w:hanging="2"/>
              <w:jc w:val="both"/>
              <w:rPr>
                <w:rFonts w:ascii="Times New Roman" w:eastAsia="Arial" w:hAnsi="Times New Roman" w:cs="Times New Roman"/>
                <w:lang w:val="lv-LV"/>
              </w:rPr>
            </w:pPr>
            <w:r w:rsidRPr="00BA4777">
              <w:rPr>
                <w:rFonts w:ascii="Times New Roman" w:eastAsia="Arial" w:hAnsi="Times New Roman" w:cs="Times New Roman"/>
                <w:lang w:val="lv-LV"/>
              </w:rPr>
              <w:t xml:space="preserve">19. </w:t>
            </w:r>
            <w:r w:rsidRPr="00BA4777">
              <w:rPr>
                <w:rFonts w:ascii="Times New Roman" w:hAnsi="Times New Roman" w:cs="Times New Roman"/>
                <w:lang w:val="lv-LV"/>
              </w:rPr>
              <w:t>(38.lpp.) Sakarā ar pēdējā laika aktualitātēm aicinām izteikt sekojošā redakcijā: ”</w:t>
            </w:r>
            <w:r w:rsidRPr="00BA4777">
              <w:rPr>
                <w:rFonts w:ascii="Times New Roman" w:hAnsi="Times New Roman" w:cs="Times New Roman"/>
                <w:i/>
                <w:lang w:val="lv-LV"/>
              </w:rPr>
              <w:t xml:space="preserve">Lai mērķtiecīgi virzītu sabiedrības un tautsaimniecības zaļo un digitālo pārkārtošanos, </w:t>
            </w:r>
            <w:r w:rsidRPr="00BA4777">
              <w:rPr>
                <w:rFonts w:ascii="Times New Roman" w:hAnsi="Times New Roman" w:cs="Times New Roman"/>
                <w:i/>
                <w:u w:val="single"/>
                <w:lang w:val="lv-LV"/>
              </w:rPr>
              <w:t>svarīgas ir zināšanas un prasmes STEM jomās, taču, pieaugot nepieciešamībai pārkārtot sabiedrību atbilstoši darba tirgus automatizācijas pakāpei, prognozējams ir humanitāro un sociālo zinātņu nozīmes pieaugums šo pārmaiņu veiksmīgai ieviešanai un savlaicīgu reformu nodrošināšanai.</w:t>
            </w:r>
            <w:r w:rsidRPr="00BA4777">
              <w:rPr>
                <w:rFonts w:ascii="Times New Roman" w:hAnsi="Times New Roman" w:cs="Times New Roman"/>
                <w:lang w:val="lv-LV"/>
              </w:rPr>
              <w:t>”</w:t>
            </w:r>
          </w:p>
        </w:tc>
        <w:tc>
          <w:tcPr>
            <w:tcW w:w="4536" w:type="dxa"/>
          </w:tcPr>
          <w:p w14:paraId="546014D9" w14:textId="77777777" w:rsidR="00A40075" w:rsidRPr="00A655AD" w:rsidRDefault="00A40075" w:rsidP="00A40075">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t>Iebildums ir daļēji ņemts vērā.</w:t>
            </w:r>
          </w:p>
          <w:p w14:paraId="050CA18D" w14:textId="3B9A72E0" w:rsidR="00A40075" w:rsidRPr="00A655AD" w:rsidRDefault="00A40075" w:rsidP="00A4007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Precizēta atbilstošā </w:t>
            </w:r>
            <w:r w:rsidR="00306736">
              <w:rPr>
                <w:rFonts w:ascii="Times New Roman" w:eastAsia="Times New Roman" w:hAnsi="Times New Roman" w:cs="Times New Roman"/>
                <w:color w:val="0070C0"/>
                <w:lang w:val="lv-LV"/>
              </w:rPr>
              <w:t>2.mērķa apraksta daļa 38.lpp. (precizējumi</w:t>
            </w:r>
            <w:r w:rsidRPr="00A655AD">
              <w:rPr>
                <w:rFonts w:ascii="Times New Roman" w:eastAsia="Times New Roman" w:hAnsi="Times New Roman" w:cs="Times New Roman"/>
                <w:color w:val="0070C0"/>
                <w:lang w:val="lv-LV"/>
              </w:rPr>
              <w:t xml:space="preserve"> pasvītroti): </w:t>
            </w:r>
          </w:p>
          <w:p w14:paraId="509E5418" w14:textId="3D4EA15F" w:rsidR="00A40075" w:rsidRPr="00A655AD" w:rsidRDefault="00A40075" w:rsidP="00A4007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“Lai mērķtiecīgi virzītu sabiedrības un tautsaimniecības zaļo un digitālo pārkārtošanos, īpaši svarīgas ir zināšanas un prasmes STEM jomās </w:t>
            </w:r>
            <w:r w:rsidRPr="00A655AD">
              <w:rPr>
                <w:rFonts w:ascii="Times New Roman" w:eastAsia="Times New Roman" w:hAnsi="Times New Roman" w:cs="Times New Roman"/>
                <w:color w:val="0070C0"/>
                <w:u w:val="single"/>
                <w:lang w:val="lv-LV"/>
              </w:rPr>
              <w:t xml:space="preserve">un </w:t>
            </w:r>
            <w:r>
              <w:rPr>
                <w:rFonts w:ascii="Times New Roman" w:eastAsia="Times New Roman" w:hAnsi="Times New Roman" w:cs="Times New Roman"/>
                <w:color w:val="0070C0"/>
                <w:u w:val="single"/>
                <w:lang w:val="lv-LV"/>
              </w:rPr>
              <w:t xml:space="preserve">vispārīgo jeb </w:t>
            </w:r>
            <w:r w:rsidRPr="00A655AD">
              <w:rPr>
                <w:rFonts w:ascii="Times New Roman" w:eastAsia="Times New Roman" w:hAnsi="Times New Roman" w:cs="Times New Roman"/>
                <w:color w:val="0070C0"/>
                <w:u w:val="single"/>
                <w:lang w:val="lv-LV"/>
              </w:rPr>
              <w:t>caurviju prasmju attīstība</w:t>
            </w:r>
            <w:r w:rsidRPr="00A655AD">
              <w:rPr>
                <w:rFonts w:ascii="Times New Roman" w:eastAsia="Times New Roman" w:hAnsi="Times New Roman" w:cs="Times New Roman"/>
                <w:color w:val="0070C0"/>
                <w:lang w:val="lv-LV"/>
              </w:rPr>
              <w:t xml:space="preserve">”. </w:t>
            </w:r>
          </w:p>
          <w:p w14:paraId="650D0D8F" w14:textId="77777777" w:rsidR="00A40075" w:rsidRPr="00A655AD" w:rsidRDefault="00A40075" w:rsidP="00A4007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Konkrētais formulējums neizslēdz to, ka arī humanitārās un sociālās zinātnes ir svarīgas; un tas sakrīt ar Eiropas Komisijas Eiropas Prasmju programmas redzējumu:  </w:t>
            </w:r>
            <w:hyperlink r:id="rId32">
              <w:r w:rsidRPr="00A655AD">
                <w:rPr>
                  <w:rFonts w:ascii="Times New Roman" w:eastAsia="Times New Roman" w:hAnsi="Times New Roman" w:cs="Times New Roman"/>
                  <w:color w:val="0000FF"/>
                  <w:u w:val="single"/>
                  <w:lang w:val="lv-LV"/>
                </w:rPr>
                <w:t>https://ec.europa.eu/social/main.jsp?catId=1223&amp;langId=en</w:t>
              </w:r>
            </w:hyperlink>
            <w:r w:rsidRPr="00A655AD">
              <w:rPr>
                <w:rFonts w:ascii="Times New Roman" w:eastAsia="Times New Roman" w:hAnsi="Times New Roman" w:cs="Times New Roman"/>
                <w:color w:val="0070C0"/>
                <w:lang w:val="lv-LV"/>
              </w:rPr>
              <w:t>;</w:t>
            </w:r>
          </w:p>
          <w:p w14:paraId="40CE15EB" w14:textId="77777777" w:rsidR="00A40075" w:rsidRPr="00A655AD" w:rsidRDefault="00A40075" w:rsidP="00A4007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kā arī Pasaules Ekonomikas foruma pētījumiem </w:t>
            </w:r>
            <w:r w:rsidRPr="00A655AD">
              <w:rPr>
                <w:rFonts w:ascii="Times New Roman" w:eastAsia="Times New Roman" w:hAnsi="Times New Roman" w:cs="Times New Roman"/>
                <w:color w:val="0070C0"/>
                <w:lang w:val="lv-LV"/>
              </w:rPr>
              <w:lastRenderedPageBreak/>
              <w:t xml:space="preserve">par prasmju pieprasījuma attīstību: </w:t>
            </w:r>
          </w:p>
          <w:p w14:paraId="3D2BB296" w14:textId="77777777" w:rsidR="00A40075" w:rsidRPr="00A655AD" w:rsidRDefault="006E55BB" w:rsidP="00A4007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hyperlink r:id="rId33">
              <w:r w:rsidR="00A40075" w:rsidRPr="00A655AD">
                <w:rPr>
                  <w:rFonts w:ascii="Times New Roman" w:eastAsia="Times New Roman" w:hAnsi="Times New Roman" w:cs="Times New Roman"/>
                  <w:color w:val="0000FF"/>
                  <w:u w:val="single"/>
                  <w:lang w:val="lv-LV"/>
                </w:rPr>
                <w:t>http://www3.weforum.org/docs/WEF_Skills_Taxonomy_2021.pdf</w:t>
              </w:r>
            </w:hyperlink>
            <w:r w:rsidR="00A40075" w:rsidRPr="00A655AD">
              <w:rPr>
                <w:rFonts w:ascii="Times New Roman" w:eastAsia="Times New Roman" w:hAnsi="Times New Roman" w:cs="Times New Roman"/>
                <w:color w:val="0070C0"/>
                <w:lang w:val="lv-LV"/>
              </w:rPr>
              <w:t>,</w:t>
            </w:r>
          </w:p>
          <w:p w14:paraId="506EF2A4" w14:textId="77777777" w:rsidR="00A40075" w:rsidRPr="00A655AD" w:rsidRDefault="006E55BB" w:rsidP="00A4007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hyperlink r:id="rId34">
              <w:r w:rsidR="00A40075" w:rsidRPr="00A655AD">
                <w:rPr>
                  <w:rFonts w:ascii="Times New Roman" w:eastAsia="Times New Roman" w:hAnsi="Times New Roman" w:cs="Times New Roman"/>
                  <w:color w:val="0000FF"/>
                  <w:u w:val="single"/>
                  <w:lang w:val="lv-LV"/>
                </w:rPr>
                <w:t>http://www3.weforum.org/docs/WEF_Upskilling_for_Shared_Prosperity_2021.pdf</w:t>
              </w:r>
            </w:hyperlink>
            <w:r w:rsidR="00A40075" w:rsidRPr="00A655AD">
              <w:rPr>
                <w:rFonts w:ascii="Times New Roman" w:eastAsia="Times New Roman" w:hAnsi="Times New Roman" w:cs="Times New Roman"/>
                <w:color w:val="0070C0"/>
                <w:lang w:val="lv-LV"/>
              </w:rPr>
              <w:t>,</w:t>
            </w:r>
          </w:p>
          <w:p w14:paraId="4B5F68BA" w14:textId="77777777" w:rsidR="00A40075" w:rsidRPr="00A655AD" w:rsidRDefault="006E55BB" w:rsidP="00A4007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hyperlink r:id="rId35">
              <w:r w:rsidR="00A40075" w:rsidRPr="00A655AD">
                <w:rPr>
                  <w:rFonts w:ascii="Times New Roman" w:eastAsia="Times New Roman" w:hAnsi="Times New Roman" w:cs="Times New Roman"/>
                  <w:color w:val="0000FF"/>
                  <w:u w:val="single"/>
                  <w:lang w:val="lv-LV"/>
                </w:rPr>
                <w:t>http://www3.weforum.org/docs/WEF_Future_of_Jobs_2020.pdf</w:t>
              </w:r>
            </w:hyperlink>
            <w:r w:rsidR="00A40075" w:rsidRPr="00A655AD">
              <w:rPr>
                <w:rFonts w:ascii="Times New Roman" w:eastAsia="Times New Roman" w:hAnsi="Times New Roman" w:cs="Times New Roman"/>
                <w:color w:val="0070C0"/>
                <w:lang w:val="lv-LV"/>
              </w:rPr>
              <w:t xml:space="preserve">,  </w:t>
            </w:r>
          </w:p>
          <w:p w14:paraId="64FCE141" w14:textId="3898BBA1" w:rsidR="00BA4777" w:rsidRPr="00F17C81" w:rsidRDefault="006E55BB"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hyperlink r:id="rId36">
              <w:r w:rsidR="00A40075" w:rsidRPr="00A655AD">
                <w:rPr>
                  <w:rFonts w:ascii="Times New Roman" w:eastAsia="Times New Roman" w:hAnsi="Times New Roman" w:cs="Times New Roman"/>
                  <w:color w:val="0000FF"/>
                  <w:u w:val="single"/>
                  <w:lang w:val="lv-LV"/>
                </w:rPr>
                <w:t>http://www3.weforum.org/docs/WEF_Jobs_of_Tomorrow_2020.pdf</w:t>
              </w:r>
            </w:hyperlink>
            <w:r w:rsidR="00A40075" w:rsidRPr="00A655AD">
              <w:rPr>
                <w:rFonts w:ascii="Times New Roman" w:eastAsia="Times New Roman" w:hAnsi="Times New Roman" w:cs="Times New Roman"/>
                <w:color w:val="0070C0"/>
                <w:lang w:val="lv-LV"/>
              </w:rPr>
              <w:t xml:space="preserve"> u.c.</w:t>
            </w:r>
          </w:p>
        </w:tc>
        <w:tc>
          <w:tcPr>
            <w:tcW w:w="1843" w:type="dxa"/>
          </w:tcPr>
          <w:p w14:paraId="545A6B9B" w14:textId="5C158DA0" w:rsidR="00BA4777" w:rsidRPr="00F17C81" w:rsidRDefault="00306736" w:rsidP="00306736">
            <w:pPr>
              <w:spacing w:after="0" w:line="240" w:lineRule="auto"/>
              <w:ind w:left="0" w:hanging="2"/>
              <w:jc w:val="both"/>
              <w:rPr>
                <w:rFonts w:ascii="Times New Roman" w:eastAsia="Times New Roman" w:hAnsi="Times New Roman" w:cs="Times New Roman"/>
                <w:color w:val="0070C0"/>
                <w:highlight w:val="red"/>
                <w:lang w:val="lv-LV"/>
              </w:rPr>
            </w:pPr>
            <w:r w:rsidRPr="00306736">
              <w:rPr>
                <w:rFonts w:ascii="Times New Roman" w:eastAsia="Times New Roman" w:hAnsi="Times New Roman" w:cs="Times New Roman"/>
                <w:color w:val="0070C0"/>
                <w:lang w:val="lv-LV"/>
              </w:rPr>
              <w:lastRenderedPageBreak/>
              <w:t>Precizēts pamatnostādņu projekts – 7.sadaļa (2.mērķa apraksts).</w:t>
            </w:r>
          </w:p>
        </w:tc>
      </w:tr>
      <w:tr w:rsidR="00BA4777" w:rsidRPr="00F01EA8" w14:paraId="1C5550AF" w14:textId="77777777" w:rsidTr="001E6E1E">
        <w:tc>
          <w:tcPr>
            <w:tcW w:w="992" w:type="dxa"/>
          </w:tcPr>
          <w:p w14:paraId="22A4502B" w14:textId="7D7DD8D3" w:rsidR="00BA4777" w:rsidRPr="00CF1A0F"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18</w:t>
            </w:r>
            <w:r w:rsidRPr="00CF1A0F">
              <w:rPr>
                <w:rFonts w:ascii="Times New Roman" w:eastAsia="Times New Roman" w:hAnsi="Times New Roman" w:cs="Times New Roman"/>
                <w:color w:val="000000"/>
                <w:lang w:val="lv-LV"/>
              </w:rPr>
              <w:t>.</w:t>
            </w:r>
          </w:p>
        </w:tc>
        <w:tc>
          <w:tcPr>
            <w:tcW w:w="1701" w:type="dxa"/>
          </w:tcPr>
          <w:p w14:paraId="14A45086" w14:textId="77777777" w:rsidR="00BA4777" w:rsidRPr="00CF1A0F" w:rsidRDefault="00BA4777"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EB1E26B" w14:textId="77777777" w:rsidR="00BA4777" w:rsidRPr="00306736" w:rsidRDefault="00BA4777" w:rsidP="001E6E1E">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Rektoru padome</w:t>
            </w:r>
          </w:p>
          <w:p w14:paraId="2D937761" w14:textId="62FDA6A5" w:rsidR="00BA4777" w:rsidRPr="00306736" w:rsidRDefault="00BA4777" w:rsidP="00BA4777">
            <w:pPr>
              <w:pStyle w:val="NoSpacing"/>
              <w:spacing w:after="0"/>
              <w:ind w:left="0" w:hanging="2"/>
              <w:jc w:val="both"/>
              <w:rPr>
                <w:rFonts w:ascii="Times New Roman" w:hAnsi="Times New Roman" w:cs="Times New Roman"/>
              </w:rPr>
            </w:pPr>
            <w:r w:rsidRPr="00306736">
              <w:rPr>
                <w:rFonts w:ascii="Times New Roman" w:eastAsia="Arial" w:hAnsi="Times New Roman" w:cs="Times New Roman"/>
              </w:rPr>
              <w:t xml:space="preserve">20. </w:t>
            </w:r>
            <w:r w:rsidRPr="00306736">
              <w:rPr>
                <w:rFonts w:ascii="Times New Roman" w:hAnsi="Times New Roman" w:cs="Times New Roman"/>
              </w:rPr>
              <w:t>(43.lpp.) Lūdzam izteikt šādā redakcijā: “</w:t>
            </w:r>
            <w:r w:rsidRPr="00306736">
              <w:rPr>
                <w:rFonts w:ascii="Times New Roman" w:hAnsi="Times New Roman" w:cs="Times New Roman"/>
                <w:i/>
              </w:rPr>
              <w:t xml:space="preserve">Turpmāk infrastruktūras attīstībā prioritāri jāveic investīcijas tehnoloģiju nodrošinājumā, īstenojot sadarbības projektus ESIF instrumentu un investīciju programmu ietvaros, </w:t>
            </w:r>
            <w:r w:rsidRPr="00306736">
              <w:rPr>
                <w:rFonts w:ascii="Times New Roman" w:hAnsi="Times New Roman" w:cs="Times New Roman"/>
                <w:i/>
                <w:u w:val="single"/>
              </w:rPr>
              <w:t>kā arī novirzot tam valsts budžeta finansējumu</w:t>
            </w:r>
            <w:r w:rsidRPr="00306736">
              <w:rPr>
                <w:rFonts w:ascii="Times New Roman" w:hAnsi="Times New Roman" w:cs="Times New Roman"/>
              </w:rPr>
              <w:t>.”</w:t>
            </w:r>
          </w:p>
        </w:tc>
        <w:tc>
          <w:tcPr>
            <w:tcW w:w="4536" w:type="dxa"/>
          </w:tcPr>
          <w:p w14:paraId="6B8402FA" w14:textId="77777777" w:rsidR="00306736" w:rsidRPr="00306736" w:rsidRDefault="00306736" w:rsidP="0030673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306736">
              <w:rPr>
                <w:rFonts w:ascii="Times New Roman" w:eastAsia="Times New Roman" w:hAnsi="Times New Roman" w:cs="Times New Roman"/>
                <w:b/>
                <w:color w:val="0070C0"/>
                <w:lang w:val="lv-LV"/>
              </w:rPr>
              <w:t>Iebildums ir ņemts vērā.</w:t>
            </w:r>
          </w:p>
          <w:p w14:paraId="4273178C" w14:textId="77777777" w:rsidR="00306736" w:rsidRPr="00306736" w:rsidRDefault="00306736" w:rsidP="0030673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306736">
              <w:rPr>
                <w:rFonts w:ascii="Times New Roman" w:eastAsia="Times New Roman" w:hAnsi="Times New Roman" w:cs="Times New Roman"/>
                <w:color w:val="0070C0"/>
                <w:lang w:val="lv-LV"/>
              </w:rPr>
              <w:t xml:space="preserve">Precizēta atbilstošā Uzdevuma 2.2.3. atkāpe 43.lpp. (precizējumi pasvītroti): </w:t>
            </w:r>
          </w:p>
          <w:p w14:paraId="70D78ACB" w14:textId="496FB5A1" w:rsidR="00BA4777" w:rsidRPr="00306736" w:rsidRDefault="00306736"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306736">
              <w:rPr>
                <w:rFonts w:ascii="Times New Roman" w:eastAsia="Times New Roman" w:hAnsi="Times New Roman" w:cs="Times New Roman"/>
                <w:color w:val="0070C0"/>
                <w:lang w:val="lv-LV"/>
              </w:rPr>
              <w:t xml:space="preserve">“Turpmāk infrastruktūras attīstībā prioritāri jāveic investīcijas tehnoloģiju nodrošinājumā, īstenojot sadarbības projektus ESIF instrumentu un investīciju programmu ietvaros, </w:t>
            </w:r>
            <w:r w:rsidRPr="00306736">
              <w:rPr>
                <w:rFonts w:ascii="Times New Roman" w:eastAsia="Times New Roman" w:hAnsi="Times New Roman" w:cs="Times New Roman"/>
                <w:color w:val="0070C0"/>
                <w:u w:val="single"/>
                <w:lang w:val="lv-LV"/>
              </w:rPr>
              <w:t>kā arī novirzot tam valsts budžeta finansējumu.</w:t>
            </w:r>
            <w:r w:rsidRPr="00306736">
              <w:rPr>
                <w:rFonts w:ascii="Times New Roman" w:eastAsia="Times New Roman" w:hAnsi="Times New Roman" w:cs="Times New Roman"/>
                <w:color w:val="0070C0"/>
                <w:lang w:val="lv-LV"/>
              </w:rPr>
              <w:t>”</w:t>
            </w:r>
          </w:p>
        </w:tc>
        <w:tc>
          <w:tcPr>
            <w:tcW w:w="1843" w:type="dxa"/>
          </w:tcPr>
          <w:p w14:paraId="17F4906C" w14:textId="2E40B702" w:rsidR="00BA4777" w:rsidRPr="00306736" w:rsidRDefault="00306736" w:rsidP="001E6E1E">
            <w:pPr>
              <w:spacing w:after="0" w:line="240" w:lineRule="auto"/>
              <w:ind w:left="0" w:hanging="2"/>
              <w:jc w:val="both"/>
              <w:rPr>
                <w:rFonts w:ascii="Times New Roman" w:eastAsia="Times New Roman" w:hAnsi="Times New Roman" w:cs="Times New Roman"/>
                <w:color w:val="0070C0"/>
                <w:lang w:val="lv-LV"/>
              </w:rPr>
            </w:pPr>
            <w:r w:rsidRPr="00306736">
              <w:rPr>
                <w:rFonts w:ascii="Times New Roman" w:eastAsia="Times New Roman" w:hAnsi="Times New Roman" w:cs="Times New Roman"/>
                <w:color w:val="0070C0"/>
                <w:lang w:val="lv-LV"/>
              </w:rPr>
              <w:t>Precizēts</w:t>
            </w:r>
            <w:r>
              <w:rPr>
                <w:rFonts w:ascii="Times New Roman" w:eastAsia="Times New Roman" w:hAnsi="Times New Roman" w:cs="Times New Roman"/>
                <w:color w:val="0070C0"/>
                <w:lang w:val="lv-LV"/>
              </w:rPr>
              <w:t xml:space="preserve"> pamatnostādņu projekts – 7.sadaļa (2.mērķa apraksts).</w:t>
            </w:r>
          </w:p>
        </w:tc>
      </w:tr>
      <w:tr w:rsidR="00BA4777" w:rsidRPr="00F01EA8" w14:paraId="40C350DC" w14:textId="77777777" w:rsidTr="001E6E1E">
        <w:tc>
          <w:tcPr>
            <w:tcW w:w="992" w:type="dxa"/>
          </w:tcPr>
          <w:p w14:paraId="10050E10" w14:textId="308861DA" w:rsidR="00BA4777" w:rsidRPr="00CF1A0F"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19</w:t>
            </w:r>
            <w:r w:rsidRPr="00CF1A0F">
              <w:rPr>
                <w:rFonts w:ascii="Times New Roman" w:eastAsia="Times New Roman" w:hAnsi="Times New Roman" w:cs="Times New Roman"/>
                <w:color w:val="000000"/>
                <w:lang w:val="lv-LV"/>
              </w:rPr>
              <w:t>.</w:t>
            </w:r>
          </w:p>
        </w:tc>
        <w:tc>
          <w:tcPr>
            <w:tcW w:w="1701" w:type="dxa"/>
          </w:tcPr>
          <w:p w14:paraId="2CF9300A" w14:textId="77777777" w:rsidR="00BA4777" w:rsidRPr="00CF1A0F" w:rsidRDefault="00BA4777"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EB4BA42" w14:textId="77777777" w:rsidR="00BA4777" w:rsidRPr="00306736" w:rsidRDefault="00BA4777" w:rsidP="00BA4777">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Rektoru padome</w:t>
            </w:r>
          </w:p>
          <w:p w14:paraId="7AD290F8" w14:textId="77777777" w:rsidR="00BA4777" w:rsidRPr="00306736" w:rsidRDefault="00BA4777" w:rsidP="00BA4777">
            <w:pPr>
              <w:pStyle w:val="NoSpacing"/>
              <w:spacing w:after="0"/>
              <w:ind w:left="0" w:hanging="2"/>
              <w:jc w:val="both"/>
              <w:rPr>
                <w:rFonts w:ascii="Times New Roman" w:hAnsi="Times New Roman" w:cs="Times New Roman"/>
              </w:rPr>
            </w:pPr>
            <w:r w:rsidRPr="00306736">
              <w:rPr>
                <w:rFonts w:ascii="Times New Roman" w:eastAsia="Arial" w:hAnsi="Times New Roman" w:cs="Times New Roman"/>
              </w:rPr>
              <w:t xml:space="preserve">21. </w:t>
            </w:r>
            <w:r w:rsidRPr="00306736">
              <w:rPr>
                <w:rFonts w:ascii="Times New Roman" w:hAnsi="Times New Roman" w:cs="Times New Roman"/>
              </w:rPr>
              <w:t>Ļoti   daudzās   ES    valstīs    ir    augstas    klases    sportistu    duālās    karjeras    atbalsta    programmas. Jau 2013.gadā  tika  pieņemtas  ES  vadlīnijas  duālajā  karjerā, kas  uzliek  pienākumu ES valstīm  iespēju  robežās  sekmēt  augstas  klases  sportistu  duālās karjeras attīstību. Latvijā joprojām nav izveidota vienota studentu – augstas klases sportistu atbalsta sistēma. Augstskolas  saviem  spēkiem   mēģina   atbalstīt   studentus   –   sportistus,   piedāvājot   studijas   pēc individuāla studiju plāna (īpaši ziemas sporta veidu sportistiem), studijas e-vidē, samazinātas  studiju  maksas,  kā  arī  iespēju  robežās  -  stipendijas.  Galvenie  Latvijas  mīnusi  šajā  jomā  ir:  piedāvātās  atbalsta  iespējas  nav  apstiprinātas valstiskā līmenī  un  Latvijas  augstskolām  nav  vispār  vai  ir  neatbilstošas  sporta  bāzes augstu sasniegumu sportam.  ES projekta “</w:t>
            </w:r>
            <w:r w:rsidRPr="00306736">
              <w:rPr>
                <w:rFonts w:ascii="Times New Roman" w:hAnsi="Times New Roman" w:cs="Times New Roman"/>
                <w:i/>
              </w:rPr>
              <w:t>More than gold</w:t>
            </w:r>
            <w:r w:rsidRPr="00306736">
              <w:rPr>
                <w:rFonts w:ascii="Times New Roman" w:hAnsi="Times New Roman" w:cs="Times New Roman"/>
              </w:rPr>
              <w:t xml:space="preserve">” ietvaros, kurā LU pilda vadošā partnera lomu, ir izstrādāti ieteikumi un vadlīnijas valstiskam līmenim </w:t>
            </w:r>
            <w:r w:rsidRPr="00306736">
              <w:rPr>
                <w:rFonts w:ascii="Times New Roman" w:hAnsi="Times New Roman" w:cs="Times New Roman"/>
              </w:rPr>
              <w:lastRenderedPageBreak/>
              <w:t xml:space="preserve">duālās sporta karjeras atbalstam, kuras plānots iesniegt IZM 2021.gadā. </w:t>
            </w:r>
          </w:p>
          <w:p w14:paraId="76F61A25" w14:textId="61821EFF" w:rsidR="00BA4777" w:rsidRPr="00306736" w:rsidRDefault="00BA4777" w:rsidP="00BA4777">
            <w:pPr>
              <w:pStyle w:val="NoSpacing"/>
              <w:spacing w:after="0"/>
              <w:ind w:left="0" w:hanging="2"/>
              <w:jc w:val="both"/>
              <w:rPr>
                <w:rFonts w:ascii="Times New Roman" w:hAnsi="Times New Roman" w:cs="Times New Roman"/>
              </w:rPr>
            </w:pPr>
            <w:r w:rsidRPr="00306736">
              <w:rPr>
                <w:rFonts w:ascii="Times New Roman" w:hAnsi="Times New Roman" w:cs="Times New Roman"/>
              </w:rPr>
              <w:t>Ir nepieciešams papildināt pamatnostādnes, paredzot izveidot valstī vienotu duālās karjeras atbalsta programmu un atbalsta sistēmu. Priekšlikums to iekļaut sadaļā 3. mērķis: Atbalsts ikviena izaugsmei.</w:t>
            </w:r>
          </w:p>
        </w:tc>
        <w:tc>
          <w:tcPr>
            <w:tcW w:w="4536" w:type="dxa"/>
          </w:tcPr>
          <w:p w14:paraId="7FEC2D0D" w14:textId="77777777" w:rsidR="00306736" w:rsidRPr="00A655AD" w:rsidRDefault="00306736" w:rsidP="0030673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lastRenderedPageBreak/>
              <w:t>Iebildums ir pieņemts zināšanai.</w:t>
            </w:r>
          </w:p>
          <w:p w14:paraId="22894808" w14:textId="77777777" w:rsidR="00306736" w:rsidRPr="00A655AD" w:rsidRDefault="00306736" w:rsidP="0030673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Konkrētie jautājumi skatāmi Sporta politikas pamatnostādņu 2021.-2027.gadam kontekstā; vairāk informācijas:  </w:t>
            </w:r>
            <w:hyperlink r:id="rId37">
              <w:r w:rsidRPr="00A655AD">
                <w:rPr>
                  <w:rFonts w:ascii="Times New Roman" w:eastAsia="Times New Roman" w:hAnsi="Times New Roman" w:cs="Times New Roman"/>
                  <w:color w:val="0000FF"/>
                  <w:u w:val="single"/>
                  <w:lang w:val="lv-LV"/>
                </w:rPr>
                <w:t>https://www.izm.gov.lv/lv/sporta-politikas-pamatnostadnes-2021-2027gadam</w:t>
              </w:r>
            </w:hyperlink>
            <w:r w:rsidRPr="00A655AD">
              <w:rPr>
                <w:rFonts w:ascii="Times New Roman" w:eastAsia="Times New Roman" w:hAnsi="Times New Roman" w:cs="Times New Roman"/>
                <w:color w:val="0070C0"/>
                <w:lang w:val="lv-LV"/>
              </w:rPr>
              <w:t xml:space="preserve">. </w:t>
            </w:r>
          </w:p>
          <w:p w14:paraId="5A55F9AC" w14:textId="77777777" w:rsidR="00BA4777" w:rsidRPr="00306736"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2F581B9E" w14:textId="77777777" w:rsidR="00BA4777" w:rsidRPr="00306736"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622857F6" w14:textId="77777777" w:rsidR="00BA4777" w:rsidRPr="00306736" w:rsidRDefault="00BA4777" w:rsidP="001E6E1E">
            <w:pPr>
              <w:spacing w:after="0" w:line="240" w:lineRule="auto"/>
              <w:ind w:left="0" w:hanging="2"/>
              <w:jc w:val="both"/>
              <w:rPr>
                <w:rFonts w:ascii="Times New Roman" w:eastAsia="Times New Roman" w:hAnsi="Times New Roman" w:cs="Times New Roman"/>
                <w:color w:val="0070C0"/>
                <w:lang w:val="lv-LV"/>
              </w:rPr>
            </w:pPr>
          </w:p>
        </w:tc>
      </w:tr>
      <w:tr w:rsidR="00BA4777" w:rsidRPr="00F01EA8" w14:paraId="022B6C54" w14:textId="77777777" w:rsidTr="001E6E1E">
        <w:tc>
          <w:tcPr>
            <w:tcW w:w="992" w:type="dxa"/>
          </w:tcPr>
          <w:p w14:paraId="757F7C90" w14:textId="77777777" w:rsidR="00BA4777" w:rsidRPr="00CF1A0F"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20</w:t>
            </w:r>
            <w:r w:rsidRPr="00CF1A0F">
              <w:rPr>
                <w:rFonts w:ascii="Times New Roman" w:eastAsia="Times New Roman" w:hAnsi="Times New Roman" w:cs="Times New Roman"/>
                <w:color w:val="000000"/>
                <w:lang w:val="lv-LV"/>
              </w:rPr>
              <w:t>.</w:t>
            </w:r>
          </w:p>
        </w:tc>
        <w:tc>
          <w:tcPr>
            <w:tcW w:w="1701" w:type="dxa"/>
          </w:tcPr>
          <w:p w14:paraId="36DA8B3C" w14:textId="77777777" w:rsidR="00BA4777" w:rsidRPr="00CF1A0F" w:rsidRDefault="00BA4777"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91C5E6D" w14:textId="77777777" w:rsidR="00BA4777" w:rsidRPr="00306736" w:rsidRDefault="00BA4777" w:rsidP="001E6E1E">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Rektoru padome</w:t>
            </w:r>
          </w:p>
          <w:p w14:paraId="505F6F70" w14:textId="77777777" w:rsidR="00BA4777" w:rsidRPr="00306736" w:rsidRDefault="00BA4777" w:rsidP="001E6E1E">
            <w:pPr>
              <w:pStyle w:val="NoSpacing"/>
              <w:spacing w:after="0"/>
              <w:ind w:left="0" w:hanging="2"/>
              <w:jc w:val="both"/>
              <w:rPr>
                <w:rFonts w:ascii="Times New Roman" w:hAnsi="Times New Roman" w:cs="Times New Roman"/>
              </w:rPr>
            </w:pPr>
            <w:r w:rsidRPr="00306736">
              <w:rPr>
                <w:rFonts w:ascii="Times New Roman" w:eastAsia="Arial" w:hAnsi="Times New Roman" w:cs="Times New Roman"/>
              </w:rPr>
              <w:t xml:space="preserve">22. </w:t>
            </w:r>
            <w:r w:rsidRPr="00306736">
              <w:rPr>
                <w:rFonts w:ascii="Times New Roman" w:hAnsi="Times New Roman" w:cs="Times New Roman"/>
              </w:rPr>
              <w:t>Lūdzam svītrot (43.lpp.) digitālā risinājuma piemēru: “</w:t>
            </w:r>
            <w:r w:rsidRPr="00306736">
              <w:rPr>
                <w:rFonts w:ascii="Times New Roman" w:hAnsi="Times New Roman" w:cs="Times New Roman"/>
                <w:i/>
              </w:rPr>
              <w:t xml:space="preserve">Sistēmiskie atbalsta pasākumi digitālo risinājumu attīstībai AI, tādi kā e-pakalpojumu izglītībai attīstīšana, t.sk. </w:t>
            </w:r>
            <w:r w:rsidRPr="00306736">
              <w:rPr>
                <w:rFonts w:ascii="Times New Roman" w:hAnsi="Times New Roman" w:cs="Times New Roman"/>
                <w:i/>
                <w:strike/>
              </w:rPr>
              <w:t>“Vienotā pieteikšanās platforma studijām, t.sk. ārvalstu reflektantiem”</w:t>
            </w:r>
            <w:r w:rsidRPr="00306736">
              <w:rPr>
                <w:rFonts w:ascii="Times New Roman" w:hAnsi="Times New Roman" w:cs="Times New Roman"/>
                <w:i/>
              </w:rPr>
              <w:t>, izglītības diplomu reģistra attīstīšana un elektronisku diplomu, e-studentu kartes ieviešana u.c. ir paredzēti un tiks īstenoti Digitālās transformācijas pamatnostādņu 2021.–-2027. gadam ietvarā.</w:t>
            </w:r>
            <w:r w:rsidRPr="00306736">
              <w:rPr>
                <w:rFonts w:ascii="Times New Roman" w:hAnsi="Times New Roman" w:cs="Times New Roman"/>
              </w:rPr>
              <w:t xml:space="preserve">” Šāds piedāvājums, kad to 2019.gada vasarā izteica IZM pārstāvji, no augstskolu pārstāvju puses tika vērtēts neviennozīmīgi, pat negatīvi, jo šobrīd Latvijas valsts iesaiste, salīdzinājumā ar citu valstu iesaisti, augstskolu starptautiskajā mārketingā ir ļoti minimāla, augstskolas dažādā apmērā iesaistās ārzemju studentu piesaistē un atvēlē tam dažāda apjoma finanses. Šādos apstākļos visu ārzemēs piesaistīto studentu novirze uz vienotu pieteikšanās platformu būtu konkurenci kropļojoša. Bez tam, pastāv šaubas vai ārvalstniekiem būs iespējas identificēties Latvijas vienotajā platformā. Saskaņā ar mūsu rīcībā esošo informāciju latvija.lv šādas iespējas ir ierobežotas, un – kamēr šie jautājumi nav atrisināti – ārzemnieku vienotās pieteikšanās platformas izveide nav atbalstāma. </w:t>
            </w:r>
          </w:p>
        </w:tc>
        <w:tc>
          <w:tcPr>
            <w:tcW w:w="4536" w:type="dxa"/>
          </w:tcPr>
          <w:p w14:paraId="75B2569D" w14:textId="77777777" w:rsidR="008438C3" w:rsidRPr="00A655AD" w:rsidRDefault="008438C3" w:rsidP="008438C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t>Iebildums ir daļēji ņemts vērā.</w:t>
            </w:r>
          </w:p>
          <w:p w14:paraId="55B1B7C0" w14:textId="77777777" w:rsidR="008438C3" w:rsidRPr="00A655AD" w:rsidRDefault="008438C3" w:rsidP="008438C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Atbilstošā Uzdevuma 2.2.3. atkāpe 43.lpp. papildināta ar zemsvītras atsauci šādā redakcijā:  “</w:t>
            </w:r>
            <w:r w:rsidRPr="00A655AD">
              <w:rPr>
                <w:rFonts w:ascii="Times New Roman" w:eastAsia="Times New Roman" w:hAnsi="Times New Roman" w:cs="Times New Roman"/>
                <w:color w:val="0070C0"/>
                <w:u w:val="single"/>
                <w:lang w:val="lv-LV"/>
              </w:rPr>
              <w:t xml:space="preserve">Saskaņā ar ES Vienotās digitālās vārtejas regulu; Informatīvais ziņojums “Par Vienotās digitālās vārtejas regulas prasību ieviešanu” (2020), </w:t>
            </w:r>
            <w:hyperlink r:id="rId38">
              <w:r w:rsidRPr="00A655AD">
                <w:rPr>
                  <w:rFonts w:ascii="Times New Roman" w:eastAsia="Times New Roman" w:hAnsi="Times New Roman" w:cs="Times New Roman"/>
                  <w:color w:val="0000FF"/>
                  <w:u w:val="single"/>
                  <w:lang w:val="lv-LV"/>
                </w:rPr>
                <w:t>http://tap.mk.gov.lv/lv/mk/tap/?dateFrom=2020-01-27&amp;dateTo=2021-01-26&amp;text=vss-1110&amp;org=0&amp;area=0&amp;type=0</w:t>
              </w:r>
            </w:hyperlink>
            <w:r w:rsidRPr="00A655AD">
              <w:rPr>
                <w:rFonts w:ascii="Times New Roman" w:eastAsia="Times New Roman" w:hAnsi="Times New Roman" w:cs="Times New Roman"/>
                <w:color w:val="0070C0"/>
                <w:lang w:val="lv-LV"/>
              </w:rPr>
              <w:t>”,</w:t>
            </w:r>
          </w:p>
          <w:p w14:paraId="1DE31E30" w14:textId="77777777" w:rsidR="008438C3" w:rsidRPr="00A655AD" w:rsidRDefault="008438C3" w:rsidP="008438C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Tādējādi norādot uz ES Regulu, ar ko izveido vienotu digitālo Vārteju, lai sniegtu piekļuvi informācijai, procedūrām un palīdzības un problēmu risināšanas pakalpojumiem, un ar ko groza Regulu (ES) Nr. 1024/2012 – </w:t>
            </w:r>
            <w:hyperlink r:id="rId39">
              <w:r w:rsidRPr="00A655AD">
                <w:rPr>
                  <w:rFonts w:ascii="Times New Roman" w:eastAsia="Times New Roman" w:hAnsi="Times New Roman" w:cs="Times New Roman"/>
                  <w:color w:val="0000FF"/>
                  <w:u w:val="single"/>
                  <w:lang w:val="lv-LV"/>
                </w:rPr>
                <w:t>https://eur-lex.europa.eu/legal-content/LV/TXT/?uri=CELEX:32018R1724</w:t>
              </w:r>
            </w:hyperlink>
            <w:r w:rsidRPr="00A655AD">
              <w:rPr>
                <w:rFonts w:ascii="Times New Roman" w:eastAsia="Times New Roman" w:hAnsi="Times New Roman" w:cs="Times New Roman"/>
                <w:color w:val="0070C0"/>
                <w:lang w:val="lv-LV"/>
              </w:rPr>
              <w:t xml:space="preserve">  </w:t>
            </w:r>
          </w:p>
          <w:p w14:paraId="7842EEA1" w14:textId="77777777" w:rsidR="00BA4777" w:rsidRPr="00306736"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3AC9999D" w14:textId="77777777" w:rsidR="00BA4777" w:rsidRPr="00306736"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6316F114" w14:textId="14565258" w:rsidR="00BA4777" w:rsidRPr="00306736" w:rsidRDefault="008438C3"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7.sadaļa (2.mērķa apraksts).</w:t>
            </w:r>
          </w:p>
        </w:tc>
      </w:tr>
      <w:tr w:rsidR="00BA4777" w:rsidRPr="00F01EA8" w14:paraId="792005F2" w14:textId="77777777" w:rsidTr="001E6E1E">
        <w:tc>
          <w:tcPr>
            <w:tcW w:w="992" w:type="dxa"/>
          </w:tcPr>
          <w:p w14:paraId="58DAE64B" w14:textId="77777777" w:rsidR="00BA4777" w:rsidRPr="00CF1A0F"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21</w:t>
            </w:r>
            <w:r w:rsidRPr="00CF1A0F">
              <w:rPr>
                <w:rFonts w:ascii="Times New Roman" w:eastAsia="Times New Roman" w:hAnsi="Times New Roman" w:cs="Times New Roman"/>
                <w:color w:val="000000"/>
                <w:lang w:val="lv-LV"/>
              </w:rPr>
              <w:t>.</w:t>
            </w:r>
          </w:p>
        </w:tc>
        <w:tc>
          <w:tcPr>
            <w:tcW w:w="1701" w:type="dxa"/>
          </w:tcPr>
          <w:p w14:paraId="60C1C36E" w14:textId="77777777" w:rsidR="00BA4777" w:rsidRPr="00CF1A0F" w:rsidRDefault="00BA4777"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04733A4A" w14:textId="77777777" w:rsidR="00BA4777" w:rsidRPr="00306736" w:rsidRDefault="00BA4777" w:rsidP="001E6E1E">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Rektoru padome</w:t>
            </w:r>
          </w:p>
          <w:p w14:paraId="538FEEDD" w14:textId="77777777" w:rsidR="00BA4777" w:rsidRPr="00306736" w:rsidRDefault="00BA4777" w:rsidP="001E6E1E">
            <w:pPr>
              <w:pStyle w:val="NoSpacing"/>
              <w:spacing w:after="0"/>
              <w:ind w:left="0" w:hanging="2"/>
              <w:jc w:val="both"/>
              <w:rPr>
                <w:rFonts w:ascii="Times New Roman" w:hAnsi="Times New Roman" w:cs="Times New Roman"/>
              </w:rPr>
            </w:pPr>
            <w:r w:rsidRPr="00306736">
              <w:rPr>
                <w:rFonts w:ascii="Times New Roman" w:eastAsia="Arial" w:hAnsi="Times New Roman" w:cs="Times New Roman"/>
              </w:rPr>
              <w:t xml:space="preserve">23. </w:t>
            </w:r>
            <w:r w:rsidRPr="00306736">
              <w:rPr>
                <w:rFonts w:ascii="Times New Roman" w:hAnsi="Times New Roman" w:cs="Times New Roman"/>
              </w:rPr>
              <w:t>(44.lpp.) Lūdzam izteikt sekojošā redakcijā: “.</w:t>
            </w:r>
            <w:r w:rsidRPr="00306736">
              <w:rPr>
                <w:rFonts w:ascii="Times New Roman" w:hAnsi="Times New Roman" w:cs="Times New Roman"/>
                <w:i/>
              </w:rPr>
              <w:t xml:space="preserve">.būtiski uzlabot Latvijas augstākās izglītības internacionalizācijas kvalitāti, nodrošinot gan mūsdienīgas un kvalitatīvas studiju programmas un studiju vidi, gan augsti kvalificētu akadēmisko personālu, gan piesaistot motivētus studentus, </w:t>
            </w:r>
            <w:r w:rsidRPr="00306736">
              <w:rPr>
                <w:rFonts w:ascii="Times New Roman" w:hAnsi="Times New Roman" w:cs="Times New Roman"/>
                <w:i/>
                <w:u w:val="single"/>
              </w:rPr>
              <w:t xml:space="preserve">piedāvājot valsts apmaksātu </w:t>
            </w:r>
            <w:r w:rsidRPr="00306736">
              <w:rPr>
                <w:rFonts w:ascii="Times New Roman" w:hAnsi="Times New Roman" w:cs="Times New Roman"/>
                <w:i/>
                <w:u w:val="single"/>
              </w:rPr>
              <w:lastRenderedPageBreak/>
              <w:t>augstāko izglītību ārzemju studentiem un palielinot valsts piedāvāto stipendiju daudzumu ārzemniekiem</w:t>
            </w:r>
            <w:r w:rsidRPr="00306736">
              <w:rPr>
                <w:rFonts w:ascii="Times New Roman" w:hAnsi="Times New Roman" w:cs="Times New Roman"/>
                <w:i/>
              </w:rPr>
              <w:t>.</w:t>
            </w:r>
            <w:r w:rsidRPr="00306736">
              <w:rPr>
                <w:rFonts w:ascii="Times New Roman" w:hAnsi="Times New Roman" w:cs="Times New Roman"/>
              </w:rPr>
              <w:t>” Ja kaimiņvalstīs labākajiem ārzemju studentiem tiks piedāvāta bezmaksas augstākā izglītība, nebūs iespējams būtiski kāpināt piesaistīto studentu kvalitāti, jo mūsu piedāvātās maksas studijas arvien paliks reflektantu otrā izvēle.</w:t>
            </w:r>
          </w:p>
        </w:tc>
        <w:tc>
          <w:tcPr>
            <w:tcW w:w="4536" w:type="dxa"/>
          </w:tcPr>
          <w:p w14:paraId="4F159ADD" w14:textId="77777777" w:rsidR="00062D51" w:rsidRPr="00A655AD" w:rsidRDefault="00062D51" w:rsidP="00062D5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lastRenderedPageBreak/>
              <w:t xml:space="preserve">Iebildums nav ņemts vērā. </w:t>
            </w:r>
          </w:p>
          <w:p w14:paraId="53CB8726" w14:textId="0AE2ECE7" w:rsidR="00BA4777" w:rsidRPr="00306736" w:rsidRDefault="00062D51" w:rsidP="00062D5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Situācijā, kad 60% no studējošajiem Latvijas iedzīvotājiem studē par maksu un arī stipendiju apjoms un stipendiju saņēmēju skaits ir zems, ministrijas vērtējumā prioritāri ir risināms jautājums par bužeta finansējuma palielināšanu, </w:t>
            </w:r>
            <w:r w:rsidRPr="00A655AD">
              <w:rPr>
                <w:rFonts w:ascii="Times New Roman" w:eastAsia="Times New Roman" w:hAnsi="Times New Roman" w:cs="Times New Roman"/>
                <w:color w:val="0070C0"/>
                <w:lang w:val="lv-LV"/>
              </w:rPr>
              <w:lastRenderedPageBreak/>
              <w:t>veicinot augstākās izglītības pieejamību Latvijas iedzīvotājiem.</w:t>
            </w:r>
          </w:p>
          <w:p w14:paraId="420CA81A" w14:textId="77777777" w:rsidR="00BA4777" w:rsidRPr="00306736"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99CB7A" w14:textId="77777777" w:rsidR="00BA4777" w:rsidRPr="00306736" w:rsidRDefault="00BA4777" w:rsidP="001E6E1E">
            <w:pPr>
              <w:spacing w:after="0" w:line="240" w:lineRule="auto"/>
              <w:ind w:left="0" w:hanging="2"/>
              <w:jc w:val="both"/>
              <w:rPr>
                <w:rFonts w:ascii="Times New Roman" w:eastAsia="Times New Roman" w:hAnsi="Times New Roman" w:cs="Times New Roman"/>
                <w:color w:val="0070C0"/>
                <w:lang w:val="lv-LV"/>
              </w:rPr>
            </w:pPr>
          </w:p>
        </w:tc>
      </w:tr>
      <w:tr w:rsidR="00BA4777" w:rsidRPr="001E6E1E" w14:paraId="7947B650" w14:textId="77777777" w:rsidTr="001E6E1E">
        <w:tc>
          <w:tcPr>
            <w:tcW w:w="992" w:type="dxa"/>
          </w:tcPr>
          <w:p w14:paraId="78E2FD0A" w14:textId="77777777" w:rsidR="00BA4777" w:rsidRPr="00CF1A0F"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22</w:t>
            </w:r>
            <w:r w:rsidRPr="00CF1A0F">
              <w:rPr>
                <w:rFonts w:ascii="Times New Roman" w:eastAsia="Times New Roman" w:hAnsi="Times New Roman" w:cs="Times New Roman"/>
                <w:color w:val="000000"/>
                <w:lang w:val="lv-LV"/>
              </w:rPr>
              <w:t>.</w:t>
            </w:r>
          </w:p>
        </w:tc>
        <w:tc>
          <w:tcPr>
            <w:tcW w:w="1701" w:type="dxa"/>
          </w:tcPr>
          <w:p w14:paraId="371250B6" w14:textId="77777777" w:rsidR="00BA4777" w:rsidRPr="00CF1A0F" w:rsidRDefault="00BA4777"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54AF1522" w14:textId="77777777" w:rsidR="00BA4777" w:rsidRPr="00306736" w:rsidRDefault="00BA4777" w:rsidP="001E6E1E">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Rektoru padome</w:t>
            </w:r>
          </w:p>
          <w:p w14:paraId="5BCA89F9" w14:textId="77777777" w:rsidR="00BA4777" w:rsidRPr="00306736" w:rsidRDefault="00BA4777" w:rsidP="001E6E1E">
            <w:pPr>
              <w:pStyle w:val="NoSpacing"/>
              <w:spacing w:after="0"/>
              <w:ind w:left="0" w:hanging="2"/>
              <w:jc w:val="both"/>
              <w:rPr>
                <w:rFonts w:ascii="Times New Roman" w:hAnsi="Times New Roman" w:cs="Times New Roman"/>
                <w:sz w:val="24"/>
                <w:szCs w:val="24"/>
              </w:rPr>
            </w:pPr>
            <w:r w:rsidRPr="00306736">
              <w:rPr>
                <w:rFonts w:ascii="Times New Roman" w:eastAsia="Arial" w:hAnsi="Times New Roman" w:cs="Times New Roman"/>
              </w:rPr>
              <w:t xml:space="preserve">24. </w:t>
            </w:r>
            <w:r w:rsidRPr="00306736">
              <w:rPr>
                <w:rFonts w:ascii="Times New Roman" w:hAnsi="Times New Roman" w:cs="Times New Roman"/>
              </w:rPr>
              <w:t>(44.lpp.) Lūdzam izteikt sekojošā redakcijā: “</w:t>
            </w:r>
            <w:r w:rsidRPr="00306736">
              <w:rPr>
                <w:rFonts w:ascii="Times New Roman" w:hAnsi="Times New Roman" w:cs="Times New Roman"/>
                <w:i/>
              </w:rPr>
              <w:t xml:space="preserve">Jāturpina pilnveidot diplomu un profesionālo kvalifikāciju sistēmas pārskatāmību un atzīšanas procedūru efektīvāku norisi jo īpaši attiecībā uz profesionālajām kvalifikācijām, </w:t>
            </w:r>
            <w:r w:rsidRPr="00306736">
              <w:rPr>
                <w:rFonts w:ascii="Times New Roman" w:hAnsi="Times New Roman" w:cs="Times New Roman"/>
                <w:i/>
                <w:u w:val="single"/>
              </w:rPr>
              <w:t>kā arī pēc iespējas deleģējot ārzemju studentu atzīšanas procesa posmus vai visu posmu augstskolām</w:t>
            </w:r>
            <w:r w:rsidRPr="00306736">
              <w:rPr>
                <w:rFonts w:ascii="Times New Roman" w:hAnsi="Times New Roman" w:cs="Times New Roman"/>
                <w:i/>
              </w:rPr>
              <w:t>.</w:t>
            </w:r>
            <w:r w:rsidRPr="00306736">
              <w:rPr>
                <w:rFonts w:ascii="Times New Roman" w:hAnsi="Times New Roman" w:cs="Times New Roman"/>
              </w:rPr>
              <w:t>”</w:t>
            </w:r>
          </w:p>
        </w:tc>
        <w:tc>
          <w:tcPr>
            <w:tcW w:w="4536" w:type="dxa"/>
          </w:tcPr>
          <w:p w14:paraId="4BF3A7C5" w14:textId="45A51AA2" w:rsidR="00062D51" w:rsidRPr="00A655AD" w:rsidRDefault="00062D51" w:rsidP="0037202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t xml:space="preserve">Iebildums ir </w:t>
            </w:r>
            <w:r>
              <w:rPr>
                <w:rFonts w:ascii="Times New Roman" w:eastAsia="Times New Roman" w:hAnsi="Times New Roman" w:cs="Times New Roman"/>
                <w:b/>
                <w:color w:val="0070C0"/>
                <w:lang w:val="lv-LV"/>
              </w:rPr>
              <w:t>pieņemts zināšanai</w:t>
            </w:r>
            <w:r w:rsidRPr="00A655AD">
              <w:rPr>
                <w:rFonts w:ascii="Times New Roman" w:eastAsia="Times New Roman" w:hAnsi="Times New Roman" w:cs="Times New Roman"/>
                <w:b/>
                <w:color w:val="0070C0"/>
                <w:lang w:val="lv-LV"/>
              </w:rPr>
              <w:t>.</w:t>
            </w:r>
          </w:p>
          <w:p w14:paraId="5D7817D1" w14:textId="77777777" w:rsidR="00062D51" w:rsidRPr="00A655AD" w:rsidRDefault="00062D51" w:rsidP="00372023">
            <w:pP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2020.gada 17.septembra VSS ir izsludināts likumprojekts "Grozījumi Izglītības likumā" (VSS-772 17.09.2020:</w:t>
            </w:r>
          </w:p>
          <w:p w14:paraId="6336924D" w14:textId="77777777" w:rsidR="00062D51" w:rsidRPr="00A655AD" w:rsidRDefault="006E55BB" w:rsidP="00372023">
            <w:pPr>
              <w:spacing w:after="0" w:line="240" w:lineRule="auto"/>
              <w:ind w:left="0" w:hanging="2"/>
              <w:jc w:val="both"/>
              <w:rPr>
                <w:rFonts w:ascii="Times New Roman" w:eastAsia="Times New Roman" w:hAnsi="Times New Roman" w:cs="Times New Roman"/>
                <w:color w:val="0070C0"/>
                <w:lang w:val="lv-LV"/>
              </w:rPr>
            </w:pPr>
            <w:hyperlink r:id="rId40">
              <w:r w:rsidR="00062D51" w:rsidRPr="00A655AD">
                <w:rPr>
                  <w:rFonts w:ascii="Times New Roman" w:eastAsia="Times New Roman" w:hAnsi="Times New Roman" w:cs="Times New Roman"/>
                  <w:color w:val="1155CC"/>
                  <w:u w:val="single"/>
                  <w:lang w:val="lv-LV"/>
                </w:rPr>
                <w:t>http://tap.mk.gov.lv/mk/tap/?pid=40491986</w:t>
              </w:r>
            </w:hyperlink>
            <w:r w:rsidR="00062D51" w:rsidRPr="00A655AD">
              <w:rPr>
                <w:rFonts w:ascii="Times New Roman" w:eastAsia="Times New Roman" w:hAnsi="Times New Roman" w:cs="Times New Roman"/>
                <w:color w:val="1155CC"/>
                <w:u w:val="single"/>
                <w:lang w:val="lv-LV"/>
              </w:rPr>
              <w:t xml:space="preserve">) </w:t>
            </w:r>
            <w:r w:rsidR="00062D51" w:rsidRPr="00A655AD">
              <w:rPr>
                <w:rFonts w:ascii="Times New Roman" w:eastAsia="Times New Roman" w:hAnsi="Times New Roman" w:cs="Times New Roman"/>
                <w:color w:val="1155CC"/>
                <w:lang w:val="lv-LV"/>
              </w:rPr>
              <w:t xml:space="preserve">un </w:t>
            </w:r>
            <w:r w:rsidR="00062D51" w:rsidRPr="00A655AD">
              <w:rPr>
                <w:rFonts w:ascii="Times New Roman" w:eastAsia="Times New Roman" w:hAnsi="Times New Roman" w:cs="Times New Roman"/>
                <w:color w:val="0070C0"/>
                <w:lang w:val="lv-LV"/>
              </w:rPr>
              <w:t>likumprojekts "Grozījumi Augstskolu likumā" (VSS-771  17.09.2020:</w:t>
            </w:r>
          </w:p>
          <w:p w14:paraId="41476ACC" w14:textId="3F978AF6" w:rsidR="00BA4777" w:rsidRPr="00306736" w:rsidRDefault="006E55BB" w:rsidP="0037202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hyperlink r:id="rId41">
              <w:r w:rsidR="00062D51" w:rsidRPr="00A655AD">
                <w:rPr>
                  <w:rFonts w:ascii="Times New Roman" w:eastAsia="Times New Roman" w:hAnsi="Times New Roman" w:cs="Times New Roman"/>
                  <w:color w:val="1155CC"/>
                  <w:u w:val="single"/>
                  <w:lang w:val="lv-LV"/>
                </w:rPr>
                <w:t>http://tap.mk.gov.lv/mk/tap/?pid=40491987</w:t>
              </w:r>
            </w:hyperlink>
            <w:r w:rsidR="00062D51" w:rsidRPr="00A655AD">
              <w:rPr>
                <w:rFonts w:ascii="Times New Roman" w:eastAsia="Times New Roman" w:hAnsi="Times New Roman" w:cs="Times New Roman"/>
                <w:color w:val="1155CC"/>
                <w:u w:val="single"/>
                <w:lang w:val="lv-LV"/>
              </w:rPr>
              <w:t>)</w:t>
            </w:r>
            <w:r w:rsidR="00062D51" w:rsidRPr="00A655AD">
              <w:rPr>
                <w:rFonts w:ascii="Times New Roman" w:eastAsia="Times New Roman" w:hAnsi="Times New Roman" w:cs="Times New Roman"/>
                <w:color w:val="1155CC"/>
                <w:lang w:val="lv-LV"/>
              </w:rPr>
              <w:t xml:space="preserve"> par </w:t>
            </w:r>
            <w:r w:rsidR="00062D51" w:rsidRPr="00A655AD">
              <w:rPr>
                <w:rFonts w:ascii="Times New Roman" w:eastAsia="Times New Roman" w:hAnsi="Times New Roman" w:cs="Times New Roman"/>
                <w:color w:val="0070C0"/>
                <w:lang w:val="lv-LV"/>
              </w:rPr>
              <w:t>diplomu atzīšanas tiesību deleģēšanu augstskolām. Tālākā virzība izskatīšanai MK indikatīvi plānota 2021.gada februārī.</w:t>
            </w:r>
          </w:p>
        </w:tc>
        <w:tc>
          <w:tcPr>
            <w:tcW w:w="1843" w:type="dxa"/>
          </w:tcPr>
          <w:p w14:paraId="6BD8DA9D" w14:textId="77777777" w:rsidR="00BA4777" w:rsidRPr="00306736" w:rsidRDefault="00BA4777" w:rsidP="001E6E1E">
            <w:pPr>
              <w:spacing w:after="0" w:line="240" w:lineRule="auto"/>
              <w:ind w:left="0" w:hanging="2"/>
              <w:jc w:val="both"/>
              <w:rPr>
                <w:rFonts w:ascii="Times New Roman" w:eastAsia="Times New Roman" w:hAnsi="Times New Roman" w:cs="Times New Roman"/>
                <w:color w:val="0070C0"/>
                <w:lang w:val="lv-LV"/>
              </w:rPr>
            </w:pPr>
          </w:p>
        </w:tc>
      </w:tr>
      <w:tr w:rsidR="00BA4777" w:rsidRPr="00F01EA8" w14:paraId="469479D4" w14:textId="77777777" w:rsidTr="001E6E1E">
        <w:tc>
          <w:tcPr>
            <w:tcW w:w="992" w:type="dxa"/>
          </w:tcPr>
          <w:p w14:paraId="4F2A0FE0" w14:textId="79623A30" w:rsidR="00BA4777" w:rsidRPr="00CF1A0F"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23</w:t>
            </w:r>
            <w:r w:rsidRPr="00CF1A0F">
              <w:rPr>
                <w:rFonts w:ascii="Times New Roman" w:eastAsia="Times New Roman" w:hAnsi="Times New Roman" w:cs="Times New Roman"/>
                <w:color w:val="000000"/>
                <w:lang w:val="lv-LV"/>
              </w:rPr>
              <w:t>.</w:t>
            </w:r>
          </w:p>
        </w:tc>
        <w:tc>
          <w:tcPr>
            <w:tcW w:w="1701" w:type="dxa"/>
          </w:tcPr>
          <w:p w14:paraId="1BAFE51C" w14:textId="77777777" w:rsidR="00BA4777" w:rsidRPr="00CF1A0F" w:rsidRDefault="00BA4777"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45F529C1" w14:textId="77777777" w:rsidR="00BA4777" w:rsidRPr="00306736" w:rsidRDefault="00BA4777" w:rsidP="001E6E1E">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Rektoru padome</w:t>
            </w:r>
          </w:p>
          <w:p w14:paraId="694FAEFF" w14:textId="136390EB" w:rsidR="00BA4777" w:rsidRPr="00306736" w:rsidRDefault="00BA4777" w:rsidP="001E6E1E">
            <w:pPr>
              <w:pStyle w:val="NoSpacing"/>
              <w:spacing w:after="0"/>
              <w:ind w:left="0" w:hanging="2"/>
              <w:jc w:val="both"/>
              <w:rPr>
                <w:rFonts w:ascii="Times New Roman" w:hAnsi="Times New Roman" w:cs="Times New Roman"/>
                <w:sz w:val="24"/>
                <w:szCs w:val="24"/>
              </w:rPr>
            </w:pPr>
            <w:r w:rsidRPr="00306736">
              <w:rPr>
                <w:rFonts w:ascii="Times New Roman" w:eastAsia="Arial" w:hAnsi="Times New Roman" w:cs="Times New Roman"/>
              </w:rPr>
              <w:t xml:space="preserve">25. </w:t>
            </w:r>
            <w:r w:rsidRPr="00306736">
              <w:rPr>
                <w:rFonts w:ascii="Times New Roman" w:hAnsi="Times New Roman" w:cs="Times New Roman"/>
              </w:rPr>
              <w:t>(45.lpp.) Ņemot vērā vēsturisko kompetenču dalījumu starp dažādām Latvijas valdības ministrijām, lai nodrošinātu uzstādītā mērķa sasniegšanu, aicinām izteikt sekojošā redakcijā: “</w:t>
            </w:r>
            <w:r w:rsidRPr="00306736">
              <w:rPr>
                <w:rFonts w:ascii="Times New Roman" w:hAnsi="Times New Roman" w:cs="Times New Roman"/>
                <w:i/>
              </w:rPr>
              <w:t xml:space="preserve">Pamatnostādņu periodā plānots stiprināt darba devēju iesaisti izglītības īstenošanā, īpašu uzsvaru liekot uz DVB mācību pilnveidošanu profesionālajā izglītībā un DVB izglītības ieviešanu augstākajā izglītībā, t.sk. pieaugušajiem. Šajā procesā būtiska loma ir arī sadarbībai </w:t>
            </w:r>
            <w:r w:rsidRPr="00306736">
              <w:rPr>
                <w:rFonts w:ascii="Times New Roman" w:hAnsi="Times New Roman" w:cs="Times New Roman"/>
                <w:i/>
                <w:u w:val="single"/>
              </w:rPr>
              <w:t>ar citām jomu regulējošām ministrijām, kā arī</w:t>
            </w:r>
            <w:r w:rsidRPr="00306736">
              <w:rPr>
                <w:rFonts w:ascii="Times New Roman" w:hAnsi="Times New Roman" w:cs="Times New Roman"/>
                <w:i/>
              </w:rPr>
              <w:t xml:space="preserve"> sociālajiem partneriem, jo īpaši arodbiedrību iesaiste izglītības īstenošanā</w:t>
            </w:r>
            <w:r w:rsidRPr="00306736">
              <w:rPr>
                <w:rFonts w:ascii="Times New Roman" w:hAnsi="Times New Roman" w:cs="Times New Roman"/>
              </w:rPr>
              <w:t>”.</w:t>
            </w:r>
          </w:p>
        </w:tc>
        <w:tc>
          <w:tcPr>
            <w:tcW w:w="4536" w:type="dxa"/>
          </w:tcPr>
          <w:p w14:paraId="7C763918" w14:textId="77777777" w:rsidR="00D67141" w:rsidRPr="00A655AD" w:rsidRDefault="00D67141" w:rsidP="00D6714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t>Iebildums ir ņemts vērā.</w:t>
            </w:r>
          </w:p>
          <w:p w14:paraId="5E7936B1" w14:textId="77777777" w:rsidR="00D67141" w:rsidRPr="00A655AD" w:rsidRDefault="00D67141" w:rsidP="00D6714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r w:rsidRPr="00A655AD">
              <w:rPr>
                <w:rFonts w:ascii="Times New Roman" w:eastAsia="Times New Roman" w:hAnsi="Times New Roman" w:cs="Times New Roman"/>
                <w:color w:val="0070C0"/>
                <w:lang w:val="lv-LV"/>
              </w:rPr>
              <w:t xml:space="preserve">Atbilstošā Uzdevuma 2.3.2. atkāpe 45.lpp. precizēta šādā redakcijā:  </w:t>
            </w:r>
          </w:p>
          <w:p w14:paraId="6B341092" w14:textId="77777777" w:rsidR="00D67141" w:rsidRPr="00A655AD" w:rsidRDefault="00D67141" w:rsidP="00D6714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“Šajā procesā būtiska loma ir arī sadarbībai ar </w:t>
            </w:r>
            <w:r w:rsidRPr="00A655AD">
              <w:rPr>
                <w:rFonts w:ascii="Times New Roman" w:eastAsia="Times New Roman" w:hAnsi="Times New Roman" w:cs="Times New Roman"/>
                <w:color w:val="0070C0"/>
                <w:u w:val="single"/>
                <w:lang w:val="lv-LV"/>
              </w:rPr>
              <w:t>atbilstošo nozaru ministrijām</w:t>
            </w:r>
            <w:r w:rsidRPr="00A655AD">
              <w:rPr>
                <w:rFonts w:ascii="Times New Roman" w:eastAsia="Times New Roman" w:hAnsi="Times New Roman" w:cs="Times New Roman"/>
                <w:color w:val="0070C0"/>
                <w:lang w:val="lv-LV"/>
              </w:rPr>
              <w:t>, kā arī  sociālajiem partneriem, jo īpaši arodbiedrību iesaisti izglītības īstenošanā.”</w:t>
            </w:r>
          </w:p>
          <w:p w14:paraId="30F95D55" w14:textId="77777777" w:rsidR="00BA4777" w:rsidRPr="00306736"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697E408C" w14:textId="77777777" w:rsidR="00BA4777" w:rsidRPr="00306736"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2B7F1D51" w14:textId="7BEA3B1C" w:rsidR="00BA4777" w:rsidRPr="00306736" w:rsidRDefault="00D67141"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7.sadaļa (2.mērķa apraksts).</w:t>
            </w:r>
          </w:p>
        </w:tc>
      </w:tr>
      <w:tr w:rsidR="00BA4777" w:rsidRPr="00F01EA8" w14:paraId="31B64CD8" w14:textId="77777777" w:rsidTr="001E6E1E">
        <w:tc>
          <w:tcPr>
            <w:tcW w:w="992" w:type="dxa"/>
          </w:tcPr>
          <w:p w14:paraId="491285D8" w14:textId="06D2DD70" w:rsidR="00BA4777" w:rsidRPr="00CF1A0F"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24</w:t>
            </w:r>
            <w:r w:rsidRPr="00CF1A0F">
              <w:rPr>
                <w:rFonts w:ascii="Times New Roman" w:eastAsia="Times New Roman" w:hAnsi="Times New Roman" w:cs="Times New Roman"/>
                <w:color w:val="000000"/>
                <w:lang w:val="lv-LV"/>
              </w:rPr>
              <w:t>.</w:t>
            </w:r>
          </w:p>
        </w:tc>
        <w:tc>
          <w:tcPr>
            <w:tcW w:w="1701" w:type="dxa"/>
          </w:tcPr>
          <w:p w14:paraId="66A5826A" w14:textId="77777777" w:rsidR="00BA4777" w:rsidRPr="00CF1A0F" w:rsidRDefault="00BA4777"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688F944" w14:textId="77777777" w:rsidR="00BA4777" w:rsidRPr="00306736" w:rsidRDefault="00BA4777" w:rsidP="001E6E1E">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Rektoru padome</w:t>
            </w:r>
          </w:p>
          <w:p w14:paraId="7FCFA0F5" w14:textId="61D3425D" w:rsidR="00BA4777" w:rsidRPr="00306736" w:rsidRDefault="00BA4777" w:rsidP="001E6E1E">
            <w:pPr>
              <w:pStyle w:val="NoSpacing"/>
              <w:spacing w:after="0"/>
              <w:ind w:left="0" w:hanging="2"/>
              <w:jc w:val="both"/>
              <w:rPr>
                <w:rFonts w:ascii="Times New Roman" w:hAnsi="Times New Roman" w:cs="Times New Roman"/>
                <w:sz w:val="24"/>
                <w:szCs w:val="24"/>
              </w:rPr>
            </w:pPr>
            <w:r w:rsidRPr="00306736">
              <w:rPr>
                <w:rFonts w:ascii="Times New Roman" w:eastAsia="Arial" w:hAnsi="Times New Roman" w:cs="Times New Roman"/>
              </w:rPr>
              <w:t xml:space="preserve">26. </w:t>
            </w:r>
            <w:r w:rsidRPr="00306736">
              <w:rPr>
                <w:rFonts w:ascii="Times New Roman" w:hAnsi="Times New Roman" w:cs="Times New Roman"/>
              </w:rPr>
              <w:t>(58.lpp.) Ņemot vērā diskusijas, kas joprojām notiek ap jauno pārvaldības modeli, kā arī nepieciešamību to aprobēt, lūdzam izteikt sekojošā redakcijā: “</w:t>
            </w:r>
            <w:r w:rsidRPr="00306736">
              <w:rPr>
                <w:rFonts w:ascii="Times New Roman" w:hAnsi="Times New Roman" w:cs="Times New Roman"/>
                <w:i/>
              </w:rPr>
              <w:t xml:space="preserve">Ir plānots </w:t>
            </w:r>
            <w:r w:rsidRPr="00306736">
              <w:rPr>
                <w:rFonts w:ascii="Times New Roman" w:hAnsi="Times New Roman" w:cs="Times New Roman"/>
                <w:i/>
                <w:u w:val="single"/>
              </w:rPr>
              <w:t>jaunā pārvaldības modeļa pilotprojektus</w:t>
            </w:r>
            <w:r w:rsidRPr="00306736">
              <w:rPr>
                <w:rFonts w:ascii="Times New Roman" w:hAnsi="Times New Roman" w:cs="Times New Roman"/>
                <w:i/>
              </w:rPr>
              <w:t xml:space="preserve"> Latvijas universitātēs ieviest līdz 2022. gada beigām, </w:t>
            </w:r>
            <w:r w:rsidRPr="00306736">
              <w:rPr>
                <w:rFonts w:ascii="Times New Roman" w:hAnsi="Times New Roman" w:cs="Times New Roman"/>
                <w:i/>
              </w:rPr>
              <w:lastRenderedPageBreak/>
              <w:t>bet pilnībā augstskolas pāries uz jauno pārvaldības modeli, tai skaitā mākslas un kultūras augstskolas – līdz 2023. gada beigām.</w:t>
            </w:r>
            <w:r w:rsidRPr="00306736">
              <w:rPr>
                <w:rFonts w:ascii="Times New Roman" w:hAnsi="Times New Roman" w:cs="Times New Roman"/>
              </w:rPr>
              <w:t>”</w:t>
            </w:r>
          </w:p>
        </w:tc>
        <w:tc>
          <w:tcPr>
            <w:tcW w:w="4536" w:type="dxa"/>
          </w:tcPr>
          <w:p w14:paraId="2B4B05E4" w14:textId="77777777" w:rsidR="00FB2C7A" w:rsidRPr="00A655AD" w:rsidRDefault="00FB2C7A" w:rsidP="00FB2C7A">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lastRenderedPageBreak/>
              <w:t>Iebildums nav ņemts vērā.</w:t>
            </w:r>
          </w:p>
          <w:p w14:paraId="5B5ECF90" w14:textId="782DCDB9" w:rsidR="00BA4777" w:rsidRPr="00306736" w:rsidRDefault="00FB2C7A" w:rsidP="00FB2C7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No 2021.gada tiks uzsākta pāreja uz jauno pārvaldības modeli, un tā notiks saskaņā ar Augstskolu likumā noteikto. Pārejas normu izstrāde ir sagatavošanas stadijā, līdz ar to </w:t>
            </w:r>
            <w:r w:rsidRPr="00A655AD">
              <w:rPr>
                <w:rFonts w:ascii="Times New Roman" w:eastAsia="Times New Roman" w:hAnsi="Times New Roman" w:cs="Times New Roman"/>
                <w:color w:val="0070C0"/>
                <w:lang w:val="lv-LV"/>
              </w:rPr>
              <w:lastRenderedPageBreak/>
              <w:t>pamatnostādnēs nav korekti minēt konkrētus, diskutējamus ieviešanas priekšlikumus.</w:t>
            </w:r>
          </w:p>
          <w:p w14:paraId="5F4DAB31" w14:textId="77777777" w:rsidR="00BA4777" w:rsidRPr="00306736" w:rsidRDefault="00BA477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41AD5583" w14:textId="77777777" w:rsidR="00BA4777" w:rsidRPr="00306736" w:rsidRDefault="00BA4777" w:rsidP="001E6E1E">
            <w:pPr>
              <w:spacing w:after="0" w:line="240" w:lineRule="auto"/>
              <w:ind w:left="0" w:hanging="2"/>
              <w:jc w:val="both"/>
              <w:rPr>
                <w:rFonts w:ascii="Times New Roman" w:eastAsia="Times New Roman" w:hAnsi="Times New Roman" w:cs="Times New Roman"/>
                <w:color w:val="0070C0"/>
                <w:lang w:val="lv-LV"/>
              </w:rPr>
            </w:pPr>
          </w:p>
        </w:tc>
      </w:tr>
      <w:tr w:rsidR="00FB2C7A" w:rsidRPr="00F01EA8" w14:paraId="2CFF2DE8" w14:textId="77777777" w:rsidTr="001E6E1E">
        <w:tc>
          <w:tcPr>
            <w:tcW w:w="992" w:type="dxa"/>
          </w:tcPr>
          <w:p w14:paraId="39AED489" w14:textId="3F03E3C9"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25</w:t>
            </w:r>
            <w:r w:rsidRPr="00CF1A0F">
              <w:rPr>
                <w:rFonts w:ascii="Times New Roman" w:eastAsia="Times New Roman" w:hAnsi="Times New Roman" w:cs="Times New Roman"/>
                <w:color w:val="000000"/>
                <w:lang w:val="lv-LV"/>
              </w:rPr>
              <w:t>.</w:t>
            </w:r>
          </w:p>
        </w:tc>
        <w:tc>
          <w:tcPr>
            <w:tcW w:w="1701" w:type="dxa"/>
          </w:tcPr>
          <w:p w14:paraId="031C4BFD"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F9BCF92" w14:textId="77777777" w:rsidR="00FB2C7A" w:rsidRPr="00306736" w:rsidRDefault="00FB2C7A" w:rsidP="00BA4777">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Rektoru padome</w:t>
            </w:r>
          </w:p>
          <w:p w14:paraId="477709C1" w14:textId="3A89D254" w:rsidR="00FB2C7A" w:rsidRPr="00306736" w:rsidRDefault="00FB2C7A" w:rsidP="00BA4777">
            <w:pPr>
              <w:pStyle w:val="NoSpacing"/>
              <w:spacing w:after="0"/>
              <w:ind w:left="0" w:hanging="2"/>
              <w:jc w:val="both"/>
              <w:rPr>
                <w:rFonts w:ascii="Times New Roman" w:hAnsi="Times New Roman" w:cs="Times New Roman"/>
              </w:rPr>
            </w:pPr>
            <w:r w:rsidRPr="00306736">
              <w:rPr>
                <w:rFonts w:ascii="Times New Roman" w:eastAsia="Arial" w:hAnsi="Times New Roman" w:cs="Times New Roman"/>
              </w:rPr>
              <w:t xml:space="preserve">27. </w:t>
            </w:r>
            <w:r w:rsidRPr="00306736">
              <w:rPr>
                <w:rFonts w:ascii="Times New Roman" w:hAnsi="Times New Roman" w:cs="Times New Roman"/>
              </w:rPr>
              <w:t>(58.lpp) Ņemot vērā faktu, ka pilnībā virtuālas studiju programmas pie pastāvošā regulējuma izveidot nevar, aicinām izteikt sekojošā redakcijā: “</w:t>
            </w:r>
            <w:r w:rsidRPr="00306736">
              <w:rPr>
                <w:rFonts w:ascii="Times New Roman" w:hAnsi="Times New Roman" w:cs="Times New Roman"/>
                <w:i/>
              </w:rPr>
              <w:t xml:space="preserve">Plānota </w:t>
            </w:r>
            <w:r w:rsidRPr="00306736">
              <w:rPr>
                <w:rFonts w:ascii="Times New Roman" w:hAnsi="Times New Roman" w:cs="Times New Roman"/>
                <w:i/>
                <w:u w:val="single"/>
              </w:rPr>
              <w:t>jaukta mācību tipa (blended learning)</w:t>
            </w:r>
            <w:r w:rsidRPr="00306736">
              <w:rPr>
                <w:rFonts w:ascii="Times New Roman" w:hAnsi="Times New Roman" w:cs="Times New Roman"/>
                <w:i/>
              </w:rPr>
              <w:t xml:space="preserve"> kopīgu studiju programmu izveide noteiktās studiju jomās nacionālā un starptautiskā līmenī</w:t>
            </w:r>
            <w:r w:rsidRPr="00306736">
              <w:rPr>
                <w:rFonts w:ascii="Times New Roman" w:hAnsi="Times New Roman" w:cs="Times New Roman"/>
              </w:rPr>
              <w:t>”.</w:t>
            </w:r>
          </w:p>
        </w:tc>
        <w:tc>
          <w:tcPr>
            <w:tcW w:w="4536" w:type="dxa"/>
          </w:tcPr>
          <w:p w14:paraId="07D42C26" w14:textId="48E71B11" w:rsidR="00FB2C7A" w:rsidRPr="0079765D" w:rsidRDefault="00022F2D"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79765D">
              <w:rPr>
                <w:rFonts w:ascii="Times New Roman" w:eastAsia="Times New Roman" w:hAnsi="Times New Roman" w:cs="Times New Roman"/>
                <w:b/>
                <w:color w:val="0070C0"/>
                <w:lang w:val="lv-LV"/>
              </w:rPr>
              <w:t>Iebildums ir daļēji</w:t>
            </w:r>
            <w:r w:rsidR="00FB2C7A" w:rsidRPr="0079765D">
              <w:rPr>
                <w:rFonts w:ascii="Times New Roman" w:eastAsia="Times New Roman" w:hAnsi="Times New Roman" w:cs="Times New Roman"/>
                <w:b/>
                <w:color w:val="0070C0"/>
                <w:lang w:val="lv-LV"/>
              </w:rPr>
              <w:t xml:space="preserve"> ņemts vērā.</w:t>
            </w:r>
          </w:p>
          <w:p w14:paraId="71AE652D" w14:textId="28FE2A99" w:rsidR="00FB2C7A" w:rsidRPr="0079765D" w:rsidRDefault="00FB2C7A"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79765D">
              <w:rPr>
                <w:rFonts w:ascii="Times New Roman" w:eastAsia="Times New Roman" w:hAnsi="Times New Roman" w:cs="Times New Roman"/>
                <w:color w:val="0070C0"/>
                <w:lang w:val="lv-LV"/>
              </w:rPr>
              <w:t>Ar 2020.gada 20.novembra grozījumiem Izglītības likumā ir definētas attālinātās mācības, nosakot, ka tās ir “klātienes izglītības procesa daļa, kurā izglītojamie mācās, tai skaitā izmantojot informācijas un komunikācijas tehnoloģijas, fiziski neatrodoties vienā telpā vai mācību vietā kopā ar pedagogu”, tādējādi paredzot arī t.s. jaukta tipa (</w:t>
            </w:r>
            <w:r w:rsidRPr="0079765D">
              <w:rPr>
                <w:rFonts w:ascii="Times New Roman" w:eastAsia="Times New Roman" w:hAnsi="Times New Roman" w:cs="Times New Roman"/>
                <w:i/>
                <w:color w:val="0070C0"/>
                <w:lang w:val="lv-LV"/>
              </w:rPr>
              <w:t>blended learning</w:t>
            </w:r>
            <w:r w:rsidRPr="0079765D">
              <w:rPr>
                <w:rFonts w:ascii="Times New Roman" w:eastAsia="Times New Roman" w:hAnsi="Times New Roman" w:cs="Times New Roman"/>
                <w:color w:val="0070C0"/>
                <w:lang w:val="lv-LV"/>
              </w:rPr>
              <w:t>) mācību/studiju procesa īstenošanu.</w:t>
            </w:r>
          </w:p>
          <w:p w14:paraId="32601CD2" w14:textId="6A9A9970" w:rsidR="00DA775B" w:rsidRPr="0079765D" w:rsidRDefault="00DA775B"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79765D">
              <w:rPr>
                <w:rFonts w:ascii="Times New Roman" w:eastAsia="Times New Roman" w:hAnsi="Times New Roman" w:cs="Times New Roman"/>
                <w:color w:val="0070C0"/>
                <w:lang w:val="lv-LV"/>
              </w:rPr>
              <w:t xml:space="preserve">Pamatnostādņu </w:t>
            </w:r>
            <w:r w:rsidR="0079765D" w:rsidRPr="0079765D">
              <w:rPr>
                <w:rFonts w:ascii="Times New Roman" w:eastAsia="Times New Roman" w:hAnsi="Times New Roman" w:cs="Times New Roman"/>
                <w:color w:val="0070C0"/>
                <w:lang w:val="lv-LV"/>
              </w:rPr>
              <w:t>uzdevuma 4.1.2. atbilstošā teikuma precizētā redakcija (precizējums pasvītrots):</w:t>
            </w:r>
          </w:p>
          <w:p w14:paraId="6177C728" w14:textId="53E93EDE" w:rsidR="00482A2B" w:rsidRPr="0079765D" w:rsidRDefault="00482A2B"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79765D">
              <w:rPr>
                <w:rFonts w:ascii="Times New Roman" w:eastAsia="Times New Roman" w:hAnsi="Times New Roman" w:cs="Times New Roman"/>
                <w:color w:val="0070C0"/>
                <w:lang w:val="lv-LV"/>
              </w:rPr>
              <w:t xml:space="preserve">“Plānota  </w:t>
            </w:r>
            <w:r w:rsidR="0079765D" w:rsidRPr="0079765D">
              <w:rPr>
                <w:rFonts w:ascii="Times New Roman" w:eastAsia="Times New Roman" w:hAnsi="Times New Roman" w:cs="Times New Roman"/>
                <w:strike/>
                <w:color w:val="0070C0"/>
                <w:lang w:val="lv-LV"/>
              </w:rPr>
              <w:t>virtuālu</w:t>
            </w:r>
            <w:r w:rsidR="0079765D">
              <w:rPr>
                <w:rFonts w:ascii="Times New Roman" w:eastAsia="Times New Roman" w:hAnsi="Times New Roman" w:cs="Times New Roman"/>
                <w:color w:val="0070C0"/>
                <w:lang w:val="lv-LV"/>
              </w:rPr>
              <w:t xml:space="preserve"> </w:t>
            </w:r>
            <w:r w:rsidRPr="0079765D">
              <w:rPr>
                <w:rFonts w:ascii="Times New Roman" w:eastAsia="Times New Roman" w:hAnsi="Times New Roman" w:cs="Times New Roman"/>
                <w:color w:val="0070C0"/>
                <w:lang w:val="lv-LV"/>
              </w:rPr>
              <w:t>kopīgu</w:t>
            </w:r>
            <w:r w:rsidRPr="00482A2B">
              <w:rPr>
                <w:rFonts w:ascii="Times New Roman" w:eastAsia="Times New Roman" w:hAnsi="Times New Roman" w:cs="Times New Roman"/>
                <w:color w:val="0070C0"/>
                <w:lang w:val="lv-LV"/>
              </w:rPr>
              <w:t xml:space="preserve"> studiju programmu izveide noteiktās studiju jomās nacionālā un starptautiskā līmenī </w:t>
            </w:r>
            <w:r w:rsidRPr="0079765D">
              <w:rPr>
                <w:rFonts w:ascii="Times New Roman" w:eastAsia="Times New Roman" w:hAnsi="Times New Roman" w:cs="Times New Roman"/>
                <w:color w:val="0070C0"/>
                <w:u w:val="single"/>
                <w:lang w:val="lv-LV"/>
              </w:rPr>
              <w:t>(tajā skaitā, izmantojot attālinātu un tehnoloģiju bagātinātu studiju procesu)</w:t>
            </w:r>
            <w:r w:rsidRPr="00482A2B">
              <w:rPr>
                <w:rFonts w:ascii="Times New Roman" w:eastAsia="Times New Roman" w:hAnsi="Times New Roman" w:cs="Times New Roman"/>
                <w:color w:val="0070C0"/>
                <w:lang w:val="lv-LV"/>
              </w:rPr>
              <w:t xml:space="preserve">, studiju modernizācija, investējot augstskolu digitalizācijā, augstskolu materiāli tehniskajā bāzē (infrastruktūra, aprīkojums), </w:t>
            </w:r>
            <w:r w:rsidR="0079765D">
              <w:rPr>
                <w:rFonts w:ascii="Times New Roman" w:eastAsia="Times New Roman" w:hAnsi="Times New Roman" w:cs="Times New Roman"/>
                <w:color w:val="0070C0"/>
                <w:lang w:val="lv-LV"/>
              </w:rPr>
              <w:t>studiju procesā un mācībspēkos.”</w:t>
            </w:r>
          </w:p>
        </w:tc>
        <w:tc>
          <w:tcPr>
            <w:tcW w:w="1843" w:type="dxa"/>
          </w:tcPr>
          <w:p w14:paraId="4B2030DB" w14:textId="68A38409" w:rsidR="00FB2C7A" w:rsidRPr="00FB2C7A" w:rsidRDefault="00372023" w:rsidP="001E6E1E">
            <w:pPr>
              <w:spacing w:after="0" w:line="240" w:lineRule="auto"/>
              <w:ind w:left="0" w:hanging="2"/>
              <w:jc w:val="both"/>
              <w:rPr>
                <w:rFonts w:ascii="Times New Roman" w:eastAsia="Times New Roman" w:hAnsi="Times New Roman" w:cs="Times New Roman"/>
                <w:color w:val="0070C0"/>
                <w:highlight w:val="yellow"/>
                <w:lang w:val="lv-LV"/>
              </w:rPr>
            </w:pPr>
            <w:r w:rsidRPr="00372023">
              <w:rPr>
                <w:rFonts w:ascii="Times New Roman" w:eastAsia="Times New Roman" w:hAnsi="Times New Roman" w:cs="Times New Roman"/>
                <w:color w:val="0070C0"/>
                <w:lang w:val="lv-LV"/>
              </w:rPr>
              <w:t>Precizēts pamatnostādņu projekts – 7.sadaļa (4.mērķa apraksts).</w:t>
            </w:r>
          </w:p>
        </w:tc>
      </w:tr>
      <w:tr w:rsidR="00FB2C7A" w:rsidRPr="00F01EA8" w14:paraId="5BB0C7A3" w14:textId="77777777" w:rsidTr="001E6E1E">
        <w:tc>
          <w:tcPr>
            <w:tcW w:w="992" w:type="dxa"/>
          </w:tcPr>
          <w:p w14:paraId="5490E9C8" w14:textId="110FF328"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26</w:t>
            </w:r>
            <w:r w:rsidRPr="00CF1A0F">
              <w:rPr>
                <w:rFonts w:ascii="Times New Roman" w:eastAsia="Times New Roman" w:hAnsi="Times New Roman" w:cs="Times New Roman"/>
                <w:color w:val="000000"/>
                <w:lang w:val="lv-LV"/>
              </w:rPr>
              <w:t>.</w:t>
            </w:r>
          </w:p>
        </w:tc>
        <w:tc>
          <w:tcPr>
            <w:tcW w:w="1701" w:type="dxa"/>
          </w:tcPr>
          <w:p w14:paraId="566588F4"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1043D6AE" w14:textId="77777777" w:rsidR="00FB2C7A" w:rsidRPr="00306736" w:rsidRDefault="00FB2C7A" w:rsidP="00BA4777">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Rektoru padome</w:t>
            </w:r>
          </w:p>
          <w:p w14:paraId="158F831E" w14:textId="5D012581" w:rsidR="00FB2C7A" w:rsidRPr="00306736" w:rsidRDefault="00FB2C7A" w:rsidP="00BA4777">
            <w:pPr>
              <w:pStyle w:val="NoSpacing"/>
              <w:spacing w:after="0"/>
              <w:ind w:left="0" w:hanging="2"/>
              <w:jc w:val="both"/>
              <w:rPr>
                <w:rFonts w:ascii="Times New Roman" w:hAnsi="Times New Roman" w:cs="Times New Roman"/>
              </w:rPr>
            </w:pPr>
            <w:r w:rsidRPr="00306736">
              <w:rPr>
                <w:rFonts w:ascii="Times New Roman" w:eastAsia="Arial" w:hAnsi="Times New Roman" w:cs="Times New Roman"/>
              </w:rPr>
              <w:t xml:space="preserve">28. </w:t>
            </w:r>
            <w:r w:rsidRPr="00306736">
              <w:rPr>
                <w:rFonts w:ascii="Times New Roman" w:hAnsi="Times New Roman" w:cs="Times New Roman"/>
              </w:rPr>
              <w:t xml:space="preserve">(58.lpp.) Pretēji apgalvotajam, uzskatām, ka nav pietiekoši pētīta “Tava klase” ietekme Covid-19 krīzes mazināšanai, lai tālāk plānotu attīstīt televīzijas izmantošanu izglītības  piedāvājuma nodrošināšanai. Nepieciešama papildus informācija - cik daudzi pedagogi tiešām izmantoja “Tava klase” piedāvājumu mācību vielas apgūšanai, vai tas atviegloja skolotāju darbu un skolēniem - vielas apgūšanu? Nedrīkst aizmirst, ka pedagogi Latvijā ir tiesīgi izvēlēties mācību literatūru, ko izmantot, un tās satura saskaņošana </w:t>
            </w:r>
            <w:r w:rsidRPr="00306736">
              <w:rPr>
                <w:rFonts w:ascii="Times New Roman" w:hAnsi="Times New Roman" w:cs="Times New Roman"/>
              </w:rPr>
              <w:lastRenderedPageBreak/>
              <w:t xml:space="preserve">ar “Tava klase” saturu ir nākotnes jautājums. Bez tam televizoru un datoru pietiekams nodrošinājums mājsaimniecībās, jo sevišķi tādās, kurās aug vairāki skolas vecuma bērni, nebūt nav pašsaprotama lieta, kā to parāda publiski pieejamā informācija par datoru iegādēm Covid-19 apstākļos, tādēļ, pārvēršot televizoru un datoru par mācību vielas apgūšanas rīku, ir nepieciešams pārliecināties par to izmantošanas iespējām visās mājsaimniecībās ar bērniem. </w:t>
            </w:r>
          </w:p>
        </w:tc>
        <w:tc>
          <w:tcPr>
            <w:tcW w:w="4536" w:type="dxa"/>
          </w:tcPr>
          <w:p w14:paraId="0B06E474" w14:textId="2A43A904" w:rsidR="005D0140" w:rsidRPr="00A655AD" w:rsidRDefault="005D0140" w:rsidP="005D014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lastRenderedPageBreak/>
              <w:t xml:space="preserve">Iebildums </w:t>
            </w:r>
            <w:r>
              <w:rPr>
                <w:rFonts w:ascii="Times New Roman" w:eastAsia="Times New Roman" w:hAnsi="Times New Roman" w:cs="Times New Roman"/>
                <w:b/>
                <w:color w:val="0070C0"/>
                <w:lang w:val="lv-LV"/>
              </w:rPr>
              <w:t xml:space="preserve">ir </w:t>
            </w:r>
            <w:r w:rsidRPr="00A655AD">
              <w:rPr>
                <w:rFonts w:ascii="Times New Roman" w:eastAsia="Times New Roman" w:hAnsi="Times New Roman" w:cs="Times New Roman"/>
                <w:b/>
                <w:color w:val="0070C0"/>
                <w:lang w:val="lv-LV"/>
              </w:rPr>
              <w:t>pieņemts zināšanai.</w:t>
            </w:r>
          </w:p>
          <w:p w14:paraId="2276DCCE" w14:textId="77777777" w:rsidR="005D0140" w:rsidRPr="00A655AD" w:rsidRDefault="005D0140" w:rsidP="005D014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Projekts </w:t>
            </w:r>
            <w:r w:rsidRPr="00A655AD">
              <w:rPr>
                <w:rFonts w:ascii="Times New Roman" w:eastAsia="Times New Roman" w:hAnsi="Times New Roman" w:cs="Times New Roman"/>
                <w:i/>
                <w:color w:val="0070C0"/>
                <w:lang w:val="lv-LV"/>
              </w:rPr>
              <w:t>Tava klase</w:t>
            </w:r>
            <w:r w:rsidRPr="00A655AD">
              <w:rPr>
                <w:rFonts w:ascii="Times New Roman" w:eastAsia="Times New Roman" w:hAnsi="Times New Roman" w:cs="Times New Roman"/>
                <w:color w:val="0070C0"/>
                <w:lang w:val="lv-LV"/>
              </w:rPr>
              <w:t xml:space="preserve"> 2020.gada pavasarī bija risinājums Covid-19 krīzes ietekmes mazināšanai uz vispārējās izglītības procesiem un nodrošināja atbalstu skolēniem attālinātajās mācībās. Projekta īstenošana rekordīsā laikā ļāva nodrošināt skolēniem piekļuvi mācību saturam, kuru vairums izglītības iestāžu nevarēja īstenot viedierīču trūkuma vai nepietiekamas interneta </w:t>
            </w:r>
            <w:r w:rsidRPr="00A655AD">
              <w:rPr>
                <w:rFonts w:ascii="Times New Roman" w:eastAsia="Times New Roman" w:hAnsi="Times New Roman" w:cs="Times New Roman"/>
                <w:color w:val="0070C0"/>
                <w:lang w:val="lv-LV"/>
              </w:rPr>
              <w:lastRenderedPageBreak/>
              <w:t xml:space="preserve">jaudas dēļ. OECD atzina projektu  </w:t>
            </w:r>
            <w:r w:rsidRPr="00A655AD">
              <w:rPr>
                <w:rFonts w:ascii="Times New Roman" w:eastAsia="Times New Roman" w:hAnsi="Times New Roman" w:cs="Times New Roman"/>
                <w:i/>
                <w:color w:val="0070C0"/>
                <w:lang w:val="lv-LV"/>
              </w:rPr>
              <w:t>Tava klase</w:t>
            </w:r>
            <w:r w:rsidRPr="00A655AD">
              <w:rPr>
                <w:rFonts w:ascii="Times New Roman" w:eastAsia="Times New Roman" w:hAnsi="Times New Roman" w:cs="Times New Roman"/>
                <w:color w:val="0070C0"/>
                <w:lang w:val="lv-LV"/>
              </w:rPr>
              <w:t xml:space="preserve">  par inovatīvu risinājumu mācību procesa organizēšanai pandēmijas laikā. Tieši televīzijas izmantošana nodrošināja to, ka </w:t>
            </w:r>
            <w:r w:rsidRPr="00A655AD">
              <w:rPr>
                <w:rFonts w:ascii="Times New Roman" w:eastAsia="Times New Roman" w:hAnsi="Times New Roman" w:cs="Times New Roman"/>
                <w:i/>
                <w:color w:val="0070C0"/>
                <w:lang w:val="lv-LV"/>
              </w:rPr>
              <w:t>Tava klase</w:t>
            </w:r>
            <w:r w:rsidRPr="00A655AD">
              <w:rPr>
                <w:rFonts w:ascii="Times New Roman" w:eastAsia="Times New Roman" w:hAnsi="Times New Roman" w:cs="Times New Roman"/>
                <w:color w:val="0070C0"/>
                <w:lang w:val="lv-LV"/>
              </w:rPr>
              <w:t xml:space="preserve"> sasniedza maksimāli iespējamu mērķauditoriju, jo 95% mājsaimniecību ir pieejams televizors (CSP dati, 2019.g.). Turklāt raidījums bija skatāms arī interneta platformā. IZM un Edurio sadarbībā veiktās aptaujas attālināto mācību laikā parāda, ka </w:t>
            </w:r>
            <w:r w:rsidRPr="00A655AD">
              <w:rPr>
                <w:rFonts w:ascii="Times New Roman" w:eastAsia="Times New Roman" w:hAnsi="Times New Roman" w:cs="Times New Roman"/>
                <w:i/>
                <w:color w:val="0070C0"/>
                <w:lang w:val="lv-LV"/>
              </w:rPr>
              <w:t xml:space="preserve">Tava klase  </w:t>
            </w:r>
            <w:r w:rsidRPr="00A655AD">
              <w:rPr>
                <w:rFonts w:ascii="Times New Roman" w:eastAsia="Times New Roman" w:hAnsi="Times New Roman" w:cs="Times New Roman"/>
                <w:color w:val="0070C0"/>
                <w:lang w:val="lv-LV"/>
              </w:rPr>
              <w:t>video izmantojuši apmēram 38% skolotāju.</w:t>
            </w:r>
          </w:p>
          <w:p w14:paraId="1C02FB5C" w14:textId="6984E49F" w:rsidR="00FB2C7A" w:rsidRPr="00306736" w:rsidRDefault="005D0140"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Projekts </w:t>
            </w:r>
            <w:r w:rsidRPr="00A655AD">
              <w:rPr>
                <w:rFonts w:ascii="Times New Roman" w:eastAsia="Times New Roman" w:hAnsi="Times New Roman" w:cs="Times New Roman"/>
                <w:i/>
                <w:color w:val="0070C0"/>
                <w:lang w:val="lv-LV"/>
              </w:rPr>
              <w:t>Tava klase</w:t>
            </w:r>
            <w:r w:rsidRPr="00A655AD">
              <w:rPr>
                <w:rFonts w:ascii="Times New Roman" w:eastAsia="Times New Roman" w:hAnsi="Times New Roman" w:cs="Times New Roman"/>
                <w:color w:val="0070C0"/>
                <w:lang w:val="lv-LV"/>
              </w:rPr>
              <w:t xml:space="preserve"> bija ierosme tam, kā turpmāk veidot un attīstīt atbalstu pedagogiem un skolēniem, uzsākot pilnveidotā mācību satura un pieejas ieviešanu pamatizglītības un vidējās izglītības pakāpē 2020.gada septembrī. Tika plānota un gada beigās uzsākta skaidrojošu mācību videomateriālu izveide, paredzot tiem lietotāja piekļuvi Skola2030 mācību resursu krātuvē, tīmekļvietnē </w:t>
            </w:r>
            <w:r w:rsidRPr="00A655AD">
              <w:rPr>
                <w:rFonts w:ascii="Times New Roman" w:eastAsia="Times New Roman" w:hAnsi="Times New Roman" w:cs="Times New Roman"/>
                <w:i/>
                <w:color w:val="0070C0"/>
                <w:lang w:val="lv-LV"/>
              </w:rPr>
              <w:t>Tava klase</w:t>
            </w:r>
            <w:r w:rsidRPr="00A655AD">
              <w:rPr>
                <w:rFonts w:ascii="Times New Roman" w:eastAsia="Times New Roman" w:hAnsi="Times New Roman" w:cs="Times New Roman"/>
                <w:color w:val="0070C0"/>
                <w:lang w:val="lv-LV"/>
              </w:rPr>
              <w:t xml:space="preserve"> un virszemes televīzijas apraidē. Izstrādātie videomateriāli papildinās skolēniem  pieejamo mācību literatūru un palīdzēs pilnveidot patstāvīgās mācīšanās prasmes, jo būs indeksēti atbilstoši standartos noteiktajiem skolēnam sasniedzamajiem rezultātiem. Kopumā,  no 2020. gada decembra līdz 2022. gada augustam, plānots radīt un platformā Tava klase iekļaut mācību video 1.–9. klašu skolēniem un vidusskolēniem septiņās mācību jomās 1200 tematos.</w:t>
            </w:r>
          </w:p>
        </w:tc>
        <w:tc>
          <w:tcPr>
            <w:tcW w:w="1843" w:type="dxa"/>
          </w:tcPr>
          <w:p w14:paraId="3971BEC8" w14:textId="77777777" w:rsidR="00FB2C7A" w:rsidRPr="00306736" w:rsidRDefault="00FB2C7A" w:rsidP="001E6E1E">
            <w:pPr>
              <w:spacing w:after="0" w:line="240" w:lineRule="auto"/>
              <w:ind w:left="0" w:hanging="2"/>
              <w:jc w:val="both"/>
              <w:rPr>
                <w:rFonts w:ascii="Times New Roman" w:eastAsia="Times New Roman" w:hAnsi="Times New Roman" w:cs="Times New Roman"/>
                <w:color w:val="0070C0"/>
                <w:lang w:val="lv-LV"/>
              </w:rPr>
            </w:pPr>
          </w:p>
        </w:tc>
      </w:tr>
      <w:tr w:rsidR="00FB2C7A" w:rsidRPr="00F01EA8" w14:paraId="0B0CE035" w14:textId="77777777" w:rsidTr="001E6E1E">
        <w:tc>
          <w:tcPr>
            <w:tcW w:w="992" w:type="dxa"/>
          </w:tcPr>
          <w:p w14:paraId="34467094" w14:textId="77777777"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27</w:t>
            </w:r>
            <w:r w:rsidRPr="00CF1A0F">
              <w:rPr>
                <w:rFonts w:ascii="Times New Roman" w:eastAsia="Times New Roman" w:hAnsi="Times New Roman" w:cs="Times New Roman"/>
                <w:color w:val="000000"/>
                <w:lang w:val="lv-LV"/>
              </w:rPr>
              <w:t>.</w:t>
            </w:r>
          </w:p>
        </w:tc>
        <w:tc>
          <w:tcPr>
            <w:tcW w:w="1701" w:type="dxa"/>
          </w:tcPr>
          <w:p w14:paraId="0D59B49C"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45728C27" w14:textId="77777777" w:rsidR="00FB2C7A" w:rsidRPr="00306736" w:rsidRDefault="00FB2C7A" w:rsidP="001E6E1E">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Rektoru padome</w:t>
            </w:r>
          </w:p>
          <w:p w14:paraId="567798F2" w14:textId="77777777" w:rsidR="00FB2C7A" w:rsidRPr="00306736" w:rsidRDefault="00FB2C7A" w:rsidP="001E6E1E">
            <w:pPr>
              <w:pStyle w:val="NoSpacing"/>
              <w:spacing w:after="0"/>
              <w:ind w:left="0" w:hanging="2"/>
              <w:jc w:val="both"/>
              <w:rPr>
                <w:rFonts w:ascii="Times New Roman" w:hAnsi="Times New Roman" w:cs="Times New Roman"/>
                <w:sz w:val="24"/>
                <w:szCs w:val="24"/>
              </w:rPr>
            </w:pPr>
            <w:r w:rsidRPr="00306736">
              <w:rPr>
                <w:rFonts w:ascii="Times New Roman" w:eastAsia="Arial" w:hAnsi="Times New Roman" w:cs="Times New Roman"/>
              </w:rPr>
              <w:t xml:space="preserve">29. </w:t>
            </w:r>
            <w:r w:rsidRPr="00306736">
              <w:rPr>
                <w:rFonts w:ascii="Times New Roman" w:hAnsi="Times New Roman" w:cs="Times New Roman"/>
              </w:rPr>
              <w:t>(59.lpp.) Lūdzam svītrot informāciju, kas tekstā ir atspoguļota augstā detalizācijas pakāpē, taču pietiekami neatklāj saturu: “</w:t>
            </w:r>
            <w:r w:rsidRPr="00306736">
              <w:rPr>
                <w:rFonts w:ascii="Times New Roman" w:hAnsi="Times New Roman" w:cs="Times New Roman"/>
                <w:i/>
              </w:rPr>
              <w:t xml:space="preserve">(4) </w:t>
            </w:r>
            <w:r w:rsidRPr="00306736">
              <w:rPr>
                <w:rFonts w:ascii="Times New Roman" w:hAnsi="Times New Roman" w:cs="Times New Roman"/>
                <w:i/>
              </w:rPr>
              <w:lastRenderedPageBreak/>
              <w:t xml:space="preserve">ārējās vērtēšanas ekspertu sagatavošana </w:t>
            </w:r>
            <w:r w:rsidRPr="00306736">
              <w:rPr>
                <w:rFonts w:ascii="Times New Roman" w:hAnsi="Times New Roman" w:cs="Times New Roman"/>
                <w:i/>
                <w:strike/>
                <w:u w:val="single"/>
              </w:rPr>
              <w:t>– pievienojot vēl piecus pīlārus</w:t>
            </w:r>
            <w:r w:rsidRPr="00306736">
              <w:rPr>
                <w:rFonts w:ascii="Times New Roman" w:hAnsi="Times New Roman" w:cs="Times New Roman"/>
              </w:rPr>
              <w:t>:”</w:t>
            </w:r>
          </w:p>
        </w:tc>
        <w:tc>
          <w:tcPr>
            <w:tcW w:w="4536" w:type="dxa"/>
          </w:tcPr>
          <w:p w14:paraId="5950A304" w14:textId="77777777" w:rsidR="005D0140" w:rsidRPr="00A655AD" w:rsidRDefault="005D0140" w:rsidP="005D014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lastRenderedPageBreak/>
              <w:t>Iebildums nav ņemts vērā.</w:t>
            </w:r>
          </w:p>
          <w:p w14:paraId="5F30EA7B" w14:textId="36968FAF" w:rsidR="00FB2C7A" w:rsidRPr="00306736" w:rsidRDefault="005D0140"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Konkrētā atkāpe raksturo vispārējās izglītības iestāžu un profesionālās izglītības iestāžu </w:t>
            </w:r>
            <w:r w:rsidRPr="00A655AD">
              <w:rPr>
                <w:rFonts w:ascii="Times New Roman" w:eastAsia="Times New Roman" w:hAnsi="Times New Roman" w:cs="Times New Roman"/>
                <w:color w:val="0070C0"/>
                <w:lang w:val="lv-LV"/>
              </w:rPr>
              <w:lastRenderedPageBreak/>
              <w:t>kvalitātes vadības sistēmas izveidi; papildu pieci pīlāri raksturo plānotās izmaiņas.</w:t>
            </w:r>
          </w:p>
        </w:tc>
        <w:tc>
          <w:tcPr>
            <w:tcW w:w="1843" w:type="dxa"/>
          </w:tcPr>
          <w:p w14:paraId="72A04F3E" w14:textId="77777777" w:rsidR="00FB2C7A" w:rsidRPr="00306736" w:rsidRDefault="00FB2C7A" w:rsidP="001E6E1E">
            <w:pPr>
              <w:spacing w:after="0" w:line="240" w:lineRule="auto"/>
              <w:ind w:left="0" w:hanging="2"/>
              <w:jc w:val="both"/>
              <w:rPr>
                <w:rFonts w:ascii="Times New Roman" w:eastAsia="Times New Roman" w:hAnsi="Times New Roman" w:cs="Times New Roman"/>
                <w:color w:val="0070C0"/>
                <w:lang w:val="lv-LV"/>
              </w:rPr>
            </w:pPr>
          </w:p>
        </w:tc>
      </w:tr>
      <w:tr w:rsidR="00FB2C7A" w:rsidRPr="00F01EA8" w14:paraId="5F0B46FA" w14:textId="77777777" w:rsidTr="001E6E1E">
        <w:tc>
          <w:tcPr>
            <w:tcW w:w="992" w:type="dxa"/>
          </w:tcPr>
          <w:p w14:paraId="08020D46" w14:textId="05E82274"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28</w:t>
            </w:r>
            <w:r w:rsidRPr="00CF1A0F">
              <w:rPr>
                <w:rFonts w:ascii="Times New Roman" w:eastAsia="Times New Roman" w:hAnsi="Times New Roman" w:cs="Times New Roman"/>
                <w:color w:val="000000"/>
                <w:lang w:val="lv-LV"/>
              </w:rPr>
              <w:t>.</w:t>
            </w:r>
          </w:p>
        </w:tc>
        <w:tc>
          <w:tcPr>
            <w:tcW w:w="1701" w:type="dxa"/>
          </w:tcPr>
          <w:p w14:paraId="51C3FCDD"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6C87A3B" w14:textId="77777777" w:rsidR="00FB2C7A" w:rsidRPr="00306736" w:rsidRDefault="00FB2C7A" w:rsidP="00BA4777">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Rektoru padome</w:t>
            </w:r>
          </w:p>
          <w:p w14:paraId="3406225E" w14:textId="22371DFE" w:rsidR="00FB2C7A" w:rsidRPr="00306736" w:rsidRDefault="00FB2C7A" w:rsidP="00BA4777">
            <w:pPr>
              <w:pStyle w:val="NoSpacing"/>
              <w:spacing w:after="0"/>
              <w:ind w:left="0" w:hanging="2"/>
              <w:jc w:val="both"/>
              <w:rPr>
                <w:rFonts w:ascii="Times New Roman" w:hAnsi="Times New Roman" w:cs="Times New Roman"/>
              </w:rPr>
            </w:pPr>
            <w:r w:rsidRPr="00306736">
              <w:rPr>
                <w:rFonts w:ascii="Times New Roman" w:eastAsia="Arial" w:hAnsi="Times New Roman" w:cs="Times New Roman"/>
              </w:rPr>
              <w:t xml:space="preserve">30. </w:t>
            </w:r>
            <w:r w:rsidRPr="00306736">
              <w:rPr>
                <w:rFonts w:ascii="Times New Roman" w:hAnsi="Times New Roman" w:cs="Times New Roman"/>
              </w:rPr>
              <w:t>(60.lpp.) Ņemot vērā augstākās izglītības daudzšķautņaino misiju, lūdzam izteikt sekojošā redakcijā: “</w:t>
            </w:r>
            <w:r w:rsidRPr="00306736">
              <w:rPr>
                <w:rFonts w:ascii="Times New Roman" w:hAnsi="Times New Roman" w:cs="Times New Roman"/>
                <w:i/>
              </w:rPr>
              <w:t xml:space="preserve">kā arī novērtētu izglītības iestāžu nodrošināto mācīšanas un mācīšanās (learning and teaching) ietekmi </w:t>
            </w:r>
            <w:r w:rsidRPr="00306736">
              <w:rPr>
                <w:rFonts w:ascii="Times New Roman" w:hAnsi="Times New Roman" w:cs="Times New Roman"/>
                <w:i/>
                <w:u w:val="single"/>
              </w:rPr>
              <w:t xml:space="preserve">uz vienu no izglītības rezultātiem - </w:t>
            </w:r>
            <w:r w:rsidRPr="00306736">
              <w:rPr>
                <w:rFonts w:ascii="Times New Roman" w:hAnsi="Times New Roman" w:cs="Times New Roman"/>
                <w:i/>
              </w:rPr>
              <w:t>absolventu nodarbināmību (employability)</w:t>
            </w:r>
            <w:r w:rsidRPr="00306736">
              <w:rPr>
                <w:rFonts w:ascii="Times New Roman" w:hAnsi="Times New Roman" w:cs="Times New Roman"/>
              </w:rPr>
              <w:t>.”, un: “</w:t>
            </w:r>
            <w:r w:rsidRPr="00306736">
              <w:rPr>
                <w:rFonts w:ascii="Times New Roman" w:hAnsi="Times New Roman" w:cs="Times New Roman"/>
                <w:i/>
              </w:rPr>
              <w:t>Līdz 2027. gadam plānots pilnveidot izglītības iestāžu absolventu turpmāko darba gaitu un ienākumu monitoringa metodoloģijas un turpināt augstākās izglītības institūciju un profesionālās izglītības iestāžu absolventu monitoringu,</w:t>
            </w:r>
            <w:r w:rsidRPr="00306736">
              <w:rPr>
                <w:rFonts w:ascii="Times New Roman" w:hAnsi="Times New Roman" w:cs="Times New Roman"/>
              </w:rPr>
              <w:t xml:space="preserve"> </w:t>
            </w:r>
            <w:r w:rsidRPr="00306736">
              <w:rPr>
                <w:rFonts w:ascii="Times New Roman" w:hAnsi="Times New Roman" w:cs="Times New Roman"/>
                <w:i/>
                <w:u w:val="single"/>
              </w:rPr>
              <w:t>ņemot vērā arī citus izglītības mērķus, kuru sasniegšanu nodrošina augstskolas</w:t>
            </w:r>
            <w:r w:rsidRPr="00306736">
              <w:rPr>
                <w:rFonts w:ascii="Times New Roman" w:hAnsi="Times New Roman" w:cs="Times New Roman"/>
              </w:rPr>
              <w:t>.”</w:t>
            </w:r>
          </w:p>
        </w:tc>
        <w:tc>
          <w:tcPr>
            <w:tcW w:w="4536" w:type="dxa"/>
          </w:tcPr>
          <w:p w14:paraId="1C19E3CC" w14:textId="77777777" w:rsidR="005D0140" w:rsidRPr="00A655AD" w:rsidRDefault="005D0140" w:rsidP="005D014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t>Iebildums ir ņemts vērā.</w:t>
            </w:r>
          </w:p>
          <w:p w14:paraId="2844D7A3" w14:textId="77777777" w:rsidR="005D0140" w:rsidRPr="00A655AD" w:rsidRDefault="005D0140" w:rsidP="005D014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r w:rsidRPr="00A655AD">
              <w:rPr>
                <w:rFonts w:ascii="Times New Roman" w:eastAsia="Times New Roman" w:hAnsi="Times New Roman" w:cs="Times New Roman"/>
                <w:color w:val="0070C0"/>
                <w:lang w:val="lv-LV"/>
              </w:rPr>
              <w:t xml:space="preserve">Atbilstošās Uzdevuma 4.2.2. atkāpes 60.lpp. precizētas šādās redakcijās:  </w:t>
            </w:r>
          </w:p>
          <w:p w14:paraId="74114979" w14:textId="77777777" w:rsidR="005D0140" w:rsidRPr="00A655AD" w:rsidRDefault="005D0140" w:rsidP="005D014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“kā arī novērtētu izglītības iestāžu nodrošināto mācīšanas un mācīšanās (</w:t>
            </w:r>
            <w:r w:rsidRPr="00A655AD">
              <w:rPr>
                <w:rFonts w:ascii="Times New Roman" w:eastAsia="Times New Roman" w:hAnsi="Times New Roman" w:cs="Times New Roman"/>
                <w:i/>
                <w:color w:val="0070C0"/>
                <w:lang w:val="lv-LV"/>
              </w:rPr>
              <w:t>learning and teaching</w:t>
            </w:r>
            <w:r w:rsidRPr="00A655AD">
              <w:rPr>
                <w:rFonts w:ascii="Times New Roman" w:eastAsia="Times New Roman" w:hAnsi="Times New Roman" w:cs="Times New Roman"/>
                <w:color w:val="0070C0"/>
                <w:lang w:val="lv-LV"/>
              </w:rPr>
              <w:t xml:space="preserve">) ietekmi </w:t>
            </w:r>
            <w:r w:rsidRPr="00A655AD">
              <w:rPr>
                <w:rFonts w:ascii="Times New Roman" w:eastAsia="Times New Roman" w:hAnsi="Times New Roman" w:cs="Times New Roman"/>
                <w:color w:val="0070C0"/>
                <w:u w:val="single"/>
                <w:lang w:val="lv-LV"/>
              </w:rPr>
              <w:t>uz vienu no izglītības rezultātiem</w:t>
            </w:r>
            <w:r w:rsidRPr="00A655AD">
              <w:rPr>
                <w:rFonts w:ascii="Times New Roman" w:eastAsia="Times New Roman" w:hAnsi="Times New Roman" w:cs="Times New Roman"/>
                <w:color w:val="0070C0"/>
                <w:lang w:val="lv-LV"/>
              </w:rPr>
              <w:t xml:space="preserve">  - absolventu nodarbināmību (</w:t>
            </w:r>
            <w:r w:rsidRPr="00A655AD">
              <w:rPr>
                <w:rFonts w:ascii="Times New Roman" w:eastAsia="Times New Roman" w:hAnsi="Times New Roman" w:cs="Times New Roman"/>
                <w:i/>
                <w:color w:val="0070C0"/>
                <w:lang w:val="lv-LV"/>
              </w:rPr>
              <w:t>employability</w:t>
            </w:r>
            <w:r w:rsidRPr="00A655AD">
              <w:rPr>
                <w:rFonts w:ascii="Times New Roman" w:eastAsia="Times New Roman" w:hAnsi="Times New Roman" w:cs="Times New Roman"/>
                <w:color w:val="0070C0"/>
                <w:lang w:val="lv-LV"/>
              </w:rPr>
              <w:t xml:space="preserve">) </w:t>
            </w:r>
            <w:r w:rsidRPr="00A655AD">
              <w:rPr>
                <w:rFonts w:ascii="Times New Roman" w:eastAsia="Times New Roman" w:hAnsi="Times New Roman" w:cs="Times New Roman"/>
                <w:strike/>
                <w:color w:val="0070C0"/>
                <w:lang w:val="lv-LV"/>
              </w:rPr>
              <w:t>rezultātiem</w:t>
            </w:r>
            <w:r w:rsidRPr="00A655AD">
              <w:rPr>
                <w:rFonts w:ascii="Times New Roman" w:eastAsia="Times New Roman" w:hAnsi="Times New Roman" w:cs="Times New Roman"/>
                <w:color w:val="0070C0"/>
                <w:lang w:val="lv-LV"/>
              </w:rPr>
              <w:t>”;</w:t>
            </w:r>
          </w:p>
          <w:p w14:paraId="32577576" w14:textId="711933E0" w:rsidR="00FB2C7A" w:rsidRPr="00306736" w:rsidRDefault="005D0140"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 xml:space="preserve">“Līdz 2027. gadam plānots pilnveidot izglītības iestāžu absolventu turpmāko darba gaitu un ienākumu monitoringa metodoloģijas un turpināt augstākās izglītības institūciju un profesionālās izglītības iestāžu absolventu monitoringu, </w:t>
            </w:r>
            <w:r w:rsidRPr="00A655AD">
              <w:rPr>
                <w:rFonts w:ascii="Times New Roman" w:eastAsia="Times New Roman" w:hAnsi="Times New Roman" w:cs="Times New Roman"/>
                <w:color w:val="0070C0"/>
                <w:u w:val="single"/>
                <w:lang w:val="lv-LV"/>
              </w:rPr>
              <w:t>ņemot vērā arī citus izglītības mērķus, kuru sasniegšanu nodrošina augstākās izglītības institūcijas.</w:t>
            </w:r>
            <w:r w:rsidRPr="00A655AD">
              <w:rPr>
                <w:rFonts w:ascii="Times New Roman" w:eastAsia="Times New Roman" w:hAnsi="Times New Roman" w:cs="Times New Roman"/>
                <w:color w:val="0070C0"/>
                <w:lang w:val="lv-LV"/>
              </w:rPr>
              <w:t>”</w:t>
            </w:r>
          </w:p>
        </w:tc>
        <w:tc>
          <w:tcPr>
            <w:tcW w:w="1843" w:type="dxa"/>
          </w:tcPr>
          <w:p w14:paraId="6042001D" w14:textId="5E23361F" w:rsidR="00FB2C7A" w:rsidRPr="00306736" w:rsidRDefault="005D0140"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7.sadaļa (4.mērķa apraksts).</w:t>
            </w:r>
          </w:p>
        </w:tc>
      </w:tr>
      <w:tr w:rsidR="00FB2C7A" w:rsidRPr="001E6E1E" w14:paraId="5DD9766B" w14:textId="77777777" w:rsidTr="001E6E1E">
        <w:tc>
          <w:tcPr>
            <w:tcW w:w="992" w:type="dxa"/>
          </w:tcPr>
          <w:p w14:paraId="4EAEDAFB" w14:textId="5013C07B"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29</w:t>
            </w:r>
            <w:r w:rsidRPr="00CF1A0F">
              <w:rPr>
                <w:rFonts w:ascii="Times New Roman" w:eastAsia="Times New Roman" w:hAnsi="Times New Roman" w:cs="Times New Roman"/>
                <w:color w:val="000000"/>
                <w:lang w:val="lv-LV"/>
              </w:rPr>
              <w:t>.</w:t>
            </w:r>
          </w:p>
        </w:tc>
        <w:tc>
          <w:tcPr>
            <w:tcW w:w="1701" w:type="dxa"/>
          </w:tcPr>
          <w:p w14:paraId="2513BA2F"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00DA5F3D" w14:textId="77777777" w:rsidR="00FB2C7A" w:rsidRPr="00306736" w:rsidRDefault="00FB2C7A" w:rsidP="001E6E1E">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Rektoru padome</w:t>
            </w:r>
          </w:p>
          <w:p w14:paraId="5484698C" w14:textId="462A73A0" w:rsidR="00FB2C7A" w:rsidRPr="00306736" w:rsidRDefault="00FB2C7A" w:rsidP="00BA4777">
            <w:pPr>
              <w:pStyle w:val="NoSpacing"/>
              <w:spacing w:after="0"/>
              <w:ind w:left="0" w:hanging="2"/>
              <w:jc w:val="both"/>
              <w:rPr>
                <w:rFonts w:ascii="Times New Roman" w:hAnsi="Times New Roman" w:cs="Times New Roman"/>
                <w:sz w:val="24"/>
                <w:szCs w:val="24"/>
              </w:rPr>
            </w:pPr>
            <w:r w:rsidRPr="00306736">
              <w:rPr>
                <w:rFonts w:ascii="Times New Roman" w:eastAsia="Arial" w:hAnsi="Times New Roman" w:cs="Times New Roman"/>
              </w:rPr>
              <w:t xml:space="preserve">31. </w:t>
            </w:r>
            <w:r w:rsidRPr="00306736">
              <w:rPr>
                <w:rFonts w:ascii="Times New Roman" w:hAnsi="Times New Roman" w:cs="Times New Roman"/>
              </w:rPr>
              <w:t>(60.lpp.) Nolūkā palielināt augstskolu spēju reaģēt proaktīvi uz mainīgo darba tirgus pieprasījumu, aicinām izteikt šādā redakcijā: “</w:t>
            </w:r>
            <w:r w:rsidRPr="00306736">
              <w:rPr>
                <w:rFonts w:ascii="Times New Roman" w:hAnsi="Times New Roman" w:cs="Times New Roman"/>
                <w:i/>
              </w:rPr>
              <w:t>Lai mainītu sistēmu no kvalitātes kontroles uz kvalitātes uzlabošanu un varētu tajā ieviest izmaiņas, ir nepieciešama visas esošās AI kvalitātes nodrošināšanas un novērtēšanas sistēmas Latvijā pārskatīšana</w:t>
            </w:r>
            <w:r w:rsidRPr="00306736">
              <w:rPr>
                <w:rFonts w:ascii="Times New Roman" w:hAnsi="Times New Roman" w:cs="Times New Roman"/>
                <w:i/>
                <w:u w:val="single"/>
              </w:rPr>
              <w:t>, pārliekot uzsvaru no hierarhijas un kontroles uz pašvadītu un pašregulējošu procesa nodrošināšanu augstskolās</w:t>
            </w:r>
            <w:r w:rsidRPr="00306736">
              <w:rPr>
                <w:rFonts w:ascii="Times New Roman" w:hAnsi="Times New Roman" w:cs="Times New Roman"/>
              </w:rPr>
              <w:t>.”, saskaņā ar 14.lpp. minēto paradigmas maiņu.</w:t>
            </w:r>
            <w:r w:rsidRPr="00306736">
              <w:t xml:space="preserve"> </w:t>
            </w:r>
          </w:p>
        </w:tc>
        <w:tc>
          <w:tcPr>
            <w:tcW w:w="4536" w:type="dxa"/>
          </w:tcPr>
          <w:p w14:paraId="7111D0DD" w14:textId="77777777" w:rsidR="00B75FDD" w:rsidRPr="00A655AD" w:rsidRDefault="00B75FDD" w:rsidP="00B75FDD">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55AD">
              <w:rPr>
                <w:rFonts w:ascii="Times New Roman" w:eastAsia="Times New Roman" w:hAnsi="Times New Roman" w:cs="Times New Roman"/>
                <w:b/>
                <w:color w:val="0070C0"/>
                <w:lang w:val="lv-LV"/>
              </w:rPr>
              <w:t>Iebildums ir daļēji ņemts vērā.</w:t>
            </w:r>
          </w:p>
          <w:p w14:paraId="7003698F" w14:textId="6C51B7A9" w:rsidR="00FB2C7A" w:rsidRPr="00306736" w:rsidRDefault="00B75FDD" w:rsidP="00B75FDD">
            <w:pPr>
              <w:spacing w:after="0" w:line="240" w:lineRule="auto"/>
              <w:ind w:left="0" w:hanging="2"/>
              <w:jc w:val="both"/>
              <w:rPr>
                <w:rFonts w:ascii="Times New Roman" w:eastAsia="Times New Roman" w:hAnsi="Times New Roman" w:cs="Times New Roman"/>
                <w:color w:val="0070C0"/>
                <w:lang w:val="lv-LV"/>
              </w:rPr>
            </w:pPr>
            <w:r w:rsidRPr="00A655AD">
              <w:rPr>
                <w:rFonts w:ascii="Times New Roman" w:eastAsia="Times New Roman" w:hAnsi="Times New Roman" w:cs="Times New Roman"/>
                <w:color w:val="0070C0"/>
                <w:lang w:val="lv-LV"/>
              </w:rPr>
              <w:t>Ņemot vērā, ka projekts cikliskas augstākās izglītības institūciju akreditācijas ieviešanai uzsākts pirms pāris mēnešiem, ir pāragri pamatnostādnēs norādīt ar akreditācijas ieviešanas pieeju saistītas nianses; par to nepieciešams diskutēt, lemt. Atbilstošā punkta redakcija papildināta ar vārdu “pakāpeniska”, tādējādi paredzot pārejas un sagatavošanās posmu (skat.iebildumu Nr.209)</w:t>
            </w:r>
            <w:r>
              <w:rPr>
                <w:rFonts w:ascii="Times New Roman" w:eastAsia="Times New Roman" w:hAnsi="Times New Roman" w:cs="Times New Roman"/>
                <w:color w:val="0070C0"/>
                <w:lang w:val="lv-LV"/>
              </w:rPr>
              <w:t>.</w:t>
            </w:r>
          </w:p>
        </w:tc>
        <w:tc>
          <w:tcPr>
            <w:tcW w:w="1843" w:type="dxa"/>
          </w:tcPr>
          <w:p w14:paraId="4DF57D6C" w14:textId="0D28340C" w:rsidR="00FB2C7A" w:rsidRPr="00306736" w:rsidRDefault="00B75FDD" w:rsidP="001E6E1E">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Pr>
                <w:rFonts w:ascii="Times New Roman" w:eastAsia="Times New Roman" w:hAnsi="Times New Roman" w:cs="Times New Roman"/>
                <w:color w:val="0070C0"/>
                <w:lang w:val="lv-LV"/>
              </w:rPr>
              <w:t xml:space="preserve"> – sadaļa “Kopsavilkums”</w:t>
            </w:r>
            <w:r w:rsidRPr="00CF1A0F">
              <w:rPr>
                <w:rFonts w:ascii="Times New Roman" w:eastAsia="Times New Roman" w:hAnsi="Times New Roman" w:cs="Times New Roman"/>
                <w:color w:val="0070C0"/>
                <w:lang w:val="lv-LV"/>
              </w:rPr>
              <w:t>.</w:t>
            </w:r>
          </w:p>
        </w:tc>
      </w:tr>
      <w:tr w:rsidR="00FB2C7A" w:rsidRPr="00F01EA8" w14:paraId="5FC7BF3F" w14:textId="77777777" w:rsidTr="001E6E1E">
        <w:tc>
          <w:tcPr>
            <w:tcW w:w="992" w:type="dxa"/>
          </w:tcPr>
          <w:p w14:paraId="07973F29" w14:textId="77777777" w:rsidR="00FB2C7A" w:rsidRPr="00776BB2"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776BB2">
              <w:rPr>
                <w:rFonts w:ascii="Times New Roman" w:eastAsia="Times New Roman" w:hAnsi="Times New Roman" w:cs="Times New Roman"/>
                <w:color w:val="000000"/>
                <w:lang w:val="lv-LV"/>
              </w:rPr>
              <w:t>230.</w:t>
            </w:r>
          </w:p>
        </w:tc>
        <w:tc>
          <w:tcPr>
            <w:tcW w:w="1701" w:type="dxa"/>
          </w:tcPr>
          <w:p w14:paraId="505EC389" w14:textId="77777777" w:rsidR="00FB2C7A" w:rsidRPr="00776BB2" w:rsidRDefault="00FB2C7A" w:rsidP="001E6E1E">
            <w:pPr>
              <w:spacing w:after="0" w:line="240" w:lineRule="auto"/>
              <w:ind w:left="0" w:hanging="2"/>
              <w:jc w:val="both"/>
              <w:rPr>
                <w:rFonts w:ascii="Times New Roman" w:eastAsia="Times New Roman" w:hAnsi="Times New Roman" w:cs="Times New Roman"/>
                <w:lang w:val="lv-LV"/>
              </w:rPr>
            </w:pPr>
            <w:r w:rsidRPr="00776BB2">
              <w:rPr>
                <w:rFonts w:ascii="Times New Roman" w:eastAsia="Times New Roman" w:hAnsi="Times New Roman" w:cs="Times New Roman"/>
                <w:lang w:val="lv-LV"/>
              </w:rPr>
              <w:t xml:space="preserve">Pamatnostādņu projekts </w:t>
            </w:r>
          </w:p>
        </w:tc>
        <w:tc>
          <w:tcPr>
            <w:tcW w:w="6096" w:type="dxa"/>
          </w:tcPr>
          <w:p w14:paraId="5E804F16" w14:textId="77777777" w:rsidR="00FB2C7A" w:rsidRPr="00776BB2" w:rsidRDefault="00FB2C7A" w:rsidP="001E6E1E">
            <w:pPr>
              <w:spacing w:after="0" w:line="240" w:lineRule="auto"/>
              <w:ind w:left="0" w:hanging="2"/>
              <w:jc w:val="both"/>
              <w:rPr>
                <w:rFonts w:ascii="Times New Roman" w:eastAsia="Times New Roman" w:hAnsi="Times New Roman" w:cs="Times New Roman"/>
                <w:lang w:val="lv-LV"/>
              </w:rPr>
            </w:pPr>
            <w:r w:rsidRPr="00776BB2">
              <w:rPr>
                <w:rFonts w:ascii="Times New Roman" w:eastAsia="Times New Roman" w:hAnsi="Times New Roman" w:cs="Times New Roman"/>
                <w:b/>
                <w:lang w:val="lv-LV"/>
              </w:rPr>
              <w:t>Veselības ministrija</w:t>
            </w:r>
          </w:p>
          <w:p w14:paraId="736EEC6B" w14:textId="77777777" w:rsidR="00FB2C7A" w:rsidRPr="00776BB2" w:rsidRDefault="00FB2C7A" w:rsidP="00F8658F">
            <w:pPr>
              <w:pStyle w:val="ListParagraph"/>
              <w:widowControl/>
              <w:pBdr>
                <w:top w:val="nil"/>
                <w:left w:val="nil"/>
                <w:bottom w:val="nil"/>
                <w:right w:val="nil"/>
                <w:between w:val="nil"/>
              </w:pBdr>
              <w:shd w:val="clear" w:color="auto" w:fill="FFFFFF"/>
              <w:suppressAutoHyphens w:val="0"/>
              <w:spacing w:after="0" w:line="240" w:lineRule="auto"/>
              <w:ind w:leftChars="0" w:left="0" w:firstLineChars="0" w:firstLine="0"/>
              <w:jc w:val="both"/>
              <w:textDirection w:val="lrTb"/>
              <w:textAlignment w:val="auto"/>
              <w:outlineLvl w:val="9"/>
              <w:rPr>
                <w:rFonts w:ascii="Times New Roman" w:hAnsi="Times New Roman"/>
                <w:lang w:val="lv-LV"/>
              </w:rPr>
            </w:pPr>
            <w:r w:rsidRPr="00776BB2">
              <w:rPr>
                <w:rFonts w:ascii="Times New Roman" w:eastAsia="Arial" w:hAnsi="Times New Roman" w:cs="Times New Roman"/>
                <w:lang w:val="lv-LV"/>
              </w:rPr>
              <w:t xml:space="preserve">1. </w:t>
            </w:r>
            <w:r w:rsidRPr="00776BB2">
              <w:rPr>
                <w:rFonts w:ascii="Times New Roman" w:hAnsi="Times New Roman"/>
                <w:lang w:val="lv-LV"/>
              </w:rPr>
              <w:t>Veselības ministrija uztur spēkā izziņas 176.punktā minēto iebildumu: “</w:t>
            </w:r>
            <w:r w:rsidRPr="00776BB2">
              <w:rPr>
                <w:rFonts w:ascii="Times New Roman" w:hAnsi="Times New Roman"/>
                <w:i/>
                <w:iCs/>
                <w:lang w:val="lv-LV"/>
              </w:rPr>
              <w:t xml:space="preserve">Lūdzam precizēt Projektā turpmākās ieceres attiecībā uz koledžu attīstību, ņemot vērā, ka Projektā sniegtā informācija ir vērtējama pretrunīgi. Piemēram, projekta 2.1. rīcības virziena 2.1.2. uzdevuma aprakstošajā daļā (39.lpp) minēts, ka: “koledžas, </w:t>
            </w:r>
            <w:r w:rsidRPr="00776BB2">
              <w:rPr>
                <w:rFonts w:ascii="Times New Roman" w:hAnsi="Times New Roman"/>
                <w:i/>
                <w:iCs/>
                <w:lang w:val="lv-LV"/>
              </w:rPr>
              <w:lastRenderedPageBreak/>
              <w:t>kurām līdz šim biji duāls statuss – gan profesionālās izglītības iestāde, gan AI iestāde – turpmāk paredzēts nostiprināt kā profesionālās izglītības iestādes”. Savukārt,  1.2. rīcības virziena 1.2.1 uzdevumā norādīts, ka: “plānots spēcināt augstskolu un koledžu kapacitāti”, bet 2.2.2.uzdevumā – “turpināmas investīcijas PII un koledžu mācību vides pieejamībā, modernizācijā un digitalizācijā”. Līdz ar to, lūdzam papildināt Projektu ar skaidru un viennozīmīgi izprotamu informāciju par nosacījumiem, kad koledžu attīstība vērtējama augstākās izglītības un, kad profesionālās izglītības ietvaros, skaidrojot institucionālo un nozaru padotību. Vēršam uzmanību, ka medicīnas koledžas šobrīd realizē ne vien profesionālās vidējās izglītības un arodizglītības programmas, bet arī pirmā līmeņa profesionālo augstāko izglītību, kas atbilst augstskolas izglītības līmenim”</w:t>
            </w:r>
            <w:r w:rsidRPr="00776BB2">
              <w:rPr>
                <w:rFonts w:ascii="Times New Roman" w:hAnsi="Times New Roman"/>
                <w:lang w:val="lv-LV"/>
              </w:rPr>
              <w:t xml:space="preserve">. </w:t>
            </w:r>
          </w:p>
          <w:p w14:paraId="7B66E38B" w14:textId="4704FFDA" w:rsidR="00FB2C7A" w:rsidRPr="00776BB2" w:rsidRDefault="00FB2C7A" w:rsidP="00F8658F">
            <w:pPr>
              <w:widowControl/>
              <w:pBdr>
                <w:top w:val="nil"/>
                <w:left w:val="nil"/>
                <w:bottom w:val="nil"/>
                <w:right w:val="nil"/>
                <w:between w:val="nil"/>
              </w:pBdr>
              <w:shd w:val="clear" w:color="auto" w:fill="FFFFFF"/>
              <w:spacing w:after="0" w:line="240" w:lineRule="auto"/>
              <w:ind w:left="0" w:hanging="2"/>
              <w:jc w:val="both"/>
              <w:rPr>
                <w:rFonts w:ascii="Times New Roman" w:hAnsi="Times New Roman"/>
                <w:lang w:val="lv-LV"/>
              </w:rPr>
            </w:pPr>
            <w:r w:rsidRPr="00776BB2">
              <w:rPr>
                <w:rFonts w:ascii="Times New Roman" w:hAnsi="Times New Roman"/>
                <w:lang w:val="lv-LV"/>
              </w:rPr>
              <w:t xml:space="preserve">Vēršam uzmanību, ka saskaņā ar Ministru kabineta 2020.gada 4.marta rīkojumu Nr.94 “Par konceptuālo ziņojumu "Par augstskolu iekšējās pārvaldības modeļa maiņu" 3.punktu, Izglītības un zinātnes ministrijai sadarbībā ar Kultūras ministriju, Labklājības ministriju, Veselības ministriju un Zemkopības ministriju tika uzdots sagatavot un izglītības un zinātnes ministram līdz 2020. gada 30. jūnijam iesniegt Ministru kabinetā informatīvo ziņojumu par turpmāko risinājumu saistībā ar koledžu statusu profesionālās izglītības iestāžu sistēmā, ievērojot attiecīgās nozares prasības un specifiku nozares cilvēkresursu sagatavošanai. Tā kā minētais informatīvais ziņojums nav izstrādāts, un arī projektā Veselības ministrija negūst pārliecību, ka koledžu attīstība plānota ievērojot veselības nozares specifiskās vajadzības, lūdzam papildināt projektu ar skaidrojumu par koledžu, īpaši, medicīnas koledžu, ilgtermiņa attīstības iespējām, tajā skaitā darba organizēšanas un finansēšanas principiem. </w:t>
            </w:r>
          </w:p>
        </w:tc>
        <w:tc>
          <w:tcPr>
            <w:tcW w:w="4536" w:type="dxa"/>
          </w:tcPr>
          <w:p w14:paraId="0DFA92FD" w14:textId="77777777" w:rsidR="00776BB2" w:rsidRPr="00776BB2" w:rsidRDefault="00776BB2" w:rsidP="00776BB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776BB2">
              <w:rPr>
                <w:rFonts w:ascii="Times New Roman" w:eastAsia="Times New Roman" w:hAnsi="Times New Roman" w:cs="Times New Roman"/>
                <w:b/>
                <w:color w:val="0070C0"/>
                <w:lang w:val="lv-LV"/>
              </w:rPr>
              <w:lastRenderedPageBreak/>
              <w:t>Iebildums ir daļēji ņemts vērā.</w:t>
            </w:r>
          </w:p>
          <w:p w14:paraId="60E5B805" w14:textId="77777777" w:rsidR="00776BB2" w:rsidRPr="00776BB2" w:rsidRDefault="00776BB2" w:rsidP="00776BB2">
            <w:pPr>
              <w:spacing w:after="0" w:line="240" w:lineRule="auto"/>
              <w:ind w:left="0" w:hanging="2"/>
              <w:jc w:val="both"/>
              <w:rPr>
                <w:rFonts w:ascii="Times New Roman" w:eastAsia="Times New Roman" w:hAnsi="Times New Roman" w:cs="Times New Roman"/>
                <w:color w:val="0070C0"/>
                <w:lang w:val="lv-LV"/>
              </w:rPr>
            </w:pPr>
            <w:r w:rsidRPr="00776BB2">
              <w:rPr>
                <w:rFonts w:ascii="Times New Roman" w:eastAsia="Times New Roman" w:hAnsi="Times New Roman" w:cs="Times New Roman"/>
                <w:color w:val="0070C0"/>
                <w:lang w:val="lv-LV"/>
              </w:rPr>
              <w:t xml:space="preserve">Skaidrojam, ka koledžas kā profesionālās izglītības iestādes turpinās īstenot īsā cikla jeb LKI 5 līmeņa izglītību, nodrošinot pāreju uz tālākām studijām atbilstošās bakalaura studiju programmās, īsā cikla studiju programmu </w:t>
            </w:r>
            <w:r w:rsidRPr="00776BB2">
              <w:rPr>
                <w:rFonts w:ascii="Times New Roman" w:eastAsia="Times New Roman" w:hAnsi="Times New Roman" w:cs="Times New Roman"/>
                <w:color w:val="0070C0"/>
                <w:lang w:val="lv-LV"/>
              </w:rPr>
              <w:lastRenderedPageBreak/>
              <w:t>regulējums un licencēšana, akreditācija paliek līdzšinējā, līdz ar to apliecinot koledžu sniegtās izglītības piederību augstākās izglītības telpai. Aicinām sekot līdzi Augstskolu likuma un Profesionālās izglītības likuma grozījumiem, kuros šie principi tiks nostiprināti.</w:t>
            </w:r>
          </w:p>
          <w:p w14:paraId="67D175ED" w14:textId="77777777" w:rsidR="00776BB2" w:rsidRPr="00776BB2" w:rsidRDefault="00776BB2" w:rsidP="00776BB2">
            <w:pPr>
              <w:spacing w:after="0" w:line="240" w:lineRule="auto"/>
              <w:ind w:left="0" w:hanging="2"/>
              <w:jc w:val="both"/>
              <w:rPr>
                <w:rFonts w:ascii="Times New Roman" w:eastAsia="Times New Roman" w:hAnsi="Times New Roman" w:cs="Times New Roman"/>
                <w:color w:val="0070C0"/>
                <w:lang w:val="lv-LV"/>
              </w:rPr>
            </w:pPr>
            <w:r w:rsidRPr="00776BB2">
              <w:rPr>
                <w:rFonts w:ascii="Times New Roman" w:eastAsia="Times New Roman" w:hAnsi="Times New Roman" w:cs="Times New Roman"/>
                <w:color w:val="0070C0"/>
                <w:lang w:val="lv-LV"/>
              </w:rPr>
              <w:t>Pamatnostādņu uzdevuma 2.1.2. atbilstošā atkāpe precizēta sekojošā redakcijā (precizējumi pasvītroti):</w:t>
            </w:r>
          </w:p>
          <w:p w14:paraId="7D98AC11" w14:textId="69A5E454" w:rsidR="00776BB2" w:rsidRPr="00776BB2" w:rsidRDefault="00776BB2" w:rsidP="00776BB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776BB2">
              <w:rPr>
                <w:rFonts w:ascii="Times New Roman" w:eastAsia="Times New Roman" w:hAnsi="Times New Roman" w:cs="Times New Roman"/>
                <w:color w:val="0070C0"/>
                <w:lang w:val="lv-LV"/>
              </w:rPr>
              <w:t xml:space="preserve">“Pilnveidojot izglītības institūciju struktūru, kurā augstākās izglītības institūcijas tiek stiprinātas pētniecībā balstīta augstākās izglītības piedāvājuma nodrošināšanai, nosakot augstus kritērijus zinātniski pētnieciskā darba apjomam un kvalitātei, koledžas, kurām līdz šim ir bijis duālais statuss – gan profesionālās izglītības iestāde, gan AI institūcija – turpmāk paredzēts nostiprināt kā </w:t>
            </w:r>
            <w:r w:rsidRPr="00776BB2">
              <w:rPr>
                <w:rFonts w:ascii="Times New Roman" w:eastAsia="Times New Roman" w:hAnsi="Times New Roman" w:cs="Times New Roman"/>
                <w:color w:val="0070C0"/>
                <w:u w:val="single"/>
                <w:lang w:val="lv-LV"/>
              </w:rPr>
              <w:t>īsā cikla</w:t>
            </w:r>
            <w:r w:rsidRPr="00776BB2">
              <w:rPr>
                <w:rFonts w:ascii="Times New Roman" w:eastAsia="Times New Roman" w:hAnsi="Times New Roman" w:cs="Times New Roman"/>
                <w:color w:val="0070C0"/>
                <w:lang w:val="lv-LV"/>
              </w:rPr>
              <w:t xml:space="preserve"> profesionālās </w:t>
            </w:r>
            <w:r w:rsidRPr="00776BB2">
              <w:rPr>
                <w:rFonts w:ascii="Times New Roman" w:eastAsia="Times New Roman" w:hAnsi="Times New Roman" w:cs="Times New Roman"/>
                <w:color w:val="0070C0"/>
                <w:u w:val="single"/>
                <w:lang w:val="lv-LV"/>
              </w:rPr>
              <w:t>augstākās</w:t>
            </w:r>
            <w:r w:rsidRPr="00776BB2">
              <w:rPr>
                <w:rFonts w:ascii="Times New Roman" w:eastAsia="Times New Roman" w:hAnsi="Times New Roman" w:cs="Times New Roman"/>
                <w:color w:val="0070C0"/>
                <w:lang w:val="lv-LV"/>
              </w:rPr>
              <w:t xml:space="preserve"> izglītības iestādes. Šāda pieeja salīdzinoši īsā laikā ļaus gatavot tautsaimniecībai nepieciešamos augsti kvalificētus vidēja līmeņa speciālistus, vienlaikus nodrošinot </w:t>
            </w:r>
            <w:r w:rsidRPr="00776BB2">
              <w:rPr>
                <w:rFonts w:ascii="Times New Roman" w:eastAsia="Times New Roman" w:hAnsi="Times New Roman" w:cs="Times New Roman"/>
                <w:color w:val="0070C0"/>
                <w:u w:val="single"/>
                <w:lang w:val="lv-LV"/>
              </w:rPr>
              <w:t xml:space="preserve">secīgu pāreju no </w:t>
            </w:r>
            <w:r w:rsidRPr="00776BB2">
              <w:rPr>
                <w:rFonts w:ascii="Times New Roman" w:eastAsia="Times New Roman" w:hAnsi="Times New Roman" w:cs="Times New Roman"/>
                <w:color w:val="0070C0"/>
                <w:lang w:val="lv-LV"/>
              </w:rPr>
              <w:t>profesionālās vidējās izglītības uz augstāko izglītību.”</w:t>
            </w:r>
          </w:p>
          <w:p w14:paraId="30EA338E" w14:textId="7741BAE1" w:rsidR="00FB2C7A" w:rsidRPr="00776BB2"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23C88CA1" w14:textId="193A93B8" w:rsidR="00FB2C7A" w:rsidRPr="00776BB2" w:rsidRDefault="00776BB2" w:rsidP="001E6E1E">
            <w:pPr>
              <w:spacing w:after="0" w:line="240" w:lineRule="auto"/>
              <w:ind w:left="0" w:hanging="2"/>
              <w:jc w:val="both"/>
              <w:rPr>
                <w:rFonts w:ascii="Times New Roman" w:eastAsia="Times New Roman" w:hAnsi="Times New Roman" w:cs="Times New Roman"/>
                <w:color w:val="0070C0"/>
                <w:lang w:val="lv-LV"/>
              </w:rPr>
            </w:pPr>
            <w:r w:rsidRPr="00776BB2">
              <w:rPr>
                <w:rFonts w:ascii="Times New Roman" w:eastAsia="Times New Roman" w:hAnsi="Times New Roman" w:cs="Times New Roman"/>
                <w:color w:val="0070C0"/>
                <w:lang w:val="lv-LV"/>
              </w:rPr>
              <w:lastRenderedPageBreak/>
              <w:t>Precizēts pamatnostādņu projekts – 7.sadaļa (2.mērķa apraksts).</w:t>
            </w:r>
          </w:p>
        </w:tc>
      </w:tr>
      <w:tr w:rsidR="00FB2C7A" w:rsidRPr="001E6E1E" w14:paraId="2A4B45BA" w14:textId="77777777" w:rsidTr="001E6E1E">
        <w:tc>
          <w:tcPr>
            <w:tcW w:w="992" w:type="dxa"/>
          </w:tcPr>
          <w:p w14:paraId="0D00CE06" w14:textId="211B9629"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31</w:t>
            </w:r>
            <w:r w:rsidRPr="00CF1A0F">
              <w:rPr>
                <w:rFonts w:ascii="Times New Roman" w:eastAsia="Times New Roman" w:hAnsi="Times New Roman" w:cs="Times New Roman"/>
                <w:color w:val="000000"/>
                <w:lang w:val="lv-LV"/>
              </w:rPr>
              <w:t>.</w:t>
            </w:r>
          </w:p>
        </w:tc>
        <w:tc>
          <w:tcPr>
            <w:tcW w:w="1701" w:type="dxa"/>
          </w:tcPr>
          <w:p w14:paraId="72EC7280"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3F18CC9" w14:textId="77777777" w:rsidR="00FB2C7A" w:rsidRPr="00306736" w:rsidRDefault="00FB2C7A" w:rsidP="001E6E1E">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Veselības ministrija</w:t>
            </w:r>
          </w:p>
          <w:p w14:paraId="14B2F7A1" w14:textId="5F7FCC12" w:rsidR="00FB2C7A" w:rsidRPr="00306736" w:rsidRDefault="00FB2C7A" w:rsidP="00F8658F">
            <w:pPr>
              <w:pStyle w:val="ListParagraph"/>
              <w:widowControl/>
              <w:pBdr>
                <w:top w:val="nil"/>
                <w:left w:val="nil"/>
                <w:bottom w:val="nil"/>
                <w:right w:val="nil"/>
                <w:between w:val="nil"/>
              </w:pBdr>
              <w:shd w:val="clear" w:color="auto" w:fill="FFFFFF"/>
              <w:suppressAutoHyphens w:val="0"/>
              <w:spacing w:after="0" w:line="240" w:lineRule="auto"/>
              <w:ind w:leftChars="0" w:left="0" w:firstLineChars="0" w:firstLine="0"/>
              <w:jc w:val="both"/>
              <w:textDirection w:val="lrTb"/>
              <w:textAlignment w:val="auto"/>
              <w:outlineLvl w:val="9"/>
              <w:rPr>
                <w:rFonts w:ascii="Times New Roman" w:hAnsi="Times New Roman"/>
                <w:lang w:val="lv-LV"/>
              </w:rPr>
            </w:pPr>
            <w:r w:rsidRPr="00306736">
              <w:rPr>
                <w:rFonts w:ascii="Times New Roman" w:eastAsia="Arial" w:hAnsi="Times New Roman" w:cs="Times New Roman"/>
                <w:lang w:val="lv-LV"/>
              </w:rPr>
              <w:t xml:space="preserve">2. </w:t>
            </w:r>
            <w:r w:rsidRPr="00306736">
              <w:rPr>
                <w:rFonts w:ascii="Times New Roman" w:hAnsi="Times New Roman"/>
                <w:lang w:val="lv-LV"/>
              </w:rPr>
              <w:t xml:space="preserve">Veselības ministrija uztur spēkā izziņas 179.punktā minēto iebildumu: “Lūdzam papildināt tekstu iekavās pie 1.1.2. uzdevuma </w:t>
            </w:r>
            <w:r w:rsidRPr="00306736">
              <w:rPr>
                <w:rFonts w:ascii="Times New Roman" w:hAnsi="Times New Roman"/>
                <w:lang w:val="lv-LV"/>
              </w:rPr>
              <w:lastRenderedPageBreak/>
              <w:t xml:space="preserve">(2), izsakot to šādā redakcijā: “(2) mērķtiecīgu un vajadzībās balstītu pedagogu profesionālās pilnveides plānošanu valsts un pašvaldību līmenī, aktuālu profesionālo kompetenču pilnveides nodrošināšanai visiem pedagogiem (digitālās prasmes, sociāli emocionālā mācīšanās, caurviju prasmes, zināšanas par skolēnu veselības stāvokļiem, slimības pazīmēm un nepieciešamo rīcību u.c.)”. Veselības ministrijas neizprot IZM skaidrojumu, ka šāds papildinājums padarīs dokumentu grūti uztveramu un sadrumstalotu. Veselības ministrijas ieskatā ir būtiski, ka dokumentā tiek ietverti visi pedagogu profesionālās pilnveides aspekti, tajā skaitā veselības </w:t>
            </w:r>
            <w:r w:rsidRPr="000F121E">
              <w:rPr>
                <w:rFonts w:ascii="Times New Roman" w:hAnsi="Times New Roman"/>
                <w:lang w:val="lv-LV"/>
              </w:rPr>
              <w:t>jomā. Lai rūpētos par koncentrētu izteiksmes formu, bet vienlaikus detalizēti paskaidrotu katra termina ietvaru, aicinām papildināt projekta 1.pielikumu “Terminu skaidrojums” ar skaidrojumu terminam “pilnveidotais mācību saturs”, norādot, ka tas paredz Veselības ministrijas iebildumā minēto papildinājumu.</w:t>
            </w:r>
          </w:p>
        </w:tc>
        <w:tc>
          <w:tcPr>
            <w:tcW w:w="4536" w:type="dxa"/>
          </w:tcPr>
          <w:p w14:paraId="30D291AA" w14:textId="65202D5D" w:rsidR="00FB2C7A" w:rsidRPr="000F121E" w:rsidRDefault="000F121E" w:rsidP="000F121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0F121E">
              <w:rPr>
                <w:rFonts w:ascii="Times New Roman" w:eastAsia="Times New Roman" w:hAnsi="Times New Roman" w:cs="Times New Roman"/>
                <w:b/>
                <w:color w:val="0070C0"/>
                <w:lang w:val="lv-LV"/>
              </w:rPr>
              <w:lastRenderedPageBreak/>
              <w:t>Iebildums nav ņemts vērā.</w:t>
            </w:r>
          </w:p>
          <w:p w14:paraId="76B0AEA6" w14:textId="6ABA4892" w:rsidR="000F121E" w:rsidRDefault="000F121E" w:rsidP="000F12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0F121E">
              <w:rPr>
                <w:rFonts w:ascii="Times New Roman" w:eastAsia="Times New Roman" w:hAnsi="Times New Roman" w:cs="Times New Roman"/>
                <w:color w:val="0070C0"/>
                <w:lang w:val="lv-LV"/>
              </w:rPr>
              <w:t xml:space="preserve">Lai nodrošinātu pakāpenisku </w:t>
            </w:r>
            <w:r w:rsidR="006E6655">
              <w:rPr>
                <w:rFonts w:ascii="Times New Roman" w:eastAsia="Times New Roman" w:hAnsi="Times New Roman" w:cs="Times New Roman"/>
                <w:color w:val="0070C0"/>
                <w:lang w:val="lv-LV"/>
              </w:rPr>
              <w:t>pāre</w:t>
            </w:r>
            <w:r w:rsidRPr="000F121E">
              <w:rPr>
                <w:rFonts w:ascii="Times New Roman" w:eastAsia="Times New Roman" w:hAnsi="Times New Roman" w:cs="Times New Roman"/>
                <w:color w:val="0070C0"/>
                <w:lang w:val="lv-LV"/>
              </w:rPr>
              <w:t xml:space="preserve">ju uz jaunā mācību satura un tam atbilstošas pieejas </w:t>
            </w:r>
            <w:r w:rsidRPr="000F121E">
              <w:rPr>
                <w:rFonts w:ascii="Times New Roman" w:eastAsia="Times New Roman" w:hAnsi="Times New Roman" w:cs="Times New Roman"/>
                <w:color w:val="0070C0"/>
                <w:lang w:val="lv-LV"/>
              </w:rPr>
              <w:lastRenderedPageBreak/>
              <w:t xml:space="preserve">ieviešanu, kopš 2017.gada pedagogu profesionālā pilnveidē tiek akcentēta tādu prasmju apguve, kas primāri nepieciešamas pilnveidotā mācību satura ieviešanai, piemēram, kā sadarbībā plānot mācību procesu, kā sniegt skolēnam jēgpilnu atgriezenisko saiti, kā veidot produktīvus uzdevumus, kā mācīt caurviju prasmes, kā nodrošināt sociāli emocionālo mācīšanos u.c.  Vispārējās un priekšmeta zināšanas skolotāji ir apguvuši studiju programmās, tādēļ šeit tās netiek atsevišķi izdalītas.   </w:t>
            </w:r>
          </w:p>
          <w:p w14:paraId="790517EB" w14:textId="317BC9D0" w:rsidR="00E81E28" w:rsidRPr="000F121E" w:rsidRDefault="00E81E28" w:rsidP="000F12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Pamatnostādņu uzdevuma 2.1.1. pirmajā atkāpē norādītais teikums – “</w:t>
            </w:r>
            <w:r w:rsidRPr="00E81E28">
              <w:rPr>
                <w:rFonts w:ascii="Times New Roman" w:eastAsia="Times New Roman" w:hAnsi="Times New Roman" w:cs="Times New Roman"/>
                <w:color w:val="0070C0"/>
                <w:lang w:val="lv-LV"/>
              </w:rPr>
              <w:t xml:space="preserve">Pilnveidotā mācību satura ietvaru veido zināšanas un pamatprasmes </w:t>
            </w:r>
            <w:r w:rsidRPr="00E81E28">
              <w:rPr>
                <w:rFonts w:ascii="Times New Roman" w:eastAsia="Times New Roman" w:hAnsi="Times New Roman" w:cs="Times New Roman"/>
                <w:color w:val="0070C0"/>
                <w:u w:val="single"/>
                <w:lang w:val="lv-LV"/>
              </w:rPr>
              <w:t>mācību jomās</w:t>
            </w:r>
            <w:r w:rsidRPr="00E81E28">
              <w:rPr>
                <w:rFonts w:ascii="Times New Roman" w:eastAsia="Times New Roman" w:hAnsi="Times New Roman" w:cs="Times New Roman"/>
                <w:color w:val="0070C0"/>
                <w:lang w:val="lv-LV"/>
              </w:rPr>
              <w:t>, tikumi un caurviju prasmes, kas nostiprināmas dažādās mācību jomās” ietver veselības un fiziskās aktivitātes mācību jomas saturu, kas sakrīt ar Veselības ministrijas iebildumā norādīto informāciju.</w:t>
            </w:r>
          </w:p>
          <w:p w14:paraId="67961451" w14:textId="46D57376" w:rsidR="00FB2C7A" w:rsidRPr="000F121E" w:rsidRDefault="000F121E" w:rsidP="004F44A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0F121E">
              <w:rPr>
                <w:rFonts w:ascii="Times New Roman" w:eastAsia="Times New Roman" w:hAnsi="Times New Roman" w:cs="Times New Roman"/>
                <w:color w:val="0070C0"/>
                <w:lang w:val="lv-LV"/>
              </w:rPr>
              <w:t>P</w:t>
            </w:r>
            <w:r w:rsidR="00E81E28">
              <w:rPr>
                <w:rFonts w:ascii="Times New Roman" w:eastAsia="Times New Roman" w:hAnsi="Times New Roman" w:cs="Times New Roman"/>
                <w:color w:val="0070C0"/>
                <w:lang w:val="lv-LV"/>
              </w:rPr>
              <w:t>apildus jāakcentē, ka p</w:t>
            </w:r>
            <w:r w:rsidRPr="000F121E">
              <w:rPr>
                <w:rFonts w:ascii="Times New Roman" w:eastAsia="Times New Roman" w:hAnsi="Times New Roman" w:cs="Times New Roman"/>
                <w:color w:val="0070C0"/>
                <w:lang w:val="lv-LV"/>
              </w:rPr>
              <w:t xml:space="preserve">ilnveidotais mācību saturs veidots, domājot par sasniedzamo rezultātu skolēnam, nevis </w:t>
            </w:r>
            <w:r w:rsidR="00CC5E64">
              <w:rPr>
                <w:rFonts w:ascii="Times New Roman" w:eastAsia="Times New Roman" w:hAnsi="Times New Roman" w:cs="Times New Roman"/>
                <w:color w:val="0070C0"/>
                <w:lang w:val="lv-LV"/>
              </w:rPr>
              <w:t xml:space="preserve">no </w:t>
            </w:r>
            <w:r w:rsidRPr="000F121E">
              <w:rPr>
                <w:rFonts w:ascii="Times New Roman" w:eastAsia="Times New Roman" w:hAnsi="Times New Roman" w:cs="Times New Roman"/>
                <w:color w:val="0070C0"/>
                <w:lang w:val="lv-LV"/>
              </w:rPr>
              <w:t xml:space="preserve">pēc iespējas plašākas katras jomas satura apguves perspektīvas. Pilnveidotā mācību satura un mācīšanas pieejas mērķis ir padarīt mācības aktuālas, novērst satura sadrumstalotību, dubultošanos un informatīvu pārblīvētību, nodrošināt mācību satura pēctecību, veicināt kopsakarību izpratni un spēju zināšanas pielietot. Pilnveidotā mācību satura pamatā ir vīzija par to, kādu vēlamies redzēt katru skolēnu – atbildīgu un aktīvu sabiedrības dalībnieku, personību ar pašapziņu, kurš ciena un rūpējas par sevi un citiem, par savu un citu veselību un </w:t>
            </w:r>
            <w:r w:rsidRPr="000F121E">
              <w:rPr>
                <w:rFonts w:ascii="Times New Roman" w:eastAsia="Times New Roman" w:hAnsi="Times New Roman" w:cs="Times New Roman"/>
                <w:color w:val="0070C0"/>
                <w:lang w:val="lv-LV"/>
              </w:rPr>
              <w:lastRenderedPageBreak/>
              <w:t>drošību, radošu darītāju un lietpratēju izaugsmē, kam mācīšanās kļuvusi par ieradumu, lojālu valstij.</w:t>
            </w:r>
          </w:p>
          <w:p w14:paraId="3B6C7E57" w14:textId="79E0CAFD" w:rsidR="000F121E" w:rsidRPr="000F121E" w:rsidRDefault="000F121E" w:rsidP="004F44A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0F121E">
              <w:rPr>
                <w:rFonts w:ascii="Times New Roman" w:eastAsia="Times New Roman" w:hAnsi="Times New Roman" w:cs="Times New Roman"/>
                <w:color w:val="0070C0"/>
                <w:lang w:val="lv-LV"/>
              </w:rPr>
              <w:t>Pilnveidotais mācību saturs, tai skaitā veselības un fiziskās aktivitātes mācību jomas saturs detalizēti aprakstīts vispārējās izglītības standartos un vadlīnijās:</w:t>
            </w:r>
          </w:p>
          <w:p w14:paraId="73B31445" w14:textId="78527E7C" w:rsidR="000F121E" w:rsidRPr="000F121E" w:rsidRDefault="006E55BB" w:rsidP="004F44A4">
            <w:pPr>
              <w:widowControl/>
              <w:numPr>
                <w:ilvl w:val="0"/>
                <w:numId w:val="12"/>
              </w:numPr>
              <w:shd w:val="clear" w:color="auto" w:fill="FFFFFF"/>
              <w:suppressAutoHyphens w:val="0"/>
              <w:spacing w:after="0" w:line="240" w:lineRule="auto"/>
              <w:ind w:leftChars="0" w:left="0" w:firstLineChars="0" w:hanging="1"/>
              <w:jc w:val="both"/>
              <w:textDirection w:val="lrTb"/>
              <w:textAlignment w:val="auto"/>
              <w:outlineLvl w:val="9"/>
              <w:rPr>
                <w:rFonts w:ascii="Times New Roman" w:eastAsia="Times New Roman" w:hAnsi="Times New Roman" w:cs="Times New Roman"/>
                <w:color w:val="0070C0"/>
                <w:lang w:val="lv-LV"/>
              </w:rPr>
            </w:pPr>
            <w:hyperlink r:id="rId42" w:tgtFrame="_blank" w:history="1">
              <w:r w:rsidR="000F121E" w:rsidRPr="000F121E">
                <w:rPr>
                  <w:rFonts w:ascii="Times New Roman" w:eastAsia="Times New Roman" w:hAnsi="Times New Roman" w:cs="Times New Roman"/>
                  <w:color w:val="0070C0"/>
                  <w:lang w:val="lv-LV"/>
                </w:rPr>
                <w:t>Noteikumi par valsts pirmsskolas izglītības vadlīnijām un pirmsskolas izglītības programmu paraugiem</w:t>
              </w:r>
            </w:hyperlink>
            <w:r w:rsidR="000F121E">
              <w:rPr>
                <w:rFonts w:ascii="Times New Roman" w:eastAsia="Times New Roman" w:hAnsi="Times New Roman" w:cs="Times New Roman"/>
                <w:color w:val="0070C0"/>
                <w:lang w:val="lv-LV"/>
              </w:rPr>
              <w:t xml:space="preserve">; MK </w:t>
            </w:r>
            <w:r w:rsidR="000F121E" w:rsidRPr="000F121E">
              <w:rPr>
                <w:rFonts w:ascii="Times New Roman" w:eastAsia="Times New Roman" w:hAnsi="Times New Roman" w:cs="Times New Roman"/>
                <w:color w:val="0070C0"/>
                <w:lang w:val="lv-LV"/>
              </w:rPr>
              <w:t>2018.gada 21.novembra noteikumi Nr.716</w:t>
            </w:r>
            <w:r w:rsidR="000F121E">
              <w:rPr>
                <w:rFonts w:ascii="Times New Roman" w:eastAsia="Times New Roman" w:hAnsi="Times New Roman" w:cs="Times New Roman"/>
                <w:color w:val="0070C0"/>
                <w:lang w:val="lv-LV"/>
              </w:rPr>
              <w:t>;</w:t>
            </w:r>
          </w:p>
          <w:p w14:paraId="381D8BFC" w14:textId="152F8621" w:rsidR="000F121E" w:rsidRPr="000F121E" w:rsidRDefault="006E55BB" w:rsidP="004F44A4">
            <w:pPr>
              <w:widowControl/>
              <w:numPr>
                <w:ilvl w:val="0"/>
                <w:numId w:val="12"/>
              </w:numPr>
              <w:shd w:val="clear" w:color="auto" w:fill="FFFFFF"/>
              <w:suppressAutoHyphens w:val="0"/>
              <w:spacing w:after="0" w:line="240" w:lineRule="auto"/>
              <w:ind w:leftChars="0" w:left="0" w:firstLineChars="0" w:hanging="1"/>
              <w:jc w:val="both"/>
              <w:textDirection w:val="lrTb"/>
              <w:textAlignment w:val="auto"/>
              <w:outlineLvl w:val="9"/>
              <w:rPr>
                <w:rFonts w:ascii="Times New Roman" w:eastAsia="Times New Roman" w:hAnsi="Times New Roman" w:cs="Times New Roman"/>
                <w:color w:val="0070C0"/>
                <w:lang w:val="lv-LV"/>
              </w:rPr>
            </w:pPr>
            <w:hyperlink r:id="rId43" w:tgtFrame="_blank" w:history="1">
              <w:r w:rsidR="000F121E" w:rsidRPr="000F121E">
                <w:rPr>
                  <w:rFonts w:ascii="Times New Roman" w:eastAsia="Times New Roman" w:hAnsi="Times New Roman" w:cs="Times New Roman"/>
                  <w:color w:val="0070C0"/>
                  <w:lang w:val="lv-LV"/>
                </w:rPr>
                <w:t>Noteikumi par valsts pamatizglītības standartu un pamatizglītības programmu paraugiem</w:t>
              </w:r>
            </w:hyperlink>
            <w:r w:rsidR="000F121E">
              <w:rPr>
                <w:rFonts w:ascii="Times New Roman" w:eastAsia="Times New Roman" w:hAnsi="Times New Roman" w:cs="Times New Roman"/>
                <w:color w:val="0070C0"/>
                <w:lang w:val="lv-LV"/>
              </w:rPr>
              <w:t xml:space="preserve">; MK </w:t>
            </w:r>
            <w:r w:rsidR="000F121E" w:rsidRPr="000F121E">
              <w:rPr>
                <w:rFonts w:ascii="Times New Roman" w:eastAsia="Times New Roman" w:hAnsi="Times New Roman" w:cs="Times New Roman"/>
                <w:color w:val="0070C0"/>
                <w:lang w:val="lv-LV"/>
              </w:rPr>
              <w:t>2018.gada 27.novembra noteikumi Nr.747</w:t>
            </w:r>
            <w:r w:rsidR="000F121E">
              <w:rPr>
                <w:rFonts w:ascii="Times New Roman" w:eastAsia="Times New Roman" w:hAnsi="Times New Roman" w:cs="Times New Roman"/>
                <w:color w:val="0070C0"/>
                <w:lang w:val="lv-LV"/>
              </w:rPr>
              <w:t>;</w:t>
            </w:r>
          </w:p>
          <w:p w14:paraId="60901232" w14:textId="0865AFFA" w:rsidR="000F121E" w:rsidRPr="000F121E" w:rsidRDefault="006E55BB" w:rsidP="004F44A4">
            <w:pPr>
              <w:widowControl/>
              <w:numPr>
                <w:ilvl w:val="0"/>
                <w:numId w:val="12"/>
              </w:numPr>
              <w:shd w:val="clear" w:color="auto" w:fill="FFFFFF"/>
              <w:suppressAutoHyphens w:val="0"/>
              <w:spacing w:after="0" w:line="240" w:lineRule="auto"/>
              <w:ind w:leftChars="0" w:left="0" w:firstLineChars="0" w:hanging="1"/>
              <w:jc w:val="both"/>
              <w:textDirection w:val="lrTb"/>
              <w:textAlignment w:val="auto"/>
              <w:outlineLvl w:val="9"/>
              <w:rPr>
                <w:rFonts w:ascii="Times New Roman" w:eastAsia="Times New Roman" w:hAnsi="Times New Roman" w:cs="Times New Roman"/>
                <w:color w:val="0070C0"/>
                <w:lang w:val="lv-LV"/>
              </w:rPr>
            </w:pPr>
            <w:hyperlink r:id="rId44" w:tgtFrame="_blank" w:history="1">
              <w:r w:rsidR="000F121E" w:rsidRPr="000F121E">
                <w:rPr>
                  <w:rFonts w:ascii="Times New Roman" w:eastAsia="Times New Roman" w:hAnsi="Times New Roman" w:cs="Times New Roman"/>
                  <w:color w:val="0070C0"/>
                  <w:lang w:val="lv-LV"/>
                </w:rPr>
                <w:t>Noteikumi par valsts vispārējās vidējās izglītības standartu un vispārējās vidējās izglītības programmu paraugiem</w:t>
              </w:r>
            </w:hyperlink>
            <w:r w:rsidR="000F121E">
              <w:rPr>
                <w:rFonts w:ascii="Times New Roman" w:eastAsia="Times New Roman" w:hAnsi="Times New Roman" w:cs="Times New Roman"/>
                <w:color w:val="0070C0"/>
                <w:lang w:val="lv-LV"/>
              </w:rPr>
              <w:t xml:space="preserve">; MK </w:t>
            </w:r>
            <w:r w:rsidR="000F121E" w:rsidRPr="000F121E">
              <w:rPr>
                <w:rFonts w:ascii="Times New Roman" w:eastAsia="Times New Roman" w:hAnsi="Times New Roman" w:cs="Times New Roman"/>
                <w:color w:val="0070C0"/>
                <w:lang w:val="lv-LV"/>
              </w:rPr>
              <w:t xml:space="preserve"> 2019.gada 3.septembra noteikumi Nr.416</w:t>
            </w:r>
            <w:r w:rsidR="00276D51">
              <w:rPr>
                <w:rFonts w:ascii="Times New Roman" w:eastAsia="Times New Roman" w:hAnsi="Times New Roman" w:cs="Times New Roman"/>
                <w:color w:val="0070C0"/>
                <w:lang w:val="lv-LV"/>
              </w:rPr>
              <w:t>.</w:t>
            </w:r>
          </w:p>
          <w:p w14:paraId="192AE6C0" w14:textId="367E6643" w:rsidR="000F121E" w:rsidRPr="000F121E" w:rsidRDefault="00276D51" w:rsidP="004F44A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To nav nepieciešams dublēt pamatnostādnēs.</w:t>
            </w:r>
          </w:p>
        </w:tc>
        <w:tc>
          <w:tcPr>
            <w:tcW w:w="1843" w:type="dxa"/>
          </w:tcPr>
          <w:p w14:paraId="1DE30BE0" w14:textId="1E792DB7" w:rsidR="00FB2C7A" w:rsidRPr="00306736" w:rsidRDefault="00FB2C7A" w:rsidP="001E6E1E">
            <w:pPr>
              <w:spacing w:after="0" w:line="240" w:lineRule="auto"/>
              <w:ind w:left="0" w:hanging="2"/>
              <w:jc w:val="both"/>
              <w:rPr>
                <w:rFonts w:ascii="Times New Roman" w:eastAsia="Times New Roman" w:hAnsi="Times New Roman" w:cs="Times New Roman"/>
                <w:color w:val="0070C0"/>
                <w:lang w:val="lv-LV"/>
              </w:rPr>
            </w:pPr>
          </w:p>
        </w:tc>
      </w:tr>
      <w:tr w:rsidR="00FB2C7A" w:rsidRPr="001E6E1E" w14:paraId="54C33B83" w14:textId="77777777" w:rsidTr="001E6E1E">
        <w:tc>
          <w:tcPr>
            <w:tcW w:w="992" w:type="dxa"/>
          </w:tcPr>
          <w:p w14:paraId="24BEB0A3" w14:textId="7F3BFD2C"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32</w:t>
            </w:r>
            <w:r w:rsidRPr="00CF1A0F">
              <w:rPr>
                <w:rFonts w:ascii="Times New Roman" w:eastAsia="Times New Roman" w:hAnsi="Times New Roman" w:cs="Times New Roman"/>
                <w:color w:val="000000"/>
                <w:lang w:val="lv-LV"/>
              </w:rPr>
              <w:t>.</w:t>
            </w:r>
          </w:p>
        </w:tc>
        <w:tc>
          <w:tcPr>
            <w:tcW w:w="1701" w:type="dxa"/>
          </w:tcPr>
          <w:p w14:paraId="428B1C4E"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DC9B3ED" w14:textId="77777777" w:rsidR="00FB2C7A" w:rsidRPr="00306736" w:rsidRDefault="00FB2C7A" w:rsidP="001E6E1E">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Veselības ministrija</w:t>
            </w:r>
          </w:p>
          <w:p w14:paraId="6E0871E6" w14:textId="24FC211F" w:rsidR="00FB2C7A" w:rsidRPr="00306736" w:rsidRDefault="00FB2C7A" w:rsidP="00F8658F">
            <w:pPr>
              <w:pStyle w:val="ListParagraph"/>
              <w:widowControl/>
              <w:pBdr>
                <w:top w:val="nil"/>
                <w:left w:val="nil"/>
                <w:bottom w:val="nil"/>
                <w:right w:val="nil"/>
                <w:between w:val="nil"/>
              </w:pBdr>
              <w:shd w:val="clear" w:color="auto" w:fill="FFFFFF"/>
              <w:suppressAutoHyphens w:val="0"/>
              <w:spacing w:after="0" w:line="240" w:lineRule="auto"/>
              <w:ind w:leftChars="0" w:left="1" w:firstLineChars="0" w:firstLine="0"/>
              <w:jc w:val="both"/>
              <w:textDirection w:val="lrTb"/>
              <w:textAlignment w:val="auto"/>
              <w:outlineLvl w:val="9"/>
              <w:rPr>
                <w:rFonts w:ascii="Times New Roman" w:hAnsi="Times New Roman"/>
                <w:lang w:val="lv-LV"/>
              </w:rPr>
            </w:pPr>
            <w:r w:rsidRPr="00306736">
              <w:rPr>
                <w:rFonts w:ascii="Times New Roman" w:hAnsi="Times New Roman"/>
                <w:lang w:val="lv-LV"/>
              </w:rPr>
              <w:t>3. Veselības ministrija uztur spēkā izziņas 203.punktā minēto iebildumu:  “</w:t>
            </w:r>
            <w:r w:rsidRPr="00306736">
              <w:rPr>
                <w:rFonts w:ascii="Times New Roman" w:eastAsia="Times New Roman" w:hAnsi="Times New Roman"/>
                <w:i/>
                <w:iCs/>
                <w:lang w:val="lv-LV"/>
              </w:rPr>
              <w:t xml:space="preserve">Uzdevums </w:t>
            </w:r>
            <w:bookmarkStart w:id="6" w:name="_Hlk59545664"/>
            <w:r w:rsidRPr="00306736">
              <w:rPr>
                <w:rFonts w:ascii="Times New Roman" w:eastAsia="Times New Roman" w:hAnsi="Times New Roman"/>
                <w:i/>
                <w:iCs/>
                <w:lang w:val="lv-LV"/>
              </w:rPr>
              <w:t xml:space="preserve">2.2.3. “Stiprināt augstākās izglītības iestāžu nodrošinājumu ar mūsdienīgas, kvalitatīvas un pētniecībā balstītas augstākās izglītības īstenošanai nepieciešamajiem resursiem, studiju vidi un infrastruktūru” </w:t>
            </w:r>
            <w:bookmarkEnd w:id="6"/>
            <w:r w:rsidRPr="00306736">
              <w:rPr>
                <w:rFonts w:ascii="Times New Roman" w:eastAsia="Times New Roman" w:hAnsi="Times New Roman"/>
                <w:i/>
                <w:iCs/>
                <w:lang w:val="lv-LV"/>
              </w:rPr>
              <w:t xml:space="preserve">paredz “... nodrošināt augstskolu bāzes finansējumu pilnā apmērā atbilstoši faktiskajām studiju un pētnieciskās darbības izmaksām, kā arī paredzēt papildu līdzekļus plānoto rezultatīvo rādītāju sasniegšanai un AI iestāžu stratēģiskai specializācijai”. Ja iepriekšminēto pasākumu paredzēts īstenot Projekta ietvaros, tā īstenošanai ir nepieciešams paredzēt papildus finansējumu Veselības ministrijai. Vienlaikus norādām uz to, ka </w:t>
            </w:r>
            <w:bookmarkStart w:id="7" w:name="_Hlk59546312"/>
            <w:r w:rsidRPr="00306736">
              <w:rPr>
                <w:rFonts w:ascii="Times New Roman" w:eastAsia="Times New Roman" w:hAnsi="Times New Roman"/>
                <w:i/>
                <w:iCs/>
                <w:lang w:val="lv-LV"/>
              </w:rPr>
              <w:t xml:space="preserve">visos pasākumos, kuros Veselības ministrija ir </w:t>
            </w:r>
            <w:r w:rsidRPr="00306736">
              <w:rPr>
                <w:rFonts w:ascii="Times New Roman" w:eastAsia="Times New Roman" w:hAnsi="Times New Roman"/>
                <w:i/>
                <w:iCs/>
                <w:lang w:val="lv-LV"/>
              </w:rPr>
              <w:lastRenderedPageBreak/>
              <w:t>atbildīgā vai līdzatbildīgā iestāde, gadījumā, ja pasākums atstāj ietekmi uz budžetu, ir nepieciešams paredzēt papildus nepieciešamo finansējumu Veselības ministrijai</w:t>
            </w:r>
            <w:bookmarkEnd w:id="7"/>
            <w:r w:rsidRPr="00306736">
              <w:rPr>
                <w:rFonts w:ascii="Times New Roman" w:hAnsi="Times New Roman"/>
                <w:lang w:val="lv-LV"/>
              </w:rPr>
              <w:t>”. Ņemot vērā Izglītības un zinātnes ministrijas (turpmāk  - IZM) sniegto skaidrojumu, ka finansējums uzdevumam tiek administrēts ar IZM resora starpniecību, lūdzam nenorādīt Veselības ministriju kā atbildīgo, bet gan līdzatbildīgo institūciju pie 2.2.3. uzdevuma, kā arī citiem uzdevumiem, kuros Veselības ministrijai finansējums aktivitātes īstenošanai nav iezīmēts.</w:t>
            </w:r>
          </w:p>
        </w:tc>
        <w:tc>
          <w:tcPr>
            <w:tcW w:w="4536" w:type="dxa"/>
          </w:tcPr>
          <w:p w14:paraId="5506667C" w14:textId="33F70AD9" w:rsidR="00FB2C7A" w:rsidRPr="00E04F0E" w:rsidRDefault="00E04F0E" w:rsidP="000F121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E04F0E">
              <w:rPr>
                <w:rFonts w:ascii="Times New Roman" w:eastAsia="Times New Roman" w:hAnsi="Times New Roman" w:cs="Times New Roman"/>
                <w:b/>
                <w:color w:val="0070C0"/>
                <w:lang w:val="lv-LV"/>
              </w:rPr>
              <w:lastRenderedPageBreak/>
              <w:t>Iebildums nav ņemts vērā.</w:t>
            </w:r>
          </w:p>
          <w:p w14:paraId="0F629C3F" w14:textId="77777777" w:rsidR="00E04F0E" w:rsidRPr="00E04F0E" w:rsidRDefault="00E04F0E" w:rsidP="00E04F0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Veselības ministrija, tāpat kā Kultūras ministrija, Zemkopības ministrija, Iekšlietu ministrija un Labklājības ministrija ir pie atbildīgajām institūcijām</w:t>
            </w:r>
            <w:r w:rsidR="00FB2C7A" w:rsidRPr="00E04F0E">
              <w:rPr>
                <w:rFonts w:ascii="Times New Roman" w:eastAsia="Times New Roman" w:hAnsi="Times New Roman" w:cs="Times New Roman"/>
                <w:color w:val="0070C0"/>
                <w:lang w:val="lv-LV"/>
              </w:rPr>
              <w:t xml:space="preserve">, jo finansē </w:t>
            </w:r>
            <w:r w:rsidRPr="00E04F0E">
              <w:rPr>
                <w:rFonts w:ascii="Times New Roman" w:eastAsia="Times New Roman" w:hAnsi="Times New Roman" w:cs="Times New Roman"/>
                <w:color w:val="0070C0"/>
                <w:lang w:val="lv-LV"/>
              </w:rPr>
              <w:t xml:space="preserve">augstākās izglītības iestādes </w:t>
            </w:r>
            <w:r w:rsidR="00FB2C7A" w:rsidRPr="00E04F0E">
              <w:rPr>
                <w:rFonts w:ascii="Times New Roman" w:eastAsia="Times New Roman" w:hAnsi="Times New Roman" w:cs="Times New Roman"/>
                <w:color w:val="0070C0"/>
                <w:lang w:val="lv-LV"/>
              </w:rPr>
              <w:t xml:space="preserve">no saviem budžetiem. </w:t>
            </w:r>
          </w:p>
          <w:p w14:paraId="0E3DF11D" w14:textId="6C8EE89B" w:rsidR="00E04F0E" w:rsidRPr="00E04F0E" w:rsidRDefault="00E04F0E" w:rsidP="00E04F0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E04F0E">
              <w:rPr>
                <w:rFonts w:ascii="Times New Roman" w:eastAsia="Times New Roman" w:hAnsi="Times New Roman" w:cs="Times New Roman"/>
                <w:color w:val="0070C0"/>
                <w:lang w:val="lv-LV"/>
              </w:rPr>
              <w:t>Veselības ministrija aicināta piedalīties komisijās, kuru ietvaros tiek lemts arī par centralizēto/caur IZM administrēto finansējumu.</w:t>
            </w:r>
          </w:p>
          <w:p w14:paraId="71968C78" w14:textId="417E63F1" w:rsidR="00FB2C7A" w:rsidRPr="000F121E" w:rsidRDefault="00FB2C7A" w:rsidP="00E04F0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3797C73D" w14:textId="77777777" w:rsidR="00FB2C7A" w:rsidRPr="00306736" w:rsidRDefault="00FB2C7A" w:rsidP="001E6E1E">
            <w:pPr>
              <w:spacing w:after="0" w:line="240" w:lineRule="auto"/>
              <w:ind w:left="0" w:hanging="2"/>
              <w:jc w:val="both"/>
              <w:rPr>
                <w:rFonts w:ascii="Times New Roman" w:eastAsia="Times New Roman" w:hAnsi="Times New Roman" w:cs="Times New Roman"/>
                <w:color w:val="0070C0"/>
                <w:lang w:val="lv-LV"/>
              </w:rPr>
            </w:pPr>
          </w:p>
        </w:tc>
      </w:tr>
      <w:tr w:rsidR="00FB2C7A" w:rsidRPr="00F01EA8" w14:paraId="4224F9B0" w14:textId="77777777" w:rsidTr="001E6E1E">
        <w:tc>
          <w:tcPr>
            <w:tcW w:w="992" w:type="dxa"/>
          </w:tcPr>
          <w:p w14:paraId="60CEEDF3" w14:textId="571622E0"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33</w:t>
            </w:r>
            <w:r w:rsidRPr="00CF1A0F">
              <w:rPr>
                <w:rFonts w:ascii="Times New Roman" w:eastAsia="Times New Roman" w:hAnsi="Times New Roman" w:cs="Times New Roman"/>
                <w:color w:val="000000"/>
                <w:lang w:val="lv-LV"/>
              </w:rPr>
              <w:t>.</w:t>
            </w:r>
          </w:p>
        </w:tc>
        <w:tc>
          <w:tcPr>
            <w:tcW w:w="1701" w:type="dxa"/>
          </w:tcPr>
          <w:p w14:paraId="7D8B698D"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85D441A" w14:textId="77777777" w:rsidR="00FB2C7A" w:rsidRPr="00306736" w:rsidRDefault="00FB2C7A" w:rsidP="001E6E1E">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Veselības ministrija</w:t>
            </w:r>
          </w:p>
          <w:p w14:paraId="5D0A7947" w14:textId="32266DDB" w:rsidR="00FB2C7A" w:rsidRPr="00306736" w:rsidRDefault="00FB2C7A" w:rsidP="00F8658F">
            <w:pPr>
              <w:pStyle w:val="ListParagraph"/>
              <w:suppressAutoHyphens w:val="0"/>
              <w:spacing w:after="0" w:line="240" w:lineRule="auto"/>
              <w:ind w:leftChars="0" w:left="0" w:firstLineChars="0" w:firstLine="0"/>
              <w:jc w:val="both"/>
              <w:textDirection w:val="lrTb"/>
              <w:textAlignment w:val="auto"/>
              <w:outlineLvl w:val="9"/>
              <w:rPr>
                <w:rFonts w:ascii="Times New Roman" w:hAnsi="Times New Roman"/>
                <w:lang w:val="lv-LV"/>
              </w:rPr>
            </w:pPr>
            <w:r w:rsidRPr="00306736">
              <w:rPr>
                <w:rFonts w:ascii="Times New Roman" w:eastAsia="Arial" w:hAnsi="Times New Roman" w:cs="Times New Roman"/>
                <w:lang w:val="lv-LV"/>
              </w:rPr>
              <w:t xml:space="preserve">4. </w:t>
            </w:r>
            <w:r w:rsidRPr="00306736">
              <w:rPr>
                <w:rFonts w:ascii="Times New Roman" w:hAnsi="Times New Roman"/>
                <w:lang w:val="lv-LV"/>
              </w:rPr>
              <w:t>Lūdzam redakcionāli precizēt projekta 2.1.3. uzdevumu: “Nodrošināt mūsdienīgu, kvalitatīvu</w:t>
            </w:r>
            <w:sdt>
              <w:sdtPr>
                <w:tag w:val="goog_rdk_406"/>
                <w:id w:val="89813507"/>
              </w:sdtPr>
              <w:sdtEndPr/>
              <w:sdtContent>
                <w:r w:rsidRPr="00306736">
                  <w:rPr>
                    <w:rFonts w:ascii="Times New Roman" w:hAnsi="Times New Roman"/>
                    <w:lang w:val="lv-LV"/>
                  </w:rPr>
                  <w:t>,</w:t>
                </w:r>
              </w:sdtContent>
            </w:sdt>
            <w:r w:rsidRPr="00306736">
              <w:rPr>
                <w:rFonts w:ascii="Times New Roman" w:hAnsi="Times New Roman"/>
                <w:lang w:val="lv-LV"/>
              </w:rPr>
              <w:t xml:space="preserve"> pētniecībā </w:t>
            </w:r>
            <w:sdt>
              <w:sdtPr>
                <w:tag w:val="goog_rdk_408"/>
                <w:id w:val="1827063484"/>
              </w:sdtPr>
              <w:sdtEndPr/>
              <w:sdtContent>
                <w:r w:rsidRPr="00306736">
                  <w:rPr>
                    <w:rFonts w:ascii="Times New Roman" w:hAnsi="Times New Roman"/>
                    <w:lang w:val="lv-LV"/>
                  </w:rPr>
                  <w:t xml:space="preserve">un radoši mākslinieciskajā darbībā </w:t>
                </w:r>
              </w:sdtContent>
            </w:sdt>
            <w:r w:rsidRPr="00306736">
              <w:rPr>
                <w:rFonts w:ascii="Times New Roman" w:hAnsi="Times New Roman"/>
                <w:lang w:val="lv-LV"/>
              </w:rPr>
              <w:t>balstītu AI piedāvājumu”, kurā Veselības ministrija norādīta kā atbildīgā institūcija. Vēršam uzmanību, ka veselības izglītības jomā mākslinieciskajā darbībā balstīta pieeja nav raksturīga.</w:t>
            </w:r>
          </w:p>
        </w:tc>
        <w:tc>
          <w:tcPr>
            <w:tcW w:w="4536" w:type="dxa"/>
          </w:tcPr>
          <w:p w14:paraId="2D21B2A4" w14:textId="77777777" w:rsidR="00EF0910" w:rsidRPr="00E04F0E" w:rsidRDefault="00EF0910" w:rsidP="00EF091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E04F0E">
              <w:rPr>
                <w:rFonts w:ascii="Times New Roman" w:eastAsia="Times New Roman" w:hAnsi="Times New Roman" w:cs="Times New Roman"/>
                <w:b/>
                <w:color w:val="0070C0"/>
                <w:lang w:val="lv-LV"/>
              </w:rPr>
              <w:t>Iebildums nav ņemts vērā.</w:t>
            </w:r>
          </w:p>
          <w:p w14:paraId="009E0D73" w14:textId="7B6876D5" w:rsidR="00FB2C7A" w:rsidRPr="00F01EA8" w:rsidRDefault="00EF0910" w:rsidP="00EF0910">
            <w:pPr>
              <w:pBdr>
                <w:top w:val="nil"/>
                <w:left w:val="nil"/>
                <w:bottom w:val="nil"/>
                <w:right w:val="nil"/>
                <w:between w:val="nil"/>
              </w:pBdr>
              <w:spacing w:after="0" w:line="240" w:lineRule="auto"/>
              <w:ind w:left="0" w:hanging="2"/>
              <w:jc w:val="both"/>
              <w:rPr>
                <w:color w:val="1F497D"/>
                <w:shd w:val="clear" w:color="auto" w:fill="FFFFFF"/>
                <w:lang w:val="lv-LV"/>
              </w:rPr>
            </w:pPr>
            <w:r>
              <w:rPr>
                <w:rFonts w:ascii="Times New Roman" w:eastAsia="Times New Roman" w:hAnsi="Times New Roman" w:cs="Times New Roman"/>
                <w:color w:val="0070C0"/>
                <w:lang w:val="lv-LV"/>
              </w:rPr>
              <w:t xml:space="preserve">Skaidrojam, ka 2.1.3. uzdevuma nosaukums “Nodrošināt mūsdienīgu, kvalitatīvu, pētniecībā un radoši mākslinieciskajā darbībā balstītu AI piedāvājumu” ir visaptverošs formulējums, kas nosedz augstākās izglītības iestāžu darbības visus virzienus (studijas, pētniecība, mākslinieciskā jaunrade), bet tas nenozīmē, ka tie visi visām augstākās izglītības institūcijām ir jānodrošina vienādā apmērā; tas ir izvērtējams un attiecināms pēc būtības. </w:t>
            </w:r>
          </w:p>
        </w:tc>
        <w:tc>
          <w:tcPr>
            <w:tcW w:w="1843" w:type="dxa"/>
          </w:tcPr>
          <w:p w14:paraId="4A769452" w14:textId="77777777" w:rsidR="00FB2C7A" w:rsidRPr="00306736" w:rsidRDefault="00FB2C7A" w:rsidP="001E6E1E">
            <w:pPr>
              <w:spacing w:after="0" w:line="240" w:lineRule="auto"/>
              <w:ind w:left="0" w:hanging="2"/>
              <w:jc w:val="both"/>
              <w:rPr>
                <w:rFonts w:ascii="Times New Roman" w:eastAsia="Times New Roman" w:hAnsi="Times New Roman" w:cs="Times New Roman"/>
                <w:color w:val="0070C0"/>
                <w:lang w:val="lv-LV"/>
              </w:rPr>
            </w:pPr>
          </w:p>
        </w:tc>
      </w:tr>
      <w:tr w:rsidR="00FB2C7A" w:rsidRPr="00F01EA8" w14:paraId="7FC84764" w14:textId="77777777" w:rsidTr="001E6E1E">
        <w:tc>
          <w:tcPr>
            <w:tcW w:w="992" w:type="dxa"/>
          </w:tcPr>
          <w:p w14:paraId="1F8BA975" w14:textId="04630ACC"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34</w:t>
            </w:r>
            <w:r w:rsidRPr="00CF1A0F">
              <w:rPr>
                <w:rFonts w:ascii="Times New Roman" w:eastAsia="Times New Roman" w:hAnsi="Times New Roman" w:cs="Times New Roman"/>
                <w:color w:val="000000"/>
                <w:lang w:val="lv-LV"/>
              </w:rPr>
              <w:t>.</w:t>
            </w:r>
          </w:p>
        </w:tc>
        <w:tc>
          <w:tcPr>
            <w:tcW w:w="1701" w:type="dxa"/>
          </w:tcPr>
          <w:p w14:paraId="4BF0C326"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E7B53E1" w14:textId="77777777" w:rsidR="00FB2C7A" w:rsidRPr="00306736" w:rsidRDefault="00FB2C7A" w:rsidP="001E6E1E">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Veselības ministrija</w:t>
            </w:r>
          </w:p>
          <w:p w14:paraId="0C4DDF18" w14:textId="5781465D" w:rsidR="00FB2C7A" w:rsidRPr="00306736" w:rsidRDefault="00FB2C7A" w:rsidP="001E6E1E">
            <w:pPr>
              <w:pStyle w:val="NoSpacing"/>
              <w:spacing w:after="0"/>
              <w:ind w:left="0" w:hanging="2"/>
              <w:jc w:val="both"/>
              <w:rPr>
                <w:rFonts w:ascii="Times New Roman" w:hAnsi="Times New Roman" w:cs="Times New Roman"/>
                <w:sz w:val="24"/>
                <w:szCs w:val="24"/>
              </w:rPr>
            </w:pPr>
            <w:r w:rsidRPr="00306736">
              <w:rPr>
                <w:rFonts w:ascii="Times New Roman" w:eastAsia="Arial" w:hAnsi="Times New Roman" w:cs="Times New Roman"/>
              </w:rPr>
              <w:t xml:space="preserve">5. </w:t>
            </w:r>
            <w:r w:rsidRPr="00306736">
              <w:rPr>
                <w:rFonts w:ascii="Times New Roman" w:hAnsi="Times New Roman" w:cs="Times New Roman"/>
              </w:rPr>
              <w:t>(</w:t>
            </w:r>
            <w:r w:rsidRPr="00306736">
              <w:rPr>
                <w:rFonts w:ascii="Times New Roman" w:hAnsi="Times New Roman"/>
              </w:rPr>
              <w:t>Lūdzam sadaļas “7. Rīcības virzieni un uzdevumi politikas mērķu sasniegšanai” rīcības virziena “1.1.Pedagogu sagatavošana, piesaiste un attīstība” uzdevuma “1.1.2.Nodrošināt  kvalitatīvu un regulāru pedagogu profesionālo pilnveidi, metodisko un konsultatīvo atbalstu, mērķtiecīgi koordinējot dažādu pušu iesaisti un sadarbību” apakšsadaļu (2) aiz vārdiem “visiem pedagogiem” papildināt ar vārdiem “tai skaitā visās mācību jomās”, jo profesionālo kompetenču pilnveide  regulāri nepieciešama ne tikai par digitālām prasmēm vai caurviju prasmēm, bet arī  visās mācību jomās, t.sk. veselības un fizisko aktivitāšu jomā.</w:t>
            </w:r>
          </w:p>
        </w:tc>
        <w:tc>
          <w:tcPr>
            <w:tcW w:w="4536" w:type="dxa"/>
          </w:tcPr>
          <w:p w14:paraId="2274550B" w14:textId="03E480BA" w:rsidR="00FB2C7A" w:rsidRPr="00B84AAD" w:rsidRDefault="00681EB3"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B84AAD">
              <w:rPr>
                <w:rFonts w:ascii="Times New Roman" w:eastAsia="Times New Roman" w:hAnsi="Times New Roman" w:cs="Times New Roman"/>
                <w:b/>
                <w:color w:val="0070C0"/>
                <w:lang w:val="lv-LV"/>
              </w:rPr>
              <w:t>Iebildums ir ņemts vērā.</w:t>
            </w:r>
          </w:p>
          <w:p w14:paraId="68F6AA5A" w14:textId="09102EBC" w:rsidR="00681EB3" w:rsidRPr="00B84AAD" w:rsidRDefault="00681EB3"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B84AAD">
              <w:rPr>
                <w:rFonts w:ascii="Times New Roman" w:eastAsia="Times New Roman" w:hAnsi="Times New Roman" w:cs="Times New Roman"/>
                <w:color w:val="0070C0"/>
                <w:lang w:val="lv-LV"/>
              </w:rPr>
              <w:t xml:space="preserve">Pamatnostādņu </w:t>
            </w:r>
            <w:r w:rsidR="00B84AAD" w:rsidRPr="00B84AAD">
              <w:rPr>
                <w:rFonts w:ascii="Times New Roman" w:eastAsia="Times New Roman" w:hAnsi="Times New Roman" w:cs="Times New Roman"/>
                <w:color w:val="0070C0"/>
                <w:lang w:val="lv-LV"/>
              </w:rPr>
              <w:t>1.1.2. uzdevuma atbilstošā apakšpunkta precizētā redakcija (precizējums pasvītrots):</w:t>
            </w:r>
          </w:p>
          <w:p w14:paraId="702B0D0D" w14:textId="53585991" w:rsidR="00681EB3" w:rsidRPr="00306736" w:rsidRDefault="00B84AAD"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B84AAD">
              <w:rPr>
                <w:rFonts w:ascii="Times New Roman" w:eastAsia="Times New Roman" w:hAnsi="Times New Roman" w:cs="Times New Roman"/>
                <w:color w:val="0070C0"/>
                <w:lang w:val="lv-LV"/>
              </w:rPr>
              <w:t>“</w:t>
            </w:r>
            <w:r w:rsidR="00681EB3" w:rsidRPr="00B84AAD">
              <w:rPr>
                <w:rFonts w:ascii="Times New Roman" w:eastAsia="Times New Roman" w:hAnsi="Times New Roman" w:cs="Times New Roman"/>
                <w:color w:val="0070C0"/>
                <w:lang w:val="lv-LV"/>
              </w:rPr>
              <w:t xml:space="preserve">mērķtiecīgu un vajadzībās balstītu pedagogu profesionālās pilnveides plānošanu valsts un pašvaldību līmenī, aktuālu profesionālo kompetenču pilnveides nodrošināšanai visiem pedagogiem </w:t>
            </w:r>
            <w:r w:rsidR="00681EB3" w:rsidRPr="00B84AAD">
              <w:rPr>
                <w:rFonts w:ascii="Times New Roman" w:eastAsia="Times New Roman" w:hAnsi="Times New Roman" w:cs="Times New Roman"/>
                <w:color w:val="0070C0"/>
                <w:u w:val="single"/>
                <w:lang w:val="lv-LV"/>
              </w:rPr>
              <w:t>visās mācību jomās</w:t>
            </w:r>
            <w:r w:rsidRPr="00B84AAD">
              <w:rPr>
                <w:rFonts w:ascii="Times New Roman" w:eastAsia="Times New Roman" w:hAnsi="Times New Roman" w:cs="Times New Roman"/>
                <w:color w:val="0070C0"/>
                <w:lang w:val="lv-LV"/>
              </w:rPr>
              <w:t>”.</w:t>
            </w:r>
          </w:p>
          <w:p w14:paraId="63EF38BF" w14:textId="77777777" w:rsidR="00FB2C7A" w:rsidRPr="00306736"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6B60E89A" w14:textId="638BF79B" w:rsidR="00FB2C7A" w:rsidRPr="00306736" w:rsidRDefault="00B84AAD"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7.sadaļa (2.mērķa apraksts).</w:t>
            </w:r>
          </w:p>
        </w:tc>
      </w:tr>
      <w:tr w:rsidR="00FB2C7A" w:rsidRPr="00F01EA8" w14:paraId="326A088B" w14:textId="77777777" w:rsidTr="001E6E1E">
        <w:tc>
          <w:tcPr>
            <w:tcW w:w="992" w:type="dxa"/>
          </w:tcPr>
          <w:p w14:paraId="4167B373" w14:textId="3EA08F61"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35</w:t>
            </w:r>
            <w:r w:rsidRPr="00CF1A0F">
              <w:rPr>
                <w:rFonts w:ascii="Times New Roman" w:eastAsia="Times New Roman" w:hAnsi="Times New Roman" w:cs="Times New Roman"/>
                <w:color w:val="000000"/>
                <w:lang w:val="lv-LV"/>
              </w:rPr>
              <w:t>.</w:t>
            </w:r>
          </w:p>
        </w:tc>
        <w:tc>
          <w:tcPr>
            <w:tcW w:w="1701" w:type="dxa"/>
          </w:tcPr>
          <w:p w14:paraId="425C20D0"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363A3D4" w14:textId="77777777" w:rsidR="00FB2C7A" w:rsidRPr="00306736" w:rsidRDefault="00FB2C7A" w:rsidP="001E6E1E">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Veselības ministrija</w:t>
            </w:r>
          </w:p>
          <w:p w14:paraId="0090D4CF" w14:textId="2E4328C9" w:rsidR="00FB2C7A" w:rsidRPr="00306736" w:rsidRDefault="00FB2C7A" w:rsidP="00F8658F">
            <w:pPr>
              <w:pStyle w:val="ListParagraph"/>
              <w:suppressAutoHyphens w:val="0"/>
              <w:spacing w:after="0" w:line="240" w:lineRule="auto"/>
              <w:ind w:leftChars="0" w:left="0" w:firstLineChars="0" w:firstLine="0"/>
              <w:jc w:val="both"/>
              <w:textDirection w:val="lrTb"/>
              <w:textAlignment w:val="auto"/>
              <w:outlineLvl w:val="9"/>
              <w:rPr>
                <w:rFonts w:ascii="Times New Roman" w:hAnsi="Times New Roman"/>
                <w:lang w:val="lv-LV"/>
              </w:rPr>
            </w:pPr>
            <w:r w:rsidRPr="00306736">
              <w:rPr>
                <w:rFonts w:ascii="Times New Roman" w:eastAsia="Arial" w:hAnsi="Times New Roman" w:cs="Times New Roman"/>
                <w:lang w:val="lv-LV"/>
              </w:rPr>
              <w:t xml:space="preserve">6. </w:t>
            </w:r>
            <w:r w:rsidRPr="00306736">
              <w:rPr>
                <w:rFonts w:ascii="Times New Roman" w:hAnsi="Times New Roman"/>
                <w:lang w:val="lv-LV"/>
              </w:rPr>
              <w:t xml:space="preserve">Lūdzam sadaļas “7. Rīcības virzieni un uzdevumi politikas </w:t>
            </w:r>
            <w:r w:rsidRPr="00306736">
              <w:rPr>
                <w:rFonts w:ascii="Times New Roman" w:hAnsi="Times New Roman"/>
                <w:lang w:val="lv-LV"/>
              </w:rPr>
              <w:lastRenderedPageBreak/>
              <w:t>mērķu sasniegšanai” “2.mērķis: Mūsdienīgs, kvalitatīvs un uz darba tirgū augsti novērtētu prasmju attīstīšanu orientēts izglītības piedāvājums” uzdevumu 2.1.1. precizēt, svītrojot „(t.sk. pirmskolas izglītības pakāpē)”, tādējādi neakcentējot tieši šo izglītības pakāpi, ņemot vērā, ka pirmsskolas izglītība ir vispārējās izglītības sastāvdaļa, kā arī ņemot vērā, ka digitālās prasmes ir būtiski attīstīt visās izglītības pakāpēs, tomēr pieejai ir jābūt samērīgai un tā, lai to lietošana negatīvi neietekmētu bērnu veselības stāvokli. Pārmērīga moderno tehnoloģiju lietošana negatīvi ietekmē bērnu veselības rādītājus - miega kvalitāti un ilgumu, pietiekošu fizisko aktivitāti, balsta un kustības aparāta veselību (t.sk. muguras veselību), acu veselību, psihoemocionālo veselību, kas ilgtermiņā var radīt jau hroniskas slimības, piemēram, sirds un asinsvadu saslimšanas, acu slimības un redzes pasliktināšanos, kā arī balsta un kustības aparāta saslimšanas. Lūdzam precizēt arī pamatnostādņu projektu, pievienojot informāciju, ka veicinot digitālās prasmes, piemēram, mācību procesā, būtu nepieciešams nodrošināt samērīguma principu, lai nekaitētu izglītojamo veselībai.</w:t>
            </w:r>
          </w:p>
        </w:tc>
        <w:tc>
          <w:tcPr>
            <w:tcW w:w="4536" w:type="dxa"/>
          </w:tcPr>
          <w:p w14:paraId="4F40C60A" w14:textId="20105D93" w:rsidR="00FB2C7A" w:rsidRPr="004E0294" w:rsidRDefault="00E81E28"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4E0294">
              <w:rPr>
                <w:rFonts w:ascii="Times New Roman" w:eastAsia="Times New Roman" w:hAnsi="Times New Roman" w:cs="Times New Roman"/>
                <w:b/>
                <w:color w:val="0070C0"/>
                <w:lang w:val="lv-LV"/>
              </w:rPr>
              <w:lastRenderedPageBreak/>
              <w:t>Iebildums</w:t>
            </w:r>
            <w:r w:rsidR="00CC5E64" w:rsidRPr="004E0294">
              <w:rPr>
                <w:rFonts w:ascii="Times New Roman" w:eastAsia="Times New Roman" w:hAnsi="Times New Roman" w:cs="Times New Roman"/>
                <w:b/>
                <w:color w:val="0070C0"/>
                <w:lang w:val="lv-LV"/>
              </w:rPr>
              <w:t xml:space="preserve"> ir ņemts vērā.</w:t>
            </w:r>
          </w:p>
          <w:p w14:paraId="48EDE04F" w14:textId="21D2196E" w:rsidR="00CC5E64" w:rsidRPr="004E0294" w:rsidRDefault="00CC5E64"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4E0294">
              <w:rPr>
                <w:rFonts w:ascii="Times New Roman" w:eastAsia="Times New Roman" w:hAnsi="Times New Roman" w:cs="Times New Roman"/>
                <w:color w:val="0070C0"/>
                <w:lang w:val="lv-LV"/>
              </w:rPr>
              <w:t>Pamatnostādņu 2.1.1.uzd</w:t>
            </w:r>
            <w:r w:rsidR="00CB7B3A" w:rsidRPr="004E0294">
              <w:rPr>
                <w:rFonts w:ascii="Times New Roman" w:eastAsia="Times New Roman" w:hAnsi="Times New Roman" w:cs="Times New Roman"/>
                <w:color w:val="0070C0"/>
                <w:lang w:val="lv-LV"/>
              </w:rPr>
              <w:t xml:space="preserve">evuma pirmās atkāpes </w:t>
            </w:r>
            <w:r w:rsidR="00CB7B3A" w:rsidRPr="004E0294">
              <w:rPr>
                <w:rFonts w:ascii="Times New Roman" w:eastAsia="Times New Roman" w:hAnsi="Times New Roman" w:cs="Times New Roman"/>
                <w:color w:val="0070C0"/>
                <w:lang w:val="lv-LV"/>
              </w:rPr>
              <w:lastRenderedPageBreak/>
              <w:t>atbilstošā</w:t>
            </w:r>
            <w:r w:rsidRPr="004E0294">
              <w:rPr>
                <w:rFonts w:ascii="Times New Roman" w:eastAsia="Times New Roman" w:hAnsi="Times New Roman" w:cs="Times New Roman"/>
                <w:color w:val="0070C0"/>
                <w:lang w:val="lv-LV"/>
              </w:rPr>
              <w:t xml:space="preserve"> teikumu precizētā redakcija (precizējums pasvītrots):</w:t>
            </w:r>
          </w:p>
          <w:p w14:paraId="691F47AC" w14:textId="3B01C265" w:rsidR="00CC5E64" w:rsidRDefault="00CC5E64"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4E0294">
              <w:rPr>
                <w:rFonts w:ascii="Times New Roman" w:eastAsia="Times New Roman" w:hAnsi="Times New Roman" w:cs="Times New Roman"/>
                <w:color w:val="0070C0"/>
                <w:lang w:val="lv-LV"/>
              </w:rPr>
              <w:t>“</w:t>
            </w:r>
            <w:r w:rsidR="00CB7B3A" w:rsidRPr="004E0294">
              <w:rPr>
                <w:rFonts w:ascii="Times New Roman" w:eastAsia="Times New Roman" w:hAnsi="Times New Roman" w:cs="Times New Roman"/>
                <w:color w:val="0070C0"/>
                <w:lang w:val="lv-LV"/>
              </w:rPr>
              <w:t xml:space="preserve">Pilnveidotā mācību satura ietvaru veido zināšanas un pamatprasmes mācību jomās, tikumi un caurviju prasmes, kas nostiprināmas dažādās mācību jomās, </w:t>
            </w:r>
            <w:r w:rsidR="00CB7B3A" w:rsidRPr="004E0294">
              <w:rPr>
                <w:rFonts w:ascii="Times New Roman" w:eastAsia="Times New Roman" w:hAnsi="Times New Roman" w:cs="Times New Roman"/>
                <w:color w:val="0070C0"/>
                <w:u w:val="single"/>
                <w:lang w:val="lv-LV"/>
              </w:rPr>
              <w:t>lai sekmētu skolēnu vispusīgu, tajā skaitā intelektuālu, sociāli emocionālu un fizisku attīstību, izpratni par veselīgu un drošu dzīvesveidu</w:t>
            </w:r>
            <w:r w:rsidR="0061293A" w:rsidRPr="004E0294">
              <w:rPr>
                <w:rFonts w:ascii="Times New Roman" w:eastAsia="Times New Roman" w:hAnsi="Times New Roman" w:cs="Times New Roman"/>
                <w:color w:val="0070C0"/>
                <w:lang w:val="lv-LV"/>
              </w:rPr>
              <w:t>.</w:t>
            </w:r>
            <w:r w:rsidRPr="004E0294">
              <w:rPr>
                <w:rFonts w:ascii="Times New Roman" w:eastAsia="Times New Roman" w:hAnsi="Times New Roman" w:cs="Times New Roman"/>
                <w:color w:val="0070C0"/>
                <w:lang w:val="lv-LV"/>
              </w:rPr>
              <w:t>”</w:t>
            </w:r>
          </w:p>
          <w:p w14:paraId="1E8025DF" w14:textId="1000068B" w:rsidR="00C6762E" w:rsidRDefault="00CC5E64"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Tāpat jāatzīmē, ka visi MK noteikumi</w:t>
            </w:r>
            <w:r w:rsidR="00160598">
              <w:rPr>
                <w:rFonts w:ascii="Times New Roman" w:eastAsia="Times New Roman" w:hAnsi="Times New Roman" w:cs="Times New Roman"/>
                <w:color w:val="0070C0"/>
                <w:lang w:val="lv-LV"/>
              </w:rPr>
              <w:t xml:space="preserve"> (vadlīnijas un standarti)</w:t>
            </w:r>
            <w:r>
              <w:rPr>
                <w:rFonts w:ascii="Times New Roman" w:eastAsia="Times New Roman" w:hAnsi="Times New Roman" w:cs="Times New Roman"/>
                <w:color w:val="0070C0"/>
                <w:lang w:val="lv-LV"/>
              </w:rPr>
              <w:t>, kas norādīti IZM atbildē uz VM iebildumu Nr. 233,</w:t>
            </w:r>
            <w:r w:rsidR="00160598">
              <w:rPr>
                <w:rFonts w:ascii="Times New Roman" w:eastAsia="Times New Roman" w:hAnsi="Times New Roman" w:cs="Times New Roman"/>
                <w:color w:val="0070C0"/>
                <w:lang w:val="lv-LV"/>
              </w:rPr>
              <w:t xml:space="preserve"> regulē pilnveidotā mācību satura un pieejas īstenošanu; šajās vadlīnijās un standartos ir ievērota t.s. </w:t>
            </w:r>
            <w:r>
              <w:rPr>
                <w:rFonts w:ascii="Times New Roman" w:eastAsia="Times New Roman" w:hAnsi="Times New Roman" w:cs="Times New Roman"/>
                <w:color w:val="0070C0"/>
                <w:lang w:val="lv-LV"/>
              </w:rPr>
              <w:t xml:space="preserve"> samērīguma pieeja </w:t>
            </w:r>
            <w:r w:rsidR="00160598">
              <w:rPr>
                <w:rFonts w:ascii="Times New Roman" w:eastAsia="Times New Roman" w:hAnsi="Times New Roman" w:cs="Times New Roman"/>
                <w:color w:val="0070C0"/>
                <w:lang w:val="lv-LV"/>
              </w:rPr>
              <w:t>–</w:t>
            </w:r>
            <w:r>
              <w:rPr>
                <w:rFonts w:ascii="Times New Roman" w:eastAsia="Times New Roman" w:hAnsi="Times New Roman" w:cs="Times New Roman"/>
                <w:color w:val="0070C0"/>
                <w:lang w:val="lv-LV"/>
              </w:rPr>
              <w:t xml:space="preserve"> akcentēti</w:t>
            </w:r>
            <w:r w:rsidR="00160598">
              <w:rPr>
                <w:rFonts w:ascii="Times New Roman" w:eastAsia="Times New Roman" w:hAnsi="Times New Roman" w:cs="Times New Roman"/>
                <w:color w:val="0070C0"/>
                <w:lang w:val="lv-LV"/>
              </w:rPr>
              <w:t xml:space="preserve"> veselības nostiprināšanai būtiski aspekti, kurus nav nepieciešams dublēt pamatnostādņu projektā.</w:t>
            </w:r>
          </w:p>
          <w:p w14:paraId="02FA5A5C" w14:textId="071BB2FC" w:rsidR="00FB2C7A" w:rsidRPr="00306736" w:rsidRDefault="00160598" w:rsidP="001605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Atzīmējam arī, ka atsauce uz pirmsskolas izglītību 2.mērķa nosaukumā paredzēta dažādu nozaru pamatnostādņu lasītāju/lietotāju ērtībai, kā arī, lai īpaši uzsvērtu, akcentētu pirmsskolas izglītības attīstības aktualitāti.</w:t>
            </w:r>
          </w:p>
        </w:tc>
        <w:tc>
          <w:tcPr>
            <w:tcW w:w="1843" w:type="dxa"/>
          </w:tcPr>
          <w:p w14:paraId="59692980" w14:textId="448BBF86" w:rsidR="00FB2C7A" w:rsidRPr="00306736" w:rsidRDefault="00160598"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 xml:space="preserve">Precizēts pamatnostādņu </w:t>
            </w:r>
            <w:r>
              <w:rPr>
                <w:rFonts w:ascii="Times New Roman" w:eastAsia="Times New Roman" w:hAnsi="Times New Roman" w:cs="Times New Roman"/>
                <w:color w:val="0070C0"/>
                <w:lang w:val="lv-LV"/>
              </w:rPr>
              <w:lastRenderedPageBreak/>
              <w:t>projekts – 7.sadaļa (2.mērķa apraksts).</w:t>
            </w:r>
          </w:p>
        </w:tc>
      </w:tr>
      <w:tr w:rsidR="00FB2C7A" w:rsidRPr="00F01EA8" w14:paraId="1EAFA825" w14:textId="77777777" w:rsidTr="001E6E1E">
        <w:tc>
          <w:tcPr>
            <w:tcW w:w="992" w:type="dxa"/>
          </w:tcPr>
          <w:p w14:paraId="28D67C56" w14:textId="011BC945" w:rsidR="00FB2C7A" w:rsidRPr="009D38F4"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9D38F4">
              <w:rPr>
                <w:rFonts w:ascii="Times New Roman" w:eastAsia="Times New Roman" w:hAnsi="Times New Roman" w:cs="Times New Roman"/>
                <w:color w:val="000000"/>
                <w:lang w:val="lv-LV"/>
              </w:rPr>
              <w:lastRenderedPageBreak/>
              <w:t>236.</w:t>
            </w:r>
          </w:p>
        </w:tc>
        <w:tc>
          <w:tcPr>
            <w:tcW w:w="1701" w:type="dxa"/>
          </w:tcPr>
          <w:p w14:paraId="476CBFCA" w14:textId="77777777" w:rsidR="00FB2C7A" w:rsidRPr="009D38F4" w:rsidRDefault="00FB2C7A" w:rsidP="001E6E1E">
            <w:pPr>
              <w:spacing w:after="0" w:line="240" w:lineRule="auto"/>
              <w:ind w:left="0" w:hanging="2"/>
              <w:jc w:val="both"/>
              <w:rPr>
                <w:rFonts w:ascii="Times New Roman" w:eastAsia="Times New Roman" w:hAnsi="Times New Roman" w:cs="Times New Roman"/>
                <w:lang w:val="lv-LV"/>
              </w:rPr>
            </w:pPr>
            <w:r w:rsidRPr="009D38F4">
              <w:rPr>
                <w:rFonts w:ascii="Times New Roman" w:eastAsia="Times New Roman" w:hAnsi="Times New Roman" w:cs="Times New Roman"/>
                <w:lang w:val="lv-LV"/>
              </w:rPr>
              <w:t xml:space="preserve">Pamatnostādņu projekts </w:t>
            </w:r>
          </w:p>
        </w:tc>
        <w:tc>
          <w:tcPr>
            <w:tcW w:w="6096" w:type="dxa"/>
          </w:tcPr>
          <w:p w14:paraId="02342E38" w14:textId="77777777" w:rsidR="00FB2C7A" w:rsidRPr="009D38F4" w:rsidRDefault="00FB2C7A" w:rsidP="00F8658F">
            <w:pPr>
              <w:spacing w:after="0" w:line="240" w:lineRule="auto"/>
              <w:ind w:left="0" w:hanging="2"/>
              <w:jc w:val="both"/>
              <w:rPr>
                <w:rFonts w:ascii="Times New Roman" w:eastAsia="Times New Roman" w:hAnsi="Times New Roman" w:cs="Times New Roman"/>
                <w:b/>
                <w:lang w:val="lv-LV"/>
              </w:rPr>
            </w:pPr>
            <w:r w:rsidRPr="009D38F4">
              <w:rPr>
                <w:rFonts w:ascii="Times New Roman" w:eastAsia="Times New Roman" w:hAnsi="Times New Roman" w:cs="Times New Roman"/>
                <w:b/>
                <w:lang w:val="lv-LV"/>
              </w:rPr>
              <w:t>Veselības ministrija</w:t>
            </w:r>
          </w:p>
          <w:p w14:paraId="4042A4EC" w14:textId="409A802E" w:rsidR="00FB2C7A" w:rsidRPr="009D38F4" w:rsidRDefault="00FB2C7A" w:rsidP="00F8658F">
            <w:pPr>
              <w:spacing w:after="0" w:line="240" w:lineRule="auto"/>
              <w:ind w:left="0" w:hanging="2"/>
              <w:jc w:val="both"/>
              <w:rPr>
                <w:rFonts w:ascii="Times New Roman" w:eastAsia="Times New Roman" w:hAnsi="Times New Roman" w:cs="Times New Roman"/>
                <w:lang w:val="lv-LV"/>
              </w:rPr>
            </w:pPr>
            <w:r w:rsidRPr="009D38F4">
              <w:rPr>
                <w:rFonts w:ascii="Times New Roman" w:eastAsia="Arial" w:hAnsi="Times New Roman" w:cs="Times New Roman"/>
                <w:lang w:val="lv-LV"/>
              </w:rPr>
              <w:t xml:space="preserve">7. </w:t>
            </w:r>
            <w:r w:rsidRPr="009D38F4">
              <w:rPr>
                <w:rFonts w:ascii="Times New Roman" w:hAnsi="Times New Roman"/>
                <w:lang w:val="lv-LV"/>
              </w:rPr>
              <w:t>Lūdzam sadaļas “7. Rīcības virzieni un uzdevumi politikas mērķu sasniegšanai” “3.mērķis: Atbalsts ikviena izaugsmei” “Rīcības virziens 3.2. Sadarbība un dalīta atbildība ar vietējo kopienu izglītības mērķu sasniegšanai” uzdevumā 3.2.1. svītrot Veselības ministriju kā līdzatbildīgo institūciju, jo nav saprotams kā Veselības ministrija varētu  veicināt vecāku iesaisti un atbalstu skolēna izglītības mērķu sasniegšanā.</w:t>
            </w:r>
          </w:p>
        </w:tc>
        <w:tc>
          <w:tcPr>
            <w:tcW w:w="4536" w:type="dxa"/>
          </w:tcPr>
          <w:p w14:paraId="57BDB7DE" w14:textId="657A6658" w:rsidR="00FB2C7A" w:rsidRPr="009D38F4" w:rsidRDefault="009D38F4" w:rsidP="00160598">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9D38F4">
              <w:rPr>
                <w:rFonts w:ascii="Times New Roman" w:eastAsia="Times New Roman" w:hAnsi="Times New Roman" w:cs="Times New Roman"/>
                <w:b/>
                <w:color w:val="0070C0"/>
                <w:lang w:val="lv-LV"/>
              </w:rPr>
              <w:t>Iebildums nav ņemts vērā.</w:t>
            </w:r>
          </w:p>
          <w:p w14:paraId="23B53149" w14:textId="68430382" w:rsidR="009D38F4" w:rsidRDefault="009D38F4" w:rsidP="001605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Pamatnostādņu uzdevuma 3.2.1. saturā plānotas izglītojošas aktivitātes vecākiem par dažādiem ar veselību saistītiem jautājumiem (atkarību profilakse u.c.), kur saredzam sadarbību arī ar Veselības ministriju.</w:t>
            </w:r>
          </w:p>
          <w:p w14:paraId="2AC3DBC7" w14:textId="77777777" w:rsidR="009D38F4" w:rsidRPr="00306736" w:rsidRDefault="009D38F4" w:rsidP="001605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24439A17" w14:textId="77777777" w:rsidR="00FB2C7A" w:rsidRPr="00306736" w:rsidRDefault="00FB2C7A" w:rsidP="001605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507B210C" w14:textId="77777777" w:rsidR="00FB2C7A" w:rsidRPr="00306736" w:rsidRDefault="00FB2C7A" w:rsidP="001E6E1E">
            <w:pPr>
              <w:spacing w:after="0" w:line="240" w:lineRule="auto"/>
              <w:ind w:left="0" w:hanging="2"/>
              <w:jc w:val="both"/>
              <w:rPr>
                <w:rFonts w:ascii="Times New Roman" w:eastAsia="Times New Roman" w:hAnsi="Times New Roman" w:cs="Times New Roman"/>
                <w:color w:val="0070C0"/>
                <w:lang w:val="lv-LV"/>
              </w:rPr>
            </w:pPr>
          </w:p>
        </w:tc>
      </w:tr>
      <w:tr w:rsidR="00FB2C7A" w:rsidRPr="00F01EA8" w14:paraId="1DE1AE28" w14:textId="77777777" w:rsidTr="001E6E1E">
        <w:tc>
          <w:tcPr>
            <w:tcW w:w="992" w:type="dxa"/>
          </w:tcPr>
          <w:p w14:paraId="53D264AA" w14:textId="1941102E"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37</w:t>
            </w:r>
            <w:r w:rsidRPr="00CF1A0F">
              <w:rPr>
                <w:rFonts w:ascii="Times New Roman" w:eastAsia="Times New Roman" w:hAnsi="Times New Roman" w:cs="Times New Roman"/>
                <w:color w:val="000000"/>
                <w:lang w:val="lv-LV"/>
              </w:rPr>
              <w:t>.</w:t>
            </w:r>
          </w:p>
        </w:tc>
        <w:tc>
          <w:tcPr>
            <w:tcW w:w="1701" w:type="dxa"/>
          </w:tcPr>
          <w:p w14:paraId="496CA3B3"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7D0F0FA" w14:textId="77777777" w:rsidR="00FB2C7A" w:rsidRPr="00306736" w:rsidRDefault="00FB2C7A" w:rsidP="001E6E1E">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Veselības ministrija</w:t>
            </w:r>
          </w:p>
          <w:p w14:paraId="55B996B0" w14:textId="4A4EFE27" w:rsidR="00FB2C7A" w:rsidRPr="00306736" w:rsidRDefault="00FB2C7A" w:rsidP="00F8658F">
            <w:pPr>
              <w:pStyle w:val="ListParagraph"/>
              <w:suppressAutoHyphens w:val="0"/>
              <w:spacing w:after="0" w:line="240" w:lineRule="auto"/>
              <w:ind w:leftChars="0" w:left="0" w:firstLineChars="0" w:firstLine="0"/>
              <w:jc w:val="both"/>
              <w:textDirection w:val="lrTb"/>
              <w:textAlignment w:val="auto"/>
              <w:outlineLvl w:val="9"/>
              <w:rPr>
                <w:rFonts w:ascii="Times New Roman" w:hAnsi="Times New Roman"/>
                <w:lang w:val="lv-LV"/>
              </w:rPr>
            </w:pPr>
            <w:r w:rsidRPr="00306736">
              <w:rPr>
                <w:rFonts w:ascii="Times New Roman" w:eastAsia="Arial" w:hAnsi="Times New Roman" w:cs="Times New Roman"/>
                <w:lang w:val="lv-LV"/>
              </w:rPr>
              <w:t xml:space="preserve">8. </w:t>
            </w:r>
            <w:r w:rsidRPr="00306736">
              <w:rPr>
                <w:rFonts w:ascii="Times New Roman" w:hAnsi="Times New Roman"/>
                <w:lang w:val="lv-LV"/>
              </w:rPr>
              <w:t xml:space="preserve">Vēršam uzmanību, ka pamatnostādnēs ir minēti trīs dažādi termini - izsmiešana, skolēnu pāridarījumi, mobings, kas visi </w:t>
            </w:r>
            <w:r w:rsidRPr="00306736">
              <w:rPr>
                <w:rFonts w:ascii="Times New Roman" w:hAnsi="Times New Roman"/>
                <w:lang w:val="lv-LV"/>
              </w:rPr>
              <w:lastRenderedPageBreak/>
              <w:t>apzīmē verbālu, emocionālu, psiholoģisku vai fizisku agresiju, kuru kāds pastāvīgi vērš pret citu personu vai personām. Veselības ministrija pamatnostādņu projektā lūdz lietot vienotu terminu vai arī tekstā sniegt izmantoto terminu skaidrojumu.</w:t>
            </w:r>
          </w:p>
        </w:tc>
        <w:tc>
          <w:tcPr>
            <w:tcW w:w="4536" w:type="dxa"/>
          </w:tcPr>
          <w:p w14:paraId="4BD6BF0B" w14:textId="42B7DE5C" w:rsidR="00FB2C7A" w:rsidRPr="00160598" w:rsidRDefault="00160598"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160598">
              <w:rPr>
                <w:rFonts w:ascii="Times New Roman" w:eastAsia="Times New Roman" w:hAnsi="Times New Roman" w:cs="Times New Roman"/>
                <w:b/>
                <w:color w:val="0070C0"/>
                <w:lang w:val="lv-LV"/>
              </w:rPr>
              <w:lastRenderedPageBreak/>
              <w:t>Iebildums ir ņemts vērā.</w:t>
            </w:r>
          </w:p>
          <w:p w14:paraId="086BF26D" w14:textId="11F5C774" w:rsidR="00FB2C7A" w:rsidRPr="00306736" w:rsidRDefault="00160598" w:rsidP="000C7AE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Pamatnostādņu projektā veikti nepieciešamie precizējumi, prioritizējot jēdziena “pāridarījums” </w:t>
            </w:r>
            <w:r>
              <w:rPr>
                <w:rFonts w:ascii="Times New Roman" w:eastAsia="Times New Roman" w:hAnsi="Times New Roman" w:cs="Times New Roman"/>
                <w:color w:val="0070C0"/>
                <w:lang w:val="lv-LV"/>
              </w:rPr>
              <w:lastRenderedPageBreak/>
              <w:t>lietošanu, balstoties uz šī jēdziena l</w:t>
            </w:r>
            <w:r w:rsidR="009510F5">
              <w:rPr>
                <w:rFonts w:ascii="Times New Roman" w:eastAsia="Times New Roman" w:hAnsi="Times New Roman" w:cs="Times New Roman"/>
                <w:color w:val="0070C0"/>
                <w:lang w:val="lv-LV"/>
              </w:rPr>
              <w:t xml:space="preserve">ietojumu izglītības pētniecībā, proti, </w:t>
            </w:r>
            <w:r>
              <w:rPr>
                <w:rFonts w:ascii="Times New Roman" w:eastAsia="Times New Roman" w:hAnsi="Times New Roman" w:cs="Times New Roman"/>
                <w:color w:val="0070C0"/>
                <w:lang w:val="lv-LV"/>
              </w:rPr>
              <w:t>OECD PISA</w:t>
            </w:r>
            <w:r w:rsidR="000C7AE8">
              <w:rPr>
                <w:rFonts w:ascii="Times New Roman" w:eastAsia="Times New Roman" w:hAnsi="Times New Roman" w:cs="Times New Roman"/>
                <w:color w:val="0070C0"/>
                <w:lang w:val="lv-LV"/>
              </w:rPr>
              <w:t xml:space="preserve"> pētījumu ietvaros tas ir lietots kā jēdziens kas ietver izsmiešanu, draudēšanu, fizisku pāridarījumu u.c.</w:t>
            </w:r>
          </w:p>
        </w:tc>
        <w:tc>
          <w:tcPr>
            <w:tcW w:w="1843" w:type="dxa"/>
          </w:tcPr>
          <w:p w14:paraId="303FE284" w14:textId="3C1F59EB" w:rsidR="00FB2C7A" w:rsidRPr="00306736" w:rsidRDefault="00160598"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Precizēts pamatnostādņu projekts –</w:t>
            </w:r>
            <w:r w:rsidR="000C7AE8">
              <w:rPr>
                <w:rFonts w:ascii="Times New Roman" w:eastAsia="Times New Roman" w:hAnsi="Times New Roman" w:cs="Times New Roman"/>
                <w:color w:val="0070C0"/>
                <w:lang w:val="lv-LV"/>
              </w:rPr>
              <w:t xml:space="preserve"> </w:t>
            </w:r>
            <w:r w:rsidR="000C7AE8">
              <w:rPr>
                <w:rFonts w:ascii="Times New Roman" w:eastAsia="Times New Roman" w:hAnsi="Times New Roman" w:cs="Times New Roman"/>
                <w:color w:val="0070C0"/>
                <w:lang w:val="lv-LV"/>
              </w:rPr>
              <w:lastRenderedPageBreak/>
              <w:t>4.sadaļa, 6.sadaļa un</w:t>
            </w:r>
            <w:r>
              <w:rPr>
                <w:rFonts w:ascii="Times New Roman" w:eastAsia="Times New Roman" w:hAnsi="Times New Roman" w:cs="Times New Roman"/>
                <w:color w:val="0070C0"/>
                <w:lang w:val="lv-LV"/>
              </w:rPr>
              <w:t xml:space="preserve"> 7.sadaļa (3.mērķa apraksts).</w:t>
            </w:r>
          </w:p>
        </w:tc>
      </w:tr>
      <w:tr w:rsidR="00FB2C7A" w:rsidRPr="00F8658F" w14:paraId="6BA54346" w14:textId="77777777" w:rsidTr="001E6E1E">
        <w:tc>
          <w:tcPr>
            <w:tcW w:w="992" w:type="dxa"/>
          </w:tcPr>
          <w:p w14:paraId="0B195989" w14:textId="2C8C91C1"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38</w:t>
            </w:r>
            <w:r w:rsidRPr="00CF1A0F">
              <w:rPr>
                <w:rFonts w:ascii="Times New Roman" w:eastAsia="Times New Roman" w:hAnsi="Times New Roman" w:cs="Times New Roman"/>
                <w:color w:val="000000"/>
                <w:lang w:val="lv-LV"/>
              </w:rPr>
              <w:t>.</w:t>
            </w:r>
          </w:p>
        </w:tc>
        <w:tc>
          <w:tcPr>
            <w:tcW w:w="1701" w:type="dxa"/>
          </w:tcPr>
          <w:p w14:paraId="668C8AD9"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38B79BDF" w14:textId="77777777" w:rsidR="00FB2C7A" w:rsidRPr="00306736" w:rsidRDefault="00FB2C7A" w:rsidP="001E6E1E">
            <w:pPr>
              <w:spacing w:after="0" w:line="240" w:lineRule="auto"/>
              <w:ind w:left="0" w:hanging="2"/>
              <w:jc w:val="both"/>
              <w:rPr>
                <w:rFonts w:ascii="Times New Roman" w:eastAsia="Times New Roman" w:hAnsi="Times New Roman" w:cs="Times New Roman"/>
                <w:lang w:val="lv-LV"/>
              </w:rPr>
            </w:pPr>
            <w:r w:rsidRPr="00306736">
              <w:rPr>
                <w:rFonts w:ascii="Times New Roman" w:eastAsia="Times New Roman" w:hAnsi="Times New Roman" w:cs="Times New Roman"/>
                <w:b/>
                <w:lang w:val="lv-LV"/>
              </w:rPr>
              <w:t>Pārresoru koordinācijas centrs</w:t>
            </w:r>
          </w:p>
          <w:p w14:paraId="06355DBB" w14:textId="77777777" w:rsidR="00FB2C7A" w:rsidRPr="00306736" w:rsidRDefault="00FB2C7A" w:rsidP="00337E76">
            <w:pPr>
              <w:widowControl/>
              <w:shd w:val="clear" w:color="auto" w:fill="FFFFFF"/>
              <w:spacing w:after="0" w:line="240" w:lineRule="auto"/>
              <w:ind w:left="0" w:hanging="2"/>
              <w:jc w:val="both"/>
              <w:rPr>
                <w:rFonts w:ascii="Times New Roman" w:hAnsi="Times New Roman"/>
                <w:lang w:val="lv-LV"/>
              </w:rPr>
            </w:pPr>
            <w:r w:rsidRPr="00306736">
              <w:rPr>
                <w:rFonts w:ascii="Times New Roman" w:eastAsia="Arial" w:hAnsi="Times New Roman" w:cs="Times New Roman"/>
                <w:lang w:val="lv-LV"/>
              </w:rPr>
              <w:t xml:space="preserve">1. </w:t>
            </w:r>
            <w:r w:rsidRPr="00306736">
              <w:rPr>
                <w:rFonts w:ascii="Times New Roman" w:hAnsi="Times New Roman"/>
                <w:lang w:val="lv-LV"/>
              </w:rPr>
              <w:t>Lai nodrošinātu pamatnostādņu projekta sinerģiju ar Latvijas Nacionālā attīstības plānā 2021.–2027.gadam (turpmāk – NAP2027) paredzēto, nepieciešams pārliecināties par NAP2027 indikatīvā finansējuma un pamatnostādņu projektā plānotā finansējuma savstarpēju attiecināmību. Līdz ar to Pielikumā Nr.3 nepieciešams:</w:t>
            </w:r>
          </w:p>
          <w:p w14:paraId="485970BA" w14:textId="77777777" w:rsidR="00FB2C7A" w:rsidRPr="00306736" w:rsidRDefault="00FB2C7A" w:rsidP="00337E76">
            <w:pPr>
              <w:widowControl/>
              <w:shd w:val="clear" w:color="auto" w:fill="FFFFFF"/>
              <w:spacing w:after="0" w:line="240" w:lineRule="auto"/>
              <w:ind w:left="0" w:hanging="2"/>
              <w:jc w:val="both"/>
              <w:rPr>
                <w:rFonts w:ascii="Times New Roman" w:hAnsi="Times New Roman"/>
                <w:lang w:val="lv-LV"/>
              </w:rPr>
            </w:pPr>
            <w:r w:rsidRPr="00306736">
              <w:rPr>
                <w:rFonts w:ascii="Times New Roman" w:hAnsi="Times New Roman"/>
                <w:lang w:val="lv-LV"/>
              </w:rPr>
              <w:t xml:space="preserve">- uzdevumiem 1.2.1.1., 2.1.1.4., 2.2.3.1., 3.1.1.3., 3.1.1.7., 4.2.1.1., 4.2.2. un 4.2.2.2. identificēt NAP2027 pasākumu; </w:t>
            </w:r>
          </w:p>
          <w:p w14:paraId="2A466657" w14:textId="77777777" w:rsidR="00FB2C7A" w:rsidRPr="00306736" w:rsidRDefault="00FB2C7A" w:rsidP="00337E76">
            <w:pPr>
              <w:widowControl/>
              <w:shd w:val="clear" w:color="auto" w:fill="FFFFFF"/>
              <w:spacing w:after="0" w:line="240" w:lineRule="auto"/>
              <w:ind w:left="1" w:hanging="3"/>
              <w:jc w:val="both"/>
              <w:rPr>
                <w:rFonts w:ascii="Times New Roman" w:hAnsi="Times New Roman"/>
                <w:lang w:val="lv-LV"/>
              </w:rPr>
            </w:pPr>
            <w:r w:rsidRPr="00306736">
              <w:rPr>
                <w:rFonts w:ascii="Times New Roman" w:hAnsi="Times New Roman"/>
                <w:sz w:val="28"/>
                <w:szCs w:val="28"/>
                <w:lang w:val="lv-LV"/>
              </w:rPr>
              <w:t xml:space="preserve">- </w:t>
            </w:r>
            <w:r w:rsidRPr="00306736">
              <w:rPr>
                <w:rFonts w:ascii="Times New Roman" w:hAnsi="Times New Roman"/>
                <w:lang w:val="lv-LV"/>
              </w:rPr>
              <w:t>precizēt plānoto finansējumu atseviškiem uzdevumiem, tā kā identificēts to pārfinansējums attecībā pret NAP2027: (a) 2.1.2.1. uzdevums pārfinansēts par       3 279 900 eiro; (b) 2.2.2.1. uzdevums pārfinansēts par 644 356 eiro; (c)  3.3.1.3. uzdevums pārfinansēts par 11 217 780 eiro; (d) 3.3.2.2. uzdevums pārfinansēts par 2 641 320 eiro;</w:t>
            </w:r>
          </w:p>
          <w:p w14:paraId="69D0D81E" w14:textId="77777777" w:rsidR="00FB2C7A" w:rsidRPr="00306736" w:rsidRDefault="00FB2C7A" w:rsidP="00337E76">
            <w:pPr>
              <w:widowControl/>
              <w:shd w:val="clear" w:color="auto" w:fill="FFFFFF"/>
              <w:spacing w:after="0" w:line="240" w:lineRule="auto"/>
              <w:ind w:left="0" w:hanging="2"/>
              <w:jc w:val="both"/>
              <w:rPr>
                <w:rFonts w:ascii="Times New Roman" w:hAnsi="Times New Roman"/>
                <w:lang w:val="lv-LV"/>
              </w:rPr>
            </w:pPr>
            <w:r w:rsidRPr="00306736">
              <w:rPr>
                <w:rFonts w:ascii="Times New Roman" w:hAnsi="Times New Roman"/>
                <w:lang w:val="lv-LV"/>
              </w:rPr>
              <w:t>- uzdevumā 2.1.1.1. precizēt pašvaldību budžeta daļu, kas veido 918 616 eiro, attiecīgi pārējo summu pārceļot uz ES fondu finansējuma rindu;</w:t>
            </w:r>
          </w:p>
          <w:p w14:paraId="0BFFDFCD" w14:textId="77777777" w:rsidR="00FB2C7A" w:rsidRPr="00306736" w:rsidRDefault="00FB2C7A" w:rsidP="00337E76">
            <w:pPr>
              <w:widowControl/>
              <w:shd w:val="clear" w:color="auto" w:fill="FFFFFF"/>
              <w:spacing w:after="0" w:line="240" w:lineRule="auto"/>
              <w:ind w:left="1" w:hanging="3"/>
              <w:jc w:val="both"/>
              <w:rPr>
                <w:rFonts w:ascii="Times New Roman" w:hAnsi="Times New Roman"/>
                <w:lang w:val="lv-LV"/>
              </w:rPr>
            </w:pPr>
            <w:r w:rsidRPr="00306736">
              <w:rPr>
                <w:rFonts w:ascii="Times New Roman" w:hAnsi="Times New Roman"/>
                <w:sz w:val="28"/>
                <w:szCs w:val="28"/>
                <w:lang w:val="lv-LV"/>
              </w:rPr>
              <w:t xml:space="preserve">- </w:t>
            </w:r>
            <w:r w:rsidRPr="00306736">
              <w:rPr>
                <w:rFonts w:ascii="Times New Roman" w:hAnsi="Times New Roman"/>
                <w:lang w:val="lv-LV"/>
              </w:rPr>
              <w:t>precizēt 2.3.1.1.uzdevumu, jo iekļautās ES fondu summas veido finansējuma pārpalikumu 28 716 000 eiro apmērā;</w:t>
            </w:r>
          </w:p>
          <w:p w14:paraId="76E38935" w14:textId="43F3E7F9" w:rsidR="00FB2C7A" w:rsidRPr="00306736" w:rsidRDefault="00FB2C7A" w:rsidP="00337E76">
            <w:pPr>
              <w:widowControl/>
              <w:shd w:val="clear" w:color="auto" w:fill="FFFFFF"/>
              <w:spacing w:after="0" w:line="240" w:lineRule="auto"/>
              <w:ind w:left="1" w:hanging="3"/>
              <w:jc w:val="both"/>
              <w:rPr>
                <w:rFonts w:ascii="Times New Roman" w:hAnsi="Times New Roman"/>
                <w:sz w:val="28"/>
                <w:szCs w:val="28"/>
                <w:lang w:val="lv-LV"/>
              </w:rPr>
            </w:pPr>
            <w:r w:rsidRPr="00306736">
              <w:rPr>
                <w:rFonts w:ascii="Times New Roman" w:hAnsi="Times New Roman"/>
                <w:sz w:val="28"/>
                <w:szCs w:val="28"/>
                <w:lang w:val="lv-LV"/>
              </w:rPr>
              <w:t xml:space="preserve">- </w:t>
            </w:r>
            <w:r w:rsidRPr="00306736">
              <w:rPr>
                <w:rFonts w:ascii="Times New Roman" w:hAnsi="Times New Roman"/>
                <w:lang w:val="lv-LV"/>
              </w:rPr>
              <w:t>skaidrot, kas ir “EUI iniciatīva”, kas iekļauta 2.3.1.3.uzdevumā.</w:t>
            </w:r>
          </w:p>
        </w:tc>
        <w:tc>
          <w:tcPr>
            <w:tcW w:w="4536" w:type="dxa"/>
          </w:tcPr>
          <w:p w14:paraId="6393E82E" w14:textId="77777777" w:rsidR="00D224F8" w:rsidRDefault="00D224F8"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D224F8">
              <w:rPr>
                <w:rFonts w:ascii="Times New Roman" w:eastAsia="Times New Roman" w:hAnsi="Times New Roman" w:cs="Times New Roman"/>
                <w:b/>
                <w:color w:val="0070C0"/>
                <w:lang w:val="lv-LV"/>
              </w:rPr>
              <w:t>Iebildums ir ņemts vērā.</w:t>
            </w:r>
          </w:p>
          <w:p w14:paraId="1942D891" w14:textId="4CB552CC" w:rsidR="00D224F8" w:rsidRPr="00D224F8" w:rsidRDefault="00D224F8" w:rsidP="00E25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Veicot pamatnostādņu indikatīvā finansējuma aprēķinus</w:t>
            </w:r>
            <w:r w:rsidR="00E2574B">
              <w:rPr>
                <w:rFonts w:ascii="Times New Roman" w:eastAsia="Times New Roman" w:hAnsi="Times New Roman" w:cs="Times New Roman"/>
                <w:color w:val="0070C0"/>
                <w:lang w:val="lv-LV"/>
              </w:rPr>
              <w:t>,</w:t>
            </w:r>
            <w:r>
              <w:rPr>
                <w:rFonts w:ascii="Times New Roman" w:eastAsia="Times New Roman" w:hAnsi="Times New Roman" w:cs="Times New Roman"/>
                <w:color w:val="0070C0"/>
                <w:lang w:val="lv-LV"/>
              </w:rPr>
              <w:t xml:space="preserve"> netiek pārsniegts NAP 2027 ietvaros plānotais kopējais finansējums IZM pas</w:t>
            </w:r>
            <w:r w:rsidR="00E2574B">
              <w:rPr>
                <w:rFonts w:ascii="Times New Roman" w:eastAsia="Times New Roman" w:hAnsi="Times New Roman" w:cs="Times New Roman"/>
                <w:color w:val="0070C0"/>
                <w:lang w:val="lv-LV"/>
              </w:rPr>
              <w:t>ākumiem. V</w:t>
            </w:r>
            <w:r>
              <w:rPr>
                <w:rFonts w:ascii="Times New Roman" w:eastAsia="Times New Roman" w:hAnsi="Times New Roman" w:cs="Times New Roman"/>
                <w:color w:val="0070C0"/>
                <w:lang w:val="lv-LV"/>
              </w:rPr>
              <w:t>ienlaikus IZM, plānojot politikas attīstību, ir veikusi pārdali starp pasākumiem.</w:t>
            </w:r>
          </w:p>
        </w:tc>
        <w:tc>
          <w:tcPr>
            <w:tcW w:w="1843" w:type="dxa"/>
          </w:tcPr>
          <w:p w14:paraId="347AF211" w14:textId="39A70EB7" w:rsidR="00FB2C7A" w:rsidRPr="00306736" w:rsidRDefault="00D224F8"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projekta 3.pielikums.</w:t>
            </w:r>
          </w:p>
        </w:tc>
      </w:tr>
      <w:tr w:rsidR="00FB2C7A" w:rsidRPr="00B0604F" w14:paraId="38731F61" w14:textId="77777777" w:rsidTr="001E6E1E">
        <w:tc>
          <w:tcPr>
            <w:tcW w:w="992" w:type="dxa"/>
          </w:tcPr>
          <w:p w14:paraId="7109D915" w14:textId="77777777"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39</w:t>
            </w:r>
            <w:r w:rsidRPr="00CF1A0F">
              <w:rPr>
                <w:rFonts w:ascii="Times New Roman" w:eastAsia="Times New Roman" w:hAnsi="Times New Roman" w:cs="Times New Roman"/>
                <w:color w:val="000000"/>
                <w:lang w:val="lv-LV"/>
              </w:rPr>
              <w:t>.</w:t>
            </w:r>
          </w:p>
        </w:tc>
        <w:tc>
          <w:tcPr>
            <w:tcW w:w="1701" w:type="dxa"/>
          </w:tcPr>
          <w:p w14:paraId="21D9DECF"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3E457F7E" w14:textId="77777777" w:rsidR="00FB2C7A" w:rsidRPr="00B0604F" w:rsidRDefault="00FB2C7A" w:rsidP="001E6E1E">
            <w:pPr>
              <w:spacing w:after="0" w:line="240" w:lineRule="auto"/>
              <w:ind w:left="0" w:hanging="2"/>
              <w:jc w:val="both"/>
              <w:rPr>
                <w:rFonts w:ascii="Times New Roman" w:eastAsia="Times New Roman" w:hAnsi="Times New Roman" w:cs="Times New Roman"/>
                <w:lang w:val="lv-LV"/>
              </w:rPr>
            </w:pPr>
            <w:r w:rsidRPr="00B0604F">
              <w:rPr>
                <w:rFonts w:ascii="Times New Roman" w:eastAsia="Times New Roman" w:hAnsi="Times New Roman" w:cs="Times New Roman"/>
                <w:b/>
                <w:lang w:val="lv-LV"/>
              </w:rPr>
              <w:t>Pārresoru koordinācijas centrs</w:t>
            </w:r>
          </w:p>
          <w:p w14:paraId="0B38EBE1" w14:textId="77777777" w:rsidR="00FB2C7A" w:rsidRPr="00B0604F" w:rsidRDefault="00FB2C7A" w:rsidP="001E6E1E">
            <w:pPr>
              <w:spacing w:after="0" w:line="240" w:lineRule="auto"/>
              <w:ind w:left="0" w:hanging="2"/>
              <w:jc w:val="both"/>
              <w:rPr>
                <w:rFonts w:ascii="Times New Roman" w:hAnsi="Times New Roman"/>
                <w:lang w:val="lv-LV"/>
              </w:rPr>
            </w:pPr>
            <w:r w:rsidRPr="00B0604F">
              <w:rPr>
                <w:rFonts w:ascii="Times New Roman" w:eastAsia="Arial" w:hAnsi="Times New Roman" w:cs="Times New Roman"/>
                <w:lang w:val="lv-LV"/>
              </w:rPr>
              <w:t xml:space="preserve">2. </w:t>
            </w:r>
            <w:r w:rsidRPr="00B0604F">
              <w:rPr>
                <w:rFonts w:ascii="Times New Roman" w:hAnsi="Times New Roman"/>
                <w:lang w:val="lv-LV"/>
              </w:rPr>
              <w:t>Ņemot vērā, ka PKC atbildībā ir pedagoģiski psiholoģiskā atbalsta dienestam attiecināmi uzdevumi, lūdzam:</w:t>
            </w:r>
          </w:p>
          <w:p w14:paraId="21BDC7D2" w14:textId="77777777" w:rsidR="00FB2C7A" w:rsidRPr="00B0604F" w:rsidRDefault="00FB2C7A" w:rsidP="001E6E1E">
            <w:pPr>
              <w:spacing w:after="0" w:line="240" w:lineRule="auto"/>
              <w:ind w:left="0" w:hanging="2"/>
              <w:jc w:val="both"/>
              <w:rPr>
                <w:rFonts w:ascii="Times New Roman" w:hAnsi="Times New Roman"/>
                <w:lang w:val="lv-LV"/>
              </w:rPr>
            </w:pPr>
            <w:r w:rsidRPr="00B0604F">
              <w:rPr>
                <w:rFonts w:ascii="Times New Roman" w:hAnsi="Times New Roman"/>
                <w:lang w:val="lv-LV"/>
              </w:rPr>
              <w:t>- Ministru kabineta rīkojuma projekta 2.punktu papildināt ar PKC kā līdzatbildīgo institūciju pamatnostādņu īstenošanā;</w:t>
            </w:r>
          </w:p>
          <w:p w14:paraId="08A775CB" w14:textId="77777777" w:rsidR="00FB2C7A" w:rsidRPr="00B0604F" w:rsidRDefault="00FB2C7A" w:rsidP="001E6E1E">
            <w:pPr>
              <w:spacing w:after="0" w:line="240" w:lineRule="auto"/>
              <w:ind w:left="0" w:hanging="2"/>
              <w:jc w:val="both"/>
              <w:rPr>
                <w:rFonts w:ascii="Times New Roman" w:hAnsi="Times New Roman"/>
                <w:lang w:val="lv-LV"/>
              </w:rPr>
            </w:pPr>
            <w:r w:rsidRPr="00B0604F">
              <w:rPr>
                <w:rFonts w:ascii="Times New Roman" w:hAnsi="Times New Roman"/>
                <w:lang w:val="lv-LV"/>
              </w:rPr>
              <w:t>- papildināt pamatnostādņu projekta 3.1.1. uzdevuma (46.lpp.) līdzatbildīgo aili, iekļaujot tajā PKC.</w:t>
            </w:r>
          </w:p>
        </w:tc>
        <w:tc>
          <w:tcPr>
            <w:tcW w:w="4536" w:type="dxa"/>
          </w:tcPr>
          <w:p w14:paraId="1B5EB08F" w14:textId="611AD722" w:rsidR="00FB2C7A" w:rsidRPr="00B81F2A" w:rsidRDefault="00B81F2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b/>
                <w:bCs/>
                <w:color w:val="0070C0"/>
                <w:lang w:val="lv-LV"/>
              </w:rPr>
            </w:pPr>
            <w:r>
              <w:rPr>
                <w:rFonts w:ascii="Times New Roman" w:eastAsia="Times New Roman" w:hAnsi="Times New Roman" w:cs="Times New Roman"/>
                <w:b/>
                <w:bCs/>
                <w:color w:val="0070C0"/>
                <w:lang w:val="lv-LV"/>
              </w:rPr>
              <w:t>Iebildums ir ņ</w:t>
            </w:r>
            <w:r w:rsidR="00FB2C7A" w:rsidRPr="00B81F2A">
              <w:rPr>
                <w:rFonts w:ascii="Times New Roman" w:eastAsia="Times New Roman" w:hAnsi="Times New Roman" w:cs="Times New Roman"/>
                <w:b/>
                <w:bCs/>
                <w:color w:val="0070C0"/>
                <w:lang w:val="lv-LV"/>
              </w:rPr>
              <w:t xml:space="preserve">emts vērā. </w:t>
            </w:r>
          </w:p>
          <w:p w14:paraId="3EE79ACB" w14:textId="77777777" w:rsidR="00FB2C7A" w:rsidRPr="00B81F2A" w:rsidRDefault="00FB2C7A" w:rsidP="00B81F2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562A30EA" w14:textId="77777777" w:rsidR="00FB2C7A" w:rsidRPr="00B81F2A"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B81F2A">
              <w:rPr>
                <w:rFonts w:ascii="Times New Roman" w:eastAsia="Times New Roman" w:hAnsi="Times New Roman" w:cs="Times New Roman"/>
                <w:color w:val="0070C0"/>
                <w:lang w:val="lv-LV"/>
              </w:rPr>
              <w:t>Precizēts MK rīkojuma projekta 2.punkts un pamatnostādņu projekts</w:t>
            </w:r>
          </w:p>
          <w:p w14:paraId="2BA372AD" w14:textId="77777777" w:rsidR="00FB2C7A" w:rsidRPr="00B81F2A" w:rsidRDefault="00FB2C7A" w:rsidP="001E6E1E">
            <w:pPr>
              <w:spacing w:after="0" w:line="240" w:lineRule="auto"/>
              <w:ind w:left="0" w:hanging="2"/>
              <w:jc w:val="both"/>
              <w:rPr>
                <w:rFonts w:ascii="Times New Roman" w:eastAsia="Times New Roman" w:hAnsi="Times New Roman" w:cs="Times New Roman"/>
                <w:color w:val="0070C0"/>
                <w:lang w:val="lv-LV"/>
              </w:rPr>
            </w:pPr>
          </w:p>
        </w:tc>
      </w:tr>
      <w:tr w:rsidR="00FB2C7A" w:rsidRPr="00F01EA8" w14:paraId="2B8F01BC" w14:textId="77777777" w:rsidTr="001E6E1E">
        <w:tc>
          <w:tcPr>
            <w:tcW w:w="992" w:type="dxa"/>
          </w:tcPr>
          <w:p w14:paraId="20E41572" w14:textId="77777777"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40</w:t>
            </w:r>
            <w:r w:rsidRPr="00CF1A0F">
              <w:rPr>
                <w:rFonts w:ascii="Times New Roman" w:eastAsia="Times New Roman" w:hAnsi="Times New Roman" w:cs="Times New Roman"/>
                <w:color w:val="000000"/>
                <w:lang w:val="lv-LV"/>
              </w:rPr>
              <w:t>.</w:t>
            </w:r>
          </w:p>
        </w:tc>
        <w:tc>
          <w:tcPr>
            <w:tcW w:w="1701" w:type="dxa"/>
          </w:tcPr>
          <w:p w14:paraId="69177EB8"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45653D8C"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3B22DF5F" w14:textId="77777777" w:rsidR="00FB2C7A" w:rsidRPr="00CF1A0F" w:rsidRDefault="00FB2C7A" w:rsidP="001E6E1E">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14.Paredzot pārmaiņas akadēmiskās karjeras sistēmā, nepieciešams secīgi saistošu un sabalansētu finansēšanas modeli, 34. lpp piedāvājums tekstu papildināt un izteikt šādā redakcijā:</w:t>
            </w:r>
          </w:p>
          <w:p w14:paraId="19365E6C" w14:textId="43E01588" w:rsidR="00FB2C7A" w:rsidRPr="00B0604F" w:rsidRDefault="00FB2C7A" w:rsidP="001E6E1E">
            <w:pPr>
              <w:spacing w:after="0" w:line="240" w:lineRule="auto"/>
              <w:ind w:left="0" w:hanging="2"/>
              <w:jc w:val="both"/>
              <w:rPr>
                <w:rFonts w:ascii="Times New Roman" w:hAnsi="Times New Roman"/>
                <w:lang w:val="lv-LV"/>
              </w:rPr>
            </w:pPr>
            <w:r w:rsidRPr="00CF1A0F">
              <w:rPr>
                <w:rFonts w:ascii="Times New Roman" w:eastAsia="Times New Roman" w:hAnsi="Times New Roman" w:cs="Times New Roman"/>
                <w:color w:val="000000"/>
                <w:lang w:val="lv-LV"/>
              </w:rPr>
              <w:t>“pārmaiņām akadēmiskās karjeras sistēmā un akadēmiskā personāla attīstībā, kas paredz ciešāku AI un pētniecības integrāciju un vienotas, mērķtiecīgas, integrētas un sabalansēti finansētas  akadēmiskās divvirzienu (pedagoģiskais un pētnieciskais darbs) karjeras sistēmas izveidi.”</w:t>
            </w:r>
          </w:p>
        </w:tc>
        <w:tc>
          <w:tcPr>
            <w:tcW w:w="4536" w:type="dxa"/>
          </w:tcPr>
          <w:p w14:paraId="5BC8FDF6" w14:textId="77777777" w:rsidR="00D17A02" w:rsidRPr="00706685" w:rsidRDefault="00D17A02" w:rsidP="00D17A0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t>Iebildums ir daļēji ņemts vērā.</w:t>
            </w:r>
          </w:p>
          <w:p w14:paraId="48C3B4D0" w14:textId="77777777" w:rsidR="00D17A02" w:rsidRDefault="00D17A02" w:rsidP="00D17A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Pamatnostādņu periodā plānots virzīties prom no divvirziena karjeras sistēmas, veidojot integrētu akadēmiskās karjeras modeli; tajā pedagoģiskais un pētnieciskais darbs nav atsevišķi nošķirams. Sīkāk par IZM iecerēm un iestrādnēm: </w:t>
            </w:r>
            <w:hyperlink r:id="rId45" w:history="1">
              <w:r w:rsidRPr="00003854">
                <w:rPr>
                  <w:rStyle w:val="Hyperlink"/>
                  <w:rFonts w:ascii="Times New Roman" w:eastAsia="Times New Roman" w:hAnsi="Times New Roman"/>
                  <w:lang w:val="lv-LV"/>
                </w:rPr>
                <w:t>https://www.izm.gov.lv/lv/jauns-akademiskas-karjeras-ietvars-latvijai</w:t>
              </w:r>
            </w:hyperlink>
            <w:r>
              <w:rPr>
                <w:rFonts w:ascii="Times New Roman" w:eastAsia="Times New Roman" w:hAnsi="Times New Roman" w:cs="Times New Roman"/>
                <w:color w:val="0070C0"/>
                <w:lang w:val="lv-LV"/>
              </w:rPr>
              <w:t xml:space="preserve">. </w:t>
            </w:r>
          </w:p>
          <w:p w14:paraId="55D11513" w14:textId="16FC5F5D" w:rsidR="00FB2C7A" w:rsidRPr="00F17C81" w:rsidRDefault="00D17A02" w:rsidP="00D17A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r>
              <w:rPr>
                <w:rFonts w:ascii="Times New Roman" w:eastAsia="Times New Roman" w:hAnsi="Times New Roman" w:cs="Times New Roman"/>
                <w:color w:val="0070C0"/>
                <w:lang w:val="lv-LV"/>
              </w:rPr>
              <w:t>Ņemot to vērā, precizēta atbilstošā Uzdevuma 1.2.1. atkāpe: “</w:t>
            </w:r>
            <w:r w:rsidRPr="00CF3FD8">
              <w:rPr>
                <w:rFonts w:ascii="Times New Roman" w:eastAsia="Times New Roman" w:hAnsi="Times New Roman" w:cs="Times New Roman"/>
                <w:color w:val="0070C0"/>
                <w:lang w:val="lv-LV"/>
              </w:rPr>
              <w:t>Jaunā doktorantūras modeļa īstenošana ir daļa no pamatnostādņu periodā plānotajām pārmaiņām akadēmiskās karjeras sistēmā un akadēmiskā personāla attīstībā, kas paredz ciešāku AI un pētniecības integrāciju un vienotas, mērķtiecīgas, integrētas un sabalansētas akadēmiskās</w:t>
            </w:r>
            <w:r>
              <w:rPr>
                <w:rFonts w:ascii="Times New Roman" w:eastAsia="Times New Roman" w:hAnsi="Times New Roman" w:cs="Times New Roman"/>
                <w:color w:val="0070C0"/>
                <w:lang w:val="lv-LV"/>
              </w:rPr>
              <w:t xml:space="preserve"> </w:t>
            </w:r>
            <w:r w:rsidRPr="00D436BF">
              <w:rPr>
                <w:rFonts w:ascii="Times New Roman" w:eastAsia="Times New Roman" w:hAnsi="Times New Roman" w:cs="Times New Roman"/>
                <w:strike/>
                <w:color w:val="0070C0"/>
                <w:lang w:val="lv-LV"/>
              </w:rPr>
              <w:t>divvirzienu</w:t>
            </w:r>
            <w:r w:rsidRPr="00CF3FD8">
              <w:rPr>
                <w:rFonts w:ascii="Times New Roman" w:eastAsia="Times New Roman" w:hAnsi="Times New Roman" w:cs="Times New Roman"/>
                <w:color w:val="0070C0"/>
                <w:lang w:val="lv-LV"/>
              </w:rPr>
              <w:t xml:space="preserve"> (pedagoģiskais un pētnieciskais darbs) karjeras sistēmas izveidi.”</w:t>
            </w:r>
            <w:r>
              <w:rPr>
                <w:rFonts w:ascii="Times New Roman" w:eastAsia="Times New Roman" w:hAnsi="Times New Roman" w:cs="Times New Roman"/>
                <w:color w:val="0070C0"/>
                <w:lang w:val="lv-LV"/>
              </w:rPr>
              <w:t xml:space="preserve"> (37.lpp.).</w:t>
            </w:r>
          </w:p>
        </w:tc>
        <w:tc>
          <w:tcPr>
            <w:tcW w:w="1843" w:type="dxa"/>
          </w:tcPr>
          <w:p w14:paraId="51224A73" w14:textId="2236030F" w:rsidR="00FB2C7A" w:rsidRPr="00D17A02" w:rsidRDefault="00D17A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7.sadaļa (1.mērķa apraksts).</w:t>
            </w:r>
          </w:p>
        </w:tc>
      </w:tr>
      <w:tr w:rsidR="00FB2C7A" w:rsidRPr="00F01EA8" w14:paraId="5D92D7A4" w14:textId="77777777" w:rsidTr="001E6E1E">
        <w:tc>
          <w:tcPr>
            <w:tcW w:w="992" w:type="dxa"/>
          </w:tcPr>
          <w:p w14:paraId="53D0F149" w14:textId="7B5FC5B2"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41</w:t>
            </w:r>
            <w:r w:rsidRPr="00CF1A0F">
              <w:rPr>
                <w:rFonts w:ascii="Times New Roman" w:eastAsia="Times New Roman" w:hAnsi="Times New Roman" w:cs="Times New Roman"/>
                <w:color w:val="000000"/>
                <w:lang w:val="lv-LV"/>
              </w:rPr>
              <w:t>.</w:t>
            </w:r>
          </w:p>
        </w:tc>
        <w:tc>
          <w:tcPr>
            <w:tcW w:w="1701" w:type="dxa"/>
          </w:tcPr>
          <w:p w14:paraId="11C54CF2"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5925A812"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6F3E3118" w14:textId="77777777" w:rsidR="00FB2C7A" w:rsidRPr="00CF1A0F" w:rsidRDefault="00FB2C7A" w:rsidP="001E6E1E">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15.Būtiski izšķirt akadēmiskā personāla digitālās kompetences un prasmes lietot digitālās tehnoloģijas un IT rīkus ikdienas darbā un saziņā </w:t>
            </w:r>
            <w:r w:rsidRPr="00CF1A0F">
              <w:rPr>
                <w:rFonts w:ascii="Times New Roman" w:eastAsia="Times New Roman" w:hAnsi="Times New Roman" w:cs="Times New Roman"/>
                <w:color w:val="000000"/>
                <w:u w:val="single"/>
                <w:lang w:val="lv-LV"/>
              </w:rPr>
              <w:t>no pedagoģiski digitālās kompetences, kas specifiski norāda uz akadēmiskā personāla prasmēm izmantot digitālās tehnoloģijas izglītošanas kontekstā</w:t>
            </w:r>
            <w:r w:rsidRPr="00CF1A0F">
              <w:rPr>
                <w:rFonts w:ascii="Times New Roman" w:eastAsia="Times New Roman" w:hAnsi="Times New Roman" w:cs="Times New Roman"/>
                <w:color w:val="000000"/>
                <w:lang w:val="lv-LV"/>
              </w:rPr>
              <w:t xml:space="preserve"> - studiju procesa nodrošināšanai un tehnoloģiju bagātināta studiju procesa īstenošanai, tāpēc 34. lpp piedāvājums tekstu papildināt un izteikt šādā redakcijā:</w:t>
            </w:r>
          </w:p>
          <w:p w14:paraId="28C1B485" w14:textId="360594DC" w:rsidR="00FB2C7A" w:rsidRPr="00B0604F" w:rsidRDefault="00FB2C7A" w:rsidP="001E6E1E">
            <w:pPr>
              <w:spacing w:after="0" w:line="240" w:lineRule="auto"/>
              <w:ind w:left="0" w:hanging="2"/>
              <w:jc w:val="both"/>
              <w:rPr>
                <w:rFonts w:ascii="Times New Roman" w:hAnsi="Times New Roman"/>
                <w:lang w:val="lv-LV"/>
              </w:rPr>
            </w:pPr>
            <w:r w:rsidRPr="00CF1A0F">
              <w:rPr>
                <w:rFonts w:ascii="Times New Roman" w:eastAsia="Times New Roman" w:hAnsi="Times New Roman" w:cs="Times New Roman"/>
                <w:color w:val="000000"/>
                <w:lang w:val="lv-LV"/>
              </w:rPr>
              <w:t>“paredzot atbalsta instrumentus akadēmiskā personāla profesionālo kompetenču pilnveidei, prioritāri stiprinot digitālās kompetences, īpaši pedagoģiski digitālo kompetenci  un kompetences studentcentrēta, iekļaujoša studiju procesa nodrošināšanai”</w:t>
            </w:r>
            <w:r>
              <w:rPr>
                <w:rFonts w:ascii="Times New Roman" w:eastAsia="Times New Roman" w:hAnsi="Times New Roman" w:cs="Times New Roman"/>
                <w:color w:val="000000"/>
                <w:lang w:val="lv-LV"/>
              </w:rPr>
              <w:t>.</w:t>
            </w:r>
          </w:p>
        </w:tc>
        <w:tc>
          <w:tcPr>
            <w:tcW w:w="4536" w:type="dxa"/>
          </w:tcPr>
          <w:p w14:paraId="5B13B82B" w14:textId="77777777" w:rsidR="00CA72F6" w:rsidRPr="00706685" w:rsidRDefault="00CA72F6" w:rsidP="00CA72F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706685">
              <w:rPr>
                <w:rFonts w:ascii="Times New Roman" w:eastAsia="Times New Roman" w:hAnsi="Times New Roman" w:cs="Times New Roman"/>
                <w:b/>
                <w:color w:val="0070C0"/>
                <w:lang w:val="lv-LV"/>
              </w:rPr>
              <w:t>Iebildums nav ņemts vērā.</w:t>
            </w:r>
          </w:p>
          <w:p w14:paraId="1E8D1ED1" w14:textId="77777777" w:rsidR="00CA72F6" w:rsidRDefault="00CA72F6" w:rsidP="00CA72F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Apstiprinām, ka akadēmiskā personāla pedagoģiski digitālās kompetences ir nozīmīgs priekšnoteikums efektīvai digitālo tehnoloģiju izmantošanai; tajā pašā laikā skaidrojam, ka pamatnostādnes ir konceptuāla līmeņa dokuments, kurā tiek iezīmēti galvenie izglītības attīstības virzieni, mērķi un uzdevumi nākamajam 7 gadu periodam; atsauce uz specifiskām kompetencēm ir pārāk detalizēta informācija.</w:t>
            </w:r>
            <w:r w:rsidRPr="00CF1A0F">
              <w:rPr>
                <w:rFonts w:ascii="Times New Roman" w:eastAsia="Times New Roman" w:hAnsi="Times New Roman" w:cs="Times New Roman"/>
                <w:color w:val="0070C0"/>
                <w:lang w:val="lv-LV"/>
              </w:rPr>
              <w:t xml:space="preserve"> Ņemot vērā IAP dokumenta mērķi un būtību, nav nepieciešams sniegt sīkāku jēdziena izvērsumu. </w:t>
            </w:r>
          </w:p>
          <w:p w14:paraId="2A37112F" w14:textId="26E3FF8F" w:rsidR="00FB2C7A" w:rsidRPr="00F17C81" w:rsidRDefault="00CA72F6" w:rsidP="00CA72F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r>
              <w:rPr>
                <w:rFonts w:ascii="Times New Roman" w:eastAsia="Times New Roman" w:hAnsi="Times New Roman" w:cs="Times New Roman"/>
                <w:color w:val="0070C0"/>
                <w:lang w:val="lv-LV"/>
              </w:rPr>
              <w:t xml:space="preserve">Minētie jautājumi akcentēti arī RSU un sadarbības partneru īstenotajā pētījumā “Dzīve ar </w:t>
            </w:r>
            <w:r>
              <w:rPr>
                <w:rFonts w:ascii="Times New Roman" w:eastAsia="Times New Roman" w:hAnsi="Times New Roman" w:cs="Times New Roman"/>
                <w:color w:val="0070C0"/>
                <w:lang w:val="lv-LV"/>
              </w:rPr>
              <w:lastRenderedPageBreak/>
              <w:t xml:space="preserve">COVID-19” valsts pētījumu programmas (VPP) ietvaros izveidotajā speciālajā programmā COVID-19 seku mazināšanai; vairāk informācijas: </w:t>
            </w:r>
            <w:hyperlink r:id="rId46" w:history="1">
              <w:r w:rsidRPr="000F3FE8">
                <w:rPr>
                  <w:rStyle w:val="Hyperlink"/>
                  <w:rFonts w:ascii="Times New Roman" w:eastAsia="Times New Roman" w:hAnsi="Times New Roman"/>
                  <w:lang w:val="lv-LV"/>
                </w:rPr>
                <w:t>https://www.rsu.lv/projekts/dzive-ar-covid-19</w:t>
              </w:r>
            </w:hyperlink>
            <w:r>
              <w:rPr>
                <w:rFonts w:ascii="Times New Roman" w:eastAsia="Times New Roman" w:hAnsi="Times New Roman" w:cs="Times New Roman"/>
                <w:color w:val="0070C0"/>
                <w:lang w:val="lv-LV"/>
              </w:rPr>
              <w:t>; sagatavotās rekomendācijas tiek un tiks ņemtas vērā pie tālākas attālināto studiju attīstības, digitālo un tehnoloģiju risinājumu integrācijas studiju procesā.</w:t>
            </w:r>
          </w:p>
        </w:tc>
        <w:tc>
          <w:tcPr>
            <w:tcW w:w="1843" w:type="dxa"/>
          </w:tcPr>
          <w:p w14:paraId="1D9AFAC3" w14:textId="5CA99EDA" w:rsidR="00FB2C7A" w:rsidRPr="00D17A02"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r>
      <w:tr w:rsidR="00FB2C7A" w:rsidRPr="00F01EA8" w14:paraId="4B3A12A8" w14:textId="77777777" w:rsidTr="001E6E1E">
        <w:tc>
          <w:tcPr>
            <w:tcW w:w="992" w:type="dxa"/>
          </w:tcPr>
          <w:p w14:paraId="65678F62" w14:textId="6AD632FA"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42</w:t>
            </w:r>
            <w:r w:rsidRPr="00CF1A0F">
              <w:rPr>
                <w:rFonts w:ascii="Times New Roman" w:eastAsia="Times New Roman" w:hAnsi="Times New Roman" w:cs="Times New Roman"/>
                <w:color w:val="000000"/>
                <w:lang w:val="lv-LV"/>
              </w:rPr>
              <w:t>.</w:t>
            </w:r>
          </w:p>
        </w:tc>
        <w:tc>
          <w:tcPr>
            <w:tcW w:w="1701" w:type="dxa"/>
          </w:tcPr>
          <w:p w14:paraId="50F49684"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523F1FB7"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359969DB" w14:textId="77777777" w:rsidR="00FB2C7A" w:rsidRPr="00CF1A0F" w:rsidRDefault="00FB2C7A" w:rsidP="001E6E1E">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16.Veicot izmaiņas akadēmiskās karjeras modelī, novērtēšanā un secīgi atalgojumā, būtiski modelī paredzēt novērtējumu un sabalansētu atalgojumu par abu virzienu (pedagoģiskais un pētnieciskais darbs) sniegumu, 35. lpp piedāvājums tekstu papildināt un izteikt šādā redakcijā:</w:t>
            </w:r>
          </w:p>
          <w:p w14:paraId="7744225C" w14:textId="597ED14C" w:rsidR="00FB2C7A" w:rsidRPr="00B0604F" w:rsidRDefault="00FB2C7A" w:rsidP="001E6E1E">
            <w:pPr>
              <w:spacing w:after="0" w:line="240" w:lineRule="auto"/>
              <w:ind w:left="0" w:hanging="2"/>
              <w:jc w:val="both"/>
              <w:rPr>
                <w:rFonts w:ascii="Times New Roman" w:hAnsi="Times New Roman"/>
                <w:lang w:val="lv-LV"/>
              </w:rPr>
            </w:pPr>
            <w:r w:rsidRPr="00CF1A0F">
              <w:rPr>
                <w:rFonts w:ascii="Times New Roman" w:eastAsia="Times New Roman" w:hAnsi="Times New Roman" w:cs="Times New Roman"/>
                <w:color w:val="000000"/>
                <w:lang w:val="lv-LV"/>
              </w:rPr>
              <w:t>“Ieviešot jauno akadēmiskās karjeras modeli, jānostiprina uz sniegumu balstīta atalgojuma sistēma, nosakot, ka akadēmiskā personāla darba līgumā jāiekļauj snieguma kritēriji par akadēmisko un pētniecisko darbību un tās rezultātiem un paredzamais izvērtēšanas cikls.”</w:t>
            </w:r>
          </w:p>
        </w:tc>
        <w:tc>
          <w:tcPr>
            <w:tcW w:w="4536" w:type="dxa"/>
          </w:tcPr>
          <w:p w14:paraId="464C83E2" w14:textId="77777777" w:rsidR="00CA72F6" w:rsidRPr="00706685" w:rsidRDefault="00CA72F6" w:rsidP="00CA72F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t>Iebildums nav ņemts vērā.</w:t>
            </w:r>
          </w:p>
          <w:p w14:paraId="006C431B" w14:textId="77777777" w:rsidR="00CA72F6" w:rsidRDefault="00CA72F6" w:rsidP="00CA72F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Izstrādājot un ieviešot jauno akadēmiskās karjeras modeli, paredzēts pārskatīt slodzes veidošanas un darba samaksas principus; pamatnostādņu ietvaros nav nepieciešama sīkāka detalizācijas pakāpe. </w:t>
            </w:r>
          </w:p>
          <w:p w14:paraId="0BE71910" w14:textId="77777777" w:rsidR="00FB2C7A" w:rsidRPr="00F17C81"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p>
        </w:tc>
        <w:tc>
          <w:tcPr>
            <w:tcW w:w="1843" w:type="dxa"/>
          </w:tcPr>
          <w:p w14:paraId="3BB9352F" w14:textId="77777777" w:rsidR="00FB2C7A" w:rsidRPr="00D17A02"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r>
      <w:tr w:rsidR="00FB2C7A" w:rsidRPr="00F01EA8" w14:paraId="327F3FCD" w14:textId="77777777" w:rsidTr="001E6E1E">
        <w:tc>
          <w:tcPr>
            <w:tcW w:w="992" w:type="dxa"/>
          </w:tcPr>
          <w:p w14:paraId="0EFDF650" w14:textId="54465FE2"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43</w:t>
            </w:r>
            <w:r w:rsidRPr="00CF1A0F">
              <w:rPr>
                <w:rFonts w:ascii="Times New Roman" w:eastAsia="Times New Roman" w:hAnsi="Times New Roman" w:cs="Times New Roman"/>
                <w:color w:val="000000"/>
                <w:lang w:val="lv-LV"/>
              </w:rPr>
              <w:t>.</w:t>
            </w:r>
          </w:p>
        </w:tc>
        <w:tc>
          <w:tcPr>
            <w:tcW w:w="1701" w:type="dxa"/>
          </w:tcPr>
          <w:p w14:paraId="3FDF05B2"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9EA6510"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7C656DD1" w14:textId="70D8ED0D" w:rsidR="00FB2C7A" w:rsidRPr="00B0604F" w:rsidRDefault="00FB2C7A" w:rsidP="001E6E1E">
            <w:pPr>
              <w:spacing w:after="0" w:line="240" w:lineRule="auto"/>
              <w:ind w:left="0" w:hanging="2"/>
              <w:jc w:val="both"/>
              <w:rPr>
                <w:rFonts w:ascii="Times New Roman" w:hAnsi="Times New Roman"/>
                <w:lang w:val="lv-LV"/>
              </w:rPr>
            </w:pPr>
            <w:r w:rsidRPr="00CF1A0F">
              <w:rPr>
                <w:rFonts w:ascii="Times New Roman" w:eastAsia="Times New Roman" w:hAnsi="Times New Roman" w:cs="Times New Roman"/>
                <w:color w:val="000000"/>
                <w:lang w:val="lv-LV"/>
              </w:rPr>
              <w:t xml:space="preserve">17. 39.lpp. ir minēts, ka “[..] koledžas, kurām līdz šim ir bijis duāls statuss – gan profesionālās izglītības iestāde, gan augstākās izglītības iestāde, turpmāk paredzēts nostiprināt kā īsā cikla profesionālās izglītības iestādes”. Tālāk tekstā tiek uzsvērts, ka koledžām jānodrošina izglītības programmu pēctecība starp profesionālo vidējo izglītību un augstāko izglītību. Nav ņemts vērā, ka koledžu pamatuzdevums ir īsā cikla profesionālās augstākās izglītības programmu īstenošana. Atbilstoši Dublinas kritērijiem, kas definēti, veidojot Eiropas kvalifikāciju ietvarstruktūru, īsā cikla augstākās izglītības programmas ir daļa no pirmā augstākās izglītības cikla, kas atbilst Eiropas kvalifikācijas ietvarstruktūras 5.līmenim. Eiropas izglītības ministru Erevānas komunikē (2015) un Parīzes komunikē (2018) pauž ministru apņemšanos stiprināt īsā </w:t>
            </w:r>
            <w:r w:rsidRPr="00CF1A0F">
              <w:rPr>
                <w:rFonts w:ascii="Times New Roman" w:eastAsia="Times New Roman" w:hAnsi="Times New Roman" w:cs="Times New Roman"/>
                <w:color w:val="000000"/>
                <w:lang w:val="lv-LV"/>
              </w:rPr>
              <w:lastRenderedPageBreak/>
              <w:t>cikla profesionālo augstāko izglītību Eiropas augstākās izglītības telpā, pamatojot to ar šīs izglītības lomas pieaugumu studējošo sagatavošanā nodarbinātībai un tālākām studijām, kā arī sociālās kohēzijas veicināšanā, atvieglojot pieeju augstākajai izglītībai personām, kuras citādi tajā nebūtu iekļāvušās. Tādējādi Latvijā šie uzstādījumi īstenojas jau 14 gadus un koledžu izslēgšana no augstākās izglītības telpas būtu pretrunā Boloņas procesa attīstības tendencēm Eiropā.</w:t>
            </w:r>
          </w:p>
        </w:tc>
        <w:tc>
          <w:tcPr>
            <w:tcW w:w="4536" w:type="dxa"/>
          </w:tcPr>
          <w:p w14:paraId="5D60042C" w14:textId="77777777" w:rsidR="00CA72F6" w:rsidRPr="00CF1A0F" w:rsidRDefault="00CA72F6" w:rsidP="00CA72F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lastRenderedPageBreak/>
              <w:t>Iebildums ir daļēji</w:t>
            </w:r>
            <w:r w:rsidRPr="00CF1A0F">
              <w:rPr>
                <w:rFonts w:ascii="Times New Roman" w:eastAsia="Times New Roman" w:hAnsi="Times New Roman" w:cs="Times New Roman"/>
                <w:b/>
                <w:color w:val="0070C0"/>
                <w:lang w:val="lv-LV"/>
              </w:rPr>
              <w:t xml:space="preserve"> ņemts vērā.</w:t>
            </w:r>
          </w:p>
          <w:p w14:paraId="478CE466" w14:textId="77777777" w:rsidR="00CA72F6" w:rsidRPr="00CA72F6" w:rsidRDefault="00CA72F6" w:rsidP="00CA72F6">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Skaidrojam, ka koledžas kā profesionālās izglītības iestādes turpinās īstenot īsā cikla jeb LKI 5 līmeņa izglītību, nodrošinot pāreju uz tālākām studijām atbilstošās bakalaura studiju programmās, īsā cikla studiju programmu regulējums un licencēšana, akreditācija paliek līdzšinējā, līdz ar to apliecinot koledžu sniegtās izglītības piederību augstākās izglītības telpai.</w:t>
            </w:r>
            <w:r>
              <w:rPr>
                <w:rFonts w:ascii="Times New Roman" w:eastAsia="Times New Roman" w:hAnsi="Times New Roman" w:cs="Times New Roman"/>
                <w:color w:val="0070C0"/>
                <w:lang w:val="lv-LV"/>
              </w:rPr>
              <w:t xml:space="preserve"> </w:t>
            </w:r>
            <w:r w:rsidRPr="00CF1A0F">
              <w:rPr>
                <w:rFonts w:ascii="Times New Roman" w:eastAsia="Times New Roman" w:hAnsi="Times New Roman" w:cs="Times New Roman"/>
                <w:color w:val="0070C0"/>
                <w:lang w:val="lv-LV"/>
              </w:rPr>
              <w:t xml:space="preserve">Aicinām sekot līdzi Augstskolu likuma un Profesionālās </w:t>
            </w:r>
            <w:r w:rsidRPr="00CA72F6">
              <w:rPr>
                <w:rFonts w:ascii="Times New Roman" w:eastAsia="Times New Roman" w:hAnsi="Times New Roman" w:cs="Times New Roman"/>
                <w:color w:val="0070C0"/>
                <w:lang w:val="lv-LV"/>
              </w:rPr>
              <w:t>izglītības likuma grozījumiem, kuros šie principi tiks nostiprināti.</w:t>
            </w:r>
          </w:p>
          <w:p w14:paraId="032303C9" w14:textId="77777777" w:rsidR="00CA72F6" w:rsidRPr="00CA72F6" w:rsidRDefault="00CA72F6" w:rsidP="00CA72F6">
            <w:pPr>
              <w:spacing w:after="0" w:line="240" w:lineRule="auto"/>
              <w:ind w:left="0" w:hanging="2"/>
              <w:jc w:val="both"/>
              <w:rPr>
                <w:rFonts w:ascii="Times New Roman" w:eastAsia="Times New Roman" w:hAnsi="Times New Roman" w:cs="Times New Roman"/>
                <w:color w:val="0070C0"/>
                <w:lang w:val="lv-LV"/>
              </w:rPr>
            </w:pPr>
            <w:r w:rsidRPr="00CA72F6">
              <w:rPr>
                <w:rFonts w:ascii="Times New Roman" w:eastAsia="Times New Roman" w:hAnsi="Times New Roman" w:cs="Times New Roman"/>
                <w:color w:val="0070C0"/>
                <w:lang w:val="lv-LV"/>
              </w:rPr>
              <w:t xml:space="preserve">Pamatnostādņu uzdevuma 2.1.2. atbilstošā atkāpe precizēta sekojošā redakcijā (precizējumi </w:t>
            </w:r>
            <w:r w:rsidRPr="00CA72F6">
              <w:rPr>
                <w:rFonts w:ascii="Times New Roman" w:eastAsia="Times New Roman" w:hAnsi="Times New Roman" w:cs="Times New Roman"/>
                <w:color w:val="0070C0"/>
                <w:lang w:val="lv-LV"/>
              </w:rPr>
              <w:lastRenderedPageBreak/>
              <w:t>pasvītroti):</w:t>
            </w:r>
          </w:p>
          <w:p w14:paraId="5A32EBCD" w14:textId="7154EA9E" w:rsidR="00FB2C7A" w:rsidRPr="00F17C81" w:rsidRDefault="00CA72F6" w:rsidP="00CA72F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r w:rsidRPr="00CA72F6">
              <w:rPr>
                <w:rFonts w:ascii="Times New Roman" w:eastAsia="Times New Roman" w:hAnsi="Times New Roman" w:cs="Times New Roman"/>
                <w:color w:val="0070C0"/>
                <w:lang w:val="lv-LV"/>
              </w:rPr>
              <w:t xml:space="preserve">“Pilnveidojot izglītības institūciju struktūru, kurā augstākās izglītības institūcijas tiek stiprinātas pētniecībā balstīta augstākās izglītības piedāvājuma nodrošināšanai, nosakot augstus kritērijus zinātniski pētnieciskā darba apjomam un kvalitātei, koledžas, kurām līdz šim ir bijis duālais statuss – gan profesionālās izglītības iestāde, gan AI institūcija – turpmāk paredzēts nostiprināt kā </w:t>
            </w:r>
            <w:r w:rsidRPr="00CA72F6">
              <w:rPr>
                <w:rFonts w:ascii="Times New Roman" w:eastAsia="Times New Roman" w:hAnsi="Times New Roman" w:cs="Times New Roman"/>
                <w:color w:val="0070C0"/>
                <w:u w:val="single"/>
                <w:lang w:val="lv-LV"/>
              </w:rPr>
              <w:t>īsā cikla</w:t>
            </w:r>
            <w:r w:rsidRPr="00CA72F6">
              <w:rPr>
                <w:rFonts w:ascii="Times New Roman" w:eastAsia="Times New Roman" w:hAnsi="Times New Roman" w:cs="Times New Roman"/>
                <w:color w:val="0070C0"/>
                <w:lang w:val="lv-LV"/>
              </w:rPr>
              <w:t xml:space="preserve"> profesionālās </w:t>
            </w:r>
            <w:r w:rsidRPr="00CA72F6">
              <w:rPr>
                <w:rFonts w:ascii="Times New Roman" w:eastAsia="Times New Roman" w:hAnsi="Times New Roman" w:cs="Times New Roman"/>
                <w:color w:val="0070C0"/>
                <w:u w:val="single"/>
                <w:lang w:val="lv-LV"/>
              </w:rPr>
              <w:t>augstākās</w:t>
            </w:r>
            <w:r w:rsidRPr="00CA72F6">
              <w:rPr>
                <w:rFonts w:ascii="Times New Roman" w:eastAsia="Times New Roman" w:hAnsi="Times New Roman" w:cs="Times New Roman"/>
                <w:color w:val="0070C0"/>
                <w:lang w:val="lv-LV"/>
              </w:rPr>
              <w:t xml:space="preserve"> izglītības iestādes. Šāda pieeja salīdzinoši īsā laikā ļaus gatavot tautsaimniecībai nepieciešamos augsti kvalificētus vidēja līmeņa speciālistus, vienlaikus nodrošinot </w:t>
            </w:r>
            <w:r w:rsidRPr="00CA72F6">
              <w:rPr>
                <w:rFonts w:ascii="Times New Roman" w:eastAsia="Times New Roman" w:hAnsi="Times New Roman" w:cs="Times New Roman"/>
                <w:color w:val="0070C0"/>
                <w:u w:val="single"/>
                <w:lang w:val="lv-LV"/>
              </w:rPr>
              <w:t xml:space="preserve">secīgu pāreju no </w:t>
            </w:r>
            <w:r w:rsidRPr="00CA72F6">
              <w:rPr>
                <w:rFonts w:ascii="Times New Roman" w:eastAsia="Times New Roman" w:hAnsi="Times New Roman" w:cs="Times New Roman"/>
                <w:color w:val="0070C0"/>
                <w:lang w:val="lv-LV"/>
              </w:rPr>
              <w:t>profesionālās vidējās izglītības uz augstāko izglītību.”</w:t>
            </w:r>
          </w:p>
        </w:tc>
        <w:tc>
          <w:tcPr>
            <w:tcW w:w="1843" w:type="dxa"/>
          </w:tcPr>
          <w:p w14:paraId="6E8D017E" w14:textId="2A52AAEF" w:rsidR="00FB2C7A" w:rsidRPr="00D17A02" w:rsidRDefault="00CA72F6"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Precizēts pamatnostādņu projekts – 7.sadaļa (2.mērķa apraksts).</w:t>
            </w:r>
          </w:p>
        </w:tc>
      </w:tr>
      <w:tr w:rsidR="00FB2C7A" w:rsidRPr="00F01EA8" w14:paraId="3AC5E5DC" w14:textId="77777777" w:rsidTr="001E6E1E">
        <w:tc>
          <w:tcPr>
            <w:tcW w:w="992" w:type="dxa"/>
          </w:tcPr>
          <w:p w14:paraId="56BF6D38" w14:textId="6A49C622"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44</w:t>
            </w:r>
            <w:r w:rsidRPr="00CF1A0F">
              <w:rPr>
                <w:rFonts w:ascii="Times New Roman" w:eastAsia="Times New Roman" w:hAnsi="Times New Roman" w:cs="Times New Roman"/>
                <w:color w:val="000000"/>
                <w:lang w:val="lv-LV"/>
              </w:rPr>
              <w:t>.</w:t>
            </w:r>
          </w:p>
        </w:tc>
        <w:tc>
          <w:tcPr>
            <w:tcW w:w="1701" w:type="dxa"/>
          </w:tcPr>
          <w:p w14:paraId="08CDDDB5"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5CBF0C7E"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48F8863E" w14:textId="77777777" w:rsidR="00FB2C7A" w:rsidRPr="00CF1A0F" w:rsidRDefault="00FB2C7A" w:rsidP="001C5601">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19.Attiecībā uz pamatnostādņu rīcības virziena 3.3.”Pieaugušo izglītības attīstība” uzdevumu 3.3.1. “Nodrošināt kvalitatīvu un pieejamu pieaugušo izglītības piedāvājumu”, kur tā apraksta pirmajā rindkopā ir iekļauts apgalvojums, ka PIKC iesaiste pieaugušo izglītības nodrošināšanā veicinās pieaugušo izglītības kvalitāti, skat. 48.lpp., vēlamies vērst uzmanību uz sekojošo: PIKC līdz šim pasīvi iesaistās pieaugušo izglītošanā (skatīt NVA bezdarbnieku un darba meklētāju apmācību statistiku/ ESF projekta “Nodarbināto personu profesionālās kompetences pilnveide” statistiku), kas visdrīzāk ir saistīts ar to, ka PIKC pamata nodarbošanās ir vidējās profesionālās izglītības nodrošināšana un to, ka PIKC pārvaldības modelis (PIKC ir valsts tiešās pārvaldes iestādes) nav elastīgs, tādējādi PIKC nespēj rast resursus (pedagogu specializācija, darba samaksa) paralēli (pa dienu) vai secīgi (vakaros/brīvdienās) profesionālās vidējās izglītības programmu īstenošanai sniegt izglītības pakalpojumus arī pieaugušo auditorijai. </w:t>
            </w:r>
            <w:r w:rsidRPr="00CF1A0F">
              <w:rPr>
                <w:rFonts w:ascii="Times New Roman" w:eastAsia="Times New Roman" w:hAnsi="Times New Roman" w:cs="Times New Roman"/>
                <w:color w:val="000000"/>
                <w:lang w:val="lv-LV"/>
              </w:rPr>
              <w:lastRenderedPageBreak/>
              <w:t>Lūdzam skaidrot: uz kādiem apsvērumie ir balstīts pieņēmums, ka PIKC iesaiste pieaugušo izglītības nodrošināšanā veicinās pieaugušo izglītības kvalitāti un kādām metodēm ir plānots to panākt. Papildus būtu jāņem vērā publiski pieejama oficiāla informācija, kas neļauj piekrist pamatnostādnēs izvirzītajam apgalvojumam par PIKC kapacitāti:</w:t>
            </w:r>
          </w:p>
          <w:p w14:paraId="0142E52C" w14:textId="77777777" w:rsidR="00FB2C7A" w:rsidRPr="00CF1A0F" w:rsidRDefault="006E55BB" w:rsidP="001C5601">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hyperlink r:id="rId47">
              <w:r w:rsidR="00FB2C7A" w:rsidRPr="00CF1A0F">
                <w:rPr>
                  <w:rFonts w:ascii="Times New Roman" w:eastAsia="Times New Roman" w:hAnsi="Times New Roman" w:cs="Times New Roman"/>
                  <w:color w:val="000000"/>
                  <w:u w:val="single"/>
                  <w:lang w:val="lv-LV"/>
                </w:rPr>
                <w:t>Informatīvais ziņojums "Par izmēģinājumprojekta "Profesionālās tālākizglītības programmu īstenošana bezdarbniekiem valsts vai pašvaldību dibinātās izglītības iestādēs" otrās kārtas īstenošanu"</w:t>
              </w:r>
            </w:hyperlink>
            <w:r w:rsidR="00FB2C7A" w:rsidRPr="00CF1A0F">
              <w:rPr>
                <w:rFonts w:ascii="Times New Roman" w:eastAsia="Times New Roman" w:hAnsi="Times New Roman" w:cs="Times New Roman"/>
                <w:color w:val="000000"/>
                <w:lang w:val="lv-LV"/>
              </w:rPr>
              <w:t xml:space="preserve"> - konstatētas problēmas attiecībā uz PIKC iespējām un ieinteresētību piedalīties pieaugušo izglītībā, nespējot nodrošināt nepārtrauktu profesionālās tālākizglītības programmu apguvi visa gada garumā, jo mācību darbs tiek organizēts semestros un vasaras sezona tiek atvēlēta atvaļinājumiem. Turklāt tikusi novērota PIKC pasniedzēju noslogotība saistībā ar mācību gada pamatslodzēm, un ierobežotā pasniedzēju skaita dēļ PIKC nevar nodrošināt vienlaicīgu izglītības apguvi vairāk par divām vai trijām mācību grupām.</w:t>
            </w:r>
          </w:p>
          <w:p w14:paraId="47FE162C" w14:textId="7E5E8AFE" w:rsidR="00FB2C7A" w:rsidRPr="00B0604F" w:rsidRDefault="00FB2C7A" w:rsidP="001C5601">
            <w:pPr>
              <w:spacing w:after="0" w:line="240" w:lineRule="auto"/>
              <w:ind w:left="0" w:hanging="2"/>
              <w:jc w:val="both"/>
              <w:rPr>
                <w:rFonts w:ascii="Times New Roman" w:hAnsi="Times New Roman"/>
                <w:lang w:val="lv-LV"/>
              </w:rPr>
            </w:pPr>
            <w:r w:rsidRPr="00CF1A0F">
              <w:rPr>
                <w:rFonts w:ascii="Times New Roman" w:eastAsia="Times New Roman" w:hAnsi="Times New Roman" w:cs="Times New Roman"/>
                <w:color w:val="000000"/>
                <w:lang w:val="lv-LV"/>
              </w:rPr>
              <w:t xml:space="preserve">Valsts kontrole (turpmāk – VK), veicot </w:t>
            </w:r>
            <w:hyperlink r:id="rId48">
              <w:r w:rsidRPr="00CF1A0F">
                <w:rPr>
                  <w:rFonts w:ascii="Times New Roman" w:eastAsia="Times New Roman" w:hAnsi="Times New Roman" w:cs="Times New Roman"/>
                  <w:color w:val="000000"/>
                  <w:u w:val="single"/>
                  <w:lang w:val="lv-LV"/>
                </w:rPr>
                <w:t>revīziju par profesionālās izglītības sistēmas darbības rezultātiem</w:t>
              </w:r>
            </w:hyperlink>
            <w:r w:rsidRPr="00CF1A0F">
              <w:rPr>
                <w:rFonts w:ascii="Times New Roman" w:eastAsia="Times New Roman" w:hAnsi="Times New Roman" w:cs="Times New Roman"/>
                <w:color w:val="000000"/>
                <w:lang w:val="lv-LV"/>
              </w:rPr>
              <w:t>, ir izdarījusi konstatējumos balstītu secinājumu, ka ar pēdējos 10 gados veikto Eiropas Savienības fondu un valsts budžeta ieguldījumu vairāk nekā miljards eiro apmērā profesionālās izglītības kvalitātes un prestiža sekmēšanai faktiski paveiktais nav sasniedzis plānoto rezultātu. Nav noslēpums, ka “lauvas tiesa” Eiropas Savienības fondu finansējuma tika tieši PIKC. VK revīzijas ietvaros ir konstatējusi neefektīvu Eiropas Savienības fondu un valsts budžeta izlietojumu tieši PIKC. VK secina, ka faktiski PIKC ir veidoti tikai, lai pretendētu uz Eiropas Savienības fondu finansējuma sadali, un ka PIKC statusa piešķiršanas un saglabāšanas kritēriji, to formulējums un izvērtēšanas kārtība nenodrošina skaidru un pamatotu PIKC attīstības un darbības kvalitātes novērtēšanu.</w:t>
            </w:r>
          </w:p>
        </w:tc>
        <w:tc>
          <w:tcPr>
            <w:tcW w:w="4536" w:type="dxa"/>
          </w:tcPr>
          <w:p w14:paraId="1E45F114" w14:textId="77777777" w:rsidR="00CA72F6" w:rsidRPr="00706685" w:rsidRDefault="00CA72F6" w:rsidP="00CA72F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706685">
              <w:rPr>
                <w:rFonts w:ascii="Times New Roman" w:eastAsia="Times New Roman" w:hAnsi="Times New Roman" w:cs="Times New Roman"/>
                <w:b/>
                <w:color w:val="0070C0"/>
                <w:lang w:val="lv-LV"/>
              </w:rPr>
              <w:lastRenderedPageBreak/>
              <w:t xml:space="preserve">Iebildums </w:t>
            </w:r>
            <w:r>
              <w:rPr>
                <w:rFonts w:ascii="Times New Roman" w:eastAsia="Times New Roman" w:hAnsi="Times New Roman" w:cs="Times New Roman"/>
                <w:b/>
                <w:color w:val="0070C0"/>
                <w:lang w:val="lv-LV"/>
              </w:rPr>
              <w:t>ir daļēji ņemts vērā</w:t>
            </w:r>
            <w:r w:rsidRPr="00706685">
              <w:rPr>
                <w:rFonts w:ascii="Times New Roman" w:eastAsia="Times New Roman" w:hAnsi="Times New Roman" w:cs="Times New Roman"/>
                <w:b/>
                <w:color w:val="0070C0"/>
                <w:lang w:val="lv-LV"/>
              </w:rPr>
              <w:t>.</w:t>
            </w:r>
          </w:p>
          <w:p w14:paraId="7C3E516C" w14:textId="77777777" w:rsidR="00CA72F6" w:rsidRPr="00A6553F" w:rsidRDefault="00CA72F6" w:rsidP="00CA72F6">
            <w:pPr>
              <w:pStyle w:val="naisc"/>
              <w:spacing w:before="0" w:after="0" w:line="240" w:lineRule="auto"/>
              <w:ind w:left="0" w:hanging="2"/>
              <w:jc w:val="both"/>
              <w:rPr>
                <w:rFonts w:ascii="Times New Roman" w:hAnsi="Times New Roman"/>
                <w:iCs/>
                <w:color w:val="0070C0"/>
                <w:lang w:val="lv-LV"/>
              </w:rPr>
            </w:pPr>
            <w:r w:rsidRPr="00A6553F">
              <w:rPr>
                <w:rFonts w:ascii="Times New Roman" w:hAnsi="Times New Roman"/>
                <w:iCs/>
                <w:color w:val="0070C0"/>
                <w:lang w:val="lv-LV"/>
              </w:rPr>
              <w:t xml:space="preserve">Skaidrojam, ka pamatnostādņu 3.3.1.1. pasākuma “Stiprināt profesionālās izglītības un augstākās izglītības institūciju darbu ar pieaugušiem izglītojamiem” mērķis ir intensificēt profesionālās izglītības un augstākās izglītības iestāžu darbu ar pieaugušo mērķauditoriju formālās izglītības jomā, t.sk. paplašinot elastīgas izglītības iespējas, piem., modulārās izglītības iespējas. </w:t>
            </w:r>
          </w:p>
          <w:p w14:paraId="7DC68F2C" w14:textId="77777777" w:rsidR="00CA72F6" w:rsidRPr="00A6553F" w:rsidRDefault="00CA72F6" w:rsidP="00CA72F6">
            <w:pPr>
              <w:pStyle w:val="naisc"/>
              <w:spacing w:before="0" w:after="0" w:line="240" w:lineRule="auto"/>
              <w:ind w:left="0" w:hanging="2"/>
              <w:jc w:val="both"/>
              <w:rPr>
                <w:rFonts w:ascii="Times New Roman" w:hAnsi="Times New Roman"/>
                <w:iCs/>
                <w:color w:val="0070C0"/>
                <w:lang w:val="lv-LV"/>
              </w:rPr>
            </w:pPr>
            <w:r w:rsidRPr="00A6553F">
              <w:rPr>
                <w:rFonts w:ascii="Times New Roman" w:hAnsi="Times New Roman"/>
                <w:iCs/>
                <w:color w:val="0070C0"/>
                <w:lang w:val="lv-LV"/>
              </w:rPr>
              <w:t xml:space="preserve">Atšķirībā no neformālās izglītības piedāvājuma, normatīvajā regulējumā profesionālās izglītības iestāžu un augstākās izglītības iestāžu formālās izglītības programmām (neatkarīgi no dibinātāja) ir izvirzītas kvalitātes prasības, kuru ievērošanu uzrauga IKVD un AIKA. Tāpēc aktīvāka PII un augstskolu iesaiste paplašinās mācību </w:t>
            </w:r>
            <w:r w:rsidRPr="00A6553F">
              <w:rPr>
                <w:rFonts w:ascii="Times New Roman" w:hAnsi="Times New Roman"/>
                <w:iCs/>
                <w:color w:val="0070C0"/>
                <w:lang w:val="lv-LV"/>
              </w:rPr>
              <w:lastRenderedPageBreak/>
              <w:t xml:space="preserve">piedāvājumu pieaugušajiem, kas tiek īstenots saskaņā ar ārējiem kvalitātes standartiem. </w:t>
            </w:r>
          </w:p>
          <w:p w14:paraId="456F7D66" w14:textId="77777777" w:rsidR="00CA72F6" w:rsidRPr="00A6553F" w:rsidRDefault="00CA72F6" w:rsidP="00CA72F6">
            <w:pPr>
              <w:pStyle w:val="naisc"/>
              <w:spacing w:before="0" w:after="0" w:line="240" w:lineRule="auto"/>
              <w:ind w:leftChars="0" w:left="0" w:firstLineChars="0" w:firstLine="0"/>
              <w:jc w:val="both"/>
              <w:rPr>
                <w:rFonts w:ascii="Times New Roman" w:hAnsi="Times New Roman"/>
                <w:iCs/>
                <w:color w:val="0070C0"/>
                <w:lang w:val="lv-LV"/>
              </w:rPr>
            </w:pPr>
            <w:r w:rsidRPr="00A6553F">
              <w:rPr>
                <w:rFonts w:ascii="Times New Roman" w:hAnsi="Times New Roman"/>
                <w:iCs/>
                <w:color w:val="0070C0"/>
                <w:lang w:val="lv-LV"/>
              </w:rPr>
              <w:t>S</w:t>
            </w:r>
            <w:r>
              <w:rPr>
                <w:rFonts w:ascii="Times New Roman" w:hAnsi="Times New Roman"/>
                <w:iCs/>
                <w:color w:val="0070C0"/>
                <w:lang w:val="lv-LV"/>
              </w:rPr>
              <w:t>avukārt, lai izglītības iestāde</w:t>
            </w:r>
            <w:r w:rsidRPr="00A6553F">
              <w:rPr>
                <w:rFonts w:ascii="Times New Roman" w:hAnsi="Times New Roman"/>
                <w:iCs/>
                <w:color w:val="0070C0"/>
                <w:lang w:val="lv-LV"/>
              </w:rPr>
              <w:t xml:space="preserve">, neatkarīgi no dibinātāja, iegūtu PIKC statusu, tai ir jānodrošina atbilstība virknei </w:t>
            </w:r>
            <w:r w:rsidRPr="00D935B7">
              <w:rPr>
                <w:rFonts w:ascii="Times New Roman" w:hAnsi="Times New Roman"/>
                <w:iCs/>
                <w:color w:val="0070C0"/>
                <w:u w:val="single"/>
                <w:lang w:val="lv-LV"/>
              </w:rPr>
              <w:t xml:space="preserve">papildu </w:t>
            </w:r>
            <w:r w:rsidRPr="00A6553F">
              <w:rPr>
                <w:rFonts w:ascii="Times New Roman" w:hAnsi="Times New Roman"/>
                <w:iCs/>
                <w:color w:val="0070C0"/>
                <w:lang w:val="lv-LV"/>
              </w:rPr>
              <w:t>kritēriju, kas ir noteikti MK 2013. gada 19. marta noteikumos Nr.144 “PIKC statusa piešķiršana</w:t>
            </w:r>
            <w:r>
              <w:rPr>
                <w:rFonts w:ascii="Times New Roman" w:hAnsi="Times New Roman"/>
                <w:iCs/>
                <w:color w:val="0070C0"/>
                <w:lang w:val="lv-LV"/>
              </w:rPr>
              <w:t>s un anulēšanas kārtība” (piem.</w:t>
            </w:r>
            <w:r w:rsidRPr="00A6553F">
              <w:rPr>
                <w:rFonts w:ascii="Times New Roman" w:hAnsi="Times New Roman"/>
                <w:iCs/>
                <w:color w:val="0070C0"/>
                <w:lang w:val="lv-LV"/>
              </w:rPr>
              <w:t>, apliecinātā sadarbība ar darba devēju organizācijām vai to apvienībām un nozares komersantiem, iespējama izglītošana darbam ar jaunākajām tehnoloģijām, pedagogu kapacitāte un infrastruktūra,</w:t>
            </w:r>
            <w:r>
              <w:rPr>
                <w:rFonts w:ascii="Times New Roman" w:hAnsi="Times New Roman"/>
                <w:iCs/>
                <w:color w:val="0070C0"/>
                <w:lang w:val="lv-LV"/>
              </w:rPr>
              <w:t xml:space="preserve"> snieguma rādītāju sasniegšana)</w:t>
            </w:r>
            <w:r w:rsidRPr="00A6553F">
              <w:rPr>
                <w:rFonts w:ascii="Times New Roman" w:hAnsi="Times New Roman"/>
                <w:iCs/>
                <w:color w:val="0070C0"/>
                <w:lang w:val="lv-LV"/>
              </w:rPr>
              <w:t xml:space="preserve">. </w:t>
            </w:r>
          </w:p>
          <w:p w14:paraId="612A99FB" w14:textId="77777777" w:rsidR="00CA72F6" w:rsidRPr="004E0294" w:rsidRDefault="00CA72F6" w:rsidP="00CA72F6">
            <w:pPr>
              <w:pStyle w:val="naisc"/>
              <w:spacing w:before="0" w:after="0" w:line="240" w:lineRule="auto"/>
              <w:ind w:leftChars="0" w:left="0" w:firstLineChars="0" w:firstLine="0"/>
              <w:jc w:val="both"/>
              <w:rPr>
                <w:rFonts w:ascii="Times New Roman" w:hAnsi="Times New Roman"/>
                <w:iCs/>
                <w:color w:val="0070C0"/>
                <w:lang w:val="lv-LV"/>
              </w:rPr>
            </w:pPr>
            <w:r w:rsidRPr="00A6553F">
              <w:rPr>
                <w:rFonts w:ascii="Times New Roman" w:hAnsi="Times New Roman"/>
                <w:iCs/>
                <w:color w:val="0070C0"/>
                <w:lang w:val="lv-LV"/>
              </w:rPr>
              <w:t xml:space="preserve">Jānorāda, ka PIKC prasības ir vienlīdz izpildāmas gan valsts, gan pašvaldību, gan privātpersonu dibinātajām izglītības iestādēm un to noteikšana pamatota ar likumdevēja gribu nodrošināt nozaru specifiskajām vajadzībām atbilstošu </w:t>
            </w:r>
            <w:r w:rsidRPr="004E0294">
              <w:rPr>
                <w:rFonts w:ascii="Times New Roman" w:hAnsi="Times New Roman"/>
                <w:iCs/>
                <w:color w:val="0070C0"/>
                <w:lang w:val="lv-LV"/>
              </w:rPr>
              <w:t>un kvalitatīvu izglītības pakalpojumu piedāvājumu sabiedrībai.</w:t>
            </w:r>
          </w:p>
          <w:p w14:paraId="75FFBD71" w14:textId="7DFEF8F6" w:rsidR="00FB2C7A" w:rsidRDefault="00CA72F6" w:rsidP="00CA72F6">
            <w:pPr>
              <w:pBdr>
                <w:top w:val="nil"/>
                <w:left w:val="nil"/>
                <w:bottom w:val="nil"/>
                <w:right w:val="nil"/>
                <w:between w:val="nil"/>
              </w:pBdr>
              <w:spacing w:after="0" w:line="240" w:lineRule="auto"/>
              <w:ind w:left="0" w:hanging="2"/>
              <w:jc w:val="both"/>
              <w:rPr>
                <w:rFonts w:ascii="Times New Roman" w:hAnsi="Times New Roman"/>
                <w:iCs/>
                <w:color w:val="0070C0"/>
                <w:lang w:val="lv-LV"/>
              </w:rPr>
            </w:pPr>
            <w:r w:rsidRPr="004E0294">
              <w:rPr>
                <w:rFonts w:ascii="Times New Roman" w:eastAsia="Times New Roman" w:hAnsi="Times New Roman" w:cs="Times New Roman"/>
                <w:color w:val="0070C0"/>
                <w:lang w:val="lv-LV"/>
              </w:rPr>
              <w:t>Pašreizējā redakcija pamatnostādņu Uzdevuma 3.3.1. attiecīgajā daļā ir: ”</w:t>
            </w:r>
            <w:r w:rsidRPr="004E0294">
              <w:rPr>
                <w:rFonts w:ascii="Times New Roman" w:hAnsi="Times New Roman"/>
                <w:iCs/>
                <w:color w:val="0070C0"/>
                <w:lang w:val="lv-LV"/>
              </w:rPr>
              <w:t xml:space="preserve">Plašāka PII, </w:t>
            </w:r>
            <w:r w:rsidR="009510F5" w:rsidRPr="004E0294">
              <w:rPr>
                <w:rFonts w:ascii="Times New Roman" w:hAnsi="Times New Roman"/>
                <w:iCs/>
                <w:color w:val="0070C0"/>
                <w:u w:val="single"/>
                <w:lang w:val="lv-LV"/>
              </w:rPr>
              <w:t>tai skaitā</w:t>
            </w:r>
            <w:r w:rsidR="009510F5" w:rsidRPr="004E0294">
              <w:rPr>
                <w:rFonts w:ascii="Times New Roman" w:hAnsi="Times New Roman"/>
                <w:iCs/>
                <w:color w:val="0070C0"/>
                <w:lang w:val="lv-LV"/>
              </w:rPr>
              <w:t xml:space="preserve">, </w:t>
            </w:r>
            <w:r w:rsidRPr="004E0294">
              <w:rPr>
                <w:rFonts w:ascii="Times New Roman" w:hAnsi="Times New Roman"/>
                <w:iCs/>
                <w:color w:val="0070C0"/>
                <w:lang w:val="lv-LV"/>
              </w:rPr>
              <w:t xml:space="preserve">PIKC un augstākās izglītības institūciju iesaiste pieaugušo izglītības nodrošināšanā veicinās pieaugušo izglītības </w:t>
            </w:r>
            <w:r w:rsidRPr="004E0294">
              <w:rPr>
                <w:rFonts w:ascii="Times New Roman" w:hAnsi="Times New Roman"/>
                <w:iCs/>
                <w:color w:val="0070C0"/>
                <w:u w:val="single"/>
                <w:lang w:val="lv-LV"/>
              </w:rPr>
              <w:t>piedāvājuma</w:t>
            </w:r>
            <w:r w:rsidRPr="004E0294">
              <w:rPr>
                <w:rFonts w:ascii="Times New Roman" w:hAnsi="Times New Roman"/>
                <w:iCs/>
                <w:color w:val="0070C0"/>
                <w:lang w:val="lv-LV"/>
              </w:rPr>
              <w:t xml:space="preserve"> kvalitāti.”</w:t>
            </w:r>
          </w:p>
          <w:p w14:paraId="6F139A80" w14:textId="77777777" w:rsidR="009510F5" w:rsidRDefault="009510F5" w:rsidP="00CA72F6">
            <w:pPr>
              <w:pBdr>
                <w:top w:val="nil"/>
                <w:left w:val="nil"/>
                <w:bottom w:val="nil"/>
                <w:right w:val="nil"/>
                <w:between w:val="nil"/>
              </w:pBdr>
              <w:spacing w:after="0" w:line="240" w:lineRule="auto"/>
              <w:ind w:left="0" w:hanging="2"/>
              <w:jc w:val="both"/>
              <w:rPr>
                <w:rFonts w:ascii="Times New Roman" w:hAnsi="Times New Roman"/>
                <w:iCs/>
                <w:color w:val="0070C0"/>
                <w:lang w:val="lv-LV"/>
              </w:rPr>
            </w:pPr>
          </w:p>
          <w:p w14:paraId="79A56C60" w14:textId="39A1E514" w:rsidR="009510F5" w:rsidRPr="00F17C81" w:rsidRDefault="009510F5" w:rsidP="00CA72F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p>
        </w:tc>
        <w:tc>
          <w:tcPr>
            <w:tcW w:w="1843" w:type="dxa"/>
          </w:tcPr>
          <w:p w14:paraId="5A3B94BC" w14:textId="488BE0FD" w:rsidR="00FB2C7A" w:rsidRPr="00D17A02" w:rsidRDefault="00CA72F6"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Precizēts pamatnostādņu projekts – 7.sadaļa (3.mērķa apraksts).</w:t>
            </w:r>
          </w:p>
        </w:tc>
      </w:tr>
      <w:tr w:rsidR="00FB2C7A" w:rsidRPr="00F01EA8" w14:paraId="276BC18F" w14:textId="77777777" w:rsidTr="001E6E1E">
        <w:tc>
          <w:tcPr>
            <w:tcW w:w="992" w:type="dxa"/>
          </w:tcPr>
          <w:p w14:paraId="55100289" w14:textId="45C6C29A"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45</w:t>
            </w:r>
            <w:r w:rsidRPr="00CF1A0F">
              <w:rPr>
                <w:rFonts w:ascii="Times New Roman" w:eastAsia="Times New Roman" w:hAnsi="Times New Roman" w:cs="Times New Roman"/>
                <w:color w:val="000000"/>
                <w:lang w:val="lv-LV"/>
              </w:rPr>
              <w:t>.</w:t>
            </w:r>
          </w:p>
        </w:tc>
        <w:tc>
          <w:tcPr>
            <w:tcW w:w="1701" w:type="dxa"/>
          </w:tcPr>
          <w:p w14:paraId="623E24E6"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051A7150"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2FC263A5" w14:textId="77777777" w:rsidR="00FB2C7A" w:rsidRPr="00CF1A0F" w:rsidRDefault="00FB2C7A" w:rsidP="001C5601">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20.Nav pamatoti noteikt struktūrvienības autonomiju, jo autonomija ir atkarīga no struktūrvienības atbildības līmeņa – par ko struktūrvienība ir atbildīga un kā priekšā šo atbildību īsteno. 51. lpp lūgums precizēt tekstu, skaidrojot autonomiju šajā kontekstā vai izteikt to šādā redakcijā:</w:t>
            </w:r>
          </w:p>
          <w:p w14:paraId="698CEECF" w14:textId="4F757C8B" w:rsidR="00FB2C7A" w:rsidRPr="00B0604F" w:rsidRDefault="00FB2C7A" w:rsidP="001C5601">
            <w:pPr>
              <w:spacing w:after="0" w:line="240" w:lineRule="auto"/>
              <w:ind w:left="0" w:hanging="2"/>
              <w:jc w:val="both"/>
              <w:rPr>
                <w:rFonts w:ascii="Times New Roman" w:hAnsi="Times New Roman"/>
                <w:lang w:val="lv-LV"/>
              </w:rPr>
            </w:pPr>
            <w:r w:rsidRPr="00CF1A0F">
              <w:rPr>
                <w:rFonts w:ascii="Times New Roman" w:eastAsia="Times New Roman" w:hAnsi="Times New Roman" w:cs="Times New Roman"/>
                <w:color w:val="000000"/>
                <w:lang w:val="lv-LV"/>
              </w:rPr>
              <w:t xml:space="preserve">“Lai veicinātu institucionālo integrāciju ir jāmaina regulējums, kas nosaka augstskolu struktūrvienību veidus un to </w:t>
            </w:r>
            <w:r w:rsidRPr="00CF1A0F">
              <w:rPr>
                <w:rFonts w:ascii="Times New Roman" w:eastAsia="Times New Roman" w:hAnsi="Times New Roman" w:cs="Times New Roman"/>
                <w:color w:val="000000"/>
                <w:u w:val="single"/>
                <w:lang w:val="lv-LV"/>
              </w:rPr>
              <w:t>atbildības</w:t>
            </w:r>
            <w:r w:rsidRPr="00CF1A0F">
              <w:rPr>
                <w:rFonts w:ascii="Times New Roman" w:eastAsia="Times New Roman" w:hAnsi="Times New Roman" w:cs="Times New Roman"/>
                <w:color w:val="000000"/>
                <w:lang w:val="lv-LV"/>
              </w:rPr>
              <w:t xml:space="preserve"> pakāpi.”</w:t>
            </w:r>
          </w:p>
        </w:tc>
        <w:tc>
          <w:tcPr>
            <w:tcW w:w="4536" w:type="dxa"/>
          </w:tcPr>
          <w:p w14:paraId="457B0CE4" w14:textId="77777777" w:rsidR="00E5384E" w:rsidRPr="00372C69" w:rsidRDefault="00E5384E" w:rsidP="00E5384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lastRenderedPageBreak/>
              <w:t xml:space="preserve">Iebildums ir </w:t>
            </w:r>
            <w:r w:rsidRPr="00372C69">
              <w:rPr>
                <w:rFonts w:ascii="Times New Roman" w:eastAsia="Times New Roman" w:hAnsi="Times New Roman" w:cs="Times New Roman"/>
                <w:b/>
                <w:color w:val="0070C0"/>
                <w:lang w:val="lv-LV"/>
              </w:rPr>
              <w:t>ņemts vērā.</w:t>
            </w:r>
          </w:p>
          <w:p w14:paraId="1CAA514F" w14:textId="77777777" w:rsidR="00E5384E" w:rsidRDefault="00E5384E" w:rsidP="00E5384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Pamatnostādņu Uzdevuma 4.1.1. atbilstošais </w:t>
            </w:r>
            <w:r>
              <w:rPr>
                <w:rFonts w:ascii="Times New Roman" w:eastAsia="Times New Roman" w:hAnsi="Times New Roman" w:cs="Times New Roman"/>
                <w:color w:val="0070C0"/>
                <w:lang w:val="lv-LV"/>
              </w:rPr>
              <w:lastRenderedPageBreak/>
              <w:t xml:space="preserve">teikums izteikts šādā redakcijā (precizējums pasvītrots): </w:t>
            </w:r>
          </w:p>
          <w:p w14:paraId="5EB27CE6" w14:textId="4CFE0C4E" w:rsidR="00FB2C7A" w:rsidRPr="00F17C81" w:rsidRDefault="00E5384E" w:rsidP="00E5384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r>
              <w:rPr>
                <w:rFonts w:ascii="Times New Roman" w:eastAsia="Times New Roman" w:hAnsi="Times New Roman" w:cs="Times New Roman"/>
                <w:color w:val="0070C0"/>
                <w:lang w:val="lv-LV"/>
              </w:rPr>
              <w:t>“</w:t>
            </w:r>
            <w:r w:rsidRPr="001E11CE">
              <w:rPr>
                <w:rFonts w:ascii="Times New Roman" w:eastAsia="Times New Roman" w:hAnsi="Times New Roman" w:cs="Times New Roman"/>
                <w:color w:val="0070C0"/>
                <w:lang w:val="lv-LV"/>
              </w:rPr>
              <w:t xml:space="preserve">Lai veicinātu </w:t>
            </w:r>
            <w:r w:rsidRPr="00E5384E">
              <w:rPr>
                <w:rFonts w:ascii="Times New Roman" w:eastAsia="Times New Roman" w:hAnsi="Times New Roman" w:cs="Times New Roman"/>
                <w:color w:val="0070C0"/>
                <w:lang w:val="lv-LV"/>
              </w:rPr>
              <w:t xml:space="preserve">institucionālo integrāciju ir jāmaina regulējums, kas nosaka augstskolu struktūrvienību veidus un to </w:t>
            </w:r>
            <w:r w:rsidRPr="00E5384E">
              <w:rPr>
                <w:rFonts w:ascii="Times New Roman" w:eastAsia="Times New Roman" w:hAnsi="Times New Roman" w:cs="Times New Roman"/>
                <w:color w:val="0070C0"/>
                <w:u w:val="single"/>
                <w:lang w:val="lv-LV"/>
              </w:rPr>
              <w:t>patstāvības un atbildības</w:t>
            </w:r>
            <w:r w:rsidRPr="00E5384E">
              <w:rPr>
                <w:rFonts w:ascii="Times New Roman" w:eastAsia="Times New Roman" w:hAnsi="Times New Roman" w:cs="Times New Roman"/>
                <w:color w:val="0070C0"/>
                <w:lang w:val="lv-LV"/>
              </w:rPr>
              <w:t xml:space="preserve"> pakāpi.”; ņemot vērā, ka atbildība </w:t>
            </w:r>
            <w:r>
              <w:rPr>
                <w:rFonts w:ascii="Times New Roman" w:eastAsia="Times New Roman" w:hAnsi="Times New Roman" w:cs="Times New Roman"/>
                <w:color w:val="0070C0"/>
                <w:lang w:val="lv-LV"/>
              </w:rPr>
              <w:t>ir cieši saistīta ar autonomijas iespējām.</w:t>
            </w:r>
          </w:p>
        </w:tc>
        <w:tc>
          <w:tcPr>
            <w:tcW w:w="1843" w:type="dxa"/>
          </w:tcPr>
          <w:p w14:paraId="006E6D82" w14:textId="1EB56F07" w:rsidR="00FB2C7A" w:rsidRPr="00D17A02" w:rsidRDefault="00E5384E"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 xml:space="preserve">Precizēts pamatnostādņu </w:t>
            </w:r>
            <w:r>
              <w:rPr>
                <w:rFonts w:ascii="Times New Roman" w:eastAsia="Times New Roman" w:hAnsi="Times New Roman" w:cs="Times New Roman"/>
                <w:color w:val="0070C0"/>
                <w:lang w:val="lv-LV"/>
              </w:rPr>
              <w:lastRenderedPageBreak/>
              <w:t>projekts – 7.sadaļa (4.mērķa apraksts).</w:t>
            </w:r>
          </w:p>
        </w:tc>
      </w:tr>
      <w:tr w:rsidR="00FB2C7A" w:rsidRPr="00F01EA8" w14:paraId="5A2B88A9" w14:textId="77777777" w:rsidTr="001E6E1E">
        <w:tc>
          <w:tcPr>
            <w:tcW w:w="992" w:type="dxa"/>
          </w:tcPr>
          <w:p w14:paraId="6BED60AA" w14:textId="116093AD"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46</w:t>
            </w:r>
            <w:r w:rsidRPr="00CF1A0F">
              <w:rPr>
                <w:rFonts w:ascii="Times New Roman" w:eastAsia="Times New Roman" w:hAnsi="Times New Roman" w:cs="Times New Roman"/>
                <w:color w:val="000000"/>
                <w:lang w:val="lv-LV"/>
              </w:rPr>
              <w:t>.</w:t>
            </w:r>
          </w:p>
        </w:tc>
        <w:tc>
          <w:tcPr>
            <w:tcW w:w="1701" w:type="dxa"/>
          </w:tcPr>
          <w:p w14:paraId="0CA25DAC"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4BF04DC0"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Tirdzniecības un rūpniecības kamera</w:t>
            </w:r>
          </w:p>
          <w:p w14:paraId="1F22A7F1" w14:textId="77777777" w:rsidR="00FB2C7A" w:rsidRPr="00CF1A0F" w:rsidRDefault="00FB2C7A" w:rsidP="001C5601">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22. Studiju modernizācijā būtiski paredzēt atbalstu akadēmiskā personāla pedagoģiski digitālās kompetences stiprināšanai, lai digitālo tehnoloģiju lietojums studiju procesā būtu mērķtiecīgs, efektīvs un nodrošinātu studiju rezultātu sasniegšanu. Šis ir būtiski, jo AII akadēmiskā personāla atlasē atšķirībā no mācībspēku atlases citos formālās izglītības līmeņos obligātie kvalifikācijas kritēriji ietver izglītības līmeni nozarē un zinātnisko darbību, bet neietver pedagoģisko kompetenci, kas rada riskus studiju procesa kvalitatīvai īstenošanai. Izglītības kontekstā akadēmiskajam personālam svarīga ir tieši pedagoģiski digitālajā kompetence.</w:t>
            </w:r>
          </w:p>
          <w:p w14:paraId="19DDD79B" w14:textId="5AC5F06C" w:rsidR="00FB2C7A" w:rsidRPr="00B0604F" w:rsidRDefault="00FB2C7A" w:rsidP="001C5601">
            <w:pPr>
              <w:spacing w:after="0" w:line="240" w:lineRule="auto"/>
              <w:ind w:left="0" w:hanging="2"/>
              <w:jc w:val="both"/>
              <w:rPr>
                <w:rFonts w:ascii="Times New Roman" w:hAnsi="Times New Roman"/>
                <w:lang w:val="lv-LV"/>
              </w:rPr>
            </w:pPr>
            <w:r w:rsidRPr="00CF1A0F">
              <w:rPr>
                <w:rFonts w:ascii="Times New Roman" w:eastAsia="Times New Roman" w:hAnsi="Times New Roman" w:cs="Times New Roman"/>
                <w:color w:val="000000"/>
                <w:lang w:val="lv-LV"/>
              </w:rPr>
              <w:t>“studiju modernizācija, investējot augstskolu digitalizācijā, augstskolu materiāli tehniskajā bāzē (infrastruktūra, aprīkojums), studiju procesā un mācībspēku pedagoģiski digitālajā kompetencē”</w:t>
            </w:r>
            <w:r>
              <w:rPr>
                <w:rFonts w:ascii="Times New Roman" w:eastAsia="Times New Roman" w:hAnsi="Times New Roman" w:cs="Times New Roman"/>
                <w:color w:val="000000"/>
                <w:lang w:val="lv-LV"/>
              </w:rPr>
              <w:t>.</w:t>
            </w:r>
          </w:p>
        </w:tc>
        <w:tc>
          <w:tcPr>
            <w:tcW w:w="4536" w:type="dxa"/>
          </w:tcPr>
          <w:p w14:paraId="5E5BA42E" w14:textId="77777777" w:rsidR="006F66C6" w:rsidRPr="00372C69" w:rsidRDefault="006F66C6" w:rsidP="006F66C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372C69">
              <w:rPr>
                <w:rFonts w:ascii="Times New Roman" w:eastAsia="Times New Roman" w:hAnsi="Times New Roman" w:cs="Times New Roman"/>
                <w:b/>
                <w:color w:val="0070C0"/>
                <w:lang w:val="lv-LV"/>
              </w:rPr>
              <w:t>Iebildums nav ņemts vērā.</w:t>
            </w:r>
          </w:p>
          <w:p w14:paraId="7CB657DE" w14:textId="77777777" w:rsidR="006F66C6" w:rsidRDefault="006F66C6" w:rsidP="006F66C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Pašreizējā pamatnostādņu Uzdevuma 4.1.2. atbilstošā teikuma redakcija ir iekļaujošāka, nesašaurina akadēmiskā personāla profesionālās kompetences (un tajā pašā laikā arī neizslēdz LTRK aktualizētās pedagoģiski digitālās kompetences attīstību): </w:t>
            </w:r>
          </w:p>
          <w:p w14:paraId="7A55D3B6" w14:textId="77777777" w:rsidR="006F66C6" w:rsidRDefault="006F66C6" w:rsidP="006F66C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w:t>
            </w:r>
            <w:r w:rsidRPr="00370F61">
              <w:rPr>
                <w:rFonts w:ascii="Times New Roman" w:eastAsia="Times New Roman" w:hAnsi="Times New Roman" w:cs="Times New Roman"/>
                <w:color w:val="0070C0"/>
                <w:lang w:val="lv-LV"/>
              </w:rPr>
              <w:t>Plānota virtuālu kopīgu studiju programmu izveide noteiktās studiju jomās nacionālā un starptautiskā līmenī, studiju modernizācija, investējot augstskolu digitalizācijā, augstskolu materiāli tehniskajā bāzē (infrastruktūra, aprīkojums), studiju procesā un mācībspēkos.</w:t>
            </w:r>
            <w:r>
              <w:rPr>
                <w:rFonts w:ascii="Times New Roman" w:eastAsia="Times New Roman" w:hAnsi="Times New Roman" w:cs="Times New Roman"/>
                <w:color w:val="0070C0"/>
                <w:lang w:val="lv-LV"/>
              </w:rPr>
              <w:t>”</w:t>
            </w:r>
          </w:p>
          <w:p w14:paraId="49A7D4E5" w14:textId="77777777" w:rsidR="006F66C6" w:rsidRDefault="006F66C6" w:rsidP="006F66C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Ņemot vērā, ka pamatnostādnes ir konceptuāla līmeņa dokuments, kas paredzēts 7 gadu periodam, šāda pieeja ir atbilstošāka.</w:t>
            </w:r>
          </w:p>
          <w:p w14:paraId="469F1EB2" w14:textId="77777777" w:rsidR="006F66C6" w:rsidRDefault="006F66C6" w:rsidP="006F66C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Papildus jāatzīmē, ka augstākās izglītības institūciju autonomijas kontekstā augstākās izglītības iestādēm ir iespējams noteikt kompetences, kas aktuālas akadēmiskā personāla atlasē un kas jo īpaši pilnveidojamas; skat. MK noteikumi Nr. 569, Noteikumi </w:t>
            </w:r>
            <w:r w:rsidRPr="00372C69">
              <w:rPr>
                <w:rFonts w:ascii="Times New Roman" w:eastAsia="Times New Roman" w:hAnsi="Times New Roman" w:cs="Times New Roman"/>
                <w:color w:val="0070C0"/>
                <w:lang w:val="lv-LV"/>
              </w:rPr>
              <w:t>par pedagogiem nepieciešamo izglītību un profesionālo kvalifikāciju un pedagogu profesionālās kompetences pilnveides kārtību</w:t>
            </w:r>
            <w:r>
              <w:rPr>
                <w:rFonts w:ascii="Times New Roman" w:eastAsia="Times New Roman" w:hAnsi="Times New Roman" w:cs="Times New Roman"/>
                <w:color w:val="0070C0"/>
                <w:lang w:val="lv-LV"/>
              </w:rPr>
              <w:t xml:space="preserve">, </w:t>
            </w:r>
          </w:p>
          <w:p w14:paraId="6EA518AB" w14:textId="616973C5" w:rsidR="00FB2C7A" w:rsidRPr="00F17C81" w:rsidRDefault="006E55BB" w:rsidP="006F66C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hyperlink r:id="rId49" w:history="1">
              <w:r w:rsidR="006F66C6" w:rsidRPr="00003854">
                <w:rPr>
                  <w:rStyle w:val="Hyperlink"/>
                  <w:rFonts w:ascii="Times New Roman" w:eastAsia="Times New Roman" w:hAnsi="Times New Roman"/>
                  <w:lang w:val="lv-LV"/>
                </w:rPr>
                <w:t>https://likumi.lv/ta/id/301572-noteikumi-par-</w:t>
              </w:r>
              <w:r w:rsidR="006F66C6" w:rsidRPr="00003854">
                <w:rPr>
                  <w:rStyle w:val="Hyperlink"/>
                  <w:rFonts w:ascii="Times New Roman" w:eastAsia="Times New Roman" w:hAnsi="Times New Roman"/>
                  <w:lang w:val="lv-LV"/>
                </w:rPr>
                <w:lastRenderedPageBreak/>
                <w:t>pedagogiem-nepieciesamo-izglitibu-un-profesionalo-kvalifikaciju-un-pedagogu-profesionalas-kompetences-pilnveides-kartibu</w:t>
              </w:r>
            </w:hyperlink>
            <w:r w:rsidR="006F66C6">
              <w:rPr>
                <w:rFonts w:ascii="Times New Roman" w:eastAsia="Times New Roman" w:hAnsi="Times New Roman" w:cs="Times New Roman"/>
                <w:color w:val="0070C0"/>
                <w:lang w:val="lv-LV"/>
              </w:rPr>
              <w:t>.</w:t>
            </w:r>
          </w:p>
        </w:tc>
        <w:tc>
          <w:tcPr>
            <w:tcW w:w="1843" w:type="dxa"/>
          </w:tcPr>
          <w:p w14:paraId="4EB03D46" w14:textId="77777777" w:rsidR="00FB2C7A" w:rsidRPr="00D17A02"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r>
      <w:tr w:rsidR="00FB2C7A" w:rsidRPr="001E6E1E" w14:paraId="54063AFB" w14:textId="77777777" w:rsidTr="001E6E1E">
        <w:tc>
          <w:tcPr>
            <w:tcW w:w="992" w:type="dxa"/>
          </w:tcPr>
          <w:p w14:paraId="53269A41" w14:textId="541EB719" w:rsidR="00FB2C7A" w:rsidRPr="00CF1A0F"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47</w:t>
            </w:r>
            <w:r w:rsidRPr="00CF1A0F">
              <w:rPr>
                <w:rFonts w:ascii="Times New Roman" w:eastAsia="Times New Roman" w:hAnsi="Times New Roman" w:cs="Times New Roman"/>
                <w:color w:val="000000"/>
                <w:lang w:val="lv-LV"/>
              </w:rPr>
              <w:t>.</w:t>
            </w:r>
          </w:p>
        </w:tc>
        <w:tc>
          <w:tcPr>
            <w:tcW w:w="1701" w:type="dxa"/>
          </w:tcPr>
          <w:p w14:paraId="0AF887CF" w14:textId="77777777" w:rsidR="00FB2C7A" w:rsidRPr="00CF1A0F" w:rsidRDefault="00FB2C7A"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B7EBBA8" w14:textId="29E98835" w:rsidR="00FB2C7A" w:rsidRPr="0011181E" w:rsidRDefault="00FB2C7A" w:rsidP="001E6E1E">
            <w:pPr>
              <w:spacing w:after="0" w:line="240" w:lineRule="auto"/>
              <w:ind w:left="0" w:hanging="2"/>
              <w:jc w:val="both"/>
              <w:rPr>
                <w:rFonts w:ascii="Times New Roman" w:eastAsia="Times New Roman" w:hAnsi="Times New Roman" w:cs="Times New Roman"/>
                <w:lang w:val="lv-LV"/>
              </w:rPr>
            </w:pPr>
            <w:r w:rsidRPr="0011181E">
              <w:rPr>
                <w:rFonts w:ascii="Times New Roman" w:eastAsia="Times New Roman" w:hAnsi="Times New Roman" w:cs="Times New Roman"/>
                <w:b/>
                <w:lang w:val="lv-LV"/>
              </w:rPr>
              <w:t>Finanšu ministrija</w:t>
            </w:r>
          </w:p>
          <w:p w14:paraId="4B3A9027" w14:textId="67A72952" w:rsidR="00FB2C7A" w:rsidRPr="0011181E" w:rsidRDefault="00FB2C7A" w:rsidP="001E6E1E">
            <w:pPr>
              <w:spacing w:after="0" w:line="240" w:lineRule="auto"/>
              <w:ind w:left="0" w:hanging="2"/>
              <w:jc w:val="both"/>
              <w:rPr>
                <w:rFonts w:ascii="Times New Roman" w:hAnsi="Times New Roman"/>
                <w:lang w:val="lv-LV"/>
              </w:rPr>
            </w:pPr>
            <w:r>
              <w:rPr>
                <w:rFonts w:ascii="Times New Roman" w:eastAsia="Times New Roman" w:hAnsi="Times New Roman" w:cs="Times New Roman"/>
                <w:color w:val="212121"/>
                <w:lang w:val="lv-LV" w:eastAsia="lv-LV"/>
              </w:rPr>
              <w:t>1.</w:t>
            </w:r>
            <w:r w:rsidRPr="0011181E">
              <w:rPr>
                <w:rFonts w:ascii="Times New Roman" w:eastAsia="Times New Roman" w:hAnsi="Times New Roman" w:cs="Times New Roman"/>
                <w:color w:val="212121"/>
                <w:lang w:val="lv-LV" w:eastAsia="lv-LV"/>
              </w:rPr>
              <w:t>Ņemot vērā pamatnostādņu projekta 2.sadaļas “Kopsavilkums” pēdējā rindkopā minēto, ka 3.pielikumā norādītais papildu nepieciešamais finansējums </w:t>
            </w:r>
            <w:r w:rsidRPr="0011181E">
              <w:rPr>
                <w:rFonts w:ascii="Times New Roman" w:eastAsia="Times New Roman" w:hAnsi="Times New Roman" w:cs="Times New Roman"/>
                <w:color w:val="212121"/>
                <w:u w:val="single"/>
                <w:lang w:val="lv-LV" w:eastAsia="lv-LV"/>
              </w:rPr>
              <w:t>ir indikatīvs tikai attiecībā uz ES fondu finansējuma summām</w:t>
            </w:r>
            <w:r w:rsidRPr="0011181E">
              <w:rPr>
                <w:rFonts w:ascii="Times New Roman" w:eastAsia="Times New Roman" w:hAnsi="Times New Roman" w:cs="Times New Roman"/>
                <w:color w:val="212121"/>
                <w:lang w:val="lv-LV" w:eastAsia="lv-LV"/>
              </w:rPr>
              <w:t>, savukārt attiecībā uz papildus nepieciešamo valsts un pašvaldību budžetu finansējumu šādas piebildes nav, pamatnostādņu projekts ir papildināms ar pamatojumu (aprēķiniem) papildu nepieciešamajam finansējumam no valsts un pašvaldību budžetiem. Savukārt, ja šobrīd Izglītības un zinātnes ministrija nevar precīzi aprēķināt/norādīt papildu nepieciešamo finansējumu pamatnostādņu īstenošanai, 2.sadaļa “Kopsavilkums” pēdējā rindkopa ir papildināma ar informāciju, ka pamatnostādņu 3.pielikumā norādītais papildu nepieciešamais valsts un pašvaldību budžetu finansējums ir indikatīvs, kas tiks precizēts likumprojekta par valsts budžetu kārtējam gadam izstrādes procesā, iesniedzot prioritāro pasākumu pieteikumus, kuriem tiks pievienoti attiecīgie detalizētie aprēķini.</w:t>
            </w:r>
          </w:p>
        </w:tc>
        <w:tc>
          <w:tcPr>
            <w:tcW w:w="4536" w:type="dxa"/>
          </w:tcPr>
          <w:p w14:paraId="20B90F59" w14:textId="6E101CBA" w:rsidR="00FB2C7A" w:rsidRPr="00E2574B" w:rsidRDefault="00E2574B"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highlight w:val="red"/>
                <w:lang w:val="lv-LV"/>
              </w:rPr>
            </w:pPr>
            <w:r w:rsidRPr="00E2574B">
              <w:rPr>
                <w:rFonts w:ascii="Times New Roman" w:eastAsia="Times New Roman" w:hAnsi="Times New Roman" w:cs="Times New Roman"/>
                <w:b/>
                <w:color w:val="0070C0"/>
                <w:lang w:val="lv-LV"/>
              </w:rPr>
              <w:t>Iebildums ir ņemts vērā.</w:t>
            </w:r>
          </w:p>
        </w:tc>
        <w:tc>
          <w:tcPr>
            <w:tcW w:w="1843" w:type="dxa"/>
          </w:tcPr>
          <w:p w14:paraId="768E8160" w14:textId="353C76FB" w:rsidR="00FB2C7A" w:rsidRPr="00D17A02" w:rsidRDefault="00E2574B"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w:t>
            </w:r>
            <w:r w:rsidRPr="00E2574B">
              <w:rPr>
                <w:rFonts w:ascii="Times New Roman" w:eastAsia="Times New Roman" w:hAnsi="Times New Roman" w:cs="Times New Roman"/>
                <w:color w:val="0070C0"/>
                <w:lang w:val="lv-LV"/>
              </w:rPr>
              <w:t>at</w:t>
            </w:r>
            <w:r>
              <w:rPr>
                <w:rFonts w:ascii="Times New Roman" w:eastAsia="Times New Roman" w:hAnsi="Times New Roman" w:cs="Times New Roman"/>
                <w:color w:val="0070C0"/>
                <w:lang w:val="lv-LV"/>
              </w:rPr>
              <w:t xml:space="preserve">nostādņu projekts – sadaļa “Kopsavilkums”. </w:t>
            </w:r>
          </w:p>
        </w:tc>
      </w:tr>
      <w:tr w:rsidR="00FB2C7A" w:rsidRPr="0011181E" w14:paraId="2179D800" w14:textId="77777777" w:rsidTr="00514D16">
        <w:tc>
          <w:tcPr>
            <w:tcW w:w="992" w:type="dxa"/>
          </w:tcPr>
          <w:p w14:paraId="41D43DFD" w14:textId="77777777" w:rsidR="00FB2C7A" w:rsidRPr="00CF1A0F" w:rsidRDefault="00FB2C7A"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48</w:t>
            </w:r>
            <w:r w:rsidRPr="00CF1A0F">
              <w:rPr>
                <w:rFonts w:ascii="Times New Roman" w:eastAsia="Times New Roman" w:hAnsi="Times New Roman" w:cs="Times New Roman"/>
                <w:color w:val="000000"/>
                <w:lang w:val="lv-LV"/>
              </w:rPr>
              <w:t>.</w:t>
            </w:r>
          </w:p>
        </w:tc>
        <w:tc>
          <w:tcPr>
            <w:tcW w:w="1701" w:type="dxa"/>
          </w:tcPr>
          <w:p w14:paraId="065AE436" w14:textId="77777777" w:rsidR="00FB2C7A" w:rsidRPr="00CF1A0F" w:rsidRDefault="00FB2C7A" w:rsidP="00514D16">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7F1A22A" w14:textId="77777777" w:rsidR="00FB2C7A" w:rsidRPr="0011181E" w:rsidRDefault="00FB2C7A" w:rsidP="0011181E">
            <w:pPr>
              <w:spacing w:after="0" w:line="240" w:lineRule="auto"/>
              <w:ind w:left="0" w:hanging="2"/>
              <w:jc w:val="both"/>
              <w:rPr>
                <w:rFonts w:ascii="Times New Roman" w:eastAsia="Times New Roman" w:hAnsi="Times New Roman" w:cs="Times New Roman"/>
                <w:lang w:val="lv-LV"/>
              </w:rPr>
            </w:pPr>
            <w:r w:rsidRPr="0011181E">
              <w:rPr>
                <w:rFonts w:ascii="Times New Roman" w:eastAsia="Times New Roman" w:hAnsi="Times New Roman" w:cs="Times New Roman"/>
                <w:b/>
                <w:lang w:val="lv-LV"/>
              </w:rPr>
              <w:t>Finanšu ministrija</w:t>
            </w:r>
          </w:p>
          <w:p w14:paraId="4E2D7D7A" w14:textId="77777777" w:rsidR="00FB2C7A" w:rsidRPr="0011181E" w:rsidRDefault="00FB2C7A" w:rsidP="0011181E">
            <w:pPr>
              <w:shd w:val="clear" w:color="auto" w:fill="FFFFFF"/>
              <w:spacing w:after="0" w:line="240" w:lineRule="auto"/>
              <w:ind w:left="0" w:hanging="2"/>
              <w:jc w:val="both"/>
              <w:rPr>
                <w:rFonts w:ascii="Segoe UI" w:eastAsia="Times New Roman" w:hAnsi="Segoe UI" w:cs="Segoe UI"/>
                <w:color w:val="212121"/>
                <w:lang w:val="lv-LV" w:eastAsia="lv-LV"/>
              </w:rPr>
            </w:pPr>
            <w:r w:rsidRPr="0011181E">
              <w:rPr>
                <w:rFonts w:ascii="Times New Roman" w:eastAsia="Arial" w:hAnsi="Times New Roman" w:cs="Times New Roman"/>
                <w:lang w:val="lv-LV"/>
              </w:rPr>
              <w:t xml:space="preserve">2. </w:t>
            </w:r>
            <w:r w:rsidRPr="0011181E">
              <w:rPr>
                <w:rFonts w:ascii="Times New Roman" w:eastAsia="Times New Roman" w:hAnsi="Times New Roman" w:cs="Times New Roman"/>
                <w:color w:val="212121"/>
                <w:lang w:val="lv-LV" w:eastAsia="lv-LV"/>
              </w:rPr>
              <w:t>Atkārtoti lūdzam precizēt pamatnostādņu projekta 3.pielikuma aili “Plānotais finansējums”, norādot korektu informāciju par valsts budžetā jau plānoto kopējo finansējumu pamatnostādņu projektā iekļauto uzdevumu īstenošanai atbilstoši likumam “Par valsts budžetu 2021.gadam” un likumam “Par vidējā termiņa budžeta ietvaru 2021., 2022. un 2023.gadam”, jo šobrīd 3.pielikumā norādītā informācija sniedz maldinošu priekšstatu par pamatnostādņu projekta īstenošanai esošo/plānoto un papildus nepieciešamo finansējumu. Piemēram:</w:t>
            </w:r>
          </w:p>
          <w:p w14:paraId="42338444" w14:textId="77777777" w:rsidR="00FB2C7A" w:rsidRPr="0011181E" w:rsidRDefault="00FB2C7A" w:rsidP="0011181E">
            <w:pPr>
              <w:shd w:val="clear" w:color="auto" w:fill="FFFFFF"/>
              <w:spacing w:after="0" w:line="240" w:lineRule="auto"/>
              <w:ind w:left="0" w:hanging="2"/>
              <w:jc w:val="both"/>
              <w:rPr>
                <w:rFonts w:ascii="Segoe UI" w:eastAsia="Times New Roman" w:hAnsi="Segoe UI" w:cs="Segoe UI"/>
                <w:color w:val="212121"/>
                <w:lang w:val="lv-LV" w:eastAsia="lv-LV"/>
              </w:rPr>
            </w:pPr>
            <w:r w:rsidRPr="0011181E">
              <w:rPr>
                <w:rFonts w:ascii="Times New Roman" w:eastAsia="Times New Roman" w:hAnsi="Times New Roman" w:cs="Times New Roman"/>
                <w:color w:val="212121"/>
                <w:lang w:val="lv-LV" w:eastAsia="lv-LV"/>
              </w:rPr>
              <w:t xml:space="preserve">• 1.2.2.uzdevuma “Izveidot un ieviest pievilcīgu un taisnīgu atalgojuma sistēmu augstākajā izglītībā” īstenošanai plānotais finansējums joprojām nav norādīts, kaut gan atbildīgo ministriju </w:t>
            </w:r>
            <w:r w:rsidRPr="0011181E">
              <w:rPr>
                <w:rFonts w:ascii="Times New Roman" w:eastAsia="Times New Roman" w:hAnsi="Times New Roman" w:cs="Times New Roman"/>
                <w:color w:val="212121"/>
                <w:lang w:val="lv-LV" w:eastAsia="lv-LV"/>
              </w:rPr>
              <w:lastRenderedPageBreak/>
              <w:t>budžetos tiek plānots valsts budžeta finansējums studiju vietu nodrošināšanai, kur viena no izmaksu komponentēm ir akadēmiskā personāla atalgojums.</w:t>
            </w:r>
          </w:p>
          <w:p w14:paraId="4D660177" w14:textId="77777777" w:rsidR="00FB2C7A" w:rsidRPr="0011181E" w:rsidRDefault="00FB2C7A" w:rsidP="0011181E">
            <w:pPr>
              <w:shd w:val="clear" w:color="auto" w:fill="FFFFFF"/>
              <w:spacing w:after="0" w:line="240" w:lineRule="auto"/>
              <w:ind w:left="0" w:hanging="2"/>
              <w:jc w:val="both"/>
              <w:rPr>
                <w:rFonts w:ascii="Segoe UI" w:eastAsia="Times New Roman" w:hAnsi="Segoe UI" w:cs="Segoe UI"/>
                <w:color w:val="212121"/>
                <w:lang w:val="lv-LV" w:eastAsia="lv-LV"/>
              </w:rPr>
            </w:pPr>
            <w:r w:rsidRPr="0011181E">
              <w:rPr>
                <w:rFonts w:ascii="Times New Roman" w:eastAsia="Times New Roman" w:hAnsi="Times New Roman" w:cs="Times New Roman"/>
                <w:color w:val="212121"/>
                <w:lang w:val="lv-LV" w:eastAsia="lv-LV"/>
              </w:rPr>
              <w:t>• 2.1.2.uzdevuma “Nodrošināt kvalitatīvu profesionālo izglītību, saskaņojot prasmes un mācīšanās rezultātus ar darba tirgus prasībām un stiprinot profesionālās izglītības iestādes kā nozaru izcilības un inovāciju centrus” ietvaros joprojām nav norādīts jau šobrīd gadskārtējā valsts budžeta likumā plānotais finansējums profesionālās izglītības programmu īstenošanai.</w:t>
            </w:r>
          </w:p>
          <w:p w14:paraId="5D53071F" w14:textId="77777777" w:rsidR="00FB2C7A" w:rsidRPr="0011181E" w:rsidRDefault="00FB2C7A" w:rsidP="0011181E">
            <w:pPr>
              <w:shd w:val="clear" w:color="auto" w:fill="FFFFFF"/>
              <w:spacing w:after="0" w:line="240" w:lineRule="auto"/>
              <w:ind w:left="0" w:hanging="2"/>
              <w:jc w:val="both"/>
              <w:rPr>
                <w:rFonts w:ascii="Segoe UI" w:eastAsia="Times New Roman" w:hAnsi="Segoe UI" w:cs="Segoe UI"/>
                <w:color w:val="212121"/>
                <w:lang w:val="lv-LV" w:eastAsia="lv-LV"/>
              </w:rPr>
            </w:pPr>
            <w:r w:rsidRPr="0011181E">
              <w:rPr>
                <w:rFonts w:ascii="Times New Roman" w:eastAsia="Times New Roman" w:hAnsi="Times New Roman" w:cs="Times New Roman"/>
                <w:color w:val="212121"/>
                <w:lang w:val="lv-LV" w:eastAsia="lv-LV"/>
              </w:rPr>
              <w:t>• 2.2.1.uzdevuma “Stiprināt vispārējās izglītības iestāžu nodrošinājumu ar mūsdienīgas un kvalitatīvas izglītības īstenošanai nepieciešamajiem resursiem, mācību vidi un infrastruktūru” īstenošanai uzrādītais plānotais finansējums 2021.gadā Izglītības un zinātnes ministrijas budžeta programmā 07.00.00 “Informācijas un komunikāciju tehnoloģiju uzturēšana un attīstība” neatbilst likumā “Par valsts budžetu 2021.gadam” un likumā “Par vidējā termiņa budžeta ietvaru 2021., 2022. un 2023.gadam” plānotajam valsts budžeta finansējumam, pārsniedzot minētās programmas plānoto kopējo izdevumu apjomu 2021.gadā (3 290 798 </w:t>
            </w:r>
            <w:r w:rsidRPr="0011181E">
              <w:rPr>
                <w:rFonts w:ascii="Times New Roman" w:eastAsia="Times New Roman" w:hAnsi="Times New Roman" w:cs="Times New Roman"/>
                <w:i/>
                <w:iCs/>
                <w:color w:val="212121"/>
                <w:lang w:val="lv-LV" w:eastAsia="lv-LV"/>
              </w:rPr>
              <w:t>euro</w:t>
            </w:r>
            <w:r w:rsidRPr="0011181E">
              <w:rPr>
                <w:rFonts w:ascii="Times New Roman" w:eastAsia="Times New Roman" w:hAnsi="Times New Roman" w:cs="Times New Roman"/>
                <w:color w:val="212121"/>
                <w:lang w:val="lv-LV" w:eastAsia="lv-LV"/>
              </w:rPr>
              <w:t>), savukārt budžeta apakšprogrammā 01.14.00 “Mācību līdzekļu iegāde” minētām uzdevumam plānotais valsts budžeta finansējums nav uzrādīts vispār (2021.gadā - 5 679 452 </w:t>
            </w:r>
            <w:r w:rsidRPr="0011181E">
              <w:rPr>
                <w:rFonts w:ascii="Times New Roman" w:eastAsia="Times New Roman" w:hAnsi="Times New Roman" w:cs="Times New Roman"/>
                <w:i/>
                <w:iCs/>
                <w:color w:val="212121"/>
                <w:lang w:val="lv-LV" w:eastAsia="lv-LV"/>
              </w:rPr>
              <w:t>euro</w:t>
            </w:r>
            <w:r w:rsidRPr="0011181E">
              <w:rPr>
                <w:rFonts w:ascii="Times New Roman" w:eastAsia="Times New Roman" w:hAnsi="Times New Roman" w:cs="Times New Roman"/>
                <w:color w:val="212121"/>
                <w:lang w:val="lv-LV" w:eastAsia="lv-LV"/>
              </w:rPr>
              <w:t>, 2022. un 2023.gadā - 4 585 452 </w:t>
            </w:r>
            <w:r w:rsidRPr="0011181E">
              <w:rPr>
                <w:rFonts w:ascii="Times New Roman" w:eastAsia="Times New Roman" w:hAnsi="Times New Roman" w:cs="Times New Roman"/>
                <w:i/>
                <w:iCs/>
                <w:color w:val="212121"/>
                <w:lang w:val="lv-LV" w:eastAsia="lv-LV"/>
              </w:rPr>
              <w:t>euro</w:t>
            </w:r>
            <w:r w:rsidRPr="0011181E">
              <w:rPr>
                <w:rFonts w:ascii="Times New Roman" w:eastAsia="Times New Roman" w:hAnsi="Times New Roman" w:cs="Times New Roman"/>
                <w:color w:val="212121"/>
                <w:lang w:val="lv-LV" w:eastAsia="lv-LV"/>
              </w:rPr>
              <w:t> ik gadu);</w:t>
            </w:r>
          </w:p>
          <w:p w14:paraId="554528BF" w14:textId="77777777" w:rsidR="00FB2C7A" w:rsidRPr="0011181E" w:rsidRDefault="00FB2C7A" w:rsidP="0011181E">
            <w:pPr>
              <w:shd w:val="clear" w:color="auto" w:fill="FFFFFF"/>
              <w:spacing w:after="0" w:line="240" w:lineRule="auto"/>
              <w:ind w:left="0" w:hanging="2"/>
              <w:jc w:val="both"/>
              <w:rPr>
                <w:rFonts w:ascii="Segoe UI" w:eastAsia="Times New Roman" w:hAnsi="Segoe UI" w:cs="Segoe UI"/>
                <w:color w:val="212121"/>
                <w:lang w:val="lv-LV" w:eastAsia="lv-LV"/>
              </w:rPr>
            </w:pPr>
            <w:r w:rsidRPr="0011181E">
              <w:rPr>
                <w:rFonts w:ascii="Times New Roman" w:eastAsia="Times New Roman" w:hAnsi="Times New Roman" w:cs="Times New Roman"/>
                <w:color w:val="212121"/>
                <w:lang w:val="lv-LV" w:eastAsia="lv-LV"/>
              </w:rPr>
              <w:t>• 2.3.1. uzdevums “Starptautiskās sadarbības veicināšana un nodrošināšana mūsdienīgas un kvalitatīvas izglītības attīstībai” jau šobrīd tiek īstenots un tam tiek nodrošināts valsts budžeta līdzfinansējums, bet pie plānotā finansējuma joprojām netiek atspoguļots.</w:t>
            </w:r>
          </w:p>
          <w:p w14:paraId="59390439" w14:textId="77777777" w:rsidR="00FB2C7A" w:rsidRPr="0011181E" w:rsidRDefault="00FB2C7A" w:rsidP="0011181E">
            <w:pPr>
              <w:shd w:val="clear" w:color="auto" w:fill="FFFFFF"/>
              <w:spacing w:after="0" w:line="240" w:lineRule="auto"/>
              <w:ind w:left="0" w:hanging="2"/>
              <w:jc w:val="both"/>
              <w:rPr>
                <w:rFonts w:ascii="Segoe UI" w:eastAsia="Times New Roman" w:hAnsi="Segoe UI" w:cs="Segoe UI"/>
                <w:color w:val="212121"/>
                <w:lang w:val="lv-LV" w:eastAsia="lv-LV"/>
              </w:rPr>
            </w:pPr>
            <w:r w:rsidRPr="0011181E">
              <w:rPr>
                <w:rFonts w:ascii="Times New Roman" w:eastAsia="Times New Roman" w:hAnsi="Times New Roman" w:cs="Times New Roman"/>
                <w:color w:val="212121"/>
                <w:lang w:val="lv-LV" w:eastAsia="lv-LV"/>
              </w:rPr>
              <w:t xml:space="preserve">• 1.1.1.1., 1.1.2.2., 3.1.1.2., 4.1.2.5. uzdevumiem norādītais plānotais finansējums Izglītības un zinātnes ministrijas budžeta apakšprogrammai 63.08.00 “Eiropas Sociālā fonda (ESF) projekti (2014-2020)” neatbilst likumā “Par valsts budžetu 2021.gadam” un likumā “Par vidējā termiņa budžeta ietvaru 2021., 2022. un </w:t>
            </w:r>
            <w:r w:rsidRPr="0011181E">
              <w:rPr>
                <w:rFonts w:ascii="Times New Roman" w:eastAsia="Times New Roman" w:hAnsi="Times New Roman" w:cs="Times New Roman"/>
                <w:color w:val="212121"/>
                <w:lang w:val="lv-LV" w:eastAsia="lv-LV"/>
              </w:rPr>
              <w:lastRenderedPageBreak/>
              <w:t>2023.gadam” minētajai apakšprogrammai plānotajam valsts budžeta finansējumam..</w:t>
            </w:r>
          </w:p>
          <w:p w14:paraId="6A30EF61" w14:textId="7B63DA91" w:rsidR="00FB2C7A" w:rsidRPr="0011181E" w:rsidRDefault="00FB2C7A" w:rsidP="0011181E">
            <w:pPr>
              <w:spacing w:after="0" w:line="240" w:lineRule="auto"/>
              <w:ind w:left="0" w:hanging="2"/>
              <w:jc w:val="both"/>
              <w:rPr>
                <w:rFonts w:ascii="Times New Roman" w:hAnsi="Times New Roman"/>
                <w:lang w:val="lv-LV"/>
              </w:rPr>
            </w:pPr>
            <w:r w:rsidRPr="0011181E">
              <w:rPr>
                <w:rFonts w:ascii="Times New Roman" w:eastAsia="Times New Roman" w:hAnsi="Times New Roman" w:cs="Times New Roman"/>
                <w:color w:val="212121"/>
                <w:lang w:val="lv-LV" w:eastAsia="lv-LV"/>
              </w:rPr>
              <w:t>• 4.2.1.1., 4.2.2.1., 4.2.2.2., 4.2.2.4., 4.2.2.5. uzdevumiem norādītais plānotais finansējums Izglītības un zinātnes ministrijas budžeta apakšprogrammai 62.08.00 “Eiropas Reģionālās attīstības fonda (ERAF) projekti (2014-2020)” neatbilst likumā “Par valsts budžetu 2021.gadam” un likumā “Par vidējā termiņa budžeta ietvaru 2021., 2022. un 2023.gadam” minētajai apakšprogrammai plānotajam valsts budžeta finansējumam.</w:t>
            </w:r>
          </w:p>
        </w:tc>
        <w:tc>
          <w:tcPr>
            <w:tcW w:w="4536" w:type="dxa"/>
          </w:tcPr>
          <w:p w14:paraId="725C576B" w14:textId="6ACA261F" w:rsidR="00FB2C7A" w:rsidRPr="00F17C81" w:rsidRDefault="00E2574B"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r w:rsidRPr="00E2574B">
              <w:rPr>
                <w:rFonts w:ascii="Times New Roman" w:eastAsia="Times New Roman" w:hAnsi="Times New Roman" w:cs="Times New Roman"/>
                <w:b/>
                <w:color w:val="0070C0"/>
                <w:lang w:val="lv-LV"/>
              </w:rPr>
              <w:lastRenderedPageBreak/>
              <w:t>Iebildums ir ņemts vērā.</w:t>
            </w:r>
          </w:p>
        </w:tc>
        <w:tc>
          <w:tcPr>
            <w:tcW w:w="1843" w:type="dxa"/>
          </w:tcPr>
          <w:p w14:paraId="5B929563" w14:textId="212E796E" w:rsidR="00FB2C7A" w:rsidRPr="00D17A02" w:rsidRDefault="00E2574B" w:rsidP="00E257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w:t>
            </w:r>
            <w:r w:rsidRPr="00E2574B">
              <w:rPr>
                <w:rFonts w:ascii="Times New Roman" w:eastAsia="Times New Roman" w:hAnsi="Times New Roman" w:cs="Times New Roman"/>
                <w:color w:val="0070C0"/>
                <w:lang w:val="lv-LV"/>
              </w:rPr>
              <w:t>at</w:t>
            </w:r>
            <w:r>
              <w:rPr>
                <w:rFonts w:ascii="Times New Roman" w:eastAsia="Times New Roman" w:hAnsi="Times New Roman" w:cs="Times New Roman"/>
                <w:color w:val="0070C0"/>
                <w:lang w:val="lv-LV"/>
              </w:rPr>
              <w:t>nostādņu projekta 3.pielikums.</w:t>
            </w:r>
          </w:p>
        </w:tc>
      </w:tr>
      <w:tr w:rsidR="00FB2C7A" w:rsidRPr="00F01EA8" w14:paraId="3E5A46E7" w14:textId="77777777" w:rsidTr="00514D16">
        <w:tc>
          <w:tcPr>
            <w:tcW w:w="992" w:type="dxa"/>
          </w:tcPr>
          <w:p w14:paraId="5A603417" w14:textId="51BB6D1D" w:rsidR="00FB2C7A" w:rsidRPr="00CF1A0F" w:rsidRDefault="00FB2C7A"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49</w:t>
            </w:r>
            <w:r w:rsidRPr="00CF1A0F">
              <w:rPr>
                <w:rFonts w:ascii="Times New Roman" w:eastAsia="Times New Roman" w:hAnsi="Times New Roman" w:cs="Times New Roman"/>
                <w:color w:val="000000"/>
                <w:lang w:val="lv-LV"/>
              </w:rPr>
              <w:t>.</w:t>
            </w:r>
          </w:p>
        </w:tc>
        <w:tc>
          <w:tcPr>
            <w:tcW w:w="1701" w:type="dxa"/>
          </w:tcPr>
          <w:p w14:paraId="37BB4A1F" w14:textId="77777777" w:rsidR="00FB2C7A" w:rsidRPr="00CF1A0F" w:rsidRDefault="00FB2C7A" w:rsidP="00514D16">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27175317" w14:textId="77777777" w:rsidR="00FB2C7A" w:rsidRPr="0011181E" w:rsidRDefault="00FB2C7A" w:rsidP="00514D16">
            <w:pPr>
              <w:spacing w:after="0" w:line="240" w:lineRule="auto"/>
              <w:ind w:left="0" w:hanging="2"/>
              <w:jc w:val="both"/>
              <w:rPr>
                <w:rFonts w:ascii="Times New Roman" w:eastAsia="Times New Roman" w:hAnsi="Times New Roman" w:cs="Times New Roman"/>
                <w:lang w:val="lv-LV"/>
              </w:rPr>
            </w:pPr>
            <w:r w:rsidRPr="0011181E">
              <w:rPr>
                <w:rFonts w:ascii="Times New Roman" w:eastAsia="Times New Roman" w:hAnsi="Times New Roman" w:cs="Times New Roman"/>
                <w:b/>
                <w:lang w:val="lv-LV"/>
              </w:rPr>
              <w:t>Finanšu ministrija</w:t>
            </w:r>
          </w:p>
          <w:p w14:paraId="352DDB31" w14:textId="1019112C" w:rsidR="00FB2C7A" w:rsidRPr="0011181E" w:rsidRDefault="00FB2C7A" w:rsidP="00514D16">
            <w:pPr>
              <w:spacing w:after="0" w:line="240" w:lineRule="auto"/>
              <w:ind w:left="0" w:hanging="2"/>
              <w:jc w:val="both"/>
              <w:rPr>
                <w:rFonts w:ascii="Times New Roman" w:hAnsi="Times New Roman"/>
                <w:lang w:val="lv-LV"/>
              </w:rPr>
            </w:pPr>
            <w:r w:rsidRPr="0011181E">
              <w:rPr>
                <w:rFonts w:ascii="Times New Roman" w:eastAsia="Arial" w:hAnsi="Times New Roman" w:cs="Times New Roman"/>
                <w:lang w:val="lv-LV"/>
              </w:rPr>
              <w:t xml:space="preserve">3. </w:t>
            </w:r>
            <w:r w:rsidRPr="0011181E">
              <w:rPr>
                <w:rFonts w:ascii="Times New Roman" w:eastAsia="Times New Roman" w:hAnsi="Times New Roman" w:cs="Times New Roman"/>
                <w:color w:val="212121"/>
                <w:lang w:val="lv-LV" w:eastAsia="lv-LV"/>
              </w:rPr>
              <w:t>Finanšu ministrija uztur izziņas 31.punktā minēto iebildumu “Lūdzam pamatnostādņu projekta 49.lpp. pēc teikuma “Tāpat arī tiks izskatītas iespējas ar nodokļu atlaidēm saistītām politikas iniciatīvām, lai stimulētu darba devēju investīcijas nodarbināto izaugsmē, jo īpaši attiecībā uz mikro, mazajiem un vidējiem komersantiem.”…ievietot tekstu šādā redakcijā: “Spēkā esošajā Uzņēmumu ienākuma nodokļa likumā (turpmāk – likums) (stājās spēkā 2018. gada 1. janvārī) šobrīd nav plānots paredzēt papildu nodokļu atvieglojumus. Atzīmējam, ka jau pats likums paredz labvēlīgu nodokļa maksāšanas režīmu, nosakot, ka uzņēmumu ienākuma nodokļa nomaksas pienākums iestājas peļņas sadales brīdī. Tādējādi  likums pats par sevi ir uzņēmējdarbību veicinošs, radot iespēju uzņēmumiem līdzekļus ieguldīt uzņēmumu attīstībā.”.” Finanšu ministrijas ieskatā pamatnostādņu projekta teksts esošajā redakcijā būtu papildināms ar plašāku skaidrojumu par Uzņēmumu ienākuma nodokļa likuma būtību papildu nodokļu atvieglojumu kontekstā.</w:t>
            </w:r>
          </w:p>
        </w:tc>
        <w:tc>
          <w:tcPr>
            <w:tcW w:w="4536" w:type="dxa"/>
          </w:tcPr>
          <w:p w14:paraId="139585CB" w14:textId="08ECE2BC" w:rsidR="00783CE5" w:rsidRPr="00783CE5" w:rsidRDefault="00783CE5"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783CE5">
              <w:rPr>
                <w:rFonts w:ascii="Times New Roman" w:eastAsia="Times New Roman" w:hAnsi="Times New Roman" w:cs="Times New Roman"/>
                <w:b/>
                <w:color w:val="0070C0"/>
                <w:lang w:val="lv-LV"/>
              </w:rPr>
              <w:t xml:space="preserve">Iebildums </w:t>
            </w:r>
            <w:r w:rsidR="00966C81">
              <w:rPr>
                <w:rFonts w:ascii="Times New Roman" w:eastAsia="Times New Roman" w:hAnsi="Times New Roman" w:cs="Times New Roman"/>
                <w:b/>
                <w:color w:val="0070C0"/>
                <w:lang w:val="lv-LV"/>
              </w:rPr>
              <w:t>ir ņemts vērā</w:t>
            </w:r>
            <w:r w:rsidRPr="00783CE5">
              <w:rPr>
                <w:rFonts w:ascii="Times New Roman" w:eastAsia="Times New Roman" w:hAnsi="Times New Roman" w:cs="Times New Roman"/>
                <w:b/>
                <w:color w:val="0070C0"/>
                <w:lang w:val="lv-LV"/>
              </w:rPr>
              <w:t>.</w:t>
            </w:r>
          </w:p>
          <w:p w14:paraId="3B3EB8EC" w14:textId="51EE4B08" w:rsidR="00FB2C7A" w:rsidRPr="00783CE5" w:rsidRDefault="00FB2C7A"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0491291" w14:textId="60896476" w:rsidR="00FB2C7A" w:rsidRPr="00783CE5" w:rsidRDefault="00966C81"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7.sadaļa (3.mērķa apraksts).</w:t>
            </w:r>
          </w:p>
        </w:tc>
      </w:tr>
      <w:tr w:rsidR="00FB2C7A" w:rsidRPr="0011181E" w14:paraId="696AEAF8" w14:textId="77777777" w:rsidTr="00514D16">
        <w:tc>
          <w:tcPr>
            <w:tcW w:w="992" w:type="dxa"/>
          </w:tcPr>
          <w:p w14:paraId="285EDA12" w14:textId="20A2CCCF" w:rsidR="00FB2C7A" w:rsidRPr="00CF1A0F" w:rsidRDefault="00FB2C7A"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50</w:t>
            </w:r>
            <w:r w:rsidRPr="00CF1A0F">
              <w:rPr>
                <w:rFonts w:ascii="Times New Roman" w:eastAsia="Times New Roman" w:hAnsi="Times New Roman" w:cs="Times New Roman"/>
                <w:color w:val="000000"/>
                <w:lang w:val="lv-LV"/>
              </w:rPr>
              <w:t>.</w:t>
            </w:r>
          </w:p>
        </w:tc>
        <w:tc>
          <w:tcPr>
            <w:tcW w:w="1701" w:type="dxa"/>
          </w:tcPr>
          <w:p w14:paraId="59E0A952" w14:textId="77777777" w:rsidR="00FB2C7A" w:rsidRPr="00CF1A0F" w:rsidRDefault="00FB2C7A" w:rsidP="00514D16">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1ACCA541" w14:textId="77777777" w:rsidR="00FB2C7A" w:rsidRPr="00CF1A0F" w:rsidRDefault="00FB2C7A" w:rsidP="00514D16">
            <w:pPr>
              <w:spacing w:after="0" w:line="240" w:lineRule="auto"/>
              <w:ind w:left="0" w:hanging="2"/>
              <w:jc w:val="both"/>
              <w:rPr>
                <w:rFonts w:ascii="Times New Roman" w:eastAsia="Times New Roman" w:hAnsi="Times New Roman" w:cs="Times New Roman"/>
                <w:lang w:val="lv-LV"/>
              </w:rPr>
            </w:pPr>
            <w:r w:rsidRPr="0011181E">
              <w:rPr>
                <w:rFonts w:ascii="Times New Roman" w:eastAsia="Times New Roman" w:hAnsi="Times New Roman" w:cs="Times New Roman"/>
                <w:b/>
                <w:lang w:val="lv-LV"/>
              </w:rPr>
              <w:t>Finanšu ministrija</w:t>
            </w:r>
          </w:p>
          <w:p w14:paraId="3B7C5C34" w14:textId="04045602" w:rsidR="00FB2C7A" w:rsidRPr="0011181E" w:rsidRDefault="00FB2C7A" w:rsidP="00514D16">
            <w:pPr>
              <w:spacing w:after="0" w:line="240" w:lineRule="auto"/>
              <w:ind w:left="0" w:hanging="2"/>
              <w:jc w:val="both"/>
              <w:rPr>
                <w:rFonts w:ascii="Times New Roman" w:hAnsi="Times New Roman"/>
                <w:lang w:val="lv-LV"/>
              </w:rPr>
            </w:pPr>
            <w:r w:rsidRPr="0011181E">
              <w:rPr>
                <w:rFonts w:ascii="Times New Roman" w:eastAsia="Arial" w:hAnsi="Times New Roman" w:cs="Times New Roman"/>
                <w:lang w:val="lv-LV"/>
              </w:rPr>
              <w:t xml:space="preserve">4. </w:t>
            </w:r>
            <w:r w:rsidRPr="0011181E">
              <w:rPr>
                <w:rFonts w:ascii="Times New Roman" w:eastAsia="Times New Roman" w:hAnsi="Times New Roman" w:cs="Times New Roman"/>
                <w:color w:val="212121"/>
                <w:lang w:val="lv-LV" w:eastAsia="lv-LV"/>
              </w:rPr>
              <w:t xml:space="preserve">Lūdzam precizēt 3.pielikumā 1.1.4.1.uzdevumam norādīto plānoto finansējumu pedagogu darba samaksai 62.resora “Mērķdotācijas pašvaldībām” programmai 01.00.00. “Mērķdotācijas izglītības pasākumiem” (un attiecīgi kopsummu 62.resoram attiecībā uz pedagogu darba samaksas finansējumu) </w:t>
            </w:r>
            <w:r w:rsidRPr="0011181E">
              <w:rPr>
                <w:rFonts w:ascii="Times New Roman" w:eastAsia="Times New Roman" w:hAnsi="Times New Roman" w:cs="Times New Roman"/>
                <w:color w:val="212121"/>
                <w:lang w:val="lv-LV" w:eastAsia="lv-LV"/>
              </w:rPr>
              <w:lastRenderedPageBreak/>
              <w:t>atbilstoši likumam “Par valsts budžetu 2021.gadam” un likumam “Par vidējā termiņa budžeta ietvaru 2021., 2022. un 2023.gadam”.</w:t>
            </w:r>
          </w:p>
        </w:tc>
        <w:tc>
          <w:tcPr>
            <w:tcW w:w="4536" w:type="dxa"/>
          </w:tcPr>
          <w:p w14:paraId="2CEA0019" w14:textId="62B2F99F" w:rsidR="00FB2C7A" w:rsidRPr="00966C81" w:rsidRDefault="00966C81"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966C81">
              <w:rPr>
                <w:rFonts w:ascii="Times New Roman" w:eastAsia="Times New Roman" w:hAnsi="Times New Roman" w:cs="Times New Roman"/>
                <w:b/>
                <w:color w:val="0070C0"/>
                <w:lang w:val="lv-LV"/>
              </w:rPr>
              <w:lastRenderedPageBreak/>
              <w:t>Iebildums ir ņemts vērā.</w:t>
            </w:r>
          </w:p>
        </w:tc>
        <w:tc>
          <w:tcPr>
            <w:tcW w:w="1843" w:type="dxa"/>
          </w:tcPr>
          <w:p w14:paraId="28128451" w14:textId="63F802A9" w:rsidR="00FB2C7A" w:rsidRPr="00783CE5" w:rsidRDefault="00966C81"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projekta 3.pielikums.</w:t>
            </w:r>
          </w:p>
        </w:tc>
      </w:tr>
      <w:tr w:rsidR="00FB2C7A" w:rsidRPr="0011181E" w14:paraId="45A9E04D" w14:textId="77777777" w:rsidTr="00514D16">
        <w:tc>
          <w:tcPr>
            <w:tcW w:w="992" w:type="dxa"/>
          </w:tcPr>
          <w:p w14:paraId="45C51A3D" w14:textId="10158B22" w:rsidR="00FB2C7A" w:rsidRPr="00CF1A0F" w:rsidRDefault="00FB2C7A"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51</w:t>
            </w:r>
            <w:r w:rsidRPr="00CF1A0F">
              <w:rPr>
                <w:rFonts w:ascii="Times New Roman" w:eastAsia="Times New Roman" w:hAnsi="Times New Roman" w:cs="Times New Roman"/>
                <w:color w:val="000000"/>
                <w:lang w:val="lv-LV"/>
              </w:rPr>
              <w:t>.</w:t>
            </w:r>
          </w:p>
        </w:tc>
        <w:tc>
          <w:tcPr>
            <w:tcW w:w="1701" w:type="dxa"/>
          </w:tcPr>
          <w:p w14:paraId="358C7073" w14:textId="77777777" w:rsidR="00FB2C7A" w:rsidRPr="00CF1A0F" w:rsidRDefault="00FB2C7A" w:rsidP="00514D16">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7C2C0E5" w14:textId="77777777" w:rsidR="00FB2C7A" w:rsidRPr="0011181E" w:rsidRDefault="00FB2C7A" w:rsidP="00514D16">
            <w:pPr>
              <w:spacing w:after="0" w:line="240" w:lineRule="auto"/>
              <w:ind w:left="0" w:hanging="2"/>
              <w:jc w:val="both"/>
              <w:rPr>
                <w:rFonts w:ascii="Times New Roman" w:eastAsia="Times New Roman" w:hAnsi="Times New Roman" w:cs="Times New Roman"/>
                <w:lang w:val="lv-LV"/>
              </w:rPr>
            </w:pPr>
            <w:r w:rsidRPr="0011181E">
              <w:rPr>
                <w:rFonts w:ascii="Times New Roman" w:eastAsia="Times New Roman" w:hAnsi="Times New Roman" w:cs="Times New Roman"/>
                <w:b/>
                <w:lang w:val="lv-LV"/>
              </w:rPr>
              <w:t>Finanšu ministrija</w:t>
            </w:r>
          </w:p>
          <w:p w14:paraId="00D0CAEA" w14:textId="0F9521D5" w:rsidR="00FB2C7A" w:rsidRPr="0011181E" w:rsidRDefault="00FB2C7A" w:rsidP="00514D16">
            <w:pPr>
              <w:spacing w:after="0" w:line="240" w:lineRule="auto"/>
              <w:ind w:left="0" w:hanging="2"/>
              <w:jc w:val="both"/>
              <w:rPr>
                <w:rFonts w:ascii="Times New Roman" w:hAnsi="Times New Roman"/>
                <w:lang w:val="lv-LV"/>
              </w:rPr>
            </w:pPr>
            <w:r w:rsidRPr="0011181E">
              <w:rPr>
                <w:rFonts w:ascii="Times New Roman" w:eastAsia="Arial" w:hAnsi="Times New Roman" w:cs="Times New Roman"/>
                <w:lang w:val="lv-LV"/>
              </w:rPr>
              <w:t xml:space="preserve">5. </w:t>
            </w:r>
            <w:r w:rsidRPr="0011181E">
              <w:rPr>
                <w:rFonts w:ascii="Times New Roman" w:eastAsia="Times New Roman" w:hAnsi="Times New Roman" w:cs="Times New Roman"/>
                <w:color w:val="212121"/>
                <w:lang w:val="lv-LV" w:eastAsia="lv-LV"/>
              </w:rPr>
              <w:t xml:space="preserve">MK 22.09.2020. sēdē (prot. Nr.55 38.§ “Informatīvais ziņojums “Par priekšlikumiem valsts budžeta ieņēmumiem un izdevumiem 2021.gadam un ietvaram 2021.-2023.gadam”) tika atbalstīts prioritārais pasākums “Akadēmiskā personāla minimālo atlīdzības likmju paaugstināšana saskaņā ar pedagogu darba samaksas paaugstināšanas grafiku (MK rīk. </w:t>
            </w:r>
            <w:r w:rsidRPr="0011181E">
              <w:rPr>
                <w:rFonts w:ascii="Times New Roman" w:eastAsia="Times New Roman" w:hAnsi="Times New Roman" w:cs="Times New Roman"/>
                <w:color w:val="212121"/>
                <w:lang w:eastAsia="lv-LV"/>
              </w:rPr>
              <w:t>Nr.17)”, ar kuru Labklājības ministrijai 2021. - 2023.gadam tika piešķirts finansējums 60 349 </w:t>
            </w:r>
            <w:r w:rsidRPr="0011181E">
              <w:rPr>
                <w:rFonts w:ascii="Times New Roman" w:eastAsia="Times New Roman" w:hAnsi="Times New Roman" w:cs="Times New Roman"/>
                <w:i/>
                <w:iCs/>
                <w:color w:val="212121"/>
                <w:lang w:eastAsia="lv-LV"/>
              </w:rPr>
              <w:t>euro</w:t>
            </w:r>
            <w:r w:rsidRPr="0011181E">
              <w:rPr>
                <w:rFonts w:ascii="Times New Roman" w:eastAsia="Times New Roman" w:hAnsi="Times New Roman" w:cs="Times New Roman"/>
                <w:color w:val="212121"/>
                <w:lang w:eastAsia="lv-LV"/>
              </w:rPr>
              <w:t>. Ņemot vērā minēto, lūdzam papildināt pamatnostādņu projekta 7.sadaļas “Rīcības virzieni un uzdevumi politikas mērķu sasniegšanai” rīcības virziena 1.2. “Akadēmiskā personāla sagatavošana, piesaiste un attīstība” aili “Līdzatbildīgās institūcijas”, papildinot to ar Labklājības ministriju. Vienlaikus papildināms pamatnostādņu projekta 3.pielikums, norādot Labklājības ministrijai plānoto un papildu nepieciešamo finansējumu akadēmiskā personāla sagatavošanai, piesaistei un attīstībai.</w:t>
            </w:r>
          </w:p>
        </w:tc>
        <w:tc>
          <w:tcPr>
            <w:tcW w:w="4536" w:type="dxa"/>
          </w:tcPr>
          <w:p w14:paraId="65053684" w14:textId="7394B68E" w:rsidR="00FB2C7A" w:rsidRPr="00966C81" w:rsidRDefault="00966C81"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highlight w:val="red"/>
                <w:lang w:val="lv-LV"/>
              </w:rPr>
            </w:pPr>
            <w:r w:rsidRPr="00966C81">
              <w:rPr>
                <w:rFonts w:ascii="Times New Roman" w:eastAsia="Times New Roman" w:hAnsi="Times New Roman" w:cs="Times New Roman"/>
                <w:b/>
                <w:color w:val="0070C0"/>
                <w:lang w:val="lv-LV"/>
              </w:rPr>
              <w:t>Iebildums ir ņemts vērā.</w:t>
            </w:r>
          </w:p>
        </w:tc>
        <w:tc>
          <w:tcPr>
            <w:tcW w:w="1843" w:type="dxa"/>
          </w:tcPr>
          <w:p w14:paraId="1409590C" w14:textId="3CF11184" w:rsidR="00FB2C7A" w:rsidRPr="00D17A02" w:rsidRDefault="00966C81"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7.sadaļa (1.mērķa apraksts), 3.pielikums.</w:t>
            </w:r>
          </w:p>
        </w:tc>
      </w:tr>
      <w:tr w:rsidR="00FB2C7A" w:rsidRPr="0011181E" w14:paraId="627985E7" w14:textId="77777777" w:rsidTr="00514D16">
        <w:tc>
          <w:tcPr>
            <w:tcW w:w="992" w:type="dxa"/>
          </w:tcPr>
          <w:p w14:paraId="210EB3A1" w14:textId="1A804DAB" w:rsidR="00FB2C7A" w:rsidRPr="00CF1A0F" w:rsidRDefault="00FB2C7A"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52</w:t>
            </w:r>
            <w:r w:rsidRPr="00CF1A0F">
              <w:rPr>
                <w:rFonts w:ascii="Times New Roman" w:eastAsia="Times New Roman" w:hAnsi="Times New Roman" w:cs="Times New Roman"/>
                <w:color w:val="000000"/>
                <w:lang w:val="lv-LV"/>
              </w:rPr>
              <w:t>.</w:t>
            </w:r>
          </w:p>
        </w:tc>
        <w:tc>
          <w:tcPr>
            <w:tcW w:w="1701" w:type="dxa"/>
          </w:tcPr>
          <w:p w14:paraId="4C0DF02B" w14:textId="77777777" w:rsidR="00FB2C7A" w:rsidRPr="00CF1A0F" w:rsidRDefault="00FB2C7A" w:rsidP="00514D16">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4DC382CD" w14:textId="77777777" w:rsidR="00FB2C7A" w:rsidRPr="00CF1A0F" w:rsidRDefault="00FB2C7A" w:rsidP="00514D16">
            <w:pPr>
              <w:spacing w:after="0" w:line="240" w:lineRule="auto"/>
              <w:ind w:left="0" w:hanging="2"/>
              <w:jc w:val="both"/>
              <w:rPr>
                <w:rFonts w:ascii="Times New Roman" w:eastAsia="Times New Roman" w:hAnsi="Times New Roman" w:cs="Times New Roman"/>
                <w:lang w:val="lv-LV"/>
              </w:rPr>
            </w:pPr>
            <w:r w:rsidRPr="0011181E">
              <w:rPr>
                <w:rFonts w:ascii="Times New Roman" w:eastAsia="Times New Roman" w:hAnsi="Times New Roman" w:cs="Times New Roman"/>
                <w:b/>
                <w:lang w:val="lv-LV"/>
              </w:rPr>
              <w:t>Finanšu ministrija</w:t>
            </w:r>
          </w:p>
          <w:p w14:paraId="20EB88C7" w14:textId="09F22EFB" w:rsidR="00FB2C7A" w:rsidRPr="0011181E" w:rsidRDefault="00FB2C7A" w:rsidP="0011181E">
            <w:pPr>
              <w:widowControl/>
              <w:shd w:val="clear" w:color="auto" w:fill="FFFFFF"/>
              <w:suppressAutoHyphens w:val="0"/>
              <w:spacing w:after="0" w:line="240" w:lineRule="auto"/>
              <w:ind w:leftChars="0" w:left="0" w:firstLineChars="0" w:firstLine="0"/>
              <w:jc w:val="both"/>
              <w:textDirection w:val="lrTb"/>
              <w:textAlignment w:val="auto"/>
              <w:outlineLvl w:val="9"/>
              <w:rPr>
                <w:rFonts w:ascii="Segoe UI" w:eastAsia="Times New Roman" w:hAnsi="Segoe UI" w:cs="Segoe UI"/>
                <w:color w:val="212121"/>
                <w:lang w:val="lv-LV" w:eastAsia="lv-LV"/>
              </w:rPr>
            </w:pPr>
            <w:r w:rsidRPr="0011181E">
              <w:rPr>
                <w:rFonts w:ascii="Times New Roman" w:eastAsia="Arial" w:hAnsi="Times New Roman" w:cs="Times New Roman"/>
                <w:lang w:val="lv-LV"/>
              </w:rPr>
              <w:t xml:space="preserve">6. </w:t>
            </w:r>
            <w:r w:rsidRPr="0011181E">
              <w:rPr>
                <w:rFonts w:ascii="Times New Roman" w:eastAsia="Times New Roman" w:hAnsi="Times New Roman" w:cs="Times New Roman"/>
                <w:color w:val="212121"/>
                <w:lang w:val="lv-LV" w:eastAsia="lv-LV"/>
              </w:rPr>
              <w:t>Lūdzam papildināt pamatnostādņu projekta 3.pielikumu, rīcības virziena 1.2. “Akadēmiskā personāla sagatavošana, piesaiste un attīstība” attiecīgajās rindās norādot Veselības ministrijas budžetā plānoto finansējumu 2021.gadam atbilstoši likumam “Par valsts budžetu 2021.gadam” un likumam “Par vidēja termiņa budžeta ietvaru 2021., 2022. un 2023.gadam” un attiecīgi precizējot Veselības ministrijai norādīto kopējo plānoto finansējumu 2021.gadam.</w:t>
            </w:r>
          </w:p>
        </w:tc>
        <w:tc>
          <w:tcPr>
            <w:tcW w:w="4536" w:type="dxa"/>
          </w:tcPr>
          <w:p w14:paraId="06EB0633" w14:textId="5DBA9026" w:rsidR="00FB2C7A" w:rsidRPr="00B50AF3" w:rsidRDefault="00B50AF3"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B50AF3">
              <w:rPr>
                <w:rFonts w:ascii="Times New Roman" w:eastAsia="Times New Roman" w:hAnsi="Times New Roman" w:cs="Times New Roman"/>
                <w:b/>
                <w:color w:val="0070C0"/>
                <w:lang w:val="lv-LV"/>
              </w:rPr>
              <w:t>Iebildums ir ņemts vērā.</w:t>
            </w:r>
          </w:p>
        </w:tc>
        <w:tc>
          <w:tcPr>
            <w:tcW w:w="1843" w:type="dxa"/>
          </w:tcPr>
          <w:p w14:paraId="01598615" w14:textId="0DBA1905" w:rsidR="00FB2C7A" w:rsidRPr="00B50AF3" w:rsidRDefault="00B50AF3"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projekta 3.pielikums.</w:t>
            </w:r>
          </w:p>
        </w:tc>
      </w:tr>
      <w:tr w:rsidR="00FB2C7A" w:rsidRPr="0011181E" w14:paraId="25E166F3" w14:textId="77777777" w:rsidTr="00514D16">
        <w:tc>
          <w:tcPr>
            <w:tcW w:w="992" w:type="dxa"/>
          </w:tcPr>
          <w:p w14:paraId="6B12EA8C" w14:textId="4381D9D8" w:rsidR="00FB2C7A" w:rsidRPr="00CF1A0F" w:rsidRDefault="00FB2C7A"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53</w:t>
            </w:r>
            <w:r w:rsidRPr="00CF1A0F">
              <w:rPr>
                <w:rFonts w:ascii="Times New Roman" w:eastAsia="Times New Roman" w:hAnsi="Times New Roman" w:cs="Times New Roman"/>
                <w:color w:val="000000"/>
                <w:lang w:val="lv-LV"/>
              </w:rPr>
              <w:t>.</w:t>
            </w:r>
          </w:p>
        </w:tc>
        <w:tc>
          <w:tcPr>
            <w:tcW w:w="1701" w:type="dxa"/>
          </w:tcPr>
          <w:p w14:paraId="4FBCFD49" w14:textId="77777777" w:rsidR="00FB2C7A" w:rsidRPr="00CF1A0F" w:rsidRDefault="00FB2C7A" w:rsidP="00514D16">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204DC040" w14:textId="77777777" w:rsidR="00FB2C7A" w:rsidRPr="0011181E" w:rsidRDefault="00FB2C7A" w:rsidP="00514D16">
            <w:pPr>
              <w:spacing w:after="0" w:line="240" w:lineRule="auto"/>
              <w:ind w:left="0" w:hanging="2"/>
              <w:jc w:val="both"/>
              <w:rPr>
                <w:rFonts w:ascii="Times New Roman" w:eastAsia="Times New Roman" w:hAnsi="Times New Roman" w:cs="Times New Roman"/>
                <w:lang w:val="lv-LV"/>
              </w:rPr>
            </w:pPr>
            <w:r w:rsidRPr="0011181E">
              <w:rPr>
                <w:rFonts w:ascii="Times New Roman" w:eastAsia="Times New Roman" w:hAnsi="Times New Roman" w:cs="Times New Roman"/>
                <w:b/>
                <w:lang w:val="lv-LV"/>
              </w:rPr>
              <w:t>Finanšu ministrija</w:t>
            </w:r>
          </w:p>
          <w:p w14:paraId="07EB7F47" w14:textId="0D694F67" w:rsidR="00FB2C7A" w:rsidRPr="0011181E" w:rsidRDefault="00FB2C7A" w:rsidP="00514D16">
            <w:pPr>
              <w:spacing w:after="0" w:line="240" w:lineRule="auto"/>
              <w:ind w:left="0" w:hanging="2"/>
              <w:jc w:val="both"/>
              <w:rPr>
                <w:rFonts w:ascii="Times New Roman" w:hAnsi="Times New Roman"/>
                <w:lang w:val="lv-LV"/>
              </w:rPr>
            </w:pPr>
            <w:r w:rsidRPr="0011181E">
              <w:rPr>
                <w:rFonts w:ascii="Times New Roman" w:eastAsia="Arial" w:hAnsi="Times New Roman" w:cs="Times New Roman"/>
                <w:lang w:val="lv-LV"/>
              </w:rPr>
              <w:t xml:space="preserve">7. </w:t>
            </w:r>
            <w:r w:rsidRPr="0011181E">
              <w:rPr>
                <w:rFonts w:ascii="Times New Roman" w:eastAsia="Times New Roman" w:hAnsi="Times New Roman" w:cs="Times New Roman"/>
                <w:color w:val="212121"/>
                <w:lang w:val="lv-LV" w:eastAsia="lv-LV"/>
              </w:rPr>
              <w:t xml:space="preserve">Uzturam Finanšu ministrijas 2020.gada 19.oktobra atzinumā Nr. 12/A-7/5521 izteikto iebildumu attiecībā uz valsts sociālās apdrošināšanas obligātās iemaksas likmes aprēķināšanu. Ņemot vērā MK 02.09.2020. sēdē nolemto (prot. Nr.51 45.§ “Informatīvais </w:t>
            </w:r>
            <w:r w:rsidRPr="0011181E">
              <w:rPr>
                <w:rFonts w:ascii="Times New Roman" w:eastAsia="Times New Roman" w:hAnsi="Times New Roman" w:cs="Times New Roman"/>
                <w:color w:val="212121"/>
                <w:lang w:val="lv-LV" w:eastAsia="lv-LV"/>
              </w:rPr>
              <w:lastRenderedPageBreak/>
              <w:t>ziņojums “Par nodokļu politikas attīstības virzieniem, valsts sociālās ilgtspējas un ekonomikas konkurētspējas veicināšanai”), ka ar 2021.gadu paredzēts samazināt valsts sociālās apdrošināšanas obligātās iemaksas likmi par vienu procentpunktu, tai skaitā darba devēja likmi par 0,5% jeb no 24,09% uz 23,59% un darba ņēmēja likmi par 0,5% jeb no 11% uz 10,5%, attiecīgi precizējams pamatnostādņu projekta 3.pielikumā norādītais papildu nepieciešamais finansējums.</w:t>
            </w:r>
          </w:p>
        </w:tc>
        <w:tc>
          <w:tcPr>
            <w:tcW w:w="4536" w:type="dxa"/>
          </w:tcPr>
          <w:p w14:paraId="707E7446" w14:textId="6712EC61" w:rsidR="00FB2C7A" w:rsidRPr="00B50AF3" w:rsidRDefault="00E57CAE"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B50AF3">
              <w:rPr>
                <w:rFonts w:ascii="Times New Roman" w:eastAsia="Times New Roman" w:hAnsi="Times New Roman" w:cs="Times New Roman"/>
                <w:b/>
                <w:color w:val="0070C0"/>
                <w:lang w:val="lv-LV"/>
              </w:rPr>
              <w:lastRenderedPageBreak/>
              <w:t>Iebildums ir ņemts vērā.</w:t>
            </w:r>
          </w:p>
        </w:tc>
        <w:tc>
          <w:tcPr>
            <w:tcW w:w="1843" w:type="dxa"/>
          </w:tcPr>
          <w:p w14:paraId="3E3F8516" w14:textId="5E793B10" w:rsidR="00FB2C7A" w:rsidRPr="00B50AF3" w:rsidRDefault="00E57CAE"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projekta 3.pielikums.</w:t>
            </w:r>
          </w:p>
        </w:tc>
      </w:tr>
      <w:tr w:rsidR="00FB2C7A" w:rsidRPr="0011181E" w14:paraId="08465544" w14:textId="77777777" w:rsidTr="00514D16">
        <w:tc>
          <w:tcPr>
            <w:tcW w:w="992" w:type="dxa"/>
          </w:tcPr>
          <w:p w14:paraId="53373678" w14:textId="31845D14" w:rsidR="00FB2C7A" w:rsidRPr="00CF1A0F" w:rsidRDefault="00FB2C7A"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54</w:t>
            </w:r>
            <w:r w:rsidRPr="00CF1A0F">
              <w:rPr>
                <w:rFonts w:ascii="Times New Roman" w:eastAsia="Times New Roman" w:hAnsi="Times New Roman" w:cs="Times New Roman"/>
                <w:color w:val="000000"/>
                <w:lang w:val="lv-LV"/>
              </w:rPr>
              <w:t>.</w:t>
            </w:r>
          </w:p>
        </w:tc>
        <w:tc>
          <w:tcPr>
            <w:tcW w:w="1701" w:type="dxa"/>
          </w:tcPr>
          <w:p w14:paraId="08316A4C" w14:textId="77777777" w:rsidR="00FB2C7A" w:rsidRPr="00CF1A0F" w:rsidRDefault="00FB2C7A" w:rsidP="00514D16">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AC78AC6" w14:textId="77777777" w:rsidR="00FB2C7A" w:rsidRPr="00CF1A0F" w:rsidRDefault="00FB2C7A" w:rsidP="00514D16">
            <w:pPr>
              <w:spacing w:after="0" w:line="240" w:lineRule="auto"/>
              <w:ind w:left="0" w:hanging="2"/>
              <w:jc w:val="both"/>
              <w:rPr>
                <w:rFonts w:ascii="Times New Roman" w:eastAsia="Times New Roman" w:hAnsi="Times New Roman" w:cs="Times New Roman"/>
                <w:lang w:val="lv-LV"/>
              </w:rPr>
            </w:pPr>
            <w:r w:rsidRPr="0011181E">
              <w:rPr>
                <w:rFonts w:ascii="Times New Roman" w:eastAsia="Times New Roman" w:hAnsi="Times New Roman" w:cs="Times New Roman"/>
                <w:b/>
                <w:lang w:val="lv-LV"/>
              </w:rPr>
              <w:t>Finanšu ministrija</w:t>
            </w:r>
          </w:p>
          <w:p w14:paraId="1AE1722D" w14:textId="5DF73171" w:rsidR="00FB2C7A" w:rsidRPr="00816250" w:rsidRDefault="00FB2C7A" w:rsidP="00514D16">
            <w:pPr>
              <w:spacing w:after="0" w:line="240" w:lineRule="auto"/>
              <w:ind w:left="0" w:hanging="2"/>
              <w:jc w:val="both"/>
              <w:rPr>
                <w:rFonts w:ascii="Times New Roman" w:hAnsi="Times New Roman"/>
                <w:lang w:val="lv-LV"/>
              </w:rPr>
            </w:pPr>
            <w:r>
              <w:rPr>
                <w:rFonts w:ascii="Times New Roman" w:eastAsia="Arial" w:hAnsi="Times New Roman" w:cs="Times New Roman"/>
                <w:lang w:val="lv-LV"/>
              </w:rPr>
              <w:t>8</w:t>
            </w:r>
            <w:r w:rsidRPr="00B0604F">
              <w:rPr>
                <w:rFonts w:ascii="Times New Roman" w:eastAsia="Arial" w:hAnsi="Times New Roman" w:cs="Times New Roman"/>
                <w:lang w:val="lv-LV"/>
              </w:rPr>
              <w:t xml:space="preserve">. </w:t>
            </w:r>
            <w:r w:rsidRPr="00816250">
              <w:rPr>
                <w:rFonts w:ascii="Times New Roman" w:eastAsia="Times New Roman" w:hAnsi="Times New Roman" w:cs="Times New Roman"/>
                <w:color w:val="212121"/>
                <w:lang w:val="lv-LV" w:eastAsia="lv-LV"/>
              </w:rPr>
              <w:t>Atkārtoti vēršam uzmanību, ka ir precizējams rezultatīvā rādītāja 1.3.“Pedagogu un augstākās izglītības institūciju akadēmiskā personāla mēneša vidējās bruto samaksas attiecība pret visu darbinieku ar augstāko izglītību mēneša vidējo bruto samaksu….” nosaukums, konkrēti norādot, </w:t>
            </w:r>
            <w:r w:rsidRPr="00816250">
              <w:rPr>
                <w:rFonts w:ascii="Times New Roman" w:eastAsia="Times New Roman" w:hAnsi="Times New Roman" w:cs="Times New Roman"/>
                <w:color w:val="212121"/>
                <w:u w:val="single"/>
                <w:lang w:val="lv-LV" w:eastAsia="lv-LV"/>
              </w:rPr>
              <w:t>pret kādu darbinieku ar augstāko izglītību</w:t>
            </w:r>
            <w:r w:rsidRPr="00816250">
              <w:rPr>
                <w:rFonts w:ascii="Times New Roman" w:eastAsia="Times New Roman" w:hAnsi="Times New Roman" w:cs="Times New Roman"/>
                <w:color w:val="212121"/>
                <w:lang w:val="lv-LV" w:eastAsia="lv-LV"/>
              </w:rPr>
              <w:t> mēneša vidējo bruto samaksu tiks attiecināta pedagogu un augstākās izglītības institūciju akadēmiskā personāla mēneša vidējā bruto samaksa, jo šī brīža redakcija ir vispārīga un nesniedz skaidru priekšstatu, kas un pret ko tiks mērīts.</w:t>
            </w:r>
          </w:p>
        </w:tc>
        <w:tc>
          <w:tcPr>
            <w:tcW w:w="4536" w:type="dxa"/>
          </w:tcPr>
          <w:p w14:paraId="789EF0E6" w14:textId="130C126D" w:rsidR="00206E8B" w:rsidRPr="00206E8B" w:rsidRDefault="00BF62BA" w:rsidP="00206E8B">
            <w:pPr>
              <w:pBdr>
                <w:top w:val="nil"/>
                <w:left w:val="nil"/>
                <w:bottom w:val="nil"/>
                <w:right w:val="nil"/>
                <w:between w:val="nil"/>
              </w:pBdr>
              <w:spacing w:after="0" w:line="240" w:lineRule="auto"/>
              <w:ind w:left="0" w:hanging="2"/>
              <w:jc w:val="both"/>
              <w:rPr>
                <w:rFonts w:ascii="Times New Roman" w:eastAsia="Times New Roman" w:hAnsi="Times New Roman" w:cs="Times New Roman"/>
                <w:b/>
                <w:bCs/>
                <w:color w:val="0070C0"/>
                <w:lang w:val="lv-LV"/>
              </w:rPr>
            </w:pPr>
            <w:r w:rsidRPr="00BF62BA">
              <w:rPr>
                <w:rFonts w:ascii="Times New Roman" w:eastAsia="Times New Roman" w:hAnsi="Times New Roman" w:cs="Times New Roman"/>
                <w:b/>
                <w:bCs/>
                <w:color w:val="0070C0"/>
                <w:lang w:val="lv-LV"/>
              </w:rPr>
              <w:t>Iebildums ir ņemts vērā.</w:t>
            </w:r>
          </w:p>
          <w:p w14:paraId="55E5DE12" w14:textId="5347F715" w:rsidR="00FB2C7A" w:rsidRPr="00F6506F" w:rsidRDefault="00206E8B" w:rsidP="00206E8B">
            <w:pPr>
              <w:tabs>
                <w:tab w:val="left" w:pos="567"/>
              </w:tabs>
              <w:spacing w:after="0" w:line="240" w:lineRule="auto"/>
              <w:ind w:left="0" w:hanging="2"/>
              <w:jc w:val="both"/>
              <w:rPr>
                <w:rFonts w:ascii="Arial" w:eastAsia="Arial" w:hAnsi="Arial" w:cs="Arial"/>
                <w:lang w:val="lv-LV"/>
              </w:rPr>
            </w:pPr>
            <w:r>
              <w:rPr>
                <w:rFonts w:ascii="Times New Roman" w:eastAsia="Times New Roman" w:hAnsi="Times New Roman" w:cs="Times New Roman"/>
                <w:color w:val="0070C0"/>
                <w:lang w:val="lv-LV"/>
              </w:rPr>
              <w:t>Saskaņošanas procesā ar LIZDA un LBAS izglītības politikas rezultatīvais rādītājs 1.3. precizēts un izteikts šādā redakcijā: “</w:t>
            </w:r>
            <w:r w:rsidRPr="00BE75C4">
              <w:rPr>
                <w:rFonts w:ascii="Times New Roman" w:eastAsia="Times New Roman" w:hAnsi="Times New Roman" w:cs="Times New Roman"/>
                <w:color w:val="0070C0"/>
                <w:lang w:val="lv-LV"/>
              </w:rPr>
              <w:t>Pedagogu un augstākās izglītības institūciju akadēmiskā personāla vidējās bruto darba samaksas sabiedriskajā sektorā attiecība pret vidējo bruto darba samaksu sabiedriskajā sektorā – pedagogiem pret strādājošajiem ar vismaz bakalaura grādu, akadēmiskajam personālam attiecībā pret strādājošajiem ar doktora grādu (</w:t>
            </w:r>
            <w:r w:rsidRPr="00BE75C4">
              <w:rPr>
                <w:rFonts w:ascii="Times New Roman" w:eastAsia="Times New Roman" w:hAnsi="Times New Roman" w:cs="Times New Roman"/>
                <w:i/>
                <w:color w:val="0070C0"/>
                <w:lang w:val="lv-LV"/>
              </w:rPr>
              <w:t>euro</w:t>
            </w:r>
            <w:r w:rsidRPr="00BE75C4">
              <w:rPr>
                <w:rFonts w:ascii="Times New Roman" w:eastAsia="Times New Roman" w:hAnsi="Times New Roman" w:cs="Times New Roman"/>
                <w:color w:val="0070C0"/>
                <w:lang w:val="lv-LV"/>
              </w:rPr>
              <w:t> mēnesī)”.</w:t>
            </w:r>
            <w:r w:rsidRPr="00F6506F">
              <w:rPr>
                <w:rFonts w:ascii="Arial" w:eastAsia="Arial" w:hAnsi="Arial" w:cs="Arial"/>
                <w:lang w:val="lv-LV"/>
              </w:rPr>
              <w:t xml:space="preserve"> </w:t>
            </w:r>
          </w:p>
        </w:tc>
        <w:tc>
          <w:tcPr>
            <w:tcW w:w="1843" w:type="dxa"/>
          </w:tcPr>
          <w:p w14:paraId="6E853B71" w14:textId="0D351D52" w:rsidR="00FB2C7A" w:rsidRPr="00B50AF3" w:rsidRDefault="00BF62BA"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6.sadaļa.</w:t>
            </w:r>
          </w:p>
        </w:tc>
      </w:tr>
      <w:tr w:rsidR="00FB2C7A" w:rsidRPr="0011181E" w14:paraId="0051162B" w14:textId="77777777" w:rsidTr="00514D16">
        <w:tc>
          <w:tcPr>
            <w:tcW w:w="992" w:type="dxa"/>
          </w:tcPr>
          <w:p w14:paraId="0D41C4E2" w14:textId="44433ADD" w:rsidR="00FB2C7A" w:rsidRPr="00CF1A0F" w:rsidRDefault="00FB2C7A"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w:t>
            </w:r>
            <w:r>
              <w:rPr>
                <w:rFonts w:ascii="Times New Roman" w:eastAsia="Times New Roman" w:hAnsi="Times New Roman" w:cs="Times New Roman"/>
                <w:color w:val="000000"/>
                <w:lang w:val="lv-LV"/>
              </w:rPr>
              <w:t>55</w:t>
            </w:r>
            <w:r w:rsidRPr="00CF1A0F">
              <w:rPr>
                <w:rFonts w:ascii="Times New Roman" w:eastAsia="Times New Roman" w:hAnsi="Times New Roman" w:cs="Times New Roman"/>
                <w:color w:val="000000"/>
                <w:lang w:val="lv-LV"/>
              </w:rPr>
              <w:t>.</w:t>
            </w:r>
          </w:p>
        </w:tc>
        <w:tc>
          <w:tcPr>
            <w:tcW w:w="1701" w:type="dxa"/>
          </w:tcPr>
          <w:p w14:paraId="2F2AC7E7" w14:textId="77777777" w:rsidR="00FB2C7A" w:rsidRPr="00CF1A0F" w:rsidRDefault="00FB2C7A" w:rsidP="00514D16">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1743AC6E" w14:textId="77777777" w:rsidR="00FB2C7A" w:rsidRPr="00CF1A0F" w:rsidRDefault="00FB2C7A" w:rsidP="00514D16">
            <w:pPr>
              <w:spacing w:after="0" w:line="240" w:lineRule="auto"/>
              <w:ind w:left="0" w:hanging="2"/>
              <w:jc w:val="both"/>
              <w:rPr>
                <w:rFonts w:ascii="Times New Roman" w:eastAsia="Times New Roman" w:hAnsi="Times New Roman" w:cs="Times New Roman"/>
                <w:lang w:val="lv-LV"/>
              </w:rPr>
            </w:pPr>
            <w:r w:rsidRPr="0011181E">
              <w:rPr>
                <w:rFonts w:ascii="Times New Roman" w:eastAsia="Times New Roman" w:hAnsi="Times New Roman" w:cs="Times New Roman"/>
                <w:b/>
                <w:lang w:val="lv-LV"/>
              </w:rPr>
              <w:t>Finanšu ministrija</w:t>
            </w:r>
          </w:p>
          <w:p w14:paraId="3784F1FE" w14:textId="77777777" w:rsidR="00FB2C7A" w:rsidRDefault="00FB2C7A" w:rsidP="00514D16">
            <w:pPr>
              <w:spacing w:after="0" w:line="240" w:lineRule="auto"/>
              <w:ind w:left="0" w:hanging="2"/>
              <w:jc w:val="both"/>
              <w:rPr>
                <w:rFonts w:ascii="Times New Roman" w:eastAsia="Times New Roman" w:hAnsi="Times New Roman" w:cs="Times New Roman"/>
                <w:color w:val="212121"/>
                <w:lang w:val="lv-LV" w:eastAsia="lv-LV"/>
              </w:rPr>
            </w:pPr>
            <w:r>
              <w:rPr>
                <w:rFonts w:ascii="Times New Roman" w:eastAsia="Arial" w:hAnsi="Times New Roman" w:cs="Times New Roman"/>
                <w:lang w:val="lv-LV"/>
              </w:rPr>
              <w:t>9</w:t>
            </w:r>
            <w:r w:rsidRPr="00B0604F">
              <w:rPr>
                <w:rFonts w:ascii="Times New Roman" w:eastAsia="Arial" w:hAnsi="Times New Roman" w:cs="Times New Roman"/>
                <w:lang w:val="lv-LV"/>
              </w:rPr>
              <w:t xml:space="preserve">. </w:t>
            </w:r>
            <w:r w:rsidRPr="00816250">
              <w:rPr>
                <w:rFonts w:ascii="Times New Roman" w:eastAsia="Times New Roman" w:hAnsi="Times New Roman" w:cs="Times New Roman"/>
                <w:color w:val="212121"/>
                <w:lang w:val="lv-LV" w:eastAsia="lv-LV"/>
              </w:rPr>
              <w:t>Atkārtoti aicinām izvērtēt, vai rezultatīvais rādītājs 4.2.“Finansējums uz vienu pilna laika ekvivalenta studējošo (% no OECD vidējā)” raksturo politikas rezultātu “Ilgtspējīga un efektīva izglītības sistēmas un resursu pārvaldība”, jo ne jau naudas masas pieaugums, bet tās efektīvs ieguldījums/izlietojums rada ilgtspējīgu attīstību.</w:t>
            </w:r>
          </w:p>
          <w:p w14:paraId="02445D1E" w14:textId="77777777" w:rsidR="005F020B" w:rsidRDefault="005F020B" w:rsidP="00514D16">
            <w:pPr>
              <w:spacing w:after="0" w:line="240" w:lineRule="auto"/>
              <w:ind w:left="0" w:hanging="2"/>
              <w:jc w:val="both"/>
              <w:rPr>
                <w:rFonts w:ascii="Times New Roman" w:eastAsia="Times New Roman" w:hAnsi="Times New Roman" w:cs="Times New Roman"/>
                <w:color w:val="212121"/>
                <w:lang w:val="lv-LV" w:eastAsia="lv-LV"/>
              </w:rPr>
            </w:pPr>
          </w:p>
          <w:p w14:paraId="01B83CF8" w14:textId="7313E71B" w:rsidR="005F020B" w:rsidRPr="00816250" w:rsidRDefault="005F020B" w:rsidP="00CA4A82">
            <w:pPr>
              <w:spacing w:after="0" w:line="240" w:lineRule="auto"/>
              <w:ind w:left="0" w:hanging="2"/>
              <w:jc w:val="both"/>
              <w:rPr>
                <w:rFonts w:ascii="Times New Roman" w:hAnsi="Times New Roman"/>
                <w:lang w:val="lv-LV"/>
              </w:rPr>
            </w:pPr>
            <w:r w:rsidRPr="00CF1A0F">
              <w:rPr>
                <w:rFonts w:ascii="Times New Roman" w:eastAsia="Times New Roman" w:hAnsi="Times New Roman" w:cs="Times New Roman"/>
                <w:color w:val="0070C0"/>
                <w:highlight w:val="white"/>
                <w:lang w:val="lv-LV"/>
              </w:rPr>
              <w:t xml:space="preserve"> </w:t>
            </w:r>
          </w:p>
        </w:tc>
        <w:tc>
          <w:tcPr>
            <w:tcW w:w="4536" w:type="dxa"/>
          </w:tcPr>
          <w:p w14:paraId="08F3E3A4" w14:textId="00B931A5" w:rsidR="00FB2C7A" w:rsidRPr="005F020B" w:rsidRDefault="005F020B" w:rsidP="00CA4A8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5F020B">
              <w:rPr>
                <w:rFonts w:ascii="Times New Roman" w:eastAsia="Times New Roman" w:hAnsi="Times New Roman" w:cs="Times New Roman"/>
                <w:b/>
                <w:color w:val="0070C0"/>
                <w:lang w:val="lv-LV"/>
              </w:rPr>
              <w:t>Iebildums nav ņemts vērā.</w:t>
            </w:r>
          </w:p>
          <w:p w14:paraId="5E91A6D0" w14:textId="5E5CF263" w:rsidR="00CA4A82" w:rsidRPr="00CA4A82" w:rsidRDefault="00550D72" w:rsidP="00CA4A82">
            <w:pPr>
              <w:widowControl/>
              <w:shd w:val="clear" w:color="auto" w:fill="FFFFFF"/>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70C0"/>
                <w:highlight w:val="white"/>
                <w:lang w:val="lv-LV"/>
              </w:rPr>
            </w:pPr>
            <w:r w:rsidRPr="00CF1A0F">
              <w:rPr>
                <w:rFonts w:ascii="Times New Roman" w:eastAsia="Times New Roman" w:hAnsi="Times New Roman" w:cs="Times New Roman"/>
                <w:color w:val="0070C0"/>
                <w:highlight w:val="white"/>
                <w:lang w:val="lv-LV"/>
              </w:rPr>
              <w:t>Rezultatīvais rādītājs 4.2.“Finansējums uz vienu pilna laika ekvivalenta studējošo (% no OECD vidējā)” raksturo politikas rezultātu “Ilgtspējīga un efektīva izglītības sistēmas un resursu pārvaldība”,</w:t>
            </w:r>
            <w:r>
              <w:rPr>
                <w:rFonts w:ascii="Times New Roman" w:eastAsia="Times New Roman" w:hAnsi="Times New Roman" w:cs="Times New Roman"/>
                <w:color w:val="0070C0"/>
                <w:highlight w:val="white"/>
                <w:lang w:val="lv-LV"/>
              </w:rPr>
              <w:t xml:space="preserve"> jo lielāki i</w:t>
            </w:r>
            <w:r w:rsidR="005F020B" w:rsidRPr="005F020B">
              <w:rPr>
                <w:rFonts w:ascii="Times New Roman" w:eastAsia="Times New Roman" w:hAnsi="Times New Roman" w:cs="Times New Roman"/>
                <w:color w:val="0070C0"/>
                <w:highlight w:val="white"/>
                <w:lang w:val="lv-LV"/>
              </w:rPr>
              <w:t>eguldījumi uz vienu studējošo atspoguļo izglītības politiku, kas tiecas paplašināt pieeju augstākajai izglītībai, kā arī nodrošināt augstākās izglītības kv</w:t>
            </w:r>
            <w:r w:rsidR="00CA4A82">
              <w:rPr>
                <w:rFonts w:ascii="Times New Roman" w:eastAsia="Times New Roman" w:hAnsi="Times New Roman" w:cs="Times New Roman"/>
                <w:color w:val="0070C0"/>
                <w:highlight w:val="white"/>
                <w:lang w:val="lv-LV"/>
              </w:rPr>
              <w:t>alitāti, kas savukārt raksturo uz ilgtspēju orientētu izglītības sistēmu. Piemēram, f</w:t>
            </w:r>
            <w:r w:rsidR="00CA4A82" w:rsidRPr="00CA4A82">
              <w:rPr>
                <w:rFonts w:ascii="Times New Roman" w:eastAsia="Times New Roman" w:hAnsi="Times New Roman" w:cs="Times New Roman"/>
                <w:color w:val="0070C0"/>
                <w:highlight w:val="white"/>
                <w:lang w:val="lv-LV"/>
              </w:rPr>
              <w:t xml:space="preserve">inansējuma pieaugumu uz vienu studentu Latvijā laikposmā no 2012. līdz 2017. gadam OECD skaidro ar ieguldījumu </w:t>
            </w:r>
            <w:r w:rsidR="00CA4A82" w:rsidRPr="00CA4A82">
              <w:rPr>
                <w:rFonts w:ascii="Times New Roman" w:eastAsia="Times New Roman" w:hAnsi="Times New Roman" w:cs="Times New Roman"/>
                <w:color w:val="0070C0"/>
                <w:highlight w:val="white"/>
                <w:lang w:val="lv-LV"/>
              </w:rPr>
              <w:lastRenderedPageBreak/>
              <w:t>palielinājumu apvienojumā ar ievērojamu studentu skaita samazinājumu</w:t>
            </w:r>
            <w:r w:rsidR="00CA4A82">
              <w:rPr>
                <w:rFonts w:ascii="Times New Roman" w:eastAsia="Times New Roman" w:hAnsi="Times New Roman" w:cs="Times New Roman"/>
                <w:color w:val="0070C0"/>
                <w:highlight w:val="white"/>
                <w:lang w:val="lv-LV"/>
              </w:rPr>
              <w:t>; tie ir ar augstākās izglītības politikas ilgtspēju saistīti lēmumi, ne tikai vienkāršs naudas masas palielinājums.</w:t>
            </w:r>
          </w:p>
          <w:p w14:paraId="1FBB00DB" w14:textId="1FB61288" w:rsidR="00CA4A82" w:rsidRPr="00CA4A82" w:rsidRDefault="00CA4A82" w:rsidP="00CA4A82">
            <w:pPr>
              <w:widowControl/>
              <w:shd w:val="clear" w:color="auto" w:fill="FFFFFF"/>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70C0"/>
                <w:highlight w:val="white"/>
                <w:lang w:val="lv-LV"/>
              </w:rPr>
            </w:pPr>
            <w:r>
              <w:rPr>
                <w:rFonts w:ascii="Times New Roman" w:eastAsia="Times New Roman" w:hAnsi="Times New Roman" w:cs="Times New Roman"/>
                <w:color w:val="0070C0"/>
                <w:highlight w:val="white"/>
                <w:lang w:val="lv-LV"/>
              </w:rPr>
              <w:t>Š</w:t>
            </w:r>
            <w:r w:rsidRPr="00CA4A82">
              <w:rPr>
                <w:rFonts w:ascii="Times New Roman" w:eastAsia="Times New Roman" w:hAnsi="Times New Roman" w:cs="Times New Roman"/>
                <w:color w:val="0070C0"/>
                <w:highlight w:val="white"/>
                <w:lang w:val="lv-LV"/>
              </w:rPr>
              <w:t>is rādītājs sniedz vērtējumu par to, cik ir ieguldīts katrā studentā, tāpēc šo rādītāju ietekmē arī akadēmiskā personāla atalg</w:t>
            </w:r>
            <w:r>
              <w:rPr>
                <w:rFonts w:ascii="Times New Roman" w:eastAsia="Times New Roman" w:hAnsi="Times New Roman" w:cs="Times New Roman"/>
                <w:color w:val="0070C0"/>
                <w:highlight w:val="white"/>
                <w:lang w:val="lv-LV"/>
              </w:rPr>
              <w:t xml:space="preserve">ojums; kā arī </w:t>
            </w:r>
            <w:r w:rsidRPr="00CA4A82">
              <w:rPr>
                <w:rFonts w:ascii="Times New Roman" w:eastAsia="Times New Roman" w:hAnsi="Times New Roman" w:cs="Times New Roman"/>
                <w:color w:val="0070C0"/>
                <w:highlight w:val="white"/>
                <w:lang w:val="lv-LV"/>
              </w:rPr>
              <w:t>vairāki citi parametri, augstākajā izglītībā to ietekmē palīgpakalpojumu izmaksas un ieguldījumi R&amp;D.</w:t>
            </w:r>
          </w:p>
          <w:p w14:paraId="1407A91F" w14:textId="5D95FECD" w:rsidR="005F020B" w:rsidRPr="00CA4A82" w:rsidRDefault="00CA4A82" w:rsidP="00CA4A82">
            <w:pPr>
              <w:widowControl/>
              <w:shd w:val="clear" w:color="auto" w:fill="FFFFFF"/>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70C0"/>
                <w:highlight w:val="white"/>
                <w:lang w:val="lv-LV"/>
              </w:rPr>
            </w:pPr>
            <w:r>
              <w:rPr>
                <w:rFonts w:ascii="Times New Roman" w:eastAsia="Times New Roman" w:hAnsi="Times New Roman" w:cs="Times New Roman"/>
                <w:color w:val="0070C0"/>
                <w:highlight w:val="white"/>
                <w:lang w:val="lv-LV"/>
              </w:rPr>
              <w:t>Tāpat jāakcentē, ka f</w:t>
            </w:r>
            <w:r w:rsidRPr="00CF1A0F">
              <w:rPr>
                <w:rFonts w:ascii="Times New Roman" w:eastAsia="Times New Roman" w:hAnsi="Times New Roman" w:cs="Times New Roman"/>
                <w:color w:val="0070C0"/>
                <w:highlight w:val="white"/>
                <w:lang w:val="lv-LV"/>
              </w:rPr>
              <w:t xml:space="preserve">inanšu resursu izmantošana ir labas pārvaldības jautājums gan izglītības iestāžu, gan sistēmas līmenī. </w:t>
            </w:r>
            <w:r>
              <w:rPr>
                <w:rFonts w:ascii="Times New Roman" w:eastAsia="Times New Roman" w:hAnsi="Times New Roman" w:cs="Times New Roman"/>
                <w:color w:val="0070C0"/>
                <w:highlight w:val="white"/>
                <w:lang w:val="lv-LV"/>
              </w:rPr>
              <w:t>G</w:t>
            </w:r>
            <w:r w:rsidRPr="00CF1A0F">
              <w:rPr>
                <w:rFonts w:ascii="Times New Roman" w:eastAsia="Times New Roman" w:hAnsi="Times New Roman" w:cs="Times New Roman"/>
                <w:color w:val="0070C0"/>
                <w:highlight w:val="white"/>
                <w:lang w:val="lv-LV"/>
              </w:rPr>
              <w:t xml:space="preserve">an OECD, gan Pasaules Bankas eksperti ir vairākkārt norādījuši, ka AI sistēma Latvijā ir nepietiekami fiansēta (iesk. izmaksas uz vienu studentu), salīdzinot ar lielāko daļu Eiropas valstu un pretēji Latvijas valdības noteiktajiem mērķiem (sk. </w:t>
            </w:r>
            <w:hyperlink r:id="rId50">
              <w:r w:rsidRPr="00CF1A0F">
                <w:rPr>
                  <w:rFonts w:ascii="Times New Roman" w:eastAsia="Times New Roman" w:hAnsi="Times New Roman" w:cs="Times New Roman"/>
                  <w:color w:val="0070C0"/>
                  <w:highlight w:val="white"/>
                  <w:u w:val="single"/>
                  <w:lang w:val="lv-LV"/>
                </w:rPr>
                <w:t>https://www.izm.gov.lv/images/izglitiba_augst/Pasaules_Banka/Vol_1_Sytem-Level_Funding.pdf</w:t>
              </w:r>
            </w:hyperlink>
          </w:p>
        </w:tc>
        <w:tc>
          <w:tcPr>
            <w:tcW w:w="1843" w:type="dxa"/>
          </w:tcPr>
          <w:p w14:paraId="04EFD87E" w14:textId="77777777" w:rsidR="00FB2C7A" w:rsidRPr="00D17A02" w:rsidRDefault="00FB2C7A" w:rsidP="00514D1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r>
      <w:tr w:rsidR="00FB2C7A" w:rsidRPr="00F01EA8" w14:paraId="7AEC7CCB" w14:textId="77777777" w:rsidTr="00647E90">
        <w:tc>
          <w:tcPr>
            <w:tcW w:w="992" w:type="dxa"/>
          </w:tcPr>
          <w:p w14:paraId="7AEC7CC3" w14:textId="5A12985B" w:rsidR="00FB2C7A" w:rsidRPr="00CF1A0F" w:rsidRDefault="00FB2C7A"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r>
              <w:rPr>
                <w:rFonts w:ascii="Times New Roman" w:eastAsia="Times New Roman" w:hAnsi="Times New Roman" w:cs="Times New Roman"/>
                <w:color w:val="000000"/>
                <w:lang w:val="lv-LV"/>
              </w:rPr>
              <w:t>56</w:t>
            </w:r>
            <w:r w:rsidRPr="00CF1A0F">
              <w:rPr>
                <w:rFonts w:ascii="Times New Roman" w:eastAsia="Times New Roman" w:hAnsi="Times New Roman" w:cs="Times New Roman"/>
                <w:color w:val="000000"/>
                <w:lang w:val="lv-LV"/>
              </w:rPr>
              <w:t>.</w:t>
            </w:r>
          </w:p>
        </w:tc>
        <w:tc>
          <w:tcPr>
            <w:tcW w:w="1701" w:type="dxa"/>
          </w:tcPr>
          <w:p w14:paraId="7AEC7CC4" w14:textId="77777777" w:rsidR="00FB2C7A" w:rsidRPr="00CF1A0F" w:rsidRDefault="00FB2C7A"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309ECFA6" w14:textId="0049F236" w:rsidR="00FB2C7A" w:rsidRPr="00CF1A0F" w:rsidRDefault="00FB2C7A" w:rsidP="0011181E">
            <w:pPr>
              <w:spacing w:after="0" w:line="240" w:lineRule="auto"/>
              <w:ind w:left="0" w:hanging="2"/>
              <w:jc w:val="both"/>
              <w:rPr>
                <w:rFonts w:ascii="Times New Roman" w:eastAsia="Times New Roman" w:hAnsi="Times New Roman" w:cs="Times New Roman"/>
                <w:lang w:val="lv-LV"/>
              </w:rPr>
            </w:pPr>
            <w:r w:rsidRPr="0011181E">
              <w:rPr>
                <w:rFonts w:ascii="Times New Roman" w:eastAsia="Times New Roman" w:hAnsi="Times New Roman" w:cs="Times New Roman"/>
                <w:b/>
                <w:lang w:val="lv-LV"/>
              </w:rPr>
              <w:t>Finanšu ministrija</w:t>
            </w:r>
          </w:p>
          <w:p w14:paraId="7AEC7CC7" w14:textId="0230065A" w:rsidR="00FB2C7A" w:rsidRPr="00816250" w:rsidRDefault="00FB2C7A" w:rsidP="00B0604F">
            <w:pPr>
              <w:spacing w:after="0" w:line="240" w:lineRule="auto"/>
              <w:ind w:left="0" w:hanging="2"/>
              <w:jc w:val="both"/>
              <w:rPr>
                <w:rFonts w:ascii="Times New Roman" w:hAnsi="Times New Roman"/>
                <w:lang w:val="lv-LV"/>
              </w:rPr>
            </w:pPr>
            <w:r>
              <w:rPr>
                <w:rFonts w:ascii="Times New Roman" w:eastAsia="Arial" w:hAnsi="Times New Roman" w:cs="Times New Roman"/>
                <w:lang w:val="lv-LV"/>
              </w:rPr>
              <w:t>10</w:t>
            </w:r>
            <w:r w:rsidRPr="00B0604F">
              <w:rPr>
                <w:rFonts w:ascii="Times New Roman" w:eastAsia="Arial" w:hAnsi="Times New Roman" w:cs="Times New Roman"/>
                <w:lang w:val="lv-LV"/>
              </w:rPr>
              <w:t xml:space="preserve">. </w:t>
            </w:r>
            <w:r w:rsidRPr="00816250">
              <w:rPr>
                <w:rFonts w:ascii="Times New Roman" w:eastAsia="Times New Roman" w:hAnsi="Times New Roman" w:cs="Times New Roman"/>
                <w:color w:val="212121"/>
                <w:lang w:val="lv-LV" w:eastAsia="lv-LV"/>
              </w:rPr>
              <w:t>Attiecībā uz ietekmi uz pašvaldību budžetu (izziņas 33.punkts) – nav saprotams, vai par šo jautājumu  ir panākta vienošanās ar Latvijas Pašvaldību savienību.</w:t>
            </w:r>
          </w:p>
        </w:tc>
        <w:tc>
          <w:tcPr>
            <w:tcW w:w="4536" w:type="dxa"/>
          </w:tcPr>
          <w:p w14:paraId="35BE430F" w14:textId="77777777" w:rsidR="00FB2C7A" w:rsidRDefault="00E57CAE"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B50AF3">
              <w:rPr>
                <w:rFonts w:ascii="Times New Roman" w:eastAsia="Times New Roman" w:hAnsi="Times New Roman" w:cs="Times New Roman"/>
                <w:b/>
                <w:color w:val="0070C0"/>
                <w:lang w:val="lv-LV"/>
              </w:rPr>
              <w:t>Iebildums ir ņemts vērā.</w:t>
            </w:r>
          </w:p>
          <w:p w14:paraId="7AEC7CC9" w14:textId="714A2B0C" w:rsidR="00E57CAE" w:rsidRPr="00E57CAE" w:rsidRDefault="00E57CAE"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r>
              <w:rPr>
                <w:rFonts w:ascii="Times New Roman" w:eastAsia="Times New Roman" w:hAnsi="Times New Roman" w:cs="Times New Roman"/>
                <w:color w:val="0070C0"/>
                <w:lang w:val="lv-LV"/>
              </w:rPr>
              <w:t>LPS nav sniegusi iebildumus saistībā ar pamatnostādņu 3.pielikumu</w:t>
            </w:r>
          </w:p>
        </w:tc>
        <w:tc>
          <w:tcPr>
            <w:tcW w:w="1843" w:type="dxa"/>
          </w:tcPr>
          <w:p w14:paraId="7AEC7CCA" w14:textId="5826B6B7" w:rsidR="00FB2C7A" w:rsidRPr="00D17A02" w:rsidRDefault="00FB2C7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r>
      <w:tr w:rsidR="0038330E" w:rsidRPr="00816250" w14:paraId="1597FF07" w14:textId="77777777" w:rsidTr="00647E90">
        <w:tc>
          <w:tcPr>
            <w:tcW w:w="992" w:type="dxa"/>
          </w:tcPr>
          <w:p w14:paraId="06BBC40F" w14:textId="5CEE5516" w:rsidR="0038330E" w:rsidRPr="00CF1A0F" w:rsidRDefault="0038330E"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257.</w:t>
            </w:r>
          </w:p>
        </w:tc>
        <w:tc>
          <w:tcPr>
            <w:tcW w:w="1701" w:type="dxa"/>
          </w:tcPr>
          <w:p w14:paraId="6C5D1F94" w14:textId="3E430482" w:rsidR="0038330E" w:rsidRPr="00F66007" w:rsidRDefault="0038330E" w:rsidP="00AC3664">
            <w:pPr>
              <w:spacing w:after="0" w:line="240" w:lineRule="auto"/>
              <w:ind w:left="0" w:hanging="2"/>
              <w:jc w:val="both"/>
              <w:rPr>
                <w:rFonts w:ascii="Times New Roman" w:eastAsia="Times New Roman" w:hAnsi="Times New Roman" w:cs="Times New Roman"/>
                <w:lang w:val="lv-LV"/>
              </w:rPr>
            </w:pPr>
            <w:r w:rsidRPr="00F66007">
              <w:rPr>
                <w:rFonts w:ascii="Times New Roman" w:eastAsia="Times New Roman" w:hAnsi="Times New Roman" w:cs="Times New Roman"/>
                <w:lang w:val="lv-LV"/>
              </w:rPr>
              <w:t>Pamatnostādņu projekts</w:t>
            </w:r>
          </w:p>
        </w:tc>
        <w:tc>
          <w:tcPr>
            <w:tcW w:w="6096" w:type="dxa"/>
          </w:tcPr>
          <w:p w14:paraId="2FD19A19" w14:textId="77777777" w:rsidR="0038330E" w:rsidRPr="00F66007" w:rsidRDefault="0038330E" w:rsidP="0038330E">
            <w:pPr>
              <w:spacing w:after="0" w:line="240" w:lineRule="auto"/>
              <w:ind w:left="0" w:hanging="2"/>
              <w:jc w:val="both"/>
              <w:rPr>
                <w:rFonts w:ascii="Times New Roman" w:eastAsia="Times New Roman" w:hAnsi="Times New Roman" w:cs="Times New Roman"/>
                <w:lang w:val="lv-LV"/>
              </w:rPr>
            </w:pPr>
            <w:r w:rsidRPr="00F66007">
              <w:rPr>
                <w:rFonts w:ascii="Times New Roman" w:eastAsia="Times New Roman" w:hAnsi="Times New Roman" w:cs="Times New Roman"/>
                <w:b/>
                <w:lang w:val="lv-LV"/>
              </w:rPr>
              <w:t>Latvijas Pašvaldību savienība</w:t>
            </w:r>
          </w:p>
          <w:p w14:paraId="17117E43" w14:textId="77777777" w:rsidR="0038330E" w:rsidRPr="00F66007" w:rsidRDefault="0038330E" w:rsidP="0038330E">
            <w:pPr>
              <w:pStyle w:val="ListParagraph"/>
              <w:widowControl/>
              <w:suppressAutoHyphens w:val="0"/>
              <w:spacing w:after="0" w:line="240" w:lineRule="auto"/>
              <w:ind w:leftChars="0" w:left="0" w:firstLineChars="0" w:firstLine="0"/>
              <w:contextualSpacing w:val="0"/>
              <w:jc w:val="both"/>
              <w:textDirection w:val="lrTb"/>
              <w:textAlignment w:val="auto"/>
              <w:outlineLvl w:val="9"/>
              <w:rPr>
                <w:rFonts w:ascii="Times New Roman" w:hAnsi="Times New Roman" w:cs="Times New Roman"/>
                <w:lang w:val="lv-LV"/>
              </w:rPr>
            </w:pPr>
            <w:r w:rsidRPr="00F66007">
              <w:rPr>
                <w:rFonts w:ascii="Times New Roman" w:eastAsia="Arial" w:hAnsi="Times New Roman" w:cs="Times New Roman"/>
                <w:lang w:val="lv-LV"/>
              </w:rPr>
              <w:t xml:space="preserve">1. </w:t>
            </w:r>
            <w:r w:rsidRPr="00F66007">
              <w:rPr>
                <w:rFonts w:ascii="Times New Roman" w:hAnsi="Times New Roman" w:cs="Times New Roman"/>
                <w:lang w:val="lv-LV"/>
              </w:rPr>
              <w:t xml:space="preserve">Vēršam uzmanību, ka Izglītības attīstības pamatnostādņu 2021. – 2027.gadam projekta autori, definējot izglītības mērķus un uzdevumus 2021. -2027. gadam ir ignorējuši būtisku Latvijas izglītības sistēmas sastāvdaļu - profesionālās ievirzes izglītību sportā, mūzikā un mākslā. Minētās izglītības īstenotājs ir pašvaldību un citu juridisku personu dibinātas un izglītības un zinātnes ministrijas akreditētas izglītības iestādes, realizējot valstī </w:t>
            </w:r>
            <w:r w:rsidRPr="00F66007">
              <w:rPr>
                <w:rFonts w:ascii="Times New Roman" w:hAnsi="Times New Roman" w:cs="Times New Roman"/>
                <w:lang w:val="lv-LV"/>
              </w:rPr>
              <w:lastRenderedPageBreak/>
              <w:t xml:space="preserve">noteiktā kārtībā licencētas profesionālās ievirzes izglītības programmas. </w:t>
            </w:r>
          </w:p>
          <w:p w14:paraId="4B917071" w14:textId="15258744" w:rsidR="0038330E" w:rsidRPr="00F66007" w:rsidRDefault="0038330E" w:rsidP="0038330E">
            <w:pPr>
              <w:spacing w:after="0" w:line="240" w:lineRule="auto"/>
              <w:ind w:left="0" w:hanging="2"/>
              <w:jc w:val="both"/>
              <w:rPr>
                <w:rFonts w:ascii="Times New Roman" w:eastAsia="Times New Roman" w:hAnsi="Times New Roman" w:cs="Times New Roman"/>
                <w:b/>
                <w:lang w:val="lv-LV"/>
              </w:rPr>
            </w:pPr>
            <w:r w:rsidRPr="00F66007">
              <w:rPr>
                <w:rFonts w:ascii="Times New Roman" w:hAnsi="Times New Roman" w:cs="Times New Roman"/>
                <w:lang w:val="lv-LV"/>
              </w:rPr>
              <w:t>Tikai Projekta 57.lpp Uzdevuma 4.1.2. “Efektīvu izglītības iestāžu pārvaldības modeļu attīstība un iestāžu vadības kapacitātes stiprināšana pārmaiņu vadībā, “mācīšanās organizācijas” pieejas īstenošanā un izglītības resursu koplietošanā” ir pieminēts, ka “Paredzamo reformu (pāreja uz kompetenču pieejā balstītu mācību saturu; izglītības iestāžu tīkla sakārtošana; AI institūciju iekšējās pārvaldības modeļa maiņa, pāreju uz primāri elektroniskiem izglītības dokumentiem) ieviešanai nepieciešama izglītības iestāžu vadības kapacitātes un kompetenču attīstība vispārējā, profesionālajā, profesionālās ievirzes, interešu un augstākajā izglītībā.</w:t>
            </w:r>
          </w:p>
        </w:tc>
        <w:tc>
          <w:tcPr>
            <w:tcW w:w="4536" w:type="dxa"/>
          </w:tcPr>
          <w:p w14:paraId="19785021" w14:textId="77777777" w:rsidR="00F66007" w:rsidRDefault="00F66007" w:rsidP="00F66007">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lastRenderedPageBreak/>
              <w:t xml:space="preserve">Iebildums ir ņemts vērā. </w:t>
            </w:r>
          </w:p>
          <w:p w14:paraId="37A6B6AA" w14:textId="77777777" w:rsidR="00F66007" w:rsidRDefault="00F66007" w:rsidP="00F66007">
            <w:pPr>
              <w:widowControl/>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6FC9"/>
                <w:position w:val="0"/>
                <w:sz w:val="24"/>
                <w:szCs w:val="24"/>
                <w:lang w:val="lv-LV" w:eastAsia="lv-LV"/>
              </w:rPr>
            </w:pPr>
            <w:r w:rsidRPr="005010A1">
              <w:rPr>
                <w:rFonts w:ascii="Times New Roman" w:eastAsia="Times New Roman" w:hAnsi="Times New Roman" w:cs="Times New Roman"/>
                <w:color w:val="006FC9"/>
                <w:position w:val="0"/>
                <w:sz w:val="24"/>
                <w:szCs w:val="24"/>
                <w:lang w:val="lv-LV" w:eastAsia="lv-LV"/>
              </w:rPr>
              <w:t>Lai I</w:t>
            </w:r>
            <w:r>
              <w:rPr>
                <w:rFonts w:ascii="Times New Roman" w:eastAsia="Times New Roman" w:hAnsi="Times New Roman" w:cs="Times New Roman"/>
                <w:color w:val="006FC9"/>
                <w:position w:val="0"/>
                <w:sz w:val="24"/>
                <w:szCs w:val="24"/>
                <w:lang w:val="lv-LV" w:eastAsia="lv-LV"/>
              </w:rPr>
              <w:t>zglītības attīstības pamatnostādņu 2021.-2027.gadam (I</w:t>
            </w:r>
            <w:r w:rsidRPr="005010A1">
              <w:rPr>
                <w:rFonts w:ascii="Times New Roman" w:eastAsia="Times New Roman" w:hAnsi="Times New Roman" w:cs="Times New Roman"/>
                <w:color w:val="006FC9"/>
                <w:position w:val="0"/>
                <w:sz w:val="24"/>
                <w:szCs w:val="24"/>
                <w:lang w:val="lv-LV" w:eastAsia="lv-LV"/>
              </w:rPr>
              <w:t>AP 2027</w:t>
            </w:r>
            <w:r>
              <w:rPr>
                <w:rFonts w:ascii="Times New Roman" w:eastAsia="Times New Roman" w:hAnsi="Times New Roman" w:cs="Times New Roman"/>
                <w:color w:val="006FC9"/>
                <w:position w:val="0"/>
                <w:sz w:val="24"/>
                <w:szCs w:val="24"/>
                <w:lang w:val="lv-LV" w:eastAsia="lv-LV"/>
              </w:rPr>
              <w:t>) lasītājam būtu skaidrāks atbildību nošķīrums</w:t>
            </w:r>
            <w:r w:rsidRPr="005010A1">
              <w:rPr>
                <w:rFonts w:ascii="Times New Roman" w:eastAsia="Times New Roman" w:hAnsi="Times New Roman" w:cs="Times New Roman"/>
                <w:color w:val="006FC9"/>
                <w:position w:val="0"/>
                <w:sz w:val="24"/>
                <w:szCs w:val="24"/>
                <w:lang w:val="lv-LV" w:eastAsia="lv-LV"/>
              </w:rPr>
              <w:t>, ir papildināta pamatnostādņu 5.sada</w:t>
            </w:r>
            <w:r>
              <w:rPr>
                <w:rFonts w:ascii="Times New Roman" w:eastAsia="Times New Roman" w:hAnsi="Times New Roman" w:cs="Times New Roman"/>
                <w:color w:val="006FC9"/>
                <w:position w:val="0"/>
                <w:sz w:val="24"/>
                <w:szCs w:val="24"/>
                <w:lang w:val="lv-LV" w:eastAsia="lv-LV"/>
              </w:rPr>
              <w:t>ļa, kur sniegta informācija par:</w:t>
            </w:r>
          </w:p>
          <w:p w14:paraId="11BA65D6" w14:textId="77777777" w:rsidR="00F66007" w:rsidRPr="005010A1" w:rsidRDefault="00F66007" w:rsidP="00F66007">
            <w:pPr>
              <w:pStyle w:val="ListParagraph"/>
              <w:widowControl/>
              <w:numPr>
                <w:ilvl w:val="0"/>
                <w:numId w:val="14"/>
              </w:numPr>
              <w:shd w:val="clear" w:color="auto" w:fill="FFFFFF"/>
              <w:suppressAutoHyphens w:val="0"/>
              <w:spacing w:after="0" w:line="240" w:lineRule="auto"/>
              <w:ind w:leftChars="0" w:firstLineChars="0"/>
              <w:jc w:val="both"/>
              <w:textDirection w:val="lrTb"/>
              <w:textAlignment w:val="auto"/>
              <w:outlineLvl w:val="9"/>
              <w:rPr>
                <w:rFonts w:ascii="Segoe UI" w:eastAsia="Times New Roman" w:hAnsi="Segoe UI" w:cs="Segoe UI"/>
                <w:color w:val="212121"/>
                <w:position w:val="0"/>
                <w:sz w:val="23"/>
                <w:szCs w:val="23"/>
                <w:lang w:val="lv-LV" w:eastAsia="lv-LV"/>
              </w:rPr>
            </w:pPr>
            <w:r w:rsidRPr="005010A1">
              <w:rPr>
                <w:rFonts w:ascii="Times New Roman" w:eastAsia="Times New Roman" w:hAnsi="Times New Roman" w:cs="Times New Roman"/>
                <w:color w:val="006FC9"/>
                <w:position w:val="0"/>
                <w:sz w:val="24"/>
                <w:szCs w:val="24"/>
                <w:lang w:val="lv-LV" w:eastAsia="lv-LV"/>
              </w:rPr>
              <w:lastRenderedPageBreak/>
              <w:t>profesionālās ievirzes izglītības jautājumiem, kas iekļauti Sporta politikas pam</w:t>
            </w:r>
            <w:r>
              <w:rPr>
                <w:rFonts w:ascii="Times New Roman" w:eastAsia="Times New Roman" w:hAnsi="Times New Roman" w:cs="Times New Roman"/>
                <w:color w:val="006FC9"/>
                <w:position w:val="0"/>
                <w:sz w:val="24"/>
                <w:szCs w:val="24"/>
                <w:lang w:val="lv-LV" w:eastAsia="lv-LV"/>
              </w:rPr>
              <w:t xml:space="preserve">atnostādnēs 2021.-2027.gadam; vairāk informācijas: </w:t>
            </w:r>
            <w:hyperlink r:id="rId51" w:history="1">
              <w:r w:rsidRPr="00FB248B">
                <w:rPr>
                  <w:rStyle w:val="Hyperlink"/>
                  <w:rFonts w:ascii="Times New Roman" w:eastAsia="Times New Roman" w:hAnsi="Times New Roman" w:cs="Times New Roman"/>
                  <w:position w:val="0"/>
                  <w:sz w:val="24"/>
                  <w:szCs w:val="24"/>
                  <w:lang w:val="lv-LV" w:eastAsia="lv-LV"/>
                </w:rPr>
                <w:t>https://www.izm.gov.lv/sites/izm/files/media_file/sporta_politikas_pamatnostadnes.pdf</w:t>
              </w:r>
            </w:hyperlink>
            <w:r>
              <w:rPr>
                <w:rFonts w:ascii="Times New Roman" w:eastAsia="Times New Roman" w:hAnsi="Times New Roman" w:cs="Times New Roman"/>
                <w:color w:val="006FC9"/>
                <w:position w:val="0"/>
                <w:sz w:val="24"/>
                <w:szCs w:val="24"/>
                <w:lang w:val="lv-LV" w:eastAsia="lv-LV"/>
              </w:rPr>
              <w:t xml:space="preserve">; </w:t>
            </w:r>
          </w:p>
          <w:p w14:paraId="36E1808F" w14:textId="77777777" w:rsidR="00F66007" w:rsidRPr="005010A1" w:rsidRDefault="00F66007" w:rsidP="00F66007">
            <w:pPr>
              <w:pStyle w:val="ListParagraph"/>
              <w:widowControl/>
              <w:numPr>
                <w:ilvl w:val="0"/>
                <w:numId w:val="14"/>
              </w:numPr>
              <w:shd w:val="clear" w:color="auto" w:fill="FFFFFF"/>
              <w:suppressAutoHyphens w:val="0"/>
              <w:spacing w:after="0" w:line="240" w:lineRule="auto"/>
              <w:ind w:leftChars="0" w:firstLineChars="0"/>
              <w:jc w:val="both"/>
              <w:textDirection w:val="lrTb"/>
              <w:textAlignment w:val="auto"/>
              <w:outlineLvl w:val="9"/>
              <w:rPr>
                <w:rFonts w:ascii="Segoe UI" w:eastAsia="Times New Roman" w:hAnsi="Segoe UI" w:cs="Segoe UI"/>
                <w:color w:val="212121"/>
                <w:position w:val="0"/>
                <w:sz w:val="23"/>
                <w:szCs w:val="23"/>
                <w:lang w:val="lv-LV" w:eastAsia="lv-LV"/>
              </w:rPr>
            </w:pPr>
            <w:r>
              <w:rPr>
                <w:rFonts w:ascii="Times New Roman" w:eastAsia="Times New Roman" w:hAnsi="Times New Roman" w:cs="Times New Roman"/>
                <w:color w:val="006FC9"/>
                <w:position w:val="0"/>
                <w:sz w:val="24"/>
                <w:szCs w:val="24"/>
                <w:lang w:val="lv-LV" w:eastAsia="lv-LV"/>
              </w:rPr>
              <w:t xml:space="preserve">profesionālās ievirzes mūzikā, mākslā un dejā, </w:t>
            </w:r>
            <w:r w:rsidRPr="005010A1">
              <w:rPr>
                <w:rFonts w:ascii="Times New Roman" w:eastAsia="Times New Roman" w:hAnsi="Times New Roman" w:cs="Times New Roman"/>
                <w:color w:val="006FC9"/>
                <w:position w:val="0"/>
                <w:sz w:val="24"/>
                <w:szCs w:val="24"/>
                <w:lang w:val="lv-LV" w:eastAsia="lv-LV"/>
              </w:rPr>
              <w:t xml:space="preserve">kas iekļauti Valsts kultūrpolitikas </w:t>
            </w:r>
            <w:r>
              <w:rPr>
                <w:rFonts w:ascii="Times New Roman" w:eastAsia="Times New Roman" w:hAnsi="Times New Roman" w:cs="Times New Roman"/>
                <w:color w:val="006FC9"/>
                <w:position w:val="0"/>
                <w:sz w:val="24"/>
                <w:szCs w:val="24"/>
                <w:lang w:val="lv-LV" w:eastAsia="lv-LV"/>
              </w:rPr>
              <w:t>pamatnostādnēs 2021.-2027.gadam; šīs pamatnostādnes drīzumā tiks nodotas sabiedriskais apspriešanai.</w:t>
            </w:r>
          </w:p>
          <w:p w14:paraId="25938CAC" w14:textId="040DC22C" w:rsidR="00526643" w:rsidRPr="00526643" w:rsidRDefault="00F66007" w:rsidP="00F6600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5010A1">
              <w:rPr>
                <w:rFonts w:ascii="Times New Roman" w:eastAsia="Times New Roman" w:hAnsi="Times New Roman" w:cs="Times New Roman"/>
                <w:color w:val="006FC9"/>
                <w:position w:val="0"/>
                <w:sz w:val="24"/>
                <w:szCs w:val="24"/>
                <w:lang w:val="lv-LV" w:eastAsia="lv-LV"/>
              </w:rPr>
              <w:t xml:space="preserve">Savukārt attiecībā uz </w:t>
            </w:r>
            <w:r>
              <w:rPr>
                <w:rFonts w:ascii="Times New Roman" w:eastAsia="Times New Roman" w:hAnsi="Times New Roman" w:cs="Times New Roman"/>
                <w:color w:val="006FC9"/>
                <w:position w:val="0"/>
                <w:sz w:val="24"/>
                <w:szCs w:val="24"/>
                <w:lang w:val="lv-LV" w:eastAsia="lv-LV"/>
              </w:rPr>
              <w:t xml:space="preserve">iebildumā pieminētajiem </w:t>
            </w:r>
            <w:r w:rsidRPr="005010A1">
              <w:rPr>
                <w:rFonts w:ascii="Times New Roman" w:eastAsia="Times New Roman" w:hAnsi="Times New Roman" w:cs="Times New Roman"/>
                <w:color w:val="006FC9"/>
                <w:position w:val="0"/>
                <w:sz w:val="24"/>
                <w:szCs w:val="24"/>
                <w:lang w:val="lv-LV" w:eastAsia="lv-LV"/>
              </w:rPr>
              <w:t>skolvadības</w:t>
            </w:r>
            <w:r>
              <w:rPr>
                <w:rFonts w:ascii="Times New Roman" w:eastAsia="Times New Roman" w:hAnsi="Times New Roman" w:cs="Times New Roman"/>
                <w:color w:val="006FC9"/>
                <w:position w:val="0"/>
                <w:sz w:val="24"/>
                <w:szCs w:val="24"/>
                <w:lang w:val="lv-LV" w:eastAsia="lv-LV"/>
              </w:rPr>
              <w:t xml:space="preserve"> jautājumiem</w:t>
            </w:r>
            <w:r w:rsidRPr="005010A1">
              <w:rPr>
                <w:rFonts w:ascii="Times New Roman" w:eastAsia="Times New Roman" w:hAnsi="Times New Roman" w:cs="Times New Roman"/>
                <w:color w:val="006FC9"/>
                <w:position w:val="0"/>
                <w:sz w:val="24"/>
                <w:szCs w:val="24"/>
                <w:lang w:val="lv-LV" w:eastAsia="lv-LV"/>
              </w:rPr>
              <w:t xml:space="preserve"> (un tajā skaitā vadības kapacitātes un kompetenču attīstību) IZM, plānojot kompetenču attīstības pasākumus izglītības iestāžu vadībai, mērķgrupā ir paredzējusi iekļaut arī profesionālās ievirzes izglītības iestāžu vadības komandas, ņemot vērā</w:t>
            </w:r>
            <w:r>
              <w:rPr>
                <w:rFonts w:ascii="Times New Roman" w:eastAsia="Times New Roman" w:hAnsi="Times New Roman" w:cs="Times New Roman"/>
                <w:color w:val="006FC9"/>
                <w:position w:val="0"/>
                <w:sz w:val="24"/>
                <w:szCs w:val="24"/>
                <w:lang w:val="lv-LV" w:eastAsia="lv-LV"/>
              </w:rPr>
              <w:t>,</w:t>
            </w:r>
            <w:r w:rsidRPr="005010A1">
              <w:rPr>
                <w:rFonts w:ascii="Times New Roman" w:eastAsia="Times New Roman" w:hAnsi="Times New Roman" w:cs="Times New Roman"/>
                <w:color w:val="006FC9"/>
                <w:position w:val="0"/>
                <w:sz w:val="24"/>
                <w:szCs w:val="24"/>
                <w:lang w:val="lv-LV" w:eastAsia="lv-LV"/>
              </w:rPr>
              <w:t xml:space="preserve"> ka vienmērīga izglītības iestāžu vadības kompetenču attīstība ir nozīmīgs elements jaunā vispārējās izglītības satura sekmīgai ieviešanai.</w:t>
            </w:r>
          </w:p>
        </w:tc>
        <w:tc>
          <w:tcPr>
            <w:tcW w:w="1843" w:type="dxa"/>
          </w:tcPr>
          <w:p w14:paraId="2888725C" w14:textId="74D73F1D" w:rsidR="0038330E" w:rsidRPr="00D17A02" w:rsidRDefault="00820EDA"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Precizēts pamatnostādņu projekts – 5.sadaļa.</w:t>
            </w:r>
          </w:p>
        </w:tc>
      </w:tr>
      <w:tr w:rsidR="0038330E" w:rsidRPr="00816250" w14:paraId="6BD95C59" w14:textId="77777777" w:rsidTr="00647E90">
        <w:tc>
          <w:tcPr>
            <w:tcW w:w="992" w:type="dxa"/>
          </w:tcPr>
          <w:p w14:paraId="7F4C22DF" w14:textId="1FD0982F" w:rsidR="0038330E" w:rsidRPr="00CF1A0F" w:rsidRDefault="0038330E"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258.</w:t>
            </w:r>
          </w:p>
        </w:tc>
        <w:tc>
          <w:tcPr>
            <w:tcW w:w="1701" w:type="dxa"/>
          </w:tcPr>
          <w:p w14:paraId="26E2C7C3" w14:textId="315E429A" w:rsidR="0038330E" w:rsidRPr="00F66007" w:rsidRDefault="0038330E" w:rsidP="00AC3664">
            <w:pPr>
              <w:spacing w:after="0" w:line="240" w:lineRule="auto"/>
              <w:ind w:left="0" w:hanging="2"/>
              <w:jc w:val="both"/>
              <w:rPr>
                <w:rFonts w:ascii="Times New Roman" w:eastAsia="Times New Roman" w:hAnsi="Times New Roman" w:cs="Times New Roman"/>
                <w:lang w:val="lv-LV"/>
              </w:rPr>
            </w:pPr>
            <w:r w:rsidRPr="00F66007">
              <w:rPr>
                <w:rFonts w:ascii="Times New Roman" w:eastAsia="Times New Roman" w:hAnsi="Times New Roman" w:cs="Times New Roman"/>
                <w:lang w:val="lv-LV"/>
              </w:rPr>
              <w:t>Pamatnostādņu projekts</w:t>
            </w:r>
          </w:p>
        </w:tc>
        <w:tc>
          <w:tcPr>
            <w:tcW w:w="6096" w:type="dxa"/>
          </w:tcPr>
          <w:p w14:paraId="65354D90" w14:textId="77777777" w:rsidR="0038330E" w:rsidRPr="00F66007" w:rsidRDefault="0038330E" w:rsidP="0038330E">
            <w:pPr>
              <w:spacing w:after="0" w:line="240" w:lineRule="auto"/>
              <w:ind w:leftChars="0" w:left="2" w:hanging="2"/>
              <w:jc w:val="both"/>
              <w:rPr>
                <w:rFonts w:ascii="Times New Roman" w:eastAsia="Times New Roman" w:hAnsi="Times New Roman" w:cs="Times New Roman"/>
                <w:lang w:val="lv-LV"/>
              </w:rPr>
            </w:pPr>
            <w:r w:rsidRPr="00F66007">
              <w:rPr>
                <w:rFonts w:ascii="Times New Roman" w:eastAsia="Times New Roman" w:hAnsi="Times New Roman" w:cs="Times New Roman"/>
                <w:b/>
                <w:lang w:val="lv-LV"/>
              </w:rPr>
              <w:t>Latvijas Pašvaldību savienība</w:t>
            </w:r>
          </w:p>
          <w:p w14:paraId="48ED8798" w14:textId="77777777" w:rsidR="0038330E" w:rsidRPr="00F66007" w:rsidRDefault="0038330E" w:rsidP="0038330E">
            <w:pPr>
              <w:pStyle w:val="ListParagraph"/>
              <w:numPr>
                <w:ilvl w:val="0"/>
                <w:numId w:val="5"/>
              </w:numPr>
              <w:spacing w:after="0" w:line="240" w:lineRule="auto"/>
              <w:ind w:leftChars="0" w:left="0" w:firstLineChars="0"/>
              <w:jc w:val="both"/>
              <w:rPr>
                <w:rFonts w:ascii="Times New Roman" w:hAnsi="Times New Roman"/>
                <w:lang w:val="lv-LV"/>
              </w:rPr>
            </w:pPr>
            <w:r w:rsidRPr="00F66007">
              <w:rPr>
                <w:rFonts w:ascii="Times New Roman" w:hAnsi="Times New Roman"/>
                <w:lang w:val="lv-LV"/>
              </w:rPr>
              <w:t>2. Lūdzam papildināt 3.1.3. Uzdevumu 47.-48.lpp. (Skat. redakciju.1.punkts) un Projekta 2.pielikumā:</w:t>
            </w:r>
          </w:p>
          <w:p w14:paraId="5B77BCD7" w14:textId="77777777" w:rsidR="0038330E" w:rsidRPr="00F66007" w:rsidRDefault="0038330E" w:rsidP="0038330E">
            <w:pPr>
              <w:spacing w:after="0" w:line="240" w:lineRule="auto"/>
              <w:ind w:leftChars="0" w:left="0" w:firstLineChars="0" w:firstLine="0"/>
              <w:jc w:val="both"/>
              <w:rPr>
                <w:rFonts w:ascii="Times New Roman" w:hAnsi="Times New Roman"/>
                <w:lang w:val="lv-LV"/>
              </w:rPr>
            </w:pPr>
            <w:r w:rsidRPr="00F66007">
              <w:rPr>
                <w:rFonts w:ascii="Times New Roman" w:hAnsi="Times New Roman"/>
                <w:lang w:val="lv-LV"/>
              </w:rPr>
              <w:t xml:space="preserve">Uzdevums 3.1.3. Nodrošināt individuālo kompetenču attīstību - Priekšlikums papildināt 3.1.3. uzdevuma aprakstu ar </w:t>
            </w:r>
            <w:r w:rsidRPr="00F66007">
              <w:rPr>
                <w:rFonts w:ascii="Times New Roman" w:hAnsi="Times New Roman"/>
                <w:b/>
                <w:bCs/>
                <w:u w:val="single"/>
                <w:lang w:val="lv-LV"/>
              </w:rPr>
              <w:t>profesionālās ievirzes sporta izglītības</w:t>
            </w:r>
            <w:r w:rsidRPr="00F66007">
              <w:rPr>
                <w:rFonts w:ascii="Times New Roman" w:hAnsi="Times New Roman"/>
                <w:b/>
                <w:bCs/>
                <w:lang w:val="lv-LV"/>
              </w:rPr>
              <w:t xml:space="preserve"> </w:t>
            </w:r>
            <w:r w:rsidRPr="00F66007">
              <w:rPr>
                <w:rFonts w:ascii="Times New Roman" w:hAnsi="Times New Roman"/>
                <w:lang w:val="lv-LV"/>
              </w:rPr>
              <w:t xml:space="preserve">ietekmi un uzdevumiem skolēnu individuālo kompetenču un talantu attīstībai, papildinot jau esošos </w:t>
            </w:r>
            <w:r w:rsidRPr="00F66007">
              <w:rPr>
                <w:rFonts w:ascii="Times New Roman" w:hAnsi="Times New Roman"/>
                <w:lang w:val="lv-LV"/>
              </w:rPr>
              <w:lastRenderedPageBreak/>
              <w:t>interešu izglītības, kultūrizglītības un profesionālās izglītības mūzikas, mākslas un dejas jomas izklāstus.</w:t>
            </w:r>
          </w:p>
          <w:p w14:paraId="65165C54" w14:textId="1B947028" w:rsidR="0038330E" w:rsidRPr="00F66007" w:rsidRDefault="0038330E" w:rsidP="0038330E">
            <w:pPr>
              <w:spacing w:after="0" w:line="240" w:lineRule="auto"/>
              <w:ind w:left="0" w:hanging="2"/>
              <w:jc w:val="both"/>
              <w:rPr>
                <w:rFonts w:ascii="Times New Roman" w:eastAsia="Times New Roman" w:hAnsi="Times New Roman" w:cs="Times New Roman"/>
                <w:b/>
                <w:lang w:val="lv-LV"/>
              </w:rPr>
            </w:pPr>
            <w:r w:rsidRPr="00F66007">
              <w:rPr>
                <w:rFonts w:ascii="Times New Roman" w:hAnsi="Times New Roman"/>
                <w:lang w:val="lv-LV"/>
              </w:rPr>
              <w:t xml:space="preserve">Projekta 2. Pielikums. Detalizēts izglītības sistēmu raksturojošo sistēmu statistisko  raksturlielumu apraksts - Priekšlikums papildināt Latvijas izglītības sistēmas raksturojumu ar </w:t>
            </w:r>
            <w:r w:rsidRPr="00F66007">
              <w:rPr>
                <w:rFonts w:ascii="Times New Roman" w:hAnsi="Times New Roman"/>
                <w:b/>
                <w:bCs/>
                <w:u w:val="single"/>
                <w:lang w:val="lv-LV"/>
              </w:rPr>
              <w:t>profesionālās ievirzes izglītības jomas – sportā,</w:t>
            </w:r>
            <w:r w:rsidRPr="00F66007">
              <w:rPr>
                <w:rFonts w:ascii="Times New Roman" w:hAnsi="Times New Roman"/>
                <w:u w:val="single"/>
                <w:lang w:val="lv-LV"/>
              </w:rPr>
              <w:t xml:space="preserve"> </w:t>
            </w:r>
            <w:r w:rsidRPr="00F66007">
              <w:rPr>
                <w:rFonts w:ascii="Times New Roman" w:hAnsi="Times New Roman"/>
                <w:b/>
                <w:bCs/>
                <w:u w:val="single"/>
                <w:lang w:val="lv-LV"/>
              </w:rPr>
              <w:t xml:space="preserve">mūzikā, mākslā un dejā </w:t>
            </w:r>
            <w:r w:rsidRPr="00F66007">
              <w:rPr>
                <w:rFonts w:ascii="Times New Roman" w:hAnsi="Times New Roman"/>
                <w:lang w:val="lv-LV"/>
              </w:rPr>
              <w:t>raksturojošiem datiem – akreditēto izglītības iestāžu, audzēkņu un pedagogu datiem. (2020.gadā profesionālās ievirzes izglītības programmas sportā, mūzikā, mākslā un dejā  īsteno 232 akreditētas profesionālās ievirzes izglītības iestādes.)</w:t>
            </w:r>
          </w:p>
        </w:tc>
        <w:tc>
          <w:tcPr>
            <w:tcW w:w="4536" w:type="dxa"/>
          </w:tcPr>
          <w:p w14:paraId="31213DBF" w14:textId="77777777" w:rsidR="00F66007" w:rsidRDefault="00F66007" w:rsidP="00F66007">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lastRenderedPageBreak/>
              <w:t>Iebildums ir ņemts vērā.</w:t>
            </w:r>
          </w:p>
          <w:p w14:paraId="634A87B3" w14:textId="77777777" w:rsidR="00F66007" w:rsidRDefault="00F66007" w:rsidP="00F6600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Saistībā ar </w:t>
            </w:r>
            <w:r w:rsidRPr="007A1078">
              <w:rPr>
                <w:rFonts w:ascii="Times New Roman" w:eastAsia="Times New Roman" w:hAnsi="Times New Roman" w:cs="Times New Roman"/>
                <w:color w:val="0070C0"/>
                <w:u w:val="single"/>
                <w:lang w:val="lv-LV"/>
              </w:rPr>
              <w:t>profesionālās ievirzes izglītību sportā</w:t>
            </w:r>
            <w:r>
              <w:rPr>
                <w:rFonts w:ascii="Times New Roman" w:eastAsia="Times New Roman" w:hAnsi="Times New Roman" w:cs="Times New Roman"/>
                <w:color w:val="0070C0"/>
                <w:lang w:val="lv-LV"/>
              </w:rPr>
              <w:t>, 5.sadaļas “</w:t>
            </w:r>
            <w:r w:rsidRPr="005010A1">
              <w:rPr>
                <w:rFonts w:ascii="Times New Roman" w:eastAsia="Times New Roman" w:hAnsi="Times New Roman" w:cs="Times New Roman"/>
                <w:color w:val="0070C0"/>
                <w:lang w:val="lv-LV"/>
              </w:rPr>
              <w:t>Izglītības politikas mērķu sasaiste ar Latvijas un Eiropas Savienības attīstības un politikas plānošanas dokumentiem</w:t>
            </w:r>
            <w:r>
              <w:rPr>
                <w:rFonts w:ascii="Times New Roman" w:eastAsia="Times New Roman" w:hAnsi="Times New Roman" w:cs="Times New Roman"/>
                <w:color w:val="0070C0"/>
                <w:lang w:val="lv-LV"/>
              </w:rPr>
              <w:t>” atbilstošā atkāpe papildināta ar šādu informāciju:</w:t>
            </w:r>
          </w:p>
          <w:p w14:paraId="3D44CA86" w14:textId="77777777" w:rsidR="00F66007" w:rsidRDefault="00F66007" w:rsidP="00F6600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w:t>
            </w:r>
            <w:r w:rsidRPr="007A1078">
              <w:rPr>
                <w:rFonts w:ascii="Times New Roman" w:eastAsia="Times New Roman" w:hAnsi="Times New Roman" w:cs="Times New Roman"/>
                <w:color w:val="0070C0"/>
                <w:lang w:val="lv-LV"/>
              </w:rPr>
              <w:t xml:space="preserve">Savukārt viens no Izglītības attīstības </w:t>
            </w:r>
            <w:r w:rsidRPr="007A1078">
              <w:rPr>
                <w:rFonts w:ascii="Times New Roman" w:eastAsia="Times New Roman" w:hAnsi="Times New Roman" w:cs="Times New Roman"/>
                <w:color w:val="0070C0"/>
                <w:lang w:val="lv-LV"/>
              </w:rPr>
              <w:lastRenderedPageBreak/>
              <w:t>pamatnostādņu kontekstā būtiskiem sporta politikas virzieniem, kas ietverts Sporta politikas pamatnostādnēs 2021.-2027.gadam, ir bērnu un jauniešu sports. Jaunatnes sporta attīstības ietvaros profesionālās ievirzes sporta izglītības izaicinājums ir atbalstīt sporta talantu identificēšanu un attīstību, risinot jautājumus par profesionālās ievirzes sporta izglītības programmu finansēšanas modeļa un programmu īstenošanas kvalitātes un efektivitātes pilnveidošanu, sportistu sagatavošanas sistēmas pilnveidi pēc profesionālās ievirzes sporta izglītības ieguves u.c.”</w:t>
            </w:r>
          </w:p>
          <w:p w14:paraId="25E0F036" w14:textId="131A511F" w:rsidR="0038330E" w:rsidRPr="00B50AF3" w:rsidRDefault="00F66007" w:rsidP="00F66007">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color w:val="0070C0"/>
                <w:lang w:val="lv-LV"/>
              </w:rPr>
              <w:t xml:space="preserve">Savukārt saistībā ar </w:t>
            </w:r>
            <w:r w:rsidRPr="007A1078">
              <w:rPr>
                <w:rFonts w:ascii="Times New Roman" w:eastAsia="Times New Roman" w:hAnsi="Times New Roman" w:cs="Times New Roman"/>
                <w:color w:val="0070C0"/>
                <w:u w:val="single"/>
                <w:lang w:val="lv-LV"/>
              </w:rPr>
              <w:t>profesionālās ievirzes izglītību mūzikā, mākslā un dejā</w:t>
            </w:r>
            <w:r>
              <w:rPr>
                <w:rFonts w:ascii="Times New Roman" w:eastAsia="Times New Roman" w:hAnsi="Times New Roman" w:cs="Times New Roman"/>
                <w:color w:val="0070C0"/>
                <w:lang w:val="lv-LV"/>
              </w:rPr>
              <w:t>, 5.sadaļas atbilstošā atkāpe par Valsts kultūrpolitikas pamatnostādnēm 2021.-2027.gadam papildināta šādā redakcijā (papildinājumi pasvītroti): “</w:t>
            </w:r>
            <w:r w:rsidRPr="007A1078">
              <w:rPr>
                <w:rFonts w:ascii="Times New Roman" w:eastAsia="Times New Roman" w:hAnsi="Times New Roman" w:cs="Times New Roman"/>
                <w:color w:val="0070C0"/>
                <w:lang w:val="lv-LV"/>
              </w:rPr>
              <w:t xml:space="preserve">Valsts kultūrpolitikas pamatnostādnes 2021.–2027. gadam. Politikas mērķis ir attīstīt Latvijas kultūras kapitālu un stimulēt kultūras ieguldījumu nacionālās identitātes stiprināšanā, sabiedrības dzīves kvalitātes uzlabošanā un tautsaimniecības izaugsmē. Tematiska pārklāšanās ar IAP 2021.–2027. gadam ir saistīta ar kultūras produktu un pakalpojumu pieejamības nodrošināšanu dažādām sabiedrības grupām (skolēniem), gan ar līdzdalības iespēju nodrošināšanu daudzpakāpju kultūrizglītības sistēmas stiprināšanu un nozaru speciālistu profesionālo izglītību un pilnveidi, pedagogu sagatavošanu. </w:t>
            </w:r>
            <w:r w:rsidRPr="007A1078">
              <w:rPr>
                <w:rFonts w:ascii="Times New Roman" w:eastAsia="Times New Roman" w:hAnsi="Times New Roman" w:cs="Times New Roman"/>
                <w:color w:val="0070C0"/>
                <w:u w:val="single"/>
                <w:lang w:val="lv-LV"/>
              </w:rPr>
              <w:t xml:space="preserve">Tāpat viens no IAP kontekstā būtiskiem Valsts kultūrpolitikas pamatnostādņu </w:t>
            </w:r>
            <w:r w:rsidRPr="007A1078">
              <w:rPr>
                <w:rFonts w:ascii="Times New Roman" w:eastAsia="Times New Roman" w:hAnsi="Times New Roman" w:cs="Times New Roman"/>
                <w:color w:val="0070C0"/>
                <w:u w:val="single"/>
                <w:lang w:val="lv-LV"/>
              </w:rPr>
              <w:lastRenderedPageBreak/>
              <w:t>attīstības virzieniem ir kultūrizglītības (profesionālās ievirzes, profesionālās, augstākās izglītības) sistēmas stiprināšana</w:t>
            </w:r>
            <w:r w:rsidRPr="007A1078">
              <w:rPr>
                <w:rFonts w:ascii="Times New Roman" w:eastAsia="Times New Roman" w:hAnsi="Times New Roman" w:cs="Times New Roman"/>
                <w:color w:val="0070C0"/>
                <w:lang w:val="lv-LV"/>
              </w:rPr>
              <w:t>”</w:t>
            </w:r>
            <w:r>
              <w:rPr>
                <w:rFonts w:ascii="Times New Roman" w:eastAsia="Times New Roman" w:hAnsi="Times New Roman" w:cs="Times New Roman"/>
                <w:color w:val="0070C0"/>
                <w:lang w:val="lv-LV"/>
              </w:rPr>
              <w:t xml:space="preserve">. KM informē, ka pamatnostādņu projekts drīzumā tiks nodots sabiedriskajai apspriešanai, un tajā viens no četriem kultūrpolitikas attīstības virzieniem ir kultūrizglītība – kultūrizglītības (profesionālās ievirzes, profesionālās, augstākās izglītības) sistēmas stiprināšana; skat. arī šeit: </w:t>
            </w:r>
            <w:hyperlink r:id="rId52" w:history="1">
              <w:r w:rsidRPr="005561B3">
                <w:rPr>
                  <w:rStyle w:val="Hyperlink"/>
                  <w:rFonts w:ascii="Times New Roman" w:eastAsia="Times New Roman" w:hAnsi="Times New Roman" w:cs="Times New Roman"/>
                  <w:lang w:val="lv-LV"/>
                </w:rPr>
                <w:t>https://likumi.lv/ta/id/313037-par-nozaru-politiku-pamatnostadnem-2021-2027-gada-planosanas-periodam</w:t>
              </w:r>
            </w:hyperlink>
          </w:p>
        </w:tc>
        <w:tc>
          <w:tcPr>
            <w:tcW w:w="1843" w:type="dxa"/>
          </w:tcPr>
          <w:p w14:paraId="416C1E76" w14:textId="789A37E4" w:rsidR="0038330E" w:rsidRPr="00D17A02" w:rsidRDefault="00F66007"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Precizēts pamatnostādņu projekts – 5.sadaļa.</w:t>
            </w:r>
          </w:p>
        </w:tc>
      </w:tr>
      <w:tr w:rsidR="0038330E" w:rsidRPr="00816250" w14:paraId="7DDDAC41" w14:textId="77777777" w:rsidTr="00647E90">
        <w:tc>
          <w:tcPr>
            <w:tcW w:w="992" w:type="dxa"/>
          </w:tcPr>
          <w:p w14:paraId="59CFD972" w14:textId="6C0FC11B" w:rsidR="0038330E" w:rsidRPr="00CF1A0F" w:rsidRDefault="00F84369"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259.</w:t>
            </w:r>
          </w:p>
        </w:tc>
        <w:tc>
          <w:tcPr>
            <w:tcW w:w="1701" w:type="dxa"/>
          </w:tcPr>
          <w:p w14:paraId="15D5E201" w14:textId="7AA868A0" w:rsidR="0038330E" w:rsidRPr="00CF1756" w:rsidRDefault="00F84369" w:rsidP="00AC3664">
            <w:pPr>
              <w:spacing w:after="0" w:line="240" w:lineRule="auto"/>
              <w:ind w:left="0" w:hanging="2"/>
              <w:jc w:val="both"/>
              <w:rPr>
                <w:rFonts w:ascii="Times New Roman" w:eastAsia="Times New Roman" w:hAnsi="Times New Roman" w:cs="Times New Roman"/>
                <w:lang w:val="lv-LV"/>
              </w:rPr>
            </w:pPr>
            <w:r w:rsidRPr="00CF1756">
              <w:rPr>
                <w:rFonts w:ascii="Times New Roman" w:eastAsia="Times New Roman" w:hAnsi="Times New Roman" w:cs="Times New Roman"/>
                <w:lang w:val="lv-LV"/>
              </w:rPr>
              <w:t>Pamatnostādņu projekts</w:t>
            </w:r>
          </w:p>
        </w:tc>
        <w:tc>
          <w:tcPr>
            <w:tcW w:w="6096" w:type="dxa"/>
          </w:tcPr>
          <w:p w14:paraId="6C498702" w14:textId="77777777" w:rsidR="00F84369" w:rsidRPr="00CF1756" w:rsidRDefault="00F84369" w:rsidP="00F84369">
            <w:pPr>
              <w:spacing w:after="0" w:line="240" w:lineRule="auto"/>
              <w:ind w:leftChars="0" w:left="2" w:hanging="2"/>
              <w:jc w:val="both"/>
              <w:rPr>
                <w:rFonts w:ascii="Times New Roman" w:eastAsia="Times New Roman" w:hAnsi="Times New Roman" w:cs="Times New Roman"/>
                <w:lang w:val="lv-LV"/>
              </w:rPr>
            </w:pPr>
            <w:r w:rsidRPr="00CF1756">
              <w:rPr>
                <w:rFonts w:ascii="Times New Roman" w:eastAsia="Times New Roman" w:hAnsi="Times New Roman" w:cs="Times New Roman"/>
                <w:b/>
                <w:lang w:val="lv-LV"/>
              </w:rPr>
              <w:t>Latvijas Lielo pilsētu asociācija</w:t>
            </w:r>
          </w:p>
          <w:p w14:paraId="494BEFF1" w14:textId="5BCD3FA7" w:rsidR="0038330E" w:rsidRPr="00CF1756" w:rsidRDefault="00F84369" w:rsidP="00F84369">
            <w:pPr>
              <w:spacing w:after="0" w:line="240" w:lineRule="auto"/>
              <w:ind w:left="0" w:hanging="2"/>
              <w:jc w:val="both"/>
              <w:rPr>
                <w:rFonts w:ascii="Times New Roman" w:eastAsia="Times New Roman" w:hAnsi="Times New Roman" w:cs="Times New Roman"/>
                <w:b/>
                <w:lang w:val="lv-LV"/>
              </w:rPr>
            </w:pPr>
            <w:r w:rsidRPr="00CF1756">
              <w:rPr>
                <w:rFonts w:ascii="Times New Roman" w:hAnsi="Times New Roman" w:cs="Times New Roman"/>
                <w:color w:val="000000"/>
                <w:lang w:val="lv-LV"/>
              </w:rPr>
              <w:t xml:space="preserve">1. Izglītības attīstības pamatnostādņu 2021. -2027. gadam projekta autori, definējot izglītības mērķus un uzdevumus 2021.-2027. gadam ir ignorējuši būtisku Latvijas izglītības sistēmas sastāvdaļu - profesionālās ievirzes izglītību sportā, mūzikā un mākslā. Minētās izglītības īstenotājs ir pašvaldību un citu juridisku personu dibinātas un Izglītības un zinātnes ministrijas akreditētas izglītības iestādes, realizējot valstī noteiktā kārtībā licencētas profesionālās ievirzes izglītības programmas.  Tikai pamatnostādņu projekta 57. lpp. </w:t>
            </w:r>
            <w:r w:rsidRPr="00CF1756">
              <w:rPr>
                <w:rFonts w:ascii="Times New Roman" w:hAnsi="Times New Roman" w:cs="Times New Roman"/>
                <w:b/>
                <w:bCs/>
                <w:color w:val="000000"/>
                <w:lang w:val="lv-LV"/>
              </w:rPr>
              <w:t xml:space="preserve">uzdevuma 4.1.2. “Efektīvu izglītības iestāžu pārvaldības modeļu attīstība un iestāžu vadības kapacitātes stiprināšana pārmaiņu vadībā, “mācīšanās organizācijas” pieejas īstenošanā un izglītības resursu koplietošanā” </w:t>
            </w:r>
            <w:r w:rsidRPr="00CF1756">
              <w:rPr>
                <w:rFonts w:ascii="Times New Roman" w:hAnsi="Times New Roman" w:cs="Times New Roman"/>
                <w:color w:val="000000"/>
                <w:lang w:val="lv-LV"/>
              </w:rPr>
              <w:t xml:space="preserve">ir pieminēts, ka “Paredzamo reformu (pāreja uz kompetenču pieejā balstītu mācību saturu; izglītības iestāžu tīkla sakārtošana; AI institūciju iekšējās pārvaldības modeļa maiņa, pāreju uz primāri elektroniskiem izglītības dokumentiem) ieviešanai nepieciešama izglītības iestāžu vadības kapacitātes un kompetenču attīstība vispārējā, profesionālajā, </w:t>
            </w:r>
            <w:r w:rsidRPr="00CF1756">
              <w:rPr>
                <w:rFonts w:ascii="Times New Roman" w:hAnsi="Times New Roman" w:cs="Times New Roman"/>
                <w:color w:val="000000"/>
                <w:u w:val="single"/>
                <w:lang w:val="lv-LV"/>
              </w:rPr>
              <w:t>profesionālās ievirzes</w:t>
            </w:r>
            <w:r w:rsidRPr="00CF1756">
              <w:rPr>
                <w:rFonts w:ascii="Times New Roman" w:hAnsi="Times New Roman" w:cs="Times New Roman"/>
                <w:color w:val="000000"/>
                <w:lang w:val="lv-LV"/>
              </w:rPr>
              <w:t>, interešu un augstākajā izglītībā”.</w:t>
            </w:r>
          </w:p>
        </w:tc>
        <w:tc>
          <w:tcPr>
            <w:tcW w:w="4536" w:type="dxa"/>
          </w:tcPr>
          <w:p w14:paraId="432519D0" w14:textId="77777777" w:rsidR="00CF1756" w:rsidRDefault="00CF1756" w:rsidP="00CF175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t xml:space="preserve">Iebildums ir ņemts vērā. </w:t>
            </w:r>
          </w:p>
          <w:p w14:paraId="015C1250" w14:textId="77777777" w:rsidR="00CF1756" w:rsidRDefault="00CF1756" w:rsidP="00CF1756">
            <w:pPr>
              <w:widowControl/>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6FC9"/>
                <w:position w:val="0"/>
                <w:sz w:val="24"/>
                <w:szCs w:val="24"/>
                <w:lang w:val="lv-LV" w:eastAsia="lv-LV"/>
              </w:rPr>
            </w:pPr>
            <w:r w:rsidRPr="005010A1">
              <w:rPr>
                <w:rFonts w:ascii="Times New Roman" w:eastAsia="Times New Roman" w:hAnsi="Times New Roman" w:cs="Times New Roman"/>
                <w:color w:val="006FC9"/>
                <w:position w:val="0"/>
                <w:sz w:val="24"/>
                <w:szCs w:val="24"/>
                <w:lang w:val="lv-LV" w:eastAsia="lv-LV"/>
              </w:rPr>
              <w:t>Lai I</w:t>
            </w:r>
            <w:r>
              <w:rPr>
                <w:rFonts w:ascii="Times New Roman" w:eastAsia="Times New Roman" w:hAnsi="Times New Roman" w:cs="Times New Roman"/>
                <w:color w:val="006FC9"/>
                <w:position w:val="0"/>
                <w:sz w:val="24"/>
                <w:szCs w:val="24"/>
                <w:lang w:val="lv-LV" w:eastAsia="lv-LV"/>
              </w:rPr>
              <w:t>zglītības attīstības pamatnostādņu 2021.-2027.gadam (I</w:t>
            </w:r>
            <w:r w:rsidRPr="005010A1">
              <w:rPr>
                <w:rFonts w:ascii="Times New Roman" w:eastAsia="Times New Roman" w:hAnsi="Times New Roman" w:cs="Times New Roman"/>
                <w:color w:val="006FC9"/>
                <w:position w:val="0"/>
                <w:sz w:val="24"/>
                <w:szCs w:val="24"/>
                <w:lang w:val="lv-LV" w:eastAsia="lv-LV"/>
              </w:rPr>
              <w:t>AP 2027</w:t>
            </w:r>
            <w:r>
              <w:rPr>
                <w:rFonts w:ascii="Times New Roman" w:eastAsia="Times New Roman" w:hAnsi="Times New Roman" w:cs="Times New Roman"/>
                <w:color w:val="006FC9"/>
                <w:position w:val="0"/>
                <w:sz w:val="24"/>
                <w:szCs w:val="24"/>
                <w:lang w:val="lv-LV" w:eastAsia="lv-LV"/>
              </w:rPr>
              <w:t>) lasītājam būtu skaidrāks atbildību nošķīrums</w:t>
            </w:r>
            <w:r w:rsidRPr="005010A1">
              <w:rPr>
                <w:rFonts w:ascii="Times New Roman" w:eastAsia="Times New Roman" w:hAnsi="Times New Roman" w:cs="Times New Roman"/>
                <w:color w:val="006FC9"/>
                <w:position w:val="0"/>
                <w:sz w:val="24"/>
                <w:szCs w:val="24"/>
                <w:lang w:val="lv-LV" w:eastAsia="lv-LV"/>
              </w:rPr>
              <w:t>, ir papildināta pamatnostādņu 5.sada</w:t>
            </w:r>
            <w:r>
              <w:rPr>
                <w:rFonts w:ascii="Times New Roman" w:eastAsia="Times New Roman" w:hAnsi="Times New Roman" w:cs="Times New Roman"/>
                <w:color w:val="006FC9"/>
                <w:position w:val="0"/>
                <w:sz w:val="24"/>
                <w:szCs w:val="24"/>
                <w:lang w:val="lv-LV" w:eastAsia="lv-LV"/>
              </w:rPr>
              <w:t>ļa, kur sniegta informācija par:</w:t>
            </w:r>
          </w:p>
          <w:p w14:paraId="4437410F" w14:textId="77777777" w:rsidR="00CF1756" w:rsidRPr="005010A1" w:rsidRDefault="00CF1756" w:rsidP="00CF1756">
            <w:pPr>
              <w:pStyle w:val="ListParagraph"/>
              <w:widowControl/>
              <w:numPr>
                <w:ilvl w:val="0"/>
                <w:numId w:val="14"/>
              </w:numPr>
              <w:shd w:val="clear" w:color="auto" w:fill="FFFFFF"/>
              <w:suppressAutoHyphens w:val="0"/>
              <w:spacing w:after="0" w:line="240" w:lineRule="auto"/>
              <w:ind w:leftChars="0" w:firstLineChars="0"/>
              <w:jc w:val="both"/>
              <w:textDirection w:val="lrTb"/>
              <w:textAlignment w:val="auto"/>
              <w:outlineLvl w:val="9"/>
              <w:rPr>
                <w:rFonts w:ascii="Segoe UI" w:eastAsia="Times New Roman" w:hAnsi="Segoe UI" w:cs="Segoe UI"/>
                <w:color w:val="212121"/>
                <w:position w:val="0"/>
                <w:sz w:val="23"/>
                <w:szCs w:val="23"/>
                <w:lang w:val="lv-LV" w:eastAsia="lv-LV"/>
              </w:rPr>
            </w:pPr>
            <w:r w:rsidRPr="005010A1">
              <w:rPr>
                <w:rFonts w:ascii="Times New Roman" w:eastAsia="Times New Roman" w:hAnsi="Times New Roman" w:cs="Times New Roman"/>
                <w:color w:val="006FC9"/>
                <w:position w:val="0"/>
                <w:sz w:val="24"/>
                <w:szCs w:val="24"/>
                <w:lang w:val="lv-LV" w:eastAsia="lv-LV"/>
              </w:rPr>
              <w:t>profesionālās ievirzes izglītības jautājumiem, kas iekļauti Sporta politikas pam</w:t>
            </w:r>
            <w:r>
              <w:rPr>
                <w:rFonts w:ascii="Times New Roman" w:eastAsia="Times New Roman" w:hAnsi="Times New Roman" w:cs="Times New Roman"/>
                <w:color w:val="006FC9"/>
                <w:position w:val="0"/>
                <w:sz w:val="24"/>
                <w:szCs w:val="24"/>
                <w:lang w:val="lv-LV" w:eastAsia="lv-LV"/>
              </w:rPr>
              <w:t xml:space="preserve">atnostādnēs 2021.-2027.gadam; vairāk informācijas: </w:t>
            </w:r>
            <w:hyperlink r:id="rId53" w:history="1">
              <w:r w:rsidRPr="00FB248B">
                <w:rPr>
                  <w:rStyle w:val="Hyperlink"/>
                  <w:rFonts w:ascii="Times New Roman" w:eastAsia="Times New Roman" w:hAnsi="Times New Roman" w:cs="Times New Roman"/>
                  <w:position w:val="0"/>
                  <w:sz w:val="24"/>
                  <w:szCs w:val="24"/>
                  <w:lang w:val="lv-LV" w:eastAsia="lv-LV"/>
                </w:rPr>
                <w:t>https://www.izm.gov.lv/sites/izm/files/media_file/sporta_politikas_pamatnostadnes.pdf</w:t>
              </w:r>
            </w:hyperlink>
            <w:r>
              <w:rPr>
                <w:rFonts w:ascii="Times New Roman" w:eastAsia="Times New Roman" w:hAnsi="Times New Roman" w:cs="Times New Roman"/>
                <w:color w:val="006FC9"/>
                <w:position w:val="0"/>
                <w:sz w:val="24"/>
                <w:szCs w:val="24"/>
                <w:lang w:val="lv-LV" w:eastAsia="lv-LV"/>
              </w:rPr>
              <w:t xml:space="preserve">; </w:t>
            </w:r>
          </w:p>
          <w:p w14:paraId="16C7A68F" w14:textId="77777777" w:rsidR="00CF1756" w:rsidRPr="005010A1" w:rsidRDefault="00CF1756" w:rsidP="00CF1756">
            <w:pPr>
              <w:pStyle w:val="ListParagraph"/>
              <w:widowControl/>
              <w:numPr>
                <w:ilvl w:val="0"/>
                <w:numId w:val="14"/>
              </w:numPr>
              <w:shd w:val="clear" w:color="auto" w:fill="FFFFFF"/>
              <w:suppressAutoHyphens w:val="0"/>
              <w:spacing w:after="0" w:line="240" w:lineRule="auto"/>
              <w:ind w:leftChars="0" w:firstLineChars="0"/>
              <w:jc w:val="both"/>
              <w:textDirection w:val="lrTb"/>
              <w:textAlignment w:val="auto"/>
              <w:outlineLvl w:val="9"/>
              <w:rPr>
                <w:rFonts w:ascii="Segoe UI" w:eastAsia="Times New Roman" w:hAnsi="Segoe UI" w:cs="Segoe UI"/>
                <w:color w:val="212121"/>
                <w:position w:val="0"/>
                <w:sz w:val="23"/>
                <w:szCs w:val="23"/>
                <w:lang w:val="lv-LV" w:eastAsia="lv-LV"/>
              </w:rPr>
            </w:pPr>
            <w:r>
              <w:rPr>
                <w:rFonts w:ascii="Times New Roman" w:eastAsia="Times New Roman" w:hAnsi="Times New Roman" w:cs="Times New Roman"/>
                <w:color w:val="006FC9"/>
                <w:position w:val="0"/>
                <w:sz w:val="24"/>
                <w:szCs w:val="24"/>
                <w:lang w:val="lv-LV" w:eastAsia="lv-LV"/>
              </w:rPr>
              <w:t xml:space="preserve">profesionālās ievirzes mūzikā, mākslā un dejā, </w:t>
            </w:r>
            <w:r w:rsidRPr="005010A1">
              <w:rPr>
                <w:rFonts w:ascii="Times New Roman" w:eastAsia="Times New Roman" w:hAnsi="Times New Roman" w:cs="Times New Roman"/>
                <w:color w:val="006FC9"/>
                <w:position w:val="0"/>
                <w:sz w:val="24"/>
                <w:szCs w:val="24"/>
                <w:lang w:val="lv-LV" w:eastAsia="lv-LV"/>
              </w:rPr>
              <w:t xml:space="preserve">kas iekļauti Valsts kultūrpolitikas </w:t>
            </w:r>
            <w:r>
              <w:rPr>
                <w:rFonts w:ascii="Times New Roman" w:eastAsia="Times New Roman" w:hAnsi="Times New Roman" w:cs="Times New Roman"/>
                <w:color w:val="006FC9"/>
                <w:position w:val="0"/>
                <w:sz w:val="24"/>
                <w:szCs w:val="24"/>
                <w:lang w:val="lv-LV" w:eastAsia="lv-LV"/>
              </w:rPr>
              <w:t>pamatnostādnēs 2021.-2027.gadam; šīs pamatnostādnes drīzumā tiks nodotas sabiedriskais apspriešanai.</w:t>
            </w:r>
          </w:p>
          <w:p w14:paraId="0140D782" w14:textId="044D6D2E" w:rsidR="0038330E" w:rsidRPr="00B50AF3" w:rsidRDefault="00CF1756" w:rsidP="00CF175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5010A1">
              <w:rPr>
                <w:rFonts w:ascii="Times New Roman" w:eastAsia="Times New Roman" w:hAnsi="Times New Roman" w:cs="Times New Roman"/>
                <w:color w:val="006FC9"/>
                <w:position w:val="0"/>
                <w:sz w:val="24"/>
                <w:szCs w:val="24"/>
                <w:lang w:val="lv-LV" w:eastAsia="lv-LV"/>
              </w:rPr>
              <w:t xml:space="preserve">Savukārt attiecībā uz </w:t>
            </w:r>
            <w:r>
              <w:rPr>
                <w:rFonts w:ascii="Times New Roman" w:eastAsia="Times New Roman" w:hAnsi="Times New Roman" w:cs="Times New Roman"/>
                <w:color w:val="006FC9"/>
                <w:position w:val="0"/>
                <w:sz w:val="24"/>
                <w:szCs w:val="24"/>
                <w:lang w:val="lv-LV" w:eastAsia="lv-LV"/>
              </w:rPr>
              <w:t xml:space="preserve">iebildumā </w:t>
            </w:r>
            <w:r>
              <w:rPr>
                <w:rFonts w:ascii="Times New Roman" w:eastAsia="Times New Roman" w:hAnsi="Times New Roman" w:cs="Times New Roman"/>
                <w:color w:val="006FC9"/>
                <w:position w:val="0"/>
                <w:sz w:val="24"/>
                <w:szCs w:val="24"/>
                <w:lang w:val="lv-LV" w:eastAsia="lv-LV"/>
              </w:rPr>
              <w:lastRenderedPageBreak/>
              <w:t xml:space="preserve">pieminētajiem </w:t>
            </w:r>
            <w:r w:rsidRPr="005010A1">
              <w:rPr>
                <w:rFonts w:ascii="Times New Roman" w:eastAsia="Times New Roman" w:hAnsi="Times New Roman" w:cs="Times New Roman"/>
                <w:color w:val="006FC9"/>
                <w:position w:val="0"/>
                <w:sz w:val="24"/>
                <w:szCs w:val="24"/>
                <w:lang w:val="lv-LV" w:eastAsia="lv-LV"/>
              </w:rPr>
              <w:t>skolvadības</w:t>
            </w:r>
            <w:r>
              <w:rPr>
                <w:rFonts w:ascii="Times New Roman" w:eastAsia="Times New Roman" w:hAnsi="Times New Roman" w:cs="Times New Roman"/>
                <w:color w:val="006FC9"/>
                <w:position w:val="0"/>
                <w:sz w:val="24"/>
                <w:szCs w:val="24"/>
                <w:lang w:val="lv-LV" w:eastAsia="lv-LV"/>
              </w:rPr>
              <w:t xml:space="preserve"> jautājumiem</w:t>
            </w:r>
            <w:r w:rsidRPr="005010A1">
              <w:rPr>
                <w:rFonts w:ascii="Times New Roman" w:eastAsia="Times New Roman" w:hAnsi="Times New Roman" w:cs="Times New Roman"/>
                <w:color w:val="006FC9"/>
                <w:position w:val="0"/>
                <w:sz w:val="24"/>
                <w:szCs w:val="24"/>
                <w:lang w:val="lv-LV" w:eastAsia="lv-LV"/>
              </w:rPr>
              <w:t xml:space="preserve"> (un tajā skaitā vadības kapacitātes un kompetenču attīstību) IZM, plānojot kompetenču attīstības pasākumus izglītības iestāžu vadībai, mērķgrupā ir paredzējusi iekļaut arī profesionālās ievirzes izglītības iestāžu vadības komandas, ņemot vērā</w:t>
            </w:r>
            <w:r>
              <w:rPr>
                <w:rFonts w:ascii="Times New Roman" w:eastAsia="Times New Roman" w:hAnsi="Times New Roman" w:cs="Times New Roman"/>
                <w:color w:val="006FC9"/>
                <w:position w:val="0"/>
                <w:sz w:val="24"/>
                <w:szCs w:val="24"/>
                <w:lang w:val="lv-LV" w:eastAsia="lv-LV"/>
              </w:rPr>
              <w:t>,</w:t>
            </w:r>
            <w:r w:rsidRPr="005010A1">
              <w:rPr>
                <w:rFonts w:ascii="Times New Roman" w:eastAsia="Times New Roman" w:hAnsi="Times New Roman" w:cs="Times New Roman"/>
                <w:color w:val="006FC9"/>
                <w:position w:val="0"/>
                <w:sz w:val="24"/>
                <w:szCs w:val="24"/>
                <w:lang w:val="lv-LV" w:eastAsia="lv-LV"/>
              </w:rPr>
              <w:t xml:space="preserve"> ka vienmērīga izglītības iestāžu vadības kompetenču attīstība ir nozīmīgs elements jaunā vispārējās izglītības satura sekmīgai ieviešanai.</w:t>
            </w:r>
          </w:p>
        </w:tc>
        <w:tc>
          <w:tcPr>
            <w:tcW w:w="1843" w:type="dxa"/>
          </w:tcPr>
          <w:p w14:paraId="2F98395F" w14:textId="7AA32AA5" w:rsidR="0038330E" w:rsidRPr="00D17A02" w:rsidRDefault="00CF1756"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Precizēts pamatnostādņu projekts – 5.sadaļa.</w:t>
            </w:r>
          </w:p>
        </w:tc>
      </w:tr>
      <w:tr w:rsidR="0038330E" w:rsidRPr="00816250" w14:paraId="03AA8326" w14:textId="77777777" w:rsidTr="00647E90">
        <w:tc>
          <w:tcPr>
            <w:tcW w:w="992" w:type="dxa"/>
          </w:tcPr>
          <w:p w14:paraId="69CD7E38" w14:textId="3370280A" w:rsidR="0038330E" w:rsidRPr="00CF1A0F" w:rsidRDefault="00F84369"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260.</w:t>
            </w:r>
          </w:p>
        </w:tc>
        <w:tc>
          <w:tcPr>
            <w:tcW w:w="1701" w:type="dxa"/>
          </w:tcPr>
          <w:p w14:paraId="0B702275" w14:textId="29C2A8EE" w:rsidR="0038330E" w:rsidRPr="00CF1756" w:rsidRDefault="00F84369" w:rsidP="00AC3664">
            <w:pPr>
              <w:spacing w:after="0" w:line="240" w:lineRule="auto"/>
              <w:ind w:left="0" w:hanging="2"/>
              <w:jc w:val="both"/>
              <w:rPr>
                <w:rFonts w:ascii="Times New Roman" w:eastAsia="Times New Roman" w:hAnsi="Times New Roman" w:cs="Times New Roman"/>
                <w:lang w:val="lv-LV"/>
              </w:rPr>
            </w:pPr>
            <w:r w:rsidRPr="00CF1756">
              <w:rPr>
                <w:rFonts w:ascii="Times New Roman" w:eastAsia="Times New Roman" w:hAnsi="Times New Roman" w:cs="Times New Roman"/>
                <w:lang w:val="lv-LV"/>
              </w:rPr>
              <w:t>Pamatnostādņu projekts</w:t>
            </w:r>
          </w:p>
        </w:tc>
        <w:tc>
          <w:tcPr>
            <w:tcW w:w="6096" w:type="dxa"/>
          </w:tcPr>
          <w:p w14:paraId="67E69C7F" w14:textId="682BD776" w:rsidR="0038330E" w:rsidRPr="00CF1756" w:rsidRDefault="00F84369" w:rsidP="0011181E">
            <w:pPr>
              <w:spacing w:after="0" w:line="240" w:lineRule="auto"/>
              <w:ind w:left="0" w:hanging="2"/>
              <w:jc w:val="both"/>
              <w:rPr>
                <w:rFonts w:ascii="Times New Roman" w:eastAsia="Times New Roman" w:hAnsi="Times New Roman" w:cs="Times New Roman"/>
                <w:b/>
                <w:lang w:val="lv-LV"/>
              </w:rPr>
            </w:pPr>
            <w:r w:rsidRPr="00CF1756">
              <w:rPr>
                <w:rFonts w:ascii="Times New Roman" w:hAnsi="Times New Roman" w:cs="Times New Roman"/>
                <w:color w:val="000000"/>
                <w:lang w:val="lv-LV"/>
              </w:rPr>
              <w:t xml:space="preserve">2. Uzdevums 3.1.3. Nodrošināt individuālo kompetenču attīstību - Priekšlikums papildināt 3.1.3. uzdevuma aprakstu ar </w:t>
            </w:r>
            <w:r w:rsidRPr="00CF1756">
              <w:rPr>
                <w:rFonts w:ascii="Times New Roman" w:hAnsi="Times New Roman" w:cs="Times New Roman"/>
                <w:b/>
                <w:bCs/>
                <w:color w:val="000000"/>
                <w:u w:val="single"/>
                <w:lang w:val="lv-LV"/>
              </w:rPr>
              <w:t>profesionālās ievirzes sporta izglītības</w:t>
            </w:r>
            <w:r w:rsidRPr="00CF1756">
              <w:rPr>
                <w:rFonts w:ascii="Times New Roman" w:hAnsi="Times New Roman" w:cs="Times New Roman"/>
                <w:b/>
                <w:bCs/>
                <w:color w:val="000000"/>
                <w:lang w:val="lv-LV"/>
              </w:rPr>
              <w:t xml:space="preserve"> </w:t>
            </w:r>
            <w:r w:rsidRPr="00CF1756">
              <w:rPr>
                <w:rFonts w:ascii="Times New Roman" w:hAnsi="Times New Roman" w:cs="Times New Roman"/>
                <w:color w:val="000000"/>
                <w:lang w:val="lv-LV"/>
              </w:rPr>
              <w:t>ietekmi un uzdevumiem skolēnu individuālo kompetenču un talantu attīstībai, papildinot jau esošos interešu izglītības, kultūrizglītības un profesionālās izglītības mūzikas, mākslas un dejas jomas izklāstus.</w:t>
            </w:r>
          </w:p>
        </w:tc>
        <w:tc>
          <w:tcPr>
            <w:tcW w:w="4536" w:type="dxa"/>
          </w:tcPr>
          <w:p w14:paraId="1110323F" w14:textId="77777777" w:rsidR="00CF1756" w:rsidRDefault="00CF1756" w:rsidP="00CF175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t>Iebildums ir ņemts vērā.</w:t>
            </w:r>
          </w:p>
          <w:p w14:paraId="35645602" w14:textId="77777777" w:rsidR="00CF1756" w:rsidRDefault="00CF1756" w:rsidP="00CF175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Saistībā ar </w:t>
            </w:r>
            <w:r w:rsidRPr="007A1078">
              <w:rPr>
                <w:rFonts w:ascii="Times New Roman" w:eastAsia="Times New Roman" w:hAnsi="Times New Roman" w:cs="Times New Roman"/>
                <w:color w:val="0070C0"/>
                <w:u w:val="single"/>
                <w:lang w:val="lv-LV"/>
              </w:rPr>
              <w:t>profesionālās ievirzes izglītību sportā</w:t>
            </w:r>
            <w:r>
              <w:rPr>
                <w:rFonts w:ascii="Times New Roman" w:eastAsia="Times New Roman" w:hAnsi="Times New Roman" w:cs="Times New Roman"/>
                <w:color w:val="0070C0"/>
                <w:lang w:val="lv-LV"/>
              </w:rPr>
              <w:t>, 5.sadaļas “</w:t>
            </w:r>
            <w:r w:rsidRPr="005010A1">
              <w:rPr>
                <w:rFonts w:ascii="Times New Roman" w:eastAsia="Times New Roman" w:hAnsi="Times New Roman" w:cs="Times New Roman"/>
                <w:color w:val="0070C0"/>
                <w:lang w:val="lv-LV"/>
              </w:rPr>
              <w:t>Izglītības politikas mērķu sasaiste ar Latvijas un Eiropas Savienības attīstības un politikas plānošanas dokumentiem</w:t>
            </w:r>
            <w:r>
              <w:rPr>
                <w:rFonts w:ascii="Times New Roman" w:eastAsia="Times New Roman" w:hAnsi="Times New Roman" w:cs="Times New Roman"/>
                <w:color w:val="0070C0"/>
                <w:lang w:val="lv-LV"/>
              </w:rPr>
              <w:t>” atbilstošā atkāpe papildināta ar šādu informāciju:</w:t>
            </w:r>
          </w:p>
          <w:p w14:paraId="150EA49B" w14:textId="65444A44" w:rsidR="0038330E" w:rsidRPr="00B50AF3" w:rsidRDefault="00CF1756" w:rsidP="00CF175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color w:val="0070C0"/>
                <w:lang w:val="lv-LV"/>
              </w:rPr>
              <w:t>“</w:t>
            </w:r>
            <w:r w:rsidRPr="007A1078">
              <w:rPr>
                <w:rFonts w:ascii="Times New Roman" w:eastAsia="Times New Roman" w:hAnsi="Times New Roman" w:cs="Times New Roman"/>
                <w:color w:val="0070C0"/>
                <w:lang w:val="lv-LV"/>
              </w:rPr>
              <w:t>Savukārt viens no Izglītības attīstības pamatnostādņu kontekstā būtiskiem sporta politikas virzieniem, kas ietverts Sporta politikas pamatnostādnēs 2021.-2027.gadam, ir bērnu un jauniešu sports. Jaunatnes sporta attīstības ietvaros profesionālās ievirzes sporta izglītības izaicinājums ir atbalstīt sporta talantu identificēšanu un attīstību, risinot jautājumus par profesionālās ievirzes sporta izglītības programmu finansēšanas modeļa un programmu īstenošanas kvalitātes un efektivitātes pilnveidošanu, sportistu sagatavošanas sistēmas pilnveidi pēc profesionālās ievirzes sporta izglītības ieguves u.c.”</w:t>
            </w:r>
          </w:p>
        </w:tc>
        <w:tc>
          <w:tcPr>
            <w:tcW w:w="1843" w:type="dxa"/>
          </w:tcPr>
          <w:p w14:paraId="6DCD9A6F" w14:textId="68F58342" w:rsidR="0038330E" w:rsidRPr="00D17A02" w:rsidRDefault="00CF1756"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5.sadaļa.</w:t>
            </w:r>
          </w:p>
        </w:tc>
      </w:tr>
      <w:tr w:rsidR="0038330E" w:rsidRPr="00816250" w14:paraId="29A4D8E9" w14:textId="77777777" w:rsidTr="00647E90">
        <w:tc>
          <w:tcPr>
            <w:tcW w:w="992" w:type="dxa"/>
          </w:tcPr>
          <w:p w14:paraId="65ED5235" w14:textId="70BCCB97" w:rsidR="0038330E" w:rsidRPr="00CF1A0F" w:rsidRDefault="00F84369"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261.</w:t>
            </w:r>
          </w:p>
        </w:tc>
        <w:tc>
          <w:tcPr>
            <w:tcW w:w="1701" w:type="dxa"/>
          </w:tcPr>
          <w:p w14:paraId="5C77A7E6" w14:textId="2BD76E08" w:rsidR="0038330E" w:rsidRPr="00CF1756" w:rsidRDefault="00F84369" w:rsidP="00AC3664">
            <w:pPr>
              <w:spacing w:after="0" w:line="240" w:lineRule="auto"/>
              <w:ind w:left="0" w:hanging="2"/>
              <w:jc w:val="both"/>
              <w:rPr>
                <w:rFonts w:ascii="Times New Roman" w:eastAsia="Times New Roman" w:hAnsi="Times New Roman" w:cs="Times New Roman"/>
                <w:lang w:val="lv-LV"/>
              </w:rPr>
            </w:pPr>
            <w:r w:rsidRPr="00CF1756">
              <w:rPr>
                <w:rFonts w:ascii="Times New Roman" w:eastAsia="Times New Roman" w:hAnsi="Times New Roman" w:cs="Times New Roman"/>
                <w:lang w:val="lv-LV"/>
              </w:rPr>
              <w:t xml:space="preserve">Pamatnostādņu </w:t>
            </w:r>
            <w:r w:rsidRPr="00CF1756">
              <w:rPr>
                <w:rFonts w:ascii="Times New Roman" w:eastAsia="Times New Roman" w:hAnsi="Times New Roman" w:cs="Times New Roman"/>
                <w:lang w:val="lv-LV"/>
              </w:rPr>
              <w:lastRenderedPageBreak/>
              <w:t>projekts</w:t>
            </w:r>
          </w:p>
        </w:tc>
        <w:tc>
          <w:tcPr>
            <w:tcW w:w="6096" w:type="dxa"/>
          </w:tcPr>
          <w:p w14:paraId="6CF6155C" w14:textId="77777777" w:rsidR="00F84369" w:rsidRPr="00CF1756" w:rsidRDefault="00F84369" w:rsidP="00F84369">
            <w:pPr>
              <w:spacing w:after="0" w:line="240" w:lineRule="auto"/>
              <w:ind w:leftChars="0" w:left="2" w:hanging="2"/>
              <w:jc w:val="both"/>
              <w:rPr>
                <w:rFonts w:ascii="Times New Roman" w:eastAsia="Times New Roman" w:hAnsi="Times New Roman" w:cs="Times New Roman"/>
                <w:lang w:val="lv-LV"/>
              </w:rPr>
            </w:pPr>
            <w:r w:rsidRPr="00CF1756">
              <w:rPr>
                <w:rFonts w:ascii="Times New Roman" w:eastAsia="Times New Roman" w:hAnsi="Times New Roman" w:cs="Times New Roman"/>
                <w:b/>
                <w:lang w:val="lv-LV"/>
              </w:rPr>
              <w:lastRenderedPageBreak/>
              <w:t>Latvijas Lielo pilsētu asociācija</w:t>
            </w:r>
          </w:p>
          <w:p w14:paraId="75710AED" w14:textId="379E574B" w:rsidR="0038330E" w:rsidRPr="00CF1756" w:rsidRDefault="00F84369" w:rsidP="00F84369">
            <w:pPr>
              <w:spacing w:after="0" w:line="240" w:lineRule="auto"/>
              <w:ind w:left="0" w:hanging="2"/>
              <w:jc w:val="both"/>
              <w:rPr>
                <w:rFonts w:ascii="Times New Roman" w:eastAsia="Times New Roman" w:hAnsi="Times New Roman" w:cs="Times New Roman"/>
                <w:b/>
                <w:lang w:val="lv-LV"/>
              </w:rPr>
            </w:pPr>
            <w:r w:rsidRPr="00CF1756">
              <w:rPr>
                <w:rFonts w:ascii="Times New Roman" w:hAnsi="Times New Roman"/>
                <w:color w:val="000000"/>
                <w:lang w:val="lv-LV"/>
              </w:rPr>
              <w:lastRenderedPageBreak/>
              <w:t xml:space="preserve">3. Projekta 2. pielikums. Detalizēts izglītības sistēmu raksturojošo sistēmu statistisko  raksturlielumu apraksts - Priekšlikums papildināt Latvijas izglītības sistēmas raksturojumu ar </w:t>
            </w:r>
            <w:r w:rsidRPr="00CF1756">
              <w:rPr>
                <w:rFonts w:ascii="Times New Roman" w:hAnsi="Times New Roman"/>
                <w:b/>
                <w:bCs/>
                <w:color w:val="000000"/>
                <w:u w:val="single"/>
                <w:lang w:val="lv-LV"/>
              </w:rPr>
              <w:t>profesionālās ievirzes izglītības jomas – sportā,</w:t>
            </w:r>
            <w:r w:rsidRPr="00CF1756">
              <w:rPr>
                <w:rFonts w:ascii="Times New Roman" w:hAnsi="Times New Roman"/>
                <w:color w:val="000000"/>
                <w:u w:val="single"/>
                <w:lang w:val="lv-LV"/>
              </w:rPr>
              <w:t xml:space="preserve"> </w:t>
            </w:r>
            <w:r w:rsidRPr="00CF1756">
              <w:rPr>
                <w:rFonts w:ascii="Times New Roman" w:hAnsi="Times New Roman"/>
                <w:b/>
                <w:bCs/>
                <w:color w:val="000000"/>
                <w:u w:val="single"/>
                <w:lang w:val="lv-LV"/>
              </w:rPr>
              <w:t xml:space="preserve">mūzikā, mākslā un dejā </w:t>
            </w:r>
            <w:r w:rsidRPr="00CF1756">
              <w:rPr>
                <w:rFonts w:ascii="Times New Roman" w:hAnsi="Times New Roman"/>
                <w:color w:val="000000"/>
                <w:lang w:val="lv-LV"/>
              </w:rPr>
              <w:t>raksturojošiem datiem – akreditēto izglītības iestāžu, audzēkņu un pedagogu datiem (2020. gadā profesionālās ievirzes izglītības programmas sportā, mūzikā, mākslā un dejā  īsteno 232 akreditētas profesionālās ievirzes izglītības iestādes).</w:t>
            </w:r>
          </w:p>
        </w:tc>
        <w:tc>
          <w:tcPr>
            <w:tcW w:w="4536" w:type="dxa"/>
          </w:tcPr>
          <w:p w14:paraId="698E3799" w14:textId="77777777" w:rsidR="00CF1756" w:rsidRDefault="00CF1756" w:rsidP="00CF175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lastRenderedPageBreak/>
              <w:t>Iebildums ir ņemts vērā.</w:t>
            </w:r>
          </w:p>
          <w:p w14:paraId="0CBD2747" w14:textId="0FF7E411" w:rsidR="0038330E" w:rsidRPr="00B50AF3" w:rsidRDefault="00CF1756" w:rsidP="00CF175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color w:val="0070C0"/>
                <w:lang w:val="lv-LV"/>
              </w:rPr>
              <w:lastRenderedPageBreak/>
              <w:t xml:space="preserve">Saistībā ar </w:t>
            </w:r>
            <w:r w:rsidRPr="007A1078">
              <w:rPr>
                <w:rFonts w:ascii="Times New Roman" w:eastAsia="Times New Roman" w:hAnsi="Times New Roman" w:cs="Times New Roman"/>
                <w:color w:val="0070C0"/>
                <w:u w:val="single"/>
                <w:lang w:val="lv-LV"/>
              </w:rPr>
              <w:t>profesionālās ievirzes izglītību mūzikā, mākslā un dejā</w:t>
            </w:r>
            <w:r>
              <w:rPr>
                <w:rFonts w:ascii="Times New Roman" w:eastAsia="Times New Roman" w:hAnsi="Times New Roman" w:cs="Times New Roman"/>
                <w:color w:val="0070C0"/>
                <w:lang w:val="lv-LV"/>
              </w:rPr>
              <w:t>, 5.sadaļas atbilstošā atkāpe par Valsts kultūrpolitikas pamatnostādnēm 2021.-2027.gadam papildināta šādā redakcijā (papildinājumi pasvītroti): “</w:t>
            </w:r>
            <w:r w:rsidRPr="007A1078">
              <w:rPr>
                <w:rFonts w:ascii="Times New Roman" w:eastAsia="Times New Roman" w:hAnsi="Times New Roman" w:cs="Times New Roman"/>
                <w:color w:val="0070C0"/>
                <w:lang w:val="lv-LV"/>
              </w:rPr>
              <w:t xml:space="preserve">Valsts kultūrpolitikas pamatnostādnes 2021.–2027. gadam. Politikas mērķis ir attīstīt Latvijas kultūras kapitālu un stimulēt kultūras ieguldījumu nacionālās identitātes stiprināšanā, sabiedrības dzīves kvalitātes uzlabošanā un tautsaimniecības izaugsmē. Tematiska pārklāšanās ar IAP 2021.–2027. gadam ir saistīta ar kultūras produktu un pakalpojumu pieejamības nodrošināšanu dažādām sabiedrības grupām (skolēniem), gan ar līdzdalības iespēju nodrošināšanu daudzpakāpju kultūrizglītības sistēmas stiprināšanu un nozaru speciālistu profesionālo izglītību un pilnveidi, pedagogu sagatavošanu. </w:t>
            </w:r>
            <w:r w:rsidRPr="007A1078">
              <w:rPr>
                <w:rFonts w:ascii="Times New Roman" w:eastAsia="Times New Roman" w:hAnsi="Times New Roman" w:cs="Times New Roman"/>
                <w:color w:val="0070C0"/>
                <w:u w:val="single"/>
                <w:lang w:val="lv-LV"/>
              </w:rPr>
              <w:t>Tāpat viens no IAP kontekstā būtiskiem Valsts kultūrpolitikas pamatnostādņu attīstības virzieniem ir kultūrizglītības (profesionālās ievirzes, profesionālās, augstākās izglītības) sistēmas stiprināšana</w:t>
            </w:r>
            <w:r w:rsidRPr="007A1078">
              <w:rPr>
                <w:rFonts w:ascii="Times New Roman" w:eastAsia="Times New Roman" w:hAnsi="Times New Roman" w:cs="Times New Roman"/>
                <w:color w:val="0070C0"/>
                <w:lang w:val="lv-LV"/>
              </w:rPr>
              <w:t>”</w:t>
            </w:r>
            <w:r>
              <w:rPr>
                <w:rFonts w:ascii="Times New Roman" w:eastAsia="Times New Roman" w:hAnsi="Times New Roman" w:cs="Times New Roman"/>
                <w:color w:val="0070C0"/>
                <w:lang w:val="lv-LV"/>
              </w:rPr>
              <w:t xml:space="preserve">. KM informē, ka pamatnostādņu projekts drīzumā tiks nodots sabiedriskajai apspriešanai, un tajā viens no četriem kultūrpolitikas attīstības virzieniem ir kultūrizglītība – kultūrizglītības (profesionālās ievirzes, profesionālās, augstākās izglītības) sistēmas stiprināšana; skat. arī šeit: </w:t>
            </w:r>
            <w:hyperlink r:id="rId54" w:history="1">
              <w:r w:rsidRPr="005561B3">
                <w:rPr>
                  <w:rStyle w:val="Hyperlink"/>
                  <w:rFonts w:ascii="Times New Roman" w:eastAsia="Times New Roman" w:hAnsi="Times New Roman" w:cs="Times New Roman"/>
                  <w:lang w:val="lv-LV"/>
                </w:rPr>
                <w:t>https://likumi.lv/ta/id/313037-par-nozaru-politiku-pamatnostadnem-2021-2027-gada-planosanas-periodam</w:t>
              </w:r>
            </w:hyperlink>
          </w:p>
        </w:tc>
        <w:tc>
          <w:tcPr>
            <w:tcW w:w="1843" w:type="dxa"/>
          </w:tcPr>
          <w:p w14:paraId="4F9887F6" w14:textId="2DB97590" w:rsidR="0038330E" w:rsidRPr="00D17A02" w:rsidRDefault="00CF1756"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 xml:space="preserve">Precizēts </w:t>
            </w:r>
            <w:r>
              <w:rPr>
                <w:rFonts w:ascii="Times New Roman" w:eastAsia="Times New Roman" w:hAnsi="Times New Roman" w:cs="Times New Roman"/>
                <w:color w:val="0070C0"/>
                <w:lang w:val="lv-LV"/>
              </w:rPr>
              <w:lastRenderedPageBreak/>
              <w:t>pamatnostādņu projekts – 5.sadaļa.</w:t>
            </w:r>
          </w:p>
        </w:tc>
      </w:tr>
      <w:tr w:rsidR="0038330E" w:rsidRPr="00F01EA8" w14:paraId="6C3E9C8B" w14:textId="77777777" w:rsidTr="00647E90">
        <w:tc>
          <w:tcPr>
            <w:tcW w:w="992" w:type="dxa"/>
          </w:tcPr>
          <w:p w14:paraId="607866A2" w14:textId="15DB5665" w:rsidR="0038330E" w:rsidRPr="00CF1A0F" w:rsidRDefault="00F84369"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262.</w:t>
            </w:r>
          </w:p>
        </w:tc>
        <w:tc>
          <w:tcPr>
            <w:tcW w:w="1701" w:type="dxa"/>
          </w:tcPr>
          <w:p w14:paraId="06063643" w14:textId="02A4EBE5" w:rsidR="0038330E" w:rsidRPr="00CF1756" w:rsidRDefault="00F84369" w:rsidP="00AC3664">
            <w:pPr>
              <w:spacing w:after="0" w:line="240" w:lineRule="auto"/>
              <w:ind w:left="0" w:hanging="2"/>
              <w:jc w:val="both"/>
              <w:rPr>
                <w:rFonts w:ascii="Times New Roman" w:eastAsia="Times New Roman" w:hAnsi="Times New Roman" w:cs="Times New Roman"/>
                <w:lang w:val="lv-LV"/>
              </w:rPr>
            </w:pPr>
            <w:r w:rsidRPr="00CF1756">
              <w:rPr>
                <w:rFonts w:ascii="Times New Roman" w:eastAsia="Times New Roman" w:hAnsi="Times New Roman" w:cs="Times New Roman"/>
                <w:lang w:val="lv-LV"/>
              </w:rPr>
              <w:t xml:space="preserve">Pamatnostādņu </w:t>
            </w:r>
            <w:r w:rsidRPr="00CF1756">
              <w:rPr>
                <w:rFonts w:ascii="Times New Roman" w:eastAsia="Times New Roman" w:hAnsi="Times New Roman" w:cs="Times New Roman"/>
                <w:lang w:val="lv-LV"/>
              </w:rPr>
              <w:lastRenderedPageBreak/>
              <w:t>projekts</w:t>
            </w:r>
          </w:p>
        </w:tc>
        <w:tc>
          <w:tcPr>
            <w:tcW w:w="6096" w:type="dxa"/>
          </w:tcPr>
          <w:p w14:paraId="3EC2FE54" w14:textId="77777777" w:rsidR="00F84369" w:rsidRPr="00CF1756" w:rsidRDefault="00F84369" w:rsidP="00F84369">
            <w:pPr>
              <w:spacing w:after="0" w:line="240" w:lineRule="auto"/>
              <w:ind w:leftChars="0" w:left="2" w:hanging="2"/>
              <w:jc w:val="both"/>
              <w:rPr>
                <w:rFonts w:ascii="Times New Roman" w:eastAsia="Times New Roman" w:hAnsi="Times New Roman" w:cs="Times New Roman"/>
                <w:lang w:val="lv-LV"/>
              </w:rPr>
            </w:pPr>
            <w:r w:rsidRPr="00CF1756">
              <w:rPr>
                <w:rFonts w:ascii="Times New Roman" w:eastAsia="Times New Roman" w:hAnsi="Times New Roman" w:cs="Times New Roman"/>
                <w:b/>
                <w:lang w:val="lv-LV"/>
              </w:rPr>
              <w:lastRenderedPageBreak/>
              <w:t>Latvijas Lielo pilsētu asociācija</w:t>
            </w:r>
          </w:p>
          <w:p w14:paraId="375C60E9" w14:textId="59A3A306" w:rsidR="0038330E" w:rsidRPr="00CF1756" w:rsidRDefault="00F84369" w:rsidP="00F84369">
            <w:pPr>
              <w:spacing w:after="0" w:line="240" w:lineRule="auto"/>
              <w:ind w:left="0" w:hanging="2"/>
              <w:jc w:val="both"/>
              <w:rPr>
                <w:rFonts w:ascii="Times New Roman" w:eastAsia="Times New Roman" w:hAnsi="Times New Roman" w:cs="Times New Roman"/>
                <w:b/>
                <w:lang w:val="lv-LV"/>
              </w:rPr>
            </w:pPr>
            <w:r w:rsidRPr="00CF1756">
              <w:rPr>
                <w:rFonts w:ascii="Times New Roman" w:hAnsi="Times New Roman"/>
                <w:color w:val="000000"/>
                <w:lang w:val="lv-LV"/>
              </w:rPr>
              <w:lastRenderedPageBreak/>
              <w:t xml:space="preserve">4. Uzdevums 3.1.1. Nodrošināt iekļaujošas izglītības pieeju visos izglītības līmeņos – Priekšlikums papildināt aprakstu par atbalstu remigrējošo bērnu iekļaušanai, </w:t>
            </w:r>
            <w:r w:rsidRPr="00CF1756">
              <w:rPr>
                <w:rFonts w:ascii="Times New Roman" w:hAnsi="Times New Roman"/>
                <w:b/>
                <w:bCs/>
                <w:color w:val="000000"/>
                <w:u w:val="single"/>
                <w:lang w:val="lv-LV"/>
              </w:rPr>
              <w:t>paredzot atbalstu arī remigrantu iekļaušanu izglītības iestādēs un izglītības sistēmā</w:t>
            </w:r>
            <w:r w:rsidRPr="00CF1756">
              <w:rPr>
                <w:rFonts w:ascii="Times New Roman" w:hAnsi="Times New Roman"/>
                <w:color w:val="000000"/>
                <w:lang w:val="lv-LV"/>
              </w:rPr>
              <w:t xml:space="preserve"> kopumā, jo īpaši uzverot atbalstu obligātajā izglītības posmā, t.i. 5-7 gadi un pamatizglītības posmā. Šādu bērnu ar katru gadu kļūst arvien vairāk. Pašreizēja redakcijā šādi bērni nav pieminēti vispār, neskatoties uz to, ka zināms atbalsts tiek nodrošināts patvēruma meklētāju bērniem, tāpat šajā situācijā nepieciešams atbalsts arī pedagogiem, kas strādā ar šiem bērniem.  </w:t>
            </w:r>
          </w:p>
        </w:tc>
        <w:tc>
          <w:tcPr>
            <w:tcW w:w="4536" w:type="dxa"/>
          </w:tcPr>
          <w:p w14:paraId="1C6D398D" w14:textId="77777777" w:rsidR="00CF1756" w:rsidRDefault="00CF1756" w:rsidP="00CF175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b/>
                <w:color w:val="0070C0"/>
                <w:lang w:val="lv-LV"/>
              </w:rPr>
              <w:lastRenderedPageBreak/>
              <w:t>Iebildums ir pieņemts zināšanai.</w:t>
            </w:r>
          </w:p>
          <w:p w14:paraId="6DFEA9CD" w14:textId="25459BFC" w:rsidR="0038330E" w:rsidRPr="00B50AF3" w:rsidRDefault="00CF1756" w:rsidP="00CF175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color w:val="0070C0"/>
                <w:lang w:val="lv-LV"/>
              </w:rPr>
              <w:lastRenderedPageBreak/>
              <w:t>Piekrītam jautājuma par remigrantu iekļaušanu izglītībā aktualitātēi; tādēļ tas ir akcentēts pamatnostādņu saturā. Skat. uzdevuma 3.1.1. atbilstošo atkāpi: “</w:t>
            </w:r>
            <w:r w:rsidRPr="002102D8">
              <w:rPr>
                <w:rFonts w:ascii="Times New Roman" w:eastAsia="Times New Roman" w:hAnsi="Times New Roman" w:cs="Times New Roman"/>
                <w:color w:val="0070C0"/>
                <w:lang w:val="lv-LV"/>
              </w:rPr>
              <w:t>Tāpat plānots atbalsts remigrējušo bērnu iekļaušanai izglītības iestādēs (informācijas pieejamība diasporai; individuāls un praktisks atbalsts remigrējušo integrācijai; pedagogu profesionālās kompetences pilnveides pasākumi; konsultācijas un atbalsta materiāli vecākiem; latviešu valodas zināšanu uzlabošana u.c.).”</w:t>
            </w:r>
          </w:p>
        </w:tc>
        <w:tc>
          <w:tcPr>
            <w:tcW w:w="1843" w:type="dxa"/>
          </w:tcPr>
          <w:p w14:paraId="5DC51189" w14:textId="77777777" w:rsidR="0038330E" w:rsidRPr="00D17A02" w:rsidRDefault="0038330E"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r>
      <w:tr w:rsidR="0038330E" w:rsidRPr="00F01EA8" w14:paraId="06D208F2" w14:textId="77777777" w:rsidTr="00647E90">
        <w:tc>
          <w:tcPr>
            <w:tcW w:w="992" w:type="dxa"/>
          </w:tcPr>
          <w:p w14:paraId="6124DFA1" w14:textId="1A8E21F5" w:rsidR="0038330E" w:rsidRPr="00CF1A0F" w:rsidRDefault="00F84369"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263.</w:t>
            </w:r>
          </w:p>
        </w:tc>
        <w:tc>
          <w:tcPr>
            <w:tcW w:w="1701" w:type="dxa"/>
          </w:tcPr>
          <w:p w14:paraId="5EA40186" w14:textId="689E77D9" w:rsidR="0038330E" w:rsidRPr="007A2402" w:rsidRDefault="00F84369" w:rsidP="00AC3664">
            <w:pPr>
              <w:spacing w:after="0" w:line="240" w:lineRule="auto"/>
              <w:ind w:left="0" w:hanging="2"/>
              <w:jc w:val="both"/>
              <w:rPr>
                <w:rFonts w:ascii="Times New Roman" w:eastAsia="Times New Roman" w:hAnsi="Times New Roman" w:cs="Times New Roman"/>
                <w:lang w:val="lv-LV"/>
              </w:rPr>
            </w:pPr>
            <w:r w:rsidRPr="007A2402">
              <w:rPr>
                <w:rFonts w:ascii="Times New Roman" w:eastAsia="Times New Roman" w:hAnsi="Times New Roman" w:cs="Times New Roman"/>
                <w:lang w:val="lv-LV"/>
              </w:rPr>
              <w:t>Pamatnostādņu projekts</w:t>
            </w:r>
          </w:p>
        </w:tc>
        <w:tc>
          <w:tcPr>
            <w:tcW w:w="6096" w:type="dxa"/>
          </w:tcPr>
          <w:p w14:paraId="00249EAA" w14:textId="77777777" w:rsidR="00F84369" w:rsidRPr="007A2402" w:rsidRDefault="00F84369" w:rsidP="00F84369">
            <w:pPr>
              <w:spacing w:after="0" w:line="240" w:lineRule="auto"/>
              <w:ind w:leftChars="0" w:left="2" w:hanging="2"/>
              <w:jc w:val="both"/>
              <w:rPr>
                <w:rFonts w:ascii="Times New Roman" w:eastAsia="Times New Roman" w:hAnsi="Times New Roman" w:cs="Times New Roman"/>
                <w:lang w:val="lv-LV"/>
              </w:rPr>
            </w:pPr>
            <w:r w:rsidRPr="007A2402">
              <w:rPr>
                <w:rFonts w:ascii="Times New Roman" w:eastAsia="Times New Roman" w:hAnsi="Times New Roman" w:cs="Times New Roman"/>
                <w:b/>
                <w:lang w:val="lv-LV"/>
              </w:rPr>
              <w:t>Latvijas Studentu apvienība</w:t>
            </w:r>
          </w:p>
          <w:p w14:paraId="54DB49F2" w14:textId="17E79748" w:rsidR="0038330E" w:rsidRPr="007A2402" w:rsidRDefault="00F84369" w:rsidP="00F84369">
            <w:pPr>
              <w:spacing w:after="0" w:line="240" w:lineRule="auto"/>
              <w:ind w:left="0" w:hanging="2"/>
              <w:jc w:val="both"/>
              <w:rPr>
                <w:rFonts w:ascii="Times New Roman" w:eastAsia="Times New Roman" w:hAnsi="Times New Roman" w:cs="Times New Roman"/>
                <w:b/>
                <w:lang w:val="lv-LV"/>
              </w:rPr>
            </w:pPr>
            <w:r w:rsidRPr="007A2402">
              <w:rPr>
                <w:rFonts w:ascii="Times New Roman" w:hAnsi="Times New Roman" w:cs="Times New Roman"/>
                <w:color w:val="000000"/>
                <w:lang w:val="lv-LV"/>
              </w:rPr>
              <w:t xml:space="preserve">1. </w:t>
            </w:r>
            <w:r w:rsidRPr="007A2402">
              <w:rPr>
                <w:rFonts w:ascii="Times New Roman" w:hAnsi="Times New Roman" w:cs="Times New Roman"/>
                <w:lang w:val="lv-LV"/>
              </w:rPr>
              <w:t xml:space="preserve">LSA uztur uzskatu, ka plānošanas dokumentā ir vairāki šobrīd aktuāli jautājumi, par kuriem ir runāts bez pietiekamas detalizācijas pakāpes. Īpaši uzsveram jautājumu par pedagogu kvalifikācijas un zināšanu pielīdzināšanu tiem studentiem, kuri absolvēs šobrīd īstenotās studiju programmas, kas šobrīd tiek mainītas. Līdz ar to </w:t>
            </w:r>
            <w:r w:rsidRPr="007A2402">
              <w:rPr>
                <w:rFonts w:ascii="Times New Roman" w:hAnsi="Times New Roman" w:cs="Times New Roman"/>
                <w:b/>
                <w:bCs/>
                <w:lang w:val="lv-LV"/>
              </w:rPr>
              <w:t>no LSA puses ir lūgums iekļaut tāda normatīvā regulējuma izstrādi, kas ļautu standartizētā veidā risināt šo situāciju</w:t>
            </w:r>
            <w:r w:rsidRPr="007A2402">
              <w:rPr>
                <w:rFonts w:ascii="Times New Roman" w:hAnsi="Times New Roman" w:cs="Times New Roman"/>
                <w:lang w:val="lv-LV"/>
              </w:rPr>
              <w:t>.</w:t>
            </w:r>
          </w:p>
        </w:tc>
        <w:tc>
          <w:tcPr>
            <w:tcW w:w="4536" w:type="dxa"/>
          </w:tcPr>
          <w:p w14:paraId="30B7A97B" w14:textId="77777777" w:rsidR="007A2402"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t>Iebildums ir pieņemts zināšanai.</w:t>
            </w:r>
          </w:p>
          <w:p w14:paraId="10ED99BF" w14:textId="77777777" w:rsidR="007A2402"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Pamatnostādnes ir konceptuāla līmeņa dokuments, kurā tiek pieteikti galvenie risināmie jautājumi un rīcībpolitikas attīstības virzieni, prioritātes septiņu gadu plānošanas periodam. Nākamā līmeņa detalizācija (proti, ieviešanas līmenis) ir izvērsta pamatnostādņu Rīcības plānos (2021.-2023.gadam, 2024.-2025.gadam, 2026.-2027.gadam); tajos tiek ietvertas konkrētas darbības/pasākumi, to sagaidāmie rezultāti un rezultātu rādītāji. </w:t>
            </w:r>
          </w:p>
          <w:p w14:paraId="062FE17F" w14:textId="77777777" w:rsidR="007A2402"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Attiecībā uz atšķirīgām pedagogu zināšanām un prasmēm – šis jautājums tiks risināts, izmantojot </w:t>
            </w:r>
            <w:r w:rsidRPr="0009774B">
              <w:rPr>
                <w:rFonts w:ascii="Times New Roman" w:eastAsia="Times New Roman" w:hAnsi="Times New Roman" w:cs="Times New Roman"/>
                <w:color w:val="0070C0"/>
                <w:u w:val="single"/>
                <w:lang w:val="lv-LV"/>
              </w:rPr>
              <w:t>profesionālās kompetences pilnveides mehānismus.</w:t>
            </w:r>
            <w:r>
              <w:rPr>
                <w:rFonts w:ascii="Times New Roman" w:eastAsia="Times New Roman" w:hAnsi="Times New Roman" w:cs="Times New Roman"/>
                <w:color w:val="0070C0"/>
                <w:lang w:val="lv-LV"/>
              </w:rPr>
              <w:t xml:space="preserve"> Jāatzīmē, ka jau pašreizējās skolotāju izglītības programmas iekļauj atsevišķus kompetencēs balstīta mācību satura aspektus; kā arī visi pedagogi ar esošajām kvalifikācijām, diplomiem (kas saņemti akreditētās studiju programmas) var kvalitatīvi turpināt savu darbu.</w:t>
            </w:r>
          </w:p>
          <w:p w14:paraId="75EA85F2" w14:textId="77777777" w:rsidR="007A2402"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Vairāk informācijas</w:t>
            </w:r>
            <w:r w:rsidRPr="00DC2D80">
              <w:rPr>
                <w:rFonts w:ascii="Times New Roman" w:eastAsia="Times New Roman" w:hAnsi="Times New Roman" w:cs="Times New Roman"/>
                <w:color w:val="0070C0"/>
                <w:lang w:val="lv-LV"/>
              </w:rPr>
              <w:t>:</w:t>
            </w:r>
          </w:p>
          <w:p w14:paraId="412199B0" w14:textId="77777777" w:rsidR="007A2402" w:rsidRPr="00F6506F" w:rsidRDefault="007A2402" w:rsidP="007A2402">
            <w:pPr>
              <w:pStyle w:val="ListParagraph"/>
              <w:numPr>
                <w:ilvl w:val="0"/>
                <w:numId w:val="15"/>
              </w:numPr>
              <w:pBdr>
                <w:top w:val="nil"/>
                <w:left w:val="nil"/>
                <w:bottom w:val="nil"/>
                <w:right w:val="nil"/>
                <w:between w:val="nil"/>
              </w:pBdr>
              <w:spacing w:after="0" w:line="240" w:lineRule="auto"/>
              <w:ind w:leftChars="0" w:firstLineChars="0"/>
              <w:jc w:val="both"/>
              <w:rPr>
                <w:rFonts w:ascii="Times New Roman" w:hAnsi="Times New Roman" w:cs="Times New Roman"/>
                <w:bCs/>
                <w:color w:val="0070C0"/>
                <w:shd w:val="clear" w:color="auto" w:fill="FFFFFF"/>
                <w:lang w:val="lv-LV"/>
              </w:rPr>
            </w:pPr>
            <w:r w:rsidRPr="00F6506F">
              <w:rPr>
                <w:rFonts w:ascii="Times New Roman" w:hAnsi="Times New Roman" w:cs="Times New Roman"/>
                <w:bCs/>
                <w:color w:val="0070C0"/>
                <w:shd w:val="clear" w:color="auto" w:fill="FFFFFF"/>
                <w:lang w:val="lv-LV"/>
              </w:rPr>
              <w:lastRenderedPageBreak/>
              <w:t xml:space="preserve">MK noteikumi Nr. 569 “Noteikumi par pedagogiem nepieciešamo izglītību un profesionālo kvalifikāciju un pedagogu profesionālās kompetences pilnveides kārtību”, </w:t>
            </w:r>
            <w:hyperlink r:id="rId55" w:history="1">
              <w:r w:rsidRPr="00F6506F">
                <w:rPr>
                  <w:rStyle w:val="Hyperlink"/>
                  <w:rFonts w:ascii="Times New Roman" w:hAnsi="Times New Roman" w:cs="Times New Roman"/>
                  <w:bCs/>
                  <w:shd w:val="clear" w:color="auto" w:fill="FFFFFF"/>
                  <w:lang w:val="lv-LV"/>
                </w:rPr>
                <w:t>https://likumi.lv/ta/id/301572-noteikumi-par-pedagogiem-nepieciesamo-izglitibu-un-profesionalo-kvalifikaciju-un-pedagogu-profesionalas-kompetences-pilnveides-kartibu</w:t>
              </w:r>
            </w:hyperlink>
            <w:r w:rsidRPr="00F6506F">
              <w:rPr>
                <w:rFonts w:ascii="Times New Roman" w:hAnsi="Times New Roman" w:cs="Times New Roman"/>
                <w:bCs/>
                <w:color w:val="0070C0"/>
                <w:shd w:val="clear" w:color="auto" w:fill="FFFFFF"/>
                <w:lang w:val="lv-LV"/>
              </w:rPr>
              <w:t xml:space="preserve">, un informācija par to grozījumiem: </w:t>
            </w:r>
            <w:hyperlink r:id="rId56" w:history="1">
              <w:r w:rsidRPr="00F6506F">
                <w:rPr>
                  <w:rStyle w:val="Hyperlink"/>
                  <w:rFonts w:ascii="Times New Roman" w:hAnsi="Times New Roman" w:cs="Times New Roman"/>
                  <w:bCs/>
                  <w:shd w:val="clear" w:color="auto" w:fill="FFFFFF"/>
                  <w:lang w:val="lv-LV"/>
                </w:rPr>
                <w:t>http://tap.mk.gov.lv/mk/tap/?pid=40488820</w:t>
              </w:r>
            </w:hyperlink>
            <w:r w:rsidRPr="00F6506F">
              <w:rPr>
                <w:rFonts w:ascii="Times New Roman" w:hAnsi="Times New Roman" w:cs="Times New Roman"/>
                <w:bCs/>
                <w:color w:val="0070C0"/>
                <w:shd w:val="clear" w:color="auto" w:fill="FFFFFF"/>
                <w:lang w:val="lv-LV"/>
              </w:rPr>
              <w:t xml:space="preserve">; </w:t>
            </w:r>
          </w:p>
          <w:p w14:paraId="4111C9AF" w14:textId="77777777" w:rsidR="007A2402" w:rsidRPr="00F6506F" w:rsidRDefault="007A2402" w:rsidP="007A2402">
            <w:pPr>
              <w:pStyle w:val="ListParagraph"/>
              <w:numPr>
                <w:ilvl w:val="0"/>
                <w:numId w:val="15"/>
              </w:numPr>
              <w:pBdr>
                <w:top w:val="nil"/>
                <w:left w:val="nil"/>
                <w:bottom w:val="nil"/>
                <w:right w:val="nil"/>
                <w:between w:val="nil"/>
              </w:pBdr>
              <w:spacing w:after="0" w:line="240" w:lineRule="auto"/>
              <w:ind w:leftChars="0" w:firstLineChars="0"/>
              <w:jc w:val="both"/>
              <w:rPr>
                <w:rFonts w:ascii="Times New Roman" w:hAnsi="Times New Roman" w:cs="Times New Roman"/>
                <w:bCs/>
                <w:color w:val="0070C0"/>
                <w:shd w:val="clear" w:color="auto" w:fill="FFFFFF"/>
                <w:lang w:val="lv-LV"/>
              </w:rPr>
            </w:pPr>
            <w:r w:rsidRPr="00F6506F">
              <w:rPr>
                <w:rFonts w:ascii="Times New Roman" w:hAnsi="Times New Roman" w:cs="Times New Roman"/>
                <w:bCs/>
                <w:color w:val="0070C0"/>
                <w:shd w:val="clear" w:color="auto" w:fill="FFFFFF"/>
                <w:lang w:val="lv-LV"/>
              </w:rPr>
              <w:t xml:space="preserve">Informatīvais ziņojums "Priekšlikumi konceptuāli jaunas kompetencēs balstītas izglītības prasībām atbilstošas skolotāju izglītības nodrošināšanai Latvijā" (izskatīts MK 09.01.2018.), </w:t>
            </w:r>
            <w:hyperlink r:id="rId57" w:history="1">
              <w:r w:rsidRPr="00F6506F">
                <w:rPr>
                  <w:rStyle w:val="Hyperlink"/>
                  <w:rFonts w:ascii="Times New Roman" w:hAnsi="Times New Roman" w:cs="Times New Roman"/>
                  <w:bCs/>
                  <w:shd w:val="clear" w:color="auto" w:fill="FFFFFF"/>
                  <w:lang w:val="lv-LV"/>
                </w:rPr>
                <w:t>http://tap.mk.gov.lv/lv/mk/tap/?pid=40444622&amp;mode=mk&amp;date=2018-01-09</w:t>
              </w:r>
            </w:hyperlink>
            <w:r w:rsidRPr="00F6506F">
              <w:rPr>
                <w:rFonts w:ascii="Times New Roman" w:hAnsi="Times New Roman" w:cs="Times New Roman"/>
                <w:bCs/>
                <w:color w:val="0070C0"/>
                <w:shd w:val="clear" w:color="auto" w:fill="FFFFFF"/>
                <w:lang w:val="lv-LV"/>
              </w:rPr>
              <w:t>;</w:t>
            </w:r>
          </w:p>
          <w:p w14:paraId="7BB0A1B3" w14:textId="627302C2" w:rsidR="0038330E" w:rsidRPr="00B50AF3"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F6506F">
              <w:rPr>
                <w:rFonts w:ascii="Times New Roman" w:hAnsi="Times New Roman" w:cs="Times New Roman"/>
                <w:bCs/>
                <w:color w:val="0070C0"/>
                <w:shd w:val="clear" w:color="auto" w:fill="FFFFFF"/>
                <w:lang w:val="lv-LV"/>
              </w:rPr>
              <w:t>Informatīvais ziņojums "Darba vidē balstīta studiju programma pedagogu sagatavošanai: īstenošana un attīstība" (izskatīts MK 21.01.2020.</w:t>
            </w:r>
            <w:r w:rsidRPr="00F6506F">
              <w:rPr>
                <w:rFonts w:ascii="Times New Roman" w:hAnsi="Times New Roman" w:cs="Times New Roman"/>
                <w:color w:val="0070C0"/>
                <w:shd w:val="clear" w:color="auto" w:fill="FFFFFF"/>
                <w:lang w:val="lv-LV"/>
              </w:rPr>
              <w:t xml:space="preserve">), </w:t>
            </w:r>
            <w:hyperlink r:id="rId58" w:history="1">
              <w:r w:rsidRPr="00F6506F">
                <w:rPr>
                  <w:rStyle w:val="Hyperlink"/>
                  <w:rFonts w:ascii="Times New Roman" w:hAnsi="Times New Roman" w:cs="Times New Roman"/>
                  <w:color w:val="0070C0"/>
                  <w:shd w:val="clear" w:color="auto" w:fill="FFFFFF"/>
                  <w:lang w:val="lv-LV"/>
                </w:rPr>
                <w:t>http://tap.mk.gov.lv/lv/mk/tap/?pid=40476411</w:t>
              </w:r>
            </w:hyperlink>
            <w:r w:rsidRPr="00F6506F">
              <w:rPr>
                <w:rFonts w:ascii="Times New Roman" w:hAnsi="Times New Roman" w:cs="Times New Roman"/>
                <w:color w:val="0070C0"/>
                <w:shd w:val="clear" w:color="auto" w:fill="FFFFFF"/>
                <w:lang w:val="lv-LV"/>
              </w:rPr>
              <w:t>.</w:t>
            </w:r>
          </w:p>
        </w:tc>
        <w:tc>
          <w:tcPr>
            <w:tcW w:w="1843" w:type="dxa"/>
          </w:tcPr>
          <w:p w14:paraId="42385999" w14:textId="77777777" w:rsidR="0038330E" w:rsidRPr="00D17A02" w:rsidRDefault="0038330E"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r>
      <w:tr w:rsidR="007A2402" w:rsidRPr="00F01EA8" w14:paraId="7CFCE440" w14:textId="77777777" w:rsidTr="00647E90">
        <w:tc>
          <w:tcPr>
            <w:tcW w:w="992" w:type="dxa"/>
          </w:tcPr>
          <w:p w14:paraId="7615E520" w14:textId="59B96F7F"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264.</w:t>
            </w:r>
          </w:p>
        </w:tc>
        <w:tc>
          <w:tcPr>
            <w:tcW w:w="1701" w:type="dxa"/>
          </w:tcPr>
          <w:p w14:paraId="4103EAC5" w14:textId="2268A1FD" w:rsidR="007A2402" w:rsidRPr="007A2402" w:rsidRDefault="007A2402" w:rsidP="00AC3664">
            <w:pPr>
              <w:spacing w:after="0" w:line="240" w:lineRule="auto"/>
              <w:ind w:left="0" w:hanging="2"/>
              <w:jc w:val="both"/>
              <w:rPr>
                <w:rFonts w:ascii="Times New Roman" w:eastAsia="Times New Roman" w:hAnsi="Times New Roman" w:cs="Times New Roman"/>
                <w:lang w:val="lv-LV"/>
              </w:rPr>
            </w:pPr>
            <w:r w:rsidRPr="007A2402">
              <w:rPr>
                <w:rFonts w:ascii="Times New Roman" w:eastAsia="Times New Roman" w:hAnsi="Times New Roman" w:cs="Times New Roman"/>
                <w:lang w:val="lv-LV"/>
              </w:rPr>
              <w:t>Pamatnostādņu projekts</w:t>
            </w:r>
          </w:p>
        </w:tc>
        <w:tc>
          <w:tcPr>
            <w:tcW w:w="6096" w:type="dxa"/>
          </w:tcPr>
          <w:p w14:paraId="754C9D1B" w14:textId="77777777" w:rsidR="007A2402" w:rsidRPr="007A2402" w:rsidRDefault="007A2402" w:rsidP="00F84369">
            <w:pPr>
              <w:spacing w:after="0" w:line="240" w:lineRule="auto"/>
              <w:ind w:leftChars="0" w:left="2" w:hanging="2"/>
              <w:jc w:val="both"/>
              <w:rPr>
                <w:rFonts w:ascii="Times New Roman" w:eastAsia="Times New Roman" w:hAnsi="Times New Roman" w:cs="Times New Roman"/>
                <w:lang w:val="lv-LV"/>
              </w:rPr>
            </w:pPr>
            <w:r w:rsidRPr="007A2402">
              <w:rPr>
                <w:rFonts w:ascii="Times New Roman" w:eastAsia="Times New Roman" w:hAnsi="Times New Roman" w:cs="Times New Roman"/>
                <w:b/>
                <w:lang w:val="lv-LV"/>
              </w:rPr>
              <w:t>Latvijas Studentu apvienība</w:t>
            </w:r>
          </w:p>
          <w:p w14:paraId="4E526201" w14:textId="17341DDB" w:rsidR="007A2402" w:rsidRPr="007A2402" w:rsidRDefault="007A2402" w:rsidP="00F84369">
            <w:pPr>
              <w:spacing w:after="0" w:line="240" w:lineRule="auto"/>
              <w:ind w:left="0" w:hanging="2"/>
              <w:jc w:val="both"/>
              <w:rPr>
                <w:rFonts w:ascii="Times New Roman" w:eastAsia="Times New Roman" w:hAnsi="Times New Roman" w:cs="Times New Roman"/>
                <w:b/>
                <w:lang w:val="lv-LV"/>
              </w:rPr>
            </w:pPr>
            <w:r w:rsidRPr="007A2402">
              <w:rPr>
                <w:rFonts w:ascii="Times New Roman" w:hAnsi="Times New Roman" w:cs="Times New Roman"/>
                <w:color w:val="000000"/>
                <w:lang w:val="lv-LV"/>
              </w:rPr>
              <w:t xml:space="preserve">2. </w:t>
            </w:r>
            <w:r w:rsidRPr="007A2402">
              <w:rPr>
                <w:rFonts w:ascii="Times New Roman" w:hAnsi="Times New Roman" w:cs="Times New Roman"/>
                <w:lang w:val="lv-LV"/>
              </w:rPr>
              <w:t xml:space="preserve">Atzinīgi tiek vērtēta profesionālās augstākās izglītības stiprināšanu veidojot elastīgu mācību piedāvājumu, un </w:t>
            </w:r>
            <w:r w:rsidRPr="007A2402">
              <w:rPr>
                <w:rFonts w:ascii="Times New Roman" w:hAnsi="Times New Roman" w:cs="Times New Roman"/>
                <w:b/>
                <w:bCs/>
                <w:lang w:val="lv-LV"/>
              </w:rPr>
              <w:t>tādēļ aicinām dokumentā minēto piemērot arī akadēmiskajai augstākajai izglītībai</w:t>
            </w:r>
            <w:r w:rsidRPr="007A2402">
              <w:rPr>
                <w:rFonts w:ascii="Times New Roman" w:hAnsi="Times New Roman" w:cs="Times New Roman"/>
                <w:lang w:val="lv-LV"/>
              </w:rPr>
              <w:t>, ietverot arī uzņēmējdarbības, inovētspējas, sociālo un komunikāciju kompetenču veidošanu studiju procesā, jo šādā veidā tiktu veicināta ne tikai studējošo piemērotība darba tirgum un darbībai zinātnē, bet arī starpdisciplinaritāte.</w:t>
            </w:r>
          </w:p>
        </w:tc>
        <w:tc>
          <w:tcPr>
            <w:tcW w:w="4536" w:type="dxa"/>
          </w:tcPr>
          <w:p w14:paraId="4786E0A7" w14:textId="77777777" w:rsidR="007A2402" w:rsidRDefault="007A2402"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t>Iebildums ir daļēji ņemts vērā.</w:t>
            </w:r>
          </w:p>
          <w:p w14:paraId="1C653053" w14:textId="77777777" w:rsidR="007A2402" w:rsidRPr="00B872FB" w:rsidRDefault="007A2402"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Viens no būtiskiem pamatnostādņu periodā plānotiem mehānismiem uzņēmējdarbības, inovētspējas, sociālo un komunikācijas kompetenču attīstīšanai akadēmisko augstākās izglītības studiju programmu studentiem ir t.s. </w:t>
            </w:r>
            <w:r w:rsidRPr="00B872FB">
              <w:rPr>
                <w:rFonts w:ascii="Times New Roman" w:eastAsia="Times New Roman" w:hAnsi="Times New Roman" w:cs="Times New Roman"/>
                <w:color w:val="0070C0"/>
                <w:u w:val="single"/>
                <w:lang w:val="lv-LV"/>
              </w:rPr>
              <w:t>inovāciju granti</w:t>
            </w:r>
            <w:r>
              <w:rPr>
                <w:rFonts w:ascii="Times New Roman" w:eastAsia="Times New Roman" w:hAnsi="Times New Roman" w:cs="Times New Roman"/>
                <w:color w:val="0070C0"/>
                <w:lang w:val="lv-LV"/>
              </w:rPr>
              <w:t xml:space="preserve">, kuru ietvaros paredzētas iespējas tikties ar uzņēmējiem, veidot saikni starp darba </w:t>
            </w:r>
            <w:r>
              <w:rPr>
                <w:rFonts w:ascii="Times New Roman" w:eastAsia="Times New Roman" w:hAnsi="Times New Roman" w:cs="Times New Roman"/>
                <w:color w:val="0070C0"/>
                <w:lang w:val="lv-LV"/>
              </w:rPr>
              <w:lastRenderedPageBreak/>
              <w:t>ņēmēju un darba devēju.</w:t>
            </w:r>
          </w:p>
          <w:p w14:paraId="70FBA8D5" w14:textId="77777777" w:rsidR="007A2402" w:rsidRDefault="007A2402"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Tāpat šis jautājums ir skatāms </w:t>
            </w:r>
            <w:r w:rsidRPr="00B872FB">
              <w:rPr>
                <w:rFonts w:ascii="Times New Roman" w:eastAsia="Times New Roman" w:hAnsi="Times New Roman" w:cs="Times New Roman"/>
                <w:color w:val="0070C0"/>
                <w:u w:val="single"/>
                <w:lang w:val="lv-LV"/>
              </w:rPr>
              <w:t>augstskolu autonomijas un atbildības kontekstā</w:t>
            </w:r>
            <w:r w:rsidRPr="00026F5D">
              <w:rPr>
                <w:rFonts w:ascii="Times New Roman" w:eastAsia="Times New Roman" w:hAnsi="Times New Roman" w:cs="Times New Roman"/>
                <w:color w:val="0070C0"/>
                <w:lang w:val="lv-LV"/>
              </w:rPr>
              <w:t xml:space="preserve"> </w:t>
            </w:r>
            <w:r w:rsidRPr="00F21136">
              <w:rPr>
                <w:rFonts w:ascii="Times New Roman" w:eastAsia="Times New Roman" w:hAnsi="Times New Roman" w:cs="Times New Roman"/>
                <w:color w:val="0070C0"/>
                <w:lang w:val="lv-LV"/>
              </w:rPr>
              <w:t>(studiju satura un metodikas jautājumi</w:t>
            </w:r>
            <w:r>
              <w:rPr>
                <w:rFonts w:ascii="Times New Roman" w:eastAsia="Times New Roman" w:hAnsi="Times New Roman" w:cs="Times New Roman"/>
                <w:color w:val="0070C0"/>
                <w:lang w:val="lv-LV"/>
              </w:rPr>
              <w:t>;</w:t>
            </w:r>
            <w:r w:rsidRPr="00F21136">
              <w:rPr>
                <w:rFonts w:ascii="Times New Roman" w:eastAsia="Times New Roman" w:hAnsi="Times New Roman" w:cs="Times New Roman"/>
                <w:color w:val="0070C0"/>
                <w:lang w:val="lv-LV"/>
              </w:rPr>
              <w:t xml:space="preserve"> studentu – studiju programu direktoru</w:t>
            </w:r>
            <w:r>
              <w:rPr>
                <w:rFonts w:ascii="Times New Roman" w:eastAsia="Times New Roman" w:hAnsi="Times New Roman" w:cs="Times New Roman"/>
                <w:color w:val="0070C0"/>
                <w:lang w:val="lv-LV"/>
              </w:rPr>
              <w:t xml:space="preserve"> un vadības</w:t>
            </w:r>
            <w:r w:rsidRPr="00F21136">
              <w:rPr>
                <w:rFonts w:ascii="Times New Roman" w:eastAsia="Times New Roman" w:hAnsi="Times New Roman" w:cs="Times New Roman"/>
                <w:color w:val="0070C0"/>
                <w:lang w:val="lv-LV"/>
              </w:rPr>
              <w:t xml:space="preserve"> komunikācija un vienošanās par mūsdienīgiem risinājumiem). </w:t>
            </w:r>
          </w:p>
          <w:p w14:paraId="4986A36B" w14:textId="0188D491" w:rsidR="007A2402" w:rsidRPr="00B50AF3"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color w:val="0070C0"/>
                <w:lang w:val="lv-LV"/>
              </w:rPr>
              <w:t>Papildus ir papildināts pamatnostādņu uzdevuma 2.1.3. apraksts, iekļaujot šādu teikumu: “</w:t>
            </w:r>
            <w:r w:rsidRPr="00AA0166">
              <w:rPr>
                <w:rFonts w:ascii="Times New Roman" w:eastAsia="Times New Roman" w:hAnsi="Times New Roman" w:cs="Times New Roman"/>
                <w:color w:val="0070C0"/>
                <w:lang w:val="lv-LV"/>
              </w:rPr>
              <w:t>Papildus digitālajai pratībai aktuāla ir arī pārējo vispārējo jeb caurviju prasmju attīstība studējošo inovētspējas, sociālo un komunikācijas kompetenču pilnveidei.</w:t>
            </w:r>
            <w:r>
              <w:rPr>
                <w:rFonts w:ascii="Times New Roman" w:eastAsia="Times New Roman" w:hAnsi="Times New Roman" w:cs="Times New Roman"/>
                <w:color w:val="0070C0"/>
                <w:lang w:val="lv-LV"/>
              </w:rPr>
              <w:t>”</w:t>
            </w:r>
          </w:p>
        </w:tc>
        <w:tc>
          <w:tcPr>
            <w:tcW w:w="1843" w:type="dxa"/>
          </w:tcPr>
          <w:p w14:paraId="4D381EA8" w14:textId="16165470" w:rsidR="007A2402" w:rsidRPr="00D17A02"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Precizēts pamatnostādņu projekts – 7.sadaļa (2.mērķa apraksts).</w:t>
            </w:r>
          </w:p>
        </w:tc>
      </w:tr>
      <w:tr w:rsidR="007A2402" w:rsidRPr="00F01EA8" w14:paraId="320538FC" w14:textId="77777777" w:rsidTr="00647E90">
        <w:tc>
          <w:tcPr>
            <w:tcW w:w="992" w:type="dxa"/>
          </w:tcPr>
          <w:p w14:paraId="4B9563DC" w14:textId="552183E6" w:rsidR="007A2402"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265.</w:t>
            </w:r>
          </w:p>
        </w:tc>
        <w:tc>
          <w:tcPr>
            <w:tcW w:w="1701" w:type="dxa"/>
          </w:tcPr>
          <w:p w14:paraId="3D24C624" w14:textId="231B3ECE" w:rsidR="007A2402" w:rsidRPr="007A2402" w:rsidRDefault="007A2402" w:rsidP="00AC3664">
            <w:pPr>
              <w:spacing w:after="0" w:line="240" w:lineRule="auto"/>
              <w:ind w:left="0" w:hanging="2"/>
              <w:jc w:val="both"/>
              <w:rPr>
                <w:rFonts w:ascii="Times New Roman" w:eastAsia="Times New Roman" w:hAnsi="Times New Roman" w:cs="Times New Roman"/>
                <w:lang w:val="lv-LV"/>
              </w:rPr>
            </w:pPr>
            <w:r w:rsidRPr="007A2402">
              <w:rPr>
                <w:rFonts w:ascii="Times New Roman" w:eastAsia="Times New Roman" w:hAnsi="Times New Roman" w:cs="Times New Roman"/>
                <w:lang w:val="lv-LV"/>
              </w:rPr>
              <w:t>Pamatnostādņu projekts</w:t>
            </w:r>
          </w:p>
        </w:tc>
        <w:tc>
          <w:tcPr>
            <w:tcW w:w="6096" w:type="dxa"/>
          </w:tcPr>
          <w:p w14:paraId="019D40E5" w14:textId="77777777" w:rsidR="007A2402" w:rsidRPr="007A2402" w:rsidRDefault="007A2402" w:rsidP="00F84369">
            <w:pPr>
              <w:spacing w:after="0" w:line="240" w:lineRule="auto"/>
              <w:ind w:leftChars="0" w:left="2" w:hanging="2"/>
              <w:jc w:val="both"/>
              <w:rPr>
                <w:rFonts w:ascii="Times New Roman" w:eastAsia="Times New Roman" w:hAnsi="Times New Roman" w:cs="Times New Roman"/>
                <w:lang w:val="lv-LV"/>
              </w:rPr>
            </w:pPr>
            <w:r w:rsidRPr="007A2402">
              <w:rPr>
                <w:rFonts w:ascii="Times New Roman" w:eastAsia="Times New Roman" w:hAnsi="Times New Roman" w:cs="Times New Roman"/>
                <w:b/>
                <w:lang w:val="lv-LV"/>
              </w:rPr>
              <w:t>Latvijas Studentu apvienība</w:t>
            </w:r>
          </w:p>
          <w:p w14:paraId="46D2170A" w14:textId="08CF4B1D" w:rsidR="007A2402" w:rsidRPr="007A2402" w:rsidRDefault="007A2402" w:rsidP="00F84369">
            <w:pPr>
              <w:spacing w:after="0" w:line="240" w:lineRule="auto"/>
              <w:ind w:left="0" w:hanging="2"/>
              <w:jc w:val="both"/>
              <w:rPr>
                <w:rFonts w:ascii="Times New Roman" w:eastAsia="Times New Roman" w:hAnsi="Times New Roman" w:cs="Times New Roman"/>
                <w:b/>
                <w:lang w:val="lv-LV"/>
              </w:rPr>
            </w:pPr>
            <w:r w:rsidRPr="007A2402">
              <w:rPr>
                <w:rFonts w:ascii="Times New Roman" w:hAnsi="Times New Roman" w:cs="Times New Roman"/>
                <w:color w:val="000000"/>
                <w:lang w:val="lv-LV"/>
              </w:rPr>
              <w:t xml:space="preserve">3. </w:t>
            </w:r>
            <w:r w:rsidRPr="007A2402">
              <w:rPr>
                <w:rFonts w:ascii="Times New Roman" w:hAnsi="Times New Roman" w:cs="Times New Roman"/>
                <w:b/>
                <w:bCs/>
                <w:lang w:val="lv-LV"/>
              </w:rPr>
              <w:t>LSA vērš uzmanību uz to, ka ir apsveicami sniegt atbalstu talantu un izcilības attīstībai gan vispārējā, gan profesionālajā izglītībā</w:t>
            </w:r>
            <w:r w:rsidRPr="007A2402">
              <w:rPr>
                <w:rFonts w:ascii="Times New Roman" w:hAnsi="Times New Roman" w:cs="Times New Roman"/>
                <w:lang w:val="lv-LV"/>
              </w:rPr>
              <w:t xml:space="preserve">, kas ir vērsts uz atbalsta pasākumu prasmju pilnveidei rīkošanu, savstarpējo sadarbību un tīklošanos, </w:t>
            </w:r>
            <w:r w:rsidRPr="007A2402">
              <w:rPr>
                <w:rFonts w:ascii="Times New Roman" w:hAnsi="Times New Roman" w:cs="Times New Roman"/>
                <w:b/>
                <w:bCs/>
                <w:lang w:val="lv-LV"/>
              </w:rPr>
              <w:t xml:space="preserve">tādēļ arī aicina šādus pasākumus paredzēt arī augstākajā izglītībā </w:t>
            </w:r>
            <w:r w:rsidRPr="007A2402">
              <w:rPr>
                <w:rFonts w:ascii="Times New Roman" w:hAnsi="Times New Roman" w:cs="Times New Roman"/>
                <w:lang w:val="lv-LV"/>
              </w:rPr>
              <w:t>, tādējādi veicinot dažādu zinātņu nozarēs studējošo tīklošanos un potenciālo sadarbību gan zinātnes, gan arī tautsaimniecības ietvaros.</w:t>
            </w:r>
          </w:p>
        </w:tc>
        <w:tc>
          <w:tcPr>
            <w:tcW w:w="4536" w:type="dxa"/>
          </w:tcPr>
          <w:p w14:paraId="0F00B8C6" w14:textId="77777777" w:rsidR="007A2402"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t>Iebildums ir pieņemts zināšanai.</w:t>
            </w:r>
          </w:p>
          <w:p w14:paraId="29BD3FF3" w14:textId="77777777" w:rsidR="007A2402" w:rsidRPr="00B872FB"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Valsts regulējums vispārējā, profesionālajā un augstākajā izglītībā ir atšķirīgs; tam ir atšķirīgi mērķi (piemēram, </w:t>
            </w:r>
            <w:r w:rsidRPr="00B872FB">
              <w:rPr>
                <w:rFonts w:ascii="Times New Roman" w:eastAsia="Times New Roman" w:hAnsi="Times New Roman" w:cs="Times New Roman"/>
                <w:color w:val="0070C0"/>
                <w:lang w:val="lv-LV"/>
              </w:rPr>
              <w:t>pamatizglītīb</w:t>
            </w:r>
            <w:r>
              <w:rPr>
                <w:rFonts w:ascii="Times New Roman" w:eastAsia="Times New Roman" w:hAnsi="Times New Roman" w:cs="Times New Roman"/>
                <w:color w:val="0070C0"/>
                <w:lang w:val="lv-LV"/>
              </w:rPr>
              <w:t xml:space="preserve">a ir obligāta), līdz ar to arī šis jautājums ir skatāms </w:t>
            </w:r>
            <w:r w:rsidRPr="00B872FB">
              <w:rPr>
                <w:rFonts w:ascii="Times New Roman" w:eastAsia="Times New Roman" w:hAnsi="Times New Roman" w:cs="Times New Roman"/>
                <w:color w:val="0070C0"/>
                <w:u w:val="single"/>
                <w:lang w:val="lv-LV"/>
              </w:rPr>
              <w:t>augstskolu autonomijas un atbildības kontekstā</w:t>
            </w:r>
            <w:r w:rsidRPr="00026F5D">
              <w:rPr>
                <w:rFonts w:ascii="Times New Roman" w:eastAsia="Times New Roman" w:hAnsi="Times New Roman" w:cs="Times New Roman"/>
                <w:color w:val="0070C0"/>
                <w:lang w:val="lv-LV"/>
              </w:rPr>
              <w:t xml:space="preserve"> (student-centrētas pieejas ieviešana praksē).</w:t>
            </w:r>
          </w:p>
          <w:p w14:paraId="04CAAACF" w14:textId="77777777" w:rsidR="007A2402" w:rsidRPr="00B50AF3"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p>
        </w:tc>
        <w:tc>
          <w:tcPr>
            <w:tcW w:w="1843" w:type="dxa"/>
          </w:tcPr>
          <w:p w14:paraId="6E07884F" w14:textId="77777777" w:rsidR="007A2402" w:rsidRPr="00D17A02"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r>
      <w:tr w:rsidR="007A2402" w:rsidRPr="00F01EA8" w14:paraId="309E0AA8" w14:textId="77777777" w:rsidTr="00647E90">
        <w:tc>
          <w:tcPr>
            <w:tcW w:w="992" w:type="dxa"/>
          </w:tcPr>
          <w:p w14:paraId="180D90AE" w14:textId="01CDE3FA" w:rsidR="007A2402"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266.</w:t>
            </w:r>
          </w:p>
        </w:tc>
        <w:tc>
          <w:tcPr>
            <w:tcW w:w="1701" w:type="dxa"/>
          </w:tcPr>
          <w:p w14:paraId="5B74224D" w14:textId="67451AC8" w:rsidR="007A2402" w:rsidRPr="007A2402" w:rsidRDefault="007A2402" w:rsidP="00AC3664">
            <w:pPr>
              <w:spacing w:after="0" w:line="240" w:lineRule="auto"/>
              <w:ind w:left="0" w:hanging="2"/>
              <w:jc w:val="both"/>
              <w:rPr>
                <w:rFonts w:ascii="Times New Roman" w:eastAsia="Times New Roman" w:hAnsi="Times New Roman" w:cs="Times New Roman"/>
                <w:lang w:val="lv-LV"/>
              </w:rPr>
            </w:pPr>
            <w:r w:rsidRPr="007A2402">
              <w:rPr>
                <w:rFonts w:ascii="Times New Roman" w:eastAsia="Times New Roman" w:hAnsi="Times New Roman" w:cs="Times New Roman"/>
                <w:lang w:val="lv-LV"/>
              </w:rPr>
              <w:t>Pamatnostādņu projekts</w:t>
            </w:r>
          </w:p>
        </w:tc>
        <w:tc>
          <w:tcPr>
            <w:tcW w:w="6096" w:type="dxa"/>
          </w:tcPr>
          <w:p w14:paraId="024D0338" w14:textId="77777777" w:rsidR="007A2402" w:rsidRPr="007A2402" w:rsidRDefault="007A2402" w:rsidP="00F84369">
            <w:pPr>
              <w:spacing w:after="0" w:line="240" w:lineRule="auto"/>
              <w:ind w:leftChars="0" w:left="2" w:hanging="2"/>
              <w:jc w:val="both"/>
              <w:rPr>
                <w:rFonts w:ascii="Times New Roman" w:eastAsia="Times New Roman" w:hAnsi="Times New Roman" w:cs="Times New Roman"/>
                <w:lang w:val="lv-LV"/>
              </w:rPr>
            </w:pPr>
            <w:r w:rsidRPr="007A2402">
              <w:rPr>
                <w:rFonts w:ascii="Times New Roman" w:eastAsia="Times New Roman" w:hAnsi="Times New Roman" w:cs="Times New Roman"/>
                <w:b/>
                <w:lang w:val="lv-LV"/>
              </w:rPr>
              <w:t>Latvijas Studentu apvienība</w:t>
            </w:r>
          </w:p>
          <w:p w14:paraId="1154BB91" w14:textId="5F813C74" w:rsidR="007A2402" w:rsidRPr="007A2402" w:rsidRDefault="007A2402" w:rsidP="00F84369">
            <w:pPr>
              <w:spacing w:after="0" w:line="240" w:lineRule="auto"/>
              <w:ind w:left="0" w:hanging="2"/>
              <w:jc w:val="both"/>
              <w:rPr>
                <w:rFonts w:ascii="Times New Roman" w:eastAsia="Times New Roman" w:hAnsi="Times New Roman" w:cs="Times New Roman"/>
                <w:b/>
                <w:lang w:val="lv-LV"/>
              </w:rPr>
            </w:pPr>
            <w:r w:rsidRPr="007A2402">
              <w:rPr>
                <w:rFonts w:ascii="Times New Roman" w:hAnsi="Times New Roman" w:cs="Times New Roman"/>
                <w:color w:val="000000"/>
                <w:lang w:val="lv-LV"/>
              </w:rPr>
              <w:t xml:space="preserve">4. </w:t>
            </w:r>
            <w:r w:rsidRPr="007A2402">
              <w:rPr>
                <w:rFonts w:ascii="Times New Roman" w:hAnsi="Times New Roman" w:cs="Times New Roman"/>
                <w:lang w:val="lv-LV"/>
              </w:rPr>
              <w:t xml:space="preserve">Konceptuāli neformālās un ikdienējās izglītības popularizēšana, kā jau iepriekš norādījām, ir tikai apsveicama, tomēr tādā gadījumā </w:t>
            </w:r>
            <w:r w:rsidRPr="007A2402">
              <w:rPr>
                <w:rFonts w:ascii="Times New Roman" w:hAnsi="Times New Roman" w:cs="Times New Roman"/>
                <w:b/>
                <w:bCs/>
                <w:lang w:val="lv-LV"/>
              </w:rPr>
              <w:t>nepieciešams arī aktualizēt nepieciešamību izskatīt to pielīdzināšanu formālajai izglītībai, ko LSA arī atkārtoti lūdz iekļaut šajā dokumentā</w:t>
            </w:r>
            <w:r w:rsidRPr="007A2402">
              <w:rPr>
                <w:rFonts w:ascii="Times New Roman" w:hAnsi="Times New Roman" w:cs="Times New Roman"/>
                <w:lang w:val="lv-LV"/>
              </w:rPr>
              <w:t>.</w:t>
            </w:r>
          </w:p>
        </w:tc>
        <w:tc>
          <w:tcPr>
            <w:tcW w:w="4536" w:type="dxa"/>
          </w:tcPr>
          <w:p w14:paraId="749A62E1" w14:textId="77777777" w:rsidR="007A2402" w:rsidRPr="009E67D9"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9E67D9">
              <w:rPr>
                <w:rFonts w:ascii="Times New Roman" w:eastAsia="Times New Roman" w:hAnsi="Times New Roman" w:cs="Times New Roman"/>
                <w:b/>
                <w:color w:val="0070C0"/>
                <w:lang w:val="lv-LV"/>
              </w:rPr>
              <w:t>Iebildums ir pieņemts zināšanai.</w:t>
            </w:r>
          </w:p>
          <w:p w14:paraId="61D03C0F" w14:textId="77777777" w:rsidR="007A2402" w:rsidRPr="009E67D9"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9E67D9">
              <w:rPr>
                <w:rFonts w:ascii="Times New Roman" w:eastAsia="Times New Roman" w:hAnsi="Times New Roman" w:cs="Times New Roman"/>
                <w:color w:val="0070C0"/>
                <w:lang w:val="lv-LV"/>
              </w:rPr>
              <w:t xml:space="preserve">Aicinām LSA </w:t>
            </w:r>
            <w:r w:rsidRPr="009E67D9">
              <w:rPr>
                <w:rFonts w:ascii="Times New Roman" w:eastAsia="Times New Roman" w:hAnsi="Times New Roman" w:cs="Times New Roman"/>
                <w:color w:val="0070C0"/>
                <w:u w:val="single"/>
                <w:lang w:val="lv-LV"/>
              </w:rPr>
              <w:t>aktualizēt šo jautājumu darbā ar AII Studentu padomēm</w:t>
            </w:r>
            <w:r w:rsidRPr="009E67D9">
              <w:rPr>
                <w:rFonts w:ascii="Times New Roman" w:eastAsia="Times New Roman" w:hAnsi="Times New Roman" w:cs="Times New Roman"/>
                <w:color w:val="0070C0"/>
                <w:lang w:val="lv-LV"/>
              </w:rPr>
              <w:t>, lai tādējādi iedzīvinātu šos principus; skat. aktuālo regulējumu:</w:t>
            </w:r>
          </w:p>
          <w:p w14:paraId="0C9D0210" w14:textId="77777777" w:rsidR="007A2402" w:rsidRPr="009E67D9"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9E67D9">
              <w:rPr>
                <w:rFonts w:ascii="Times New Roman" w:eastAsia="Times New Roman" w:hAnsi="Times New Roman" w:cs="Times New Roman"/>
                <w:color w:val="0070C0"/>
                <w:lang w:val="lv-LV"/>
              </w:rPr>
              <w:t xml:space="preserve">MK noteikumi Nr. 505 “Ārpus formālās izglītības apgūto vai profesionālajā pieredzē iegūto kompetenču un iepriekšējā izglītībā sasniegtu studiju rezultātu atzīšanas noteikumi”, </w:t>
            </w:r>
            <w:hyperlink r:id="rId59" w:history="1">
              <w:r w:rsidRPr="009E67D9">
                <w:rPr>
                  <w:rStyle w:val="Hyperlink"/>
                  <w:rFonts w:ascii="Times New Roman" w:eastAsia="Times New Roman" w:hAnsi="Times New Roman" w:cs="Times New Roman"/>
                  <w:lang w:val="lv-LV"/>
                </w:rPr>
                <w:t>https://likumi.lv/ta/id/301013-arpus-formalas-izglitibas-apguto-vai-profesionalaja-pieredze-ieguto-kompetencu-un-iepriekseja-izglitiba-sasniegtu</w:t>
              </w:r>
            </w:hyperlink>
            <w:r w:rsidRPr="009E67D9">
              <w:rPr>
                <w:rFonts w:ascii="Times New Roman" w:eastAsia="Times New Roman" w:hAnsi="Times New Roman" w:cs="Times New Roman"/>
                <w:color w:val="0070C0"/>
                <w:lang w:val="lv-LV"/>
              </w:rPr>
              <w:t xml:space="preserve">, kā arī MK noteikumi Nr. 932, </w:t>
            </w:r>
            <w:hyperlink r:id="rId60" w:history="1">
              <w:r w:rsidRPr="009E67D9">
                <w:rPr>
                  <w:rStyle w:val="Hyperlink"/>
                  <w:rFonts w:ascii="Times New Roman" w:eastAsia="Times New Roman" w:hAnsi="Times New Roman" w:cs="Times New Roman"/>
                  <w:lang w:val="lv-LV"/>
                </w:rPr>
                <w:t>https://likumi.lv/ta/id/96800-studiju-uzsaksanas-</w:t>
              </w:r>
              <w:r w:rsidRPr="009E67D9">
                <w:rPr>
                  <w:rStyle w:val="Hyperlink"/>
                  <w:rFonts w:ascii="Times New Roman" w:eastAsia="Times New Roman" w:hAnsi="Times New Roman" w:cs="Times New Roman"/>
                  <w:lang w:val="lv-LV"/>
                </w:rPr>
                <w:lastRenderedPageBreak/>
                <w:t>kartiba-velakos-studiju-posmos</w:t>
              </w:r>
            </w:hyperlink>
            <w:r w:rsidRPr="009E67D9">
              <w:rPr>
                <w:rFonts w:ascii="Times New Roman" w:eastAsia="Times New Roman" w:hAnsi="Times New Roman" w:cs="Times New Roman"/>
                <w:color w:val="0070C0"/>
                <w:lang w:val="lv-LV"/>
              </w:rPr>
              <w:t>.</w:t>
            </w:r>
          </w:p>
          <w:p w14:paraId="7E64E7E4" w14:textId="77777777" w:rsidR="007A2402" w:rsidRPr="009E67D9"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9E67D9">
              <w:rPr>
                <w:rFonts w:ascii="Times New Roman" w:eastAsia="Times New Roman" w:hAnsi="Times New Roman" w:cs="Times New Roman"/>
                <w:color w:val="0070C0"/>
                <w:lang w:val="lv-LV"/>
              </w:rPr>
              <w:t>Aktualizējot VIIS funkcionalitāti, tiks monitorēts, cik lielā mērā AII izmanto regulējumā noteiktās iespējas.</w:t>
            </w:r>
          </w:p>
          <w:p w14:paraId="7AAC6A1C" w14:textId="00210BFF" w:rsidR="007A2402" w:rsidRPr="00B50AF3"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9E67D9">
              <w:rPr>
                <w:rFonts w:ascii="Times New Roman" w:eastAsia="Times New Roman" w:hAnsi="Times New Roman" w:cs="Times New Roman"/>
                <w:color w:val="0070C0"/>
                <w:lang w:val="lv-LV"/>
              </w:rPr>
              <w:t>Informējam, ka Pamatnostādņu 3.3.1. uzdevumā “Nodrošināt kvalitatīvu un pieejamu pieaugušo izglītības piedāvājumu” ir iekļauta prasmju atzīšanas sistēmas pilnveidošana, t.sk. paredzot ārpus formālās izglītības sistēmā (neformālās izglītības programmu vai ikdienējās mācīšanās ietvaros) apgūto kompetenču atzīšanu, kas atbilst modulāro izglītības programmu kompetenču kopumam (modulim), tādējādi ļaujot apliecināt izglītības programmas daļas apguvi.</w:t>
            </w:r>
          </w:p>
        </w:tc>
        <w:tc>
          <w:tcPr>
            <w:tcW w:w="1843" w:type="dxa"/>
          </w:tcPr>
          <w:p w14:paraId="436FBC77" w14:textId="77777777" w:rsidR="007A2402" w:rsidRPr="00D17A02"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r>
      <w:tr w:rsidR="007A2402" w:rsidRPr="00816250" w14:paraId="196C3C51" w14:textId="77777777" w:rsidTr="00647E90">
        <w:tc>
          <w:tcPr>
            <w:tcW w:w="992" w:type="dxa"/>
          </w:tcPr>
          <w:p w14:paraId="10754D22" w14:textId="52AFA3FE" w:rsidR="007A2402"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267.</w:t>
            </w:r>
          </w:p>
        </w:tc>
        <w:tc>
          <w:tcPr>
            <w:tcW w:w="1701" w:type="dxa"/>
          </w:tcPr>
          <w:p w14:paraId="7F1CD3F6" w14:textId="61216277" w:rsidR="007A2402" w:rsidRPr="007A2402" w:rsidRDefault="007A2402" w:rsidP="00AC3664">
            <w:pPr>
              <w:spacing w:after="0" w:line="240" w:lineRule="auto"/>
              <w:ind w:left="0" w:hanging="2"/>
              <w:jc w:val="both"/>
              <w:rPr>
                <w:rFonts w:ascii="Times New Roman" w:eastAsia="Times New Roman" w:hAnsi="Times New Roman" w:cs="Times New Roman"/>
                <w:lang w:val="lv-LV"/>
              </w:rPr>
            </w:pPr>
            <w:r w:rsidRPr="007A2402">
              <w:rPr>
                <w:rFonts w:ascii="Times New Roman" w:eastAsia="Times New Roman" w:hAnsi="Times New Roman" w:cs="Times New Roman"/>
                <w:lang w:val="lv-LV"/>
              </w:rPr>
              <w:t>Pamatnostādņu projekts</w:t>
            </w:r>
          </w:p>
        </w:tc>
        <w:tc>
          <w:tcPr>
            <w:tcW w:w="6096" w:type="dxa"/>
          </w:tcPr>
          <w:p w14:paraId="7A806720" w14:textId="77777777" w:rsidR="007A2402" w:rsidRPr="007A2402" w:rsidRDefault="007A2402" w:rsidP="00F84369">
            <w:pPr>
              <w:spacing w:after="0" w:line="240" w:lineRule="auto"/>
              <w:ind w:leftChars="0" w:left="2" w:hanging="2"/>
              <w:jc w:val="both"/>
              <w:rPr>
                <w:rFonts w:ascii="Times New Roman" w:eastAsia="Times New Roman" w:hAnsi="Times New Roman" w:cs="Times New Roman"/>
                <w:lang w:val="lv-LV"/>
              </w:rPr>
            </w:pPr>
            <w:r w:rsidRPr="007A2402">
              <w:rPr>
                <w:rFonts w:ascii="Times New Roman" w:eastAsia="Times New Roman" w:hAnsi="Times New Roman" w:cs="Times New Roman"/>
                <w:b/>
                <w:lang w:val="lv-LV"/>
              </w:rPr>
              <w:t>Latvijas Studentu apvienība</w:t>
            </w:r>
          </w:p>
          <w:p w14:paraId="0FFC7091" w14:textId="2B01340E" w:rsidR="007A2402" w:rsidRPr="007A2402" w:rsidRDefault="007A2402" w:rsidP="00F84369">
            <w:pPr>
              <w:spacing w:after="0" w:line="240" w:lineRule="auto"/>
              <w:ind w:left="0" w:hanging="2"/>
              <w:jc w:val="both"/>
              <w:rPr>
                <w:rFonts w:ascii="Times New Roman" w:eastAsia="Times New Roman" w:hAnsi="Times New Roman" w:cs="Times New Roman"/>
                <w:b/>
                <w:lang w:val="lv-LV"/>
              </w:rPr>
            </w:pPr>
            <w:r w:rsidRPr="007A2402">
              <w:rPr>
                <w:rFonts w:ascii="Times New Roman" w:hAnsi="Times New Roman" w:cs="Times New Roman"/>
                <w:color w:val="000000"/>
                <w:lang w:val="lv-LV"/>
              </w:rPr>
              <w:t xml:space="preserve">5. </w:t>
            </w:r>
            <w:r w:rsidRPr="007A2402">
              <w:rPr>
                <w:rFonts w:ascii="Times New Roman" w:hAnsi="Times New Roman" w:cs="Times New Roman"/>
                <w:lang w:val="lv-LV"/>
              </w:rPr>
              <w:t xml:space="preserve">Lai nākotnē mazinātu bezdarba līmeni valstī un veidotu konkurētspējīgu piedāvājumu augstākās izglītības programmās, LSA atzinīgi vērtē IZM plānu aktīvāk un vairāk iesaistīt darba devējus, arodbiedrības un sociālos partnerus, kā arī ieviest darba vidē balstītas mācības arī augstākajā izglītībā. </w:t>
            </w:r>
            <w:r w:rsidRPr="007A2402">
              <w:rPr>
                <w:rFonts w:ascii="Times New Roman" w:hAnsi="Times New Roman" w:cs="Times New Roman"/>
                <w:b/>
                <w:bCs/>
                <w:lang w:val="lv-LV"/>
              </w:rPr>
              <w:t>LSA rekomendē IZM kopā ar Labklājības ministriju un sociālajiem partneriem domāt par konkrētiem rīcības plāniem, kā samazināt augsti kvalificētu speciālistu bezdarba līmeni, piemēram, kopīgi radot jaunas darba vietas, ko vērtīgi būtu akcentēt arī pamatnostādņu dokumentā.</w:t>
            </w:r>
          </w:p>
        </w:tc>
        <w:tc>
          <w:tcPr>
            <w:tcW w:w="4536" w:type="dxa"/>
          </w:tcPr>
          <w:p w14:paraId="32A3EA76" w14:textId="77777777" w:rsidR="007A2402" w:rsidRPr="009E67D9"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9E67D9">
              <w:rPr>
                <w:rFonts w:ascii="Times New Roman" w:eastAsia="Times New Roman" w:hAnsi="Times New Roman" w:cs="Times New Roman"/>
                <w:b/>
                <w:color w:val="0070C0"/>
                <w:lang w:val="lv-LV"/>
              </w:rPr>
              <w:t>Iebildums ir pieņemts zināšanai.</w:t>
            </w:r>
          </w:p>
          <w:p w14:paraId="55667F77" w14:textId="77777777" w:rsidR="007A2402" w:rsidRPr="009E67D9"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9E67D9">
              <w:rPr>
                <w:rFonts w:ascii="Times New Roman" w:eastAsia="Times New Roman" w:hAnsi="Times New Roman" w:cs="Times New Roman"/>
                <w:color w:val="0070C0"/>
                <w:lang w:val="lv-LV"/>
              </w:rPr>
              <w:t>Jāatzīmē, ka jaunu darba vietu radīšana primāri skatāma saistībā ar ekonomikas attīstības procesiem un dažādiem EM instrumentiem, kā arī aprakstīta Ekonomikas ministrijas Industriālās politikas pamatnostādnēs 2021.-2027.gadam, Nacionālajā attīstības plānā 2021.-2027.gadam un Digitālās transformācijas pamatnostādnēs 2021.-2027.gadam.</w:t>
            </w:r>
          </w:p>
          <w:p w14:paraId="5834E6D3" w14:textId="77777777" w:rsidR="007A2402" w:rsidRPr="009E67D9"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9E67D9">
              <w:rPr>
                <w:rFonts w:ascii="Times New Roman" w:eastAsia="Times New Roman" w:hAnsi="Times New Roman" w:cs="Times New Roman"/>
                <w:color w:val="0070C0"/>
                <w:lang w:val="lv-LV"/>
              </w:rPr>
              <w:t>Papildus jāakcentē, ka Izglītības attīstības pamatnostādņu 2021.-2027.gadam periodā plānota DVB studiju attīstība un inovāciju granti studentiem, kur paredzētas iespējas tikties ar uzņēmējiem, veido saikni starp darba ņēmēju un darba devēju.</w:t>
            </w:r>
          </w:p>
          <w:p w14:paraId="6277293D" w14:textId="00880A64" w:rsidR="007A2402" w:rsidRPr="00B50AF3"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9E67D9">
              <w:rPr>
                <w:rFonts w:ascii="Times New Roman" w:eastAsia="Times New Roman" w:hAnsi="Times New Roman" w:cs="Times New Roman"/>
                <w:color w:val="0070C0"/>
                <w:lang w:val="lv-LV"/>
              </w:rPr>
              <w:t xml:space="preserve">IZM statistika, absolventu monitoringa dati parāda, ka jauno absolventu vidū bezdarbnieku īpatsvars ir salīdzinoši neliels; skat. </w:t>
            </w:r>
            <w:hyperlink r:id="rId61" w:history="1">
              <w:r w:rsidRPr="009E67D9">
                <w:rPr>
                  <w:rStyle w:val="Hyperlink"/>
                  <w:rFonts w:ascii="Times New Roman" w:eastAsia="Times New Roman" w:hAnsi="Times New Roman" w:cs="Times New Roman"/>
                  <w:lang w:val="lv-LV"/>
                </w:rPr>
                <w:t>https://www.izm.gov.lv/lv/statistika-par-</w:t>
              </w:r>
              <w:r w:rsidRPr="009E67D9">
                <w:rPr>
                  <w:rStyle w:val="Hyperlink"/>
                  <w:rFonts w:ascii="Times New Roman" w:eastAsia="Times New Roman" w:hAnsi="Times New Roman" w:cs="Times New Roman"/>
                  <w:lang w:val="lv-LV"/>
                </w:rPr>
                <w:lastRenderedPageBreak/>
                <w:t>augstako-izglitibu</w:t>
              </w:r>
            </w:hyperlink>
            <w:r w:rsidRPr="009E67D9">
              <w:rPr>
                <w:rFonts w:ascii="Times New Roman" w:eastAsia="Times New Roman" w:hAnsi="Times New Roman" w:cs="Times New Roman"/>
                <w:color w:val="0070C0"/>
                <w:lang w:val="lv-LV"/>
              </w:rPr>
              <w:t>.</w:t>
            </w:r>
          </w:p>
        </w:tc>
        <w:tc>
          <w:tcPr>
            <w:tcW w:w="1843" w:type="dxa"/>
          </w:tcPr>
          <w:p w14:paraId="1075FCB4" w14:textId="77777777" w:rsidR="007A2402" w:rsidRPr="00D17A02"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r>
      <w:tr w:rsidR="007A2402" w:rsidRPr="00F01EA8" w14:paraId="001C2249" w14:textId="77777777" w:rsidTr="00647E90">
        <w:tc>
          <w:tcPr>
            <w:tcW w:w="992" w:type="dxa"/>
          </w:tcPr>
          <w:p w14:paraId="1AD67D5F" w14:textId="525C05B6" w:rsidR="007A2402"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268.</w:t>
            </w:r>
          </w:p>
        </w:tc>
        <w:tc>
          <w:tcPr>
            <w:tcW w:w="1701" w:type="dxa"/>
          </w:tcPr>
          <w:p w14:paraId="3194614E" w14:textId="58CB5A14" w:rsidR="007A2402" w:rsidRPr="007A2402" w:rsidRDefault="007A2402" w:rsidP="00AC3664">
            <w:pPr>
              <w:spacing w:after="0" w:line="240" w:lineRule="auto"/>
              <w:ind w:left="0" w:hanging="2"/>
              <w:jc w:val="both"/>
              <w:rPr>
                <w:rFonts w:ascii="Times New Roman" w:eastAsia="Times New Roman" w:hAnsi="Times New Roman" w:cs="Times New Roman"/>
                <w:lang w:val="lv-LV"/>
              </w:rPr>
            </w:pPr>
            <w:r w:rsidRPr="007A2402">
              <w:rPr>
                <w:rFonts w:ascii="Times New Roman" w:eastAsia="Times New Roman" w:hAnsi="Times New Roman" w:cs="Times New Roman"/>
                <w:lang w:val="lv-LV"/>
              </w:rPr>
              <w:t>Pamatnostādņu projekts</w:t>
            </w:r>
          </w:p>
        </w:tc>
        <w:tc>
          <w:tcPr>
            <w:tcW w:w="6096" w:type="dxa"/>
          </w:tcPr>
          <w:p w14:paraId="6F3ADD87" w14:textId="77777777" w:rsidR="007A2402" w:rsidRPr="007A2402" w:rsidRDefault="007A2402" w:rsidP="00F84369">
            <w:pPr>
              <w:spacing w:after="0" w:line="240" w:lineRule="auto"/>
              <w:ind w:leftChars="0" w:left="2" w:hanging="2"/>
              <w:jc w:val="both"/>
              <w:rPr>
                <w:rFonts w:ascii="Times New Roman" w:eastAsia="Times New Roman" w:hAnsi="Times New Roman" w:cs="Times New Roman"/>
                <w:lang w:val="lv-LV"/>
              </w:rPr>
            </w:pPr>
            <w:r w:rsidRPr="007A2402">
              <w:rPr>
                <w:rFonts w:ascii="Times New Roman" w:eastAsia="Times New Roman" w:hAnsi="Times New Roman" w:cs="Times New Roman"/>
                <w:b/>
                <w:lang w:val="lv-LV"/>
              </w:rPr>
              <w:t>Latvijas Studentu apvienība</w:t>
            </w:r>
          </w:p>
          <w:p w14:paraId="2465C53B" w14:textId="40516A78" w:rsidR="007A2402" w:rsidRPr="007A2402" w:rsidRDefault="007A2402" w:rsidP="00F84369">
            <w:pPr>
              <w:spacing w:after="0" w:line="240" w:lineRule="auto"/>
              <w:ind w:left="0" w:hanging="2"/>
              <w:jc w:val="both"/>
              <w:rPr>
                <w:rFonts w:ascii="Times New Roman" w:eastAsia="Times New Roman" w:hAnsi="Times New Roman" w:cs="Times New Roman"/>
                <w:b/>
                <w:lang w:val="lv-LV"/>
              </w:rPr>
            </w:pPr>
            <w:r w:rsidRPr="007A2402">
              <w:rPr>
                <w:rFonts w:ascii="Times New Roman" w:hAnsi="Times New Roman" w:cs="Times New Roman"/>
                <w:color w:val="000000"/>
                <w:lang w:val="lv-LV"/>
              </w:rPr>
              <w:t xml:space="preserve">6. </w:t>
            </w:r>
            <w:r w:rsidRPr="007A2402">
              <w:rPr>
                <w:rFonts w:ascii="Times New Roman" w:hAnsi="Times New Roman" w:cs="Times New Roman"/>
                <w:lang w:val="lv-LV"/>
              </w:rPr>
              <w:t xml:space="preserve">Starp IZM definētajiem rīcības virzieniem un uzdevumiem politikas trešā mērķa “Atbalsts ikviena izaugsmei” sasniegšanai min arī augstākās izglītības pieejamības palielināšanu, kas ir noteikta kā viens darbības virzieniem Ministru prezidenta Artura Krišjāņa Kariņa valdības deklarācijā (2018). </w:t>
            </w:r>
            <w:r w:rsidRPr="007A2402">
              <w:rPr>
                <w:rFonts w:ascii="Times New Roman" w:hAnsi="Times New Roman" w:cs="Times New Roman"/>
                <w:b/>
                <w:bCs/>
                <w:lang w:val="lv-LV"/>
              </w:rPr>
              <w:t xml:space="preserve">LSA rekomendē IZM ne tikai stiprināt sociālās dimensijas nozīmi augstākās izglītības politikā, bet arī ilgtermiņā tiekties pēc pilnībā valsts dotētas augstākās izglītības, kas pamatnostādnēs būtu jānostāda kā viens no darbības virzieniem. </w:t>
            </w:r>
            <w:r w:rsidRPr="007A2402">
              <w:rPr>
                <w:rFonts w:ascii="Times New Roman" w:hAnsi="Times New Roman" w:cs="Times New Roman"/>
                <w:lang w:val="lv-LV"/>
              </w:rPr>
              <w:t>Ņemot vērā pašreizējā finansējuma iespējas, LSA izprot to, ka tuvākajā laikā nevar notikt krasa pāreja uz pilnībā valsts dotētu augstāko izglītību, līdz ar ko nepieciešams īstenot atbalsta mehānismus, kas ļauj iegūt darba tirgū nepieciešamās prasmes, iegūstot augstāko izglītību tām sabiedrības grupām, kurām tāda iespēja sociālekonomisko apstākļu dēļ ir apgrūtināta.</w:t>
            </w:r>
          </w:p>
        </w:tc>
        <w:tc>
          <w:tcPr>
            <w:tcW w:w="4536" w:type="dxa"/>
          </w:tcPr>
          <w:p w14:paraId="0543A204" w14:textId="77777777" w:rsidR="007A2402"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t>Iebildums ir pieņemts zināšanai.</w:t>
            </w:r>
          </w:p>
          <w:p w14:paraId="0EAB34F2" w14:textId="77777777" w:rsidR="007A2402" w:rsidRPr="003E7996"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Pamatnostādņu dokumentā iekļauti rīcībpolitikas attīstības virzieni, par kuriem notikušas plašākas diskusijas un kuriem ir plānots finansējums (pamatnostādņu 3.pielikums). Idejai par valsts dotētu augstāko izglītību ir būtiska finansiāla ietekme. Brīdī, kad nacionālā mērogā tiks panākta vienošanās par šādas idejas īstenošanu un tam tiks paredzēts nepieciešamais finansējums, IZM uzsāks regulējuma un labākā ieviešanas mehānisma izstrādi. </w:t>
            </w:r>
          </w:p>
          <w:p w14:paraId="591AD1F3" w14:textId="77777777" w:rsidR="007A2402"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IZM arī uzsver, ka izglītības pieejamība ir viena no prioritātēm; IZM atbalsta mehānismi šajā ziņā tiek plānoti pakāpeniski (piemēram, budžeta DVB studiju vietas), un konkrēti pasākumi tiks atspoguļoti pamatnostādņu Rīcības plānā. </w:t>
            </w:r>
          </w:p>
          <w:p w14:paraId="6F4C1E61" w14:textId="74F52D4B" w:rsidR="007A2402" w:rsidRPr="00B50AF3"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color w:val="0070C0"/>
                <w:lang w:val="lv-LV"/>
              </w:rPr>
              <w:t xml:space="preserve">Līdz šī gada 1.martam MK </w:t>
            </w:r>
            <w:r w:rsidRPr="0015165E">
              <w:rPr>
                <w:rFonts w:ascii="Times New Roman" w:eastAsia="Times New Roman" w:hAnsi="Times New Roman" w:cs="Times New Roman"/>
                <w:color w:val="0070C0"/>
                <w:lang w:val="lv-LV"/>
              </w:rPr>
              <w:t>jāiesniedz info</w:t>
            </w:r>
            <w:r>
              <w:rPr>
                <w:rFonts w:ascii="Times New Roman" w:eastAsia="Times New Roman" w:hAnsi="Times New Roman" w:cs="Times New Roman"/>
                <w:color w:val="0070C0"/>
                <w:lang w:val="lv-LV"/>
              </w:rPr>
              <w:t>rmatīvais</w:t>
            </w:r>
            <w:r w:rsidRPr="0015165E">
              <w:rPr>
                <w:rFonts w:ascii="Times New Roman" w:eastAsia="Times New Roman" w:hAnsi="Times New Roman" w:cs="Times New Roman"/>
                <w:color w:val="0070C0"/>
                <w:lang w:val="lv-LV"/>
              </w:rPr>
              <w:t xml:space="preserve"> ziņojums par </w:t>
            </w:r>
            <w:r w:rsidRPr="008B050E">
              <w:rPr>
                <w:rFonts w:ascii="Times New Roman" w:eastAsia="Times New Roman" w:hAnsi="Times New Roman" w:cs="Times New Roman"/>
                <w:color w:val="0070C0"/>
                <w:lang w:val="lv-LV"/>
              </w:rPr>
              <w:t>valsts atbalstu studijām Latvijas augstskolās  jauniešiem no daudzbērnu ģimenēm</w:t>
            </w:r>
            <w:r>
              <w:rPr>
                <w:rFonts w:ascii="Times New Roman" w:eastAsia="Times New Roman" w:hAnsi="Times New Roman" w:cs="Times New Roman"/>
                <w:color w:val="0070C0"/>
                <w:lang w:val="lv-LV"/>
              </w:rPr>
              <w:t>. Ziņojums tiek</w:t>
            </w:r>
            <w:r w:rsidRPr="000A2B6E">
              <w:rPr>
                <w:rFonts w:ascii="Times New Roman" w:eastAsia="Times New Roman" w:hAnsi="Times New Roman" w:cs="Times New Roman"/>
                <w:color w:val="0070C0"/>
                <w:lang w:val="lv-LV"/>
              </w:rPr>
              <w:t xml:space="preserve"> izstrādāts pamatojoties uz Ministru kabineta 2020.gada 22. septembra protokollēmum</w:t>
            </w:r>
            <w:r>
              <w:rPr>
                <w:rFonts w:ascii="Times New Roman" w:eastAsia="Times New Roman" w:hAnsi="Times New Roman" w:cs="Times New Roman"/>
                <w:color w:val="0070C0"/>
                <w:lang w:val="lv-LV"/>
              </w:rPr>
              <w:t>a  5.2. punktā doto uzdevumu: “</w:t>
            </w:r>
            <w:r w:rsidRPr="000A2B6E">
              <w:rPr>
                <w:rFonts w:ascii="Times New Roman" w:eastAsia="Times New Roman" w:hAnsi="Times New Roman" w:cs="Times New Roman"/>
                <w:color w:val="0070C0"/>
                <w:lang w:val="lv-LV"/>
              </w:rPr>
              <w:t xml:space="preserve">Izglītības un zinātnes ministrijai sagatavot un līdz 2021.gada 1.martam iesniegt izskatīšanai Ministru kabinetā informatīvo ziņojumu ar izstrādātiem regulējošo normatīvo aktu projektiem, kuri stājas spēkā 2021.gada 1.septembrī, par valsts atbalstu studijām Latvijas augstskolā  jauniešiem no daudzbērnu ģimenēm, izvērtējot studenta sociāli ekonomiskos aspektus, mācību snieguma rādītājus, vecuma slieksni, studiju vietu pieejamību un citus aspektus, </w:t>
            </w:r>
            <w:r w:rsidRPr="000A2B6E">
              <w:rPr>
                <w:rFonts w:ascii="Times New Roman" w:eastAsia="Times New Roman" w:hAnsi="Times New Roman" w:cs="Times New Roman"/>
                <w:color w:val="0070C0"/>
                <w:lang w:val="lv-LV"/>
              </w:rPr>
              <w:lastRenderedPageBreak/>
              <w:t>atbalstu integrējot kopējā izglītības sistēmā, nepieciešamo finansējumu 2021.gadā nodrošināt no 74.resorā rezervētā fina</w:t>
            </w:r>
            <w:r>
              <w:rPr>
                <w:rFonts w:ascii="Times New Roman" w:eastAsia="Times New Roman" w:hAnsi="Times New Roman" w:cs="Times New Roman"/>
                <w:color w:val="0070C0"/>
                <w:lang w:val="lv-LV"/>
              </w:rPr>
              <w:t>nsējuma demogrāfijas pasākumiem.”</w:t>
            </w:r>
          </w:p>
        </w:tc>
        <w:tc>
          <w:tcPr>
            <w:tcW w:w="1843" w:type="dxa"/>
          </w:tcPr>
          <w:p w14:paraId="5636670C" w14:textId="77777777" w:rsidR="007A2402" w:rsidRPr="00D17A02"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r>
      <w:tr w:rsidR="007A2402" w:rsidRPr="00F01EA8" w14:paraId="1EF5C209" w14:textId="77777777" w:rsidTr="00647E90">
        <w:tc>
          <w:tcPr>
            <w:tcW w:w="992" w:type="dxa"/>
          </w:tcPr>
          <w:p w14:paraId="26A97D08" w14:textId="27C07086" w:rsidR="007A2402"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269.</w:t>
            </w:r>
          </w:p>
        </w:tc>
        <w:tc>
          <w:tcPr>
            <w:tcW w:w="1701" w:type="dxa"/>
          </w:tcPr>
          <w:p w14:paraId="4F2E6C14" w14:textId="0C4B8BDB" w:rsidR="007A2402" w:rsidRPr="007A2402" w:rsidRDefault="007A2402" w:rsidP="00AC3664">
            <w:pPr>
              <w:spacing w:after="0" w:line="240" w:lineRule="auto"/>
              <w:ind w:left="0" w:hanging="2"/>
              <w:jc w:val="both"/>
              <w:rPr>
                <w:rFonts w:ascii="Times New Roman" w:eastAsia="Times New Roman" w:hAnsi="Times New Roman" w:cs="Times New Roman"/>
                <w:lang w:val="lv-LV"/>
              </w:rPr>
            </w:pPr>
            <w:r w:rsidRPr="007A2402">
              <w:rPr>
                <w:rFonts w:ascii="Times New Roman" w:eastAsia="Times New Roman" w:hAnsi="Times New Roman" w:cs="Times New Roman"/>
                <w:lang w:val="lv-LV"/>
              </w:rPr>
              <w:t>Pamatnostādņu projekts</w:t>
            </w:r>
          </w:p>
        </w:tc>
        <w:tc>
          <w:tcPr>
            <w:tcW w:w="6096" w:type="dxa"/>
          </w:tcPr>
          <w:p w14:paraId="19A18867" w14:textId="77777777" w:rsidR="007A2402" w:rsidRPr="007A2402" w:rsidRDefault="007A2402" w:rsidP="00F84369">
            <w:pPr>
              <w:spacing w:after="0" w:line="240" w:lineRule="auto"/>
              <w:ind w:leftChars="0" w:left="2" w:hanging="2"/>
              <w:jc w:val="both"/>
              <w:rPr>
                <w:rFonts w:ascii="Times New Roman" w:eastAsia="Times New Roman" w:hAnsi="Times New Roman" w:cs="Times New Roman"/>
                <w:lang w:val="lv-LV"/>
              </w:rPr>
            </w:pPr>
            <w:r w:rsidRPr="007A2402">
              <w:rPr>
                <w:rFonts w:ascii="Times New Roman" w:eastAsia="Times New Roman" w:hAnsi="Times New Roman" w:cs="Times New Roman"/>
                <w:b/>
                <w:lang w:val="lv-LV"/>
              </w:rPr>
              <w:t>Latvijas Studentu apvienība</w:t>
            </w:r>
          </w:p>
          <w:p w14:paraId="42F522BE" w14:textId="64FA96E1" w:rsidR="007A2402" w:rsidRPr="007A2402" w:rsidRDefault="007A2402" w:rsidP="00F84369">
            <w:pPr>
              <w:spacing w:after="0" w:line="240" w:lineRule="auto"/>
              <w:ind w:left="0" w:hanging="2"/>
              <w:jc w:val="both"/>
              <w:rPr>
                <w:rFonts w:ascii="Times New Roman" w:eastAsia="Times New Roman" w:hAnsi="Times New Roman" w:cs="Times New Roman"/>
                <w:b/>
                <w:lang w:val="lv-LV"/>
              </w:rPr>
            </w:pPr>
            <w:r w:rsidRPr="007A2402">
              <w:rPr>
                <w:rFonts w:ascii="Times New Roman" w:hAnsi="Times New Roman" w:cs="Times New Roman"/>
                <w:color w:val="000000"/>
                <w:lang w:val="lv-LV"/>
              </w:rPr>
              <w:t xml:space="preserve">7. </w:t>
            </w:r>
            <w:r w:rsidRPr="007A2402">
              <w:rPr>
                <w:rFonts w:ascii="Times New Roman" w:hAnsi="Times New Roman" w:cs="Times New Roman"/>
                <w:lang w:val="lv-LV"/>
              </w:rPr>
              <w:t xml:space="preserve">LSA atzinīgi vērtē pamatnostādnēs (49.lpp.) izvirzīto uzdevumu, lai sasniegtu mērķi “Atbalsts ikviena izaugsmei”: “Lai veicinātu sociāli neaizsargāto studentu – personu ar invaliditāti un personu ar zemiem ienākumiem plašāku iekļaušanos izglītības sistēmā un rastu iespēju iegūt AI, ir nepieciešams izveidot speciālu sociālo stipendiju fondu, kas būtu atdalīts no izcilības stipendiju fonda, tādā veidā nodrošinot garantētu finanšu līdzekļu pieejamību tikai šim mērķim.” </w:t>
            </w:r>
            <w:r w:rsidRPr="007A2402">
              <w:rPr>
                <w:rFonts w:ascii="Times New Roman" w:hAnsi="Times New Roman" w:cs="Times New Roman"/>
                <w:b/>
                <w:bCs/>
                <w:lang w:val="lv-LV"/>
              </w:rPr>
              <w:t xml:space="preserve">Tomēr LSA rekomendē IZM paplašināt atbalstāmo sociāli neaizsargāto studējošo grupu, tajā iekļaujot arī bāreņus vai bez vecāku gādības palikušus bērnus līdz 24 gadu vecumam, studējošos no trūcīgām ģimenēm, studējošos no daudzbērnu ģimenes un studējošos, kuriem ir viens vai vairāki bērni. </w:t>
            </w:r>
            <w:r w:rsidRPr="007A2402">
              <w:rPr>
                <w:rFonts w:ascii="Times New Roman" w:hAnsi="Times New Roman" w:cs="Times New Roman"/>
                <w:lang w:val="lv-LV"/>
              </w:rPr>
              <w:t>Latvijā ir apgrūtinātas iespējas iegūt augstāko izglītību jauniešiem no nelabvēlīgas sociāli ekonomiskās vides. Vairāki pētījumi pierāda, ka iegūtā izglītība cieši korelē ar iedzīvotāju sociālekonomisko statusu. Pašlaik Latvijā ir apgrūtināti apstākļi jauniešiem no sociāli nelabvēlīgas vides iegūt augstāko izglītību, ko parāda arī jaunākie Centrālās statistikas pārvaldes dati par 2019. gadu. 62.8 % Latvijas iedzīvotāju, kuru vecākiem ir bijusi augstākā izglītība, ir arī ieguvuši augstāko izglītību. Savukārt, tikai 14,1 % iedzīvotāju gadījumā, ja vecāki ir ieguvuši pamatizglītību vai zemāku izglītību, ir iegūta augstākā izglītība.</w:t>
            </w:r>
          </w:p>
        </w:tc>
        <w:tc>
          <w:tcPr>
            <w:tcW w:w="4536" w:type="dxa"/>
          </w:tcPr>
          <w:p w14:paraId="2F547DC3" w14:textId="77777777" w:rsidR="007A2402"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t>Iebildums ir daļēji ņemts vērā.</w:t>
            </w:r>
          </w:p>
          <w:p w14:paraId="57696E44" w14:textId="77777777" w:rsidR="007A2402"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Līdz šim</w:t>
            </w:r>
            <w:r w:rsidRPr="009B2354">
              <w:rPr>
                <w:rFonts w:ascii="Times New Roman" w:eastAsia="Times New Roman" w:hAnsi="Times New Roman" w:cs="Times New Roman"/>
                <w:color w:val="0070C0"/>
                <w:lang w:val="lv-LV"/>
              </w:rPr>
              <w:t xml:space="preserve"> sociālā dimensija AI nav bijusi bū</w:t>
            </w:r>
            <w:r>
              <w:rPr>
                <w:rFonts w:ascii="Times New Roman" w:eastAsia="Times New Roman" w:hAnsi="Times New Roman" w:cs="Times New Roman"/>
                <w:color w:val="0070C0"/>
                <w:lang w:val="lv-LV"/>
              </w:rPr>
              <w:t xml:space="preserve">tiska izglītības politikas daļa. Izglītības attīstības </w:t>
            </w:r>
            <w:r w:rsidRPr="009B2354">
              <w:rPr>
                <w:rFonts w:ascii="Times New Roman" w:eastAsia="Times New Roman" w:hAnsi="Times New Roman" w:cs="Times New Roman"/>
                <w:color w:val="0070C0"/>
                <w:lang w:val="lv-LV"/>
              </w:rPr>
              <w:t>pamatnostādnēs 2021.-2027.gadam šis attīstības virziens ir aktualizēts, tomēr ierobežojošais apstāklis ir pieejamais finans</w:t>
            </w:r>
            <w:r>
              <w:rPr>
                <w:rFonts w:ascii="Times New Roman" w:eastAsia="Times New Roman" w:hAnsi="Times New Roman" w:cs="Times New Roman"/>
                <w:color w:val="0070C0"/>
                <w:lang w:val="lv-LV"/>
              </w:rPr>
              <w:t xml:space="preserve">ējums, kas nav pietiekamā apmērā, lai nodrošinātu atbalstu visām sociāli neaizsargātajām studējošo grupām; pašlaik iekļautas prioritārās grupas. </w:t>
            </w:r>
          </w:p>
          <w:p w14:paraId="02B80B09" w14:textId="77777777" w:rsidR="007A2402"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Tajā pašā laikā ņemot vērā aktuālo iebilduma Nr. 268 atbildē sniegto informāciju par pieejamo atbalstu jauniešiem no daudzbērnu ģimenēm, esošā atbilstošā teikuma redakcija ir papildināta (papildinājums pasvītrots):</w:t>
            </w:r>
          </w:p>
          <w:p w14:paraId="5142A6F1" w14:textId="698C140F" w:rsidR="007A2402" w:rsidRPr="00B50AF3" w:rsidRDefault="007A2402" w:rsidP="007A240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color w:val="0070C0"/>
                <w:lang w:val="lv-LV"/>
              </w:rPr>
              <w:t>“</w:t>
            </w:r>
            <w:r w:rsidRPr="009B2354">
              <w:rPr>
                <w:rFonts w:ascii="Times New Roman" w:eastAsia="Times New Roman" w:hAnsi="Times New Roman" w:cs="Times New Roman"/>
                <w:color w:val="0070C0"/>
                <w:lang w:val="lv-LV"/>
              </w:rPr>
              <w:t xml:space="preserve">Lai veicinātu sociāli neaizsargāto studentu – personu ar invaliditāti, personu ar zemiem ienākumiem </w:t>
            </w:r>
            <w:r>
              <w:rPr>
                <w:rFonts w:ascii="Times New Roman" w:eastAsia="Times New Roman" w:hAnsi="Times New Roman" w:cs="Times New Roman"/>
                <w:color w:val="0070C0"/>
                <w:lang w:val="lv-LV"/>
              </w:rPr>
              <w:t>un</w:t>
            </w:r>
            <w:r w:rsidRPr="009B2354">
              <w:rPr>
                <w:rFonts w:ascii="Times New Roman" w:eastAsia="Times New Roman" w:hAnsi="Times New Roman" w:cs="Times New Roman"/>
                <w:color w:val="0070C0"/>
                <w:u w:val="single"/>
                <w:lang w:val="lv-LV"/>
              </w:rPr>
              <w:t xml:space="preserve"> no daudzbērnu ģimenēm</w:t>
            </w:r>
            <w:r w:rsidRPr="009B2354">
              <w:rPr>
                <w:rFonts w:ascii="Times New Roman" w:eastAsia="Times New Roman" w:hAnsi="Times New Roman" w:cs="Times New Roman"/>
                <w:color w:val="0070C0"/>
                <w:lang w:val="lv-LV"/>
              </w:rPr>
              <w:t xml:space="preserve"> plašāku iekļaušanos izglītības sistēmā un rastu iespēju iegūt AI, ir nepieciešams izveidot speciālu sociālo stipendiju fondu, kas būtu atdalīts no izcilības stipendiju fonda, tādā veidā nodrošinot garantētu finanšu līdzekļu pieejamību tikai šim mērķim.</w:t>
            </w:r>
            <w:r>
              <w:rPr>
                <w:rFonts w:ascii="Times New Roman" w:eastAsia="Times New Roman" w:hAnsi="Times New Roman" w:cs="Times New Roman"/>
                <w:color w:val="0070C0"/>
                <w:lang w:val="lv-LV"/>
              </w:rPr>
              <w:t>” (49.lpp.).</w:t>
            </w:r>
          </w:p>
        </w:tc>
        <w:tc>
          <w:tcPr>
            <w:tcW w:w="1843" w:type="dxa"/>
          </w:tcPr>
          <w:p w14:paraId="050B562D" w14:textId="630CED22" w:rsidR="007A2402" w:rsidRPr="00D17A02"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7.sadaļa (3.mērķa apraksts).</w:t>
            </w:r>
          </w:p>
        </w:tc>
      </w:tr>
      <w:tr w:rsidR="00F6506F" w:rsidRPr="00F01EA8" w14:paraId="6F23A552" w14:textId="77777777" w:rsidTr="00F01EA8">
        <w:tc>
          <w:tcPr>
            <w:tcW w:w="992" w:type="dxa"/>
          </w:tcPr>
          <w:p w14:paraId="1464D40B" w14:textId="77777777" w:rsidR="00F6506F" w:rsidRDefault="00F6506F"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270.</w:t>
            </w:r>
          </w:p>
        </w:tc>
        <w:tc>
          <w:tcPr>
            <w:tcW w:w="1701" w:type="dxa"/>
          </w:tcPr>
          <w:p w14:paraId="7B2778AB" w14:textId="77777777" w:rsidR="00F6506F" w:rsidRPr="007A2402" w:rsidRDefault="00F6506F" w:rsidP="00F01EA8">
            <w:pPr>
              <w:spacing w:after="0" w:line="240" w:lineRule="auto"/>
              <w:ind w:left="0" w:hanging="2"/>
              <w:jc w:val="both"/>
              <w:rPr>
                <w:rFonts w:ascii="Times New Roman" w:eastAsia="Times New Roman" w:hAnsi="Times New Roman" w:cs="Times New Roman"/>
                <w:lang w:val="lv-LV"/>
              </w:rPr>
            </w:pPr>
            <w:r w:rsidRPr="007A2402">
              <w:rPr>
                <w:rFonts w:ascii="Times New Roman" w:eastAsia="Times New Roman" w:hAnsi="Times New Roman" w:cs="Times New Roman"/>
                <w:lang w:val="lv-LV"/>
              </w:rPr>
              <w:t>Pamatnostādņu projekts</w:t>
            </w:r>
          </w:p>
        </w:tc>
        <w:tc>
          <w:tcPr>
            <w:tcW w:w="6096" w:type="dxa"/>
          </w:tcPr>
          <w:p w14:paraId="344D2DAF" w14:textId="77777777" w:rsidR="00F6506F" w:rsidRPr="007A2402" w:rsidRDefault="00F6506F" w:rsidP="00F01EA8">
            <w:pPr>
              <w:spacing w:after="0" w:line="240" w:lineRule="auto"/>
              <w:ind w:leftChars="0" w:left="2" w:hanging="2"/>
              <w:jc w:val="both"/>
              <w:rPr>
                <w:rFonts w:ascii="Times New Roman" w:eastAsia="Times New Roman" w:hAnsi="Times New Roman" w:cs="Times New Roman"/>
                <w:lang w:val="lv-LV"/>
              </w:rPr>
            </w:pPr>
            <w:r w:rsidRPr="007A2402">
              <w:rPr>
                <w:rFonts w:ascii="Times New Roman" w:eastAsia="Times New Roman" w:hAnsi="Times New Roman" w:cs="Times New Roman"/>
                <w:b/>
                <w:lang w:val="lv-LV"/>
              </w:rPr>
              <w:t>Latvijas Studentu apvienība</w:t>
            </w:r>
          </w:p>
          <w:p w14:paraId="0FDE6C44" w14:textId="77777777" w:rsidR="00F6506F" w:rsidRPr="007A2402" w:rsidRDefault="00F6506F" w:rsidP="00F01EA8">
            <w:pPr>
              <w:spacing w:after="0" w:line="240" w:lineRule="auto"/>
              <w:ind w:leftChars="0" w:left="2" w:hanging="2"/>
              <w:jc w:val="both"/>
              <w:rPr>
                <w:rFonts w:ascii="Times New Roman" w:eastAsia="Times New Roman" w:hAnsi="Times New Roman" w:cs="Times New Roman"/>
                <w:b/>
                <w:lang w:val="lv-LV"/>
              </w:rPr>
            </w:pPr>
            <w:r w:rsidRPr="007A2402">
              <w:rPr>
                <w:rFonts w:ascii="Times New Roman" w:hAnsi="Times New Roman" w:cs="Times New Roman"/>
                <w:color w:val="000000"/>
                <w:lang w:val="lv-LV"/>
              </w:rPr>
              <w:t xml:space="preserve">8. </w:t>
            </w:r>
            <w:r w:rsidRPr="007A2402">
              <w:rPr>
                <w:rFonts w:ascii="Times New Roman" w:hAnsi="Times New Roman" w:cs="Times New Roman"/>
                <w:lang w:val="lv-LV"/>
              </w:rPr>
              <w:t xml:space="preserve">Plānojot IZM aktivitātes sociālajā dimensijā, LSA iesaka ņemt vērā arī Eiropas augstākās izglītības telpas ministru konferencē pieņemto Romas Komunikē (2020), kur īpaši izcelta nepieciešamība prioritizēt sociālo dimensiju. LSA ieskatā būtu vērtīgi domāt ne tikai par speciāla sociālo stipendiju fonda </w:t>
            </w:r>
            <w:r w:rsidRPr="007A2402">
              <w:rPr>
                <w:rFonts w:ascii="Times New Roman" w:hAnsi="Times New Roman" w:cs="Times New Roman"/>
                <w:lang w:val="lv-LV"/>
              </w:rPr>
              <w:lastRenderedPageBreak/>
              <w:t xml:space="preserve">izveidošanu, kas būtu atdalīts no stipendiju fonda, kas ir paredzēts izcilniekiem, bet arī par sociālo budžeta vietu ieviešanu, kas domāta sociāli mazaizsargātajām sabiedrības grupām. </w:t>
            </w:r>
            <w:r w:rsidRPr="007A2402">
              <w:rPr>
                <w:rFonts w:ascii="Times New Roman" w:hAnsi="Times New Roman" w:cs="Times New Roman"/>
                <w:b/>
                <w:bCs/>
                <w:lang w:val="lv-LV"/>
              </w:rPr>
              <w:t>Tādējādi LSA lūdz IZM papildināt pamatnostādņu dokumentu, tajā ietverot arī budžeta vietu piešķiršanu ne tikai pēc akadēmiskiem, bet arī pēc sociāliem kritērijiem.</w:t>
            </w:r>
          </w:p>
        </w:tc>
        <w:tc>
          <w:tcPr>
            <w:tcW w:w="4536" w:type="dxa"/>
          </w:tcPr>
          <w:p w14:paraId="62EC3070" w14:textId="77777777" w:rsidR="00F6506F" w:rsidRPr="00AC516A" w:rsidRDefault="00F6506F"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lastRenderedPageBreak/>
              <w:t xml:space="preserve">Iebildums </w:t>
            </w:r>
            <w:r w:rsidRPr="00AC516A">
              <w:rPr>
                <w:rFonts w:ascii="Times New Roman" w:eastAsia="Times New Roman" w:hAnsi="Times New Roman" w:cs="Times New Roman"/>
                <w:b/>
                <w:color w:val="0070C0"/>
                <w:lang w:val="lv-LV"/>
              </w:rPr>
              <w:t>ir pieņemts zināšanai.</w:t>
            </w:r>
          </w:p>
          <w:p w14:paraId="1A0B1A52" w14:textId="77777777" w:rsidR="00F6506F" w:rsidRDefault="00F6506F"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LSA piedāvātais pasākums (sociālā budžeta vietas)  ir viens no pasākumiem, kas tiek diskutēts un </w:t>
            </w:r>
            <w:r w:rsidRPr="00A2684D">
              <w:rPr>
                <w:rFonts w:ascii="Times New Roman" w:eastAsia="Times New Roman" w:hAnsi="Times New Roman" w:cs="Times New Roman"/>
                <w:color w:val="0070C0"/>
                <w:lang w:val="lv-LV"/>
              </w:rPr>
              <w:t xml:space="preserve">apspriests. </w:t>
            </w:r>
            <w:r>
              <w:rPr>
                <w:rFonts w:ascii="Times New Roman" w:eastAsia="Times New Roman" w:hAnsi="Times New Roman" w:cs="Times New Roman"/>
                <w:color w:val="0070C0"/>
                <w:lang w:val="lv-LV"/>
              </w:rPr>
              <w:t xml:space="preserve">Tajā pašā laikā par šo jautājumu nav pietiekamas vienošanās (piemēram, arī jautājumā par ar diskrimināciju saistītiem riskiem </w:t>
            </w:r>
            <w:r>
              <w:rPr>
                <w:rFonts w:ascii="Times New Roman" w:eastAsia="Times New Roman" w:hAnsi="Times New Roman" w:cs="Times New Roman"/>
                <w:color w:val="0070C0"/>
                <w:lang w:val="lv-LV"/>
              </w:rPr>
              <w:lastRenderedPageBreak/>
              <w:t>sociāli vs akadēmiski kritēriji budžeta vietām) un arī finansiālu aprēķinu, lai to varētu iekļaut Izglītības attīstības pamatnostādnēs 2021.-2027.gadam.</w:t>
            </w:r>
          </w:p>
          <w:p w14:paraId="36FD8944" w14:textId="77777777" w:rsidR="00F6506F" w:rsidRPr="00B50AF3" w:rsidRDefault="00F6506F"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color w:val="0070C0"/>
                <w:lang w:val="lv-LV"/>
              </w:rPr>
              <w:t xml:space="preserve">Tāpat arī jāatzīmē, ka IZM </w:t>
            </w:r>
            <w:r w:rsidRPr="00A2684D">
              <w:rPr>
                <w:rFonts w:ascii="Times New Roman" w:eastAsia="Times New Roman" w:hAnsi="Times New Roman" w:cs="Times New Roman"/>
                <w:color w:val="0070C0"/>
                <w:lang w:val="lv-LV"/>
              </w:rPr>
              <w:t>uz studējošo atbalstu skatās plašāk – ne tikai saistībā ar sociālā atbalsta sniegšanu (sociālās stipendijas, budžeta vietu palielinājums, u.c.), bet arī saistībā ar studējošo mācīšanās snieguma monitorēšanu un augstskolām sniedzot atbalsta pasākumus studējošo atbiruma mazināšanai, tādējādi sekmējot studiju pabeigšanu.</w:t>
            </w:r>
          </w:p>
        </w:tc>
        <w:tc>
          <w:tcPr>
            <w:tcW w:w="1843" w:type="dxa"/>
          </w:tcPr>
          <w:p w14:paraId="3787C880" w14:textId="77777777" w:rsidR="00F6506F" w:rsidRPr="00D17A02" w:rsidRDefault="00F6506F"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r>
      <w:tr w:rsidR="00F01EA8" w:rsidRPr="00F01EA8" w14:paraId="1756B056" w14:textId="77777777" w:rsidTr="00F01EA8">
        <w:tc>
          <w:tcPr>
            <w:tcW w:w="992" w:type="dxa"/>
          </w:tcPr>
          <w:p w14:paraId="13D64604" w14:textId="3A7AF4B7" w:rsidR="00F01EA8" w:rsidRPr="003D0CA0" w:rsidRDefault="00F01EA8"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3D0CA0">
              <w:rPr>
                <w:rFonts w:ascii="Times New Roman" w:eastAsia="Times New Roman" w:hAnsi="Times New Roman" w:cs="Times New Roman"/>
                <w:color w:val="000000"/>
                <w:lang w:val="lv-LV"/>
              </w:rPr>
              <w:lastRenderedPageBreak/>
              <w:t>271.</w:t>
            </w:r>
          </w:p>
        </w:tc>
        <w:tc>
          <w:tcPr>
            <w:tcW w:w="1701" w:type="dxa"/>
          </w:tcPr>
          <w:p w14:paraId="1E48D53B" w14:textId="77777777" w:rsidR="00F01EA8" w:rsidRPr="003D0CA0" w:rsidRDefault="00F01EA8" w:rsidP="00F01EA8">
            <w:pPr>
              <w:spacing w:after="0" w:line="240" w:lineRule="auto"/>
              <w:ind w:left="0" w:hanging="2"/>
              <w:jc w:val="both"/>
              <w:rPr>
                <w:rFonts w:ascii="Times New Roman" w:eastAsia="Times New Roman" w:hAnsi="Times New Roman" w:cs="Times New Roman"/>
                <w:lang w:val="lv-LV"/>
              </w:rPr>
            </w:pPr>
            <w:r w:rsidRPr="003D0CA0">
              <w:rPr>
                <w:rFonts w:ascii="Times New Roman" w:eastAsia="Times New Roman" w:hAnsi="Times New Roman" w:cs="Times New Roman"/>
                <w:lang w:val="lv-LV"/>
              </w:rPr>
              <w:t>Pamatnostādņu projekts</w:t>
            </w:r>
          </w:p>
        </w:tc>
        <w:tc>
          <w:tcPr>
            <w:tcW w:w="6096" w:type="dxa"/>
          </w:tcPr>
          <w:p w14:paraId="6B290C3D" w14:textId="77777777" w:rsidR="00F01EA8" w:rsidRPr="003D0CA0" w:rsidRDefault="00F01EA8" w:rsidP="00F01EA8">
            <w:pPr>
              <w:spacing w:after="0" w:line="240" w:lineRule="auto"/>
              <w:ind w:leftChars="0" w:left="2" w:hanging="2"/>
              <w:jc w:val="both"/>
              <w:rPr>
                <w:rFonts w:ascii="Times New Roman" w:eastAsia="Times New Roman" w:hAnsi="Times New Roman" w:cs="Times New Roman"/>
                <w:lang w:val="lv-LV"/>
              </w:rPr>
            </w:pPr>
            <w:r w:rsidRPr="003D0CA0">
              <w:rPr>
                <w:rFonts w:ascii="Times New Roman" w:eastAsia="Times New Roman" w:hAnsi="Times New Roman" w:cs="Times New Roman"/>
                <w:b/>
                <w:lang w:val="lv-LV"/>
              </w:rPr>
              <w:t>Veselības ministrija</w:t>
            </w:r>
          </w:p>
          <w:p w14:paraId="20C77384" w14:textId="77777777" w:rsidR="00F01EA8" w:rsidRPr="003D0CA0" w:rsidRDefault="00F01EA8" w:rsidP="00F01EA8">
            <w:pPr>
              <w:pStyle w:val="ListParagraph"/>
              <w:numPr>
                <w:ilvl w:val="0"/>
                <w:numId w:val="16"/>
              </w:numPr>
              <w:suppressAutoHyphens w:val="0"/>
              <w:spacing w:after="0" w:line="240" w:lineRule="auto"/>
              <w:ind w:leftChars="0" w:left="1" w:firstLineChars="0" w:hanging="3"/>
              <w:jc w:val="both"/>
              <w:textDirection w:val="lrTb"/>
              <w:textAlignment w:val="auto"/>
              <w:outlineLvl w:val="9"/>
              <w:rPr>
                <w:rFonts w:ascii="Times New Roman" w:hAnsi="Times New Roman"/>
                <w:lang w:val="lv-LV"/>
              </w:rPr>
            </w:pPr>
            <w:r w:rsidRPr="003D0CA0">
              <w:rPr>
                <w:rFonts w:ascii="Times New Roman" w:hAnsi="Times New Roman"/>
                <w:lang w:val="lv-LV"/>
              </w:rPr>
              <w:t>par projekta pasākumu “1.2.2.1. Pievilcīgas un uz sniegumu balstītas atalgojuma sistēmas izveide un ieviešana augstākajā izglītībā”:</w:t>
            </w:r>
          </w:p>
          <w:p w14:paraId="1EA747AD" w14:textId="77777777" w:rsidR="00F01EA8" w:rsidRPr="003D0CA0" w:rsidRDefault="00F01EA8" w:rsidP="00F01EA8">
            <w:pPr>
              <w:pStyle w:val="ListParagraph"/>
              <w:numPr>
                <w:ilvl w:val="1"/>
                <w:numId w:val="16"/>
              </w:numPr>
              <w:suppressAutoHyphens w:val="0"/>
              <w:spacing w:after="0" w:line="240" w:lineRule="auto"/>
              <w:ind w:leftChars="0" w:left="1" w:firstLineChars="0" w:hanging="3"/>
              <w:jc w:val="both"/>
              <w:textDirection w:val="lrTb"/>
              <w:textAlignment w:val="auto"/>
              <w:outlineLvl w:val="9"/>
              <w:rPr>
                <w:rFonts w:ascii="Times New Roman" w:hAnsi="Times New Roman"/>
                <w:lang w:val="lv-LV"/>
              </w:rPr>
            </w:pPr>
            <w:r w:rsidRPr="003D0CA0">
              <w:rPr>
                <w:rFonts w:ascii="Times New Roman" w:hAnsi="Times New Roman"/>
                <w:lang w:val="lv-LV"/>
              </w:rPr>
              <w:t>lūdzam Izglītības un zinātnes ministrijai sniegt pamatojumu tam, ka Veselības ministrijas plānotais finansējums ir norādīts tikai 2022.gadam, jo Veselības ministrijas budžetā norādītais plānotais finansējums ir paredzēts gan 2021., gan 2022., gan 2023.gadā. Pašreizējā redakcijā nav saprotams 2021.-2023.gados norādītā plānotā finansējuma uzrādīšanas princips,</w:t>
            </w:r>
          </w:p>
          <w:p w14:paraId="12757E95" w14:textId="033CE5C6" w:rsidR="00F01EA8" w:rsidRPr="003D0CA0" w:rsidRDefault="00F01EA8" w:rsidP="00F01EA8">
            <w:pPr>
              <w:spacing w:after="0" w:line="240" w:lineRule="auto"/>
              <w:ind w:leftChars="0" w:left="2" w:hanging="2"/>
              <w:jc w:val="both"/>
              <w:rPr>
                <w:rFonts w:ascii="Times New Roman" w:eastAsia="Times New Roman" w:hAnsi="Times New Roman" w:cs="Times New Roman"/>
                <w:b/>
                <w:lang w:val="lv-LV"/>
              </w:rPr>
            </w:pPr>
            <w:r w:rsidRPr="003D0CA0">
              <w:rPr>
                <w:rFonts w:ascii="Times New Roman" w:hAnsi="Times New Roman"/>
                <w:lang w:val="lv-LV"/>
              </w:rPr>
              <w:t>1.2. lūdzam sniegt skaidrojumu atšķirīgai pieejai papildus nepieciešama finansējuma pieprasījuma uzsākšanas gadiem Labklājības ministrijai un Kultūras ministrijai. Šiem resoriem papildus finansējumu paredzēts pieprasīt jau 2022.gadā, savukārt pārējām ministrijām tikai sākot ar 2023.gadu.</w:t>
            </w:r>
          </w:p>
        </w:tc>
        <w:tc>
          <w:tcPr>
            <w:tcW w:w="4536" w:type="dxa"/>
          </w:tcPr>
          <w:p w14:paraId="05B3B610" w14:textId="77777777" w:rsidR="003D0CA0" w:rsidRDefault="003D0CA0" w:rsidP="003D0CA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t>Iebildums ir ņemts vērā.</w:t>
            </w:r>
          </w:p>
          <w:p w14:paraId="4085DF96" w14:textId="1F153FCE" w:rsidR="00F01EA8" w:rsidRPr="003D0CA0" w:rsidRDefault="003D0CA0"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Pamatnostādņu 3.pielikumā norādītais pasākums</w:t>
            </w:r>
            <w:r w:rsidRPr="008F1E99">
              <w:rPr>
                <w:rFonts w:ascii="Times New Roman" w:eastAsia="Times New Roman" w:hAnsi="Times New Roman" w:cs="Times New Roman"/>
                <w:color w:val="0070C0"/>
                <w:lang w:val="lv-LV"/>
              </w:rPr>
              <w:t xml:space="preserve"> 1.2.2.1. </w:t>
            </w:r>
            <w:r>
              <w:rPr>
                <w:rFonts w:ascii="Times New Roman" w:eastAsia="Times New Roman" w:hAnsi="Times New Roman" w:cs="Times New Roman"/>
                <w:color w:val="0070C0"/>
                <w:lang w:val="lv-LV"/>
              </w:rPr>
              <w:t>“</w:t>
            </w:r>
            <w:r w:rsidRPr="008F1E99">
              <w:rPr>
                <w:rFonts w:ascii="Times New Roman" w:eastAsia="Times New Roman" w:hAnsi="Times New Roman" w:cs="Times New Roman"/>
                <w:color w:val="0070C0"/>
                <w:lang w:val="lv-LV"/>
              </w:rPr>
              <w:t>Pievilcīgas un uz sniegumu balstītas atalgojuma sistēmas izveide un ieviešana augstākajā izglītībā</w:t>
            </w:r>
            <w:r>
              <w:rPr>
                <w:rFonts w:ascii="Times New Roman" w:eastAsia="Times New Roman" w:hAnsi="Times New Roman" w:cs="Times New Roman"/>
                <w:color w:val="0070C0"/>
                <w:lang w:val="lv-LV"/>
              </w:rPr>
              <w:t xml:space="preserve">” </w:t>
            </w:r>
            <w:r w:rsidRPr="008F1E99">
              <w:rPr>
                <w:rFonts w:ascii="Times New Roman" w:eastAsia="Times New Roman" w:hAnsi="Times New Roman" w:cs="Times New Roman"/>
                <w:color w:val="0070C0"/>
                <w:lang w:val="lv-LV"/>
              </w:rPr>
              <w:t xml:space="preserve">plānotā finansējuma daļa ir samazināta par 30%, jo pēc </w:t>
            </w:r>
            <w:r>
              <w:rPr>
                <w:rFonts w:ascii="Times New Roman" w:eastAsia="Times New Roman" w:hAnsi="Times New Roman" w:cs="Times New Roman"/>
                <w:color w:val="0070C0"/>
                <w:lang w:val="lv-LV"/>
              </w:rPr>
              <w:t>pašreizējām aplēsēm</w:t>
            </w:r>
            <w:r w:rsidRPr="008F1E99">
              <w:rPr>
                <w:rFonts w:ascii="Times New Roman" w:eastAsia="Times New Roman" w:hAnsi="Times New Roman" w:cs="Times New Roman"/>
                <w:color w:val="0070C0"/>
                <w:lang w:val="lv-LV"/>
              </w:rPr>
              <w:t xml:space="preserve"> studiju bā</w:t>
            </w:r>
            <w:r>
              <w:rPr>
                <w:rFonts w:ascii="Times New Roman" w:eastAsia="Times New Roman" w:hAnsi="Times New Roman" w:cs="Times New Roman"/>
                <w:color w:val="0070C0"/>
                <w:lang w:val="lv-LV"/>
              </w:rPr>
              <w:t>zes finansējuma aprēķina formulā</w:t>
            </w:r>
            <w:r w:rsidRPr="008F1E99">
              <w:rPr>
                <w:rFonts w:ascii="Times New Roman" w:eastAsia="Times New Roman" w:hAnsi="Times New Roman" w:cs="Times New Roman"/>
                <w:color w:val="0070C0"/>
                <w:lang w:val="lv-LV"/>
              </w:rPr>
              <w:t xml:space="preserve"> apmēram 70% </w:t>
            </w:r>
            <w:r>
              <w:rPr>
                <w:rFonts w:ascii="Times New Roman" w:eastAsia="Times New Roman" w:hAnsi="Times New Roman" w:cs="Times New Roman"/>
                <w:color w:val="0070C0"/>
                <w:lang w:val="lv-LV"/>
              </w:rPr>
              <w:t xml:space="preserve">tiek novirzīti </w:t>
            </w:r>
            <w:r w:rsidRPr="008F1E99">
              <w:rPr>
                <w:rFonts w:ascii="Times New Roman" w:eastAsia="Times New Roman" w:hAnsi="Times New Roman" w:cs="Times New Roman"/>
                <w:color w:val="0070C0"/>
                <w:lang w:val="lv-LV"/>
              </w:rPr>
              <w:t>akadēmiskā personāla finansējumam. Šāda pieeja ir attiecināta uz visiem iesaistītajiem resoriem.</w:t>
            </w:r>
            <w:r>
              <w:rPr>
                <w:rFonts w:ascii="Times New Roman" w:eastAsia="Times New Roman" w:hAnsi="Times New Roman" w:cs="Times New Roman"/>
                <w:color w:val="0070C0"/>
                <w:lang w:val="lv-LV"/>
              </w:rPr>
              <w:t xml:space="preserve"> 30% no pasākuma 1.2.2.1. finansējuma ir pārlikti uz pasākuma 1.2.1.1. “</w:t>
            </w:r>
            <w:r w:rsidRPr="009569DC">
              <w:rPr>
                <w:rFonts w:ascii="Times New Roman" w:eastAsia="Times New Roman" w:hAnsi="Times New Roman" w:cs="Times New Roman"/>
                <w:color w:val="0070C0"/>
                <w:lang w:val="lv-LV"/>
              </w:rPr>
              <w:t>Jauna doktorantūras modeļa i</w:t>
            </w:r>
            <w:r>
              <w:rPr>
                <w:rFonts w:ascii="Times New Roman" w:eastAsia="Times New Roman" w:hAnsi="Times New Roman" w:cs="Times New Roman"/>
                <w:color w:val="0070C0"/>
                <w:lang w:val="lv-LV"/>
              </w:rPr>
              <w:t xml:space="preserve">zstrāde un ieviešana”. Tāpat jāatzīmē, ka papildus nepieciešamais finansējums no 2023.gada tiek prasīts </w:t>
            </w:r>
            <w:r w:rsidRPr="009569DC">
              <w:rPr>
                <w:rFonts w:ascii="Times New Roman" w:eastAsia="Times New Roman" w:hAnsi="Times New Roman" w:cs="Times New Roman"/>
                <w:color w:val="0070C0"/>
                <w:lang w:val="lv-LV"/>
              </w:rPr>
              <w:t>visiem resoriem.</w:t>
            </w:r>
          </w:p>
        </w:tc>
        <w:tc>
          <w:tcPr>
            <w:tcW w:w="1843" w:type="dxa"/>
          </w:tcPr>
          <w:p w14:paraId="6ADF65F1" w14:textId="0ECF35EE" w:rsidR="00F01EA8" w:rsidRPr="00D17A02" w:rsidRDefault="003D0CA0"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3.pielikums.</w:t>
            </w:r>
          </w:p>
        </w:tc>
      </w:tr>
      <w:tr w:rsidR="00F01EA8" w:rsidRPr="00F01EA8" w14:paraId="35A837CA" w14:textId="77777777" w:rsidTr="00F01EA8">
        <w:tc>
          <w:tcPr>
            <w:tcW w:w="992" w:type="dxa"/>
          </w:tcPr>
          <w:p w14:paraId="73B7885D" w14:textId="313EECC7" w:rsidR="00F01EA8" w:rsidRPr="003D0CA0" w:rsidRDefault="00F01EA8"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3D0CA0">
              <w:rPr>
                <w:rFonts w:ascii="Times New Roman" w:eastAsia="Times New Roman" w:hAnsi="Times New Roman" w:cs="Times New Roman"/>
                <w:color w:val="000000"/>
                <w:lang w:val="lv-LV"/>
              </w:rPr>
              <w:t>272.</w:t>
            </w:r>
          </w:p>
        </w:tc>
        <w:tc>
          <w:tcPr>
            <w:tcW w:w="1701" w:type="dxa"/>
          </w:tcPr>
          <w:p w14:paraId="62F74FAB" w14:textId="77777777" w:rsidR="00F01EA8" w:rsidRPr="003D0CA0" w:rsidRDefault="00F01EA8" w:rsidP="00F01EA8">
            <w:pPr>
              <w:spacing w:after="0" w:line="240" w:lineRule="auto"/>
              <w:ind w:left="0" w:hanging="2"/>
              <w:jc w:val="both"/>
              <w:rPr>
                <w:rFonts w:ascii="Times New Roman" w:eastAsia="Times New Roman" w:hAnsi="Times New Roman" w:cs="Times New Roman"/>
                <w:lang w:val="lv-LV"/>
              </w:rPr>
            </w:pPr>
            <w:r w:rsidRPr="003D0CA0">
              <w:rPr>
                <w:rFonts w:ascii="Times New Roman" w:eastAsia="Times New Roman" w:hAnsi="Times New Roman" w:cs="Times New Roman"/>
                <w:lang w:val="lv-LV"/>
              </w:rPr>
              <w:t>Pamatnostādņu projekts</w:t>
            </w:r>
          </w:p>
        </w:tc>
        <w:tc>
          <w:tcPr>
            <w:tcW w:w="6096" w:type="dxa"/>
          </w:tcPr>
          <w:p w14:paraId="44B844F0" w14:textId="77777777" w:rsidR="00F01EA8" w:rsidRPr="003D0CA0" w:rsidRDefault="00F01EA8" w:rsidP="00F01EA8">
            <w:pPr>
              <w:spacing w:after="0" w:line="240" w:lineRule="auto"/>
              <w:ind w:leftChars="0" w:left="2" w:hanging="2"/>
              <w:jc w:val="both"/>
              <w:rPr>
                <w:rFonts w:ascii="Times New Roman" w:eastAsia="Times New Roman" w:hAnsi="Times New Roman" w:cs="Times New Roman"/>
                <w:lang w:val="lv-LV"/>
              </w:rPr>
            </w:pPr>
            <w:r w:rsidRPr="003D0CA0">
              <w:rPr>
                <w:rFonts w:ascii="Times New Roman" w:eastAsia="Times New Roman" w:hAnsi="Times New Roman" w:cs="Times New Roman"/>
                <w:b/>
                <w:lang w:val="lv-LV"/>
              </w:rPr>
              <w:t>Veselības ministrija</w:t>
            </w:r>
          </w:p>
          <w:p w14:paraId="470C8D5D" w14:textId="0963673F" w:rsidR="00F01EA8" w:rsidRPr="003D0CA0" w:rsidRDefault="00F01EA8" w:rsidP="00F01EA8">
            <w:pPr>
              <w:spacing w:after="0" w:line="240" w:lineRule="auto"/>
              <w:ind w:leftChars="0" w:left="2" w:hanging="2"/>
              <w:jc w:val="both"/>
              <w:rPr>
                <w:rFonts w:ascii="Times New Roman" w:eastAsia="Times New Roman" w:hAnsi="Times New Roman" w:cs="Times New Roman"/>
                <w:b/>
                <w:lang w:val="lv-LV"/>
              </w:rPr>
            </w:pPr>
            <w:r w:rsidRPr="003D0CA0">
              <w:rPr>
                <w:rFonts w:ascii="Times New Roman" w:hAnsi="Times New Roman"/>
              </w:rPr>
              <w:t xml:space="preserve">vēršam uzmanību uz to, ka projekta pasākuma “1.2.2.1. Pievilcīgas un uz sniegumu balstītas atalgojuma sistēmas izveide un ieviešana augstākajā izglītībā” un pasākuma “1.2.1.1. Jauna doktorantūras modeļa izstrāde un ieviešana” Veselības ministrijas budžetā plānotais finansējums pārklājas (summa 18 546 547 euro ietver </w:t>
            </w:r>
            <w:r w:rsidRPr="003D0CA0">
              <w:rPr>
                <w:rFonts w:ascii="Times New Roman" w:hAnsi="Times New Roman"/>
              </w:rPr>
              <w:lastRenderedPageBreak/>
              <w:t>summu 2 499 636 euro) un to nedrīkst skaitīt kopā.</w:t>
            </w:r>
          </w:p>
        </w:tc>
        <w:tc>
          <w:tcPr>
            <w:tcW w:w="4536" w:type="dxa"/>
          </w:tcPr>
          <w:p w14:paraId="16023C54" w14:textId="77777777" w:rsidR="003D0CA0" w:rsidRDefault="003D0CA0" w:rsidP="003D0CA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lastRenderedPageBreak/>
              <w:t>Iebildums ir ņemts vērā.</w:t>
            </w:r>
          </w:p>
          <w:p w14:paraId="4798138F" w14:textId="77777777" w:rsidR="00F01EA8" w:rsidRPr="00B50AF3" w:rsidRDefault="00F01EA8"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p>
        </w:tc>
        <w:tc>
          <w:tcPr>
            <w:tcW w:w="1843" w:type="dxa"/>
          </w:tcPr>
          <w:p w14:paraId="30332892" w14:textId="01F0021B" w:rsidR="00F01EA8" w:rsidRPr="00D17A02" w:rsidRDefault="003D0CA0" w:rsidP="00F01EA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3.pielikums.</w:t>
            </w:r>
          </w:p>
        </w:tc>
      </w:tr>
      <w:tr w:rsidR="007A2402" w:rsidRPr="00F01EA8" w14:paraId="7ED5C64D" w14:textId="77777777" w:rsidTr="00647E90">
        <w:tc>
          <w:tcPr>
            <w:tcW w:w="992" w:type="dxa"/>
          </w:tcPr>
          <w:p w14:paraId="2E621187" w14:textId="027E495D" w:rsidR="007A2402" w:rsidRPr="003D0CA0"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3D0CA0">
              <w:rPr>
                <w:rFonts w:ascii="Times New Roman" w:eastAsia="Times New Roman" w:hAnsi="Times New Roman" w:cs="Times New Roman"/>
                <w:color w:val="000000"/>
                <w:lang w:val="lv-LV"/>
              </w:rPr>
              <w:lastRenderedPageBreak/>
              <w:t>27</w:t>
            </w:r>
            <w:r w:rsidR="00F01EA8" w:rsidRPr="003D0CA0">
              <w:rPr>
                <w:rFonts w:ascii="Times New Roman" w:eastAsia="Times New Roman" w:hAnsi="Times New Roman" w:cs="Times New Roman"/>
                <w:color w:val="000000"/>
                <w:lang w:val="lv-LV"/>
              </w:rPr>
              <w:t>3</w:t>
            </w:r>
            <w:r w:rsidRPr="003D0CA0">
              <w:rPr>
                <w:rFonts w:ascii="Times New Roman" w:eastAsia="Times New Roman" w:hAnsi="Times New Roman" w:cs="Times New Roman"/>
                <w:color w:val="000000"/>
                <w:lang w:val="lv-LV"/>
              </w:rPr>
              <w:t>.</w:t>
            </w:r>
          </w:p>
        </w:tc>
        <w:tc>
          <w:tcPr>
            <w:tcW w:w="1701" w:type="dxa"/>
          </w:tcPr>
          <w:p w14:paraId="03472843" w14:textId="49411B30" w:rsidR="007A2402" w:rsidRPr="003D0CA0" w:rsidRDefault="007A2402" w:rsidP="00AC3664">
            <w:pPr>
              <w:spacing w:after="0" w:line="240" w:lineRule="auto"/>
              <w:ind w:left="0" w:hanging="2"/>
              <w:jc w:val="both"/>
              <w:rPr>
                <w:rFonts w:ascii="Times New Roman" w:eastAsia="Times New Roman" w:hAnsi="Times New Roman" w:cs="Times New Roman"/>
                <w:lang w:val="lv-LV"/>
              </w:rPr>
            </w:pPr>
            <w:r w:rsidRPr="003D0CA0">
              <w:rPr>
                <w:rFonts w:ascii="Times New Roman" w:eastAsia="Times New Roman" w:hAnsi="Times New Roman" w:cs="Times New Roman"/>
                <w:lang w:val="lv-LV"/>
              </w:rPr>
              <w:t>Pamatnostādņu projekts</w:t>
            </w:r>
          </w:p>
        </w:tc>
        <w:tc>
          <w:tcPr>
            <w:tcW w:w="6096" w:type="dxa"/>
          </w:tcPr>
          <w:p w14:paraId="17D18ADF" w14:textId="60188A47" w:rsidR="007A2402" w:rsidRPr="003D0CA0" w:rsidRDefault="00F01EA8" w:rsidP="00F84369">
            <w:pPr>
              <w:spacing w:after="0" w:line="240" w:lineRule="auto"/>
              <w:ind w:leftChars="0" w:left="2" w:hanging="2"/>
              <w:jc w:val="both"/>
              <w:rPr>
                <w:rFonts w:ascii="Times New Roman" w:eastAsia="Times New Roman" w:hAnsi="Times New Roman" w:cs="Times New Roman"/>
                <w:lang w:val="lv-LV"/>
              </w:rPr>
            </w:pPr>
            <w:r w:rsidRPr="003D0CA0">
              <w:rPr>
                <w:rFonts w:ascii="Times New Roman" w:eastAsia="Times New Roman" w:hAnsi="Times New Roman" w:cs="Times New Roman"/>
                <w:b/>
                <w:lang w:val="lv-LV"/>
              </w:rPr>
              <w:t>Veselības ministrij</w:t>
            </w:r>
            <w:r w:rsidR="007A2402" w:rsidRPr="003D0CA0">
              <w:rPr>
                <w:rFonts w:ascii="Times New Roman" w:eastAsia="Times New Roman" w:hAnsi="Times New Roman" w:cs="Times New Roman"/>
                <w:b/>
                <w:lang w:val="lv-LV"/>
              </w:rPr>
              <w:t>a</w:t>
            </w:r>
          </w:p>
          <w:p w14:paraId="5BE03900" w14:textId="118A0513" w:rsidR="007A2402" w:rsidRPr="003D0CA0" w:rsidRDefault="00F01EA8" w:rsidP="00F01EA8">
            <w:pPr>
              <w:pStyle w:val="ListParagraph"/>
              <w:suppressAutoHyphens w:val="0"/>
              <w:spacing w:after="0" w:line="240" w:lineRule="auto"/>
              <w:ind w:leftChars="0" w:left="1" w:firstLineChars="0" w:firstLine="0"/>
              <w:jc w:val="both"/>
              <w:textDirection w:val="lrTb"/>
              <w:textAlignment w:val="auto"/>
              <w:outlineLvl w:val="9"/>
              <w:rPr>
                <w:rFonts w:ascii="Times New Roman" w:hAnsi="Times New Roman"/>
                <w:lang w:val="lv-LV"/>
              </w:rPr>
            </w:pPr>
            <w:r w:rsidRPr="003D0CA0">
              <w:rPr>
                <w:rFonts w:ascii="Times New Roman" w:hAnsi="Times New Roman"/>
                <w:lang w:val="lv-LV"/>
              </w:rPr>
              <w:t>3.lūdzam sniegt skaidrojumu par projekta 3. pielikuma “Pamatnostādņu īstenošanas ietekme uz valsts un pašvaldību budžetu” kolonnā "Piezīmes" norādītās informācijas saturu.</w:t>
            </w:r>
          </w:p>
        </w:tc>
        <w:tc>
          <w:tcPr>
            <w:tcW w:w="4536" w:type="dxa"/>
          </w:tcPr>
          <w:p w14:paraId="5A8492B5" w14:textId="17B8D777" w:rsidR="003D0CA0" w:rsidRDefault="003D0CA0" w:rsidP="003D0CA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t xml:space="preserve">Iebildums ir </w:t>
            </w:r>
            <w:r w:rsidR="00640B5D">
              <w:rPr>
                <w:rFonts w:ascii="Times New Roman" w:eastAsia="Times New Roman" w:hAnsi="Times New Roman" w:cs="Times New Roman"/>
                <w:b/>
                <w:color w:val="0070C0"/>
                <w:lang w:val="lv-LV"/>
              </w:rPr>
              <w:t>ņemts vērā</w:t>
            </w:r>
            <w:r>
              <w:rPr>
                <w:rFonts w:ascii="Times New Roman" w:eastAsia="Times New Roman" w:hAnsi="Times New Roman" w:cs="Times New Roman"/>
                <w:b/>
                <w:color w:val="0070C0"/>
                <w:lang w:val="lv-LV"/>
              </w:rPr>
              <w:t>.</w:t>
            </w:r>
          </w:p>
          <w:p w14:paraId="43F7AAB7" w14:textId="6B91ED3A" w:rsidR="007A2402" w:rsidRPr="00B50AF3" w:rsidRDefault="003D0CA0" w:rsidP="001A215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color w:val="0070C0"/>
                <w:lang w:val="lv-LV"/>
              </w:rPr>
              <w:t xml:space="preserve">Piezīmju sadaļā norādīta informācija par pamatnostādņu plānoto pasākumu indikatīvā finansējuma sasaisti ar Nacionālā attīstības plāna 2021.-2027.gadam ietvaros plānotajām finanšu investīcijām, kā arī cita papildu informācija, kas atvieglo plānoto finanšu ieguldījumu caurskatīšanu, sniedz vajadzīgo papildu informāciju sīkākā detalizācijas pakāpē par aprēķiniem un finanšu avotiem. </w:t>
            </w:r>
            <w:r w:rsidR="001A215E">
              <w:rPr>
                <w:rFonts w:ascii="Times New Roman" w:eastAsia="Times New Roman" w:hAnsi="Times New Roman" w:cs="Times New Roman"/>
                <w:color w:val="0070C0"/>
                <w:lang w:val="lv-LV"/>
              </w:rPr>
              <w:t>P</w:t>
            </w:r>
            <w:r>
              <w:rPr>
                <w:rFonts w:ascii="Times New Roman" w:eastAsia="Times New Roman" w:hAnsi="Times New Roman" w:cs="Times New Roman"/>
                <w:color w:val="0070C0"/>
                <w:lang w:val="lv-LV"/>
              </w:rPr>
              <w:t xml:space="preserve">irms pamatnostādņu projekta nosūtīšanas apstiprināšanai </w:t>
            </w:r>
            <w:r w:rsidR="001A215E">
              <w:rPr>
                <w:rFonts w:ascii="Times New Roman" w:eastAsia="Times New Roman" w:hAnsi="Times New Roman" w:cs="Times New Roman"/>
                <w:color w:val="0070C0"/>
                <w:lang w:val="lv-LV"/>
              </w:rPr>
              <w:t xml:space="preserve">Saeimas IKZ komisijā un </w:t>
            </w:r>
            <w:r>
              <w:rPr>
                <w:rFonts w:ascii="Times New Roman" w:eastAsia="Times New Roman" w:hAnsi="Times New Roman" w:cs="Times New Roman"/>
                <w:color w:val="0070C0"/>
                <w:lang w:val="lv-LV"/>
              </w:rPr>
              <w:t>Ministru kabinetā piezīmju sadaļa tiks izņemta.</w:t>
            </w:r>
          </w:p>
        </w:tc>
        <w:tc>
          <w:tcPr>
            <w:tcW w:w="1843" w:type="dxa"/>
          </w:tcPr>
          <w:p w14:paraId="0F5D06AD" w14:textId="144F82C1" w:rsidR="007A2402" w:rsidRPr="00D17A02" w:rsidRDefault="007E7879"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3.pielikums.</w:t>
            </w:r>
          </w:p>
        </w:tc>
      </w:tr>
      <w:tr w:rsidR="007A2402" w:rsidRPr="00CF1A0F" w14:paraId="7AEC7CCF" w14:textId="77777777" w:rsidTr="007B75C8">
        <w:tc>
          <w:tcPr>
            <w:tcW w:w="15168" w:type="dxa"/>
            <w:gridSpan w:val="5"/>
          </w:tcPr>
          <w:p w14:paraId="7AEC7CCC" w14:textId="77777777" w:rsidR="007A2402" w:rsidRPr="00D17A02" w:rsidRDefault="007A2402" w:rsidP="00AC3664">
            <w:pPr>
              <w:spacing w:after="0" w:line="240" w:lineRule="auto"/>
              <w:ind w:left="0" w:hanging="2"/>
              <w:jc w:val="both"/>
              <w:rPr>
                <w:rFonts w:ascii="Times New Roman" w:eastAsia="Times New Roman" w:hAnsi="Times New Roman" w:cs="Times New Roman"/>
                <w:b/>
                <w:sz w:val="24"/>
                <w:szCs w:val="24"/>
                <w:lang w:val="lv-LV"/>
              </w:rPr>
            </w:pPr>
          </w:p>
          <w:p w14:paraId="7AEC7CCD" w14:textId="77777777" w:rsidR="007A2402" w:rsidRPr="00D17A02" w:rsidRDefault="007A2402" w:rsidP="00AC3664">
            <w:pPr>
              <w:spacing w:after="0" w:line="240" w:lineRule="auto"/>
              <w:ind w:left="0" w:hanging="2"/>
              <w:jc w:val="both"/>
              <w:rPr>
                <w:rFonts w:ascii="Times New Roman" w:eastAsia="Times New Roman" w:hAnsi="Times New Roman" w:cs="Times New Roman"/>
                <w:b/>
                <w:sz w:val="24"/>
                <w:szCs w:val="24"/>
                <w:lang w:val="lv-LV"/>
              </w:rPr>
            </w:pPr>
            <w:r w:rsidRPr="00D17A02">
              <w:rPr>
                <w:rFonts w:ascii="Times New Roman" w:eastAsia="Times New Roman" w:hAnsi="Times New Roman" w:cs="Times New Roman"/>
                <w:b/>
                <w:sz w:val="24"/>
                <w:szCs w:val="24"/>
                <w:lang w:val="lv-LV"/>
              </w:rPr>
              <w:t>Priekšlikumi.</w:t>
            </w:r>
          </w:p>
          <w:p w14:paraId="7AEC7CCE" w14:textId="77777777" w:rsidR="007A2402" w:rsidRPr="00D17A02" w:rsidRDefault="007A2402" w:rsidP="00AC3664">
            <w:pPr>
              <w:spacing w:after="0" w:line="240" w:lineRule="auto"/>
              <w:ind w:left="0" w:hanging="2"/>
              <w:jc w:val="both"/>
              <w:rPr>
                <w:rFonts w:ascii="Times New Roman" w:eastAsia="Times New Roman" w:hAnsi="Times New Roman" w:cs="Times New Roman"/>
                <w:b/>
                <w:color w:val="0070C0"/>
                <w:sz w:val="24"/>
                <w:szCs w:val="24"/>
                <w:lang w:val="lv-LV"/>
              </w:rPr>
            </w:pPr>
          </w:p>
        </w:tc>
      </w:tr>
      <w:tr w:rsidR="007A2402" w:rsidRPr="00F01EA8" w14:paraId="7AEC7CDA" w14:textId="77777777" w:rsidTr="00647E90">
        <w:tc>
          <w:tcPr>
            <w:tcW w:w="992" w:type="dxa"/>
          </w:tcPr>
          <w:p w14:paraId="7AEC7CD0"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w:t>
            </w:r>
          </w:p>
        </w:tc>
        <w:tc>
          <w:tcPr>
            <w:tcW w:w="1701" w:type="dxa"/>
          </w:tcPr>
          <w:p w14:paraId="7AEC7CD1"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Priekšlikumi </w:t>
            </w:r>
          </w:p>
          <w:p w14:paraId="7AEC7CD2"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Pamatnostādņu projekts</w:t>
            </w:r>
          </w:p>
        </w:tc>
        <w:tc>
          <w:tcPr>
            <w:tcW w:w="6096" w:type="dxa"/>
          </w:tcPr>
          <w:p w14:paraId="7AEC7CD3"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CD4"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lang w:val="lv-LV"/>
              </w:rPr>
              <w:t>4.Ņemot vērā to, ka “</w:t>
            </w:r>
            <w:r w:rsidRPr="00CF1A0F">
              <w:rPr>
                <w:rFonts w:ascii="Times New Roman" w:eastAsia="Times New Roman" w:hAnsi="Times New Roman" w:cs="Times New Roman"/>
                <w:i/>
                <w:color w:val="000000"/>
                <w:lang w:val="lv-LV"/>
              </w:rPr>
              <w:t>sabalansētu un nākotnes vajadzībām atbilstošu prasmju kopumu</w:t>
            </w:r>
            <w:r w:rsidRPr="00CF1A0F">
              <w:rPr>
                <w:rFonts w:ascii="Times New Roman" w:eastAsia="Times New Roman" w:hAnsi="Times New Roman" w:cs="Times New Roman"/>
                <w:lang w:val="lv-LV"/>
              </w:rPr>
              <w:t>” (6. lp.) plānots nodrošināt ar “</w:t>
            </w:r>
            <w:r w:rsidRPr="00CF1A0F">
              <w:rPr>
                <w:rFonts w:ascii="Times New Roman" w:eastAsia="Times New Roman" w:hAnsi="Times New Roman" w:cs="Times New Roman"/>
                <w:i/>
                <w:color w:val="000000"/>
                <w:lang w:val="lv-LV"/>
              </w:rPr>
              <w:t>efektīvu sadarbību starp izglītības sektoru un tautsaimniecības nozarēm</w:t>
            </w:r>
            <w:r w:rsidRPr="00CF1A0F">
              <w:rPr>
                <w:rFonts w:ascii="Times New Roman" w:eastAsia="Times New Roman" w:hAnsi="Times New Roman" w:cs="Times New Roman"/>
                <w:lang w:val="lv-LV"/>
              </w:rPr>
              <w:t>”, aicinām IZM pamatnostādnēs paredzēt efektīvāku sadarbību ar EM, savādāk šī sadarbība izveidosies par vienpusēju ilgpilnu nodomu un faktiski savu mērķi nesasniegs. Jo sevišķi, ja pašās pamatnostādnēs ir secināts, ka uzņēmumi neapzinās savu lomu cilvēkkapitāla attīstīšanā, par ko liecina konstatējums 22. lp.: ”</w:t>
            </w:r>
            <w:r w:rsidRPr="00CF1A0F">
              <w:rPr>
                <w:rFonts w:ascii="Times New Roman" w:eastAsia="Times New Roman" w:hAnsi="Times New Roman" w:cs="Times New Roman"/>
                <w:i/>
                <w:color w:val="000000"/>
                <w:lang w:val="lv-LV"/>
              </w:rPr>
              <w:t>Tajā pašā laikā ieguldījumi IKT prasmju attīstībā darba vietā ir zemi – tikai 11 % uzņēmumu nodrošina darbiniekiem mācības</w:t>
            </w:r>
            <w:r w:rsidRPr="00CF1A0F">
              <w:rPr>
                <w:rFonts w:ascii="Times New Roman" w:eastAsia="Times New Roman" w:hAnsi="Times New Roman" w:cs="Times New Roman"/>
                <w:color w:val="000000"/>
                <w:lang w:val="lv-LV"/>
              </w:rPr>
              <w:t>”.</w:t>
            </w:r>
          </w:p>
          <w:p w14:paraId="7AEC7CD5"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i/>
                <w:color w:val="000000"/>
                <w:lang w:val="lv-LV"/>
              </w:rPr>
              <w:t>Aicinām, sadarbībā ar Ekonomikas ministriju, izstrādāt pasākumu kopu “Efektīvas sadarbības starp izglītības sektoru un tautsaimniecības nozarēm veicināšanai, kā arī sabalansētu un nākotnes vajadzībām atbilstošu prasmju kopuma veidošanai”.</w:t>
            </w:r>
          </w:p>
        </w:tc>
        <w:tc>
          <w:tcPr>
            <w:tcW w:w="4536" w:type="dxa"/>
          </w:tcPr>
          <w:p w14:paraId="7AEC7CD6"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CD7"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Sadarbība ar EM un LM jau patlaban notiek gan Nodarbinatības padomes ietvaros, gan strādājot pie Vidējā un ilgtermiņa darba tirgus prognozēm, gan Pieaugušo izglītības ietvaros, kā arī ikdienā. Sadarbība ir turpināma un pastiprināma, ko paredz IAP pasākums “Pieaugušo izglītības pārvaldības stiprināšana”</w:t>
            </w:r>
          </w:p>
          <w:p w14:paraId="7AEC7CD8"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Ņemot vērā, ka joprojām pieaugušo izglītības pārvaldībā ir vērojamas būtiskas nepilnības un funkciju dublēšanās, vienotas pieaugušo izglītības sistēmas pārvaldības ietvaros tiks stiprināta pieaugušo izglītībā iesaistīto pušu koordinētā sadarbība valsts, reģionālā un vietējā mērogā, stiprinot sadarbību ar nozarēm, t.sk. </w:t>
            </w:r>
            <w:r w:rsidRPr="00CF1A0F">
              <w:rPr>
                <w:rFonts w:ascii="Times New Roman" w:eastAsia="Times New Roman" w:hAnsi="Times New Roman" w:cs="Times New Roman"/>
                <w:color w:val="0070C0"/>
                <w:lang w:val="lv-LV"/>
              </w:rPr>
              <w:lastRenderedPageBreak/>
              <w:t>darba tirgus pieprasījumā balstītā pieaugušo izglītības piedāvājuma noteikšanā Pieaugušo izglītības pārvaldības padomes ietvaros, nodrošinot dažādu institūciju īstenoto pasākumu sinerģiju un papildinātību</w:t>
            </w:r>
          </w:p>
        </w:tc>
        <w:tc>
          <w:tcPr>
            <w:tcW w:w="1843" w:type="dxa"/>
          </w:tcPr>
          <w:p w14:paraId="7AEC7CD9" w14:textId="77777777" w:rsidR="007A2402" w:rsidRPr="00D17A02" w:rsidRDefault="007A2402" w:rsidP="00AC3664">
            <w:pPr>
              <w:spacing w:after="0" w:line="240" w:lineRule="auto"/>
              <w:ind w:left="0" w:hanging="2"/>
              <w:jc w:val="both"/>
              <w:rPr>
                <w:rFonts w:ascii="Times New Roman" w:eastAsia="Times New Roman" w:hAnsi="Times New Roman" w:cs="Times New Roman"/>
                <w:color w:val="0070C0"/>
                <w:lang w:val="lv-LV"/>
              </w:rPr>
            </w:pPr>
            <w:r w:rsidRPr="00D17A02">
              <w:rPr>
                <w:rFonts w:ascii="Times New Roman" w:eastAsia="Times New Roman" w:hAnsi="Times New Roman" w:cs="Times New Roman"/>
                <w:color w:val="0070C0"/>
                <w:lang w:val="lv-LV"/>
              </w:rPr>
              <w:lastRenderedPageBreak/>
              <w:t>Precizēts Pamatnostādņu projekts – 7.sadaļa (3.mērķa apraksts).</w:t>
            </w:r>
          </w:p>
        </w:tc>
      </w:tr>
      <w:tr w:rsidR="007A2402" w:rsidRPr="00F01EA8" w14:paraId="7AEC7CE2" w14:textId="77777777" w:rsidTr="00647E90">
        <w:tc>
          <w:tcPr>
            <w:tcW w:w="992" w:type="dxa"/>
          </w:tcPr>
          <w:p w14:paraId="7AEC7CDB"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2.</w:t>
            </w:r>
          </w:p>
        </w:tc>
        <w:tc>
          <w:tcPr>
            <w:tcW w:w="1701" w:type="dxa"/>
          </w:tcPr>
          <w:p w14:paraId="7AEC7CDC"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 Pamatnostādņu projekts</w:t>
            </w:r>
          </w:p>
        </w:tc>
        <w:tc>
          <w:tcPr>
            <w:tcW w:w="6096" w:type="dxa"/>
          </w:tcPr>
          <w:p w14:paraId="7AEC7CDD"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CDE"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i/>
                <w:color w:val="000000"/>
                <w:lang w:val="lv-LV"/>
              </w:rPr>
              <w:t>7.Atzinīgi novērtējam rādītāju 4.1. un lūdzam to precizēt, norādot, no kāda finansējuma avota paredzēts paaugstināt f</w:t>
            </w:r>
            <w:r w:rsidRPr="00CF1A0F">
              <w:rPr>
                <w:rFonts w:ascii="Times New Roman" w:eastAsia="Times New Roman" w:hAnsi="Times New Roman" w:cs="Times New Roman"/>
                <w:i/>
                <w:lang w:val="lv-LV"/>
              </w:rPr>
              <w:t>inansējumu uz vienu pilna laika ekvivalenta studējošo līdz konkrētajam % no OECD vidējā.</w:t>
            </w:r>
          </w:p>
        </w:tc>
        <w:tc>
          <w:tcPr>
            <w:tcW w:w="4536" w:type="dxa"/>
          </w:tcPr>
          <w:p w14:paraId="7AEC7CDF" w14:textId="77777777" w:rsidR="007A2402" w:rsidRPr="00F17C81"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Priekšlikums nav ņemts vērā.</w:t>
            </w:r>
          </w:p>
          <w:sdt>
            <w:sdtPr>
              <w:rPr>
                <w:color w:val="0070C0"/>
                <w:lang w:val="lv-LV"/>
              </w:rPr>
              <w:tag w:val="goog_rdk_82"/>
              <w:id w:val="1382054119"/>
            </w:sdtPr>
            <w:sdtEndPr/>
            <w:sdtContent>
              <w:p w14:paraId="7AEC7CE0" w14:textId="22E30088" w:rsidR="007A2402" w:rsidRPr="00314E0E" w:rsidRDefault="006E55BB" w:rsidP="00406D2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sdt>
                  <w:sdtPr>
                    <w:rPr>
                      <w:color w:val="0070C0"/>
                      <w:lang w:val="lv-LV"/>
                    </w:rPr>
                    <w:tag w:val="goog_rdk_80"/>
                    <w:id w:val="1150491587"/>
                  </w:sdtPr>
                  <w:sdtEndPr/>
                  <w:sdtContent>
                    <w:r w:rsidR="007A2402" w:rsidRPr="00F17C81">
                      <w:rPr>
                        <w:rFonts w:ascii="Times New Roman" w:eastAsia="Times New Roman" w:hAnsi="Times New Roman" w:cs="Times New Roman"/>
                        <w:color w:val="0070C0"/>
                        <w:lang w:val="lv-LV"/>
                      </w:rPr>
                      <w:t xml:space="preserve">Augstākās izglītības finansējums līdz šim ir veidojies un arī turpmmāk veidosies no dažādiem avotiem. </w:t>
                    </w:r>
                    <w:r w:rsidR="007A2402">
                      <w:rPr>
                        <w:rFonts w:ascii="Times New Roman" w:eastAsia="Times New Roman" w:hAnsi="Times New Roman" w:cs="Times New Roman"/>
                        <w:color w:val="0070C0"/>
                        <w:lang w:val="lv-LV"/>
                      </w:rPr>
                      <w:t>A</w:t>
                    </w:r>
                    <w:r w:rsidR="007A2402" w:rsidRPr="00F17C81">
                      <w:rPr>
                        <w:rFonts w:ascii="Times New Roman" w:eastAsia="Times New Roman" w:hAnsi="Times New Roman" w:cs="Times New Roman"/>
                        <w:color w:val="0070C0"/>
                        <w:lang w:val="lv-LV"/>
                      </w:rPr>
                      <w:t>icinām sekot līdzi un ies</w:t>
                    </w:r>
                    <w:r w:rsidR="007A2402">
                      <w:rPr>
                        <w:rFonts w:ascii="Times New Roman" w:eastAsia="Times New Roman" w:hAnsi="Times New Roman" w:cs="Times New Roman"/>
                        <w:color w:val="0070C0"/>
                        <w:lang w:val="lv-LV"/>
                      </w:rPr>
                      <w:t>aistīties darbā, kas plānots IAP</w:t>
                    </w:r>
                    <w:r w:rsidR="007A2402" w:rsidRPr="00F17C81">
                      <w:rPr>
                        <w:rFonts w:ascii="Times New Roman" w:eastAsia="Times New Roman" w:hAnsi="Times New Roman" w:cs="Times New Roman"/>
                        <w:color w:val="0070C0"/>
                        <w:lang w:val="lv-LV"/>
                      </w:rPr>
                      <w:t xml:space="preserve"> īstenošanas periodā saistībā ar augstākās izglītības finansēšanas modeļa pilnveidi.</w:t>
                    </w:r>
                  </w:sdtContent>
                </w:sdt>
                <w:sdt>
                  <w:sdtPr>
                    <w:rPr>
                      <w:color w:val="0070C0"/>
                      <w:lang w:val="lv-LV"/>
                    </w:rPr>
                    <w:tag w:val="goog_rdk_81"/>
                    <w:id w:val="1593515174"/>
                    <w:showingPlcHdr/>
                  </w:sdtPr>
                  <w:sdtEndPr/>
                  <w:sdtContent>
                    <w:r w:rsidR="007A2402">
                      <w:rPr>
                        <w:color w:val="0070C0"/>
                        <w:lang w:val="lv-LV"/>
                      </w:rPr>
                      <w:t xml:space="preserve">     </w:t>
                    </w:r>
                  </w:sdtContent>
                </w:sdt>
              </w:p>
            </w:sdtContent>
          </w:sdt>
        </w:tc>
        <w:tc>
          <w:tcPr>
            <w:tcW w:w="1843" w:type="dxa"/>
          </w:tcPr>
          <w:p w14:paraId="7AEC7CE1" w14:textId="77777777" w:rsidR="007A2402" w:rsidRPr="00D17A02" w:rsidRDefault="007A2402" w:rsidP="00AC3664">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7AEC7CEA" w14:textId="77777777" w:rsidTr="00647E90">
        <w:tc>
          <w:tcPr>
            <w:tcW w:w="992" w:type="dxa"/>
          </w:tcPr>
          <w:p w14:paraId="7AEC7CE3"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3.</w:t>
            </w:r>
          </w:p>
        </w:tc>
        <w:tc>
          <w:tcPr>
            <w:tcW w:w="1701" w:type="dxa"/>
          </w:tcPr>
          <w:p w14:paraId="7AEC7CE4"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E5"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CE6"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8.Aicinām rādītāju 1.2.2. izteikt sekojošā redakcijā</w:t>
            </w:r>
            <w:r w:rsidRPr="00CF1A0F">
              <w:rPr>
                <w:rFonts w:ascii="Times New Roman" w:eastAsia="Times New Roman" w:hAnsi="Times New Roman" w:cs="Times New Roman"/>
                <w:i/>
                <w:lang w:val="lv-LV"/>
              </w:rPr>
              <w:t xml:space="preserve"> “Izveidot un ieviest pievilcīgu un sniegumā balstītu atalgojuma sistēmu AI”, </w:t>
            </w:r>
            <w:r w:rsidRPr="00CF1A0F">
              <w:rPr>
                <w:rFonts w:ascii="Times New Roman" w:eastAsia="Times New Roman" w:hAnsi="Times New Roman" w:cs="Times New Roman"/>
                <w:lang w:val="lv-LV"/>
              </w:rPr>
              <w:t xml:space="preserve">svītrojot vārdu “taisnīgs”. “Taisnīgs” ir jēdziens, kas lielā mērā var tikt subjektīvi emocionāli piesātināts atkarībā no indivīda interpretācijas par taisnīguma mērauklu. </w:t>
            </w:r>
          </w:p>
        </w:tc>
        <w:tc>
          <w:tcPr>
            <w:tcW w:w="4536" w:type="dxa"/>
          </w:tcPr>
          <w:p w14:paraId="7AEC7CE7"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p w14:paraId="7AEC7CE8"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CE9"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(1.mērķa apraksts).</w:t>
            </w:r>
          </w:p>
        </w:tc>
      </w:tr>
      <w:tr w:rsidR="007A2402" w:rsidRPr="00F01EA8" w14:paraId="7AEC7CF2" w14:textId="77777777" w:rsidTr="00647E90">
        <w:tc>
          <w:tcPr>
            <w:tcW w:w="992" w:type="dxa"/>
          </w:tcPr>
          <w:p w14:paraId="7AEC7CEB"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4.</w:t>
            </w:r>
          </w:p>
        </w:tc>
        <w:tc>
          <w:tcPr>
            <w:tcW w:w="1701" w:type="dxa"/>
          </w:tcPr>
          <w:p w14:paraId="7AEC7CEC"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ED"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CEE"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9.Aicinām uzdevuma 1.2.2. “</w:t>
            </w:r>
            <w:r w:rsidRPr="00CF1A0F">
              <w:rPr>
                <w:rFonts w:ascii="Times New Roman" w:eastAsia="Times New Roman" w:hAnsi="Times New Roman" w:cs="Times New Roman"/>
                <w:i/>
                <w:lang w:val="lv-LV"/>
              </w:rPr>
              <w:t>Nodrošināt konkurētspējīgas un taisnīgas akadēmiskā personāla atalgojuma sistēmas ieviešanu</w:t>
            </w:r>
            <w:r w:rsidRPr="00CF1A0F">
              <w:rPr>
                <w:rFonts w:ascii="Times New Roman" w:eastAsia="Times New Roman" w:hAnsi="Times New Roman" w:cs="Times New Roman"/>
                <w:lang w:val="lv-LV"/>
              </w:rPr>
              <w:t xml:space="preserve">” tekstā izskaidrot, ar ko konkurētspējīga būs akadēmiskā personāla atalgojuma sistēma. Tas tekstā neparādās, bet vienlaicīgi ļautu saprast ambīciju tvērumu. Iztrūkst norādes, ka akadēmiskā personāla atalgojuma sistēma tiks salāgota ar citos izglītības līmeņos nodarbināto atalgojumu. Papildus tekstā ir runa par sniegumā balstītu atalgojuma sistēmu, kas, skat. iepriekšējo rekomendāciju, nevar tikt uzskatīta pati par sevi par “taisnīgu” sistēmu. Taisnīga atalgojuma sistēma būtu, piemēram, ja vienotā Eiropas Augstākās izglītības telpā par vienu un to pašu sniegumu, akadēmiskais personāls Latvijā un citās Eiropas valstīs saņemtu vienu un to pašu atalgojumu. </w:t>
            </w:r>
          </w:p>
        </w:tc>
        <w:tc>
          <w:tcPr>
            <w:tcW w:w="4536" w:type="dxa"/>
          </w:tcPr>
          <w:p w14:paraId="7AEC7CEF"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 xml:space="preserve">pieņemts zināšanai. </w:t>
            </w:r>
          </w:p>
          <w:p w14:paraId="7AEC7CF0"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Šāda līmeņa detalizācijas pakāpe – konkrēti pasākumi – tiks iekļauti IAP Rīcības plānā.</w:t>
            </w:r>
          </w:p>
        </w:tc>
        <w:tc>
          <w:tcPr>
            <w:tcW w:w="1843" w:type="dxa"/>
          </w:tcPr>
          <w:p w14:paraId="7AEC7CF1"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7AEC7CFB" w14:textId="77777777" w:rsidTr="00647E90">
        <w:tc>
          <w:tcPr>
            <w:tcW w:w="992" w:type="dxa"/>
          </w:tcPr>
          <w:p w14:paraId="7AEC7CF3"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5.</w:t>
            </w:r>
          </w:p>
        </w:tc>
        <w:tc>
          <w:tcPr>
            <w:tcW w:w="1701" w:type="dxa"/>
          </w:tcPr>
          <w:p w14:paraId="7AEC7CF4"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w:t>
            </w:r>
            <w:r w:rsidRPr="00CF1A0F">
              <w:rPr>
                <w:rFonts w:ascii="Times New Roman" w:eastAsia="Times New Roman" w:hAnsi="Times New Roman" w:cs="Times New Roman"/>
                <w:lang w:val="lv-LV"/>
              </w:rPr>
              <w:lastRenderedPageBreak/>
              <w:t xml:space="preserve">projekts </w:t>
            </w:r>
          </w:p>
        </w:tc>
        <w:tc>
          <w:tcPr>
            <w:tcW w:w="6096" w:type="dxa"/>
          </w:tcPr>
          <w:p w14:paraId="7AEC7CF5"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lastRenderedPageBreak/>
              <w:t>Rektoru padome</w:t>
            </w:r>
          </w:p>
          <w:p w14:paraId="7AEC7CF6"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lastRenderedPageBreak/>
              <w:t>10.Aicinām precizēt, kā tieši duālā statusa koledžu likvidācija ļaus nodrošināt</w:t>
            </w:r>
            <w:r w:rsidRPr="00CF1A0F">
              <w:rPr>
                <w:rFonts w:ascii="Times New Roman" w:eastAsia="Times New Roman" w:hAnsi="Times New Roman" w:cs="Times New Roman"/>
                <w:i/>
                <w:lang w:val="lv-LV"/>
              </w:rPr>
              <w:t xml:space="preserve"> ” pēctecību starp profesionālo vidējo izglītību un augstāko izglītību”. </w:t>
            </w:r>
            <w:r w:rsidRPr="00CF1A0F">
              <w:rPr>
                <w:rFonts w:ascii="Times New Roman" w:eastAsia="Times New Roman" w:hAnsi="Times New Roman" w:cs="Times New Roman"/>
                <w:lang w:val="lv-LV"/>
              </w:rPr>
              <w:t>Mūsu ieskatā tieši duālais statuss ļauj optimāli nodrošināt pēctecību, jo vienas iestādes ietvaros ir jāsalāgo divu līmeņu izglītības nodrošināšana.</w:t>
            </w:r>
          </w:p>
        </w:tc>
        <w:tc>
          <w:tcPr>
            <w:tcW w:w="4536" w:type="dxa"/>
          </w:tcPr>
          <w:p w14:paraId="7AEC7CF7" w14:textId="77777777" w:rsidR="007A2402" w:rsidRPr="00CF1A0F" w:rsidRDefault="007A2402" w:rsidP="00406D2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b/>
                <w:color w:val="0070C0"/>
                <w:lang w:val="lv-LV"/>
              </w:rPr>
              <w:lastRenderedPageBreak/>
              <w:t xml:space="preserve">Priekšlikums </w:t>
            </w:r>
            <w:r w:rsidRPr="00CF1A0F">
              <w:rPr>
                <w:rFonts w:ascii="Times New Roman" w:eastAsia="Times New Roman" w:hAnsi="Times New Roman" w:cs="Times New Roman"/>
                <w:b/>
                <w:color w:val="0070C0"/>
                <w:lang w:val="lv-LV"/>
              </w:rPr>
              <w:t>nav ņemts vērā</w:t>
            </w:r>
            <w:r>
              <w:rPr>
                <w:rFonts w:ascii="Times New Roman" w:eastAsia="Times New Roman" w:hAnsi="Times New Roman" w:cs="Times New Roman"/>
                <w:color w:val="0070C0"/>
                <w:lang w:val="lv-LV"/>
              </w:rPr>
              <w:t>.</w:t>
            </w:r>
          </w:p>
          <w:p w14:paraId="7AEC7CF8" w14:textId="77777777" w:rsidR="007A2402" w:rsidRPr="00CF1A0F" w:rsidRDefault="007A2402" w:rsidP="00406D2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Skaidrojam, ka koledžas kā profesionālās izglītības iestādes turpinās īstenot īsā cikla jeb LKI 5 līmeņa izglītību, nodrošinot pāreju uz tālākām studijām atbilstošās bakalaura studiju programmās, īsā cikla studiju programmu regulējums un licencēšana, akreditācija paliek līdzšinējā, līdz ar to apliecinot koledžu sniegtās izglītības piederību augstākās izglītības telpai.</w:t>
            </w:r>
          </w:p>
          <w:p w14:paraId="7AEC7CF9" w14:textId="77777777" w:rsidR="007A2402" w:rsidRPr="00CF1A0F" w:rsidRDefault="007A2402" w:rsidP="00406D2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r w:rsidRPr="00CF1A0F">
              <w:rPr>
                <w:rFonts w:ascii="Times New Roman" w:eastAsia="Times New Roman" w:hAnsi="Times New Roman" w:cs="Times New Roman"/>
                <w:color w:val="0070C0"/>
                <w:lang w:val="lv-LV"/>
              </w:rPr>
              <w:t>Aicinām sekot līdzi Augstskolu likuma un Profesionālās izglītības likuma grozījumiem, kuros šie principi tiks nostiprināti.</w:t>
            </w:r>
            <w:sdt>
              <w:sdtPr>
                <w:rPr>
                  <w:color w:val="0070C0"/>
                  <w:lang w:val="lv-LV"/>
                </w:rPr>
                <w:tag w:val="goog_rdk_90"/>
                <w:id w:val="134605533"/>
              </w:sdtPr>
              <w:sdtEndPr/>
              <w:sdtContent>
                <w:sdt>
                  <w:sdtPr>
                    <w:rPr>
                      <w:color w:val="0070C0"/>
                      <w:lang w:val="lv-LV"/>
                    </w:rPr>
                    <w:tag w:val="goog_rdk_89"/>
                    <w:id w:val="-1347855719"/>
                  </w:sdtPr>
                  <w:sdtEndPr/>
                  <w:sdtContent/>
                </w:sdt>
              </w:sdtContent>
            </w:sdt>
          </w:p>
        </w:tc>
        <w:tc>
          <w:tcPr>
            <w:tcW w:w="1843" w:type="dxa"/>
          </w:tcPr>
          <w:p w14:paraId="7AEC7CFA"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highlight w:val="yellow"/>
                <w:lang w:val="lv-LV"/>
              </w:rPr>
            </w:pPr>
          </w:p>
        </w:tc>
      </w:tr>
      <w:tr w:rsidR="007A2402" w:rsidRPr="00CF1A0F" w14:paraId="7AEC7D02" w14:textId="77777777" w:rsidTr="00647E90">
        <w:tc>
          <w:tcPr>
            <w:tcW w:w="992" w:type="dxa"/>
          </w:tcPr>
          <w:p w14:paraId="7AEC7CFC"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6.</w:t>
            </w:r>
          </w:p>
        </w:tc>
        <w:tc>
          <w:tcPr>
            <w:tcW w:w="1701" w:type="dxa"/>
          </w:tcPr>
          <w:p w14:paraId="7AEC7CFD"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CFE"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CFF"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11.Attiecībā uz Rīcības virzienu 2.3. atbalstām “</w:t>
            </w:r>
            <w:r w:rsidRPr="00CF1A0F">
              <w:rPr>
                <w:rFonts w:ascii="Times New Roman" w:eastAsia="Times New Roman" w:hAnsi="Times New Roman" w:cs="Times New Roman"/>
                <w:i/>
                <w:color w:val="000000"/>
                <w:lang w:val="lv-LV"/>
              </w:rPr>
              <w:t>veicināt pasaules līmeņa personāla, īpaši diasporas, piesaisti un noturēšanu Latvijā</w:t>
            </w:r>
            <w:r w:rsidRPr="00CF1A0F">
              <w:rPr>
                <w:rFonts w:ascii="Times New Roman" w:eastAsia="Times New Roman" w:hAnsi="Times New Roman" w:cs="Times New Roman"/>
                <w:lang w:val="lv-LV"/>
              </w:rPr>
              <w:t>” (41. lp.), vienlaikus aicinām vairāk resursus novirzīt nevis diasporas noturēšanai Latvijā, bet cilvēkkapitāla turpmākas emigrācijas novēršanai, kas noteikti valstij finansiāli būs lētāk.</w:t>
            </w:r>
          </w:p>
        </w:tc>
        <w:tc>
          <w:tcPr>
            <w:tcW w:w="4536" w:type="dxa"/>
          </w:tcPr>
          <w:p w14:paraId="7AEC7D00"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pieņemts zināšanai.</w:t>
            </w:r>
          </w:p>
        </w:tc>
        <w:tc>
          <w:tcPr>
            <w:tcW w:w="1843" w:type="dxa"/>
          </w:tcPr>
          <w:p w14:paraId="7AEC7D01"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p>
        </w:tc>
      </w:tr>
      <w:tr w:rsidR="007A2402" w:rsidRPr="00CF1A0F" w14:paraId="7AEC7D0B" w14:textId="77777777" w:rsidTr="00647E90">
        <w:tc>
          <w:tcPr>
            <w:tcW w:w="992" w:type="dxa"/>
          </w:tcPr>
          <w:p w14:paraId="7AEC7D03"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7.</w:t>
            </w:r>
          </w:p>
        </w:tc>
        <w:tc>
          <w:tcPr>
            <w:tcW w:w="1701" w:type="dxa"/>
          </w:tcPr>
          <w:p w14:paraId="7AEC7D04"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05"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D06"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12.Atbilstoši prasmju pārvaldības attīstībai un individualizētāka studiju piedāvājuma veidošanai augstākās izglītības iestādēs rekomendējam papildināt formulējumu, lai nākotnē atbalstītu simulētas vides veidošanu prasmju apguvei, attīstīšanai un atzīšanai, 6. lp. piedāvājums tekstu izteikt šādā redakcijā:</w:t>
            </w:r>
          </w:p>
          <w:p w14:paraId="7AEC7D07"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color w:val="000000"/>
                <w:lang w:val="lv-LV"/>
              </w:rPr>
              <w:t>“</w:t>
            </w:r>
            <w:r w:rsidRPr="00CF1A0F">
              <w:rPr>
                <w:rFonts w:ascii="Times New Roman" w:eastAsia="Times New Roman" w:hAnsi="Times New Roman" w:cs="Times New Roman"/>
                <w:i/>
                <w:color w:val="000000"/>
                <w:lang w:val="lv-LV"/>
              </w:rPr>
              <w:t>izglītības iestāžu lomas transformācija, kuras laikā izglītības iestādes kļūst par “organizācijām, kas mācās” un piedāvā daudzveidīgas mācīšanās iespējas, vides</w:t>
            </w:r>
            <w:r w:rsidRPr="00CF1A0F">
              <w:rPr>
                <w:rFonts w:ascii="Times New Roman" w:eastAsia="Times New Roman" w:hAnsi="Times New Roman" w:cs="Times New Roman"/>
                <w:i/>
                <w:color w:val="000000"/>
                <w:u w:val="single"/>
                <w:lang w:val="lv-LV"/>
              </w:rPr>
              <w:t>, t.sk. digitālas, virtuālas un simulētas vides</w:t>
            </w:r>
            <w:r w:rsidRPr="00CF1A0F">
              <w:rPr>
                <w:rFonts w:ascii="Times New Roman" w:eastAsia="Times New Roman" w:hAnsi="Times New Roman" w:cs="Times New Roman"/>
                <w:i/>
                <w:color w:val="000000"/>
                <w:lang w:val="lv-LV"/>
              </w:rPr>
              <w:t>, un pieejas daudzveidīgām auditorijām […]</w:t>
            </w:r>
            <w:r w:rsidRPr="00CF1A0F">
              <w:rPr>
                <w:rFonts w:ascii="Times New Roman" w:eastAsia="Times New Roman" w:hAnsi="Times New Roman" w:cs="Times New Roman"/>
                <w:color w:val="000000"/>
                <w:lang w:val="lv-LV"/>
              </w:rPr>
              <w:t>”</w:t>
            </w:r>
          </w:p>
        </w:tc>
        <w:tc>
          <w:tcPr>
            <w:tcW w:w="4536" w:type="dxa"/>
          </w:tcPr>
          <w:p w14:paraId="7AEC7D08"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w:t>
            </w:r>
            <w:r>
              <w:rPr>
                <w:rFonts w:ascii="Times New Roman" w:eastAsia="Times New Roman" w:hAnsi="Times New Roman" w:cs="Times New Roman"/>
                <w:b/>
                <w:color w:val="0070C0"/>
                <w:lang w:val="lv-LV"/>
              </w:rPr>
              <w:t>s</w:t>
            </w:r>
            <w:r w:rsidRPr="00CF1A0F">
              <w:rPr>
                <w:rFonts w:ascii="Times New Roman" w:eastAsia="Times New Roman" w:hAnsi="Times New Roman" w:cs="Times New Roman"/>
                <w:b/>
                <w:color w:val="0070C0"/>
                <w:lang w:val="lv-LV"/>
              </w:rPr>
              <w:t xml:space="preserve"> vērā.</w:t>
            </w:r>
          </w:p>
          <w:p w14:paraId="7AEC7D09"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Ņemot vērā, ka 6.lpp. ir īss 3. sadaļas “Aktuālās tendences un vīzija par izglītību 2027.gadā” kopsavilkums, priekšlikumā norādītais konkrētais punkts nav detalizēts (jo kopsavilkums ir īsā un koncentrētā veidā izteikta galvenā doma, bez detalizācijas un specifiskiem paskaidrojumiem), bet attiecīgie ar mācību vidi saistītie aspekti ir uzsvērti un nosaukti 3.sadaļas ietvaros (“Izglītības iestāde” apraksts).</w:t>
            </w:r>
          </w:p>
        </w:tc>
        <w:tc>
          <w:tcPr>
            <w:tcW w:w="1843" w:type="dxa"/>
          </w:tcPr>
          <w:p w14:paraId="7AEC7D0A"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3.sadaļa.</w:t>
            </w:r>
          </w:p>
        </w:tc>
      </w:tr>
      <w:tr w:rsidR="007A2402" w:rsidRPr="00CF1A0F" w14:paraId="7AEC7D14" w14:textId="77777777" w:rsidTr="00647E90">
        <w:tc>
          <w:tcPr>
            <w:tcW w:w="992" w:type="dxa"/>
          </w:tcPr>
          <w:p w14:paraId="7AEC7D0C"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8.</w:t>
            </w:r>
          </w:p>
        </w:tc>
        <w:tc>
          <w:tcPr>
            <w:tcW w:w="1701" w:type="dxa"/>
          </w:tcPr>
          <w:p w14:paraId="7AEC7D0D"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0E"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D0F"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18.Individualizētas pieejas nodrošināšanai</w:t>
            </w:r>
            <w:r w:rsidRPr="00CF1A0F">
              <w:rPr>
                <w:rFonts w:ascii="Times New Roman" w:eastAsia="Times New Roman" w:hAnsi="Times New Roman" w:cs="Times New Roman"/>
                <w:lang w:val="lv-LV"/>
              </w:rPr>
              <w:t xml:space="preserve"> augstākajā izglītībā būtiska ir infrastruktūras un normatīvās bāzes pilnveide sistemātiskai mikrokvalifikāciju ieviešanai, īstenošanai un piešķiršanai, 13.  lp. piedāvājums tekstu papildināt un izteikt šādā redakcijā:</w:t>
            </w:r>
          </w:p>
          <w:p w14:paraId="7AEC7D10"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lastRenderedPageBreak/>
              <w:t>“</w:t>
            </w:r>
            <w:r w:rsidRPr="00CF1A0F">
              <w:rPr>
                <w:rFonts w:ascii="Times New Roman" w:eastAsia="Times New Roman" w:hAnsi="Times New Roman" w:cs="Times New Roman"/>
                <w:i/>
                <w:color w:val="000000"/>
                <w:lang w:val="lv-LV"/>
              </w:rPr>
              <w:t xml:space="preserve">Tāpat individualizētas pieejas nodrošināšanai svarīga ir tehnoloģiju attīstība un pieejamība, kā arī digitālie resursi, </w:t>
            </w:r>
            <w:r w:rsidRPr="00CF1A0F">
              <w:rPr>
                <w:rFonts w:ascii="Times New Roman" w:eastAsia="Times New Roman" w:hAnsi="Times New Roman" w:cs="Times New Roman"/>
                <w:i/>
                <w:color w:val="000000"/>
                <w:u w:val="single"/>
                <w:lang w:val="lv-LV"/>
              </w:rPr>
              <w:t>t.sk. digitāli mikro kvalifikāciju apliecinājumi, kas ir ērti papildināmi, modificējami un pieejami darba devējam</w:t>
            </w:r>
            <w:r w:rsidRPr="00CF1A0F">
              <w:rPr>
                <w:rFonts w:ascii="Times New Roman" w:eastAsia="Times New Roman" w:hAnsi="Times New Roman" w:cs="Times New Roman"/>
                <w:i/>
                <w:color w:val="000000"/>
                <w:lang w:val="lv-LV"/>
              </w:rPr>
              <w:t>.</w:t>
            </w:r>
            <w:r w:rsidRPr="00CF1A0F">
              <w:rPr>
                <w:rFonts w:ascii="Times New Roman" w:eastAsia="Times New Roman" w:hAnsi="Times New Roman" w:cs="Times New Roman"/>
                <w:color w:val="000000"/>
                <w:lang w:val="lv-LV"/>
              </w:rPr>
              <w:t>”</w:t>
            </w:r>
          </w:p>
        </w:tc>
        <w:tc>
          <w:tcPr>
            <w:tcW w:w="4536" w:type="dxa"/>
          </w:tcPr>
          <w:p w14:paraId="7AEC7D11"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Priekšlikums</w:t>
            </w:r>
            <w:r>
              <w:rPr>
                <w:rFonts w:ascii="Times New Roman" w:eastAsia="Times New Roman" w:hAnsi="Times New Roman" w:cs="Times New Roman"/>
                <w:b/>
                <w:color w:val="0070C0"/>
                <w:lang w:val="lv-LV"/>
              </w:rPr>
              <w:t xml:space="preserve"> ir</w:t>
            </w:r>
            <w:r w:rsidRPr="00CF1A0F">
              <w:rPr>
                <w:rFonts w:ascii="Times New Roman" w:eastAsia="Times New Roman" w:hAnsi="Times New Roman" w:cs="Times New Roman"/>
                <w:b/>
                <w:color w:val="0070C0"/>
                <w:lang w:val="lv-LV"/>
              </w:rPr>
              <w:t xml:space="preserve"> ņemts vērā.</w:t>
            </w:r>
          </w:p>
          <w:p w14:paraId="7AEC7D12"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Saturiski un kontekstuāli norādītais iebildums labāk atbilst 3.sadaļas noslēguma tabulai, kurā iekļauts izglītības iestādes apraksts. Tabulas sadaļā “Izglītības iestāde” ietverta priekšlikumā norādītā doma, papildinājums. Tajā pašā laikā </w:t>
            </w:r>
            <w:r w:rsidRPr="00CF1A0F">
              <w:rPr>
                <w:rFonts w:ascii="Times New Roman" w:eastAsia="Times New Roman" w:hAnsi="Times New Roman" w:cs="Times New Roman"/>
                <w:color w:val="0070C0"/>
                <w:lang w:val="lv-LV"/>
              </w:rPr>
              <w:lastRenderedPageBreak/>
              <w:t>netiek nosaukti konkrēti tehnoloģiskie risinājumi, ņemot vērā, ka tos  nepieciešams izpētīt un izvērtēt to ieviešanas nosacījumus Latvijā.</w:t>
            </w:r>
          </w:p>
        </w:tc>
        <w:tc>
          <w:tcPr>
            <w:tcW w:w="1843" w:type="dxa"/>
          </w:tcPr>
          <w:p w14:paraId="7AEC7D13"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Precizēts Pamatnostādņu projekts – 3.sadaļa.</w:t>
            </w:r>
          </w:p>
        </w:tc>
      </w:tr>
      <w:tr w:rsidR="007A2402" w:rsidRPr="00CF1A0F" w14:paraId="7AEC7D1C" w14:textId="77777777" w:rsidTr="00647E90">
        <w:tc>
          <w:tcPr>
            <w:tcW w:w="992" w:type="dxa"/>
          </w:tcPr>
          <w:p w14:paraId="7AEC7D15"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9</w:t>
            </w:r>
            <w:r w:rsidRPr="00CF1A0F">
              <w:rPr>
                <w:rFonts w:ascii="Times New Roman" w:eastAsia="Times New Roman" w:hAnsi="Times New Roman" w:cs="Times New Roman"/>
                <w:color w:val="000000"/>
                <w:lang w:val="lv-LV"/>
              </w:rPr>
              <w:t>.</w:t>
            </w:r>
          </w:p>
        </w:tc>
        <w:tc>
          <w:tcPr>
            <w:tcW w:w="1701" w:type="dxa"/>
          </w:tcPr>
          <w:p w14:paraId="7AEC7D16"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17"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Rektoru padome</w:t>
            </w:r>
          </w:p>
          <w:p w14:paraId="7AEC7D18"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19.Ņemot vērā pamatnostādnēs minētos uzsvarus par labu pārvaldību un sadarbības veicināšanu, t.sk. valsts un nevalstiskajām organizācijām, 14. </w:t>
            </w:r>
            <w:r w:rsidRPr="00CF1A0F">
              <w:rPr>
                <w:rFonts w:ascii="Times New Roman" w:eastAsia="Times New Roman" w:hAnsi="Times New Roman" w:cs="Times New Roman"/>
                <w:lang w:val="lv-LV"/>
              </w:rPr>
              <w:t xml:space="preserve"> lp. piedāvājums tekstu papildināt un izteikt šādā redakcijā:</w:t>
            </w:r>
          </w:p>
          <w:p w14:paraId="7AEC7D19"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w:t>
            </w:r>
            <w:r w:rsidRPr="00CF1A0F">
              <w:rPr>
                <w:rFonts w:ascii="Times New Roman" w:eastAsia="Times New Roman" w:hAnsi="Times New Roman" w:cs="Times New Roman"/>
                <w:i/>
                <w:color w:val="000000"/>
                <w:lang w:val="lv-LV"/>
              </w:rPr>
              <w:t xml:space="preserve">Sadarbojas ar </w:t>
            </w:r>
            <w:r w:rsidRPr="00CF1A0F">
              <w:rPr>
                <w:rFonts w:ascii="Times New Roman" w:eastAsia="Times New Roman" w:hAnsi="Times New Roman" w:cs="Times New Roman"/>
                <w:color w:val="000000"/>
                <w:u w:val="single"/>
                <w:lang w:val="lv-LV"/>
              </w:rPr>
              <w:t>ieinteresētajām pusēm</w:t>
            </w:r>
            <w:r w:rsidRPr="00CF1A0F">
              <w:rPr>
                <w:rFonts w:ascii="Times New Roman" w:eastAsia="Times New Roman" w:hAnsi="Times New Roman" w:cs="Times New Roman"/>
                <w:i/>
                <w:color w:val="000000"/>
                <w:lang w:val="lv-LV"/>
              </w:rPr>
              <w:t>, īpaši darba devējiem, uzņēmējiem</w:t>
            </w:r>
            <w:r w:rsidRPr="00CF1A0F">
              <w:rPr>
                <w:rFonts w:ascii="Times New Roman" w:eastAsia="Times New Roman" w:hAnsi="Times New Roman" w:cs="Times New Roman"/>
                <w:color w:val="000000"/>
                <w:lang w:val="lv-LV"/>
              </w:rPr>
              <w:t>.”</w:t>
            </w:r>
          </w:p>
        </w:tc>
        <w:tc>
          <w:tcPr>
            <w:tcW w:w="4536" w:type="dxa"/>
          </w:tcPr>
          <w:p w14:paraId="7AEC7D1A"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D1B"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3.sadaļa.</w:t>
            </w:r>
          </w:p>
        </w:tc>
      </w:tr>
      <w:tr w:rsidR="007A2402" w:rsidRPr="00CF1A0F" w14:paraId="7AEC7D23" w14:textId="77777777" w:rsidTr="00647E90">
        <w:tc>
          <w:tcPr>
            <w:tcW w:w="992" w:type="dxa"/>
          </w:tcPr>
          <w:p w14:paraId="7AEC7D1D"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10</w:t>
            </w:r>
            <w:r w:rsidRPr="00CF1A0F">
              <w:rPr>
                <w:rFonts w:ascii="Times New Roman" w:eastAsia="Times New Roman" w:hAnsi="Times New Roman" w:cs="Times New Roman"/>
                <w:color w:val="000000"/>
                <w:lang w:val="lv-LV"/>
              </w:rPr>
              <w:t>.</w:t>
            </w:r>
          </w:p>
        </w:tc>
        <w:tc>
          <w:tcPr>
            <w:tcW w:w="1701" w:type="dxa"/>
          </w:tcPr>
          <w:p w14:paraId="7AEC7D1E"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1F" w14:textId="77777777" w:rsidR="007A2402" w:rsidRPr="00CF1A0F" w:rsidRDefault="007A2402"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Iekšlietu ministrija</w:t>
            </w:r>
            <w:r w:rsidRPr="00CF1A0F">
              <w:rPr>
                <w:rFonts w:ascii="Times New Roman" w:eastAsia="Times New Roman" w:hAnsi="Times New Roman" w:cs="Times New Roman"/>
                <w:highlight w:val="white"/>
                <w:lang w:val="lv-LV"/>
              </w:rPr>
              <w:t xml:space="preserve"> </w:t>
            </w:r>
          </w:p>
          <w:p w14:paraId="7AEC7D20" w14:textId="77777777" w:rsidR="007A2402" w:rsidRPr="00CF1A0F" w:rsidRDefault="007A2402"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1.tabulas augšējā labajā stūrī norādīts, ka ietekme novērtēta </w:t>
            </w:r>
            <w:r w:rsidRPr="00CF1A0F">
              <w:rPr>
                <w:rFonts w:ascii="Times New Roman" w:eastAsia="Times New Roman" w:hAnsi="Times New Roman" w:cs="Times New Roman"/>
                <w:i/>
                <w:color w:val="000000"/>
                <w:lang w:val="lv-LV"/>
              </w:rPr>
              <w:t>euro</w:t>
            </w:r>
            <w:r w:rsidRPr="00CF1A0F">
              <w:rPr>
                <w:rFonts w:ascii="Times New Roman" w:eastAsia="Times New Roman" w:hAnsi="Times New Roman" w:cs="Times New Roman"/>
                <w:color w:val="000000"/>
                <w:lang w:val="lv-LV"/>
              </w:rPr>
              <w:t xml:space="preserve">, vienlaikus tabulā norādīts </w:t>
            </w:r>
            <w:r w:rsidRPr="00CF1A0F">
              <w:rPr>
                <w:rFonts w:ascii="Times New Roman" w:eastAsia="Times New Roman" w:hAnsi="Times New Roman" w:cs="Times New Roman"/>
                <w:i/>
                <w:color w:val="000000"/>
                <w:lang w:val="lv-LV"/>
              </w:rPr>
              <w:t>euro</w:t>
            </w:r>
            <w:r w:rsidRPr="00CF1A0F">
              <w:rPr>
                <w:rFonts w:ascii="Times New Roman" w:eastAsia="Times New Roman" w:hAnsi="Times New Roman" w:cs="Times New Roman"/>
                <w:color w:val="000000"/>
                <w:lang w:val="lv-LV"/>
              </w:rPr>
              <w:t xml:space="preserve"> grafiskais apzīmējums pie katra skaitļa;</w:t>
            </w:r>
          </w:p>
        </w:tc>
        <w:tc>
          <w:tcPr>
            <w:tcW w:w="4536" w:type="dxa"/>
          </w:tcPr>
          <w:p w14:paraId="7AEC7D21" w14:textId="6073C05A"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red"/>
                <w:lang w:val="lv-LV"/>
              </w:rPr>
            </w:pPr>
            <w:r w:rsidRPr="00930F75">
              <w:rPr>
                <w:rFonts w:ascii="Times New Roman" w:eastAsia="Times New Roman" w:hAnsi="Times New Roman" w:cs="Times New Roman"/>
                <w:b/>
                <w:color w:val="0070C0"/>
                <w:lang w:val="lv-LV"/>
              </w:rPr>
              <w:t>Priekšlikums ir ņemts vērā.</w:t>
            </w:r>
          </w:p>
        </w:tc>
        <w:tc>
          <w:tcPr>
            <w:tcW w:w="1843" w:type="dxa"/>
          </w:tcPr>
          <w:p w14:paraId="7AEC7D22" w14:textId="75602E83" w:rsidR="007A2402" w:rsidRPr="00CF1A0F" w:rsidRDefault="007A2402" w:rsidP="00AC3664">
            <w:pPr>
              <w:spacing w:after="0" w:line="240" w:lineRule="auto"/>
              <w:ind w:left="0" w:hanging="2"/>
              <w:jc w:val="both"/>
              <w:rPr>
                <w:rFonts w:ascii="Times New Roman" w:eastAsia="Times New Roman" w:hAnsi="Times New Roman" w:cs="Times New Roman"/>
                <w:color w:val="0070C0"/>
                <w:highlight w:val="red"/>
                <w:lang w:val="lv-LV"/>
              </w:rPr>
            </w:pPr>
            <w:r w:rsidRPr="00930F75">
              <w:rPr>
                <w:rFonts w:ascii="Times New Roman" w:eastAsia="Times New Roman" w:hAnsi="Times New Roman" w:cs="Times New Roman"/>
                <w:color w:val="0070C0"/>
                <w:lang w:val="lv-LV"/>
              </w:rPr>
              <w:t>Precizēts Pamatnostādņu projekta 3.pielikums.</w:t>
            </w:r>
          </w:p>
        </w:tc>
      </w:tr>
      <w:tr w:rsidR="007A2402" w:rsidRPr="00CF1A0F" w14:paraId="7AEC7D2A" w14:textId="77777777" w:rsidTr="00647E90">
        <w:tc>
          <w:tcPr>
            <w:tcW w:w="992" w:type="dxa"/>
          </w:tcPr>
          <w:p w14:paraId="7AEC7D24"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11</w:t>
            </w:r>
            <w:r w:rsidRPr="00CF1A0F">
              <w:rPr>
                <w:rFonts w:ascii="Times New Roman" w:eastAsia="Times New Roman" w:hAnsi="Times New Roman" w:cs="Times New Roman"/>
                <w:color w:val="000000"/>
                <w:lang w:val="lv-LV"/>
              </w:rPr>
              <w:t>.</w:t>
            </w:r>
          </w:p>
        </w:tc>
        <w:tc>
          <w:tcPr>
            <w:tcW w:w="1701" w:type="dxa"/>
          </w:tcPr>
          <w:p w14:paraId="7AEC7D25"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Ministru kabineta rīkojuma projekts </w:t>
            </w:r>
          </w:p>
        </w:tc>
        <w:tc>
          <w:tcPr>
            <w:tcW w:w="6096" w:type="dxa"/>
          </w:tcPr>
          <w:p w14:paraId="7AEC7D26" w14:textId="77777777" w:rsidR="007A2402" w:rsidRPr="00CF1A0F" w:rsidRDefault="007A2402"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Iekšlietu ministrija</w:t>
            </w:r>
            <w:r w:rsidRPr="00CF1A0F">
              <w:rPr>
                <w:rFonts w:ascii="Times New Roman" w:eastAsia="Times New Roman" w:hAnsi="Times New Roman" w:cs="Times New Roman"/>
                <w:highlight w:val="white"/>
                <w:lang w:val="lv-LV"/>
              </w:rPr>
              <w:t xml:space="preserve"> </w:t>
            </w:r>
          </w:p>
          <w:p w14:paraId="7AEC7D27" w14:textId="77777777" w:rsidR="007A2402" w:rsidRPr="00CF1A0F" w:rsidRDefault="007A2402"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2.rīkojuma projekta 2.punktā norādīta tikai atbildīgā institūcija pamatnostādņu īstenošanā, vienlaikus Ministru kabineta 2014. gada 2. decembra noteikumu Nr.737 20.1.apakšpunkts nosaka, ka norādāmas arī līdzatbildīgās institūcijas;</w:t>
            </w:r>
          </w:p>
        </w:tc>
        <w:tc>
          <w:tcPr>
            <w:tcW w:w="4536" w:type="dxa"/>
          </w:tcPr>
          <w:p w14:paraId="7AEC7D28"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D29" w14:textId="77777777" w:rsidR="007A2402" w:rsidRPr="00406D20" w:rsidRDefault="007A2402" w:rsidP="00AC3664">
            <w:pPr>
              <w:spacing w:after="0" w:line="240" w:lineRule="auto"/>
              <w:ind w:left="0" w:hanging="2"/>
              <w:jc w:val="both"/>
              <w:rPr>
                <w:rFonts w:ascii="Times New Roman" w:eastAsia="Times New Roman" w:hAnsi="Times New Roman" w:cs="Times New Roman"/>
                <w:color w:val="0070C0"/>
                <w:lang w:val="lv-LV"/>
              </w:rPr>
            </w:pPr>
            <w:r w:rsidRPr="00406D20">
              <w:rPr>
                <w:rFonts w:ascii="Times New Roman" w:eastAsia="Times New Roman" w:hAnsi="Times New Roman" w:cs="Times New Roman"/>
                <w:color w:val="0070C0"/>
                <w:lang w:val="lv-LV"/>
              </w:rPr>
              <w:t>Precizēts Ministru kabineta rīkojuma projekts.</w:t>
            </w:r>
          </w:p>
        </w:tc>
      </w:tr>
      <w:tr w:rsidR="007A2402" w:rsidRPr="00CF1A0F" w14:paraId="7AEC7D33" w14:textId="77777777" w:rsidTr="00647E90">
        <w:tc>
          <w:tcPr>
            <w:tcW w:w="992" w:type="dxa"/>
          </w:tcPr>
          <w:p w14:paraId="7AEC7D2B"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12</w:t>
            </w:r>
            <w:r w:rsidRPr="00CF1A0F">
              <w:rPr>
                <w:rFonts w:ascii="Times New Roman" w:eastAsia="Times New Roman" w:hAnsi="Times New Roman" w:cs="Times New Roman"/>
                <w:color w:val="000000"/>
                <w:lang w:val="lv-LV"/>
              </w:rPr>
              <w:t>.</w:t>
            </w:r>
          </w:p>
        </w:tc>
        <w:tc>
          <w:tcPr>
            <w:tcW w:w="1701" w:type="dxa"/>
          </w:tcPr>
          <w:p w14:paraId="7AEC7D2C"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Ministru kabineta rīkojuma projekts</w:t>
            </w:r>
          </w:p>
        </w:tc>
        <w:tc>
          <w:tcPr>
            <w:tcW w:w="6096" w:type="dxa"/>
          </w:tcPr>
          <w:p w14:paraId="7AEC7D2D" w14:textId="77777777" w:rsidR="007A2402" w:rsidRPr="00CF1A0F" w:rsidRDefault="007A2402"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b/>
                <w:highlight w:val="white"/>
                <w:lang w:val="lv-LV"/>
              </w:rPr>
              <w:t>Iekšlietu ministrija</w:t>
            </w:r>
            <w:r w:rsidRPr="00CF1A0F">
              <w:rPr>
                <w:rFonts w:ascii="Times New Roman" w:eastAsia="Times New Roman" w:hAnsi="Times New Roman" w:cs="Times New Roman"/>
                <w:highlight w:val="white"/>
                <w:lang w:val="lv-LV"/>
              </w:rPr>
              <w:t xml:space="preserve"> </w:t>
            </w:r>
          </w:p>
          <w:p w14:paraId="7AEC7D2E" w14:textId="77777777" w:rsidR="007A2402" w:rsidRPr="00CF1A0F" w:rsidRDefault="007A2402" w:rsidP="00AC3664">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3. lai gan Ministru kabineta 2014. gada 2. decembra noteikumi Nr.737 neparedz, ka rīkojuma projektā ietverami pamatnostādnēs paredzēto uzdevumu finansējuma nodrošināšanas jautājumi, tomēr, ievērojot citu līdzīgu politikas plānošanas dokumentu rīkojumu redakciju, ierosinām papildināt rīkojuma projektu ar 4. un 5.punktu šādā redakcijā:</w:t>
            </w:r>
          </w:p>
          <w:p w14:paraId="7AEC7D2F" w14:textId="77777777" w:rsidR="007A2402" w:rsidRPr="00CF1A0F" w:rsidRDefault="007A2402"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“4. Jautājumu par papildu valsts budžeta līdzekļu piešķiršanu atbildīgajām un līdzatbildīgajām institūcijām pamatnostādnēs noteikto uzdevumu īstenošanai 2022. gadā un turpmākajos gados izskatīt Ministru kabinetā turpmāko gadu un vidēja termiņa valsts budžeta likumprojektu sagatavošanas un izskatīšanas procesā kopā ar visu ministriju un centrālo valsts iestāžu iesniegtajiem prioritāro </w:t>
            </w:r>
            <w:r w:rsidRPr="00CF1A0F">
              <w:rPr>
                <w:rFonts w:ascii="Times New Roman" w:eastAsia="Times New Roman" w:hAnsi="Times New Roman" w:cs="Times New Roman"/>
                <w:lang w:val="lv-LV"/>
              </w:rPr>
              <w:lastRenderedPageBreak/>
              <w:t>pasākumu pieteikumiem atbilstoši valsts budžeta finansiālajām iespējām.</w:t>
            </w:r>
          </w:p>
          <w:p w14:paraId="7AEC7D30" w14:textId="77777777" w:rsidR="007A2402" w:rsidRPr="00CF1A0F" w:rsidRDefault="007A2402"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5. Izglītības un zinātnes ministrijai turpmāko gadu un vidēja termiņa valsts budžeta likumprojektu sagatavošanas procesā normatīvajos aktos noteiktajā kārtībā sagatavot un iesniegt attiecīgus starpnozaru prioritārā pasākuma pieteikumus pamatnostādnēs noteikto uzdevumu īstenošanai”. </w:t>
            </w:r>
          </w:p>
        </w:tc>
        <w:tc>
          <w:tcPr>
            <w:tcW w:w="4536" w:type="dxa"/>
          </w:tcPr>
          <w:p w14:paraId="7AEC7D31"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r w:rsidRPr="00CF1A0F">
              <w:rPr>
                <w:rFonts w:ascii="Times New Roman" w:eastAsia="Times New Roman" w:hAnsi="Times New Roman" w:cs="Times New Roman"/>
                <w:b/>
                <w:color w:val="0070C0"/>
                <w:lang w:val="lv-LV"/>
              </w:rPr>
              <w:lastRenderedPageBreak/>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D32" w14:textId="77777777" w:rsidR="007A2402" w:rsidRPr="00406D20" w:rsidRDefault="007A2402" w:rsidP="00AC3664">
            <w:pPr>
              <w:spacing w:after="0" w:line="240" w:lineRule="auto"/>
              <w:ind w:left="0" w:hanging="2"/>
              <w:jc w:val="both"/>
              <w:rPr>
                <w:rFonts w:ascii="Times New Roman" w:eastAsia="Times New Roman" w:hAnsi="Times New Roman" w:cs="Times New Roman"/>
                <w:color w:val="0070C0"/>
                <w:lang w:val="lv-LV"/>
              </w:rPr>
            </w:pPr>
            <w:r w:rsidRPr="00406D20">
              <w:rPr>
                <w:rFonts w:ascii="Times New Roman" w:eastAsia="Times New Roman" w:hAnsi="Times New Roman" w:cs="Times New Roman"/>
                <w:color w:val="0070C0"/>
                <w:lang w:val="lv-LV"/>
              </w:rPr>
              <w:t>Precizēts Ministru kabineta rīkojuma projekts.</w:t>
            </w:r>
          </w:p>
        </w:tc>
      </w:tr>
      <w:tr w:rsidR="007A2402" w:rsidRPr="00F01EA8" w14:paraId="7AEC7D3A" w14:textId="77777777" w:rsidTr="00647E90">
        <w:tc>
          <w:tcPr>
            <w:tcW w:w="992" w:type="dxa"/>
          </w:tcPr>
          <w:p w14:paraId="7AEC7D34"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13</w:t>
            </w:r>
            <w:r w:rsidRPr="00CF1A0F">
              <w:rPr>
                <w:rFonts w:ascii="Times New Roman" w:eastAsia="Times New Roman" w:hAnsi="Times New Roman" w:cs="Times New Roman"/>
                <w:color w:val="000000"/>
                <w:lang w:val="lv-LV"/>
              </w:rPr>
              <w:t>.</w:t>
            </w:r>
          </w:p>
        </w:tc>
        <w:tc>
          <w:tcPr>
            <w:tcW w:w="1701" w:type="dxa"/>
          </w:tcPr>
          <w:p w14:paraId="7AEC7D35"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36"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Vides aizsardzības un reģionālās attīstības ministrija </w:t>
            </w:r>
          </w:p>
          <w:p w14:paraId="7AEC7D37"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1.Aicinām izvērtēt iespēju izmantot VARAM speciālistu atbalstu un zināšanas satura veidošanā jomā par valsts digitālajiem risinājumiem (drošs elektroniskais paraksts, oficiālā elektroniskā adrese, elektroniskie pakalpojumi un platformas u.tml.), gan izglītības programmās un to ietvaros veidotajā saturā, kas paredzēti izglītojamiem, gan arī profesionālajā pilnveidē pedagogiem, akadēmiskajam personālam un izglītības iestāžu vadītājiem.</w:t>
            </w:r>
          </w:p>
        </w:tc>
        <w:tc>
          <w:tcPr>
            <w:tcW w:w="4536" w:type="dxa"/>
          </w:tcPr>
          <w:p w14:paraId="7AEC7D38"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D39"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(1.mērķa un 2.mērķa apraksts).</w:t>
            </w:r>
          </w:p>
        </w:tc>
      </w:tr>
      <w:tr w:rsidR="007A2402" w:rsidRPr="00CF1A0F" w14:paraId="7AEC7D41" w14:textId="77777777" w:rsidTr="00647E90">
        <w:tc>
          <w:tcPr>
            <w:tcW w:w="992" w:type="dxa"/>
          </w:tcPr>
          <w:p w14:paraId="7AEC7D3B"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14</w:t>
            </w:r>
            <w:r w:rsidRPr="00CF1A0F">
              <w:rPr>
                <w:rFonts w:ascii="Times New Roman" w:eastAsia="Times New Roman" w:hAnsi="Times New Roman" w:cs="Times New Roman"/>
                <w:color w:val="000000"/>
                <w:lang w:val="lv-LV"/>
              </w:rPr>
              <w:t>.</w:t>
            </w:r>
          </w:p>
        </w:tc>
        <w:tc>
          <w:tcPr>
            <w:tcW w:w="1701" w:type="dxa"/>
          </w:tcPr>
          <w:p w14:paraId="7AEC7D3C"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3D"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Vides aizsardzības un reģionālās attīstības ministrija</w:t>
            </w:r>
          </w:p>
          <w:p w14:paraId="7AEC7D3E"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2.Saskaņā ar 2020. gada 25. februāra protokollēmumu ir apstiprināts Informatīvais ziņojums par projektu “Publisko pakalpojumu pārveides metodoloģijas izstrāde un aprobācija” (Nr. 8, 35.§), kura izstrādes mērķis ir noteikt pakalpojumu izveides un attīstības pamatprincipus, kas jāņem vērā valsts un pašvaldību institūcijām, lai veiktu pakalpojumu pašvērtējumu, pašorganizējošu pārveidi un pilnveidošanu, tā nodrošinot pakalpojumu efektivitāti un lietderību, kā arī nodrošinātu ātrāku un efektīvāku valsts pārvaldes pakalpojumu sniegšanu, samazinot valsts pārvaldes izmaksas un administratīvo slogu iedzīvotājiem, un radot priekšnosacījumus valsts pārvaldes pakalpojumu digitalizācijas straujākai attīstībai un izmantošanu pasaulē un Latvijā. Ņemot vērā minēto, veicot izglītības pakalpojuma pārbūvi, lūdzam ņemt vērā informatīvajā ziņojumā iekļautos pakalpojumu attīstības principus.</w:t>
            </w:r>
            <w:r w:rsidRPr="00CF1A0F">
              <w:rPr>
                <w:rFonts w:ascii="Times New Roman" w:eastAsia="Times New Roman" w:hAnsi="Times New Roman" w:cs="Times New Roman"/>
                <w:b/>
                <w:color w:val="000000"/>
                <w:lang w:val="lv-LV"/>
              </w:rPr>
              <w:t xml:space="preserve"> </w:t>
            </w:r>
          </w:p>
        </w:tc>
        <w:tc>
          <w:tcPr>
            <w:tcW w:w="4536" w:type="dxa"/>
          </w:tcPr>
          <w:p w14:paraId="7AEC7D3F"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pieņemts zināšanai.</w:t>
            </w:r>
          </w:p>
        </w:tc>
        <w:tc>
          <w:tcPr>
            <w:tcW w:w="1843" w:type="dxa"/>
          </w:tcPr>
          <w:p w14:paraId="7AEC7D40"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7AEC7D4B" w14:textId="77777777" w:rsidTr="00647E90">
        <w:tc>
          <w:tcPr>
            <w:tcW w:w="992" w:type="dxa"/>
          </w:tcPr>
          <w:p w14:paraId="7AEC7D42"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15</w:t>
            </w:r>
            <w:r w:rsidRPr="00CF1A0F">
              <w:rPr>
                <w:rFonts w:ascii="Times New Roman" w:eastAsia="Times New Roman" w:hAnsi="Times New Roman" w:cs="Times New Roman"/>
                <w:color w:val="000000"/>
                <w:lang w:val="lv-LV"/>
              </w:rPr>
              <w:t>.</w:t>
            </w:r>
          </w:p>
        </w:tc>
        <w:tc>
          <w:tcPr>
            <w:tcW w:w="1701" w:type="dxa"/>
          </w:tcPr>
          <w:p w14:paraId="7AEC7D43"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44"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Kultūras ministrija </w:t>
            </w:r>
          </w:p>
          <w:p w14:paraId="7AEC7D45" w14:textId="77777777" w:rsidR="007A2402" w:rsidRPr="00CF1A0F" w:rsidRDefault="007A2402"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1.</w:t>
            </w:r>
            <w:r w:rsidRPr="00CF1A0F">
              <w:rPr>
                <w:rFonts w:ascii="Times New Roman" w:eastAsia="Times New Roman" w:hAnsi="Times New Roman" w:cs="Times New Roman"/>
                <w:highlight w:val="white"/>
                <w:lang w:val="lv-LV"/>
              </w:rPr>
              <w:t xml:space="preserve">Projekta sadaļā  </w:t>
            </w:r>
            <w:r w:rsidRPr="00CF1A0F">
              <w:rPr>
                <w:rFonts w:ascii="Times New Roman" w:eastAsia="Times New Roman" w:hAnsi="Times New Roman" w:cs="Times New Roman"/>
                <w:lang w:val="lv-LV"/>
              </w:rPr>
              <w:t>„</w:t>
            </w:r>
            <w:r w:rsidRPr="00CF1A0F">
              <w:rPr>
                <w:rFonts w:ascii="Times New Roman" w:eastAsia="Times New Roman" w:hAnsi="Times New Roman" w:cs="Times New Roman"/>
                <w:highlight w:val="white"/>
                <w:lang w:val="lv-LV"/>
              </w:rPr>
              <w:t xml:space="preserve">Kopsavilkums” 6.lappusē, rakstot par nākotnes redzējumu Latvijas izglītībai,  lūdzam otro punktu izteikt šādā </w:t>
            </w:r>
            <w:r w:rsidRPr="00CF1A0F">
              <w:rPr>
                <w:rFonts w:ascii="Times New Roman" w:eastAsia="Times New Roman" w:hAnsi="Times New Roman" w:cs="Times New Roman"/>
                <w:highlight w:val="white"/>
                <w:lang w:val="lv-LV"/>
              </w:rPr>
              <w:lastRenderedPageBreak/>
              <w:t>redakcijā:</w:t>
            </w:r>
          </w:p>
          <w:p w14:paraId="7AEC7D46"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w:t>
            </w:r>
            <w:r w:rsidRPr="00CF1A0F">
              <w:rPr>
                <w:rFonts w:ascii="Times New Roman" w:eastAsia="Times New Roman" w:hAnsi="Times New Roman" w:cs="Times New Roman"/>
                <w:highlight w:val="white"/>
                <w:lang w:val="lv-LV"/>
              </w:rPr>
              <w:t>sabalansēts un nākotnes vajadzībām atbilstošs prasmju kopums, kas aptver gan vispārējās jeb caurviju prasmes (t.sk. pašvadītu mācīšanos, kultūras izpratnes kompetenci, digitālās prasmes u.c.), gan darba tirgum aktuālas un noderīgas specifiskas zināšanas un prasmes, ko nodrošina efektīva sadarbība starp izglītības sektoru un tautsaimniecības nozarēm (t.sk. tendenču un vajadzību pētījumi un prognozes)”.</w:t>
            </w:r>
          </w:p>
          <w:p w14:paraId="7AEC7D47" w14:textId="77777777" w:rsidR="007A2402" w:rsidRPr="00CF1A0F" w:rsidRDefault="007A2402"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Uzsveram, ka „</w:t>
            </w:r>
            <w:r w:rsidRPr="00CF1A0F">
              <w:rPr>
                <w:rFonts w:ascii="Times New Roman" w:eastAsia="Times New Roman" w:hAnsi="Times New Roman" w:cs="Times New Roman"/>
                <w:highlight w:val="white"/>
                <w:lang w:val="lv-LV"/>
              </w:rPr>
              <w:t xml:space="preserve">Kultūras izpratne un izpausme” ir viena no astoņām kompetencēm, kas izcelta Eiropas Komisijas labās prakses pieejā un tiek integrēta stratēģijās un infrastruktūrā mūžizglītības kontekstā, t.sk., obligātās izglītības posmā. Skaidrojam, ka kultūras izpratnes kompetences nozīmība ir iekļauta, piemēram, </w:t>
            </w:r>
            <w:r w:rsidRPr="00CF1A0F">
              <w:rPr>
                <w:rFonts w:ascii="Times New Roman" w:eastAsia="Times New Roman" w:hAnsi="Times New Roman" w:cs="Times New Roman"/>
                <w:lang w:val="lv-LV"/>
              </w:rPr>
              <w:t xml:space="preserve">Eiropas Parlamenta un Padomes ieteikums par pamatprasmēm mūžizglītībā (2006. gada 18. decembris, 2006/962/EK) </w:t>
            </w:r>
            <w:r w:rsidRPr="00CF1A0F">
              <w:rPr>
                <w:rFonts w:ascii="Times New Roman" w:eastAsia="Times New Roman" w:hAnsi="Times New Roman" w:cs="Times New Roman"/>
                <w:vertAlign w:val="superscript"/>
                <w:lang w:val="lv-LV"/>
              </w:rPr>
              <w:footnoteReference w:id="21"/>
            </w:r>
            <w:r w:rsidRPr="00CF1A0F">
              <w:rPr>
                <w:rFonts w:ascii="Times New Roman" w:eastAsia="Times New Roman" w:hAnsi="Times New Roman" w:cs="Times New Roman"/>
                <w:lang w:val="lv-LV"/>
              </w:rPr>
              <w:t>, kā arī</w:t>
            </w:r>
            <w:r w:rsidRPr="00CF1A0F">
              <w:rPr>
                <w:rFonts w:ascii="Times New Roman" w:eastAsia="Times New Roman" w:hAnsi="Times New Roman" w:cs="Times New Roman"/>
                <w:highlight w:val="white"/>
                <w:lang w:val="lv-LV"/>
              </w:rPr>
              <w:t xml:space="preserve"> ES dalībvalstu labās prakses rokasgrāmatā  </w:t>
            </w:r>
            <w:r w:rsidRPr="00CF1A0F">
              <w:rPr>
                <w:rFonts w:ascii="Times New Roman" w:eastAsia="Times New Roman" w:hAnsi="Times New Roman" w:cs="Times New Roman"/>
                <w:lang w:val="lv-LV"/>
              </w:rPr>
              <w:t>„</w:t>
            </w:r>
            <w:r w:rsidRPr="00CF1A0F">
              <w:rPr>
                <w:rFonts w:ascii="Times New Roman" w:eastAsia="Times New Roman" w:hAnsi="Times New Roman" w:cs="Times New Roman"/>
                <w:highlight w:val="white"/>
                <w:lang w:val="lv-LV"/>
              </w:rPr>
              <w:t xml:space="preserve">Kultūras izpratnes un izpausmes rokasgrāmata” </w:t>
            </w:r>
            <w:r w:rsidRPr="00CF1A0F">
              <w:rPr>
                <w:rFonts w:ascii="Times New Roman" w:eastAsia="Times New Roman" w:hAnsi="Times New Roman" w:cs="Times New Roman"/>
                <w:highlight w:val="white"/>
                <w:vertAlign w:val="superscript"/>
                <w:lang w:val="lv-LV"/>
              </w:rPr>
              <w:footnoteReference w:id="22"/>
            </w:r>
            <w:r w:rsidRPr="00CF1A0F">
              <w:rPr>
                <w:rFonts w:ascii="Times New Roman" w:eastAsia="Times New Roman" w:hAnsi="Times New Roman" w:cs="Times New Roman"/>
                <w:highlight w:val="white"/>
                <w:lang w:val="lv-LV"/>
              </w:rPr>
              <w:t>.</w:t>
            </w:r>
          </w:p>
        </w:tc>
        <w:tc>
          <w:tcPr>
            <w:tcW w:w="4536" w:type="dxa"/>
          </w:tcPr>
          <w:p w14:paraId="7AEC7D48"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Priekšlikums nav ņemts vērā.</w:t>
            </w:r>
          </w:p>
          <w:p w14:paraId="7AEC7D49"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Saturiski un konceptuāli pilnībā piekrītam “kultūras izpratnes” nozīmīgumam; “kultūras </w:t>
            </w:r>
            <w:r w:rsidRPr="00CF1A0F">
              <w:rPr>
                <w:rFonts w:ascii="Times New Roman" w:eastAsia="Times New Roman" w:hAnsi="Times New Roman" w:cs="Times New Roman"/>
                <w:color w:val="0070C0"/>
                <w:lang w:val="lv-LV"/>
              </w:rPr>
              <w:lastRenderedPageBreak/>
              <w:t xml:space="preserve">izpratnes” veidošana ir uzsvērta pilnveidotā mācību satura un pieejas kontekstā, ņemot vērā, ka ir atsevišķa Kultūras izpratnes un pašizpausmes mākslas mācību joma, kurā ietverti visi priekšlikumā norādītie aspekti. To nav nepieciešams atsevišķi izcelt, detalizēt. Turklāt konkrētajā punktā ir norādīta atsauce uz caurviju prasmēm. </w:t>
            </w:r>
          </w:p>
        </w:tc>
        <w:tc>
          <w:tcPr>
            <w:tcW w:w="1843" w:type="dxa"/>
          </w:tcPr>
          <w:p w14:paraId="7AEC7D4A"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p>
        </w:tc>
      </w:tr>
      <w:tr w:rsidR="007A2402" w:rsidRPr="00CF1A0F" w14:paraId="7AEC7D53" w14:textId="77777777" w:rsidTr="00647E90">
        <w:tc>
          <w:tcPr>
            <w:tcW w:w="992" w:type="dxa"/>
          </w:tcPr>
          <w:p w14:paraId="7AEC7D4C"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16</w:t>
            </w:r>
            <w:r w:rsidRPr="00CF1A0F">
              <w:rPr>
                <w:rFonts w:ascii="Times New Roman" w:eastAsia="Times New Roman" w:hAnsi="Times New Roman" w:cs="Times New Roman"/>
                <w:color w:val="000000"/>
                <w:lang w:val="lv-LV"/>
              </w:rPr>
              <w:t>.</w:t>
            </w:r>
          </w:p>
        </w:tc>
        <w:tc>
          <w:tcPr>
            <w:tcW w:w="1701" w:type="dxa"/>
          </w:tcPr>
          <w:p w14:paraId="7AEC7D4D"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4E"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Kultūras ministrija</w:t>
            </w:r>
          </w:p>
          <w:p w14:paraId="7AEC7D4F" w14:textId="77777777" w:rsidR="007A2402" w:rsidRPr="00CF1A0F" w:rsidRDefault="007A2402"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highlight w:val="white"/>
                <w:lang w:val="lv-LV"/>
              </w:rPr>
              <w:t>2.Lūdzam Projekta 9.lappusē trešo teikumu izteikt šādā redakcijā:</w:t>
            </w:r>
          </w:p>
          <w:p w14:paraId="7AEC7D50"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„Papildus ieguvumiem, kas saistīti ar plašākām komunikācijas, pakalpojumu nodrošināšanas, radošas izpausmes un uzņēmējdarbības, mācīšanās un demokrātijas īstenošanas iespējām, jāņem vērā riski, kas saistīti ar drošību, dezinformāciju un kvalitatīvas, faktos balstītas informācijas pieejamību, bērnu un jauniešu iespējamu atkarību no tehnoloģijām un interneta.</w:t>
            </w:r>
            <w:r w:rsidRPr="00CF1A0F">
              <w:rPr>
                <w:rFonts w:ascii="Times New Roman" w:eastAsia="Times New Roman" w:hAnsi="Times New Roman" w:cs="Times New Roman"/>
                <w:highlight w:val="white"/>
                <w:lang w:val="lv-LV"/>
              </w:rPr>
              <w:t>”</w:t>
            </w:r>
          </w:p>
        </w:tc>
        <w:tc>
          <w:tcPr>
            <w:tcW w:w="4536" w:type="dxa"/>
          </w:tcPr>
          <w:p w14:paraId="7AEC7D51"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D52"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Pr>
                <w:rFonts w:ascii="Times New Roman" w:eastAsia="Times New Roman" w:hAnsi="Times New Roman" w:cs="Times New Roman"/>
                <w:color w:val="0070C0"/>
                <w:lang w:val="lv-LV"/>
              </w:rPr>
              <w:t xml:space="preserve"> – sadaļa “Kopsavilkums”</w:t>
            </w:r>
            <w:r w:rsidRPr="00CF1A0F">
              <w:rPr>
                <w:rFonts w:ascii="Times New Roman" w:eastAsia="Times New Roman" w:hAnsi="Times New Roman" w:cs="Times New Roman"/>
                <w:color w:val="0070C0"/>
                <w:lang w:val="lv-LV"/>
              </w:rPr>
              <w:t>.</w:t>
            </w:r>
          </w:p>
        </w:tc>
      </w:tr>
      <w:tr w:rsidR="007A2402" w:rsidRPr="00F01EA8" w14:paraId="7AEC7D5C" w14:textId="77777777" w:rsidTr="00647E90">
        <w:tc>
          <w:tcPr>
            <w:tcW w:w="992" w:type="dxa"/>
          </w:tcPr>
          <w:p w14:paraId="7AEC7D54"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17</w:t>
            </w:r>
            <w:r w:rsidRPr="00CF1A0F">
              <w:rPr>
                <w:rFonts w:ascii="Times New Roman" w:eastAsia="Times New Roman" w:hAnsi="Times New Roman" w:cs="Times New Roman"/>
                <w:color w:val="000000"/>
                <w:lang w:val="lv-LV"/>
              </w:rPr>
              <w:t>.</w:t>
            </w:r>
          </w:p>
        </w:tc>
        <w:tc>
          <w:tcPr>
            <w:tcW w:w="1701" w:type="dxa"/>
          </w:tcPr>
          <w:p w14:paraId="7AEC7D55"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56"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Kultūras ministrija</w:t>
            </w:r>
          </w:p>
          <w:p w14:paraId="7AEC7D57" w14:textId="77777777" w:rsidR="007A2402" w:rsidRPr="00CF1A0F" w:rsidRDefault="007A2402"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highlight w:val="white"/>
                <w:lang w:val="lv-LV"/>
              </w:rPr>
              <w:t xml:space="preserve">3.Projekta sadaļā </w:t>
            </w:r>
            <w:r w:rsidRPr="00CF1A0F">
              <w:rPr>
                <w:rFonts w:ascii="Times New Roman" w:eastAsia="Times New Roman" w:hAnsi="Times New Roman" w:cs="Times New Roman"/>
                <w:lang w:val="lv-LV"/>
              </w:rPr>
              <w:t>„</w:t>
            </w:r>
            <w:r w:rsidRPr="00CF1A0F">
              <w:rPr>
                <w:rFonts w:ascii="Times New Roman" w:eastAsia="Times New Roman" w:hAnsi="Times New Roman" w:cs="Times New Roman"/>
                <w:highlight w:val="white"/>
                <w:lang w:val="lv-LV"/>
              </w:rPr>
              <w:t xml:space="preserve">Aktuālās tendences un vīzija par izglītību 2027. gadā” 11. lappusē pirmajā apakšnodaļā  </w:t>
            </w:r>
            <w:r w:rsidRPr="00CF1A0F">
              <w:rPr>
                <w:rFonts w:ascii="Times New Roman" w:eastAsia="Times New Roman" w:hAnsi="Times New Roman" w:cs="Times New Roman"/>
                <w:lang w:val="lv-LV"/>
              </w:rPr>
              <w:t>„</w:t>
            </w:r>
            <w:r w:rsidRPr="00CF1A0F">
              <w:rPr>
                <w:rFonts w:ascii="Times New Roman" w:eastAsia="Times New Roman" w:hAnsi="Times New Roman" w:cs="Times New Roman"/>
                <w:highlight w:val="white"/>
                <w:lang w:val="lv-LV"/>
              </w:rPr>
              <w:t>Mācīšanās mācīties vērtība” papildināt rindkopu un izteikt šādā redakcijā:</w:t>
            </w:r>
          </w:p>
          <w:p w14:paraId="7AEC7D58" w14:textId="77777777" w:rsidR="007A2402" w:rsidRPr="00CF1A0F" w:rsidRDefault="007A2402"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w:t>
            </w:r>
            <w:r w:rsidRPr="00CF1A0F">
              <w:rPr>
                <w:rFonts w:ascii="Times New Roman" w:eastAsia="Times New Roman" w:hAnsi="Times New Roman" w:cs="Times New Roman"/>
                <w:highlight w:val="white"/>
                <w:lang w:val="lv-LV"/>
              </w:rPr>
              <w:t xml:space="preserve">Tāpat arī liela daļa no bērniem, kuri pašlaik uzsāk mācības </w:t>
            </w:r>
            <w:r w:rsidRPr="00CF1A0F">
              <w:rPr>
                <w:rFonts w:ascii="Times New Roman" w:eastAsia="Times New Roman" w:hAnsi="Times New Roman" w:cs="Times New Roman"/>
                <w:highlight w:val="white"/>
                <w:lang w:val="lv-LV"/>
              </w:rPr>
              <w:lastRenderedPageBreak/>
              <w:t>pirmsskolā, strādās tādos darbos un tādos veidos, kādi pašlaik neeksistē. Eiropas valstu pieredze apliecina  kultūras un mākslas izpratnes nozīmi radošuma attīstībā, kas, savukārt sekmē jauno speciālistu spēju iesaistīties zināšanu ekonomikā ar augstas pievienotās vērtības produktu un pakalpojumu radīšanu.”</w:t>
            </w:r>
          </w:p>
        </w:tc>
        <w:tc>
          <w:tcPr>
            <w:tcW w:w="4536" w:type="dxa"/>
          </w:tcPr>
          <w:p w14:paraId="7AEC7D59"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Priekšlikums nav ņemts vērā.</w:t>
            </w:r>
          </w:p>
          <w:p w14:paraId="7AEC7D5A"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Lai arī konceptuāli piekrītam priekšlikumā izteiktajai domai, norādītajam punktam “Mācīšanās mācīties vērtība” ir konkrēts un specifisks fokuss uz pašvadītas mācīšanās būtību, </w:t>
            </w:r>
            <w:r w:rsidRPr="00CF1A0F">
              <w:rPr>
                <w:rFonts w:ascii="Times New Roman" w:eastAsia="Times New Roman" w:hAnsi="Times New Roman" w:cs="Times New Roman"/>
                <w:color w:val="0070C0"/>
                <w:lang w:val="lv-LV"/>
              </w:rPr>
              <w:lastRenderedPageBreak/>
              <w:t>nozīmi. Lai saglabātu koncentrētu, skaidru domu, nevēlamies to paplašināt, tādējādi nodrošinot, ka lasītājam teksts ir viegli uztverams.</w:t>
            </w:r>
          </w:p>
        </w:tc>
        <w:tc>
          <w:tcPr>
            <w:tcW w:w="1843" w:type="dxa"/>
          </w:tcPr>
          <w:p w14:paraId="7AEC7D5B" w14:textId="77777777" w:rsidR="007A2402" w:rsidRPr="00CF1A0F" w:rsidRDefault="007A2402" w:rsidP="00406D20">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 xml:space="preserve"> </w:t>
            </w:r>
          </w:p>
        </w:tc>
      </w:tr>
      <w:tr w:rsidR="007A2402" w:rsidRPr="00F01EA8" w14:paraId="7AEC7D65" w14:textId="77777777" w:rsidTr="00647E90">
        <w:tc>
          <w:tcPr>
            <w:tcW w:w="992" w:type="dxa"/>
          </w:tcPr>
          <w:p w14:paraId="7AEC7D5D"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18</w:t>
            </w:r>
            <w:r w:rsidRPr="00CF1A0F">
              <w:rPr>
                <w:rFonts w:ascii="Times New Roman" w:eastAsia="Times New Roman" w:hAnsi="Times New Roman" w:cs="Times New Roman"/>
                <w:color w:val="000000"/>
                <w:lang w:val="lv-LV"/>
              </w:rPr>
              <w:t>.</w:t>
            </w:r>
          </w:p>
        </w:tc>
        <w:tc>
          <w:tcPr>
            <w:tcW w:w="1701" w:type="dxa"/>
          </w:tcPr>
          <w:p w14:paraId="7AEC7D5E"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5F"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Kultūras ministrija</w:t>
            </w:r>
          </w:p>
          <w:p w14:paraId="7AEC7D60" w14:textId="77777777" w:rsidR="007A2402" w:rsidRPr="00CF1A0F" w:rsidRDefault="007A2402"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highlight w:val="white"/>
                <w:lang w:val="lv-LV"/>
              </w:rPr>
              <w:t xml:space="preserve">4.Projekta sadaļā </w:t>
            </w:r>
            <w:r w:rsidRPr="00CF1A0F">
              <w:rPr>
                <w:rFonts w:ascii="Times New Roman" w:eastAsia="Times New Roman" w:hAnsi="Times New Roman" w:cs="Times New Roman"/>
                <w:lang w:val="lv-LV"/>
              </w:rPr>
              <w:t>„</w:t>
            </w:r>
            <w:r w:rsidRPr="00CF1A0F">
              <w:rPr>
                <w:rFonts w:ascii="Times New Roman" w:eastAsia="Times New Roman" w:hAnsi="Times New Roman" w:cs="Times New Roman"/>
                <w:highlight w:val="white"/>
                <w:lang w:val="lv-LV"/>
              </w:rPr>
              <w:t xml:space="preserve">Aktuālās tendences un vīzija par izglītību 2027.gadā” 14.lappusē, daļā </w:t>
            </w:r>
            <w:r w:rsidRPr="00CF1A0F">
              <w:rPr>
                <w:rFonts w:ascii="Times New Roman" w:eastAsia="Times New Roman" w:hAnsi="Times New Roman" w:cs="Times New Roman"/>
                <w:lang w:val="lv-LV"/>
              </w:rPr>
              <w:t>„</w:t>
            </w:r>
            <w:r w:rsidRPr="00CF1A0F">
              <w:rPr>
                <w:rFonts w:ascii="Times New Roman" w:eastAsia="Times New Roman" w:hAnsi="Times New Roman" w:cs="Times New Roman"/>
                <w:highlight w:val="white"/>
                <w:lang w:val="lv-LV"/>
              </w:rPr>
              <w:t>Indivīds” ceturto punktu izteikt šādā redakcijā:</w:t>
            </w:r>
          </w:p>
          <w:p w14:paraId="7AEC7D61" w14:textId="77777777" w:rsidR="007A2402" w:rsidRPr="00CF1A0F" w:rsidRDefault="007A2402"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highlight w:val="white"/>
                <w:lang w:val="lv-LV"/>
              </w:rPr>
              <w:t>„Attīstītas caurviju prasmes, īpaši – digitālā kompetence, pilsoniskā līdzdalība, kultūras izpratnes kompetence. Nodrošinot valsts garantētās izglītības iegūšanas ietvaros iespēju pieredzēt Latvijas kultūras vērtības un laikmetīgās izpausmes, tiek sniegts nozīmīgs atbalsts pilnveidotā mācību satura un pieejas efektīvā īstenošanā.”</w:t>
            </w:r>
          </w:p>
        </w:tc>
        <w:tc>
          <w:tcPr>
            <w:tcW w:w="4536" w:type="dxa"/>
          </w:tcPr>
          <w:p w14:paraId="7AEC7D62"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Priekšlikums nav ņemts vērā.</w:t>
            </w:r>
          </w:p>
          <w:p w14:paraId="7AEC7D63"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Saturiski un konceptuāli pilnībā piekrītam “kultūras izpratnes” nozīmīgumam; “kultūras izpratnes” veidošana ir uzsvērta pilnveidotā mācību satura un pieejas kontekstā, ņemot vērā, ka ir atsevišķa Kultūras izpratnes un pašizpausmes mākslas mācību joma, kurā ietverti visi priekšlikumā norādītie aspekti. To nav nepieciešams atsevišķi izcelt, detalizēt. Turklāt konkrētajā punktā ir norādīta atsauce uz caurviju prasmēm. Tāpat šie konkrētie punkti ir domāti kā īss, koncentrēts kopsavilkums, šeit nav nepieciešama tālāka detalizācija. Priekšlikumā izteiktā doma ir ietverta sadaļā “Izglītības iestāde” (skat. punktu par mācībuvidēm), kā arī 7.sadaļas 2.mērķa aprakstā (Uzdevums 2.1.1.).</w:t>
            </w:r>
          </w:p>
        </w:tc>
        <w:tc>
          <w:tcPr>
            <w:tcW w:w="1843" w:type="dxa"/>
          </w:tcPr>
          <w:p w14:paraId="7AEC7D64"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p>
        </w:tc>
      </w:tr>
      <w:tr w:rsidR="007A2402" w:rsidRPr="00CF1A0F" w14:paraId="7AEC7D6E" w14:textId="77777777" w:rsidTr="00647E90">
        <w:tc>
          <w:tcPr>
            <w:tcW w:w="992" w:type="dxa"/>
          </w:tcPr>
          <w:p w14:paraId="7AEC7D66"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19</w:t>
            </w:r>
            <w:r w:rsidRPr="00CF1A0F">
              <w:rPr>
                <w:rFonts w:ascii="Times New Roman" w:eastAsia="Times New Roman" w:hAnsi="Times New Roman" w:cs="Times New Roman"/>
                <w:color w:val="000000"/>
                <w:lang w:val="lv-LV"/>
              </w:rPr>
              <w:t>.</w:t>
            </w:r>
          </w:p>
        </w:tc>
        <w:tc>
          <w:tcPr>
            <w:tcW w:w="1701" w:type="dxa"/>
          </w:tcPr>
          <w:p w14:paraId="7AEC7D67"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68"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Kultūras ministrija</w:t>
            </w:r>
          </w:p>
          <w:p w14:paraId="7AEC7D69" w14:textId="77777777" w:rsidR="007A2402" w:rsidRPr="00CF1A0F" w:rsidRDefault="007A2402"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highlight w:val="white"/>
                <w:lang w:val="lv-LV"/>
              </w:rPr>
              <w:t>5.</w:t>
            </w:r>
            <w:r w:rsidRPr="00CF1A0F">
              <w:rPr>
                <w:rFonts w:ascii="Times New Roman" w:eastAsia="Times New Roman" w:hAnsi="Times New Roman" w:cs="Times New Roman"/>
                <w:lang w:val="lv-LV"/>
              </w:rPr>
              <w:t>Lūdzam redakcionāli papildināt sadaļu „Nozīmīgākās pārmaiņas profesionālajā izglītībā” (9. lpp.)  šādā redakcijā:</w:t>
            </w:r>
            <w:r w:rsidRPr="00CF1A0F">
              <w:rPr>
                <w:rFonts w:ascii="Times New Roman" w:eastAsia="Times New Roman" w:hAnsi="Times New Roman" w:cs="Times New Roman"/>
                <w:lang w:val="lv-LV"/>
              </w:rPr>
              <w:tab/>
            </w:r>
          </w:p>
          <w:p w14:paraId="7AEC7D6A"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„mācību prakses modeļa izstrāde un ieviešana darbībā, kas nodrošina abpusēju prakses ņēmēju (izglītības iestāžu un audzēkņu) un prakses devēju  ieguvumu”.</w:t>
            </w:r>
          </w:p>
        </w:tc>
        <w:tc>
          <w:tcPr>
            <w:tcW w:w="4536" w:type="dxa"/>
          </w:tcPr>
          <w:p w14:paraId="7AEC7D6B" w14:textId="77777777" w:rsidR="007A2402" w:rsidRPr="00406D20"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406D20">
              <w:rPr>
                <w:rFonts w:ascii="Times New Roman" w:eastAsia="Times New Roman" w:hAnsi="Times New Roman" w:cs="Times New Roman"/>
                <w:b/>
                <w:color w:val="0070C0"/>
                <w:lang w:val="lv-LV"/>
              </w:rPr>
              <w:t>Priekšlikums nav ņemts vērā.</w:t>
            </w:r>
          </w:p>
          <w:p w14:paraId="7AEC7D6C"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p>
        </w:tc>
        <w:tc>
          <w:tcPr>
            <w:tcW w:w="1843" w:type="dxa"/>
          </w:tcPr>
          <w:p w14:paraId="7AEC7D6D"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highlight w:val="yellow"/>
                <w:lang w:val="lv-LV"/>
              </w:rPr>
            </w:pPr>
          </w:p>
        </w:tc>
      </w:tr>
      <w:tr w:rsidR="007A2402" w:rsidRPr="00CF1A0F" w14:paraId="7AEC7D78" w14:textId="77777777" w:rsidTr="00647E90">
        <w:tc>
          <w:tcPr>
            <w:tcW w:w="992" w:type="dxa"/>
          </w:tcPr>
          <w:p w14:paraId="7AEC7D6F"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20</w:t>
            </w:r>
            <w:r w:rsidRPr="00CF1A0F">
              <w:rPr>
                <w:rFonts w:ascii="Times New Roman" w:eastAsia="Times New Roman" w:hAnsi="Times New Roman" w:cs="Times New Roman"/>
                <w:color w:val="000000"/>
                <w:lang w:val="lv-LV"/>
              </w:rPr>
              <w:t>.</w:t>
            </w:r>
          </w:p>
        </w:tc>
        <w:tc>
          <w:tcPr>
            <w:tcW w:w="1701" w:type="dxa"/>
          </w:tcPr>
          <w:p w14:paraId="7AEC7D70"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71"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Kultūras ministrija </w:t>
            </w:r>
          </w:p>
          <w:p w14:paraId="7AEC7D72"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6. Lūdzam papildināt Projekta 13.lappusē sadaļu par starpdisciplinaritāti  un izteikt šādā redakcijā:</w:t>
            </w:r>
          </w:p>
          <w:p w14:paraId="7AEC7D73"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„[7] Starpdisciplinaritāte. Mūsdienu sabiedrības izaicinājumi, kas ir saistīti ar vidi, veselību, sabiedrības procesiem, ekonomiku un citām sfērām, ir kompleksi, un to pilnvērtīgai izpratnei un </w:t>
            </w:r>
            <w:r w:rsidRPr="00CF1A0F">
              <w:rPr>
                <w:rFonts w:ascii="Times New Roman" w:eastAsia="Times New Roman" w:hAnsi="Times New Roman" w:cs="Times New Roman"/>
                <w:lang w:val="lv-LV"/>
              </w:rPr>
              <w:lastRenderedPageBreak/>
              <w:t>risināšanai ir nepieciešama starpdisciplināra, dizainā balstīta pieeja. Starpdisciplinaritāte un dizaina pratība  ir būtisks resurss inovācijām. Tādējādi nākotnes izglītībai ir jāmeklē veidi, kā izglītībā efektīvi ieviest un attīstīt starpdisciplināru pieeju, kas ļauj pārkāpt mācību priekšmetu vai akadēmisku disciplīnu noteiktajām robežām un integrēt dažādus skatījumus uz pētāmo jautājumu. Viena no aktuālām starpdisciplinaritātes izpausmēm ir STEAM pieeja.”</w:t>
            </w:r>
          </w:p>
          <w:p w14:paraId="7AEC7D74"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Priekšlikuma pamatojums - Eiropas dizaina asociāciju apvienības (BEDA – The Bureau of European Design Associations) dokuments “Towards a next Generation Design Policy for Europe”).</w:t>
            </w:r>
          </w:p>
        </w:tc>
        <w:tc>
          <w:tcPr>
            <w:tcW w:w="4536" w:type="dxa"/>
          </w:tcPr>
          <w:p w14:paraId="7AEC7D75"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D76"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Saturiski pilnībā piekrītam. IAP punkta “starpdisciplinaritāte” aprakstā integrējām “dizainā balstīta pieeja”. “Dizaina pratība” ietverta pilnveidotā mācību satura un pieejas kontekstā, ņemot vērā, ka ir atsevišķa </w:t>
            </w:r>
            <w:r w:rsidRPr="00CF1A0F">
              <w:rPr>
                <w:rFonts w:ascii="Times New Roman" w:eastAsia="Times New Roman" w:hAnsi="Times New Roman" w:cs="Times New Roman"/>
                <w:color w:val="0070C0"/>
                <w:lang w:val="lv-LV"/>
              </w:rPr>
              <w:lastRenderedPageBreak/>
              <w:t>Tehnoloģiju mācību joma, kurā dizains ir viens no centrālajiem elementiem. Redakcija veidota ar mērķi saglabāt skaidru, koncentrētu, fokusētu domu.</w:t>
            </w:r>
          </w:p>
        </w:tc>
        <w:tc>
          <w:tcPr>
            <w:tcW w:w="1843" w:type="dxa"/>
          </w:tcPr>
          <w:p w14:paraId="7AEC7D77"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Precizēts Pamatnostādņu projekts – 3.sadaļa.</w:t>
            </w:r>
          </w:p>
        </w:tc>
      </w:tr>
      <w:tr w:rsidR="007A2402" w:rsidRPr="00CF1A0F" w14:paraId="7AEC7D82" w14:textId="77777777" w:rsidTr="00647E90">
        <w:tc>
          <w:tcPr>
            <w:tcW w:w="992" w:type="dxa"/>
          </w:tcPr>
          <w:p w14:paraId="7AEC7D79"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21</w:t>
            </w:r>
            <w:r w:rsidRPr="00CF1A0F">
              <w:rPr>
                <w:rFonts w:ascii="Times New Roman" w:eastAsia="Times New Roman" w:hAnsi="Times New Roman" w:cs="Times New Roman"/>
                <w:color w:val="000000"/>
                <w:lang w:val="lv-LV"/>
              </w:rPr>
              <w:t>.</w:t>
            </w:r>
          </w:p>
        </w:tc>
        <w:tc>
          <w:tcPr>
            <w:tcW w:w="1701" w:type="dxa"/>
          </w:tcPr>
          <w:p w14:paraId="7AEC7D7A"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7B"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Kultūras ministrija </w:t>
            </w:r>
          </w:p>
          <w:p w14:paraId="7AEC7D7C"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7.Lūdzam papildināt Projekta 14.lappusē un izteikt šādā redakcijā:</w:t>
            </w:r>
          </w:p>
          <w:p w14:paraId="7AEC7D7D"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„Mūsdienīgs un aktuāls, un izmantojot pakalpojumu dizaina pieeju  publiskajā sektorā (tiek ņemtas vērā aktuālās tendences darba tirgū un sabiedrībā, kā arī pētniecībā, balstīts uz prognozēm par prasmju pilnveides un pārkvalifikācijas vajadzībām).”</w:t>
            </w:r>
          </w:p>
          <w:p w14:paraId="7AEC7D7E"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Uzskatām, ka jebkura mūsdienīga, kvalitatīva izglītības pakalpojumu izstrādes pamatā  ir jābalstās uz lietotāja vajadzībām orientētu pakalpojuma dizaina pieeju, kur kvalitatīva un mūsdienīga pakalpojuma izstrādes procesā jāpieaicina profesionāli dizaineri. Pamatojums – atsaucoties uz  Eiropas dizaina asociāciju apvienības izveidoto dokumenta projektu „Towards a next Generation Design Policy for Europe”. </w:t>
            </w:r>
          </w:p>
        </w:tc>
        <w:tc>
          <w:tcPr>
            <w:tcW w:w="4536" w:type="dxa"/>
          </w:tcPr>
          <w:p w14:paraId="7AEC7D7F"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p w14:paraId="7AEC7D80" w14:textId="77777777" w:rsidR="007A2402" w:rsidRPr="00CF1A0F" w:rsidRDefault="007A2402" w:rsidP="00AC3664">
            <w:pPr>
              <w:ind w:left="0" w:hanging="2"/>
              <w:jc w:val="both"/>
              <w:rPr>
                <w:color w:val="0070C0"/>
                <w:lang w:val="lv-LV"/>
              </w:rPr>
            </w:pPr>
          </w:p>
        </w:tc>
        <w:tc>
          <w:tcPr>
            <w:tcW w:w="1843" w:type="dxa"/>
          </w:tcPr>
          <w:p w14:paraId="7AEC7D81"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Pr>
                <w:rFonts w:ascii="Times New Roman" w:eastAsia="Times New Roman" w:hAnsi="Times New Roman" w:cs="Times New Roman"/>
                <w:color w:val="0070C0"/>
                <w:lang w:val="lv-LV"/>
              </w:rPr>
              <w:t xml:space="preserve"> – 3.sadaļa</w:t>
            </w:r>
            <w:r w:rsidRPr="00CF1A0F">
              <w:rPr>
                <w:rFonts w:ascii="Times New Roman" w:eastAsia="Times New Roman" w:hAnsi="Times New Roman" w:cs="Times New Roman"/>
                <w:color w:val="0070C0"/>
                <w:lang w:val="lv-LV"/>
              </w:rPr>
              <w:t>.</w:t>
            </w:r>
          </w:p>
        </w:tc>
      </w:tr>
      <w:tr w:rsidR="007A2402" w:rsidRPr="00CF1A0F" w14:paraId="7AEC7D8C" w14:textId="77777777" w:rsidTr="00647E90">
        <w:tc>
          <w:tcPr>
            <w:tcW w:w="992" w:type="dxa"/>
          </w:tcPr>
          <w:p w14:paraId="7AEC7D83"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22</w:t>
            </w:r>
            <w:r w:rsidRPr="00CF1A0F">
              <w:rPr>
                <w:rFonts w:ascii="Times New Roman" w:eastAsia="Times New Roman" w:hAnsi="Times New Roman" w:cs="Times New Roman"/>
                <w:color w:val="000000"/>
                <w:lang w:val="lv-LV"/>
              </w:rPr>
              <w:t>.</w:t>
            </w:r>
          </w:p>
        </w:tc>
        <w:tc>
          <w:tcPr>
            <w:tcW w:w="1701" w:type="dxa"/>
          </w:tcPr>
          <w:p w14:paraId="7AEC7D84"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85"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Kultūras ministrija </w:t>
            </w:r>
          </w:p>
          <w:p w14:paraId="7AEC7D86" w14:textId="77777777" w:rsidR="007A2402" w:rsidRPr="00CF1A0F" w:rsidRDefault="007A2402"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lang w:val="lv-LV"/>
              </w:rPr>
              <w:t xml:space="preserve">8.Projekta 38.lappusē ir minēts, ka „visu veidu izglītībā un mācībās tiek integrēts saturs, kas veicina izpratni </w:t>
            </w:r>
            <w:r w:rsidRPr="00CF1A0F">
              <w:rPr>
                <w:rFonts w:ascii="Times New Roman" w:eastAsia="Times New Roman" w:hAnsi="Times New Roman" w:cs="Times New Roman"/>
                <w:highlight w:val="white"/>
                <w:lang w:val="lv-LV"/>
              </w:rPr>
              <w:t>par ilgtspējīgu attīstību un ilgtspējīgu dzīvesveidu, cilvēktiesībām, dzimumu līdztiesību, veicinot miera un nevardarbības kultūru, globālo pilsoniskumu un radot izpratni par kultūras daudzveidību un kultūras ieguldījumu ilgtspējīgā attīstībā”.</w:t>
            </w:r>
          </w:p>
          <w:p w14:paraId="7AEC7D87" w14:textId="77777777" w:rsidR="007A2402" w:rsidRPr="00CF1A0F" w:rsidRDefault="007A2402" w:rsidP="00AC3664">
            <w:pPr>
              <w:spacing w:after="0" w:line="240" w:lineRule="auto"/>
              <w:ind w:left="0" w:hanging="2"/>
              <w:jc w:val="both"/>
              <w:rPr>
                <w:rFonts w:ascii="Times New Roman" w:eastAsia="Times New Roman" w:hAnsi="Times New Roman" w:cs="Times New Roman"/>
                <w:highlight w:val="white"/>
                <w:lang w:val="lv-LV"/>
              </w:rPr>
            </w:pPr>
            <w:r w:rsidRPr="00CF1A0F">
              <w:rPr>
                <w:rFonts w:ascii="Times New Roman" w:eastAsia="Times New Roman" w:hAnsi="Times New Roman" w:cs="Times New Roman"/>
                <w:highlight w:val="white"/>
                <w:lang w:val="lv-LV"/>
              </w:rPr>
              <w:t xml:space="preserve">Lūdzam sniegt skaidrojumu, kuri no plānotajiem rīcības virzieniem </w:t>
            </w:r>
            <w:r w:rsidRPr="00CF1A0F">
              <w:rPr>
                <w:rFonts w:ascii="Times New Roman" w:eastAsia="Times New Roman" w:hAnsi="Times New Roman" w:cs="Times New Roman"/>
                <w:highlight w:val="white"/>
                <w:lang w:val="lv-LV"/>
              </w:rPr>
              <w:lastRenderedPageBreak/>
              <w:t>un uzdevumiem nodrošinās ieguldījumu globāla pilsoniskuma un izpratnes par kultūru daudzveidību veicināšanā.</w:t>
            </w:r>
          </w:p>
        </w:tc>
        <w:tc>
          <w:tcPr>
            <w:tcW w:w="4536" w:type="dxa"/>
          </w:tcPr>
          <w:p w14:paraId="7AEC7D88" w14:textId="77777777" w:rsidR="007A2402" w:rsidRPr="00CF1A0F" w:rsidRDefault="007A2402" w:rsidP="00AC3664">
            <w:pPr>
              <w:tabs>
                <w:tab w:val="left" w:pos="6870"/>
              </w:tabs>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pieņemts zināšanai.</w:t>
            </w:r>
          </w:p>
          <w:p w14:paraId="7AEC7D89"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Norādītās tēmas vistiešākajā veidā ir iekļautas 2.mērķa rīcības virzienos un uzdevumos; mazākā mērā – arī pārējos mērķos. Primāri - rīcības virzienā 2.1. “Izglītības satura un procesa attīstība”. Pilnveidotā mācību satura ietvaros ar globālo pilsoniskumu saistītie aspekti tiks stiprināti caur (1) sociālo un pilsonisko mācību </w:t>
            </w:r>
            <w:r w:rsidRPr="00CF1A0F">
              <w:rPr>
                <w:rFonts w:ascii="Times New Roman" w:eastAsia="Times New Roman" w:hAnsi="Times New Roman" w:cs="Times New Roman"/>
                <w:color w:val="0070C0"/>
                <w:lang w:val="lv-LV"/>
              </w:rPr>
              <w:lastRenderedPageBreak/>
              <w:t xml:space="preserve">jomu, (2) pilsoniskas līdzdalības caurviju prasmju attīstību; savukārt izpratnes par kultūru daudzveidību veicināšana tiks stiprināta caur (1) kultūras izpratnes un pašizpausmes mākslas mācību jomu, (2) pilsoniskās līdzdalības prasmju attīstību. Pilnveidotā mācību satura un pieejas standarti un vadlīnijas pieejami šeit: </w:t>
            </w:r>
            <w:hyperlink r:id="rId62">
              <w:r w:rsidRPr="00CF1A0F">
                <w:rPr>
                  <w:rFonts w:ascii="Times New Roman" w:eastAsia="Times New Roman" w:hAnsi="Times New Roman" w:cs="Times New Roman"/>
                  <w:color w:val="0070C0"/>
                  <w:u w:val="single"/>
                  <w:lang w:val="lv-LV"/>
                </w:rPr>
                <w:t>https://www.visc.gov.lv/lv/standarti-un-vadlinijas</w:t>
              </w:r>
            </w:hyperlink>
            <w:r w:rsidRPr="00CF1A0F">
              <w:rPr>
                <w:rFonts w:ascii="Times New Roman" w:eastAsia="Times New Roman" w:hAnsi="Times New Roman" w:cs="Times New Roman"/>
                <w:color w:val="0070C0"/>
                <w:lang w:val="lv-LV"/>
              </w:rPr>
              <w:t xml:space="preserve"> </w:t>
            </w:r>
          </w:p>
          <w:p w14:paraId="7AEC7D8A"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D8B"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7AEC7D93" w14:textId="77777777" w:rsidTr="00647E90">
        <w:tc>
          <w:tcPr>
            <w:tcW w:w="992" w:type="dxa"/>
          </w:tcPr>
          <w:p w14:paraId="7AEC7D8D"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23</w:t>
            </w:r>
            <w:r w:rsidRPr="00CF1A0F">
              <w:rPr>
                <w:rFonts w:ascii="Times New Roman" w:eastAsia="Times New Roman" w:hAnsi="Times New Roman" w:cs="Times New Roman"/>
                <w:color w:val="000000"/>
                <w:lang w:val="lv-LV"/>
              </w:rPr>
              <w:t>.</w:t>
            </w:r>
          </w:p>
        </w:tc>
        <w:tc>
          <w:tcPr>
            <w:tcW w:w="1701" w:type="dxa"/>
          </w:tcPr>
          <w:p w14:paraId="7AEC7D8E"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8F"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Kultūras ministrija </w:t>
            </w:r>
          </w:p>
          <w:p w14:paraId="7AEC7D90"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9.Norādām, ka Projekta 42. lappusē tiek lietots saīsinājums LOSP, kurš nav atšifrēts nodaļā „Saīsinājumi”.</w:t>
            </w:r>
          </w:p>
        </w:tc>
        <w:tc>
          <w:tcPr>
            <w:tcW w:w="4536" w:type="dxa"/>
          </w:tcPr>
          <w:p w14:paraId="7AEC7D91"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D92"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Pr>
                <w:rFonts w:ascii="Times New Roman" w:eastAsia="Times New Roman" w:hAnsi="Times New Roman" w:cs="Times New Roman"/>
                <w:color w:val="0070C0"/>
                <w:lang w:val="lv-LV"/>
              </w:rPr>
              <w:t xml:space="preserve"> – sadaļa “Saīsinājumi”</w:t>
            </w:r>
            <w:r w:rsidRPr="00CF1A0F">
              <w:rPr>
                <w:rFonts w:ascii="Times New Roman" w:eastAsia="Times New Roman" w:hAnsi="Times New Roman" w:cs="Times New Roman"/>
                <w:color w:val="0070C0"/>
                <w:lang w:val="lv-LV"/>
              </w:rPr>
              <w:t>.</w:t>
            </w:r>
          </w:p>
        </w:tc>
      </w:tr>
      <w:tr w:rsidR="007A2402" w:rsidRPr="00F01EA8" w14:paraId="7AEC7D9A" w14:textId="77777777" w:rsidTr="00647E90">
        <w:tc>
          <w:tcPr>
            <w:tcW w:w="992" w:type="dxa"/>
          </w:tcPr>
          <w:p w14:paraId="7AEC7D94"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24</w:t>
            </w:r>
            <w:r w:rsidRPr="00CF1A0F">
              <w:rPr>
                <w:rFonts w:ascii="Times New Roman" w:eastAsia="Times New Roman" w:hAnsi="Times New Roman" w:cs="Times New Roman"/>
                <w:color w:val="000000"/>
                <w:lang w:val="lv-LV"/>
              </w:rPr>
              <w:t>.</w:t>
            </w:r>
          </w:p>
        </w:tc>
        <w:tc>
          <w:tcPr>
            <w:tcW w:w="1701" w:type="dxa"/>
          </w:tcPr>
          <w:p w14:paraId="7AEC7D95"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96"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Kultūras ministrija </w:t>
            </w:r>
          </w:p>
          <w:p w14:paraId="7AEC7D97"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10.Lūdzam papildināt Projektu 48. lappusē Rīcības virzienā „2.1. Izglītības satura un procesa attīstība  uzdevumā 2.1.2. kā līdzatbildīgo institūciju norādīt arī LNKC.</w:t>
            </w:r>
          </w:p>
        </w:tc>
        <w:tc>
          <w:tcPr>
            <w:tcW w:w="4536" w:type="dxa"/>
          </w:tcPr>
          <w:p w14:paraId="7AEC7D98"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D99"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Pr>
                <w:rFonts w:ascii="Times New Roman" w:eastAsia="Times New Roman" w:hAnsi="Times New Roman" w:cs="Times New Roman"/>
                <w:color w:val="0070C0"/>
                <w:lang w:val="lv-LV"/>
              </w:rPr>
              <w:t xml:space="preserve"> – 7.sadaļa (2.mērķa apraksts)</w:t>
            </w:r>
            <w:r w:rsidRPr="00CF1A0F">
              <w:rPr>
                <w:rFonts w:ascii="Times New Roman" w:eastAsia="Times New Roman" w:hAnsi="Times New Roman" w:cs="Times New Roman"/>
                <w:color w:val="0070C0"/>
                <w:lang w:val="lv-LV"/>
              </w:rPr>
              <w:t>.</w:t>
            </w:r>
          </w:p>
        </w:tc>
      </w:tr>
      <w:tr w:rsidR="007A2402" w:rsidRPr="00F01EA8" w14:paraId="7AEC7DA3" w14:textId="77777777" w:rsidTr="00647E90">
        <w:tc>
          <w:tcPr>
            <w:tcW w:w="992" w:type="dxa"/>
          </w:tcPr>
          <w:p w14:paraId="7AEC7D9B"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25</w:t>
            </w:r>
            <w:r w:rsidRPr="00CF1A0F">
              <w:rPr>
                <w:rFonts w:ascii="Times New Roman" w:eastAsia="Times New Roman" w:hAnsi="Times New Roman" w:cs="Times New Roman"/>
                <w:color w:val="000000"/>
                <w:lang w:val="lv-LV"/>
              </w:rPr>
              <w:t>.</w:t>
            </w:r>
          </w:p>
        </w:tc>
        <w:tc>
          <w:tcPr>
            <w:tcW w:w="1701" w:type="dxa"/>
          </w:tcPr>
          <w:p w14:paraId="7AEC7D9C"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9D"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Kultūras ministrija </w:t>
            </w:r>
          </w:p>
          <w:p w14:paraId="7AEC7D9E"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11.Lūdzam izteikt 3.3.2. uzdevuma „Ilgtspējīgas pieaugušo izglītības sistēmas attīstība” pirmās rindkopas priekšpēdējo teikumu šādā redakcijā: </w:t>
            </w:r>
          </w:p>
          <w:p w14:paraId="7AEC7D9F"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„Arī turpmāk tiks saglabāts atbildības sadalījuma princips ar nosacījumu, ka IZM atbalstīs mācības nodarbinātajiem pieaugušajiem, LM – bezdarbniekiem un darba meklētājiem, EM – specifiskās mācības pēc darba devēja pieprasījuma, KM – kultūras un radošo industriju jomā.”</w:t>
            </w:r>
          </w:p>
        </w:tc>
        <w:tc>
          <w:tcPr>
            <w:tcW w:w="4536" w:type="dxa"/>
          </w:tcPr>
          <w:p w14:paraId="7AEC7DA0"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daļēji ņemts vērā.</w:t>
            </w:r>
          </w:p>
          <w:p w14:paraId="7AEC7DA1"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Atzīnīgi vērtējam KM lomu pieaugušo izglītibas attīstībā kopumā un savas nozares un jomu cilvērkresursu attīstībā. Skaidrojam, ka minētās ministrijas (IZM, EM un LM) nodrošina atbalstu pieaugušo izglītībai visās nozarēs un jomās, tāpēc ir norādītas atsevišķi. Vienlaikus nozaru ministrijām ir primārā atbildība par savas jomas cilvēkresursu attīstību.</w:t>
            </w:r>
          </w:p>
        </w:tc>
        <w:tc>
          <w:tcPr>
            <w:tcW w:w="1843" w:type="dxa"/>
          </w:tcPr>
          <w:p w14:paraId="7AEC7DA2"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(3.mērķa apraksts).</w:t>
            </w:r>
          </w:p>
        </w:tc>
      </w:tr>
      <w:tr w:rsidR="007A2402" w:rsidRPr="00F01EA8" w14:paraId="7AEC7DAA" w14:textId="77777777" w:rsidTr="00647E90">
        <w:tc>
          <w:tcPr>
            <w:tcW w:w="992" w:type="dxa"/>
          </w:tcPr>
          <w:p w14:paraId="7AEC7DA4"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26</w:t>
            </w:r>
            <w:r w:rsidRPr="00CF1A0F">
              <w:rPr>
                <w:rFonts w:ascii="Times New Roman" w:eastAsia="Times New Roman" w:hAnsi="Times New Roman" w:cs="Times New Roman"/>
                <w:color w:val="000000"/>
                <w:lang w:val="lv-LV"/>
              </w:rPr>
              <w:t>.</w:t>
            </w:r>
          </w:p>
        </w:tc>
        <w:tc>
          <w:tcPr>
            <w:tcW w:w="1701" w:type="dxa"/>
          </w:tcPr>
          <w:p w14:paraId="7AEC7DA5"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A6"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Kultūras ministrija </w:t>
            </w:r>
          </w:p>
          <w:p w14:paraId="7AEC7DA7"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12.Lūdzam papildināt Projekta 89.lappusē, ka profesionālās izglītības kvalitātes un vadības monitoringā ir iekļauti arī LNKC organizētie valsts konkursi profesionālās vidējās un profesionālās ievirzes līmenī, nodrošinot izglītības pakāpju pēctecību un </w:t>
            </w:r>
            <w:r w:rsidRPr="00CF1A0F">
              <w:rPr>
                <w:rFonts w:ascii="Times New Roman" w:eastAsia="Times New Roman" w:hAnsi="Times New Roman" w:cs="Times New Roman"/>
                <w:lang w:val="lv-LV"/>
              </w:rPr>
              <w:lastRenderedPageBreak/>
              <w:t>monitorējot izglītības kvalitāti kultūrizglītībā.</w:t>
            </w:r>
          </w:p>
        </w:tc>
        <w:tc>
          <w:tcPr>
            <w:tcW w:w="4536" w:type="dxa"/>
          </w:tcPr>
          <w:p w14:paraId="7AEC7DA8"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CF1A0F">
              <w:rPr>
                <w:rFonts w:ascii="Times New Roman" w:eastAsia="Times New Roman" w:hAnsi="Times New Roman" w:cs="Times New Roman"/>
                <w:b/>
                <w:color w:val="0070C0"/>
                <w:lang w:val="lv-LV"/>
              </w:rPr>
              <w:lastRenderedPageBreak/>
              <w:t>Priekšlikums ir ņemts vērā.</w:t>
            </w:r>
          </w:p>
        </w:tc>
        <w:tc>
          <w:tcPr>
            <w:tcW w:w="1843" w:type="dxa"/>
          </w:tcPr>
          <w:p w14:paraId="7AEC7DA9"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(4.mērķa apraksts).</w:t>
            </w:r>
          </w:p>
        </w:tc>
      </w:tr>
      <w:tr w:rsidR="007A2402" w:rsidRPr="00CF1A0F" w14:paraId="7AEC7DB1" w14:textId="77777777" w:rsidTr="00647E90">
        <w:tc>
          <w:tcPr>
            <w:tcW w:w="992" w:type="dxa"/>
          </w:tcPr>
          <w:p w14:paraId="7AEC7DAB"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27</w:t>
            </w:r>
            <w:r w:rsidRPr="00CF1A0F">
              <w:rPr>
                <w:rFonts w:ascii="Times New Roman" w:eastAsia="Times New Roman" w:hAnsi="Times New Roman" w:cs="Times New Roman"/>
                <w:color w:val="000000"/>
                <w:lang w:val="lv-LV"/>
              </w:rPr>
              <w:t>.</w:t>
            </w:r>
          </w:p>
        </w:tc>
        <w:tc>
          <w:tcPr>
            <w:tcW w:w="1701" w:type="dxa"/>
          </w:tcPr>
          <w:p w14:paraId="7AEC7DAC"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AD"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Kultūras ministrija </w:t>
            </w:r>
          </w:p>
          <w:p w14:paraId="7AEC7DAE"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13.Vēršam uzmanību, ka Projekta 4.2.2. uzdevumā „Pilnveidot izglītības kvalitātes vadības un monitoringa sistēmu” (54. lappuse), definējot stratēģisko rīcības virzienu „Vispārējās izglītības iestāžu un profesionālās izglītības iestāžu kvalitātes vadības sistēmas izveide”, būtu precizējams, kas ir kvalitātes sistēma, norādot, ko tā ietver, jo šī brīža redakcija šķietami rada pieņēmumu, ka būtu veidojams vēl viens papildu dokuments, kas palielinātu administratīvo slogu un formālu pieeju kvalitātes nodrošināšanas jautājumiem. Tāpat būtu pārformulējams, kas ir ārējās vērtēšanas ekspertu sagatavošana, jo ekspertu sagatavošana nav saistīta ar teikumā tālāk norādīto. Ierosinām svītrot punktu „ikgadējie pārskati par izglītības kvalitātes jautājumiem” vai skaidrot, kas gatavo pārskatus un ko tie ietver saturiski, jo šī brīža redakcijā tie dublē ikgadēji gatavojamo pašnovērtējuma ziņojumu. </w:t>
            </w:r>
          </w:p>
        </w:tc>
        <w:tc>
          <w:tcPr>
            <w:tcW w:w="4536" w:type="dxa"/>
          </w:tcPr>
          <w:p w14:paraId="7AEC7DAF"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r w:rsidRPr="00CF1A0F">
              <w:rPr>
                <w:rFonts w:ascii="Times New Roman" w:eastAsia="Times New Roman" w:hAnsi="Times New Roman" w:cs="Times New Roman"/>
                <w:b/>
                <w:color w:val="0070C0"/>
                <w:lang w:val="lv-LV"/>
              </w:rPr>
              <w:t>Priekšlikums nav ņemts vērā.</w:t>
            </w:r>
          </w:p>
        </w:tc>
        <w:tc>
          <w:tcPr>
            <w:tcW w:w="1843" w:type="dxa"/>
          </w:tcPr>
          <w:p w14:paraId="7AEC7DB0"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highlight w:val="yellow"/>
                <w:lang w:val="lv-LV"/>
              </w:rPr>
            </w:pPr>
          </w:p>
        </w:tc>
      </w:tr>
      <w:tr w:rsidR="007A2402" w:rsidRPr="00F01EA8" w14:paraId="7AEC7DBB" w14:textId="77777777" w:rsidTr="00647E90">
        <w:tc>
          <w:tcPr>
            <w:tcW w:w="992" w:type="dxa"/>
          </w:tcPr>
          <w:p w14:paraId="7AEC7DB2"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28</w:t>
            </w:r>
            <w:r w:rsidRPr="00CF1A0F">
              <w:rPr>
                <w:rFonts w:ascii="Times New Roman" w:eastAsia="Times New Roman" w:hAnsi="Times New Roman" w:cs="Times New Roman"/>
                <w:color w:val="000000"/>
                <w:lang w:val="lv-LV"/>
              </w:rPr>
              <w:t>.</w:t>
            </w:r>
          </w:p>
        </w:tc>
        <w:tc>
          <w:tcPr>
            <w:tcW w:w="1701" w:type="dxa"/>
          </w:tcPr>
          <w:p w14:paraId="7AEC7DB3"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B4"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Kultūras ministrija </w:t>
            </w:r>
          </w:p>
          <w:p w14:paraId="7AEC7DB5"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14. Ņemot vērā, ka tiek veikti grozījumi Augstskolu likumā, kur atbilstoši augstskolu tipam, tiek noteikti mērķi un kritēriji, lūdzam iezīmēt Projektā aktuālo informāciju, kā arī par  koledžu un 1.līmeņa augstākās profesionālās izglītības vietu jaunajās pamatnostādnēs.</w:t>
            </w:r>
          </w:p>
        </w:tc>
        <w:tc>
          <w:tcPr>
            <w:tcW w:w="4536" w:type="dxa"/>
          </w:tcPr>
          <w:p w14:paraId="7AEC7DB6" w14:textId="77777777" w:rsidR="007A2402" w:rsidRPr="00CF1A0F" w:rsidRDefault="007A2402" w:rsidP="00406D2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b/>
                <w:color w:val="0070C0"/>
                <w:lang w:val="lv-LV"/>
              </w:rPr>
              <w:t xml:space="preserve">Priekšlikums </w:t>
            </w:r>
            <w:r w:rsidRPr="00CF1A0F">
              <w:rPr>
                <w:rFonts w:ascii="Times New Roman" w:eastAsia="Times New Roman" w:hAnsi="Times New Roman" w:cs="Times New Roman"/>
                <w:b/>
                <w:color w:val="0070C0"/>
                <w:lang w:val="lv-LV"/>
              </w:rPr>
              <w:t>nav ņemts vērā</w:t>
            </w:r>
            <w:r w:rsidRPr="00CF1A0F">
              <w:rPr>
                <w:rFonts w:ascii="Times New Roman" w:eastAsia="Times New Roman" w:hAnsi="Times New Roman" w:cs="Times New Roman"/>
                <w:color w:val="0070C0"/>
                <w:lang w:val="lv-LV"/>
              </w:rPr>
              <w:t xml:space="preserve"> </w:t>
            </w:r>
          </w:p>
          <w:p w14:paraId="7AEC7DB7" w14:textId="77777777" w:rsidR="007A2402" w:rsidRPr="00CF1A0F" w:rsidRDefault="007A2402" w:rsidP="00406D2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Skaidrojam, ka koledžas kā profesionālās izglītības iestādes turpinās īstenot īsā cikla jeb LKI 5 līmeņa izglītību, nodrošinot pāreju uz tālākām studijām atbilstošās bakalaura studiju programmās, īsā cikla studiju programmu regulējums un licencēšana, akreditācija paliek līdzšinējā, līdz ar to apliecinot koledžu sniegtās izglītības piederību augstākās izglītības telpai.</w:t>
            </w:r>
          </w:p>
          <w:p w14:paraId="7AEC7DB8" w14:textId="77777777" w:rsidR="007A2402" w:rsidRDefault="007A2402" w:rsidP="00406D2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r w:rsidRPr="00CF1A0F">
              <w:rPr>
                <w:rFonts w:ascii="Times New Roman" w:eastAsia="Times New Roman" w:hAnsi="Times New Roman" w:cs="Times New Roman"/>
                <w:color w:val="0070C0"/>
                <w:lang w:val="lv-LV"/>
              </w:rPr>
              <w:t>Aicinām sekot līdzi Augstskolu likuma un Profesionālās izglītības likuma grozījumiem, kuros šie principi tiks nostiprināti.</w:t>
            </w:r>
          </w:p>
          <w:p w14:paraId="7AEC7DB9" w14:textId="77777777" w:rsidR="007A2402" w:rsidRPr="00263234"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Tāpat jāatzīmē, ka </w:t>
            </w:r>
            <w:r w:rsidRPr="00CF1A0F">
              <w:rPr>
                <w:rFonts w:ascii="Times New Roman" w:eastAsia="Times New Roman" w:hAnsi="Times New Roman" w:cs="Times New Roman"/>
                <w:color w:val="0070C0"/>
                <w:lang w:val="lv-LV"/>
              </w:rPr>
              <w:t>IAP dokuments aptver ar izglītības attīstību saistīto virsmērķi, mērķus,</w:t>
            </w:r>
            <w:r>
              <w:rPr>
                <w:rFonts w:ascii="Times New Roman" w:eastAsia="Times New Roman" w:hAnsi="Times New Roman" w:cs="Times New Roman"/>
                <w:color w:val="0070C0"/>
                <w:lang w:val="lv-LV"/>
              </w:rPr>
              <w:t xml:space="preserve"> rīcības virzienus un uzdevumus</w:t>
            </w:r>
            <w:r w:rsidRPr="00CF1A0F">
              <w:rPr>
                <w:rFonts w:ascii="Times New Roman" w:eastAsia="Times New Roman" w:hAnsi="Times New Roman" w:cs="Times New Roman"/>
                <w:color w:val="0070C0"/>
                <w:lang w:val="lv-LV"/>
              </w:rPr>
              <w:t>; nākamā detalizācijas pakāpe – konkrētu pasākumu</w:t>
            </w:r>
            <w:r>
              <w:rPr>
                <w:rFonts w:ascii="Times New Roman" w:eastAsia="Times New Roman" w:hAnsi="Times New Roman" w:cs="Times New Roman"/>
                <w:color w:val="0070C0"/>
                <w:lang w:val="lv-LV"/>
              </w:rPr>
              <w:t xml:space="preserve"> un pasākumu rezultātu uzskaitījums</w:t>
            </w:r>
            <w:r w:rsidRPr="00CF1A0F">
              <w:rPr>
                <w:rFonts w:ascii="Times New Roman" w:eastAsia="Times New Roman" w:hAnsi="Times New Roman" w:cs="Times New Roman"/>
                <w:color w:val="0070C0"/>
                <w:lang w:val="lv-LV"/>
              </w:rPr>
              <w:t xml:space="preserve"> – iekļaujams </w:t>
            </w:r>
            <w:r w:rsidRPr="00CF1A0F">
              <w:rPr>
                <w:rFonts w:ascii="Times New Roman" w:eastAsia="Times New Roman" w:hAnsi="Times New Roman" w:cs="Times New Roman"/>
                <w:color w:val="0070C0"/>
                <w:lang w:val="lv-LV"/>
              </w:rPr>
              <w:lastRenderedPageBreak/>
              <w:t>rīcības plānos.</w:t>
            </w:r>
            <w:sdt>
              <w:sdtPr>
                <w:rPr>
                  <w:color w:val="0070C0"/>
                  <w:lang w:val="lv-LV"/>
                </w:rPr>
                <w:tag w:val="goog_rdk_96"/>
                <w:id w:val="-1380161006"/>
              </w:sdtPr>
              <w:sdtEndPr/>
              <w:sdtContent/>
            </w:sdt>
          </w:p>
        </w:tc>
        <w:tc>
          <w:tcPr>
            <w:tcW w:w="1843" w:type="dxa"/>
          </w:tcPr>
          <w:p w14:paraId="7AEC7DBA"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highlight w:val="yellow"/>
                <w:lang w:val="lv-LV"/>
              </w:rPr>
            </w:pPr>
          </w:p>
        </w:tc>
      </w:tr>
      <w:tr w:rsidR="007A2402" w:rsidRPr="00F01EA8" w14:paraId="7AEC7DC2" w14:textId="77777777" w:rsidTr="00647E90">
        <w:tc>
          <w:tcPr>
            <w:tcW w:w="992" w:type="dxa"/>
          </w:tcPr>
          <w:p w14:paraId="7AEC7DBC"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29</w:t>
            </w:r>
            <w:r w:rsidRPr="00CF1A0F">
              <w:rPr>
                <w:rFonts w:ascii="Times New Roman" w:eastAsia="Times New Roman" w:hAnsi="Times New Roman" w:cs="Times New Roman"/>
                <w:color w:val="000000"/>
                <w:lang w:val="lv-LV"/>
              </w:rPr>
              <w:t>.</w:t>
            </w:r>
          </w:p>
        </w:tc>
        <w:tc>
          <w:tcPr>
            <w:tcW w:w="1701" w:type="dxa"/>
          </w:tcPr>
          <w:p w14:paraId="7AEC7DBD"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BE"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Kultūras ministrija </w:t>
            </w:r>
          </w:p>
          <w:p w14:paraId="7AEC7DBF"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15.Aicinām visā Projektā lietot korektus terminus – remigrants, remigrējušie bērni utt. Lūdzam izvērtēt iespējas lietot terminus atbilstoši Imigrācijas likumprojektā minētajam - trešo valstu pilsoņi, ES pilsoņi.</w:t>
            </w:r>
          </w:p>
        </w:tc>
        <w:tc>
          <w:tcPr>
            <w:tcW w:w="4536" w:type="dxa"/>
          </w:tcPr>
          <w:p w14:paraId="7AEC7DC0"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DC1"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Pr>
                <w:rFonts w:ascii="Times New Roman" w:eastAsia="Times New Roman" w:hAnsi="Times New Roman" w:cs="Times New Roman"/>
                <w:color w:val="0070C0"/>
                <w:lang w:val="lv-LV"/>
              </w:rPr>
              <w:t xml:space="preserve"> – 7.sadaļa (3.mērķa apraksts)</w:t>
            </w:r>
            <w:r w:rsidRPr="00CF1A0F">
              <w:rPr>
                <w:rFonts w:ascii="Times New Roman" w:eastAsia="Times New Roman" w:hAnsi="Times New Roman" w:cs="Times New Roman"/>
                <w:color w:val="0070C0"/>
                <w:lang w:val="lv-LV"/>
              </w:rPr>
              <w:t>.</w:t>
            </w:r>
          </w:p>
        </w:tc>
      </w:tr>
      <w:tr w:rsidR="007A2402" w:rsidRPr="00F01EA8" w14:paraId="7AEC7DCB" w14:textId="77777777" w:rsidTr="00647E90">
        <w:tc>
          <w:tcPr>
            <w:tcW w:w="992" w:type="dxa"/>
          </w:tcPr>
          <w:p w14:paraId="7AEC7DC3"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30</w:t>
            </w:r>
            <w:r w:rsidRPr="00CF1A0F">
              <w:rPr>
                <w:rFonts w:ascii="Times New Roman" w:eastAsia="Times New Roman" w:hAnsi="Times New Roman" w:cs="Times New Roman"/>
                <w:color w:val="000000"/>
                <w:lang w:val="lv-LV"/>
              </w:rPr>
              <w:t>.</w:t>
            </w:r>
          </w:p>
        </w:tc>
        <w:tc>
          <w:tcPr>
            <w:tcW w:w="1701" w:type="dxa"/>
          </w:tcPr>
          <w:p w14:paraId="7AEC7DC4"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C5"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Labklājības ministrija </w:t>
            </w:r>
          </w:p>
          <w:p w14:paraId="7AEC7DC6" w14:textId="77777777" w:rsidR="007A2402" w:rsidRPr="00CF1A0F" w:rsidRDefault="007A2402"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1.Lūdzam izvērtēt  Pamatnostādņu 6.nodaļā ietverto 1.1. un 2.5. rezultatīvo rādītāju mērķa vērtību pamatotību un iespēju tos sasniegt attiecīgajā laika periodā. Rezultatīvais rādītājs 2027. gadam noteikts 50%, kas ir vairāk kā divkāršs sākotnējās 2018. gada bāzes vērtības – 17,8% pieaugums. Tāpat 2.5.rezultatīvais rādītājs, kas 2027. gadam noteikts 15%, ir divkāršs sākotnējās 2019. gada bāzes vērtības – 7,4% pieaugums. Atbilstoši Eurostat datiem pēdējo četru gadu laikā šis rādītājs ir praktiski nemainīgs, mainījies tikai par 0,01 procentpunktu.</w:t>
            </w:r>
          </w:p>
        </w:tc>
        <w:tc>
          <w:tcPr>
            <w:tcW w:w="4536" w:type="dxa"/>
          </w:tcPr>
          <w:p w14:paraId="7AEC7DC7"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Priekšlikums nav ņemts vērā.</w:t>
            </w:r>
          </w:p>
          <w:p w14:paraId="7AEC7DC8"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Rezultatīvais rādītājs 1.1. un tā noteiktā mērķa vērtība 2027.gadam (50%) ir tieši saistīta ar akadēmiskā personāla izcilības stiprināšanu, augstākas pievienotās vērtības radīšanu konkrētajā izglītības iestādē un stratēģiskās specializēšanās veicināšanu. Tās visas ir pamatnostādņu perioda prioritātes augstākajā izglītībā.</w:t>
            </w:r>
          </w:p>
          <w:p w14:paraId="7AEC7DC9"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Attiecībā uz rezultatīvo rādītāju 2.5.: pateicamies par ierosinājumu pārskatīt 2.5. rezultatīvā rādītāja mērķa vērtību. Piekrītam, ka vērtībai jābūt reālistiskai un sasniedzamai. Kaut arī Latvijā laika posmā 2014.-2019. pieaugums bija  1,8 procentpunkti (LV 5,6% 2014. gadā, 7,4% 2019. gadā), tomēr progress  nav pietiekams, lai sasniegtu sākotnēji izvirzīto mērķi, tādēļ precizējam to uz 12% 2027. gadā. Rādītājs nodrošina uzraudzības pēctecību un progresa uzraudzību par Latvija 2030 rādītāja mērķi – dalība pieaugušo izglītībā (25-64 g.v.) - lielāka par 14% 2030.</w:t>
            </w:r>
          </w:p>
        </w:tc>
        <w:tc>
          <w:tcPr>
            <w:tcW w:w="1843" w:type="dxa"/>
          </w:tcPr>
          <w:p w14:paraId="7AEC7DCA"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7AEC7DD2" w14:textId="77777777" w:rsidTr="00647E90">
        <w:tc>
          <w:tcPr>
            <w:tcW w:w="992" w:type="dxa"/>
          </w:tcPr>
          <w:p w14:paraId="7AEC7DCC"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31</w:t>
            </w:r>
            <w:r w:rsidRPr="00CF1A0F">
              <w:rPr>
                <w:rFonts w:ascii="Times New Roman" w:eastAsia="Times New Roman" w:hAnsi="Times New Roman" w:cs="Times New Roman"/>
                <w:color w:val="000000"/>
                <w:lang w:val="lv-LV"/>
              </w:rPr>
              <w:t>.</w:t>
            </w:r>
          </w:p>
        </w:tc>
        <w:tc>
          <w:tcPr>
            <w:tcW w:w="1701" w:type="dxa"/>
          </w:tcPr>
          <w:p w14:paraId="7AEC7DCD"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CE"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Labklājības ministrija </w:t>
            </w:r>
          </w:p>
          <w:p w14:paraId="7AEC7DCF" w14:textId="77777777" w:rsidR="007A2402" w:rsidRPr="00CF1A0F" w:rsidRDefault="007A2402" w:rsidP="00AC3664">
            <w:pPr>
              <w:widowControl/>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2.Aicinām izvērtēt Izglītības kvalitātes valsts dienesta lomas stiprināšanas iespēju ES līdzfinansētajos pieaugušo izglītības projektos, lai sniegtu ieguldījumu mūžizglītības stiprināšanā ar </w:t>
            </w:r>
            <w:r w:rsidRPr="00CF1A0F">
              <w:rPr>
                <w:rFonts w:ascii="Times New Roman" w:eastAsia="Times New Roman" w:hAnsi="Times New Roman" w:cs="Times New Roman"/>
                <w:lang w:val="lv-LV"/>
              </w:rPr>
              <w:lastRenderedPageBreak/>
              <w:t>papildus nepieciešamo izglītības iestāžu uzraudzību un mācību procesa kvalitātes kontroli.</w:t>
            </w:r>
          </w:p>
        </w:tc>
        <w:tc>
          <w:tcPr>
            <w:tcW w:w="4536" w:type="dxa"/>
          </w:tcPr>
          <w:sdt>
            <w:sdtPr>
              <w:rPr>
                <w:color w:val="0070C0"/>
                <w:lang w:val="lv-LV"/>
              </w:rPr>
              <w:tag w:val="goog_rdk_102"/>
              <w:id w:val="1166670618"/>
            </w:sdtPr>
            <w:sdtEndPr/>
            <w:sdtContent>
              <w:p w14:paraId="7AEC7DD0" w14:textId="77777777" w:rsidR="007A2402" w:rsidRPr="00314E0E" w:rsidRDefault="006E55BB" w:rsidP="0026323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highlight w:val="yellow"/>
                    <w:lang w:val="lv-LV"/>
                  </w:rPr>
                </w:pPr>
                <w:sdt>
                  <w:sdtPr>
                    <w:rPr>
                      <w:rFonts w:ascii="Times New Roman" w:eastAsia="Times New Roman" w:hAnsi="Times New Roman" w:cs="Times New Roman"/>
                      <w:b/>
                      <w:color w:val="0070C0"/>
                      <w:lang w:val="lv-LV"/>
                    </w:rPr>
                    <w:tag w:val="goog_rdk_97"/>
                    <w:id w:val="2064211176"/>
                  </w:sdtPr>
                  <w:sdtEndPr/>
                  <w:sdtContent>
                    <w:r w:rsidR="007A2402" w:rsidRPr="00263234">
                      <w:rPr>
                        <w:rFonts w:ascii="Times New Roman" w:eastAsia="Times New Roman" w:hAnsi="Times New Roman" w:cs="Times New Roman"/>
                        <w:b/>
                        <w:color w:val="0070C0"/>
                        <w:lang w:val="lv-LV"/>
                      </w:rPr>
                      <w:t xml:space="preserve">Priekšlikums </w:t>
                    </w:r>
                  </w:sdtContent>
                </w:sdt>
                <w:sdt>
                  <w:sdtPr>
                    <w:rPr>
                      <w:rFonts w:ascii="Times New Roman" w:eastAsia="Times New Roman" w:hAnsi="Times New Roman" w:cs="Times New Roman"/>
                      <w:b/>
                      <w:color w:val="0070C0"/>
                      <w:lang w:val="lv-LV"/>
                    </w:rPr>
                    <w:tag w:val="goog_rdk_98"/>
                    <w:id w:val="-2143111587"/>
                  </w:sdtPr>
                  <w:sdtEndPr/>
                  <w:sdtContent>
                    <w:sdt>
                      <w:sdtPr>
                        <w:rPr>
                          <w:rFonts w:ascii="Times New Roman" w:eastAsia="Times New Roman" w:hAnsi="Times New Roman" w:cs="Times New Roman"/>
                          <w:b/>
                          <w:color w:val="0070C0"/>
                          <w:lang w:val="lv-LV"/>
                        </w:rPr>
                        <w:tag w:val="goog_rdk_99"/>
                        <w:id w:val="2103529980"/>
                      </w:sdtPr>
                      <w:sdtEndPr/>
                      <w:sdtContent>
                        <w:r w:rsidR="007A2402" w:rsidRPr="00263234">
                          <w:rPr>
                            <w:rFonts w:ascii="Times New Roman" w:eastAsia="Times New Roman" w:hAnsi="Times New Roman" w:cs="Times New Roman"/>
                            <w:b/>
                            <w:color w:val="0070C0"/>
                            <w:lang w:val="lv-LV"/>
                          </w:rPr>
                          <w:t xml:space="preserve">ir </w:t>
                        </w:r>
                      </w:sdtContent>
                    </w:sdt>
                  </w:sdtContent>
                </w:sdt>
                <w:sdt>
                  <w:sdtPr>
                    <w:rPr>
                      <w:rFonts w:ascii="Times New Roman" w:eastAsia="Times New Roman" w:hAnsi="Times New Roman" w:cs="Times New Roman"/>
                      <w:b/>
                      <w:color w:val="0070C0"/>
                      <w:lang w:val="lv-LV"/>
                    </w:rPr>
                    <w:tag w:val="goog_rdk_100"/>
                    <w:id w:val="1832630058"/>
                  </w:sdtPr>
                  <w:sdtEndPr/>
                  <w:sdtContent>
                    <w:r w:rsidR="007A2402" w:rsidRPr="00263234">
                      <w:rPr>
                        <w:rFonts w:ascii="Times New Roman" w:eastAsia="Times New Roman" w:hAnsi="Times New Roman" w:cs="Times New Roman"/>
                        <w:b/>
                        <w:color w:val="0070C0"/>
                        <w:lang w:val="lv-LV"/>
                      </w:rPr>
                      <w:t>ņemts vērā.</w:t>
                    </w:r>
                  </w:sdtContent>
                </w:sdt>
                <w:sdt>
                  <w:sdtPr>
                    <w:rPr>
                      <w:rFonts w:ascii="Times New Roman" w:eastAsia="Times New Roman" w:hAnsi="Times New Roman" w:cs="Times New Roman"/>
                      <w:b/>
                      <w:color w:val="0070C0"/>
                      <w:lang w:val="lv-LV"/>
                    </w:rPr>
                    <w:tag w:val="goog_rdk_101"/>
                    <w:id w:val="449363775"/>
                    <w:showingPlcHdr/>
                  </w:sdtPr>
                  <w:sdtEndPr/>
                  <w:sdtContent>
                    <w:r w:rsidR="007A2402" w:rsidRPr="00263234">
                      <w:rPr>
                        <w:rFonts w:ascii="Times New Roman" w:eastAsia="Times New Roman" w:hAnsi="Times New Roman" w:cs="Times New Roman"/>
                        <w:b/>
                        <w:color w:val="0070C0"/>
                        <w:lang w:val="lv-LV"/>
                      </w:rPr>
                      <w:t xml:space="preserve">     </w:t>
                    </w:r>
                  </w:sdtContent>
                </w:sdt>
              </w:p>
            </w:sdtContent>
          </w:sdt>
        </w:tc>
        <w:tc>
          <w:tcPr>
            <w:tcW w:w="1843" w:type="dxa"/>
          </w:tcPr>
          <w:p w14:paraId="7AEC7DD1" w14:textId="77777777" w:rsidR="007A2402" w:rsidRPr="00CF1A0F" w:rsidRDefault="007A2402" w:rsidP="0026323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7.sadaļa (3.mērķa apraksts).</w:t>
            </w:r>
          </w:p>
        </w:tc>
      </w:tr>
      <w:tr w:rsidR="007A2402" w:rsidRPr="00F01EA8" w14:paraId="7AEC7DE2" w14:textId="77777777" w:rsidTr="00647E90">
        <w:tc>
          <w:tcPr>
            <w:tcW w:w="992" w:type="dxa"/>
          </w:tcPr>
          <w:p w14:paraId="7AEC7DD3"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32</w:t>
            </w:r>
            <w:r w:rsidRPr="00CF1A0F">
              <w:rPr>
                <w:rFonts w:ascii="Times New Roman" w:eastAsia="Times New Roman" w:hAnsi="Times New Roman" w:cs="Times New Roman"/>
                <w:color w:val="000000"/>
                <w:lang w:val="lv-LV"/>
              </w:rPr>
              <w:t>.</w:t>
            </w:r>
          </w:p>
        </w:tc>
        <w:tc>
          <w:tcPr>
            <w:tcW w:w="1701" w:type="dxa"/>
          </w:tcPr>
          <w:p w14:paraId="7AEC7DD4"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D5"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Pārresoru koordinācijas centrs</w:t>
            </w:r>
          </w:p>
          <w:p w14:paraId="7AEC7DD6"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0000"/>
                <w:highlight w:val="white"/>
                <w:lang w:val="lv-LV"/>
              </w:rPr>
            </w:pPr>
            <w:r w:rsidRPr="00CF1A0F">
              <w:rPr>
                <w:rFonts w:ascii="Times New Roman" w:eastAsia="Times New Roman" w:hAnsi="Times New Roman" w:cs="Times New Roman"/>
                <w:color w:val="000000"/>
                <w:highlight w:val="white"/>
                <w:lang w:val="lv-LV"/>
              </w:rPr>
              <w:t>1.Latvijas labizjūtas pētnieki L. Majore un M. Majors savā izstrādātajā labizjūtas noteikšanas testā</w:t>
            </w:r>
            <w:r w:rsidRPr="00CF1A0F">
              <w:rPr>
                <w:rFonts w:ascii="Times New Roman" w:eastAsia="Times New Roman" w:hAnsi="Times New Roman" w:cs="Times New Roman"/>
                <w:color w:val="000000"/>
                <w:highlight w:val="white"/>
                <w:vertAlign w:val="superscript"/>
                <w:lang w:val="lv-LV"/>
              </w:rPr>
              <w:footnoteReference w:id="23"/>
            </w:r>
            <w:r w:rsidRPr="00CF1A0F">
              <w:rPr>
                <w:rFonts w:ascii="Times New Roman" w:eastAsia="Times New Roman" w:hAnsi="Times New Roman" w:cs="Times New Roman"/>
                <w:color w:val="000000"/>
                <w:highlight w:val="white"/>
                <w:lang w:val="lv-LV"/>
              </w:rPr>
              <w:t xml:space="preserve"> attēlo šādus labizjūtas rādītājus: </w:t>
            </w:r>
          </w:p>
          <w:p w14:paraId="7AEC7DD7"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0000"/>
                <w:highlight w:val="white"/>
                <w:lang w:val="lv-LV"/>
              </w:rPr>
            </w:pPr>
            <w:r w:rsidRPr="00CF1A0F">
              <w:rPr>
                <w:rFonts w:ascii="Times New Roman" w:eastAsia="Times New Roman" w:hAnsi="Times New Roman" w:cs="Times New Roman"/>
                <w:color w:val="000000"/>
                <w:highlight w:val="white"/>
                <w:lang w:val="lv-LV"/>
              </w:rPr>
              <w:t>• hedoniskos: laime, apmierinātība ar dzīvi, plūsmas pieredze, pozitīvas emocijas;</w:t>
            </w:r>
          </w:p>
          <w:p w14:paraId="7AEC7DD8"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0000"/>
                <w:highlight w:val="white"/>
                <w:lang w:val="lv-LV"/>
              </w:rPr>
            </w:pPr>
            <w:r w:rsidRPr="00CF1A0F">
              <w:rPr>
                <w:rFonts w:ascii="Times New Roman" w:eastAsia="Times New Roman" w:hAnsi="Times New Roman" w:cs="Times New Roman"/>
                <w:color w:val="000000"/>
                <w:highlight w:val="white"/>
                <w:lang w:val="lv-LV"/>
              </w:rPr>
              <w:t>• eidemoniskos: sevis pieņemšana, pozitīvas attiecības ar citiem, autonomija, prasme ietekmēt vidi un sabiedrību, mērķtiecība dzīvē, personiskā izaugsme, piederība, autentiskums;</w:t>
            </w:r>
          </w:p>
          <w:p w14:paraId="7AEC7DD9"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0000"/>
                <w:highlight w:val="white"/>
                <w:lang w:val="lv-LV"/>
              </w:rPr>
            </w:pPr>
            <w:r w:rsidRPr="00CF1A0F">
              <w:rPr>
                <w:rFonts w:ascii="Times New Roman" w:eastAsia="Times New Roman" w:hAnsi="Times New Roman" w:cs="Times New Roman"/>
                <w:color w:val="000000"/>
                <w:highlight w:val="white"/>
                <w:lang w:val="lv-LV"/>
              </w:rPr>
              <w:t>• kognitīvos: kreativitāte, kopveseluma jēgas izjūta, optimisms, ticība savām spējām</w:t>
            </w:r>
          </w:p>
          <w:p w14:paraId="7AEC7DDA"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0000"/>
                <w:highlight w:val="white"/>
                <w:lang w:val="lv-LV"/>
              </w:rPr>
            </w:pPr>
            <w:r w:rsidRPr="00CF1A0F">
              <w:rPr>
                <w:rFonts w:ascii="Times New Roman" w:eastAsia="Times New Roman" w:hAnsi="Times New Roman" w:cs="Times New Roman"/>
                <w:color w:val="000000"/>
                <w:highlight w:val="white"/>
                <w:lang w:val="lv-LV"/>
              </w:rPr>
              <w:t xml:space="preserve">• starppersonu: mīlestība, empātija, nesavtība, morāle; </w:t>
            </w:r>
          </w:p>
          <w:p w14:paraId="7AEC7DDB"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0000"/>
                <w:highlight w:val="white"/>
                <w:lang w:val="lv-LV"/>
              </w:rPr>
            </w:pPr>
            <w:r w:rsidRPr="00CF1A0F">
              <w:rPr>
                <w:rFonts w:ascii="Times New Roman" w:eastAsia="Times New Roman" w:hAnsi="Times New Roman" w:cs="Times New Roman"/>
                <w:color w:val="000000"/>
                <w:highlight w:val="white"/>
                <w:lang w:val="lv-LV"/>
              </w:rPr>
              <w:t xml:space="preserve">• garīguma/transcendences. </w:t>
            </w:r>
          </w:p>
          <w:p w14:paraId="7AEC7DDC"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0000"/>
                <w:highlight w:val="white"/>
                <w:lang w:val="lv-LV"/>
              </w:rPr>
            </w:pPr>
            <w:r w:rsidRPr="00CF1A0F">
              <w:rPr>
                <w:rFonts w:ascii="Times New Roman" w:eastAsia="Times New Roman" w:hAnsi="Times New Roman" w:cs="Times New Roman"/>
                <w:color w:val="000000"/>
                <w:highlight w:val="white"/>
                <w:lang w:val="lv-LV"/>
              </w:rPr>
              <w:t xml:space="preserve">Ņemot vērā, ka labizjūtai ir dažādi skaidrojumi, aicinām pamatnostādņu projekta terminu skaidrojumā sniegt skaidrojumu, kas pamatnostādnēs tieši domāts ar terminu “emocionālā labizjūta”. </w:t>
            </w:r>
          </w:p>
        </w:tc>
        <w:tc>
          <w:tcPr>
            <w:tcW w:w="4536" w:type="dxa"/>
          </w:tcPr>
          <w:p w14:paraId="7AEC7DDD" w14:textId="77777777" w:rsidR="007A2402" w:rsidRPr="00263234" w:rsidRDefault="007A2402" w:rsidP="00263234">
            <w:pPr>
              <w:shd w:val="clear" w:color="auto" w:fill="FFFFFF"/>
              <w:spacing w:after="0" w:line="240" w:lineRule="auto"/>
              <w:ind w:left="0" w:hanging="2"/>
              <w:jc w:val="both"/>
              <w:rPr>
                <w:rFonts w:ascii="Times New Roman" w:eastAsia="Times New Roman" w:hAnsi="Times New Roman" w:cs="Times New Roman"/>
                <w:b/>
                <w:color w:val="0070C0"/>
                <w:lang w:val="lv-LV"/>
              </w:rPr>
            </w:pPr>
            <w:r w:rsidRPr="00263234">
              <w:rPr>
                <w:rFonts w:ascii="Times New Roman" w:eastAsia="Times New Roman" w:hAnsi="Times New Roman" w:cs="Times New Roman"/>
                <w:b/>
                <w:color w:val="0070C0"/>
                <w:lang w:val="lv-LV"/>
              </w:rPr>
              <w:t xml:space="preserve">Priekšlikums ir pieņemts zināšanai. </w:t>
            </w:r>
          </w:p>
          <w:p w14:paraId="7AEC7DDE" w14:textId="77777777" w:rsidR="007A2402" w:rsidRPr="00263234" w:rsidRDefault="007A2402" w:rsidP="00263234">
            <w:pPr>
              <w:shd w:val="clear" w:color="auto" w:fill="FFFFFF"/>
              <w:spacing w:after="0" w:line="240" w:lineRule="auto"/>
              <w:ind w:left="0" w:hanging="2"/>
              <w:jc w:val="both"/>
              <w:rPr>
                <w:rFonts w:ascii="Times New Roman" w:eastAsia="Times New Roman" w:hAnsi="Times New Roman" w:cs="Times New Roman"/>
                <w:color w:val="0070C0"/>
                <w:lang w:val="lv-LV"/>
              </w:rPr>
            </w:pPr>
            <w:r w:rsidRPr="00263234">
              <w:rPr>
                <w:rFonts w:ascii="Times New Roman" w:eastAsia="Times New Roman" w:hAnsi="Times New Roman" w:cs="Times New Roman"/>
                <w:color w:val="0070C0"/>
                <w:lang w:val="lv-LV"/>
              </w:rPr>
              <w:t>Pašlaik nav vienošanās par konkrēta jēdziena lietojumu. 2021.gadā plānots uzsākt zinātnisko pētījumu 3000 izglītības terminu precizēšanai un jaunu terminu izveidei, izstrādājot Izglītības terminoloģijas skaidrojošo tiešsaistes vārdnīcu ar terminu tulkojumu angļu, vācu, franču un krievu valodā un publicējot to Latvijas Nacionālajā terminolģijas portālā. </w:t>
            </w:r>
          </w:p>
          <w:p w14:paraId="7AEC7DDF" w14:textId="77777777" w:rsidR="007A2402" w:rsidRDefault="007A2402" w:rsidP="00263234">
            <w:pPr>
              <w:shd w:val="clear" w:color="auto" w:fill="FFFFFF"/>
              <w:spacing w:after="0" w:line="240" w:lineRule="auto"/>
              <w:ind w:left="0" w:hanging="2"/>
              <w:jc w:val="both"/>
              <w:rPr>
                <w:rFonts w:ascii="Times New Roman" w:eastAsia="Times New Roman" w:hAnsi="Times New Roman" w:cs="Times New Roman"/>
                <w:color w:val="0070C0"/>
                <w:highlight w:val="yellow"/>
                <w:lang w:val="lv-LV"/>
              </w:rPr>
            </w:pPr>
          </w:p>
          <w:p w14:paraId="7AEC7DE0" w14:textId="77777777" w:rsidR="007A2402" w:rsidRPr="00CF1A0F" w:rsidRDefault="007A2402" w:rsidP="00263234">
            <w:pPr>
              <w:shd w:val="clear" w:color="auto" w:fill="FFFFFF"/>
              <w:spacing w:after="0" w:line="240" w:lineRule="auto"/>
              <w:ind w:left="0" w:hanging="2"/>
              <w:jc w:val="both"/>
              <w:rPr>
                <w:rFonts w:ascii="Times New Roman" w:eastAsia="Times New Roman" w:hAnsi="Times New Roman" w:cs="Times New Roman"/>
                <w:color w:val="0070C0"/>
                <w:highlight w:val="yellow"/>
                <w:lang w:val="lv-LV"/>
              </w:rPr>
            </w:pPr>
          </w:p>
        </w:tc>
        <w:tc>
          <w:tcPr>
            <w:tcW w:w="1843" w:type="dxa"/>
          </w:tcPr>
          <w:p w14:paraId="7AEC7DE1" w14:textId="77777777" w:rsidR="007A2402" w:rsidRPr="00CF1A0F" w:rsidRDefault="007A2402" w:rsidP="00263234">
            <w:pPr>
              <w:spacing w:after="0" w:line="240" w:lineRule="auto"/>
              <w:ind w:left="0" w:hanging="2"/>
              <w:jc w:val="both"/>
              <w:rPr>
                <w:rFonts w:ascii="Times New Roman" w:eastAsia="Times New Roman" w:hAnsi="Times New Roman" w:cs="Times New Roman"/>
                <w:color w:val="0070C0"/>
                <w:highlight w:val="yellow"/>
                <w:lang w:val="lv-LV"/>
              </w:rPr>
            </w:pPr>
          </w:p>
        </w:tc>
      </w:tr>
      <w:tr w:rsidR="007A2402" w:rsidRPr="00CF1A0F" w14:paraId="7AEC7DE9" w14:textId="77777777" w:rsidTr="00647E90">
        <w:tc>
          <w:tcPr>
            <w:tcW w:w="992" w:type="dxa"/>
          </w:tcPr>
          <w:p w14:paraId="7AEC7DE3" w14:textId="77777777" w:rsidR="007A2402" w:rsidRPr="00CF1A0F" w:rsidRDefault="007A2402" w:rsidP="00406D2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3</w:t>
            </w:r>
            <w:r>
              <w:rPr>
                <w:rFonts w:ascii="Times New Roman" w:eastAsia="Times New Roman" w:hAnsi="Times New Roman" w:cs="Times New Roman"/>
                <w:color w:val="000000"/>
                <w:lang w:val="lv-LV"/>
              </w:rPr>
              <w:t>3</w:t>
            </w:r>
            <w:r w:rsidRPr="00CF1A0F">
              <w:rPr>
                <w:rFonts w:ascii="Times New Roman" w:eastAsia="Times New Roman" w:hAnsi="Times New Roman" w:cs="Times New Roman"/>
                <w:color w:val="000000"/>
                <w:lang w:val="lv-LV"/>
              </w:rPr>
              <w:t>.</w:t>
            </w:r>
          </w:p>
        </w:tc>
        <w:tc>
          <w:tcPr>
            <w:tcW w:w="1701" w:type="dxa"/>
          </w:tcPr>
          <w:p w14:paraId="7AEC7DE4"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Pamatnostādņu projekts, Ministru kabineta rīkojuma projekts</w:t>
            </w:r>
          </w:p>
        </w:tc>
        <w:tc>
          <w:tcPr>
            <w:tcW w:w="6096" w:type="dxa"/>
          </w:tcPr>
          <w:p w14:paraId="7AEC7DE5"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Pārresoru koordinācijas centrs</w:t>
            </w:r>
          </w:p>
          <w:p w14:paraId="7AEC7DE6"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2.Aicinām papildināt Ministru kabineta rīkojuma projektu ar jaunu punktu šādā redakcijā: “Jautājums par papildu valsts budžeta līdzekļu piešķiršanu pamatnostādnēs noteikto uzdevumu īstenošanai skatāms Ministru kabinetā likumprojekta "Par valsts budžetu 2022.gadam" un likumprojekta "Par vidēja termiņa budžeta ietvaru 2022., 2023.un 2024.gadam" sagatavošanas procesā kopā ar visu ministriju un centrālo valsts iestāžu iesniegtajiem prioritāro pasākumu pieteikumiem, ievērojot valsts budžeta finansiālās iespējas.”.</w:t>
            </w:r>
          </w:p>
        </w:tc>
        <w:tc>
          <w:tcPr>
            <w:tcW w:w="4536" w:type="dxa"/>
          </w:tcPr>
          <w:p w14:paraId="7AEC7DE7" w14:textId="77777777" w:rsidR="007A2402" w:rsidRPr="00263234"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263234">
              <w:rPr>
                <w:rFonts w:ascii="Times New Roman" w:eastAsia="Times New Roman" w:hAnsi="Times New Roman" w:cs="Times New Roman"/>
                <w:b/>
                <w:color w:val="0070C0"/>
                <w:lang w:val="lv-LV"/>
              </w:rPr>
              <w:t>Priekšlikums ir ņemts vērā.</w:t>
            </w:r>
          </w:p>
        </w:tc>
        <w:tc>
          <w:tcPr>
            <w:tcW w:w="1843" w:type="dxa"/>
          </w:tcPr>
          <w:p w14:paraId="7AEC7DE8" w14:textId="77777777" w:rsidR="007A2402" w:rsidRPr="00263234" w:rsidRDefault="007A2402" w:rsidP="00AC3664">
            <w:pPr>
              <w:spacing w:after="0" w:line="240" w:lineRule="auto"/>
              <w:ind w:left="0" w:hanging="2"/>
              <w:jc w:val="both"/>
              <w:rPr>
                <w:rFonts w:ascii="Times New Roman" w:eastAsia="Times New Roman" w:hAnsi="Times New Roman" w:cs="Times New Roman"/>
                <w:color w:val="0070C0"/>
                <w:lang w:val="lv-LV"/>
              </w:rPr>
            </w:pPr>
            <w:r w:rsidRPr="00263234">
              <w:rPr>
                <w:rFonts w:ascii="Times New Roman" w:eastAsia="Times New Roman" w:hAnsi="Times New Roman" w:cs="Times New Roman"/>
                <w:color w:val="0070C0"/>
                <w:lang w:val="lv-LV"/>
              </w:rPr>
              <w:t>Precizēts Pamatnostādņu projekts. Precizēts Ministru kabineta rīkojuma projekts.</w:t>
            </w:r>
          </w:p>
        </w:tc>
      </w:tr>
      <w:tr w:rsidR="007A2402" w:rsidRPr="00CF1A0F" w14:paraId="7AEC7DF1" w14:textId="77777777" w:rsidTr="00647E90">
        <w:tc>
          <w:tcPr>
            <w:tcW w:w="992" w:type="dxa"/>
          </w:tcPr>
          <w:p w14:paraId="7AEC7DEA"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34</w:t>
            </w:r>
            <w:r w:rsidRPr="00CF1A0F">
              <w:rPr>
                <w:rFonts w:ascii="Times New Roman" w:eastAsia="Times New Roman" w:hAnsi="Times New Roman" w:cs="Times New Roman"/>
                <w:color w:val="000000"/>
                <w:lang w:val="lv-LV"/>
              </w:rPr>
              <w:t>.</w:t>
            </w:r>
          </w:p>
        </w:tc>
        <w:tc>
          <w:tcPr>
            <w:tcW w:w="1701" w:type="dxa"/>
          </w:tcPr>
          <w:p w14:paraId="7AEC7DEB"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EC"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Veselības ministrija </w:t>
            </w:r>
          </w:p>
          <w:p w14:paraId="7AEC7DED"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1.Atbilstoši prasmju pārvaldības attīstībai un individualizētāka </w:t>
            </w:r>
            <w:r w:rsidRPr="00CF1A0F">
              <w:rPr>
                <w:rFonts w:ascii="Times New Roman" w:eastAsia="Times New Roman" w:hAnsi="Times New Roman" w:cs="Times New Roman"/>
                <w:color w:val="000000"/>
                <w:lang w:val="lv-LV"/>
              </w:rPr>
              <w:lastRenderedPageBreak/>
              <w:t>studiju piedāvājuma veidošanai augstākās izglītības iestādēs rekomendējam papildināt formulējumu, lai nākotnē atbalstītu simulētas vides veidošanu prasmju apguvei, attīstīšanai un atzīšanai, 6.lpp. piedāvājums tekstu izteikt šādā redakcijā: “izglītības iestāžu lomas transformācija, kuras laikā izglītības iestādes kļūst par “organizācijām, kas mācās” un piedāvā daudzveidīgas mācīšanās iespējas, vides, t.sk. digitālas, virtuālas un simulētas vides, un pieejas daudzveidīgām auditorijām […]”</w:t>
            </w:r>
          </w:p>
        </w:tc>
        <w:tc>
          <w:tcPr>
            <w:tcW w:w="4536" w:type="dxa"/>
          </w:tcPr>
          <w:p w14:paraId="7AEC7DEE"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Priekšlikums</w:t>
            </w:r>
            <w:r>
              <w:rPr>
                <w:rFonts w:ascii="Times New Roman" w:eastAsia="Times New Roman" w:hAnsi="Times New Roman" w:cs="Times New Roman"/>
                <w:b/>
                <w:color w:val="0070C0"/>
                <w:lang w:val="lv-LV"/>
              </w:rPr>
              <w:t xml:space="preserve"> ir</w:t>
            </w:r>
            <w:r w:rsidRPr="00CF1A0F">
              <w:rPr>
                <w:rFonts w:ascii="Times New Roman" w:eastAsia="Times New Roman" w:hAnsi="Times New Roman" w:cs="Times New Roman"/>
                <w:b/>
                <w:color w:val="0070C0"/>
                <w:lang w:val="lv-LV"/>
              </w:rPr>
              <w:t xml:space="preserve"> daļēji ņemt vērā.</w:t>
            </w:r>
          </w:p>
          <w:p w14:paraId="7AEC7DEF"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Ņemot vērā, ka 6.lpp. ir īss 3. sadaļas “Aktuālās </w:t>
            </w:r>
            <w:r w:rsidRPr="00CF1A0F">
              <w:rPr>
                <w:rFonts w:ascii="Times New Roman" w:eastAsia="Times New Roman" w:hAnsi="Times New Roman" w:cs="Times New Roman"/>
                <w:color w:val="0070C0"/>
                <w:lang w:val="lv-LV"/>
              </w:rPr>
              <w:lastRenderedPageBreak/>
              <w:t>tendences un vīzija par izglītību 2027.gadā” kopsavilkums, priekšlikumā norādītais konkrētais punkts nav detalizēts (jo kopsavilkums ir īsā un koncentrētā veidā izteikta galvenā doma, bez detalizācijas un specifiskiem paskaidrojumiem), bet attiecīgie ar mācību vidi saistītie aspekti ir uzsvērti un nosaukti 3.sadaļas ietvaros (“Izglītības iestāde” apraksts).</w:t>
            </w:r>
          </w:p>
        </w:tc>
        <w:tc>
          <w:tcPr>
            <w:tcW w:w="1843" w:type="dxa"/>
          </w:tcPr>
          <w:p w14:paraId="7AEC7DF0"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 xml:space="preserve">Precizēts Pamatnostādņu </w:t>
            </w:r>
            <w:r w:rsidRPr="00CF1A0F">
              <w:rPr>
                <w:rFonts w:ascii="Times New Roman" w:eastAsia="Times New Roman" w:hAnsi="Times New Roman" w:cs="Times New Roman"/>
                <w:color w:val="0070C0"/>
                <w:lang w:val="lv-LV"/>
              </w:rPr>
              <w:lastRenderedPageBreak/>
              <w:t>projekts – 3.sadaļa.</w:t>
            </w:r>
          </w:p>
        </w:tc>
      </w:tr>
      <w:tr w:rsidR="007A2402" w:rsidRPr="00CF1A0F" w14:paraId="7AEC7DF8" w14:textId="77777777" w:rsidTr="00647E90">
        <w:tc>
          <w:tcPr>
            <w:tcW w:w="992" w:type="dxa"/>
          </w:tcPr>
          <w:p w14:paraId="7AEC7DF2"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35</w:t>
            </w:r>
            <w:r w:rsidRPr="00CF1A0F">
              <w:rPr>
                <w:rFonts w:ascii="Times New Roman" w:eastAsia="Times New Roman" w:hAnsi="Times New Roman" w:cs="Times New Roman"/>
                <w:color w:val="000000"/>
                <w:lang w:val="lv-LV"/>
              </w:rPr>
              <w:t>.</w:t>
            </w:r>
          </w:p>
        </w:tc>
        <w:tc>
          <w:tcPr>
            <w:tcW w:w="1701" w:type="dxa"/>
          </w:tcPr>
          <w:p w14:paraId="7AEC7DF3"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F4"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Veselības ministrija </w:t>
            </w:r>
          </w:p>
          <w:p w14:paraId="7AEC7DF5"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2.Pamatnostādnēs nepamatoti ierobežots nākotnē paredzamo tehnoloģiju izmantošana, norādot tikai virtuālo realitāti, 12. lpp. piedāvājums tekstu papildināt un izteikt šādā redakcijā: “Nākotnē paredzama arī arvien plašāka virtuālās un papildinātās realitātes tehnoloģiju izmantošana izglītībā”</w:t>
            </w:r>
          </w:p>
        </w:tc>
        <w:tc>
          <w:tcPr>
            <w:tcW w:w="4536" w:type="dxa"/>
          </w:tcPr>
          <w:p w14:paraId="7AEC7DF6"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DF7"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w:t>
            </w:r>
            <w:r>
              <w:rPr>
                <w:rFonts w:ascii="Times New Roman" w:eastAsia="Times New Roman" w:hAnsi="Times New Roman" w:cs="Times New Roman"/>
                <w:color w:val="0070C0"/>
                <w:lang w:val="lv-LV"/>
              </w:rPr>
              <w:t xml:space="preserve"> – 3.sadaļa</w:t>
            </w:r>
            <w:r w:rsidRPr="00CF1A0F">
              <w:rPr>
                <w:rFonts w:ascii="Times New Roman" w:eastAsia="Times New Roman" w:hAnsi="Times New Roman" w:cs="Times New Roman"/>
                <w:color w:val="0070C0"/>
                <w:lang w:val="lv-LV"/>
              </w:rPr>
              <w:t>.</w:t>
            </w:r>
          </w:p>
        </w:tc>
      </w:tr>
      <w:tr w:rsidR="007A2402" w:rsidRPr="00CF1A0F" w14:paraId="7AEC7E00" w14:textId="77777777" w:rsidTr="00647E90">
        <w:tc>
          <w:tcPr>
            <w:tcW w:w="992" w:type="dxa"/>
          </w:tcPr>
          <w:p w14:paraId="7AEC7DF9"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36</w:t>
            </w:r>
            <w:r w:rsidRPr="00CF1A0F">
              <w:rPr>
                <w:rFonts w:ascii="Times New Roman" w:eastAsia="Times New Roman" w:hAnsi="Times New Roman" w:cs="Times New Roman"/>
                <w:color w:val="000000"/>
                <w:lang w:val="lv-LV"/>
              </w:rPr>
              <w:t>.</w:t>
            </w:r>
          </w:p>
        </w:tc>
        <w:tc>
          <w:tcPr>
            <w:tcW w:w="1701" w:type="dxa"/>
          </w:tcPr>
          <w:p w14:paraId="7AEC7DFA"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DFB"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Veselības ministrija </w:t>
            </w:r>
          </w:p>
          <w:p w14:paraId="7AEC7DFC"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3.Individualizētas pieejas nodrošināšanai augstākajā izglītībā būtiska ir infrastruktūras un normatīvās bāzes pilnveide sistemātiskai mikrokvalifikāciju ieviešanai, īstenošanai un piešķiršanai, 13. lpp. piedāvājums tekstu papildināt un izteikt šādā redakcijā: “Tāpat individualizētas pieejas nodrošināšanai svarīga ir tehnoloģiju attīstība un pieejamība, kā arī digitālie resursi, t.sk. digitāli mikro kvalifikāciju apliecinājumi, kas ir ērti papildināmi, modificējami un pieejami darba devējam.”</w:t>
            </w:r>
          </w:p>
        </w:tc>
        <w:tc>
          <w:tcPr>
            <w:tcW w:w="4536" w:type="dxa"/>
          </w:tcPr>
          <w:p w14:paraId="7AEC7DFD"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p w14:paraId="7AEC7DFE"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Saturiski un kontekstuāli norādītais priekšlikums labāk atbilst 3.sadaļas noslēguma tabulai, kurā iekļauts izglītības iestādes apraksts. Tabulas sadaļā “Izglītības iestāde” ietverta priekšlikumā norādītā doma, papildinājums. Tajā pašā laikā netiek nosaukti konkrēti tehnoloģiskie risinājumi, ņemot vērā, ka tos  nepieciešams izpētīt un izvērtēt to ieviešanas nosacījumus Latvijā.</w:t>
            </w:r>
          </w:p>
        </w:tc>
        <w:tc>
          <w:tcPr>
            <w:tcW w:w="1843" w:type="dxa"/>
          </w:tcPr>
          <w:p w14:paraId="7AEC7DFF"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3.sadaļa.</w:t>
            </w:r>
          </w:p>
        </w:tc>
      </w:tr>
      <w:tr w:rsidR="007A2402" w:rsidRPr="00CF1A0F" w14:paraId="7AEC7E07" w14:textId="77777777" w:rsidTr="00647E90">
        <w:tc>
          <w:tcPr>
            <w:tcW w:w="992" w:type="dxa"/>
          </w:tcPr>
          <w:p w14:paraId="7AEC7E01"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37</w:t>
            </w:r>
            <w:r w:rsidRPr="00CF1A0F">
              <w:rPr>
                <w:rFonts w:ascii="Times New Roman" w:eastAsia="Times New Roman" w:hAnsi="Times New Roman" w:cs="Times New Roman"/>
                <w:color w:val="000000"/>
                <w:lang w:val="lv-LV"/>
              </w:rPr>
              <w:t>.</w:t>
            </w:r>
          </w:p>
        </w:tc>
        <w:tc>
          <w:tcPr>
            <w:tcW w:w="1701" w:type="dxa"/>
          </w:tcPr>
          <w:p w14:paraId="7AEC7E02"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E03"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Veselības ministrija </w:t>
            </w:r>
          </w:p>
          <w:p w14:paraId="7AEC7E04"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4.Ņemot vērā pamatnostādnēs minētos uzsvarus par labu pārvaldību un sadarbības veicināšanu, t.sk. valsts un nevalstiskajām organizācijām, 14. lpp piedāvājums tekstu papildināt un izteikt šādā redakcijā: “Sadarbojas ar ieinteresētajām pusēm, īpaši darba devējiem, uzņēmējiem.”</w:t>
            </w:r>
          </w:p>
        </w:tc>
        <w:tc>
          <w:tcPr>
            <w:tcW w:w="4536" w:type="dxa"/>
          </w:tcPr>
          <w:p w14:paraId="7AEC7E05"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tc>
        <w:tc>
          <w:tcPr>
            <w:tcW w:w="1843" w:type="dxa"/>
          </w:tcPr>
          <w:p w14:paraId="7AEC7E06"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Precizēts Pamatnostādņu projekts – 3.sadaļa.</w:t>
            </w:r>
          </w:p>
        </w:tc>
      </w:tr>
      <w:tr w:rsidR="007A2402" w:rsidRPr="00F01EA8" w14:paraId="7AEC7E0F" w14:textId="77777777" w:rsidTr="00647E90">
        <w:tc>
          <w:tcPr>
            <w:tcW w:w="992" w:type="dxa"/>
          </w:tcPr>
          <w:p w14:paraId="7AEC7E08"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38</w:t>
            </w:r>
            <w:r w:rsidRPr="00CF1A0F">
              <w:rPr>
                <w:rFonts w:ascii="Times New Roman" w:eastAsia="Times New Roman" w:hAnsi="Times New Roman" w:cs="Times New Roman"/>
                <w:color w:val="000000"/>
                <w:lang w:val="lv-LV"/>
              </w:rPr>
              <w:t>.</w:t>
            </w:r>
          </w:p>
        </w:tc>
        <w:tc>
          <w:tcPr>
            <w:tcW w:w="1701" w:type="dxa"/>
          </w:tcPr>
          <w:p w14:paraId="7AEC7E09"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E0A"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Veselības ministrija </w:t>
            </w:r>
          </w:p>
          <w:p w14:paraId="7AEC7E0B"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5.Būtiski izšķirt akadēmiskā personāla digitālās kompetences un prasmes lietot digitālās tehnoloģijas un IT rīkus ikdienas darbā un saziņā no pedagoģiski digitālās kompetences, kas specifiski norāda </w:t>
            </w:r>
            <w:r w:rsidRPr="00CF1A0F">
              <w:rPr>
                <w:rFonts w:ascii="Times New Roman" w:eastAsia="Times New Roman" w:hAnsi="Times New Roman" w:cs="Times New Roman"/>
                <w:color w:val="000000"/>
                <w:lang w:val="lv-LV"/>
              </w:rPr>
              <w:lastRenderedPageBreak/>
              <w:t>uz akadēmiskā personāla prasmēm izmantot digitālās tehnoloģijas izglītošanas kontekstā - studiju procesa nodrošināšanai un tehnoloģiju bagātināta studiju procesa īstenošanai, tāpēc 34. lpp piedāvājums tekstu papildināt un izteikt šādā redakcijā: “paredzot atbalsta instrumentus akadēmiskā personāla profesionālo kompetenču pilnveidei, prioritāri stiprinot digitālās kompetences, īpaši pedagoģiski digitālo kompetenci</w:t>
            </w:r>
            <w:r w:rsidRPr="00CF1A0F">
              <w:rPr>
                <w:rFonts w:ascii="Times New Roman" w:eastAsia="Times New Roman" w:hAnsi="Times New Roman" w:cs="Times New Roman"/>
                <w:color w:val="000000"/>
                <w:vertAlign w:val="superscript"/>
                <w:lang w:val="lv-LV"/>
              </w:rPr>
              <w:footnoteReference w:id="24"/>
            </w:r>
            <w:r w:rsidRPr="00CF1A0F">
              <w:rPr>
                <w:rFonts w:ascii="Times New Roman" w:eastAsia="Times New Roman" w:hAnsi="Times New Roman" w:cs="Times New Roman"/>
                <w:color w:val="000000"/>
                <w:lang w:val="lv-LV"/>
              </w:rPr>
              <w:t xml:space="preserve"> un kompetences studentcentrēta, iekļaujoša studiju procesa nodrošināšanai”.</w:t>
            </w:r>
          </w:p>
        </w:tc>
        <w:tc>
          <w:tcPr>
            <w:tcW w:w="4536" w:type="dxa"/>
          </w:tcPr>
          <w:p w14:paraId="7AEC7E0C"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Priekšlikums nav ņemts vērā. </w:t>
            </w:r>
          </w:p>
          <w:p w14:paraId="7AEC7E0D"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Digitālā kompetence ir pietiekami plašs jēdziens, kas skaidro akadēmiskajam personālam aktuālās profesionālas kompetences pilnveides </w:t>
            </w:r>
            <w:r w:rsidRPr="00CF1A0F">
              <w:rPr>
                <w:rFonts w:ascii="Times New Roman" w:eastAsia="Times New Roman" w:hAnsi="Times New Roman" w:cs="Times New Roman"/>
                <w:color w:val="0070C0"/>
                <w:lang w:val="lv-LV"/>
              </w:rPr>
              <w:lastRenderedPageBreak/>
              <w:t xml:space="preserve">vajadzības; pedagoģiski digitālā kompetence tiek ietverta digitālo kompetenču saturā amata pienākumu izpildei. Ņemot vērā IAP dokumenta mērķi un būtību, nav nepieciešams sniegt sīkāku jēdziena izvērsumu. </w:t>
            </w:r>
          </w:p>
        </w:tc>
        <w:tc>
          <w:tcPr>
            <w:tcW w:w="1843" w:type="dxa"/>
          </w:tcPr>
          <w:p w14:paraId="7AEC7E0E"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7AEC7E19" w14:textId="77777777" w:rsidTr="00647E90">
        <w:tc>
          <w:tcPr>
            <w:tcW w:w="992" w:type="dxa"/>
          </w:tcPr>
          <w:p w14:paraId="7AEC7E10"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39</w:t>
            </w:r>
            <w:r w:rsidRPr="00CF1A0F">
              <w:rPr>
                <w:rFonts w:ascii="Times New Roman" w:eastAsia="Times New Roman" w:hAnsi="Times New Roman" w:cs="Times New Roman"/>
                <w:color w:val="000000"/>
                <w:lang w:val="lv-LV"/>
              </w:rPr>
              <w:t>.</w:t>
            </w:r>
          </w:p>
        </w:tc>
        <w:tc>
          <w:tcPr>
            <w:tcW w:w="1701" w:type="dxa"/>
          </w:tcPr>
          <w:p w14:paraId="7AEC7E11"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E12"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Veselības ministrija </w:t>
            </w:r>
          </w:p>
          <w:p w14:paraId="7AEC7E13"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6.Veicot izmaiņas akadēmiskās karjeras modelī, novērtēšanā un secīgi atalgojumā, būtiski modelī paredzēt novērtējumu un sabalansētu atalgojumu par abu virzienu (pedagoģiskais un pētnieciskais darbs) sniegumu, 35. lpp piedāvājums tekstu papildināt un izteikt šādā redakcijā: “Ieviešot jauno akadēmiskās karjeras modeli, jānostiprina uz sniegumu balstīta atalgojuma sistēma, nosakot, ka akadēmiskā personāla darba līgumā jāiekļauj snieguma kritēriji par akadēmisko un pētniecisko darbību un tās rezultātiem un paredzamais izvērtēšanas cikls.”</w:t>
            </w:r>
          </w:p>
        </w:tc>
        <w:tc>
          <w:tcPr>
            <w:tcW w:w="4536" w:type="dxa"/>
          </w:tcPr>
          <w:p w14:paraId="7AEC7E14"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 xml:space="preserve">Priekšlikums nav ņemts vērā. </w:t>
            </w:r>
          </w:p>
          <w:p w14:paraId="7AEC7E15"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Ņemot vērā, ka akadēmiskās karjeras modelis tiks izstrādāts pamatnostādņu periodā, vēl nav zināmi kritēriji, to detalizētas dimensijas.  </w:t>
            </w:r>
          </w:p>
          <w:p w14:paraId="7AEC7E16"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p w14:paraId="7AEC7E17"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AEC7E18" w14:textId="77777777" w:rsidR="007A2402" w:rsidRPr="00CF1A0F" w:rsidRDefault="007A2402" w:rsidP="00DE592C">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7AEC7E21" w14:textId="77777777" w:rsidTr="00647E90">
        <w:tc>
          <w:tcPr>
            <w:tcW w:w="992" w:type="dxa"/>
          </w:tcPr>
          <w:p w14:paraId="7AEC7E1A"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40</w:t>
            </w:r>
            <w:r w:rsidRPr="00CF1A0F">
              <w:rPr>
                <w:rFonts w:ascii="Times New Roman" w:eastAsia="Times New Roman" w:hAnsi="Times New Roman" w:cs="Times New Roman"/>
                <w:color w:val="000000"/>
                <w:lang w:val="lv-LV"/>
              </w:rPr>
              <w:t>.</w:t>
            </w:r>
          </w:p>
        </w:tc>
        <w:tc>
          <w:tcPr>
            <w:tcW w:w="1701" w:type="dxa"/>
          </w:tcPr>
          <w:p w14:paraId="7AEC7E1B"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E1C"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Veselības ministrija </w:t>
            </w:r>
          </w:p>
          <w:p w14:paraId="7AEC7E1D"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7.Nav pamatoti noteikt struktūrvienības autonomiju, jo autonomija ir atkarīga no struktūrvienības atbildības līmeņa – par ko struktūrvienība ir atbildīga un kā priekšā šo atbildību īsteno, tāpēc  51. lpp. lūgums precizēt tekstu, skaidrojot autonomiju šajā kontekstā vai izteikt to šādā redakcijā: “Lai veicinātu institucionālo integrāciju ir jāmaina regulējums, kas nosaka augstskolu struktūrvienību veidus un to atbildības pakāpi.”</w:t>
            </w:r>
          </w:p>
        </w:tc>
        <w:tc>
          <w:tcPr>
            <w:tcW w:w="4536" w:type="dxa"/>
          </w:tcPr>
          <w:p w14:paraId="7AEC7E1E" w14:textId="77777777" w:rsidR="007A2402" w:rsidRPr="00DE592C" w:rsidRDefault="007A2402" w:rsidP="00314E0E">
            <w:pPr>
              <w:spacing w:after="0" w:line="240" w:lineRule="auto"/>
              <w:ind w:left="0" w:hanging="2"/>
              <w:jc w:val="both"/>
              <w:rPr>
                <w:rFonts w:ascii="Times New Roman" w:eastAsia="Times New Roman" w:hAnsi="Times New Roman" w:cs="Times New Roman"/>
                <w:b/>
                <w:color w:val="0070C0"/>
                <w:lang w:val="lv-LV"/>
              </w:rPr>
            </w:pPr>
            <w:r w:rsidRPr="00DE592C">
              <w:rPr>
                <w:rFonts w:ascii="Times New Roman" w:eastAsia="Times New Roman" w:hAnsi="Times New Roman" w:cs="Times New Roman"/>
                <w:b/>
                <w:color w:val="0070C0"/>
                <w:lang w:val="lv-LV"/>
              </w:rPr>
              <w:t>Priekšlikums nav ņemts vērā.</w:t>
            </w:r>
          </w:p>
          <w:p w14:paraId="7AEC7E1F" w14:textId="77777777" w:rsidR="007A2402" w:rsidRPr="00CF1A0F" w:rsidRDefault="007A2402" w:rsidP="00314E0E">
            <w:pPr>
              <w:spacing w:after="0" w:line="240" w:lineRule="auto"/>
              <w:ind w:left="0" w:hanging="2"/>
              <w:jc w:val="both"/>
              <w:rPr>
                <w:rFonts w:ascii="Times New Roman" w:eastAsia="Times New Roman" w:hAnsi="Times New Roman" w:cs="Times New Roman"/>
                <w:color w:val="0070C0"/>
                <w:highlight w:val="yellow"/>
                <w:lang w:val="lv-LV"/>
              </w:rPr>
            </w:pPr>
            <w:r w:rsidRPr="00CF1A0F">
              <w:rPr>
                <w:rFonts w:ascii="Times New Roman" w:eastAsia="Times New Roman" w:hAnsi="Times New Roman" w:cs="Times New Roman"/>
                <w:color w:val="0070C0"/>
                <w:lang w:val="lv-LV"/>
              </w:rPr>
              <w:t xml:space="preserve">Skaidrojam, ka autonomija nozīmē patstāvību un neatkarību lēmumu pieņemšanā, līdz ar to ietverot arī atbildību par pieņemtajiem lēmumiem. Dažāda līmeņa struktūrvienību autonomijas risinājumi tiks izskatīti kopējā augstākās izglītības reformu kontekstā. </w:t>
            </w:r>
            <w:sdt>
              <w:sdtPr>
                <w:rPr>
                  <w:color w:val="0070C0"/>
                  <w:lang w:val="lv-LV"/>
                </w:rPr>
                <w:tag w:val="goog_rdk_107"/>
                <w:id w:val="-802389229"/>
              </w:sdtPr>
              <w:sdtEndPr/>
              <w:sdtContent/>
            </w:sdt>
          </w:p>
        </w:tc>
        <w:tc>
          <w:tcPr>
            <w:tcW w:w="1843" w:type="dxa"/>
          </w:tcPr>
          <w:p w14:paraId="7AEC7E20"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highlight w:val="yellow"/>
                <w:lang w:val="lv-LV"/>
              </w:rPr>
            </w:pPr>
          </w:p>
        </w:tc>
      </w:tr>
      <w:tr w:rsidR="007A2402" w:rsidRPr="00CF1A0F" w14:paraId="7AEC7E29" w14:textId="77777777" w:rsidTr="00647E90">
        <w:tc>
          <w:tcPr>
            <w:tcW w:w="992" w:type="dxa"/>
          </w:tcPr>
          <w:p w14:paraId="7AEC7E22"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41</w:t>
            </w:r>
            <w:r w:rsidRPr="00CF1A0F">
              <w:rPr>
                <w:rFonts w:ascii="Times New Roman" w:eastAsia="Times New Roman" w:hAnsi="Times New Roman" w:cs="Times New Roman"/>
                <w:color w:val="000000"/>
                <w:lang w:val="lv-LV"/>
              </w:rPr>
              <w:t>.</w:t>
            </w:r>
          </w:p>
        </w:tc>
        <w:tc>
          <w:tcPr>
            <w:tcW w:w="1701" w:type="dxa"/>
          </w:tcPr>
          <w:p w14:paraId="7AEC7E23"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E24"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Veselības ministrija </w:t>
            </w:r>
          </w:p>
          <w:p w14:paraId="7AEC7E25"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8.Lūdzam papildināt Projektā un kopsavilkuma sadaļā, ka digitalizācijas ietvaros plānota ne vien digitālo prasmju kā caurviju kompetences attīstība, e-mācību piedāvājuma palielināšana </w:t>
            </w:r>
            <w:r w:rsidRPr="00CF1A0F">
              <w:rPr>
                <w:rFonts w:ascii="Times New Roman" w:eastAsia="Times New Roman" w:hAnsi="Times New Roman" w:cs="Times New Roman"/>
                <w:color w:val="000000"/>
                <w:lang w:val="lv-LV"/>
              </w:rPr>
              <w:lastRenderedPageBreak/>
              <w:t>profesionālajā, augstākajā un pieaugušo izglītībā un digitālu mācību vadību platformu, digitālu mācību resursu un atbalsta materiālu attīstība un integrēšana mācību procesā, bet arī tiek veicināta izglītības iestāžu spēja izsniegt digitālus izglītības ieguves apliecinājumus, piemēram, e-mikro kvalifikāciju sertifikātus, e-diplomu par augstākās izglītības studiju programmas apguvi. Tā pat nepieciešams skaidri noteikt pāreju uz elektroniska diploma sagatavošanu un izsniegšanu, līdz ar to 53. lpp. aicinām tekstu papildināt un izteikt šādā redakcijā: “Sadarbības un resursu koplietošanas stiprināšana nepieciešama augstākās izglītības izcilības veidošanai: resursu/programmu apvienošana kopīgiem mērķiem un projektiem, veicinot pētniecības darbu augstskolās, uzlabojot augstskolu pārvaldību, t.sk. paredzot dažādu kompetenču un prasmju apguves iespējas sadarbības augstskolās, un tādējādi stimulējot augstskolu konsorciju veidošanos. Plānošanas perioda sākumā jāuzsāk pāreja  uz e-diplomu sagatavošanu un izsniegšanu un perioda beigās pilnībā digitāli jānodrošina izglītības dokumentu izsniegšana.”</w:t>
            </w:r>
          </w:p>
        </w:tc>
        <w:tc>
          <w:tcPr>
            <w:tcW w:w="4536" w:type="dxa"/>
          </w:tcPr>
          <w:p w14:paraId="7AEC7E26" w14:textId="77777777" w:rsidR="007A2402" w:rsidRPr="00CF1A0F" w:rsidRDefault="007A2402" w:rsidP="00DE592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ņemts vērā.</w:t>
            </w:r>
          </w:p>
          <w:p w14:paraId="7AEC7E27" w14:textId="77777777" w:rsidR="007A2402" w:rsidRPr="00CF1A0F" w:rsidRDefault="007A2402" w:rsidP="00DE592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Saturiski un kontekstuāli norādītais priekšlikums labāk atbilst 3.sadaļas noslēguma tabulai, kurā iekļauts izglītības iestādes apraksts. Tabulas </w:t>
            </w:r>
            <w:r w:rsidRPr="00CF1A0F">
              <w:rPr>
                <w:rFonts w:ascii="Times New Roman" w:eastAsia="Times New Roman" w:hAnsi="Times New Roman" w:cs="Times New Roman"/>
                <w:color w:val="0070C0"/>
                <w:lang w:val="lv-LV"/>
              </w:rPr>
              <w:lastRenderedPageBreak/>
              <w:t>sadaļā “Izglītības iestāde” ietverta priekšlikumā norādītā doma, papildinājums. Tajā pašā laikā netiek nosaukti konkrēti tehnoloģiskie risinājumi, ņemot vērā, ka tos  nepieciešams izpētīt un izvērtēt to ieviešanas nosacījumus Latvijā.</w:t>
            </w:r>
          </w:p>
        </w:tc>
        <w:tc>
          <w:tcPr>
            <w:tcW w:w="1843" w:type="dxa"/>
          </w:tcPr>
          <w:p w14:paraId="7AEC7E28"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lastRenderedPageBreak/>
              <w:t>Precizēts Pamatnostādņu projekts</w:t>
            </w:r>
            <w:r>
              <w:rPr>
                <w:rFonts w:ascii="Times New Roman" w:eastAsia="Times New Roman" w:hAnsi="Times New Roman" w:cs="Times New Roman"/>
                <w:color w:val="0070C0"/>
                <w:lang w:val="lv-LV"/>
              </w:rPr>
              <w:t xml:space="preserve"> – 3.sadaļa</w:t>
            </w:r>
            <w:r w:rsidRPr="00CF1A0F">
              <w:rPr>
                <w:rFonts w:ascii="Times New Roman" w:eastAsia="Times New Roman" w:hAnsi="Times New Roman" w:cs="Times New Roman"/>
                <w:color w:val="0070C0"/>
                <w:lang w:val="lv-LV"/>
              </w:rPr>
              <w:t>.</w:t>
            </w:r>
          </w:p>
        </w:tc>
      </w:tr>
      <w:tr w:rsidR="007A2402" w:rsidRPr="00F01EA8" w14:paraId="7AEC7E31" w14:textId="77777777" w:rsidTr="00647E90">
        <w:trPr>
          <w:trHeight w:val="2872"/>
        </w:trPr>
        <w:tc>
          <w:tcPr>
            <w:tcW w:w="992" w:type="dxa"/>
          </w:tcPr>
          <w:p w14:paraId="7AEC7E2A"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42</w:t>
            </w:r>
            <w:r w:rsidRPr="00CF1A0F">
              <w:rPr>
                <w:rFonts w:ascii="Times New Roman" w:eastAsia="Times New Roman" w:hAnsi="Times New Roman" w:cs="Times New Roman"/>
                <w:color w:val="000000"/>
                <w:lang w:val="lv-LV"/>
              </w:rPr>
              <w:t>.</w:t>
            </w:r>
          </w:p>
        </w:tc>
        <w:tc>
          <w:tcPr>
            <w:tcW w:w="1701" w:type="dxa"/>
          </w:tcPr>
          <w:p w14:paraId="7AEC7E2B"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AEC7E2C"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Veselības ministrija </w:t>
            </w:r>
          </w:p>
          <w:p w14:paraId="7AEC7E2D"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9.Lūdzam sadaļas “7. Rīcības virzieni un uzdevumi politikas mērķu sasniegšanai” rīcībpolitikas iniciatīvas papildināt ar ceturto risināmo jautājumu “Kā nodrošināt atbalstu emocionāli drošas vides veidošanai izglītības iestādē strādājošiem pedagogiem”, jo izglītības iestādēs jāveicina droša, no emocionālās un fizikās vardarbības brīva vide, ne tikai izglītojamiem, bet arī izglītības personālam.</w:t>
            </w:r>
          </w:p>
        </w:tc>
        <w:tc>
          <w:tcPr>
            <w:tcW w:w="4536" w:type="dxa"/>
          </w:tcPr>
          <w:p w14:paraId="7AEC7E2E"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t>Priekšlikums nav ņemts vērā</w:t>
            </w:r>
            <w:r w:rsidRPr="00CF1A0F">
              <w:rPr>
                <w:rFonts w:ascii="Times New Roman" w:eastAsia="Times New Roman" w:hAnsi="Times New Roman" w:cs="Times New Roman"/>
                <w:color w:val="0070C0"/>
                <w:lang w:val="lv-LV"/>
              </w:rPr>
              <w:t>.</w:t>
            </w:r>
          </w:p>
          <w:p w14:paraId="7AEC7E2F" w14:textId="77777777"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Atbalsts emocionāli drošas vides veidošanai izglītības iestādē strādājošiem pedagogiem tiek monitorēts izglītības iestāžu akreditācijas ietvaros, vērtējot mikroklimatu. Ar emocionāli drošu vidi saistītie aspekti ir ietverti gan spēkā esošajās akreditācijas vadlīnijās, gan tos plānot stiprināt jaunajās akreditācijas vadlīnijās.</w:t>
            </w:r>
          </w:p>
        </w:tc>
        <w:tc>
          <w:tcPr>
            <w:tcW w:w="1843" w:type="dxa"/>
          </w:tcPr>
          <w:p w14:paraId="7AEC7E30"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4FFFCC6F" w14:textId="77777777" w:rsidTr="001E6E1E">
        <w:tc>
          <w:tcPr>
            <w:tcW w:w="992" w:type="dxa"/>
          </w:tcPr>
          <w:p w14:paraId="3BF69680" w14:textId="7777777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43</w:t>
            </w:r>
            <w:r w:rsidRPr="00CF1A0F">
              <w:rPr>
                <w:rFonts w:ascii="Times New Roman" w:eastAsia="Times New Roman" w:hAnsi="Times New Roman" w:cs="Times New Roman"/>
                <w:color w:val="000000"/>
                <w:lang w:val="lv-LV"/>
              </w:rPr>
              <w:t>.</w:t>
            </w:r>
          </w:p>
        </w:tc>
        <w:tc>
          <w:tcPr>
            <w:tcW w:w="1701" w:type="dxa"/>
          </w:tcPr>
          <w:p w14:paraId="7DF88B22"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42FE8100"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Veselības ministrija </w:t>
            </w:r>
          </w:p>
          <w:p w14:paraId="38A7BB56" w14:textId="77777777" w:rsidR="007A2402" w:rsidRPr="00CF1A0F" w:rsidRDefault="007A2402" w:rsidP="001E6E1E">
            <w:pPr>
              <w:pBdr>
                <w:top w:val="nil"/>
                <w:left w:val="nil"/>
                <w:bottom w:val="nil"/>
                <w:right w:val="nil"/>
                <w:between w:val="nil"/>
              </w:pBdr>
              <w:tabs>
                <w:tab w:val="left" w:pos="851"/>
              </w:tabs>
              <w:spacing w:after="0" w:line="240" w:lineRule="auto"/>
              <w:ind w:left="0" w:hanging="2"/>
              <w:jc w:val="both"/>
              <w:rPr>
                <w:rFonts w:ascii="Times New Roman" w:eastAsia="Times New Roman" w:hAnsi="Times New Roman" w:cs="Times New Roman"/>
                <w:color w:val="000000"/>
                <w:lang w:val="lv-LV"/>
              </w:rPr>
            </w:pPr>
            <w:r w:rsidRPr="00CF1A0F">
              <w:rPr>
                <w:rFonts w:ascii="Times New Roman" w:eastAsia="Times New Roman" w:hAnsi="Times New Roman" w:cs="Times New Roman"/>
                <w:color w:val="000000"/>
                <w:lang w:val="lv-LV"/>
              </w:rPr>
              <w:t xml:space="preserve">10.Lūdzam sadaļā “7. Rīcības virzieni un uzdevumi politikas mērķu sasniegšanai” “2.mērķis: Mūsdienīgs, kvalitatīvs un uz darba tirgū </w:t>
            </w:r>
            <w:r w:rsidRPr="00CF1A0F">
              <w:rPr>
                <w:rFonts w:ascii="Times New Roman" w:eastAsia="Times New Roman" w:hAnsi="Times New Roman" w:cs="Times New Roman"/>
                <w:color w:val="000000"/>
                <w:lang w:val="lv-LV"/>
              </w:rPr>
              <w:lastRenderedPageBreak/>
              <w:t>augsti novērtētu prasmju attīstīšanu orientēts izglītības piedāvājums” “Rīcības virziena 2.2. Izglītības vides attīstība” uzdevumā 2.2.2.  “Stiprināt profesionālās izglītības iestāžu nodrošinājumu ar mūsdienīgas un kvalitatīvas izglītības īstenošanai nepieciešamajiem resursiem, mācību vidi un infrastruktūru”, papildināt ar informāciju, ka minēto pieeju “Mācību vides un infrastruktūras uzlabojumu ieviešanā plānots īstenot vides ilgtspējā balstītu pieeju – bezatlikumu pieeju būvniecībā, videi draudzīgu materiālu un risinājumu izmantošanu, attīstīt “Zaļās skolas” konceptu profesionālajā izglītībā, resursu taupīšanu un jaunāko vides resursus taupošo tehnoloģiju ieviešanu profesionālajā izglītībā.” ir nepieciešams izmantot ne tikai profesionālās izglītības iestādēs, bet arī pārējās izglītības iestādēs.</w:t>
            </w:r>
          </w:p>
        </w:tc>
        <w:tc>
          <w:tcPr>
            <w:tcW w:w="4536" w:type="dxa"/>
          </w:tcPr>
          <w:p w14:paraId="15CAA005" w14:textId="7777777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b/>
                <w:color w:val="0070C0"/>
                <w:lang w:val="lv-LV"/>
              </w:rPr>
              <w:lastRenderedPageBreak/>
              <w:t xml:space="preserve">Priekšlikums </w:t>
            </w:r>
            <w:r>
              <w:rPr>
                <w:rFonts w:ascii="Times New Roman" w:eastAsia="Times New Roman" w:hAnsi="Times New Roman" w:cs="Times New Roman"/>
                <w:b/>
                <w:color w:val="0070C0"/>
                <w:lang w:val="lv-LV"/>
              </w:rPr>
              <w:t xml:space="preserve">ir </w:t>
            </w:r>
            <w:r w:rsidRPr="00CF1A0F">
              <w:rPr>
                <w:rFonts w:ascii="Times New Roman" w:eastAsia="Times New Roman" w:hAnsi="Times New Roman" w:cs="Times New Roman"/>
                <w:b/>
                <w:color w:val="0070C0"/>
                <w:lang w:val="lv-LV"/>
              </w:rPr>
              <w:t>pieņemts zināšanai.</w:t>
            </w:r>
          </w:p>
          <w:p w14:paraId="1969A820" w14:textId="7777777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 xml:space="preserve">IAP Uzdevums 2.2.2. konkrēti fokusēts uz profesionālās izglītības iestādēm, un konkrētie </w:t>
            </w:r>
            <w:r w:rsidRPr="00CF1A0F">
              <w:rPr>
                <w:rFonts w:ascii="Times New Roman" w:eastAsia="Times New Roman" w:hAnsi="Times New Roman" w:cs="Times New Roman"/>
                <w:color w:val="0070C0"/>
                <w:lang w:val="lv-LV"/>
              </w:rPr>
              <w:lastRenderedPageBreak/>
              <w:t xml:space="preserve">aspekti ir saistīti ar ES struktūrfondu investīciju nosacījumiem. Tajā pašā laikā šāda pieeja ir īstenojama arī citos izglītības līmeņos. </w:t>
            </w:r>
          </w:p>
          <w:p w14:paraId="056391F8" w14:textId="7777777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57E38F5D"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7D17EBA1" w14:textId="77777777" w:rsidTr="001E6E1E">
        <w:tc>
          <w:tcPr>
            <w:tcW w:w="992" w:type="dxa"/>
          </w:tcPr>
          <w:p w14:paraId="40DF0B90" w14:textId="7777777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44</w:t>
            </w:r>
            <w:r w:rsidRPr="00CF1A0F">
              <w:rPr>
                <w:rFonts w:ascii="Times New Roman" w:eastAsia="Times New Roman" w:hAnsi="Times New Roman" w:cs="Times New Roman"/>
                <w:color w:val="000000"/>
                <w:lang w:val="lv-LV"/>
              </w:rPr>
              <w:t>.</w:t>
            </w:r>
          </w:p>
        </w:tc>
        <w:tc>
          <w:tcPr>
            <w:tcW w:w="1701" w:type="dxa"/>
          </w:tcPr>
          <w:p w14:paraId="47CB758B"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369345A"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560A5F40" w14:textId="4ED5DA7F" w:rsidR="007A2402" w:rsidRPr="00ED3913" w:rsidRDefault="007A2402" w:rsidP="00ED3913">
            <w:pPr>
              <w:widowControl/>
              <w:suppressAutoHyphens w:val="0"/>
              <w:spacing w:after="0" w:line="240" w:lineRule="auto"/>
              <w:ind w:leftChars="0" w:left="0" w:firstLineChars="0" w:firstLine="0"/>
              <w:jc w:val="both"/>
              <w:textDirection w:val="lrTb"/>
              <w:textAlignment w:val="auto"/>
              <w:outlineLvl w:val="9"/>
              <w:rPr>
                <w:rFonts w:ascii="Times New Roman" w:eastAsia="Arial" w:hAnsi="Times New Roman" w:cs="Times New Roman"/>
                <w:lang w:val="lv-LV"/>
              </w:rPr>
            </w:pPr>
            <w:r>
              <w:rPr>
                <w:rFonts w:ascii="Times New Roman" w:eastAsia="Arial" w:hAnsi="Times New Roman" w:cs="Times New Roman"/>
                <w:lang w:val="lv-LV"/>
              </w:rPr>
              <w:t xml:space="preserve">1. </w:t>
            </w:r>
            <w:r w:rsidRPr="00ED3913">
              <w:rPr>
                <w:rFonts w:ascii="Times New Roman" w:eastAsia="Arial" w:hAnsi="Times New Roman" w:cs="Times New Roman"/>
                <w:lang w:val="lv-LV"/>
              </w:rPr>
              <w:t>Iebilstam pret 6.nodaļas “Izglītības politikas rezultāti un rezultatīvie rādītāji”</w:t>
            </w:r>
            <w:r w:rsidRPr="00ED3913">
              <w:rPr>
                <w:rFonts w:ascii="Times New Roman" w:hAnsi="Times New Roman" w:cs="Times New Roman"/>
                <w:lang w:val="lv-LV"/>
              </w:rPr>
              <w:t xml:space="preserve"> RR 1.3. indikatora “</w:t>
            </w:r>
            <w:r w:rsidRPr="00ED3913">
              <w:rPr>
                <w:rFonts w:ascii="Times New Roman" w:eastAsia="Arial" w:hAnsi="Times New Roman" w:cs="Times New Roman"/>
                <w:lang w:val="lv-LV"/>
              </w:rPr>
              <w:t xml:space="preserve">Pedagogu un augstākās izglītības institūciju akadēmiskā personāla mēneša vidējās bruto samaksas attiecība pret visu darbinieku ar augstāko izglītību mēneša vidējo bruto samaksu” (29.lpp.) </w:t>
            </w:r>
            <w:r w:rsidRPr="00ED3913">
              <w:rPr>
                <w:rFonts w:ascii="Times New Roman" w:hAnsi="Times New Roman" w:cs="Times New Roman"/>
                <w:lang w:val="lv-LV"/>
              </w:rPr>
              <w:t xml:space="preserve">noteiktajām  vērtībām 2027. gadā – 100/100 visiem pedagogiem. Rosinām indikatora vērtības paaugstināt un noteikt katrai no minētajām pedagogu grupām, ņemot vērā bāzes vērtību un vienlīdzīgām plānotās vērtības pieauguma dinamikas iespējām: 150/100 pirmsskolas pedagogiem, 150/100 pamatizglītības pedagogiem, 150/100 vidējās izglītības pedagogiem, 150/100 profesionālās izglītības pedagogiem, 180/100 akadēmiskajam un zinātniskajam personālam. Lūdzam sniegt skaidrojumu par salīdzināmajiem “līdzīgas kvalifikācijas profesijās ar augstāko izglītību”  nodarbināto grupās ietvertajiem nodarbināto darbības veidiem katrai no minētajām pedagogu grupām. LIZDA uzskata, ka mēneša vidējās bruto samaksas attiecības pret visu darbinieku ar augstāko </w:t>
            </w:r>
            <w:r w:rsidRPr="00ED3913">
              <w:rPr>
                <w:rFonts w:ascii="Times New Roman" w:hAnsi="Times New Roman" w:cs="Times New Roman"/>
                <w:lang w:val="lv-LV"/>
              </w:rPr>
              <w:lastRenderedPageBreak/>
              <w:t>izglītību mēneša vidējo bruto samaksu paaugstināšana no 50-80% veicinās pedagoga profesijas prestiža būtisku palielināšanos.</w:t>
            </w:r>
          </w:p>
        </w:tc>
        <w:tc>
          <w:tcPr>
            <w:tcW w:w="4536" w:type="dxa"/>
          </w:tcPr>
          <w:p w14:paraId="1B82F7BB" w14:textId="77777777" w:rsidR="007A2402" w:rsidRDefault="007A2402" w:rsidP="001633B7">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lastRenderedPageBreak/>
              <w:t>Priekšlikums ir ņemts vērā.</w:t>
            </w:r>
          </w:p>
          <w:p w14:paraId="66F4EC12" w14:textId="5E29D67A" w:rsidR="007A2402" w:rsidRPr="00CF1A0F" w:rsidRDefault="007A2402" w:rsidP="002A35A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Izglītības politikas rezultatīvais rādītājs 1.3. precizēts un izteikts šādā redakcijā: “</w:t>
            </w:r>
            <w:r w:rsidRPr="00BE75C4">
              <w:rPr>
                <w:rFonts w:ascii="Times New Roman" w:eastAsia="Times New Roman" w:hAnsi="Times New Roman" w:cs="Times New Roman"/>
                <w:color w:val="0070C0"/>
                <w:lang w:val="lv-LV"/>
              </w:rPr>
              <w:t>Pedagogu un augstākās izglītības institūciju akadēmiskā personāla vidējās bruto darba samaksas sabiedriskajā sektorā attiecība pret vidējo bruto darba samaksu sabiedriskajā sektorā – pedagogiem pret strādājošajiem ar vismaz bakalaura grādu, akadēmiskajam personālam attiecībā pret strādājošajiem ar doktora grādu (</w:t>
            </w:r>
            <w:r w:rsidRPr="00BE75C4">
              <w:rPr>
                <w:rFonts w:ascii="Times New Roman" w:eastAsia="Times New Roman" w:hAnsi="Times New Roman" w:cs="Times New Roman"/>
                <w:i/>
                <w:color w:val="0070C0"/>
                <w:lang w:val="lv-LV"/>
              </w:rPr>
              <w:t>euro</w:t>
            </w:r>
            <w:r w:rsidRPr="00BE75C4">
              <w:rPr>
                <w:rFonts w:ascii="Times New Roman" w:eastAsia="Times New Roman" w:hAnsi="Times New Roman" w:cs="Times New Roman"/>
                <w:color w:val="0070C0"/>
                <w:lang w:val="lv-LV"/>
              </w:rPr>
              <w:t> mēnesī)”.</w:t>
            </w:r>
          </w:p>
        </w:tc>
        <w:tc>
          <w:tcPr>
            <w:tcW w:w="1843" w:type="dxa"/>
          </w:tcPr>
          <w:p w14:paraId="5D1155DD"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1213C9C5" w14:textId="77777777" w:rsidTr="001E6E1E">
        <w:tc>
          <w:tcPr>
            <w:tcW w:w="992" w:type="dxa"/>
          </w:tcPr>
          <w:p w14:paraId="2DAAD212" w14:textId="0A668C64"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45</w:t>
            </w:r>
            <w:r w:rsidRPr="00CF1A0F">
              <w:rPr>
                <w:rFonts w:ascii="Times New Roman" w:eastAsia="Times New Roman" w:hAnsi="Times New Roman" w:cs="Times New Roman"/>
                <w:color w:val="000000"/>
                <w:lang w:val="lv-LV"/>
              </w:rPr>
              <w:t>.</w:t>
            </w:r>
          </w:p>
        </w:tc>
        <w:tc>
          <w:tcPr>
            <w:tcW w:w="1701" w:type="dxa"/>
          </w:tcPr>
          <w:p w14:paraId="0D49BB2F"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09EA7DB" w14:textId="77777777" w:rsidR="007A2402" w:rsidRPr="00ED3913" w:rsidRDefault="007A2402" w:rsidP="001E6E1E">
            <w:pPr>
              <w:spacing w:after="0" w:line="240" w:lineRule="auto"/>
              <w:ind w:left="0" w:hanging="2"/>
              <w:jc w:val="both"/>
              <w:rPr>
                <w:rFonts w:ascii="Times New Roman" w:eastAsia="Times New Roman" w:hAnsi="Times New Roman" w:cs="Times New Roman"/>
                <w:lang w:val="lv-LV"/>
              </w:rPr>
            </w:pPr>
            <w:r w:rsidRPr="00ED3913">
              <w:rPr>
                <w:rFonts w:ascii="Times New Roman" w:eastAsia="Times New Roman" w:hAnsi="Times New Roman" w:cs="Times New Roman"/>
                <w:b/>
                <w:lang w:val="lv-LV"/>
              </w:rPr>
              <w:t>Latvijas Brīvo arodbiedrību savienība, Latvijas Izglītības un zinātnes darbinieku arodbiedrība</w:t>
            </w:r>
          </w:p>
          <w:p w14:paraId="419A55B9" w14:textId="110C43C6" w:rsidR="007A2402" w:rsidRPr="00ED3913" w:rsidRDefault="007A2402" w:rsidP="00ED3913">
            <w:pPr>
              <w:suppressAutoHyphens w:val="0"/>
              <w:autoSpaceDE w:val="0"/>
              <w:autoSpaceDN w:val="0"/>
              <w:spacing w:after="0" w:line="240" w:lineRule="auto"/>
              <w:ind w:leftChars="0" w:left="0" w:firstLineChars="0" w:firstLine="0"/>
              <w:jc w:val="both"/>
              <w:textDirection w:val="lrTb"/>
              <w:textAlignment w:val="auto"/>
              <w:outlineLvl w:val="9"/>
              <w:rPr>
                <w:rFonts w:ascii="Times New Roman" w:eastAsia="Arial" w:hAnsi="Times New Roman" w:cs="Times New Roman"/>
                <w:lang w:val="lv-LV"/>
              </w:rPr>
            </w:pPr>
            <w:r w:rsidRPr="00ED3913">
              <w:rPr>
                <w:rFonts w:ascii="Times New Roman" w:hAnsi="Times New Roman" w:cs="Times New Roman"/>
                <w:color w:val="000000"/>
                <w:lang w:val="lv-LV"/>
              </w:rPr>
              <w:t>2.Nav atbalstāma koledžu izslēgšana no augstākās izglītības telpas, un to pārkvalificēšana par īsā cikla profesionālās izglītības iestādēm. Neatbalstām Izglītības un zinātnes ministrijas iesniegto grozījumu būtību, kas nosaka koledžu piederību profesionālās izglītības iestādēm. Iebilstam, ka koledžas turpmāk paredzēts stiprināt tikai kā profesionālās izglītības iestādes, graujot koledžu kā institūciju statusu augstākās izglītības telpā (Rīcības virzienu un uzdevumu detalizētāks apraksts, 41 lpp.). Izglītības iestāžu statusa noteikšanā jāvadās nevis pēc izglītības veida, bet pēc izglītības pakāpes, kas ir noteicošā atbilstoši Boloņas procesa nostādnēm, t.sk par Eiropas Augstākās izglītības telpu un tajā noteiktajiem Standartiem un vadlīnijām (ESG). Nenosakot, kurai izglītības pakāpei un izglītības telpai koledžas īsti ir piederīgas un atstājot tās bez noteikta statusa, tiek radīts sajukums izglītības sistēmā un nevēlams precedents.</w:t>
            </w:r>
            <w:r w:rsidRPr="00ED3913">
              <w:rPr>
                <w:rFonts w:ascii="Times New Roman" w:hAnsi="Times New Roman" w:cs="Times New Roman"/>
                <w:lang w:val="lv-LV"/>
              </w:rPr>
              <w:t xml:space="preserve"> </w:t>
            </w:r>
          </w:p>
        </w:tc>
        <w:tc>
          <w:tcPr>
            <w:tcW w:w="4536" w:type="dxa"/>
          </w:tcPr>
          <w:p w14:paraId="5BD60F34" w14:textId="7EBF6FF5" w:rsidR="007A2402" w:rsidRPr="00CF1A0F" w:rsidRDefault="007A2402" w:rsidP="00E10ED7">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t>Priekšlikums ir daļēji</w:t>
            </w:r>
            <w:r w:rsidRPr="00CF1A0F">
              <w:rPr>
                <w:rFonts w:ascii="Times New Roman" w:eastAsia="Times New Roman" w:hAnsi="Times New Roman" w:cs="Times New Roman"/>
                <w:b/>
                <w:color w:val="0070C0"/>
                <w:lang w:val="lv-LV"/>
              </w:rPr>
              <w:t xml:space="preserve"> ņemts vērā.</w:t>
            </w:r>
          </w:p>
          <w:p w14:paraId="3E122345" w14:textId="77777777" w:rsidR="007A2402" w:rsidRPr="00CA72F6" w:rsidRDefault="007A2402" w:rsidP="00E10ED7">
            <w:pPr>
              <w:spacing w:after="0" w:line="240" w:lineRule="auto"/>
              <w:ind w:left="0" w:hanging="2"/>
              <w:jc w:val="both"/>
              <w:rPr>
                <w:rFonts w:ascii="Times New Roman" w:eastAsia="Times New Roman" w:hAnsi="Times New Roman" w:cs="Times New Roman"/>
                <w:color w:val="0070C0"/>
                <w:lang w:val="lv-LV"/>
              </w:rPr>
            </w:pPr>
            <w:r w:rsidRPr="00CF1A0F">
              <w:rPr>
                <w:rFonts w:ascii="Times New Roman" w:eastAsia="Times New Roman" w:hAnsi="Times New Roman" w:cs="Times New Roman"/>
                <w:color w:val="0070C0"/>
                <w:lang w:val="lv-LV"/>
              </w:rPr>
              <w:t>Skaidrojam, ka koledžas kā profesionālās izglītības iestādes turpinās īstenot īsā cikla jeb LKI 5 līmeņa izglītību, nodrošinot pāreju uz tālākām studijām atbilstošās bakalaura studiju programmās, īsā cikla studiju programmu regulējums un licencēšana, akreditācija paliek līdzšinējā, līdz ar to apliecinot koledžu sniegtās izglītības piederību augstākās izglītības telpai.</w:t>
            </w:r>
            <w:r>
              <w:rPr>
                <w:rFonts w:ascii="Times New Roman" w:eastAsia="Times New Roman" w:hAnsi="Times New Roman" w:cs="Times New Roman"/>
                <w:color w:val="0070C0"/>
                <w:lang w:val="lv-LV"/>
              </w:rPr>
              <w:t xml:space="preserve"> </w:t>
            </w:r>
            <w:r w:rsidRPr="00CF1A0F">
              <w:rPr>
                <w:rFonts w:ascii="Times New Roman" w:eastAsia="Times New Roman" w:hAnsi="Times New Roman" w:cs="Times New Roman"/>
                <w:color w:val="0070C0"/>
                <w:lang w:val="lv-LV"/>
              </w:rPr>
              <w:t xml:space="preserve">Aicinām sekot līdzi Augstskolu likuma un Profesionālās </w:t>
            </w:r>
            <w:r w:rsidRPr="00CA72F6">
              <w:rPr>
                <w:rFonts w:ascii="Times New Roman" w:eastAsia="Times New Roman" w:hAnsi="Times New Roman" w:cs="Times New Roman"/>
                <w:color w:val="0070C0"/>
                <w:lang w:val="lv-LV"/>
              </w:rPr>
              <w:t>izglītības likuma grozījumiem, kuros šie principi tiks nostiprināti.</w:t>
            </w:r>
          </w:p>
          <w:p w14:paraId="58DFDEB0" w14:textId="77777777" w:rsidR="007A2402" w:rsidRPr="00CA72F6" w:rsidRDefault="007A2402" w:rsidP="00E10ED7">
            <w:pPr>
              <w:spacing w:after="0" w:line="240" w:lineRule="auto"/>
              <w:ind w:left="0" w:hanging="2"/>
              <w:jc w:val="both"/>
              <w:rPr>
                <w:rFonts w:ascii="Times New Roman" w:eastAsia="Times New Roman" w:hAnsi="Times New Roman" w:cs="Times New Roman"/>
                <w:color w:val="0070C0"/>
                <w:lang w:val="lv-LV"/>
              </w:rPr>
            </w:pPr>
            <w:r w:rsidRPr="00CA72F6">
              <w:rPr>
                <w:rFonts w:ascii="Times New Roman" w:eastAsia="Times New Roman" w:hAnsi="Times New Roman" w:cs="Times New Roman"/>
                <w:color w:val="0070C0"/>
                <w:lang w:val="lv-LV"/>
              </w:rPr>
              <w:t>Pamatnostādņu uzdevuma 2.1.2. atbilstošā atkāpe precizēta sekojošā redakcijā (precizējumi pasvītroti):</w:t>
            </w:r>
          </w:p>
          <w:p w14:paraId="58D779E4" w14:textId="1F6EF0DD" w:rsidR="007A2402" w:rsidRPr="00CF1A0F" w:rsidRDefault="007A2402" w:rsidP="00E10ED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CA72F6">
              <w:rPr>
                <w:rFonts w:ascii="Times New Roman" w:eastAsia="Times New Roman" w:hAnsi="Times New Roman" w:cs="Times New Roman"/>
                <w:color w:val="0070C0"/>
                <w:lang w:val="lv-LV"/>
              </w:rPr>
              <w:t xml:space="preserve">“Pilnveidojot izglītības institūciju struktūru, kurā augstākās izglītības institūcijas tiek stiprinātas pētniecībā balstīta augstākās izglītības piedāvājuma nodrošināšanai, nosakot augstus kritērijus zinātniski pētnieciskā darba apjomam un kvalitātei, koledžas, kurām līdz šim ir bijis duālais statuss – gan profesionālās izglītības iestāde, gan AI institūcija – turpmāk paredzēts nostiprināt kā </w:t>
            </w:r>
            <w:r w:rsidRPr="00CA72F6">
              <w:rPr>
                <w:rFonts w:ascii="Times New Roman" w:eastAsia="Times New Roman" w:hAnsi="Times New Roman" w:cs="Times New Roman"/>
                <w:color w:val="0070C0"/>
                <w:u w:val="single"/>
                <w:lang w:val="lv-LV"/>
              </w:rPr>
              <w:t>īsā cikla</w:t>
            </w:r>
            <w:r w:rsidRPr="00CA72F6">
              <w:rPr>
                <w:rFonts w:ascii="Times New Roman" w:eastAsia="Times New Roman" w:hAnsi="Times New Roman" w:cs="Times New Roman"/>
                <w:color w:val="0070C0"/>
                <w:lang w:val="lv-LV"/>
              </w:rPr>
              <w:t xml:space="preserve"> profesionālās </w:t>
            </w:r>
            <w:r w:rsidRPr="00CA72F6">
              <w:rPr>
                <w:rFonts w:ascii="Times New Roman" w:eastAsia="Times New Roman" w:hAnsi="Times New Roman" w:cs="Times New Roman"/>
                <w:color w:val="0070C0"/>
                <w:u w:val="single"/>
                <w:lang w:val="lv-LV"/>
              </w:rPr>
              <w:t>augstākās</w:t>
            </w:r>
            <w:r w:rsidRPr="00CA72F6">
              <w:rPr>
                <w:rFonts w:ascii="Times New Roman" w:eastAsia="Times New Roman" w:hAnsi="Times New Roman" w:cs="Times New Roman"/>
                <w:color w:val="0070C0"/>
                <w:lang w:val="lv-LV"/>
              </w:rPr>
              <w:t xml:space="preserve"> izglītības iestādes. Šāda pieeja salīdzinoši īsā laikā ļaus gatavot tautsaimniecībai nepieciešamos augsti kvalificētus vidēja līmeņa speciālistus, vienlaikus nodrošinot </w:t>
            </w:r>
            <w:r w:rsidRPr="00CA72F6">
              <w:rPr>
                <w:rFonts w:ascii="Times New Roman" w:eastAsia="Times New Roman" w:hAnsi="Times New Roman" w:cs="Times New Roman"/>
                <w:color w:val="0070C0"/>
                <w:u w:val="single"/>
                <w:lang w:val="lv-LV"/>
              </w:rPr>
              <w:t xml:space="preserve">secīgu pāreju no </w:t>
            </w:r>
            <w:r w:rsidRPr="00CA72F6">
              <w:rPr>
                <w:rFonts w:ascii="Times New Roman" w:eastAsia="Times New Roman" w:hAnsi="Times New Roman" w:cs="Times New Roman"/>
                <w:color w:val="0070C0"/>
                <w:lang w:val="lv-LV"/>
              </w:rPr>
              <w:t>profesionālās vidējās izglītības uz augstāko izglītību.”</w:t>
            </w:r>
          </w:p>
        </w:tc>
        <w:tc>
          <w:tcPr>
            <w:tcW w:w="1843" w:type="dxa"/>
          </w:tcPr>
          <w:p w14:paraId="5D6BF7F1" w14:textId="0A721D6E"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7.sadaļa (2.mērķa apraksts).</w:t>
            </w:r>
          </w:p>
        </w:tc>
      </w:tr>
      <w:tr w:rsidR="007A2402" w:rsidRPr="00F01EA8" w14:paraId="3CF1461C" w14:textId="77777777" w:rsidTr="001E6E1E">
        <w:tc>
          <w:tcPr>
            <w:tcW w:w="992" w:type="dxa"/>
          </w:tcPr>
          <w:p w14:paraId="046C7F48" w14:textId="5DB1EA66"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46</w:t>
            </w:r>
            <w:r w:rsidRPr="00CF1A0F">
              <w:rPr>
                <w:rFonts w:ascii="Times New Roman" w:eastAsia="Times New Roman" w:hAnsi="Times New Roman" w:cs="Times New Roman"/>
                <w:color w:val="000000"/>
                <w:lang w:val="lv-LV"/>
              </w:rPr>
              <w:t>.</w:t>
            </w:r>
          </w:p>
        </w:tc>
        <w:tc>
          <w:tcPr>
            <w:tcW w:w="1701" w:type="dxa"/>
          </w:tcPr>
          <w:p w14:paraId="515B96D1"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w:t>
            </w:r>
            <w:r w:rsidRPr="00CF1A0F">
              <w:rPr>
                <w:rFonts w:ascii="Times New Roman" w:eastAsia="Times New Roman" w:hAnsi="Times New Roman" w:cs="Times New Roman"/>
                <w:lang w:val="lv-LV"/>
              </w:rPr>
              <w:lastRenderedPageBreak/>
              <w:t xml:space="preserve">projekts </w:t>
            </w:r>
          </w:p>
        </w:tc>
        <w:tc>
          <w:tcPr>
            <w:tcW w:w="6096" w:type="dxa"/>
          </w:tcPr>
          <w:p w14:paraId="41B5A977"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lastRenderedPageBreak/>
              <w:t xml:space="preserve">Latvijas Brīvo arodbiedrību savienība, Latvijas Izglītības un </w:t>
            </w:r>
            <w:r w:rsidRPr="00CF1A0F">
              <w:rPr>
                <w:rFonts w:ascii="Times New Roman" w:eastAsia="Times New Roman" w:hAnsi="Times New Roman" w:cs="Times New Roman"/>
                <w:b/>
                <w:lang w:val="lv-LV"/>
              </w:rPr>
              <w:lastRenderedPageBreak/>
              <w:t>zinātnes darbinieku arodbiedrība</w:t>
            </w:r>
          </w:p>
          <w:p w14:paraId="71331664" w14:textId="5768914B" w:rsidR="007A2402" w:rsidRPr="00ED3913" w:rsidRDefault="007A2402" w:rsidP="00ED3913">
            <w:pPr>
              <w:widowControl/>
              <w:suppressAutoHyphens w:val="0"/>
              <w:autoSpaceDE w:val="0"/>
              <w:autoSpaceDN w:val="0"/>
              <w:adjustRightInd w:val="0"/>
              <w:spacing w:after="0" w:line="240" w:lineRule="auto"/>
              <w:ind w:leftChars="0" w:left="0" w:firstLineChars="0" w:firstLine="0"/>
              <w:jc w:val="both"/>
              <w:textDirection w:val="lrTb"/>
              <w:textAlignment w:val="auto"/>
              <w:outlineLvl w:val="9"/>
              <w:rPr>
                <w:lang w:val="lv-LV"/>
              </w:rPr>
            </w:pPr>
            <w:r w:rsidRPr="00ED3913">
              <w:rPr>
                <w:rFonts w:ascii="Times New Roman" w:hAnsi="Times New Roman" w:cs="Times New Roman"/>
                <w:color w:val="000000"/>
                <w:lang w:val="lv-LV"/>
              </w:rPr>
              <w:t>3.Nav pamata apgalvojumam, ka “Latvijas augstākās izglītības institūciju tīkls ir nesamērīgi plašs un sadrumstalots” (24 lpp.). Pieņēmums, ka lielāks augstākās izglītības institūciju skaits un mazāks studējošos blīvums apdraud augstākās izglītības kvalitāti un absolventu tālāko nodarbinātību, nav apstiprināms. Plašais pēdējo gadu jaunu studiju programmu licencēšanas skaits parāda, ka augstākās izglītības iestādes attīsta un pārveido studiju programmas, piemērojoties darba tirgus mainīgajām prasībām, kā arī augstskolas un koledžas aizvien</w:t>
            </w:r>
            <w:r w:rsidRPr="00ED3913">
              <w:rPr>
                <w:color w:val="000000"/>
                <w:lang w:val="lv-LV"/>
              </w:rPr>
              <w:t xml:space="preserve"> </w:t>
            </w:r>
            <w:r w:rsidRPr="00ED3913">
              <w:rPr>
                <w:rFonts w:ascii="Times New Roman" w:hAnsi="Times New Roman" w:cs="Times New Roman"/>
                <w:color w:val="000000"/>
                <w:lang w:val="lv-LV"/>
              </w:rPr>
              <w:t>vairāk profilējas, nosakot katra savu specifisko darbības nišu.</w:t>
            </w:r>
          </w:p>
        </w:tc>
        <w:tc>
          <w:tcPr>
            <w:tcW w:w="4536" w:type="dxa"/>
          </w:tcPr>
          <w:p w14:paraId="6D046FF9" w14:textId="77777777" w:rsidR="007A2402" w:rsidRPr="002C7BF2" w:rsidRDefault="007A2402" w:rsidP="00542A1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2C7BF2">
              <w:rPr>
                <w:rFonts w:ascii="Times New Roman" w:eastAsia="Times New Roman" w:hAnsi="Times New Roman" w:cs="Times New Roman"/>
                <w:b/>
                <w:color w:val="0070C0"/>
                <w:lang w:val="lv-LV"/>
              </w:rPr>
              <w:lastRenderedPageBreak/>
              <w:t>Priekšlikums ir pieņemts zināšanai.</w:t>
            </w:r>
          </w:p>
          <w:p w14:paraId="5E489E90" w14:textId="77777777" w:rsidR="007A2402" w:rsidRPr="002C7BF2" w:rsidRDefault="007A2402" w:rsidP="00542A11">
            <w:pPr>
              <w:spacing w:line="240" w:lineRule="auto"/>
              <w:ind w:leftChars="0" w:left="2" w:hanging="2"/>
              <w:jc w:val="both"/>
              <w:rPr>
                <w:rFonts w:ascii="Times New Roman" w:eastAsia="Times New Roman" w:hAnsi="Times New Roman" w:cs="Times New Roman"/>
                <w:color w:val="0070C0"/>
                <w:lang w:val="lv-LV"/>
              </w:rPr>
            </w:pPr>
            <w:r w:rsidRPr="002C7BF2">
              <w:rPr>
                <w:rFonts w:ascii="Times New Roman" w:eastAsia="Times New Roman" w:hAnsi="Times New Roman" w:cs="Times New Roman"/>
                <w:color w:val="0070C0"/>
                <w:lang w:val="lv-LV"/>
              </w:rPr>
              <w:lastRenderedPageBreak/>
              <w:t xml:space="preserve">Ministrija ir atbildīga par valsts finansējuma efektīvu ieguldījumu un šīs investīcijas vērtē sistēmas mērogā. </w:t>
            </w:r>
          </w:p>
          <w:p w14:paraId="4FEEE433" w14:textId="7777777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1AB56BB2"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784D5543" w14:textId="77777777" w:rsidTr="001E6E1E">
        <w:tc>
          <w:tcPr>
            <w:tcW w:w="992" w:type="dxa"/>
          </w:tcPr>
          <w:p w14:paraId="2A4D2BF9" w14:textId="249DD792"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47</w:t>
            </w:r>
            <w:r w:rsidRPr="00CF1A0F">
              <w:rPr>
                <w:rFonts w:ascii="Times New Roman" w:eastAsia="Times New Roman" w:hAnsi="Times New Roman" w:cs="Times New Roman"/>
                <w:color w:val="000000"/>
                <w:lang w:val="lv-LV"/>
              </w:rPr>
              <w:t>.</w:t>
            </w:r>
          </w:p>
        </w:tc>
        <w:tc>
          <w:tcPr>
            <w:tcW w:w="1701" w:type="dxa"/>
          </w:tcPr>
          <w:p w14:paraId="6D9CBA28"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309E9468" w14:textId="77777777" w:rsidR="007A2402" w:rsidRPr="00ED3913" w:rsidRDefault="007A2402" w:rsidP="001E6E1E">
            <w:pPr>
              <w:spacing w:after="0" w:line="240" w:lineRule="auto"/>
              <w:ind w:left="0" w:hanging="2"/>
              <w:jc w:val="both"/>
              <w:rPr>
                <w:rFonts w:ascii="Times New Roman" w:eastAsia="Times New Roman" w:hAnsi="Times New Roman" w:cs="Times New Roman"/>
                <w:lang w:val="lv-LV"/>
              </w:rPr>
            </w:pPr>
            <w:r w:rsidRPr="00ED3913">
              <w:rPr>
                <w:rFonts w:ascii="Times New Roman" w:eastAsia="Times New Roman" w:hAnsi="Times New Roman" w:cs="Times New Roman"/>
                <w:b/>
                <w:lang w:val="lv-LV"/>
              </w:rPr>
              <w:t>Latvijas Brīvo arodbiedrību savienība, Latvijas Izglītības un zinātnes darbinieku arodbiedrība</w:t>
            </w:r>
          </w:p>
          <w:p w14:paraId="4EB027A2" w14:textId="1B649A74" w:rsidR="007A2402" w:rsidRPr="00ED3913" w:rsidRDefault="007A2402" w:rsidP="00ED3913">
            <w:pPr>
              <w:widowControl/>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hAnsi="Times New Roman" w:cs="Times New Roman"/>
                <w:lang w:val="lv-LV"/>
              </w:rPr>
            </w:pPr>
            <w:r w:rsidRPr="00ED3913">
              <w:rPr>
                <w:rFonts w:ascii="Times New Roman" w:hAnsi="Times New Roman" w:cs="Times New Roman"/>
                <w:lang w:val="lv-LV"/>
              </w:rPr>
              <w:t>4.Lūdzam, definējot izglītības attīstības mērķus un nozīmīgākās pārmaiņas, akcentēt informālās izglītības lomu.</w:t>
            </w:r>
          </w:p>
        </w:tc>
        <w:tc>
          <w:tcPr>
            <w:tcW w:w="4536" w:type="dxa"/>
          </w:tcPr>
          <w:p w14:paraId="58181219" w14:textId="77777777" w:rsidR="007A2402" w:rsidRPr="00873782" w:rsidRDefault="007A2402" w:rsidP="00343B0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873782">
              <w:rPr>
                <w:rFonts w:ascii="Times New Roman" w:eastAsia="Times New Roman" w:hAnsi="Times New Roman" w:cs="Times New Roman"/>
                <w:b/>
                <w:color w:val="0070C0"/>
                <w:lang w:val="lv-LV"/>
              </w:rPr>
              <w:t>Priekšlikums ir pieņemts zināšanai.</w:t>
            </w:r>
          </w:p>
          <w:p w14:paraId="2E7B3B80" w14:textId="77777777" w:rsidR="007A2402" w:rsidRDefault="007A2402" w:rsidP="00343B01">
            <w:pPr>
              <w:shd w:val="clear" w:color="auto" w:fill="FFFFFF"/>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Informālā jeb ikdienējā mācīšanās</w:t>
            </w:r>
            <w:r w:rsidRPr="00873782">
              <w:rPr>
                <w:rFonts w:ascii="Times New Roman" w:eastAsia="Times New Roman" w:hAnsi="Times New Roman" w:cs="Times New Roman"/>
                <w:color w:val="0070C0"/>
                <w:lang w:val="lv-LV"/>
              </w:rPr>
              <w:t xml:space="preserve"> notiek, mācoties sabiedrībā, t. sk. ģimenē, kā arī darbā (piemēram, uzzinot jaunu informāciju no TV raidījumiem, bibliotēkās, apmeklējot muzejus un izstādes, pārņemot vecāku vai draugu pieredzi).</w:t>
            </w:r>
          </w:p>
          <w:p w14:paraId="56ED4120" w14:textId="48A65EFD" w:rsidR="007A2402" w:rsidRPr="00CF1A0F" w:rsidRDefault="007A2402" w:rsidP="00343B0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IAP 2027 kontekstā ikdienējā mācīšanās tiek stiprināta gan caur mācīšanās un mūžizglītības kultūras veicināšanu, gan caur saistošu caurviju prasmju attīstību (kritiskā domāšana, digitālā pratība, pašvadīta mācīšanās u.c.), gan caur atbildības veidošanu par savu mācīšanos, profesionālo attīstību un izaugsmi, gan arī intereses veicināšanu par dažādu pasākumu un ārpus-skolas organizāciju apmeklējumu (muzeji, laboratorijas, koncerti, notikumi u.c.) u.c. Tāpat pamatnostādņu periodā plānota prasmju atzīšanas sistēmas pilnveidošana, kuras ietvaros tiks sagatavotas neformālās izglītības, izglītības darba vietā un ikdienējās mācīšanās rezultātu novērtēšanas vadlīnijas uzņēmumiem.</w:t>
            </w:r>
          </w:p>
        </w:tc>
        <w:tc>
          <w:tcPr>
            <w:tcW w:w="1843" w:type="dxa"/>
          </w:tcPr>
          <w:p w14:paraId="66E84935"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1E6E1E" w14:paraId="1EB513BA" w14:textId="77777777" w:rsidTr="001E6E1E">
        <w:tc>
          <w:tcPr>
            <w:tcW w:w="992" w:type="dxa"/>
          </w:tcPr>
          <w:p w14:paraId="518CB23F" w14:textId="4945AD24"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48</w:t>
            </w:r>
            <w:r w:rsidRPr="00CF1A0F">
              <w:rPr>
                <w:rFonts w:ascii="Times New Roman" w:eastAsia="Times New Roman" w:hAnsi="Times New Roman" w:cs="Times New Roman"/>
                <w:color w:val="000000"/>
                <w:lang w:val="lv-LV"/>
              </w:rPr>
              <w:t>.</w:t>
            </w:r>
          </w:p>
        </w:tc>
        <w:tc>
          <w:tcPr>
            <w:tcW w:w="1701" w:type="dxa"/>
          </w:tcPr>
          <w:p w14:paraId="1D9F09EF"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w:t>
            </w:r>
            <w:r w:rsidRPr="00CF1A0F">
              <w:rPr>
                <w:rFonts w:ascii="Times New Roman" w:eastAsia="Times New Roman" w:hAnsi="Times New Roman" w:cs="Times New Roman"/>
                <w:lang w:val="lv-LV"/>
              </w:rPr>
              <w:lastRenderedPageBreak/>
              <w:t xml:space="preserve">projekts </w:t>
            </w:r>
          </w:p>
        </w:tc>
        <w:tc>
          <w:tcPr>
            <w:tcW w:w="6096" w:type="dxa"/>
          </w:tcPr>
          <w:p w14:paraId="794CD0A4" w14:textId="77777777" w:rsidR="007A2402" w:rsidRPr="00ED3913" w:rsidRDefault="007A2402" w:rsidP="001E6E1E">
            <w:pPr>
              <w:spacing w:after="0" w:line="240" w:lineRule="auto"/>
              <w:ind w:left="0" w:hanging="2"/>
              <w:jc w:val="both"/>
              <w:rPr>
                <w:rFonts w:ascii="Times New Roman" w:eastAsia="Times New Roman" w:hAnsi="Times New Roman" w:cs="Times New Roman"/>
                <w:lang w:val="lv-LV"/>
              </w:rPr>
            </w:pPr>
            <w:r w:rsidRPr="00ED3913">
              <w:rPr>
                <w:rFonts w:ascii="Times New Roman" w:eastAsia="Times New Roman" w:hAnsi="Times New Roman" w:cs="Times New Roman"/>
                <w:b/>
                <w:lang w:val="lv-LV"/>
              </w:rPr>
              <w:lastRenderedPageBreak/>
              <w:t xml:space="preserve">Latvijas Brīvo arodbiedrību savienība, Latvijas Izglītības un </w:t>
            </w:r>
            <w:r w:rsidRPr="00ED3913">
              <w:rPr>
                <w:rFonts w:ascii="Times New Roman" w:eastAsia="Times New Roman" w:hAnsi="Times New Roman" w:cs="Times New Roman"/>
                <w:b/>
                <w:lang w:val="lv-LV"/>
              </w:rPr>
              <w:lastRenderedPageBreak/>
              <w:t>zinātnes darbinieku arodbiedrība</w:t>
            </w:r>
          </w:p>
          <w:p w14:paraId="12ED13F9" w14:textId="05963824" w:rsidR="007A2402" w:rsidRPr="00ED3913" w:rsidRDefault="007A2402" w:rsidP="00ED3913">
            <w:pPr>
              <w:widowControl/>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hAnsi="Times New Roman" w:cs="Times New Roman"/>
                <w:lang w:val="lv-LV"/>
              </w:rPr>
            </w:pPr>
            <w:r w:rsidRPr="00ED3913">
              <w:rPr>
                <w:rFonts w:ascii="Times New Roman" w:hAnsi="Times New Roman" w:cs="Times New Roman"/>
                <w:lang w:val="lv-LV"/>
              </w:rPr>
              <w:t>5.Uzdevuma 3.1.3. “Nodrošināt individuālo kompetenču attīstību” (49.lpp) aprakstu jāpapildina ar teikumu “Individualizētākas pieejas nodrošināšanai skolēniem, būtu nepieciešams noteikt maksimālo skolēnu skaitu klasē un pedagogu palīgu nodrošināšanu.”</w:t>
            </w:r>
          </w:p>
        </w:tc>
        <w:tc>
          <w:tcPr>
            <w:tcW w:w="4536" w:type="dxa"/>
          </w:tcPr>
          <w:p w14:paraId="52131C0E" w14:textId="77777777" w:rsidR="007A2402" w:rsidRPr="00A644D7" w:rsidRDefault="007A2402" w:rsidP="005C3C37">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644D7">
              <w:rPr>
                <w:rFonts w:ascii="Times New Roman" w:eastAsia="Times New Roman" w:hAnsi="Times New Roman" w:cs="Times New Roman"/>
                <w:b/>
                <w:color w:val="0070C0"/>
                <w:lang w:val="lv-LV"/>
              </w:rPr>
              <w:lastRenderedPageBreak/>
              <w:t>Priekšlikums nav ņemts vērā.</w:t>
            </w:r>
          </w:p>
          <w:p w14:paraId="42282897" w14:textId="77777777" w:rsidR="007A2402" w:rsidRDefault="007A2402" w:rsidP="005C3C37">
            <w:pPr>
              <w:widowControl/>
              <w:suppressAutoHyphens w:val="0"/>
              <w:autoSpaceDE w:val="0"/>
              <w:autoSpaceDN w:val="0"/>
              <w:adjustRightInd w:val="0"/>
              <w:spacing w:after="0" w:line="240" w:lineRule="auto"/>
              <w:ind w:leftChars="0" w:left="0" w:firstLineChars="0" w:firstLine="0"/>
              <w:jc w:val="both"/>
              <w:outlineLvl w:val="9"/>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 xml:space="preserve">Pamatnostādņu Uzdevums 3.1.3. vērsts uz izglītojamo individuālo kompetenču attīstību un atbilstošu interešu un kultūrizglītības piedāvājumu visiem izglītojamiem, tādēļ šeit nebūtu vietā papildinājums par maksimālo skolēnu skaitu klasē. Mācību satura īstenošana, kas pārsvarā notiek klasē,  ir aprakstīta uzdevumā 2.1.1. </w:t>
            </w:r>
          </w:p>
          <w:p w14:paraId="19AA0B17" w14:textId="77777777" w:rsidR="007A2402" w:rsidRDefault="007A2402" w:rsidP="005C3C37">
            <w:pPr>
              <w:widowControl/>
              <w:suppressAutoHyphens w:val="0"/>
              <w:autoSpaceDE w:val="0"/>
              <w:autoSpaceDN w:val="0"/>
              <w:adjustRightInd w:val="0"/>
              <w:spacing w:after="0" w:line="240" w:lineRule="auto"/>
              <w:ind w:leftChars="0" w:left="0" w:firstLineChars="0" w:firstLine="0"/>
              <w:jc w:val="both"/>
              <w:outlineLvl w:val="9"/>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Jāņem </w:t>
            </w:r>
            <w:r w:rsidRPr="005F5489">
              <w:rPr>
                <w:rFonts w:ascii="Times New Roman" w:eastAsia="Times New Roman" w:hAnsi="Times New Roman" w:cs="Times New Roman"/>
                <w:color w:val="0070C0"/>
                <w:lang w:val="lv-LV"/>
              </w:rPr>
              <w:t>vērā, ka pilnveidojamā pedagogu</w:t>
            </w:r>
            <w:r>
              <w:rPr>
                <w:rFonts w:ascii="Times New Roman" w:eastAsia="Times New Roman" w:hAnsi="Times New Roman" w:cs="Times New Roman"/>
                <w:color w:val="0070C0"/>
                <w:lang w:val="lv-LV"/>
              </w:rPr>
              <w:t xml:space="preserve"> darba samaksas modeļa (turpmāk</w:t>
            </w:r>
            <w:r w:rsidRPr="005F5489">
              <w:rPr>
                <w:rFonts w:ascii="Times New Roman" w:eastAsia="Times New Roman" w:hAnsi="Times New Roman" w:cs="Times New Roman"/>
                <w:color w:val="0070C0"/>
                <w:lang w:val="lv-LV"/>
              </w:rPr>
              <w:t xml:space="preserve"> – modelis) pamatkoncepcija</w:t>
            </w:r>
            <w:r>
              <w:rPr>
                <w:rFonts w:ascii="Times New Roman" w:eastAsia="Times New Roman" w:hAnsi="Times New Roman" w:cs="Times New Roman"/>
                <w:color w:val="0070C0"/>
                <w:lang w:val="lv-LV"/>
              </w:rPr>
              <w:t>, kā arī kompetenču pieejā b</w:t>
            </w:r>
            <w:r w:rsidRPr="005F5489">
              <w:rPr>
                <w:rFonts w:ascii="Times New Roman" w:eastAsia="Times New Roman" w:hAnsi="Times New Roman" w:cs="Times New Roman"/>
                <w:color w:val="0070C0"/>
                <w:lang w:val="lv-LV"/>
              </w:rPr>
              <w:t>a</w:t>
            </w:r>
            <w:r>
              <w:rPr>
                <w:rFonts w:ascii="Times New Roman" w:eastAsia="Times New Roman" w:hAnsi="Times New Roman" w:cs="Times New Roman"/>
                <w:color w:val="0070C0"/>
                <w:lang w:val="lv-LV"/>
              </w:rPr>
              <w:t>l</w:t>
            </w:r>
            <w:r w:rsidRPr="005F5489">
              <w:rPr>
                <w:rFonts w:ascii="Times New Roman" w:eastAsia="Times New Roman" w:hAnsi="Times New Roman" w:cs="Times New Roman"/>
                <w:color w:val="0070C0"/>
                <w:lang w:val="lv-LV"/>
              </w:rPr>
              <w:t xml:space="preserve">stītais mācību saturs, faktiski jau iekļauj individualizētākas pieejas nodrošināšanu </w:t>
            </w:r>
            <w:r>
              <w:rPr>
                <w:rFonts w:ascii="Times New Roman" w:eastAsia="Times New Roman" w:hAnsi="Times New Roman" w:cs="Times New Roman"/>
                <w:color w:val="0070C0"/>
                <w:lang w:val="lv-LV"/>
              </w:rPr>
              <w:t>skolēniem. M</w:t>
            </w:r>
            <w:r w:rsidRPr="005F5489">
              <w:rPr>
                <w:rFonts w:ascii="Times New Roman" w:eastAsia="Times New Roman" w:hAnsi="Times New Roman" w:cs="Times New Roman"/>
                <w:color w:val="0070C0"/>
                <w:lang w:val="lv-LV"/>
              </w:rPr>
              <w:t>odeļa pamatkoncepcija paredz balstīt</w:t>
            </w:r>
            <w:r>
              <w:rPr>
                <w:rFonts w:ascii="Times New Roman" w:eastAsia="Times New Roman" w:hAnsi="Times New Roman" w:cs="Times New Roman"/>
                <w:color w:val="0070C0"/>
                <w:lang w:val="lv-LV"/>
              </w:rPr>
              <w:t>i</w:t>
            </w:r>
            <w:r w:rsidRPr="005F5489">
              <w:rPr>
                <w:rFonts w:ascii="Times New Roman" w:eastAsia="Times New Roman" w:hAnsi="Times New Roman" w:cs="Times New Roman"/>
                <w:color w:val="0070C0"/>
                <w:lang w:val="lv-LV"/>
              </w:rPr>
              <w:t>es uz īstenojamo mācību plānu (</w:t>
            </w:r>
            <w:r>
              <w:rPr>
                <w:rFonts w:ascii="Times New Roman" w:eastAsia="Times New Roman" w:hAnsi="Times New Roman" w:cs="Times New Roman"/>
                <w:color w:val="0070C0"/>
                <w:lang w:val="lv-LV"/>
              </w:rPr>
              <w:t xml:space="preserve">nevis klases lielumu), kompetenču pieejā balstītā </w:t>
            </w:r>
            <w:r w:rsidRPr="005F5489">
              <w:rPr>
                <w:rFonts w:ascii="Times New Roman" w:eastAsia="Times New Roman" w:hAnsi="Times New Roman" w:cs="Times New Roman"/>
                <w:color w:val="0070C0"/>
                <w:lang w:val="lv-LV"/>
              </w:rPr>
              <w:t>mācību satura apgūšana var veidoties skolēnu mācību grupās, kas var veidoties no paralēlklašu vai dažādu klašu skolēniem. Tādējādi papildinājums par maksimālo skolēnu skaitu klasē nav nepieciešams.</w:t>
            </w:r>
            <w:r>
              <w:rPr>
                <w:rFonts w:ascii="Times New Roman" w:eastAsia="Times New Roman" w:hAnsi="Times New Roman" w:cs="Times New Roman"/>
                <w:color w:val="0070C0"/>
                <w:lang w:val="lv-LV"/>
              </w:rPr>
              <w:t xml:space="preserve"> Turklāt ir maldīgi uzskatīt, ka individualizētu pieeju iespējams īstenot tikai klasēs ar nelielu skolēnu skaitu. Prasmīgs pedagogs šo pieeju var izmantot gan atsevišķi, gan arī tā var būt daļa no diferencētas mācīšanas. Vairāki pētījumi parāda, ka skolotāja kompetencei ir lielāka ietekme uz skolēnu mācīšanos, nekā klases lielumam.</w:t>
            </w:r>
          </w:p>
          <w:p w14:paraId="2C23FC9E" w14:textId="2B7829DA" w:rsidR="007A2402" w:rsidRPr="00CF1A0F" w:rsidRDefault="007A2402" w:rsidP="005C3C3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5F5489">
              <w:rPr>
                <w:rFonts w:ascii="Times New Roman" w:eastAsia="Times New Roman" w:hAnsi="Times New Roman" w:cs="Times New Roman"/>
                <w:color w:val="0070C0"/>
                <w:lang w:val="lv-LV"/>
              </w:rPr>
              <w:t xml:space="preserve">Modeļa pamatkoncepcijā ir mācību plāna īstenošanas nodrošināšana optimālai jeb normētai klasei. Sākumizglītībā modelī kā optimāla jeb normēta klase tiek skatīta 20 skolēnu klase, bet pamatizglītības otrajā posmā  un vidējā izglītībā </w:t>
            </w:r>
            <w:r w:rsidRPr="005F5489">
              <w:rPr>
                <w:rFonts w:ascii="Times New Roman" w:eastAsia="Times New Roman" w:hAnsi="Times New Roman" w:cs="Times New Roman"/>
                <w:color w:val="0070C0"/>
                <w:lang w:val="lv-LV"/>
              </w:rPr>
              <w:lastRenderedPageBreak/>
              <w:t>– kā 25 skolēnu klase. Līdz ar to modeļa pamatkonceptā jau ir iekļauts ierobežojums klases lielumam.</w:t>
            </w:r>
          </w:p>
        </w:tc>
        <w:tc>
          <w:tcPr>
            <w:tcW w:w="1843" w:type="dxa"/>
          </w:tcPr>
          <w:p w14:paraId="7B9F05F9"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5B4E159B" w14:textId="77777777" w:rsidTr="001E6E1E">
        <w:tc>
          <w:tcPr>
            <w:tcW w:w="992" w:type="dxa"/>
          </w:tcPr>
          <w:p w14:paraId="76D6AFC5" w14:textId="33D9885E"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49</w:t>
            </w:r>
            <w:r w:rsidRPr="00CF1A0F">
              <w:rPr>
                <w:rFonts w:ascii="Times New Roman" w:eastAsia="Times New Roman" w:hAnsi="Times New Roman" w:cs="Times New Roman"/>
                <w:color w:val="000000"/>
                <w:lang w:val="lv-LV"/>
              </w:rPr>
              <w:t>.</w:t>
            </w:r>
          </w:p>
        </w:tc>
        <w:tc>
          <w:tcPr>
            <w:tcW w:w="1701" w:type="dxa"/>
          </w:tcPr>
          <w:p w14:paraId="25221014"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26CF9E51"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05F9551B" w14:textId="10184320" w:rsidR="007A2402" w:rsidRPr="00ED3913" w:rsidRDefault="007A2402" w:rsidP="00ED3913">
            <w:pPr>
              <w:widowControl/>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hAnsi="Times New Roman" w:cs="Times New Roman"/>
                <w:lang w:val="lv-LV"/>
              </w:rPr>
            </w:pPr>
            <w:r w:rsidRPr="00ED3913">
              <w:rPr>
                <w:rFonts w:ascii="Times New Roman" w:hAnsi="Times New Roman" w:cs="Times New Roman"/>
                <w:lang w:val="lv-LV"/>
              </w:rPr>
              <w:t>6.Uzdevumu 1.1.1. “Attīstīt pedagogu sagatavošanas sistēmu” (35.lpp) precizēt, jo ņemot vērā lielo vakanču skaitu, būtu nepieciešams nodrošināt īpašu atbalsta programmu studējošajiem un strādājošajiem pedagogiem, sedzot studiju maksu no valsts budžeta līdzekļiem.</w:t>
            </w:r>
          </w:p>
        </w:tc>
        <w:tc>
          <w:tcPr>
            <w:tcW w:w="4536" w:type="dxa"/>
          </w:tcPr>
          <w:p w14:paraId="147C521F" w14:textId="77777777" w:rsidR="007A2402" w:rsidRPr="000B7EBD" w:rsidRDefault="007A2402" w:rsidP="000B7EBD">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0B7EBD">
              <w:rPr>
                <w:rFonts w:ascii="Times New Roman" w:eastAsia="Times New Roman" w:hAnsi="Times New Roman" w:cs="Times New Roman"/>
                <w:b/>
                <w:color w:val="0070C0"/>
                <w:lang w:val="lv-LV"/>
              </w:rPr>
              <w:t xml:space="preserve">Priekšlikums ir daļēji ņemts vērā. </w:t>
            </w:r>
          </w:p>
          <w:p w14:paraId="00673014" w14:textId="77777777" w:rsidR="007A2402" w:rsidRDefault="007A2402" w:rsidP="000B7EBD">
            <w:pPr>
              <w:spacing w:after="0" w:line="240" w:lineRule="auto"/>
              <w:ind w:leftChars="0" w:left="2"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Pedagogu vakanču jautājums ir plašāks un kompleksāks jautājums, kas jārisina vairākos līmeņos vienlaicīgi un ar dažādu risinājumu palīdzību (jaunas sagatavošanas programmas, atalgojuma modeļa pilnveide u.c.). </w:t>
            </w:r>
          </w:p>
          <w:p w14:paraId="11AC2751" w14:textId="77777777" w:rsidR="007A2402" w:rsidRPr="000B7EBD" w:rsidRDefault="007A2402" w:rsidP="000B7EBD">
            <w:pPr>
              <w:spacing w:after="0" w:line="240" w:lineRule="auto"/>
              <w:ind w:leftChars="0" w:left="2"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Viens no aktuāliem risinājumiem ir atjaunotās pedagogu studiju programmas, kuru ietvaros visām</w:t>
            </w:r>
            <w:r w:rsidRPr="007F2B50">
              <w:rPr>
                <w:rFonts w:ascii="Times New Roman" w:eastAsia="Times New Roman" w:hAnsi="Times New Roman" w:cs="Times New Roman"/>
                <w:color w:val="0070C0"/>
                <w:lang w:val="lv-LV"/>
              </w:rPr>
              <w:t xml:space="preserve"> studiju vietām tiek plā</w:t>
            </w:r>
            <w:r>
              <w:rPr>
                <w:rFonts w:ascii="Times New Roman" w:eastAsia="Times New Roman" w:hAnsi="Times New Roman" w:cs="Times New Roman"/>
                <w:color w:val="0070C0"/>
                <w:lang w:val="lv-LV"/>
              </w:rPr>
              <w:t>nots valsts budžeta finansējums. Tāpat v</w:t>
            </w:r>
            <w:r w:rsidRPr="007553BC">
              <w:rPr>
                <w:rFonts w:ascii="Times New Roman" w:eastAsia="Times New Roman" w:hAnsi="Times New Roman" w:cs="Times New Roman"/>
                <w:color w:val="0070C0"/>
                <w:lang w:val="lv-LV"/>
              </w:rPr>
              <w:t xml:space="preserve">ēršam uzmanību, ka būtiskas izmaiņas vakanču aizpildīšanā ievieš darba vidē balstītas studiju programmas </w:t>
            </w:r>
            <w:r w:rsidRPr="000B7EBD">
              <w:rPr>
                <w:rFonts w:ascii="Times New Roman" w:eastAsia="Times New Roman" w:hAnsi="Times New Roman" w:cs="Times New Roman"/>
                <w:color w:val="0070C0"/>
                <w:lang w:val="lv-LV"/>
              </w:rPr>
              <w:t xml:space="preserve">īstenošanas uzsākšana, kuras īstenošanu plānots nodrošināt tikai no valsts budžeta finasējuma, pilotējot ES struktūrfondu projektu ietvaros. Ņemot to vērā, ir papildināta Uzdevuma 1.1.1. “Attīstīt pedagogu sagatavošanas sistēmu” pirmā atkāpe (papildinājums pasvītrots): </w:t>
            </w:r>
          </w:p>
          <w:p w14:paraId="146CFCD0" w14:textId="0BD7C36E" w:rsidR="007A2402" w:rsidRPr="00F6506F" w:rsidRDefault="007A2402" w:rsidP="000B7EBD">
            <w:pPr>
              <w:pBdr>
                <w:top w:val="nil"/>
                <w:left w:val="nil"/>
                <w:bottom w:val="nil"/>
                <w:right w:val="nil"/>
                <w:between w:val="nil"/>
              </w:pBdr>
              <w:tabs>
                <w:tab w:val="left" w:pos="567"/>
              </w:tabs>
              <w:spacing w:after="0" w:line="240" w:lineRule="auto"/>
              <w:ind w:left="0" w:hanging="2"/>
              <w:jc w:val="both"/>
              <w:rPr>
                <w:rFonts w:ascii="Times New Roman" w:eastAsia="Arial" w:hAnsi="Times New Roman" w:cs="Times New Roman"/>
                <w:color w:val="0070C0"/>
                <w:lang w:val="lv-LV"/>
              </w:rPr>
            </w:pPr>
            <w:r w:rsidRPr="000B7EBD">
              <w:rPr>
                <w:rFonts w:ascii="Times New Roman" w:eastAsia="Times New Roman" w:hAnsi="Times New Roman" w:cs="Times New Roman"/>
                <w:color w:val="0070C0"/>
                <w:lang w:val="lv-LV"/>
              </w:rPr>
              <w:t xml:space="preserve">“[..] </w:t>
            </w:r>
            <w:r w:rsidRPr="00F6506F">
              <w:rPr>
                <w:rFonts w:ascii="Times New Roman" w:eastAsia="Arial" w:hAnsi="Times New Roman" w:cs="Times New Roman"/>
                <w:color w:val="0070C0"/>
                <w:lang w:val="lv-LV"/>
              </w:rPr>
              <w:t xml:space="preserve">Nozīmīga loma pedagogu izglītības sistēmas ieviešanā ir DVB pieejas modelim – augstskolas, izglītības iestādes un studējošā sadarbība, mentoru atbalsts jaunajam pedagogam gan studiju laikā, gan pirmajos gados pēc kvalifikācijas iegūšanas. </w:t>
            </w:r>
            <w:r w:rsidRPr="00F6506F">
              <w:rPr>
                <w:rFonts w:ascii="Times New Roman" w:eastAsia="Arial" w:hAnsi="Times New Roman" w:cs="Times New Roman"/>
                <w:color w:val="0070C0"/>
                <w:u w:val="single"/>
                <w:lang w:val="lv-LV"/>
              </w:rPr>
              <w:t>Vienlaikus studējošo un strādājošo pedagogu atbalstam pamatnostādņu periodā tiks paplašināts DVB pielietojums visās pedagogu sagatavošanas studiju programmās.</w:t>
            </w:r>
            <w:r w:rsidRPr="00F6506F">
              <w:rPr>
                <w:rFonts w:ascii="Times New Roman" w:eastAsia="Arial" w:hAnsi="Times New Roman" w:cs="Times New Roman"/>
                <w:color w:val="0070C0"/>
                <w:lang w:val="lv-LV"/>
              </w:rPr>
              <w:t>”</w:t>
            </w:r>
          </w:p>
          <w:p w14:paraId="4942B1D1" w14:textId="342B63C1" w:rsidR="007A2402" w:rsidRPr="00CF1A0F" w:rsidRDefault="007A2402" w:rsidP="000B7EB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Tāpat jāatzīmē, ka </w:t>
            </w:r>
            <w:r w:rsidRPr="007553BC">
              <w:rPr>
                <w:rFonts w:ascii="Times New Roman" w:eastAsia="Times New Roman" w:hAnsi="Times New Roman" w:cs="Times New Roman"/>
                <w:color w:val="0070C0"/>
                <w:lang w:val="lv-LV"/>
              </w:rPr>
              <w:t>skolotāju sagatavošanas studiju programmu absolventi nav vienīgais v</w:t>
            </w:r>
            <w:r>
              <w:rPr>
                <w:rFonts w:ascii="Times New Roman" w:eastAsia="Times New Roman" w:hAnsi="Times New Roman" w:cs="Times New Roman"/>
                <w:color w:val="0070C0"/>
                <w:lang w:val="lv-LV"/>
              </w:rPr>
              <w:t xml:space="preserve">akanču aizpildīšanas risinājums, citi risinājumi </w:t>
            </w:r>
            <w:r>
              <w:rPr>
                <w:rFonts w:ascii="Times New Roman" w:eastAsia="Times New Roman" w:hAnsi="Times New Roman" w:cs="Times New Roman"/>
                <w:color w:val="0070C0"/>
                <w:lang w:val="lv-LV"/>
              </w:rPr>
              <w:lastRenderedPageBreak/>
              <w:t xml:space="preserve">var būt saistīti ar strādājošo pedagogu materiālu stimulēšanu. Pedagogu darba samaksas modeļa pilnveide ir viens no  šādiem risinājumiem, kura izstrāde nesen ir uzsākta.  </w:t>
            </w:r>
          </w:p>
        </w:tc>
        <w:tc>
          <w:tcPr>
            <w:tcW w:w="1843" w:type="dxa"/>
          </w:tcPr>
          <w:p w14:paraId="1EAC83EE" w14:textId="3E0E1C68"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Precizēts pamatnostādņu projekts – 7.sadaļa (1.mērķa apraksts).</w:t>
            </w:r>
          </w:p>
        </w:tc>
      </w:tr>
      <w:tr w:rsidR="007A2402" w:rsidRPr="00F01EA8" w14:paraId="51EC450E" w14:textId="77777777" w:rsidTr="001E6E1E">
        <w:tc>
          <w:tcPr>
            <w:tcW w:w="992" w:type="dxa"/>
          </w:tcPr>
          <w:p w14:paraId="0492BED3" w14:textId="7777777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50</w:t>
            </w:r>
            <w:r w:rsidRPr="00CF1A0F">
              <w:rPr>
                <w:rFonts w:ascii="Times New Roman" w:eastAsia="Times New Roman" w:hAnsi="Times New Roman" w:cs="Times New Roman"/>
                <w:color w:val="000000"/>
                <w:lang w:val="lv-LV"/>
              </w:rPr>
              <w:t>.</w:t>
            </w:r>
          </w:p>
        </w:tc>
        <w:tc>
          <w:tcPr>
            <w:tcW w:w="1701" w:type="dxa"/>
          </w:tcPr>
          <w:p w14:paraId="0CAF4C85"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3C172FB5"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608DFEBB" w14:textId="77777777" w:rsidR="007A2402" w:rsidRPr="00ED3913" w:rsidRDefault="007A2402" w:rsidP="001E6E1E">
            <w:pPr>
              <w:widowControl/>
              <w:suppressAutoHyphens w:val="0"/>
              <w:spacing w:after="0" w:line="240" w:lineRule="auto"/>
              <w:ind w:leftChars="0" w:left="0" w:firstLineChars="0" w:firstLine="0"/>
              <w:jc w:val="both"/>
              <w:textDirection w:val="lrTb"/>
              <w:textAlignment w:val="auto"/>
              <w:outlineLvl w:val="9"/>
              <w:rPr>
                <w:rFonts w:ascii="Times New Roman" w:eastAsia="Arial" w:hAnsi="Times New Roman" w:cs="Times New Roman"/>
                <w:lang w:val="lv-LV"/>
              </w:rPr>
            </w:pPr>
            <w:r w:rsidRPr="00ED3913">
              <w:rPr>
                <w:rFonts w:ascii="Times New Roman" w:hAnsi="Times New Roman" w:cs="Times New Roman"/>
                <w:lang w:val="lv-LV"/>
              </w:rPr>
              <w:t>7.Uzdevumu 1.1.2. “Nodrošināt regulāru pedagogu profesionālo pilnveidi, metodisko un konsultatīvo atbalstu, mērķtiecīgi koordinējot dažādu pušu iesaisti un sadarbību” papildināt ar teikumu “Pārskatīt un pilnveidot skolotāju un direktoru vērtēšanas sistēmu”.</w:t>
            </w:r>
          </w:p>
        </w:tc>
        <w:tc>
          <w:tcPr>
            <w:tcW w:w="4536" w:type="dxa"/>
          </w:tcPr>
          <w:p w14:paraId="2ABA9AB1" w14:textId="77777777" w:rsidR="007A2402" w:rsidRDefault="007A2402" w:rsidP="00BB465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Pr>
                <w:rFonts w:ascii="Times New Roman" w:eastAsia="Times New Roman" w:hAnsi="Times New Roman" w:cs="Times New Roman"/>
                <w:b/>
                <w:color w:val="0070C0"/>
                <w:lang w:val="lv-LV"/>
              </w:rPr>
              <w:t>Priekšlikums ir</w:t>
            </w:r>
            <w:r w:rsidRPr="007F2B50">
              <w:rPr>
                <w:rFonts w:ascii="Times New Roman" w:eastAsia="Times New Roman" w:hAnsi="Times New Roman" w:cs="Times New Roman"/>
                <w:b/>
                <w:color w:val="0070C0"/>
                <w:lang w:val="lv-LV"/>
              </w:rPr>
              <w:t xml:space="preserve"> ņemts vērā.</w:t>
            </w:r>
          </w:p>
          <w:p w14:paraId="53CD3897" w14:textId="77777777" w:rsidR="007A2402" w:rsidRDefault="007A2402" w:rsidP="00BB465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Ar direktoru vērtēšanu saistītie aspekti iekļauti IAP 2027 4.mērķa “Ilgtspējīga un efektīva izglītības sistēmas un resursu pārvaldība” aprakstā.</w:t>
            </w:r>
          </w:p>
          <w:p w14:paraId="42722CD1" w14:textId="0300CCDB" w:rsidR="007A2402" w:rsidRPr="00CF1A0F" w:rsidRDefault="007A2402" w:rsidP="00BB465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Savukārt attiecībā uz skolotāju vērtēšanas sistēmu</w:t>
            </w:r>
            <w:r w:rsidRPr="00FE47F0">
              <w:rPr>
                <w:rFonts w:ascii="Times New Roman" w:eastAsia="Times New Roman" w:hAnsi="Times New Roman" w:cs="Times New Roman"/>
                <w:color w:val="0070C0"/>
                <w:lang w:val="lv-LV"/>
              </w:rPr>
              <w:t xml:space="preserve"> </w:t>
            </w:r>
            <w:sdt>
              <w:sdtPr>
                <w:rPr>
                  <w:rFonts w:ascii="Times New Roman" w:eastAsia="Times New Roman" w:hAnsi="Times New Roman" w:cs="Times New Roman"/>
                  <w:color w:val="0070C0"/>
                  <w:lang w:val="lv-LV"/>
                </w:rPr>
                <w:tag w:val="goog_rdk_364"/>
                <w:id w:val="317934292"/>
              </w:sdtPr>
              <w:sdtEndPr/>
              <w:sdtContent>
                <w:r>
                  <w:rPr>
                    <w:rFonts w:ascii="Times New Roman" w:eastAsia="Times New Roman" w:hAnsi="Times New Roman" w:cs="Times New Roman"/>
                    <w:color w:val="0070C0"/>
                    <w:lang w:val="lv-LV"/>
                  </w:rPr>
                  <w:t>p</w:t>
                </w:r>
                <w:r w:rsidRPr="00FE47F0">
                  <w:rPr>
                    <w:rFonts w:ascii="Times New Roman" w:eastAsia="Times New Roman" w:hAnsi="Times New Roman" w:cs="Times New Roman"/>
                    <w:color w:val="0070C0"/>
                    <w:lang w:val="lv-LV"/>
                  </w:rPr>
                  <w:t xml:space="preserve">amatnostādņu periodā plānots izstrādāt pedagogu, tajā skaitā arī pirmsskolas izglītības </w:t>
                </w:r>
              </w:sdtContent>
            </w:sdt>
            <w:r w:rsidRPr="00FE47F0">
              <w:rPr>
                <w:rFonts w:ascii="Times New Roman" w:eastAsia="Times New Roman" w:hAnsi="Times New Roman" w:cs="Times New Roman"/>
                <w:color w:val="0070C0"/>
                <w:lang w:val="lv-LV"/>
              </w:rPr>
              <w:t>pedagogu, kompetenču aprakstus. Šie apraksti ļaus pedagogiem novērtēt savas kompetences, apzināties jomas, kurās nepieciešams pilnveidot savu profesionālo kompetenci, kā arī apzināties savas profesionalitātes līmeni un izvirzīt uzdevumus savai profesionālajai karjerai. Šāda pieeja motivēs pedagogu mērķtiecīgi vērtēt savu profesionālo darbību un izvēlēties precīzākus ,,ceļus” tās uzlabošanai, vienlaikus saņemot  nepieciešamo atbalstu. Tas arī ir saistīts ar pedagogu vērtēšanas sistēmas pārskatīšanu un pilnveidošanu.</w:t>
            </w:r>
            <w:r>
              <w:rPr>
                <w:rFonts w:ascii="Times New Roman" w:eastAsia="Times New Roman" w:hAnsi="Times New Roman" w:cs="Times New Roman"/>
                <w:color w:val="0070C0"/>
                <w:lang w:val="lv-LV"/>
              </w:rPr>
              <w:t xml:space="preserve"> Attiecīgi ir precizēts Uzdevuma 1.1.2. nosaukums (precizējums ir pasvītrots):  “</w:t>
            </w:r>
            <w:r w:rsidRPr="00FE47F0">
              <w:rPr>
                <w:rFonts w:ascii="Times New Roman" w:eastAsia="Times New Roman" w:hAnsi="Times New Roman" w:cs="Times New Roman"/>
                <w:color w:val="0070C0"/>
                <w:lang w:val="lv-LV"/>
              </w:rPr>
              <w:t xml:space="preserve">Nodrošināt </w:t>
            </w:r>
            <w:sdt>
              <w:sdtPr>
                <w:rPr>
                  <w:rFonts w:ascii="Times New Roman" w:eastAsia="Times New Roman" w:hAnsi="Times New Roman" w:cs="Times New Roman"/>
                  <w:color w:val="0070C0"/>
                  <w:lang w:val="lv-LV"/>
                </w:rPr>
                <w:tag w:val="goog_rdk_370"/>
                <w:id w:val="1371038061"/>
              </w:sdtPr>
              <w:sdtEndPr/>
              <w:sdtContent>
                <w:r w:rsidRPr="00FE47F0">
                  <w:rPr>
                    <w:rFonts w:ascii="Times New Roman" w:eastAsia="Times New Roman" w:hAnsi="Times New Roman" w:cs="Times New Roman"/>
                    <w:color w:val="0070C0"/>
                    <w:lang w:val="lv-LV"/>
                  </w:rPr>
                  <w:t xml:space="preserve">kvalitatīvu un </w:t>
                </w:r>
              </w:sdtContent>
            </w:sdt>
            <w:r w:rsidRPr="00FE47F0">
              <w:rPr>
                <w:rFonts w:ascii="Times New Roman" w:eastAsia="Times New Roman" w:hAnsi="Times New Roman" w:cs="Times New Roman"/>
                <w:color w:val="0070C0"/>
                <w:lang w:val="lv-LV"/>
              </w:rPr>
              <w:t xml:space="preserve">regulāru pedagogu profesionālās </w:t>
            </w:r>
            <w:r w:rsidRPr="00FE47F0">
              <w:rPr>
                <w:rFonts w:ascii="Times New Roman" w:eastAsia="Times New Roman" w:hAnsi="Times New Roman" w:cs="Times New Roman"/>
                <w:color w:val="0070C0"/>
                <w:u w:val="single"/>
                <w:lang w:val="lv-LV"/>
              </w:rPr>
              <w:t>kompetences novērtēšanu un</w:t>
            </w:r>
            <w:r w:rsidRPr="00FE47F0">
              <w:rPr>
                <w:rFonts w:ascii="Times New Roman" w:eastAsia="Times New Roman" w:hAnsi="Times New Roman" w:cs="Times New Roman"/>
                <w:color w:val="0070C0"/>
                <w:lang w:val="lv-LV"/>
              </w:rPr>
              <w:t xml:space="preserve"> pilnveidi, metodisko un konsultatīvo atbalstu, mērķtiecīgi koordinējot dažādu pušu iesaisti un sadarbību.</w:t>
            </w:r>
            <w:r>
              <w:rPr>
                <w:rFonts w:ascii="Times New Roman" w:eastAsia="Times New Roman" w:hAnsi="Times New Roman" w:cs="Times New Roman"/>
                <w:color w:val="0070C0"/>
                <w:lang w:val="lv-LV"/>
              </w:rPr>
              <w:t>”</w:t>
            </w:r>
          </w:p>
        </w:tc>
        <w:tc>
          <w:tcPr>
            <w:tcW w:w="1843" w:type="dxa"/>
          </w:tcPr>
          <w:p w14:paraId="312E2272" w14:textId="48BAAA43"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7.sadaļa (1.mērķa apraksts).</w:t>
            </w:r>
          </w:p>
        </w:tc>
      </w:tr>
      <w:tr w:rsidR="007A2402" w:rsidRPr="00F01EA8" w14:paraId="1DD9E8AF" w14:textId="77777777" w:rsidTr="001E6E1E">
        <w:tc>
          <w:tcPr>
            <w:tcW w:w="992" w:type="dxa"/>
          </w:tcPr>
          <w:p w14:paraId="6786E408" w14:textId="4CCA7D2D"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51</w:t>
            </w:r>
            <w:r w:rsidRPr="00CF1A0F">
              <w:rPr>
                <w:rFonts w:ascii="Times New Roman" w:eastAsia="Times New Roman" w:hAnsi="Times New Roman" w:cs="Times New Roman"/>
                <w:color w:val="000000"/>
                <w:lang w:val="lv-LV"/>
              </w:rPr>
              <w:t>.</w:t>
            </w:r>
          </w:p>
        </w:tc>
        <w:tc>
          <w:tcPr>
            <w:tcW w:w="1701" w:type="dxa"/>
          </w:tcPr>
          <w:p w14:paraId="3CE6E697"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012906FA" w14:textId="77777777" w:rsidR="007A2402" w:rsidRPr="0058626F" w:rsidRDefault="007A2402" w:rsidP="001E6E1E">
            <w:pPr>
              <w:spacing w:after="0" w:line="240" w:lineRule="auto"/>
              <w:ind w:left="0" w:hanging="2"/>
              <w:jc w:val="both"/>
              <w:rPr>
                <w:rFonts w:ascii="Times New Roman" w:eastAsia="Times New Roman" w:hAnsi="Times New Roman" w:cs="Times New Roman"/>
                <w:lang w:val="lv-LV"/>
              </w:rPr>
            </w:pPr>
            <w:r w:rsidRPr="0058626F">
              <w:rPr>
                <w:rFonts w:ascii="Times New Roman" w:eastAsia="Times New Roman" w:hAnsi="Times New Roman" w:cs="Times New Roman"/>
                <w:b/>
                <w:lang w:val="lv-LV"/>
              </w:rPr>
              <w:t>Latvijas Brīvo arodbiedrību savienība, Latvijas Izglītības un zinātnes darbinieku arodbiedrība</w:t>
            </w:r>
          </w:p>
          <w:p w14:paraId="1DFD4950" w14:textId="036B842A" w:rsidR="007A2402" w:rsidRPr="0058626F" w:rsidRDefault="007A2402" w:rsidP="0058626F">
            <w:pPr>
              <w:widowControl/>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hAnsi="Times New Roman" w:cs="Times New Roman"/>
                <w:lang w:val="lv-LV"/>
              </w:rPr>
            </w:pPr>
            <w:r w:rsidRPr="0058626F">
              <w:rPr>
                <w:rFonts w:ascii="Times New Roman" w:hAnsi="Times New Roman" w:cs="Times New Roman"/>
                <w:lang w:val="lv-LV"/>
              </w:rPr>
              <w:lastRenderedPageBreak/>
              <w:t>8. Uzdevums 1.1.4. “Nodrošināt konkurētspējīgu atalgojumu” (36.lpp) jāprecizē norādot, ka līdz 2021.gada 1.septembrim “</w:t>
            </w:r>
            <w:r w:rsidRPr="0058626F">
              <w:rPr>
                <w:rFonts w:ascii="Times New Roman" w:hAnsi="Times New Roman" w:cs="Times New Roman"/>
                <w:i/>
                <w:lang w:val="lv-LV"/>
              </w:rPr>
              <w:t xml:space="preserve">plānots izstrādāt jaunu pedagogu atalgojuma modeli vispārējā izglītībā, tostarp izvērtējot pedagogu slodžu līdzsvarošanu starp pirmsskolas izglītības un vispārējās pamata un vidējās izglītības pedagogiem un veicot saistītās izmaiņas profesionālās izglītības un profesionālās ievirzes izglītības pedagogu atlīdzības modelī. Pamatnostādņu periodā plānots arī izveidot interešu izglītības pedagogu atlīdzības modeli.” </w:t>
            </w:r>
            <w:r w:rsidRPr="0058626F">
              <w:rPr>
                <w:rFonts w:ascii="Times New Roman" w:hAnsi="Times New Roman" w:cs="Times New Roman"/>
                <w:lang w:val="lv-LV"/>
              </w:rPr>
              <w:t>Iepriekšminētais</w:t>
            </w:r>
            <w:r w:rsidRPr="0058626F">
              <w:rPr>
                <w:rFonts w:ascii="Times New Roman" w:hAnsi="Times New Roman" w:cs="Times New Roman"/>
                <w:i/>
                <w:lang w:val="lv-LV"/>
              </w:rPr>
              <w:t xml:space="preserve"> </w:t>
            </w:r>
            <w:r w:rsidRPr="0058626F">
              <w:rPr>
                <w:rFonts w:ascii="Times New Roman" w:hAnsi="Times New Roman" w:cs="Times New Roman"/>
                <w:lang w:val="lv-LV"/>
              </w:rPr>
              <w:t>jāpapildina ar papildus izaicinājumu - zemākās mēneša darba algas līdzsvarošanai starp pirmsskolas izglītības, vispārējās pamata, vidējās izglītības pedagogiem un augstāko izglītības iestāžu asistentiem. LIZDA atgādina, ka IZM ir vairākkārt apliecinājusi kļūdu aprēķinos - esošajā pedagogu darba samaksas paaugstināšanas grafikā, jo augstāko izglītības iestāžu asistentu zemākā darba algas likme nav vienlīdzīga ar pārējo pedagogu darba algas likmi, lai gan prasības šai pedagogu kategorijai ir augstākas (maģistra grāds vai studijas doktorantūrā).</w:t>
            </w:r>
          </w:p>
        </w:tc>
        <w:tc>
          <w:tcPr>
            <w:tcW w:w="4536" w:type="dxa"/>
          </w:tcPr>
          <w:p w14:paraId="458599EF" w14:textId="77777777" w:rsidR="007A2402" w:rsidRPr="008C2297" w:rsidRDefault="007A2402" w:rsidP="008C2297">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8C2297">
              <w:rPr>
                <w:rFonts w:ascii="Times New Roman" w:eastAsia="Times New Roman" w:hAnsi="Times New Roman" w:cs="Times New Roman"/>
                <w:b/>
                <w:color w:val="0070C0"/>
                <w:lang w:val="lv-LV"/>
              </w:rPr>
              <w:lastRenderedPageBreak/>
              <w:t>Priekšlikums ir daļēji ņemts vērā.</w:t>
            </w:r>
          </w:p>
          <w:p w14:paraId="316F2DFB" w14:textId="77777777" w:rsidR="007A2402" w:rsidRPr="00BC303B" w:rsidRDefault="007A2402" w:rsidP="008C2297">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Pirmkārt, p</w:t>
            </w:r>
            <w:r w:rsidRPr="00BC303B">
              <w:rPr>
                <w:rFonts w:ascii="Times New Roman" w:eastAsia="Times New Roman" w:hAnsi="Times New Roman" w:cs="Times New Roman"/>
                <w:color w:val="0070C0"/>
                <w:lang w:val="lv-LV"/>
              </w:rPr>
              <w:t xml:space="preserve">ilnveidojamais pedagogu darba samaksas modelis </w:t>
            </w:r>
            <w:r w:rsidRPr="00BC303B">
              <w:rPr>
                <w:rFonts w:ascii="Times New Roman" w:eastAsia="Times New Roman" w:hAnsi="Times New Roman" w:cs="Times New Roman"/>
                <w:color w:val="0070C0"/>
                <w:u w:val="single"/>
                <w:lang w:val="lv-LV"/>
              </w:rPr>
              <w:t>ietver pakāpenisku</w:t>
            </w:r>
            <w:r w:rsidRPr="00BC303B">
              <w:rPr>
                <w:rFonts w:ascii="Times New Roman" w:eastAsia="Times New Roman" w:hAnsi="Times New Roman" w:cs="Times New Roman"/>
                <w:color w:val="0070C0"/>
                <w:lang w:val="lv-LV"/>
              </w:rPr>
              <w:t xml:space="preserve"> pedagogu </w:t>
            </w:r>
            <w:r w:rsidRPr="00BC303B">
              <w:rPr>
                <w:rFonts w:ascii="Times New Roman" w:eastAsia="Times New Roman" w:hAnsi="Times New Roman" w:cs="Times New Roman"/>
                <w:color w:val="0070C0"/>
                <w:lang w:val="lv-LV"/>
              </w:rPr>
              <w:lastRenderedPageBreak/>
              <w:t xml:space="preserve">zemākās mēneša darba algas līdzsvarošanu starp pirmsskolas izglītības un vispārējās pamata un vidējās izglītības pedagogiem. Vienlaikus vispārējās pamata un vidējās izglītības skolotāju darba slodzi nedēļā nosakot 40 darba stundas, tiek plānots </w:t>
            </w:r>
            <w:r w:rsidRPr="0015369D">
              <w:rPr>
                <w:rFonts w:ascii="Times New Roman" w:eastAsia="Times New Roman" w:hAnsi="Times New Roman" w:cs="Times New Roman"/>
                <w:color w:val="0070C0"/>
                <w:u w:val="single"/>
                <w:lang w:val="lv-LV"/>
              </w:rPr>
              <w:t>proporcionāli paaugstināt zemāko pedagogu darba algas likmi.</w:t>
            </w:r>
            <w:r w:rsidRPr="00BC303B">
              <w:rPr>
                <w:rFonts w:ascii="Times New Roman" w:eastAsia="Times New Roman" w:hAnsi="Times New Roman" w:cs="Times New Roman"/>
                <w:color w:val="0070C0"/>
                <w:lang w:val="lv-LV"/>
              </w:rPr>
              <w:t xml:space="preserve"> </w:t>
            </w:r>
          </w:p>
          <w:p w14:paraId="1143CCF4" w14:textId="77777777" w:rsidR="007A2402" w:rsidRPr="00BC303B" w:rsidRDefault="007A2402" w:rsidP="008C22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747251">
              <w:rPr>
                <w:rFonts w:ascii="Times New Roman" w:eastAsia="Times New Roman" w:hAnsi="Times New Roman" w:cs="Times New Roman"/>
                <w:color w:val="0070C0"/>
                <w:lang w:val="lv-LV"/>
              </w:rPr>
              <w:t>Otrk</w:t>
            </w:r>
            <w:r>
              <w:rPr>
                <w:rFonts w:ascii="Times New Roman" w:eastAsia="Times New Roman" w:hAnsi="Times New Roman" w:cs="Times New Roman"/>
                <w:color w:val="0070C0"/>
                <w:lang w:val="lv-LV"/>
              </w:rPr>
              <w:t>ārt, i</w:t>
            </w:r>
            <w:r w:rsidRPr="00BC303B">
              <w:rPr>
                <w:rFonts w:ascii="Times New Roman" w:eastAsia="Times New Roman" w:hAnsi="Times New Roman" w:cs="Times New Roman"/>
                <w:color w:val="0070C0"/>
                <w:lang w:val="lv-LV"/>
              </w:rPr>
              <w:t>zvērtējot LIZDA viedokli par to, ka lektora vietā pietuvināt augstskolu un koledžu asistentu zemāko mēneša darba algas likmi vispārējās izglītības skolotāju zem</w:t>
            </w:r>
            <w:r>
              <w:rPr>
                <w:rFonts w:ascii="Times New Roman" w:eastAsia="Times New Roman" w:hAnsi="Times New Roman" w:cs="Times New Roman"/>
                <w:color w:val="0070C0"/>
                <w:lang w:val="lv-LV"/>
              </w:rPr>
              <w:t>ākai mēneša darba algas likmei, m</w:t>
            </w:r>
            <w:r w:rsidRPr="00BC303B">
              <w:rPr>
                <w:rFonts w:ascii="Times New Roman" w:eastAsia="Times New Roman" w:hAnsi="Times New Roman" w:cs="Times New Roman"/>
                <w:color w:val="0070C0"/>
                <w:lang w:val="lv-LV"/>
              </w:rPr>
              <w:t>inistrija paliek pie uzskata, ka esošās redakcijas salīdzinājums starp lektora un vispārējās izglītības pedagoga atalgojumu ir korekts, to pamatojot sekojošiem argumentiem.</w:t>
            </w:r>
          </w:p>
          <w:p w14:paraId="711A6D27" w14:textId="77777777" w:rsidR="007A2402" w:rsidRPr="00BC303B" w:rsidRDefault="007A2402" w:rsidP="008C2297">
            <w:pPr>
              <w:spacing w:after="0" w:line="240" w:lineRule="auto"/>
              <w:ind w:leftChars="0" w:left="2" w:hanging="2"/>
              <w:jc w:val="both"/>
              <w:rPr>
                <w:rFonts w:ascii="Times New Roman" w:eastAsia="Times New Roman" w:hAnsi="Times New Roman" w:cs="Times New Roman"/>
                <w:color w:val="0070C0"/>
                <w:lang w:val="lv-LV"/>
              </w:rPr>
            </w:pPr>
            <w:r w:rsidRPr="00BC303B">
              <w:rPr>
                <w:rFonts w:ascii="Times New Roman" w:eastAsia="Times New Roman" w:hAnsi="Times New Roman" w:cs="Times New Roman"/>
                <w:color w:val="0070C0"/>
                <w:lang w:val="lv-LV"/>
              </w:rPr>
              <w:t>Pirmkārt, Augstskolu likuma 36. un 37.pants definē lektoru un asistentu akadēmiskos amatus, nosakot to, ka abiem šiem amatiem ir vienādas prasības pēc iegūtās izglītības līmeņa (vismaz maģistra grāds), taču Augstskolu likums nedefinē šo amatu funkcijas, šo uzdevumu atstājot augstskolas satversmes kompetencē. Tika apskatīts, kā Latvijas Universitātē un Rīgas Tehniskajā universitātē, kurās 2016./2017.gadā ir nodarbināti 63 % no asistentu kopskaita valsts augstskolās, ir noteikti darba pienākumi lektoriem un asistentiem.</w:t>
            </w:r>
          </w:p>
          <w:p w14:paraId="1DDA5A12" w14:textId="77777777" w:rsidR="007A2402" w:rsidRPr="00BC303B" w:rsidRDefault="007A2402" w:rsidP="008C2297">
            <w:pPr>
              <w:spacing w:after="0" w:line="240" w:lineRule="auto"/>
              <w:ind w:leftChars="0" w:left="2" w:hanging="2"/>
              <w:jc w:val="both"/>
              <w:rPr>
                <w:rFonts w:ascii="Times New Roman" w:eastAsia="Times New Roman" w:hAnsi="Times New Roman" w:cs="Times New Roman"/>
                <w:color w:val="0070C0"/>
                <w:lang w:val="lv-LV"/>
              </w:rPr>
            </w:pPr>
            <w:r w:rsidRPr="00BC303B">
              <w:rPr>
                <w:rFonts w:ascii="Times New Roman" w:eastAsia="Times New Roman" w:hAnsi="Times New Roman" w:cs="Times New Roman"/>
                <w:color w:val="0070C0"/>
                <w:lang w:val="lv-LV"/>
              </w:rPr>
              <w:t>Latvijas Universitātē nolikuma “Nolikums par akadēmiskajiem un administratīvajiem amatiem Latvijas Universitātē” 40.punkts nosaka, ka:</w:t>
            </w:r>
          </w:p>
          <w:p w14:paraId="5CBE2367" w14:textId="77777777" w:rsidR="007A2402" w:rsidRPr="00BC303B" w:rsidRDefault="007A2402" w:rsidP="008C2297">
            <w:pPr>
              <w:spacing w:after="0" w:line="240" w:lineRule="auto"/>
              <w:ind w:leftChars="0" w:left="2" w:hanging="2"/>
              <w:jc w:val="both"/>
              <w:rPr>
                <w:rFonts w:ascii="Times New Roman" w:eastAsia="Times New Roman" w:hAnsi="Times New Roman" w:cs="Times New Roman"/>
                <w:color w:val="0070C0"/>
                <w:lang w:val="lv-LV"/>
              </w:rPr>
            </w:pPr>
            <w:r w:rsidRPr="00BC303B">
              <w:rPr>
                <w:rFonts w:ascii="Times New Roman" w:eastAsia="Times New Roman" w:hAnsi="Times New Roman" w:cs="Times New Roman"/>
                <w:color w:val="0070C0"/>
                <w:lang w:val="lv-LV"/>
              </w:rPr>
              <w:t xml:space="preserve">“uz lektora amatu var pretendēt persona, kurai ir vismaz maģistra grāds, nozarei atbilstošas zinātniskās publikācijas vai publicēti mācību </w:t>
            </w:r>
            <w:r w:rsidRPr="00BC303B">
              <w:rPr>
                <w:rFonts w:ascii="Times New Roman" w:eastAsia="Times New Roman" w:hAnsi="Times New Roman" w:cs="Times New Roman"/>
                <w:color w:val="0070C0"/>
                <w:lang w:val="lv-LV"/>
              </w:rPr>
              <w:lastRenderedPageBreak/>
              <w:t>līdzekļi un kura spēj lasīt lekciju kursus, vadīt seminārus, praktiskās nodarbības un laboratorijas darbu”.</w:t>
            </w:r>
          </w:p>
          <w:p w14:paraId="05610F79" w14:textId="77777777" w:rsidR="007A2402" w:rsidRPr="00BC303B" w:rsidRDefault="007A2402" w:rsidP="008C2297">
            <w:pPr>
              <w:spacing w:after="0" w:line="240" w:lineRule="auto"/>
              <w:ind w:leftChars="0" w:left="2" w:hanging="2"/>
              <w:jc w:val="both"/>
              <w:rPr>
                <w:rFonts w:ascii="Times New Roman" w:eastAsia="Times New Roman" w:hAnsi="Times New Roman" w:cs="Times New Roman"/>
                <w:color w:val="0070C0"/>
                <w:lang w:val="lv-LV"/>
              </w:rPr>
            </w:pPr>
            <w:r w:rsidRPr="00BC303B">
              <w:rPr>
                <w:rFonts w:ascii="Times New Roman" w:eastAsia="Times New Roman" w:hAnsi="Times New Roman" w:cs="Times New Roman"/>
                <w:color w:val="0070C0"/>
                <w:lang w:val="lv-LV"/>
              </w:rPr>
              <w:t>Savukārt 42.punkts nosaka, ka:</w:t>
            </w:r>
          </w:p>
          <w:p w14:paraId="779B3B64" w14:textId="77777777" w:rsidR="007A2402" w:rsidRPr="00BC303B" w:rsidRDefault="007A2402" w:rsidP="008C2297">
            <w:pPr>
              <w:spacing w:after="0" w:line="240" w:lineRule="auto"/>
              <w:ind w:leftChars="0" w:left="2" w:hanging="2"/>
              <w:jc w:val="both"/>
              <w:rPr>
                <w:rFonts w:ascii="Times New Roman" w:eastAsia="Times New Roman" w:hAnsi="Times New Roman" w:cs="Times New Roman"/>
                <w:color w:val="0070C0"/>
                <w:lang w:val="lv-LV"/>
              </w:rPr>
            </w:pPr>
            <w:r w:rsidRPr="00BC303B">
              <w:rPr>
                <w:rFonts w:ascii="Times New Roman" w:eastAsia="Times New Roman" w:hAnsi="Times New Roman" w:cs="Times New Roman"/>
                <w:color w:val="0070C0"/>
                <w:lang w:val="lv-LV"/>
              </w:rPr>
              <w:t>“uz asistenta, zinātniskā asistenta amatu var pretendēt persona, kurai ir vismaz maģistra grāds atbilstošajā zinātnes nozarē un kura spēj vadīt praktiskās nodarbības, veikt individuālu zinātnisko darbu.”</w:t>
            </w:r>
          </w:p>
          <w:p w14:paraId="19427280" w14:textId="77777777" w:rsidR="007A2402" w:rsidRPr="00BC303B" w:rsidRDefault="007A2402" w:rsidP="008C2297">
            <w:pPr>
              <w:spacing w:after="0" w:line="240" w:lineRule="auto"/>
              <w:ind w:leftChars="0" w:left="2" w:hanging="2"/>
              <w:jc w:val="both"/>
              <w:rPr>
                <w:rFonts w:ascii="Times New Roman" w:eastAsia="Times New Roman" w:hAnsi="Times New Roman" w:cs="Times New Roman"/>
                <w:color w:val="0070C0"/>
                <w:lang w:val="lv-LV"/>
              </w:rPr>
            </w:pPr>
            <w:r w:rsidRPr="00BC303B">
              <w:rPr>
                <w:rFonts w:ascii="Times New Roman" w:eastAsia="Times New Roman" w:hAnsi="Times New Roman" w:cs="Times New Roman"/>
                <w:color w:val="0070C0"/>
                <w:lang w:val="lv-LV"/>
              </w:rPr>
              <w:t>Rīgas Tehniskajā universitātē nolikuma “Par docentu, lektoru un asistentu ievēlēšanas kārtību” 2.2.punkts nosaka, ka:</w:t>
            </w:r>
          </w:p>
          <w:p w14:paraId="252F660E" w14:textId="77777777" w:rsidR="007A2402" w:rsidRPr="00BC303B" w:rsidRDefault="007A2402" w:rsidP="008C2297">
            <w:pPr>
              <w:spacing w:after="0" w:line="240" w:lineRule="auto"/>
              <w:ind w:leftChars="0" w:left="2" w:hanging="2"/>
              <w:jc w:val="both"/>
              <w:rPr>
                <w:rFonts w:ascii="Times New Roman" w:eastAsia="Times New Roman" w:hAnsi="Times New Roman" w:cs="Times New Roman"/>
                <w:color w:val="0070C0"/>
                <w:lang w:val="lv-LV"/>
              </w:rPr>
            </w:pPr>
            <w:r w:rsidRPr="00BC303B">
              <w:rPr>
                <w:rFonts w:ascii="Times New Roman" w:eastAsia="Times New Roman" w:hAnsi="Times New Roman" w:cs="Times New Roman"/>
                <w:color w:val="0070C0"/>
                <w:lang w:val="lv-LV"/>
              </w:rPr>
              <w:t>“Uz lektora amatu var pretendēt persona, kurai ir doktora vai maģistra grāds, zinātnes nozarei atbilstošas zinātniskās publikācijas un/vai publicēti mācību līdzekļi un kurai ir</w:t>
            </w:r>
          </w:p>
          <w:p w14:paraId="266ADA7D" w14:textId="77777777" w:rsidR="007A2402" w:rsidRPr="00BC303B" w:rsidRDefault="007A2402" w:rsidP="008C2297">
            <w:pPr>
              <w:spacing w:after="0" w:line="240" w:lineRule="auto"/>
              <w:ind w:leftChars="0" w:left="2" w:hanging="2"/>
              <w:jc w:val="both"/>
              <w:rPr>
                <w:rFonts w:ascii="Times New Roman" w:eastAsia="Times New Roman" w:hAnsi="Times New Roman" w:cs="Times New Roman"/>
                <w:color w:val="0070C0"/>
                <w:lang w:val="lv-LV"/>
              </w:rPr>
            </w:pPr>
            <w:r w:rsidRPr="00BC303B">
              <w:rPr>
                <w:rFonts w:ascii="Times New Roman" w:eastAsia="Times New Roman" w:hAnsi="Times New Roman" w:cs="Times New Roman"/>
                <w:color w:val="0070C0"/>
                <w:lang w:val="lv-LV"/>
              </w:rPr>
              <w:t>kompetence lasīt lekciju kursus, vadīt seminārus, praktiskās nodarbības un laboratorijas darbus.”</w:t>
            </w:r>
          </w:p>
          <w:p w14:paraId="6C4CB81C" w14:textId="77777777" w:rsidR="007A2402" w:rsidRPr="00BC303B" w:rsidRDefault="007A2402" w:rsidP="008C2297">
            <w:pPr>
              <w:spacing w:after="0" w:line="240" w:lineRule="auto"/>
              <w:ind w:leftChars="0" w:left="2" w:hanging="2"/>
              <w:jc w:val="both"/>
              <w:rPr>
                <w:rFonts w:ascii="Times New Roman" w:eastAsia="Times New Roman" w:hAnsi="Times New Roman" w:cs="Times New Roman"/>
                <w:color w:val="0070C0"/>
                <w:lang w:val="lv-LV"/>
              </w:rPr>
            </w:pPr>
            <w:r w:rsidRPr="00BC303B">
              <w:rPr>
                <w:rFonts w:ascii="Times New Roman" w:eastAsia="Times New Roman" w:hAnsi="Times New Roman" w:cs="Times New Roman"/>
                <w:color w:val="0070C0"/>
                <w:lang w:val="lv-LV"/>
              </w:rPr>
              <w:t>Savukārt 2.3.punkts nosaka, ka:</w:t>
            </w:r>
          </w:p>
          <w:p w14:paraId="56400E0B" w14:textId="77777777" w:rsidR="007A2402" w:rsidRPr="00BC303B" w:rsidRDefault="007A2402" w:rsidP="008C2297">
            <w:pPr>
              <w:spacing w:after="0" w:line="240" w:lineRule="auto"/>
              <w:ind w:leftChars="0" w:left="2" w:hanging="2"/>
              <w:jc w:val="both"/>
              <w:rPr>
                <w:rFonts w:ascii="Times New Roman" w:eastAsia="Times New Roman" w:hAnsi="Times New Roman" w:cs="Times New Roman"/>
                <w:color w:val="0070C0"/>
                <w:lang w:val="lv-LV"/>
              </w:rPr>
            </w:pPr>
            <w:r w:rsidRPr="00BC303B">
              <w:rPr>
                <w:rFonts w:ascii="Times New Roman" w:eastAsia="Times New Roman" w:hAnsi="Times New Roman" w:cs="Times New Roman"/>
                <w:color w:val="0070C0"/>
                <w:lang w:val="lv-LV"/>
              </w:rPr>
              <w:t>“ Uz asistenta amatu var pretendēt persona, kurai ir doktora vai maģistra grāds un kurai ir kompetence vadīt praktiskās nodarbības un veikt zinātnisko darbu.”</w:t>
            </w:r>
          </w:p>
          <w:p w14:paraId="7267B035" w14:textId="77777777" w:rsidR="007A2402" w:rsidRPr="00BC303B" w:rsidRDefault="007A2402" w:rsidP="008C2297">
            <w:pPr>
              <w:spacing w:after="0" w:line="240" w:lineRule="auto"/>
              <w:ind w:leftChars="0" w:left="2"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Gan LU, gan RTU ir noteikusi būtiskas</w:t>
            </w:r>
            <w:r w:rsidRPr="00BC303B">
              <w:rPr>
                <w:rFonts w:ascii="Times New Roman" w:eastAsia="Times New Roman" w:hAnsi="Times New Roman" w:cs="Times New Roman"/>
                <w:color w:val="0070C0"/>
                <w:lang w:val="lv-LV"/>
              </w:rPr>
              <w:t xml:space="preserve"> atšķirības funkcijas šiem amatiem un tieši lektora amata funkcijas ir vispietuvinātākās vispārējās izglītības pedagogam pēc būtības.</w:t>
            </w:r>
          </w:p>
          <w:p w14:paraId="0EDFD6E5" w14:textId="77777777" w:rsidR="007A2402" w:rsidRPr="008C2297" w:rsidRDefault="007A2402" w:rsidP="008C2297">
            <w:pPr>
              <w:spacing w:after="0" w:line="240" w:lineRule="auto"/>
              <w:ind w:leftChars="0" w:left="2" w:hanging="2"/>
              <w:jc w:val="both"/>
              <w:rPr>
                <w:rFonts w:ascii="Times New Roman" w:eastAsia="Times New Roman" w:hAnsi="Times New Roman" w:cs="Times New Roman"/>
                <w:color w:val="0070C0"/>
                <w:lang w:val="lv-LV"/>
              </w:rPr>
            </w:pPr>
            <w:r w:rsidRPr="00BC303B">
              <w:rPr>
                <w:rFonts w:ascii="Times New Roman" w:eastAsia="Times New Roman" w:hAnsi="Times New Roman" w:cs="Times New Roman"/>
                <w:color w:val="0070C0"/>
                <w:lang w:val="lv-LV"/>
              </w:rPr>
              <w:t xml:space="preserve">Otrkārt, ministrija nepiekrīt LIZDA piedāvājumam pielīdzināt asistentu zemāko mēneša darba algas likmi vispārējās izglītības skolotāju zemākai mēneša darba algas likmei, saistībā ar papildus izmaksām, ko šāda pielīdzināšana radītu. Pašreizējais projekts </w:t>
            </w:r>
            <w:r w:rsidRPr="00BC303B">
              <w:rPr>
                <w:rFonts w:ascii="Times New Roman" w:eastAsia="Times New Roman" w:hAnsi="Times New Roman" w:cs="Times New Roman"/>
                <w:color w:val="0070C0"/>
                <w:lang w:val="lv-LV"/>
              </w:rPr>
              <w:lastRenderedPageBreak/>
              <w:t>paredz 2022.gadā augstskolu un koledžu asistentam noteikt 716,56 eiro lielu minimālo atalgojuma likmi (un attiecīgi, ievērojot esošo proporciju starp akadēmiskajiem amatiem, arī pārējo amatu minimālās likmes), kā rezultātā, saistībā ar to, ka pedagogu darba samaksas noteikumos noteiktās atalgojuma likmes ir tieši sasaistītas ar vienas studiju vietas bāzes izmaksām, studiju vietas bāzes izmaksas 2022.gadā būs 1627,82 eiro apmērā (ar papildus nepieciešamu 14,3 milj, eiro finansējumu studiju vietām). Ja tiek nodrošināts, ka 2022.gadā tiek pielīdzinātas vispārējās izglītības skolotāju zemākās mēneša darba algas likmes augstskolu un koledžu asistenta zemākajai mēneša darba algas likmei (asistenta z</w:t>
            </w:r>
            <w:r>
              <w:rPr>
                <w:rFonts w:ascii="Times New Roman" w:eastAsia="Times New Roman" w:hAnsi="Times New Roman" w:cs="Times New Roman"/>
                <w:color w:val="0070C0"/>
                <w:lang w:val="lv-LV"/>
              </w:rPr>
              <w:t xml:space="preserve">emākā mēneša darba algas likme </w:t>
            </w:r>
            <w:r w:rsidRPr="00BC303B">
              <w:rPr>
                <w:rFonts w:ascii="Times New Roman" w:eastAsia="Times New Roman" w:hAnsi="Times New Roman" w:cs="Times New Roman"/>
                <w:color w:val="0070C0"/>
                <w:lang w:val="lv-LV"/>
              </w:rPr>
              <w:t xml:space="preserve">– 900 eiro mēnesī), saglabājot esošo atalgojuma attiecību starp pārējiem šajos </w:t>
            </w:r>
            <w:r w:rsidRPr="008C2297">
              <w:rPr>
                <w:rFonts w:ascii="Times New Roman" w:eastAsia="Times New Roman" w:hAnsi="Times New Roman" w:cs="Times New Roman"/>
                <w:color w:val="0070C0"/>
                <w:lang w:val="lv-LV"/>
              </w:rPr>
              <w:t>noteikumos noteiktajiem amatiem, studiju vietas bāzes izmaksas 2022.gadā būs 1854,88 eiro apmērā ar papildus nepieciešamu aptuveni 28 milj. eiro lielu finansējumu studiju vietām.</w:t>
            </w:r>
          </w:p>
          <w:p w14:paraId="3C43C990" w14:textId="77777777" w:rsidR="007A2402" w:rsidRPr="008C2297" w:rsidRDefault="007A2402" w:rsidP="008C2297">
            <w:pPr>
              <w:spacing w:after="0" w:line="240" w:lineRule="auto"/>
              <w:ind w:leftChars="0" w:left="2" w:hanging="2"/>
              <w:jc w:val="both"/>
              <w:rPr>
                <w:rFonts w:ascii="Times New Roman" w:eastAsia="Times New Roman" w:hAnsi="Times New Roman" w:cs="Times New Roman"/>
                <w:color w:val="0070C0"/>
                <w:lang w:val="lv-LV"/>
              </w:rPr>
            </w:pPr>
            <w:r w:rsidRPr="008C2297">
              <w:rPr>
                <w:rFonts w:ascii="Times New Roman" w:eastAsia="Times New Roman" w:hAnsi="Times New Roman" w:cs="Times New Roman"/>
                <w:color w:val="0070C0"/>
                <w:lang w:val="lv-LV"/>
              </w:rPr>
              <w:t xml:space="preserve">Tajā pašā laikā ministrija norāda, ka augstāko izglītības iestāžu asistentu jautājums skatāms kontekstā ar jaunā akadēmiskās karjeras modeļa izstrādi un ieviešanu, proti, tā ietvaros plānots pārskatīt akadēmisko amatu sarakstu u.c. Pašlaik pamatnostādnēs pieteiktas konceptuālas, stratēģiska līmeņa pārmaiņas, tālākie konkrētie pasākumi tiks norādīti pamatnostādņu rīcības plānos. Tomēr, lai apstiprinātu, ka šāda mēroga jautājumi tiks risināti, papildināta pamatnostādņu Uzdevuma 1.2.2. “Nodrošināt konkurētspējīgas </w:t>
            </w:r>
            <w:r w:rsidRPr="008C2297">
              <w:rPr>
                <w:rFonts w:ascii="Times New Roman" w:eastAsia="Times New Roman" w:hAnsi="Times New Roman" w:cs="Times New Roman"/>
                <w:color w:val="0070C0"/>
                <w:lang w:val="lv-LV"/>
              </w:rPr>
              <w:lastRenderedPageBreak/>
              <w:t>akadēmiskā personāla atalgojuma sistēmas ieviešanu” pirmā atkāpe 37.lpp. (papildinājums pasvītrots):</w:t>
            </w:r>
          </w:p>
          <w:p w14:paraId="18F24726" w14:textId="0F985FE6" w:rsidR="007A2402" w:rsidRPr="00CF1A0F" w:rsidRDefault="007A2402" w:rsidP="008C22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8C2297">
              <w:rPr>
                <w:rFonts w:ascii="Times New Roman" w:eastAsia="Times New Roman" w:hAnsi="Times New Roman" w:cs="Times New Roman"/>
                <w:color w:val="0070C0"/>
                <w:lang w:val="lv-LV"/>
              </w:rPr>
              <w:t>“</w:t>
            </w:r>
            <w:r w:rsidRPr="008C2297">
              <w:rPr>
                <w:rFonts w:ascii="Times New Roman" w:eastAsia="Times New Roman" w:hAnsi="Times New Roman" w:cs="Times New Roman"/>
                <w:color w:val="0070C0"/>
                <w:u w:val="single"/>
                <w:lang w:val="lv-LV"/>
              </w:rPr>
              <w:t>Izstrādājot un ieviešot jauno akadēmiskās karjeras modeli</w:t>
            </w:r>
            <w:r w:rsidRPr="008C2297">
              <w:rPr>
                <w:rFonts w:ascii="Times New Roman" w:eastAsia="Times New Roman" w:hAnsi="Times New Roman" w:cs="Times New Roman"/>
                <w:color w:val="0070C0"/>
                <w:lang w:val="lv-LV"/>
              </w:rPr>
              <w:t xml:space="preserve">, plānots pilnveidot akadēmiskā personāla atalgojuma sistēmu, tajā skaitā iezīmējot indikatīvās izmaksas pašreizējās nodarbinātības nosacījumu sistēmas maiņai, tostarp, kas attiecas uz akadēmiskajos amatos nodarbināto slodžu </w:t>
            </w:r>
            <w:r w:rsidRPr="008C2297">
              <w:rPr>
                <w:rFonts w:ascii="Times New Roman" w:eastAsia="Times New Roman" w:hAnsi="Times New Roman" w:cs="Times New Roman"/>
                <w:color w:val="0070C0"/>
                <w:u w:val="single"/>
                <w:lang w:val="lv-LV"/>
              </w:rPr>
              <w:t>veidošanas principiem</w:t>
            </w:r>
            <w:r w:rsidRPr="008C2297">
              <w:rPr>
                <w:rFonts w:ascii="Times New Roman" w:eastAsia="Times New Roman" w:hAnsi="Times New Roman" w:cs="Times New Roman"/>
                <w:color w:val="0070C0"/>
                <w:lang w:val="lv-LV"/>
              </w:rPr>
              <w:t xml:space="preserve"> un darba samaksas</w:t>
            </w:r>
            <w:r w:rsidRPr="008C2297">
              <w:rPr>
                <w:rFonts w:ascii="Times New Roman" w:eastAsia="Times New Roman" w:hAnsi="Times New Roman" w:cs="Times New Roman"/>
                <w:color w:val="0070C0"/>
                <w:u w:val="single"/>
                <w:lang w:val="lv-LV"/>
              </w:rPr>
              <w:t xml:space="preserve"> veidošanas principiem.”</w:t>
            </w:r>
          </w:p>
        </w:tc>
        <w:tc>
          <w:tcPr>
            <w:tcW w:w="1843" w:type="dxa"/>
          </w:tcPr>
          <w:p w14:paraId="21A04DEB" w14:textId="5D143041"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 xml:space="preserve">Precizēts pamatnostādņu projekts – 7.sadaļa </w:t>
            </w:r>
            <w:r>
              <w:rPr>
                <w:rFonts w:ascii="Times New Roman" w:eastAsia="Times New Roman" w:hAnsi="Times New Roman" w:cs="Times New Roman"/>
                <w:color w:val="0070C0"/>
                <w:lang w:val="lv-LV"/>
              </w:rPr>
              <w:lastRenderedPageBreak/>
              <w:t>(1.mērķa apraksts).</w:t>
            </w:r>
          </w:p>
        </w:tc>
      </w:tr>
      <w:tr w:rsidR="007A2402" w:rsidRPr="00F01EA8" w14:paraId="08F7F7E9" w14:textId="77777777" w:rsidTr="001E6E1E">
        <w:tc>
          <w:tcPr>
            <w:tcW w:w="992" w:type="dxa"/>
          </w:tcPr>
          <w:p w14:paraId="27C45534" w14:textId="69827804"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52</w:t>
            </w:r>
            <w:r w:rsidRPr="00CF1A0F">
              <w:rPr>
                <w:rFonts w:ascii="Times New Roman" w:eastAsia="Times New Roman" w:hAnsi="Times New Roman" w:cs="Times New Roman"/>
                <w:color w:val="000000"/>
                <w:lang w:val="lv-LV"/>
              </w:rPr>
              <w:t>.</w:t>
            </w:r>
          </w:p>
        </w:tc>
        <w:tc>
          <w:tcPr>
            <w:tcW w:w="1701" w:type="dxa"/>
          </w:tcPr>
          <w:p w14:paraId="32056BE1"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1508753A"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0085E76C" w14:textId="38A2FBD3" w:rsidR="007A2402" w:rsidRPr="0058626F" w:rsidRDefault="007A2402" w:rsidP="0058626F">
            <w:pPr>
              <w:widowControl/>
              <w:suppressAutoHyphens w:val="0"/>
              <w:autoSpaceDE w:val="0"/>
              <w:autoSpaceDN w:val="0"/>
              <w:adjustRightInd w:val="0"/>
              <w:spacing w:after="0" w:line="240" w:lineRule="auto"/>
              <w:ind w:leftChars="0" w:left="0" w:firstLineChars="0" w:firstLine="0"/>
              <w:jc w:val="both"/>
              <w:textDirection w:val="lrTb"/>
              <w:textAlignment w:val="auto"/>
              <w:outlineLvl w:val="9"/>
              <w:rPr>
                <w:lang w:val="lv-LV"/>
              </w:rPr>
            </w:pPr>
            <w:r>
              <w:rPr>
                <w:rFonts w:ascii="Times New Roman" w:hAnsi="Times New Roman" w:cs="Times New Roman"/>
                <w:lang w:val="lv-LV"/>
              </w:rPr>
              <w:t>9</w:t>
            </w:r>
            <w:r w:rsidRPr="0058626F">
              <w:rPr>
                <w:rFonts w:ascii="Times New Roman" w:hAnsi="Times New Roman" w:cs="Times New Roman"/>
                <w:lang w:val="lv-LV"/>
              </w:rPr>
              <w:t xml:space="preserve">. </w:t>
            </w:r>
            <w:r>
              <w:rPr>
                <w:rFonts w:ascii="Times New Roman" w:hAnsi="Times New Roman" w:cs="Times New Roman"/>
                <w:lang w:val="lv-LV"/>
              </w:rPr>
              <w:t xml:space="preserve">LBAS un </w:t>
            </w:r>
            <w:r w:rsidRPr="0058626F">
              <w:rPr>
                <w:rFonts w:ascii="Times New Roman" w:hAnsi="Times New Roman" w:cs="Times New Roman"/>
                <w:lang w:val="lv-LV"/>
              </w:rPr>
              <w:t>LIZDA norāda, ka veiktie redakcionāli papildinājumi uzdevuma 3.2.1. “Veicināt vecāku iesaisti un atbalstu skolēna izglītības mērķu sasniegšanai” (50.lpp) aprakstā (beidzamajā punktā), norādot, ka, “lai  stiprinātu vecāku iesaisti bērnu mācību un audzināšanas procesā, līdzatbildības uzņemšanos par bērna mācībām, uzvedību, izglītības iestādes apmeklējumu, savstarpējo komunikāciju un sadarbību, plānots veikt grozījumus Izglītības likumā, nosakot vecākam vai pilngadīgam izglītojamam pienākumu slēgt ar izglītības iestādi līgumu par vispārējās izglītības vai profesionālās izglītības ieguvi”, vēl vairāk palielinātu administratīvo slogu izglītības iestādei, un iesaka grozījumus, kuri saistīti ar izglītojamo atbildības palielināšanu iestrādāt normatīvajos tiesību aktos.</w:t>
            </w:r>
          </w:p>
        </w:tc>
        <w:tc>
          <w:tcPr>
            <w:tcW w:w="4536" w:type="dxa"/>
          </w:tcPr>
          <w:p w14:paraId="5AA2C193" w14:textId="77777777" w:rsidR="007A2402" w:rsidRPr="004C02F1" w:rsidRDefault="007A2402" w:rsidP="000F4D7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4C02F1">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4C02F1">
              <w:rPr>
                <w:rFonts w:ascii="Times New Roman" w:eastAsia="Times New Roman" w:hAnsi="Times New Roman" w:cs="Times New Roman"/>
                <w:b/>
                <w:color w:val="0070C0"/>
                <w:lang w:val="lv-LV"/>
              </w:rPr>
              <w:t>pieņemts zināšanai.</w:t>
            </w:r>
          </w:p>
          <w:p w14:paraId="30E90237" w14:textId="77777777" w:rsidR="007A2402" w:rsidRDefault="007A2402" w:rsidP="000F4D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4C02F1">
              <w:rPr>
                <w:rFonts w:ascii="Times New Roman" w:eastAsia="Times New Roman" w:hAnsi="Times New Roman" w:cs="Times New Roman"/>
                <w:color w:val="0070C0"/>
                <w:lang w:val="lv-LV"/>
              </w:rPr>
              <w:t xml:space="preserve">Lai gan spēkā esošajos normatīvajos aktos, tostarp Civillikumā, Bērnu tiesību aizsardzības likumā un Izglītības likumā, ir noteikti vecāku pienākumi bērna izglītības ieguves nodrošināšanā, tomēr tie ir vispārīgi. </w:t>
            </w:r>
          </w:p>
          <w:p w14:paraId="7606BB57" w14:textId="77777777" w:rsidR="007A2402" w:rsidRDefault="007A2402" w:rsidP="000F4D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4C02F1">
              <w:rPr>
                <w:rFonts w:ascii="Times New Roman" w:eastAsia="Times New Roman" w:hAnsi="Times New Roman" w:cs="Times New Roman"/>
                <w:color w:val="0070C0"/>
                <w:lang w:val="lv-LV"/>
              </w:rPr>
              <w:t xml:space="preserve">Lai pilnveidotā mācību satura un attālināto mācību īstenošanas kontekstā stiprinātu vecāku iesaisti bērna mācību un audzināšanas procesā, līdzatbildības uzņemšanos par bērna mācībām, uzvedību, izglītības iestādes apmeklējumu, savstarpējo komunikāciju un sadarbību, ir nepieciešama vecāku pienākumu individualizēšana un konkretizēšana. </w:t>
            </w:r>
          </w:p>
          <w:p w14:paraId="7B4DDDC1" w14:textId="77777777" w:rsidR="007A2402" w:rsidRPr="004C02F1" w:rsidRDefault="007A2402" w:rsidP="000F4D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4C02F1">
              <w:rPr>
                <w:rFonts w:ascii="Times New Roman" w:eastAsia="Times New Roman" w:hAnsi="Times New Roman" w:cs="Times New Roman"/>
                <w:color w:val="0070C0"/>
                <w:lang w:val="lv-LV"/>
              </w:rPr>
              <w:t xml:space="preserve">Tā ir īstenojama, nosakot vecākiem pienākumu slēgt ar izglītības iestādi līgumu par bērna izglītības ieguvi, jo atbilstoši Izglītības likuma 57.panta 3.punktā noteiktajām vecāku tiesībām šobrīd šāda līguma slēgšana ir brīvprātīga. Tādējādi tiktu nodrošināta iespēja izglītības iestādei un vecākiem, ievērojot bērna vajadzības, izglītības iestādes darbības specifiku un </w:t>
            </w:r>
            <w:r w:rsidRPr="004C02F1">
              <w:rPr>
                <w:rFonts w:ascii="Times New Roman" w:eastAsia="Times New Roman" w:hAnsi="Times New Roman" w:cs="Times New Roman"/>
                <w:color w:val="0070C0"/>
                <w:lang w:val="lv-LV"/>
              </w:rPr>
              <w:lastRenderedPageBreak/>
              <w:t>pieejamos resursus, līgumā vienoties par savstarpēji būtiskiem jautājumiem, piemēram, par vecāku un izglītības iestādes rīcību nepietiekama bērna mācību sasniegumu attīstības, bērna speciālo vajadzību noteikšanas vai bērna gūtās traumas gadījumā.</w:t>
            </w:r>
          </w:p>
          <w:p w14:paraId="2C0BDA4D" w14:textId="75413DB4" w:rsidR="007A2402" w:rsidRPr="00CF1A0F" w:rsidRDefault="007A2402" w:rsidP="000F4D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Pieņemam zināšanai LIZDA/LBAS norādi par administratīvā sloga palielināšanās risku, un ņemsim to vērā, izstrādājot regulējumu.</w:t>
            </w:r>
          </w:p>
        </w:tc>
        <w:tc>
          <w:tcPr>
            <w:tcW w:w="1843" w:type="dxa"/>
          </w:tcPr>
          <w:p w14:paraId="5DC27B10"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048AF89E" w14:textId="77777777" w:rsidTr="001E6E1E">
        <w:tc>
          <w:tcPr>
            <w:tcW w:w="992" w:type="dxa"/>
          </w:tcPr>
          <w:p w14:paraId="7042BE6D" w14:textId="2408E066"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53</w:t>
            </w:r>
            <w:r w:rsidRPr="00CF1A0F">
              <w:rPr>
                <w:rFonts w:ascii="Times New Roman" w:eastAsia="Times New Roman" w:hAnsi="Times New Roman" w:cs="Times New Roman"/>
                <w:color w:val="000000"/>
                <w:lang w:val="lv-LV"/>
              </w:rPr>
              <w:t>.</w:t>
            </w:r>
          </w:p>
        </w:tc>
        <w:tc>
          <w:tcPr>
            <w:tcW w:w="1701" w:type="dxa"/>
          </w:tcPr>
          <w:p w14:paraId="4B9042D9"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861645B"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4B53FBFB" w14:textId="3518BA99" w:rsidR="007A2402" w:rsidRPr="0058626F" w:rsidRDefault="007A2402" w:rsidP="001E6E1E">
            <w:pPr>
              <w:widowControl/>
              <w:suppressAutoHyphens w:val="0"/>
              <w:spacing w:after="0" w:line="240" w:lineRule="auto"/>
              <w:ind w:leftChars="0" w:left="0" w:firstLineChars="0" w:firstLine="0"/>
              <w:jc w:val="both"/>
              <w:textDirection w:val="lrTb"/>
              <w:textAlignment w:val="auto"/>
              <w:outlineLvl w:val="9"/>
              <w:rPr>
                <w:rFonts w:ascii="Times New Roman" w:eastAsia="Arial" w:hAnsi="Times New Roman" w:cs="Times New Roman"/>
                <w:lang w:val="lv-LV"/>
              </w:rPr>
            </w:pPr>
            <w:r>
              <w:rPr>
                <w:rFonts w:ascii="Times New Roman" w:hAnsi="Times New Roman" w:cs="Times New Roman"/>
                <w:lang w:val="lv-LV"/>
              </w:rPr>
              <w:t>10</w:t>
            </w:r>
            <w:r w:rsidRPr="00ED3913">
              <w:rPr>
                <w:rFonts w:ascii="Times New Roman" w:hAnsi="Times New Roman" w:cs="Times New Roman"/>
                <w:lang w:val="lv-LV"/>
              </w:rPr>
              <w:t>.</w:t>
            </w:r>
            <w:r w:rsidRPr="0058626F">
              <w:rPr>
                <w:lang w:val="lv-LV"/>
              </w:rPr>
              <w:t xml:space="preserve"> </w:t>
            </w:r>
            <w:r w:rsidRPr="0058626F">
              <w:rPr>
                <w:rFonts w:ascii="Times New Roman" w:hAnsi="Times New Roman" w:cs="Times New Roman"/>
                <w:lang w:val="lv-LV"/>
              </w:rPr>
              <w:t>Lūdzam 6. nodaļu “IZGLĪTĪBAS POLITIKAS REZULTĀTI UN REZULTATĪVIE RĀDĪTĀJI” (29.-33.lpp) papildināt ar indikatīvo rādītāju par to, ka pedagoga profesijas prestižs ir starp pirmajām trim prestižākajām profesijām Latvijā.</w:t>
            </w:r>
          </w:p>
        </w:tc>
        <w:tc>
          <w:tcPr>
            <w:tcW w:w="4536" w:type="dxa"/>
          </w:tcPr>
          <w:p w14:paraId="384C1061" w14:textId="77777777" w:rsidR="007A2402" w:rsidRPr="00775BE7" w:rsidRDefault="007A2402" w:rsidP="000F4D7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775BE7">
              <w:rPr>
                <w:rFonts w:ascii="Times New Roman" w:eastAsia="Times New Roman" w:hAnsi="Times New Roman" w:cs="Times New Roman"/>
                <w:b/>
                <w:color w:val="0070C0"/>
                <w:lang w:val="lv-LV"/>
              </w:rPr>
              <w:t xml:space="preserve">Priekšlikums </w:t>
            </w:r>
            <w:r>
              <w:rPr>
                <w:rFonts w:ascii="Times New Roman" w:eastAsia="Times New Roman" w:hAnsi="Times New Roman" w:cs="Times New Roman"/>
                <w:b/>
                <w:color w:val="0070C0"/>
                <w:lang w:val="lv-LV"/>
              </w:rPr>
              <w:t xml:space="preserve">ir </w:t>
            </w:r>
            <w:r w:rsidRPr="00775BE7">
              <w:rPr>
                <w:rFonts w:ascii="Times New Roman" w:eastAsia="Times New Roman" w:hAnsi="Times New Roman" w:cs="Times New Roman"/>
                <w:b/>
                <w:color w:val="0070C0"/>
                <w:lang w:val="lv-LV"/>
              </w:rPr>
              <w:t>pieņemts zināšanai.</w:t>
            </w:r>
          </w:p>
          <w:p w14:paraId="591D260A" w14:textId="77777777" w:rsidR="007A2402" w:rsidRDefault="007A2402" w:rsidP="000F4D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7F2B50">
              <w:rPr>
                <w:rFonts w:ascii="Times New Roman" w:eastAsia="Times New Roman" w:hAnsi="Times New Roman" w:cs="Times New Roman"/>
                <w:color w:val="0070C0"/>
                <w:lang w:val="lv-LV"/>
              </w:rPr>
              <w:t xml:space="preserve">Profesijas prestižs jeb profesijas tēls sabiedrībā ir viens no elementiem, kas vājina vai pastiprina profesijas pievilcību un ietekmē profesionālo identitāti. </w:t>
            </w:r>
          </w:p>
          <w:p w14:paraId="4E492E71" w14:textId="77777777" w:rsidR="007A2402" w:rsidRPr="007F2B50" w:rsidRDefault="007A2402" w:rsidP="000F4D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7F2B50">
              <w:rPr>
                <w:rFonts w:ascii="Times New Roman" w:eastAsia="Times New Roman" w:hAnsi="Times New Roman" w:cs="Times New Roman"/>
                <w:color w:val="0070C0"/>
                <w:lang w:val="lv-LV"/>
              </w:rPr>
              <w:t>Apjomīga ES līmeņa analīze rāda, ka valstīs, kurās kandidātiem uz skolotāja profesiju ir jāatbilst augstiem atlases kritērijiem, profesijas tēls sabiedrībā un skolotāju vidū ir pozitīvs (</w:t>
            </w:r>
            <w:hyperlink r:id="rId63" w:history="1">
              <w:r w:rsidRPr="007F2B50">
                <w:rPr>
                  <w:rStyle w:val="Hyperlink"/>
                  <w:rFonts w:ascii="Times New Roman" w:eastAsia="Times New Roman" w:hAnsi="Times New Roman" w:cs="Times New Roman"/>
                  <w:lang w:val="lv-LV"/>
                </w:rPr>
                <w:t>https://ec.europa.eu/assets/eac/education/library/study/2013/teaching-profession2_en.pdf</w:t>
              </w:r>
            </w:hyperlink>
            <w:r w:rsidRPr="007F2B50">
              <w:rPr>
                <w:rFonts w:ascii="Times New Roman" w:eastAsia="Times New Roman" w:hAnsi="Times New Roman" w:cs="Times New Roman"/>
                <w:color w:val="0070C0"/>
                <w:lang w:val="lv-LV"/>
              </w:rPr>
              <w:t xml:space="preserve">), tas pats attiecināms uz valstīm, kurās skolotāji aktīvi piedalās izglītības sistēmu pilnveidošanā. IZM politika ir paaugstināt pedagoga profesijas prestižu, īstenojot programmu “Mācītspēks” un iesaistot skolotājus jaunā vispārējās izglītības satura ieviešanā. </w:t>
            </w:r>
          </w:p>
          <w:p w14:paraId="68877299" w14:textId="77777777" w:rsidR="007A2402" w:rsidRDefault="007A2402" w:rsidP="000F4D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7F2B50">
              <w:rPr>
                <w:rFonts w:ascii="Times New Roman" w:eastAsia="Times New Roman" w:hAnsi="Times New Roman" w:cs="Times New Roman"/>
                <w:color w:val="0070C0"/>
                <w:lang w:val="lv-LV"/>
              </w:rPr>
              <w:t xml:space="preserve">Analīze rāda, ka profesijas prestižs jeb tēls ir tikai viens no profesijas pievilcības aspektiem un galvenie pedagoga profesijas pievilcību veidojošie elementi ir materiālie darba apstākļi, atlases metodes (kā izšķirošs elements), pedagoģijas studiju kvalitāte, atbalsts skolotājiem, kuri nonākuši grūtībās,   kvalitatīva </w:t>
            </w:r>
            <w:r w:rsidRPr="007F2B50">
              <w:rPr>
                <w:rFonts w:ascii="Times New Roman" w:eastAsia="Times New Roman" w:hAnsi="Times New Roman" w:cs="Times New Roman"/>
                <w:color w:val="0070C0"/>
                <w:lang w:val="lv-LV"/>
              </w:rPr>
              <w:lastRenderedPageBreak/>
              <w:t xml:space="preserve">personālvadība, skolotāju pienākumi un skolēnu/skolotāju proporcija. Tiek minēti arī kontekstuālie faktori, kas ietekmē profesijas pievilcību, bet kas paši ir grūti ietekmējami, t. i., ekonomikas un darba tirgus apstākļi, vecāku ekspektācijas, un skolēnu uzvedības maiņa (digitālā laikmeta paaudze). </w:t>
            </w:r>
          </w:p>
          <w:p w14:paraId="2F4457B6" w14:textId="77777777" w:rsidR="007A2402" w:rsidRDefault="007A2402" w:rsidP="000F4D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7F2B50">
              <w:rPr>
                <w:rFonts w:ascii="Times New Roman" w:eastAsia="Times New Roman" w:hAnsi="Times New Roman" w:cs="Times New Roman"/>
                <w:color w:val="0070C0"/>
                <w:lang w:val="lv-LV"/>
              </w:rPr>
              <w:t xml:space="preserve">Tas ļautu domāt par šo elementu kopumu aptveroša kompozītindikatora izveidi, jo tādu daudzdimensionālu konceptu kā pedagoga profesijas pievilcība nav iespējams izmērīt ar vienu rādītāju. </w:t>
            </w:r>
          </w:p>
          <w:p w14:paraId="6BE5ABD1" w14:textId="77777777" w:rsidR="007A2402" w:rsidRDefault="007A2402" w:rsidP="000F4D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7F2B50">
              <w:rPr>
                <w:rFonts w:ascii="Times New Roman" w:eastAsia="Times New Roman" w:hAnsi="Times New Roman" w:cs="Times New Roman"/>
                <w:color w:val="0070C0"/>
                <w:lang w:val="lv-LV"/>
              </w:rPr>
              <w:t xml:space="preserve">Šādam indikatoram būtu komunikatīvas priekšrocības (skaidrs, viennozīmīgs vēstījums), taču, kā kompozītindikatoram tam būtu arī nozīmīgi trūkumi – pirmkārt, tas vedina izdarīt vienkāršotus secinājumus, un, otrkārt, tas sniedz mazāk praktiskas informācijas politikas mērķa sasniegšanā, jo tikai viena vai atsevišķu tā elementu izmaiņa izraisa izmaiņas visā rādītājā. Tādēļ kompozītrādītājs var slēpt vai maskēt panākumus vai neveiksmes sistēmas atsevisķās daļās. </w:t>
            </w:r>
          </w:p>
          <w:p w14:paraId="64FD74CC" w14:textId="77777777" w:rsidR="007A2402" w:rsidRPr="000F4D72" w:rsidRDefault="007A2402" w:rsidP="000F4D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7F2B50">
              <w:rPr>
                <w:rFonts w:ascii="Times New Roman" w:eastAsia="Times New Roman" w:hAnsi="Times New Roman" w:cs="Times New Roman"/>
                <w:color w:val="0070C0"/>
                <w:lang w:val="lv-LV"/>
              </w:rPr>
              <w:t xml:space="preserve">OECD eksperti, kuri sniedza atbalstu pamatnostādņu projekta rezultatīvo rādītāju izstrādē, ir uzsvēruši, ka kompozītrādītājs, lai gan noderīgs, lai aizstāvētu kādus politikas pasākumus, nav </w:t>
            </w:r>
            <w:r w:rsidRPr="000F4D72">
              <w:rPr>
                <w:rFonts w:ascii="Times New Roman" w:eastAsia="Times New Roman" w:hAnsi="Times New Roman" w:cs="Times New Roman"/>
                <w:color w:val="0070C0"/>
                <w:lang w:val="lv-LV"/>
              </w:rPr>
              <w:t>ieteicams, lai monitorētu valsts izglītības stratēģiju vai prioritātes.</w:t>
            </w:r>
          </w:p>
          <w:p w14:paraId="6A76AA52" w14:textId="77777777" w:rsidR="007A2402" w:rsidRPr="000F4D72" w:rsidRDefault="007A2402" w:rsidP="000F4D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0F4D72">
              <w:rPr>
                <w:rFonts w:ascii="Times New Roman" w:eastAsia="Times New Roman" w:hAnsi="Times New Roman" w:cs="Times New Roman"/>
                <w:color w:val="0070C0"/>
                <w:lang w:val="lv-LV"/>
              </w:rPr>
              <w:t>Izvērtējot domnīcas CERTUS 2019.gada ziņojumu “Reģionu konkurētspēja” (</w:t>
            </w:r>
            <w:hyperlink r:id="rId64" w:history="1">
              <w:r w:rsidRPr="000F4D72">
                <w:rPr>
                  <w:rStyle w:val="Hyperlink"/>
                  <w:rFonts w:ascii="Times New Roman" w:eastAsia="Times New Roman" w:hAnsi="Times New Roman" w:cs="Times New Roman"/>
                  <w:color w:val="0070C0"/>
                  <w:lang w:val="lv-LV"/>
                </w:rPr>
                <w:t>http://certusdomnica.lv/wp-content/uploads/2020/01/Certus_2019-</w:t>
              </w:r>
              <w:r w:rsidRPr="000F4D72">
                <w:rPr>
                  <w:rStyle w:val="Hyperlink"/>
                  <w:rFonts w:ascii="Times New Roman" w:eastAsia="Times New Roman" w:hAnsi="Times New Roman" w:cs="Times New Roman"/>
                  <w:color w:val="0070C0"/>
                  <w:lang w:val="lv-LV"/>
                </w:rPr>
                <w:lastRenderedPageBreak/>
                <w:t>Zinojums.pdf</w:t>
              </w:r>
            </w:hyperlink>
            <w:r w:rsidRPr="000F4D72">
              <w:rPr>
                <w:rFonts w:ascii="Times New Roman" w:eastAsia="Times New Roman" w:hAnsi="Times New Roman" w:cs="Times New Roman"/>
                <w:color w:val="0070C0"/>
                <w:lang w:val="lv-LV"/>
              </w:rPr>
              <w:t xml:space="preserve">), kura ietvaros skatīts arī pedagogu profesijas prestižs, salīdzinot to ar citām profesijām, redzams, ka prestiža mērījums balstās uz SKDS iedzīvotāju aptauju 2017.gadā. Lai arī šis ir vērtīgs ieskats un apstiprinājums ar pedagogu profesijas pievilcību saistītai problemātikai, tomēr politikas rezultātu mērķtiecīgai un kvalitatīvai monitorēšanai nepieciešams izveidot un aprobēt metodoloģiski precīzāku instrumentu. </w:t>
            </w:r>
          </w:p>
          <w:p w14:paraId="6FF6AF03" w14:textId="6571016D" w:rsidR="007A2402" w:rsidRPr="00CF1A0F" w:rsidRDefault="007A2402" w:rsidP="000F4D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Prioritāte pašlaik ir NAP 2027 un Izglītības kvalitātes monitoringa ietvaros noteiktie rādītāji, kas ļauj sekot līdzi izglītības sistēmas attīstībai.</w:t>
            </w:r>
          </w:p>
        </w:tc>
        <w:tc>
          <w:tcPr>
            <w:tcW w:w="1843" w:type="dxa"/>
          </w:tcPr>
          <w:p w14:paraId="65A4F655"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5A0CE9D5" w14:textId="77777777" w:rsidTr="001E6E1E">
        <w:tc>
          <w:tcPr>
            <w:tcW w:w="992" w:type="dxa"/>
          </w:tcPr>
          <w:p w14:paraId="11300BA9" w14:textId="150E5371"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54</w:t>
            </w:r>
            <w:r w:rsidRPr="00CF1A0F">
              <w:rPr>
                <w:rFonts w:ascii="Times New Roman" w:eastAsia="Times New Roman" w:hAnsi="Times New Roman" w:cs="Times New Roman"/>
                <w:color w:val="000000"/>
                <w:lang w:val="lv-LV"/>
              </w:rPr>
              <w:t>.</w:t>
            </w:r>
          </w:p>
        </w:tc>
        <w:tc>
          <w:tcPr>
            <w:tcW w:w="1701" w:type="dxa"/>
          </w:tcPr>
          <w:p w14:paraId="7B3C0DBC"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49E7E01B" w14:textId="77777777" w:rsidR="007A2402" w:rsidRPr="0058626F" w:rsidRDefault="007A2402" w:rsidP="001E6E1E">
            <w:pPr>
              <w:spacing w:after="0" w:line="240" w:lineRule="auto"/>
              <w:ind w:left="0" w:hanging="2"/>
              <w:jc w:val="both"/>
              <w:rPr>
                <w:rFonts w:ascii="Times New Roman" w:eastAsia="Times New Roman" w:hAnsi="Times New Roman" w:cs="Times New Roman"/>
                <w:lang w:val="lv-LV"/>
              </w:rPr>
            </w:pPr>
            <w:r w:rsidRPr="0058626F">
              <w:rPr>
                <w:rFonts w:ascii="Times New Roman" w:eastAsia="Times New Roman" w:hAnsi="Times New Roman" w:cs="Times New Roman"/>
                <w:b/>
                <w:lang w:val="lv-LV"/>
              </w:rPr>
              <w:t>Latvijas Brīvo arodbiedrību savienība, Latvijas Izglītības un zinātnes darbinieku arodbiedrība</w:t>
            </w:r>
          </w:p>
          <w:p w14:paraId="5F8D3A8E" w14:textId="6492B459" w:rsidR="007A2402" w:rsidRPr="0058626F" w:rsidRDefault="007A2402" w:rsidP="001E6E1E">
            <w:pPr>
              <w:widowControl/>
              <w:suppressAutoHyphens w:val="0"/>
              <w:spacing w:after="0" w:line="240" w:lineRule="auto"/>
              <w:ind w:leftChars="0" w:left="0" w:firstLineChars="0" w:firstLine="0"/>
              <w:jc w:val="both"/>
              <w:textDirection w:val="lrTb"/>
              <w:textAlignment w:val="auto"/>
              <w:outlineLvl w:val="9"/>
              <w:rPr>
                <w:rFonts w:ascii="Times New Roman" w:eastAsia="Arial" w:hAnsi="Times New Roman" w:cs="Times New Roman"/>
                <w:lang w:val="lv-LV"/>
              </w:rPr>
            </w:pPr>
            <w:r w:rsidRPr="0058626F">
              <w:rPr>
                <w:rFonts w:ascii="Times New Roman" w:hAnsi="Times New Roman" w:cs="Times New Roman"/>
                <w:lang w:val="lv-LV"/>
              </w:rPr>
              <w:t>11. Lūdzam  uzdevumā 1.1.1. „Attīstīt pedagogu sagatavošanas sistēmu”, stiprinot pedagogu izglītības sistēmu, vērst uzmanību pedagoga profesijas prestiža stiprināšanai, balstoties uz Saeimas 20.06.2001. likuma „Par reglamentētajām profesijām un profesionālās kvalifikācijas atzīšanu” 2.panta 1.daļas 2.apakšpunktu:</w:t>
            </w:r>
            <w:r w:rsidRPr="0058626F">
              <w:rPr>
                <w:rFonts w:ascii="Times New Roman" w:hAnsi="Times New Roman" w:cs="Times New Roman"/>
                <w:color w:val="414142"/>
                <w:sz w:val="20"/>
                <w:szCs w:val="20"/>
                <w:shd w:val="clear" w:color="auto" w:fill="FFFFFF"/>
                <w:lang w:val="lv-LV"/>
              </w:rPr>
              <w:t xml:space="preserve"> </w:t>
            </w:r>
            <w:r w:rsidRPr="0058626F">
              <w:rPr>
                <w:rFonts w:ascii="Times New Roman" w:hAnsi="Times New Roman" w:cs="Times New Roman"/>
                <w:i/>
                <w:color w:val="414142"/>
                <w:shd w:val="clear" w:color="auto" w:fill="FFFFFF"/>
                <w:lang w:val="lv-LV"/>
              </w:rPr>
              <w:t>aizsargāt atsevišķas sabiedriski nozīmīgas profesijas pret nekvalificētu personu iesaistīšanu tajās, nosakot šīm profesijām paaugstinātas prasības;</w:t>
            </w:r>
            <w:r w:rsidRPr="0058626F">
              <w:rPr>
                <w:rFonts w:ascii="Times New Roman" w:hAnsi="Times New Roman" w:cs="Times New Roman"/>
                <w:shd w:val="clear" w:color="auto" w:fill="FFFFFF"/>
                <w:lang w:val="lv-LV"/>
              </w:rPr>
              <w:t>nepieļaujot mazkvalificētu un nesagatavotu pedagogu iekļūšanu darba tirgū.</w:t>
            </w:r>
          </w:p>
        </w:tc>
        <w:tc>
          <w:tcPr>
            <w:tcW w:w="4536" w:type="dxa"/>
          </w:tcPr>
          <w:p w14:paraId="436E65AD" w14:textId="77777777" w:rsidR="007A2402" w:rsidRPr="00675DE6" w:rsidRDefault="007A2402" w:rsidP="0061578D">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675DE6">
              <w:rPr>
                <w:rFonts w:ascii="Times New Roman" w:eastAsia="Times New Roman" w:hAnsi="Times New Roman" w:cs="Times New Roman"/>
                <w:b/>
                <w:color w:val="0070C0"/>
                <w:lang w:val="lv-LV"/>
              </w:rPr>
              <w:t>Priekšlikums ir ņemts vērā.</w:t>
            </w:r>
          </w:p>
          <w:p w14:paraId="7D3F86D2" w14:textId="77777777" w:rsidR="007A2402" w:rsidRDefault="007A2402" w:rsidP="0061578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Atbilstošā Uzdevuma 1.1.1. atkāpe precizēta (precizējums ir pasvītrots):</w:t>
            </w:r>
          </w:p>
          <w:p w14:paraId="0924127D" w14:textId="77777777" w:rsidR="007A2402" w:rsidRDefault="007A2402" w:rsidP="0061578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w:t>
            </w:r>
            <w:r w:rsidRPr="00675DE6">
              <w:rPr>
                <w:rFonts w:ascii="Times New Roman" w:eastAsia="Times New Roman" w:hAnsi="Times New Roman" w:cs="Times New Roman"/>
                <w:color w:val="0070C0"/>
                <w:lang w:val="lv-LV"/>
              </w:rPr>
              <w:t xml:space="preserve">Pamatnostādņu periodā plānots stiprināt pedagogu izglītības sistēmu ar mērķi pilnveidot pedagogu zināšanas un prasmes atbilstoši pilnveidotajam mācību saturam un pieejai, nodrošināt sasaisti ar darba tirgus prasībām un tehnoloģiju attīstību, piesaistīt jaunus pedagoģijas studentus, kas ir labākie skolēni vai speciālisti savā jomā, tādējādi risinot ar pedagogu trūkumu saistītos izaicinājumus un piesaistītu jaunus pedagogus, </w:t>
            </w:r>
            <w:r w:rsidRPr="00675DE6">
              <w:rPr>
                <w:rFonts w:ascii="Times New Roman" w:eastAsia="Times New Roman" w:hAnsi="Times New Roman" w:cs="Times New Roman"/>
                <w:color w:val="0070C0"/>
                <w:u w:val="single"/>
                <w:lang w:val="lv-LV"/>
              </w:rPr>
              <w:t>tajā pašā laikā nepieļaujot mazkvalificētu un nesagatavotu pedagogu iekļūšanu izglītības sistēmā</w:t>
            </w:r>
            <w:r w:rsidRPr="00675DE6">
              <w:rPr>
                <w:rFonts w:ascii="Times New Roman" w:eastAsia="Times New Roman" w:hAnsi="Times New Roman" w:cs="Times New Roman"/>
                <w:color w:val="0070C0"/>
                <w:lang w:val="lv-LV"/>
              </w:rPr>
              <w:t>.</w:t>
            </w:r>
            <w:r>
              <w:rPr>
                <w:rFonts w:ascii="Times New Roman" w:eastAsia="Times New Roman" w:hAnsi="Times New Roman" w:cs="Times New Roman"/>
                <w:color w:val="0070C0"/>
                <w:lang w:val="lv-LV"/>
              </w:rPr>
              <w:t xml:space="preserve">” </w:t>
            </w:r>
          </w:p>
          <w:p w14:paraId="480C561E" w14:textId="47E603FA" w:rsidR="007A2402" w:rsidRPr="00CF1A0F" w:rsidRDefault="007A2402" w:rsidP="0061578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Darba tirgus šajā kontekstā ir pārāk plašs jēdziens, kas var arī neprasīt augsti sagatavotus un kvalificētus pedagogus.</w:t>
            </w:r>
          </w:p>
        </w:tc>
        <w:tc>
          <w:tcPr>
            <w:tcW w:w="1843" w:type="dxa"/>
          </w:tcPr>
          <w:p w14:paraId="1C509265" w14:textId="5DF99E0D"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7.sadaļa (1.mērķa apraksts).</w:t>
            </w:r>
          </w:p>
        </w:tc>
      </w:tr>
      <w:tr w:rsidR="007A2402" w:rsidRPr="001E6E1E" w14:paraId="58109321" w14:textId="77777777" w:rsidTr="001E6E1E">
        <w:tc>
          <w:tcPr>
            <w:tcW w:w="992" w:type="dxa"/>
          </w:tcPr>
          <w:p w14:paraId="3400A988" w14:textId="654E7C81"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55</w:t>
            </w:r>
            <w:r w:rsidRPr="00CF1A0F">
              <w:rPr>
                <w:rFonts w:ascii="Times New Roman" w:eastAsia="Times New Roman" w:hAnsi="Times New Roman" w:cs="Times New Roman"/>
                <w:color w:val="000000"/>
                <w:lang w:val="lv-LV"/>
              </w:rPr>
              <w:t>.</w:t>
            </w:r>
          </w:p>
        </w:tc>
        <w:tc>
          <w:tcPr>
            <w:tcW w:w="1701" w:type="dxa"/>
          </w:tcPr>
          <w:p w14:paraId="18749E99"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4CF52567"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3A8C7BE" w14:textId="7DE13E23" w:rsidR="007A2402" w:rsidRPr="0058626F" w:rsidRDefault="007A2402" w:rsidP="0058626F">
            <w:pPr>
              <w:widowControl/>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hAnsi="Times New Roman" w:cs="Times New Roman"/>
                <w:b/>
                <w:lang w:val="lv-LV"/>
              </w:rPr>
            </w:pPr>
            <w:r w:rsidRPr="0058626F">
              <w:rPr>
                <w:rFonts w:ascii="Times New Roman" w:hAnsi="Times New Roman" w:cs="Times New Roman"/>
                <w:lang w:val="lv-LV"/>
              </w:rPr>
              <w:lastRenderedPageBreak/>
              <w:t>12.</w:t>
            </w:r>
            <w:r w:rsidRPr="0058626F">
              <w:rPr>
                <w:rFonts w:ascii="Times New Roman" w:hAnsi="Times New Roman" w:cs="Times New Roman"/>
                <w:shd w:val="clear" w:color="auto" w:fill="FFFFFF"/>
                <w:lang w:val="lv-LV"/>
              </w:rPr>
              <w:t xml:space="preserve"> Lūdzam kopsavilkuma 6.lpp, </w:t>
            </w:r>
            <w:r w:rsidRPr="0058626F">
              <w:rPr>
                <w:rFonts w:ascii="Times New Roman" w:hAnsi="Times New Roman" w:cs="Times New Roman"/>
                <w:b/>
                <w:color w:val="000000"/>
                <w:lang w:val="lv-LV"/>
              </w:rPr>
              <w:t xml:space="preserve">Latvijas izglītības sistēmas būtiskākie risināmie jautājumi </w:t>
            </w:r>
            <w:r w:rsidRPr="0058626F">
              <w:rPr>
                <w:rFonts w:ascii="Times New Roman" w:hAnsi="Times New Roman" w:cs="Times New Roman"/>
                <w:color w:val="000000"/>
                <w:lang w:val="lv-LV"/>
              </w:rPr>
              <w:t xml:space="preserve">laikposmā no 2021. līdz 2027.gadam, pirmo jautājumu izteikt šādā redakcijā: nepietiekams pedagoga </w:t>
            </w:r>
            <w:r w:rsidRPr="0058626F">
              <w:rPr>
                <w:rFonts w:ascii="Times New Roman" w:hAnsi="Times New Roman" w:cs="Times New Roman"/>
                <w:i/>
                <w:color w:val="000000"/>
                <w:lang w:val="lv-LV"/>
              </w:rPr>
              <w:t>profesijas prestižs</w:t>
            </w:r>
            <w:r w:rsidRPr="0058626F">
              <w:rPr>
                <w:rFonts w:ascii="Times New Roman" w:hAnsi="Times New Roman" w:cs="Times New Roman"/>
                <w:color w:val="000000"/>
                <w:lang w:val="lv-LV"/>
              </w:rPr>
              <w:t xml:space="preserve"> un konkurētspēja.</w:t>
            </w:r>
          </w:p>
        </w:tc>
        <w:tc>
          <w:tcPr>
            <w:tcW w:w="4536" w:type="dxa"/>
          </w:tcPr>
          <w:p w14:paraId="3D6293EF" w14:textId="77777777" w:rsidR="007A2402" w:rsidRPr="009E53C6" w:rsidRDefault="007A2402" w:rsidP="00B76D7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9E53C6">
              <w:rPr>
                <w:rFonts w:ascii="Times New Roman" w:eastAsia="Times New Roman" w:hAnsi="Times New Roman" w:cs="Times New Roman"/>
                <w:b/>
                <w:color w:val="0070C0"/>
                <w:lang w:val="lv-LV"/>
              </w:rPr>
              <w:lastRenderedPageBreak/>
              <w:t>Priekšlikum</w:t>
            </w:r>
            <w:r>
              <w:rPr>
                <w:rFonts w:ascii="Times New Roman" w:eastAsia="Times New Roman" w:hAnsi="Times New Roman" w:cs="Times New Roman"/>
                <w:b/>
                <w:color w:val="0070C0"/>
                <w:lang w:val="lv-LV"/>
              </w:rPr>
              <w:t>s ir daļēji</w:t>
            </w:r>
            <w:r w:rsidRPr="009E53C6">
              <w:rPr>
                <w:rFonts w:ascii="Times New Roman" w:eastAsia="Times New Roman" w:hAnsi="Times New Roman" w:cs="Times New Roman"/>
                <w:b/>
                <w:color w:val="0070C0"/>
                <w:lang w:val="lv-LV"/>
              </w:rPr>
              <w:t xml:space="preserve"> ņemts vērā.</w:t>
            </w:r>
          </w:p>
          <w:p w14:paraId="09D21EC8" w14:textId="77777777" w:rsidR="007A2402" w:rsidRDefault="007A2402" w:rsidP="00B76D7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Saskaņā ar aktuāliem izglītības jomas pētījumiem </w:t>
            </w:r>
            <w:r>
              <w:rPr>
                <w:rFonts w:ascii="Times New Roman" w:eastAsia="Times New Roman" w:hAnsi="Times New Roman" w:cs="Times New Roman"/>
                <w:color w:val="0070C0"/>
                <w:lang w:val="lv-LV"/>
              </w:rPr>
              <w:lastRenderedPageBreak/>
              <w:t xml:space="preserve">visaptverošāks termins ir profesijas pievilcība (attractiveness), kas EK pētījumā definēts šādi: “pedagogu profesijas pievilcība ir šīs profesijas pazīmju kopums/raksturlielumi, kas to padara relatīvi pievilcīgu kvalificētiem kandidātiem, salīdzinot to ar citām profesijām, kas prasa tāda paša līmeņa kvalifikāciju un kas nodrošina, ka kompetenti pedagogi paliek savā profesijā”; </w:t>
            </w:r>
            <w:hyperlink r:id="rId65" w:history="1">
              <w:r w:rsidRPr="00E7556C">
                <w:rPr>
                  <w:rStyle w:val="Hyperlink"/>
                  <w:rFonts w:ascii="Times New Roman" w:eastAsia="Times New Roman" w:hAnsi="Times New Roman" w:cs="Times New Roman"/>
                  <w:lang w:val="lv-LV"/>
                </w:rPr>
                <w:t>https://ec.europa.eu/assets/eac/education/library/study/2013/teaching-profession2_en.pdf</w:t>
              </w:r>
            </w:hyperlink>
            <w:r>
              <w:rPr>
                <w:rFonts w:ascii="Times New Roman" w:eastAsia="Times New Roman" w:hAnsi="Times New Roman" w:cs="Times New Roman"/>
                <w:color w:val="0070C0"/>
                <w:lang w:val="lv-LV"/>
              </w:rPr>
              <w:t xml:space="preserve">. </w:t>
            </w:r>
          </w:p>
          <w:p w14:paraId="5CF381CC" w14:textId="77777777" w:rsidR="007A2402" w:rsidRDefault="007A2402" w:rsidP="00B76D7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Profesijas prestižs sabiedrībā ir viens no profesijas pievilcības būtiskiem aspektiem.</w:t>
            </w:r>
          </w:p>
          <w:p w14:paraId="2D03B05F" w14:textId="04C75038" w:rsidR="007A2402" w:rsidRPr="00CF1A0F" w:rsidRDefault="007A2402" w:rsidP="00B76D7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Attiecīgi papildināts pirmā izaicinājumu formulējums, izsakot to šādā redakcijā (papildinājums pasvītrots): “</w:t>
            </w:r>
            <w:r w:rsidRPr="00C11321">
              <w:rPr>
                <w:rFonts w:ascii="Times New Roman" w:eastAsia="Times New Roman" w:hAnsi="Times New Roman" w:cs="Times New Roman"/>
                <w:color w:val="0070C0"/>
                <w:lang w:val="lv-LV"/>
              </w:rPr>
              <w:t xml:space="preserve">Nepietiekama pedagoga profesijas </w:t>
            </w:r>
            <w:r w:rsidRPr="00C11321">
              <w:rPr>
                <w:rFonts w:ascii="Times New Roman" w:eastAsia="Times New Roman" w:hAnsi="Times New Roman" w:cs="Times New Roman"/>
                <w:color w:val="0070C0"/>
                <w:u w:val="single"/>
                <w:lang w:val="lv-LV"/>
              </w:rPr>
              <w:t>pievilcība un</w:t>
            </w:r>
            <w:r w:rsidRPr="00C11321">
              <w:rPr>
                <w:rFonts w:ascii="Times New Roman" w:eastAsia="Times New Roman" w:hAnsi="Times New Roman" w:cs="Times New Roman"/>
                <w:color w:val="0070C0"/>
                <w:lang w:val="lv-LV"/>
              </w:rPr>
              <w:t xml:space="preserve"> konkurētspēja</w:t>
            </w:r>
            <w:r>
              <w:rPr>
                <w:rFonts w:ascii="Times New Roman" w:eastAsia="Times New Roman" w:hAnsi="Times New Roman" w:cs="Times New Roman"/>
                <w:color w:val="0070C0"/>
                <w:lang w:val="lv-LV"/>
              </w:rPr>
              <w:t>”</w:t>
            </w:r>
            <w:r w:rsidRPr="00C11321">
              <w:rPr>
                <w:rFonts w:ascii="Times New Roman" w:eastAsia="Times New Roman" w:hAnsi="Times New Roman" w:cs="Times New Roman"/>
                <w:color w:val="0070C0"/>
                <w:lang w:val="lv-LV"/>
              </w:rPr>
              <w:t>.</w:t>
            </w:r>
          </w:p>
        </w:tc>
        <w:tc>
          <w:tcPr>
            <w:tcW w:w="1843" w:type="dxa"/>
          </w:tcPr>
          <w:p w14:paraId="0191F92B" w14:textId="1AD76E04"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 xml:space="preserve">Precizēts pamatnostādņu </w:t>
            </w:r>
            <w:r>
              <w:rPr>
                <w:rFonts w:ascii="Times New Roman" w:eastAsia="Times New Roman" w:hAnsi="Times New Roman" w:cs="Times New Roman"/>
                <w:color w:val="0070C0"/>
                <w:lang w:val="lv-LV"/>
              </w:rPr>
              <w:lastRenderedPageBreak/>
              <w:t>projekts – 4.sadaļa.</w:t>
            </w:r>
          </w:p>
        </w:tc>
      </w:tr>
      <w:tr w:rsidR="007A2402" w:rsidRPr="001E6E1E" w14:paraId="2619F7BA" w14:textId="77777777" w:rsidTr="001E6E1E">
        <w:tc>
          <w:tcPr>
            <w:tcW w:w="992" w:type="dxa"/>
          </w:tcPr>
          <w:p w14:paraId="5EC0F862" w14:textId="7777777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56</w:t>
            </w:r>
            <w:r w:rsidRPr="00CF1A0F">
              <w:rPr>
                <w:rFonts w:ascii="Times New Roman" w:eastAsia="Times New Roman" w:hAnsi="Times New Roman" w:cs="Times New Roman"/>
                <w:color w:val="000000"/>
                <w:lang w:val="lv-LV"/>
              </w:rPr>
              <w:t>.</w:t>
            </w:r>
          </w:p>
        </w:tc>
        <w:tc>
          <w:tcPr>
            <w:tcW w:w="1701" w:type="dxa"/>
          </w:tcPr>
          <w:p w14:paraId="2C05A7A9"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FFDD2FC"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77941085" w14:textId="77777777" w:rsidR="007A2402" w:rsidRPr="0058626F" w:rsidRDefault="007A2402" w:rsidP="001E6E1E">
            <w:pPr>
              <w:widowControl/>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hAnsi="Times New Roman" w:cs="Times New Roman"/>
                <w:b/>
                <w:lang w:val="lv-LV"/>
              </w:rPr>
            </w:pPr>
            <w:r w:rsidRPr="0058626F">
              <w:rPr>
                <w:rFonts w:ascii="Times New Roman" w:hAnsi="Times New Roman" w:cs="Times New Roman"/>
                <w:lang w:val="lv-LV"/>
              </w:rPr>
              <w:t>13.</w:t>
            </w:r>
            <w:r w:rsidRPr="0058626F">
              <w:rPr>
                <w:rFonts w:ascii="Times New Roman" w:hAnsi="Times New Roman" w:cs="Times New Roman"/>
                <w:color w:val="000000"/>
                <w:lang w:val="lv-LV"/>
              </w:rPr>
              <w:t xml:space="preserve"> Lūdzam kopsavilkuma nozīmīgāko pārmaiņu 2.sadaļā (8.lpp) (Nozīmīgākās pārmaiņas </w:t>
            </w:r>
            <w:r w:rsidRPr="0058626F">
              <w:rPr>
                <w:rFonts w:ascii="Times New Roman" w:hAnsi="Times New Roman" w:cs="Times New Roman"/>
                <w:b/>
                <w:color w:val="000000"/>
                <w:lang w:val="lv-LV"/>
              </w:rPr>
              <w:t>vispārējā izglītībā (t. sk. pirmsskolas izglītībā)</w:t>
            </w:r>
            <w:r w:rsidRPr="0058626F">
              <w:rPr>
                <w:rFonts w:ascii="Times New Roman" w:hAnsi="Times New Roman" w:cs="Times New Roman"/>
                <w:color w:val="000000"/>
                <w:lang w:val="lv-LV"/>
              </w:rPr>
              <w:t xml:space="preserve">) 2.punkta 1.apakšpunktu izteikt šādā redakcijā: jaunās pedagogu sagatavošanas </w:t>
            </w:r>
            <w:r w:rsidRPr="0058626F">
              <w:rPr>
                <w:rFonts w:ascii="Times New Roman" w:hAnsi="Times New Roman" w:cs="Times New Roman"/>
                <w:i/>
                <w:color w:val="000000"/>
                <w:lang w:val="lv-LV"/>
              </w:rPr>
              <w:t>un atbalsta</w:t>
            </w:r>
            <w:r w:rsidRPr="0058626F">
              <w:rPr>
                <w:rFonts w:ascii="Times New Roman" w:hAnsi="Times New Roman" w:cs="Times New Roman"/>
                <w:color w:val="000000"/>
                <w:lang w:val="lv-LV"/>
              </w:rPr>
              <w:t xml:space="preserve"> sistēmas nostiprināšana, t.sk. indukcijas gada ieviešana; </w:t>
            </w:r>
            <w:r w:rsidRPr="0058626F">
              <w:rPr>
                <w:rFonts w:ascii="Times New Roman" w:hAnsi="Times New Roman" w:cs="Times New Roman"/>
                <w:i/>
                <w:color w:val="000000"/>
                <w:lang w:val="lv-LV"/>
              </w:rPr>
              <w:t>kā arī mentora nodrošināšana kā mērķtiecīgs jauno pedagogu atbalsta veids</w:t>
            </w:r>
            <w:r w:rsidRPr="0058626F">
              <w:rPr>
                <w:rFonts w:ascii="Times New Roman" w:hAnsi="Times New Roman" w:cs="Times New Roman"/>
                <w:color w:val="000000"/>
                <w:lang w:val="lv-LV"/>
              </w:rPr>
              <w:t xml:space="preserve">. Un 3.punkta 1.apakšpunktu izteikt šādā redakcijā: izglītojamo, kuri uzsāk mācības obligātajā pirmsskolas izglītībā no piecu gadu vecuma, </w:t>
            </w:r>
            <w:r w:rsidRPr="0058626F">
              <w:rPr>
                <w:rFonts w:ascii="Times New Roman" w:hAnsi="Times New Roman" w:cs="Times New Roman"/>
                <w:i/>
                <w:color w:val="000000"/>
                <w:lang w:val="lv-LV"/>
              </w:rPr>
              <w:t>kā arī no pusotra gada vecuma</w:t>
            </w:r>
            <w:r w:rsidRPr="0058626F">
              <w:rPr>
                <w:rFonts w:ascii="Times New Roman" w:hAnsi="Times New Roman" w:cs="Times New Roman"/>
                <w:color w:val="000000"/>
                <w:lang w:val="lv-LV"/>
              </w:rPr>
              <w:t xml:space="preserve"> agrīnās diagnostikas ieviešana.</w:t>
            </w:r>
          </w:p>
        </w:tc>
        <w:tc>
          <w:tcPr>
            <w:tcW w:w="4536" w:type="dxa"/>
          </w:tcPr>
          <w:p w14:paraId="6035AB91" w14:textId="77777777" w:rsidR="007A2402" w:rsidRDefault="007A2402" w:rsidP="003D7497">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277189">
              <w:rPr>
                <w:rFonts w:ascii="Times New Roman" w:eastAsia="Times New Roman" w:hAnsi="Times New Roman" w:cs="Times New Roman"/>
                <w:b/>
                <w:color w:val="0070C0"/>
                <w:lang w:val="lv-LV"/>
              </w:rPr>
              <w:t>Priekšlikums ir daļēji ņemts vērā.</w:t>
            </w:r>
          </w:p>
          <w:p w14:paraId="0603D66F" w14:textId="77777777" w:rsidR="007A2402" w:rsidRDefault="007A2402" w:rsidP="003D74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Atbilstošās Kopsavilkuma sadaļas par nozīmīgākajām pārmaiņām vispārējā izglītībā 2.punkta 1.apakšpunkts ir precizēts un izteikts šādā redakcijā (precizējums pasvītrots):</w:t>
            </w:r>
          </w:p>
          <w:p w14:paraId="5C46245C" w14:textId="77777777" w:rsidR="007A2402" w:rsidRDefault="007A2402" w:rsidP="003D7497">
            <w:pPr>
              <w:widowControl/>
              <w:pBdr>
                <w:top w:val="nil"/>
                <w:left w:val="nil"/>
                <w:bottom w:val="nil"/>
                <w:right w:val="nil"/>
                <w:between w:val="nil"/>
              </w:pBdr>
              <w:tabs>
                <w:tab w:val="left" w:pos="567"/>
              </w:tabs>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w:t>
            </w:r>
            <w:r w:rsidRPr="00661518">
              <w:rPr>
                <w:rFonts w:ascii="Times New Roman" w:eastAsia="Times New Roman" w:hAnsi="Times New Roman" w:cs="Times New Roman"/>
                <w:color w:val="0070C0"/>
                <w:lang w:val="lv-LV"/>
              </w:rPr>
              <w:t xml:space="preserve">jaunās pedagogu sagatavošanas </w:t>
            </w:r>
            <w:r w:rsidRPr="00661518">
              <w:rPr>
                <w:rFonts w:ascii="Times New Roman" w:eastAsia="Times New Roman" w:hAnsi="Times New Roman" w:cs="Times New Roman"/>
                <w:color w:val="0070C0"/>
                <w:u w:val="single"/>
                <w:lang w:val="lv-LV"/>
              </w:rPr>
              <w:t>un atbalsta</w:t>
            </w:r>
            <w:r w:rsidRPr="00661518">
              <w:rPr>
                <w:rFonts w:ascii="Times New Roman" w:eastAsia="Times New Roman" w:hAnsi="Times New Roman" w:cs="Times New Roman"/>
                <w:color w:val="0070C0"/>
                <w:lang w:val="lv-LV"/>
              </w:rPr>
              <w:t xml:space="preserve"> sistēmas nostiprināšana, t. sk. indukcijas gada ieviešana, </w:t>
            </w:r>
            <w:r w:rsidRPr="00661518">
              <w:rPr>
                <w:rFonts w:ascii="Times New Roman" w:eastAsia="Times New Roman" w:hAnsi="Times New Roman" w:cs="Times New Roman"/>
                <w:color w:val="0070C0"/>
                <w:u w:val="single"/>
                <w:lang w:val="lv-LV"/>
              </w:rPr>
              <w:t>kā arī mentoru nodrošināšana kā mērķtiecīgs jauno pedagogu atbalsta veids</w:t>
            </w:r>
            <w:r>
              <w:rPr>
                <w:rFonts w:ascii="Times New Roman" w:eastAsia="Times New Roman" w:hAnsi="Times New Roman" w:cs="Times New Roman"/>
                <w:color w:val="0070C0"/>
                <w:lang w:val="lv-LV"/>
              </w:rPr>
              <w:t>”.</w:t>
            </w:r>
          </w:p>
          <w:p w14:paraId="09EDB491" w14:textId="77777777" w:rsidR="007A2402" w:rsidRPr="00661518" w:rsidRDefault="007A2402" w:rsidP="003D7497">
            <w:pPr>
              <w:widowControl/>
              <w:pBdr>
                <w:top w:val="nil"/>
                <w:left w:val="nil"/>
                <w:bottom w:val="nil"/>
                <w:right w:val="nil"/>
                <w:between w:val="nil"/>
              </w:pBdr>
              <w:tabs>
                <w:tab w:val="left" w:pos="567"/>
              </w:tabs>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Savukārt 3.punkta 1.apakšpunkts </w:t>
            </w:r>
            <w:r w:rsidRPr="00661518">
              <w:rPr>
                <w:rFonts w:ascii="Times New Roman" w:eastAsia="Times New Roman" w:hAnsi="Times New Roman" w:cs="Times New Roman"/>
                <w:color w:val="0070C0"/>
                <w:lang w:val="lv-LV"/>
              </w:rPr>
              <w:t xml:space="preserve">ministrijas ieskatā atstājams esošajā redakcijā, jo agrīnās diagnostikas ieviešana pirmsskolas izglītībā no pusotra gada vecuma attiecas uz veselības aprūpes sistēmu un ir Veselības ministrijas kompetences jautājums. 2020.gada 1.oktobrī pieņemtie grozījumi Bērnu tiesību aizsardzības </w:t>
            </w:r>
            <w:r w:rsidRPr="00661518">
              <w:rPr>
                <w:rFonts w:ascii="Times New Roman" w:eastAsia="Times New Roman" w:hAnsi="Times New Roman" w:cs="Times New Roman"/>
                <w:color w:val="0070C0"/>
                <w:lang w:val="lv-LV"/>
              </w:rPr>
              <w:lastRenderedPageBreak/>
              <w:t xml:space="preserve">likumā noteic, ka valsts nodrošina visiem bērniem agrīnu attīstības izvērtējumu no pusotra gada līdz triju gadu vecumam, lai sekmētu attīstības traucējumu un iespējamu speciālo vajadzību savlaicīgu atpazīšanu. </w:t>
            </w:r>
          </w:p>
          <w:p w14:paraId="7F34DBAA" w14:textId="77777777" w:rsidR="007A2402" w:rsidRPr="00661518" w:rsidRDefault="007A2402" w:rsidP="003D7497">
            <w:pPr>
              <w:pStyle w:val="labojumupamats"/>
              <w:spacing w:before="0" w:beforeAutospacing="0" w:after="0" w:afterAutospacing="0"/>
              <w:ind w:hanging="2"/>
              <w:jc w:val="both"/>
              <w:rPr>
                <w:rFonts w:eastAsia="Times New Roman"/>
                <w:color w:val="0070C0"/>
                <w:position w:val="-1"/>
                <w:sz w:val="22"/>
                <w:szCs w:val="22"/>
                <w:lang w:val="lv-LV" w:eastAsia="en-US"/>
              </w:rPr>
            </w:pPr>
            <w:r w:rsidRPr="00661518">
              <w:rPr>
                <w:rFonts w:eastAsia="Times New Roman"/>
                <w:color w:val="0070C0"/>
                <w:position w:val="-1"/>
                <w:sz w:val="22"/>
                <w:szCs w:val="22"/>
                <w:lang w:val="lv-LV" w:eastAsia="en-US"/>
              </w:rPr>
              <w:t>Minētie grozījumi Bērnu tiesību aizsardzības likumā bērnu vecākiem nosaka valsts garantētas tiesības pieprasīt ģimenes ārstam veikt bērna attīstības izvērtējumu un nepieciešamības gadījumā nosūtīt pie attiecīga speciālista.</w:t>
            </w:r>
          </w:p>
          <w:p w14:paraId="064AABA4" w14:textId="29DC036B" w:rsidR="007A2402" w:rsidRPr="00CF1A0F" w:rsidRDefault="007A2402" w:rsidP="003D74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661518">
              <w:rPr>
                <w:rFonts w:ascii="Times New Roman" w:eastAsia="Times New Roman" w:hAnsi="Times New Roman" w:cs="Times New Roman"/>
                <w:color w:val="0070C0"/>
                <w:lang w:val="lv-LV"/>
              </w:rPr>
              <w:t>Arī anotācijā likumprojektam “Grozījumi Bērnu tiesību aizsardzības likumā” ir norādīts, ka agrīno izvērtējumu savu pienākumu ietvaros jānodrošina bērnu (ģimenes) ārstam</w:t>
            </w:r>
            <w:r>
              <w:rPr>
                <w:rFonts w:ascii="Times New Roman" w:eastAsia="Times New Roman" w:hAnsi="Times New Roman" w:cs="Times New Roman"/>
                <w:color w:val="0070C0"/>
                <w:lang w:val="lv-LV"/>
              </w:rPr>
              <w:t>.</w:t>
            </w:r>
          </w:p>
        </w:tc>
        <w:tc>
          <w:tcPr>
            <w:tcW w:w="1843" w:type="dxa"/>
          </w:tcPr>
          <w:p w14:paraId="79A766A6" w14:textId="72B59816"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 xml:space="preserve">Precizēts pamatnostādņu projekts – sadaļa “Kopsavilkums”. </w:t>
            </w:r>
          </w:p>
        </w:tc>
      </w:tr>
      <w:tr w:rsidR="007A2402" w:rsidRPr="00F01EA8" w14:paraId="398B3729" w14:textId="77777777" w:rsidTr="001E6E1E">
        <w:tc>
          <w:tcPr>
            <w:tcW w:w="992" w:type="dxa"/>
          </w:tcPr>
          <w:p w14:paraId="5E1F6B3C" w14:textId="279BF393"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57</w:t>
            </w:r>
            <w:r w:rsidRPr="00CF1A0F">
              <w:rPr>
                <w:rFonts w:ascii="Times New Roman" w:eastAsia="Times New Roman" w:hAnsi="Times New Roman" w:cs="Times New Roman"/>
                <w:color w:val="000000"/>
                <w:lang w:val="lv-LV"/>
              </w:rPr>
              <w:t>.</w:t>
            </w:r>
          </w:p>
        </w:tc>
        <w:tc>
          <w:tcPr>
            <w:tcW w:w="1701" w:type="dxa"/>
          </w:tcPr>
          <w:p w14:paraId="7661D0DC"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21966FA0"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23450F97" w14:textId="43BE5AAA" w:rsidR="007A2402" w:rsidRPr="0058626F" w:rsidRDefault="007A2402" w:rsidP="0058626F">
            <w:pPr>
              <w:widowControl/>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hAnsi="Times New Roman" w:cs="Times New Roman"/>
                <w:b/>
                <w:lang w:val="lv-LV"/>
              </w:rPr>
            </w:pPr>
            <w:r w:rsidRPr="0058626F">
              <w:rPr>
                <w:rFonts w:ascii="Times New Roman" w:hAnsi="Times New Roman" w:cs="Times New Roman"/>
                <w:color w:val="000000"/>
                <w:lang w:val="lv-LV"/>
              </w:rPr>
              <w:t xml:space="preserve">14.Lūdzam kopsavilkuma 4.sadaļu (9.lpp) (Nozīmīgākās pārmaiņas </w:t>
            </w:r>
            <w:r w:rsidRPr="0058626F">
              <w:rPr>
                <w:rFonts w:ascii="Times New Roman" w:hAnsi="Times New Roman" w:cs="Times New Roman"/>
                <w:b/>
                <w:color w:val="000000"/>
                <w:lang w:val="lv-LV"/>
              </w:rPr>
              <w:t>pieaugušo izglītībā</w:t>
            </w:r>
            <w:r w:rsidRPr="0058626F">
              <w:rPr>
                <w:rFonts w:ascii="Times New Roman" w:hAnsi="Times New Roman" w:cs="Times New Roman"/>
                <w:color w:val="000000"/>
                <w:lang w:val="lv-LV"/>
              </w:rPr>
              <w:t xml:space="preserve">) 3.punkta 2.apakšpunktu izteikt šādā redakcijā: publiskās, privātās un </w:t>
            </w:r>
            <w:r w:rsidRPr="0058626F">
              <w:rPr>
                <w:rFonts w:ascii="Times New Roman" w:hAnsi="Times New Roman" w:cs="Times New Roman"/>
                <w:i/>
                <w:color w:val="000000"/>
                <w:lang w:val="lv-LV"/>
              </w:rPr>
              <w:t>nevalstisko organizāciju</w:t>
            </w:r>
            <w:r w:rsidRPr="0058626F">
              <w:rPr>
                <w:rFonts w:ascii="Times New Roman" w:hAnsi="Times New Roman" w:cs="Times New Roman"/>
                <w:color w:val="000000"/>
                <w:lang w:val="lv-LV"/>
              </w:rPr>
              <w:t xml:space="preserve"> partnerības instrumentu (piemēram, Prasmju fondu) izveide un aprobācija.</w:t>
            </w:r>
          </w:p>
        </w:tc>
        <w:tc>
          <w:tcPr>
            <w:tcW w:w="4536" w:type="dxa"/>
          </w:tcPr>
          <w:p w14:paraId="1BD33AF3" w14:textId="77777777" w:rsidR="007A2402" w:rsidRPr="003D7497" w:rsidRDefault="007A2402" w:rsidP="003D7497">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3D7497">
              <w:rPr>
                <w:rFonts w:ascii="Times New Roman" w:eastAsia="Times New Roman" w:hAnsi="Times New Roman" w:cs="Times New Roman"/>
                <w:b/>
                <w:color w:val="0070C0"/>
                <w:lang w:val="lv-LV"/>
              </w:rPr>
              <w:t>Priekšlikums ir daļēji ņemts vērā.</w:t>
            </w:r>
          </w:p>
          <w:p w14:paraId="1189500D" w14:textId="77777777" w:rsidR="007A2402" w:rsidRPr="003D7497" w:rsidRDefault="007A2402" w:rsidP="003D7497">
            <w:pPr>
              <w:pStyle w:val="labojumupamats"/>
              <w:pBdr>
                <w:top w:val="nil"/>
                <w:left w:val="nil"/>
                <w:bottom w:val="nil"/>
                <w:right w:val="nil"/>
                <w:between w:val="nil"/>
              </w:pBdr>
              <w:spacing w:before="0" w:beforeAutospacing="0" w:after="0" w:afterAutospacing="0"/>
              <w:ind w:left="5" w:hanging="7"/>
              <w:jc w:val="both"/>
              <w:textDirection w:val="btLr"/>
              <w:rPr>
                <w:rFonts w:eastAsia="Times New Roman"/>
                <w:color w:val="0070C0"/>
                <w:position w:val="-1"/>
                <w:sz w:val="22"/>
                <w:szCs w:val="22"/>
                <w:lang w:val="lv-LV" w:eastAsia="en-US"/>
              </w:rPr>
            </w:pPr>
            <w:r w:rsidRPr="003D7497">
              <w:rPr>
                <w:rFonts w:eastAsia="Times New Roman"/>
                <w:color w:val="0070C0"/>
                <w:position w:val="-1"/>
                <w:sz w:val="22"/>
                <w:szCs w:val="22"/>
                <w:lang w:val="lv-LV" w:eastAsia="en-US"/>
              </w:rPr>
              <w:t xml:space="preserve">Skaidrojam, ka Pamatnostādņu kontekstā privātās un publiskās partnerības (PPP) tiek saprastas plašākajā nozīmē, t.sk. iekļaujot iespējamo sadarbību ar NVO, biedrībām un nozaru asociācijām. </w:t>
            </w:r>
          </w:p>
          <w:p w14:paraId="5BD0B90B" w14:textId="77777777" w:rsidR="007A2402" w:rsidRPr="003D7497" w:rsidRDefault="007A2402" w:rsidP="003D7497">
            <w:pPr>
              <w:pStyle w:val="labojumupamats"/>
              <w:pBdr>
                <w:top w:val="nil"/>
                <w:left w:val="nil"/>
                <w:bottom w:val="nil"/>
                <w:right w:val="nil"/>
                <w:between w:val="nil"/>
              </w:pBdr>
              <w:spacing w:before="0" w:beforeAutospacing="0" w:after="0" w:afterAutospacing="0"/>
              <w:ind w:left="5" w:hanging="7"/>
              <w:jc w:val="both"/>
              <w:textDirection w:val="btLr"/>
              <w:rPr>
                <w:rFonts w:eastAsia="Times New Roman"/>
                <w:color w:val="0070C0"/>
                <w:position w:val="-1"/>
                <w:sz w:val="22"/>
                <w:szCs w:val="22"/>
                <w:lang w:val="lv-LV" w:eastAsia="en-US"/>
              </w:rPr>
            </w:pPr>
            <w:r w:rsidRPr="003D7497">
              <w:rPr>
                <w:rFonts w:eastAsia="Times New Roman"/>
                <w:color w:val="0070C0"/>
                <w:position w:val="-1"/>
                <w:sz w:val="22"/>
                <w:szCs w:val="22"/>
                <w:lang w:val="lv-LV" w:eastAsia="en-US"/>
              </w:rPr>
              <w:t>Vienlaikus, lai izvairītos no PPP tvēruma šaura tulkojuma, ir precizēta Pamatnostādņu Uzdevuma 3.3.2. “Ilgtspējīgas pieaugušo izglītības sistēmas attīstība” atbilstošā teikuma redakcija (precizējums pasvītrots):</w:t>
            </w:r>
          </w:p>
          <w:p w14:paraId="2B73CBC1" w14:textId="7157CF48" w:rsidR="007A2402" w:rsidRPr="00CF1A0F" w:rsidRDefault="007A2402" w:rsidP="003D74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3D7497">
              <w:rPr>
                <w:rFonts w:ascii="Times New Roman" w:eastAsia="Times New Roman" w:hAnsi="Times New Roman" w:cs="Times New Roman"/>
                <w:color w:val="0070C0"/>
                <w:lang w:val="lv-LV"/>
              </w:rPr>
              <w:t xml:space="preserve">“Pamatnostādņu periodā pieaugušo izglītības jomā plānots attīstīt </w:t>
            </w:r>
            <w:r w:rsidRPr="003D7497">
              <w:rPr>
                <w:rFonts w:ascii="Times New Roman" w:eastAsia="Times New Roman" w:hAnsi="Times New Roman" w:cs="Times New Roman"/>
                <w:color w:val="0070C0"/>
                <w:u w:val="single"/>
                <w:lang w:val="lv-LV"/>
              </w:rPr>
              <w:t>partnerības ar privātā un nevalstiskā sektora organizācijām, t.sk. sociālajiem partneriem, pēc</w:t>
            </w:r>
            <w:r w:rsidRPr="003D7497">
              <w:rPr>
                <w:rFonts w:ascii="Times New Roman" w:eastAsia="Times New Roman" w:hAnsi="Times New Roman" w:cs="Times New Roman"/>
                <w:color w:val="0070C0"/>
                <w:lang w:val="lv-LV"/>
              </w:rPr>
              <w:t xml:space="preserve"> publiskās -privātās partnerības principa, piemēram, attīstot un pilotējot prasmju fondus atsevišķās nozarēs, stimulējot nozaru aktīvāku iesaisti cilvēkresursu attīstībā.”</w:t>
            </w:r>
          </w:p>
        </w:tc>
        <w:tc>
          <w:tcPr>
            <w:tcW w:w="1843" w:type="dxa"/>
          </w:tcPr>
          <w:p w14:paraId="145C71EC" w14:textId="0F9E74C9"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projekts – 7.sadaļa (3.mērķa apraksts).</w:t>
            </w:r>
          </w:p>
        </w:tc>
      </w:tr>
      <w:tr w:rsidR="007A2402" w:rsidRPr="001E6E1E" w14:paraId="3BA33F10" w14:textId="77777777" w:rsidTr="001E6E1E">
        <w:tc>
          <w:tcPr>
            <w:tcW w:w="992" w:type="dxa"/>
          </w:tcPr>
          <w:p w14:paraId="433EE0DD" w14:textId="2A040699"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58</w:t>
            </w:r>
            <w:r w:rsidRPr="00CF1A0F">
              <w:rPr>
                <w:rFonts w:ascii="Times New Roman" w:eastAsia="Times New Roman" w:hAnsi="Times New Roman" w:cs="Times New Roman"/>
                <w:color w:val="000000"/>
                <w:lang w:val="lv-LV"/>
              </w:rPr>
              <w:t>.</w:t>
            </w:r>
          </w:p>
        </w:tc>
        <w:tc>
          <w:tcPr>
            <w:tcW w:w="1701" w:type="dxa"/>
          </w:tcPr>
          <w:p w14:paraId="5E45562D"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2507D8A9"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390F9CD8" w14:textId="3DD00965" w:rsidR="007A2402" w:rsidRPr="0058626F" w:rsidRDefault="007A2402" w:rsidP="0058626F">
            <w:pPr>
              <w:widowControl/>
              <w:suppressAutoHyphens w:val="0"/>
              <w:autoSpaceDE w:val="0"/>
              <w:autoSpaceDN w:val="0"/>
              <w:adjustRightInd w:val="0"/>
              <w:spacing w:after="0" w:line="240" w:lineRule="auto"/>
              <w:ind w:leftChars="0" w:left="0" w:firstLineChars="0" w:firstLine="0"/>
              <w:jc w:val="both"/>
              <w:textDirection w:val="lrTb"/>
              <w:textAlignment w:val="auto"/>
              <w:outlineLvl w:val="9"/>
              <w:rPr>
                <w:b/>
                <w:lang w:val="lv-LV"/>
              </w:rPr>
            </w:pPr>
            <w:r w:rsidRPr="0058626F">
              <w:rPr>
                <w:rFonts w:ascii="Times New Roman" w:hAnsi="Times New Roman" w:cs="Times New Roman"/>
                <w:lang w:val="lv-LV"/>
              </w:rPr>
              <w:t>1</w:t>
            </w:r>
            <w:r>
              <w:rPr>
                <w:rFonts w:ascii="Times New Roman" w:hAnsi="Times New Roman" w:cs="Times New Roman"/>
                <w:lang w:val="lv-LV"/>
              </w:rPr>
              <w:t>5</w:t>
            </w:r>
            <w:r w:rsidRPr="0058626F">
              <w:rPr>
                <w:rFonts w:ascii="Times New Roman" w:hAnsi="Times New Roman" w:cs="Times New Roman"/>
                <w:lang w:val="lv-LV"/>
              </w:rPr>
              <w:t>.</w:t>
            </w:r>
            <w:r w:rsidRPr="0058626F">
              <w:rPr>
                <w:rFonts w:ascii="Times New Roman" w:hAnsi="Times New Roman" w:cs="Times New Roman"/>
                <w:color w:val="000000"/>
                <w:lang w:val="lv-LV"/>
              </w:rPr>
              <w:t xml:space="preserve"> Lūdzam papildināt dokumenta 4.sadaļu  </w:t>
            </w:r>
            <w:r w:rsidRPr="0058626F">
              <w:rPr>
                <w:rFonts w:ascii="Times New Roman" w:hAnsi="Times New Roman" w:cs="Times New Roman"/>
                <w:b/>
                <w:color w:val="000000"/>
                <w:lang w:val="lv-LV"/>
              </w:rPr>
              <w:t xml:space="preserve">Vispārīga informācija par Latvijas izglītības sistēmu </w:t>
            </w:r>
            <w:r w:rsidRPr="0058626F">
              <w:rPr>
                <w:rFonts w:ascii="Times New Roman" w:hAnsi="Times New Roman" w:cs="Times New Roman"/>
                <w:color w:val="000000"/>
                <w:lang w:val="lv-LV"/>
              </w:rPr>
              <w:t>ar aktuālāko statistikas informāciju par 2020./2021.mācību gadu.</w:t>
            </w:r>
          </w:p>
        </w:tc>
        <w:tc>
          <w:tcPr>
            <w:tcW w:w="4536" w:type="dxa"/>
          </w:tcPr>
          <w:p w14:paraId="7D8943AF" w14:textId="77777777" w:rsidR="007A2402" w:rsidRPr="00546CD2" w:rsidRDefault="007A2402" w:rsidP="0035002F">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546CD2">
              <w:rPr>
                <w:rFonts w:ascii="Times New Roman" w:eastAsia="Times New Roman" w:hAnsi="Times New Roman" w:cs="Times New Roman"/>
                <w:b/>
                <w:color w:val="0070C0"/>
                <w:lang w:val="lv-LV"/>
              </w:rPr>
              <w:t>Priekšlikums ir ņemts vērā.</w:t>
            </w:r>
          </w:p>
          <w:p w14:paraId="15F68923" w14:textId="77777777" w:rsidR="007A2402" w:rsidRPr="00546CD2" w:rsidRDefault="007A2402" w:rsidP="0035002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546CD2">
              <w:rPr>
                <w:rFonts w:ascii="Times New Roman" w:eastAsia="Times New Roman" w:hAnsi="Times New Roman" w:cs="Times New Roman"/>
                <w:color w:val="0070C0"/>
                <w:lang w:val="lv-LV"/>
              </w:rPr>
              <w:t xml:space="preserve">Veikti papildinājumi ar </w:t>
            </w:r>
            <w:r w:rsidRPr="007F2B50">
              <w:rPr>
                <w:rFonts w:ascii="Times New Roman" w:eastAsia="Times New Roman" w:hAnsi="Times New Roman" w:cs="Times New Roman"/>
                <w:color w:val="0070C0"/>
                <w:lang w:val="lv-LV"/>
              </w:rPr>
              <w:t xml:space="preserve">aktuālākajiem statistikas datiem par 2019/2020.mācību gadu </w:t>
            </w:r>
            <w:r>
              <w:rPr>
                <w:rFonts w:ascii="Times New Roman" w:eastAsia="Times New Roman" w:hAnsi="Times New Roman" w:cs="Times New Roman"/>
                <w:color w:val="0070C0"/>
                <w:lang w:val="lv-LV"/>
              </w:rPr>
              <w:t xml:space="preserve">IAP 2027 </w:t>
            </w:r>
            <w:r w:rsidRPr="007F2B50">
              <w:rPr>
                <w:rFonts w:ascii="Times New Roman" w:eastAsia="Times New Roman" w:hAnsi="Times New Roman" w:cs="Times New Roman"/>
                <w:color w:val="0070C0"/>
                <w:lang w:val="lv-LV"/>
              </w:rPr>
              <w:t>2.pielikuma</w:t>
            </w:r>
            <w:r>
              <w:rPr>
                <w:rFonts w:ascii="Times New Roman" w:eastAsia="Times New Roman" w:hAnsi="Times New Roman" w:cs="Times New Roman"/>
                <w:color w:val="0070C0"/>
                <w:lang w:val="lv-LV"/>
              </w:rPr>
              <w:t xml:space="preserve"> “</w:t>
            </w:r>
            <w:r w:rsidRPr="00546CD2">
              <w:rPr>
                <w:rFonts w:ascii="Times New Roman" w:eastAsia="Times New Roman" w:hAnsi="Times New Roman" w:cs="Times New Roman"/>
                <w:color w:val="0070C0"/>
                <w:lang w:val="lv-LV"/>
              </w:rPr>
              <w:t>Detalizēts izglītības sistēmu raksturojošo statistisko raksturlielumu apraksts</w:t>
            </w:r>
            <w:r>
              <w:rPr>
                <w:rFonts w:ascii="Times New Roman" w:eastAsia="Times New Roman" w:hAnsi="Times New Roman" w:cs="Times New Roman"/>
                <w:color w:val="0070C0"/>
                <w:lang w:val="lv-LV"/>
              </w:rPr>
              <w:t>”</w:t>
            </w:r>
            <w:r w:rsidRPr="007F2B50">
              <w:rPr>
                <w:rFonts w:ascii="Times New Roman" w:eastAsia="Times New Roman" w:hAnsi="Times New Roman" w:cs="Times New Roman"/>
                <w:color w:val="0070C0"/>
                <w:lang w:val="lv-LV"/>
              </w:rPr>
              <w:t xml:space="preserve"> 1., 2., 3. punktā, un attiecīgi </w:t>
            </w:r>
            <w:r>
              <w:rPr>
                <w:rFonts w:ascii="Times New Roman" w:eastAsia="Times New Roman" w:hAnsi="Times New Roman" w:cs="Times New Roman"/>
                <w:color w:val="0070C0"/>
                <w:lang w:val="lv-LV"/>
              </w:rPr>
              <w:t xml:space="preserve">IAP 2027 </w:t>
            </w:r>
            <w:r w:rsidRPr="007F2B50">
              <w:rPr>
                <w:rFonts w:ascii="Times New Roman" w:eastAsia="Times New Roman" w:hAnsi="Times New Roman" w:cs="Times New Roman"/>
                <w:color w:val="0070C0"/>
                <w:lang w:val="lv-LV"/>
              </w:rPr>
              <w:t xml:space="preserve">pamatdokumentā. </w:t>
            </w:r>
          </w:p>
          <w:p w14:paraId="2700CEF4" w14:textId="2DF7CCC5" w:rsidR="007A2402" w:rsidRPr="00CF1A0F" w:rsidRDefault="007A2402" w:rsidP="0035002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546CD2">
              <w:rPr>
                <w:rFonts w:ascii="Times New Roman" w:eastAsia="Times New Roman" w:hAnsi="Times New Roman" w:cs="Times New Roman"/>
                <w:color w:val="0070C0"/>
                <w:lang w:val="lv-LV"/>
              </w:rPr>
              <w:t>Dati pa</w:t>
            </w:r>
            <w:r>
              <w:rPr>
                <w:rFonts w:ascii="Times New Roman" w:eastAsia="Times New Roman" w:hAnsi="Times New Roman" w:cs="Times New Roman"/>
                <w:color w:val="0070C0"/>
                <w:lang w:val="lv-LV"/>
              </w:rPr>
              <w:t>r</w:t>
            </w:r>
            <w:r w:rsidRPr="00546CD2">
              <w:rPr>
                <w:rFonts w:ascii="Times New Roman" w:eastAsia="Times New Roman" w:hAnsi="Times New Roman" w:cs="Times New Roman"/>
                <w:color w:val="0070C0"/>
                <w:lang w:val="lv-LV"/>
              </w:rPr>
              <w:t xml:space="preserve"> 2020</w:t>
            </w:r>
            <w:r>
              <w:rPr>
                <w:rFonts w:ascii="Times New Roman" w:eastAsia="Times New Roman" w:hAnsi="Times New Roman" w:cs="Times New Roman"/>
                <w:color w:val="0070C0"/>
                <w:lang w:val="lv-LV"/>
              </w:rPr>
              <w:t>.</w:t>
            </w:r>
            <w:r w:rsidRPr="00546CD2">
              <w:rPr>
                <w:rFonts w:ascii="Times New Roman" w:eastAsia="Times New Roman" w:hAnsi="Times New Roman" w:cs="Times New Roman"/>
                <w:color w:val="0070C0"/>
                <w:lang w:val="lv-LV"/>
              </w:rPr>
              <w:t>/2021.mācību gadu vēl nav pieejami.</w:t>
            </w:r>
          </w:p>
        </w:tc>
        <w:tc>
          <w:tcPr>
            <w:tcW w:w="1843" w:type="dxa"/>
          </w:tcPr>
          <w:p w14:paraId="6510413A" w14:textId="5DD7DEF9"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projekta 2.pielikums.</w:t>
            </w:r>
          </w:p>
        </w:tc>
      </w:tr>
      <w:tr w:rsidR="007A2402" w:rsidRPr="00F01EA8" w14:paraId="5040D087" w14:textId="77777777" w:rsidTr="001E6E1E">
        <w:tc>
          <w:tcPr>
            <w:tcW w:w="992" w:type="dxa"/>
          </w:tcPr>
          <w:p w14:paraId="0C3AB809" w14:textId="33B91EE0"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59</w:t>
            </w:r>
            <w:r w:rsidRPr="00CF1A0F">
              <w:rPr>
                <w:rFonts w:ascii="Times New Roman" w:eastAsia="Times New Roman" w:hAnsi="Times New Roman" w:cs="Times New Roman"/>
                <w:color w:val="000000"/>
                <w:lang w:val="lv-LV"/>
              </w:rPr>
              <w:t>.</w:t>
            </w:r>
          </w:p>
        </w:tc>
        <w:tc>
          <w:tcPr>
            <w:tcW w:w="1701" w:type="dxa"/>
          </w:tcPr>
          <w:p w14:paraId="43B2D9CF"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3F5AA371"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Latvijas Brīvo arodbiedrību savienība, Latvijas Izglītības un zinātnes darbinieku arodbiedrība</w:t>
            </w:r>
          </w:p>
          <w:p w14:paraId="133D01EA" w14:textId="7D167B13" w:rsidR="007A2402" w:rsidRPr="0058626F" w:rsidRDefault="007A2402" w:rsidP="0058626F">
            <w:pPr>
              <w:widowControl/>
              <w:suppressAutoHyphens w:val="0"/>
              <w:autoSpaceDE w:val="0"/>
              <w:autoSpaceDN w:val="0"/>
              <w:adjustRightInd w:val="0"/>
              <w:spacing w:after="0" w:line="240" w:lineRule="auto"/>
              <w:ind w:leftChars="0" w:left="0" w:firstLineChars="0" w:firstLine="0"/>
              <w:jc w:val="both"/>
              <w:textDirection w:val="lrTb"/>
              <w:textAlignment w:val="auto"/>
              <w:outlineLvl w:val="9"/>
              <w:rPr>
                <w:b/>
                <w:lang w:val="lv-LV"/>
              </w:rPr>
            </w:pPr>
            <w:r w:rsidRPr="0058626F">
              <w:rPr>
                <w:rFonts w:ascii="Times New Roman" w:hAnsi="Times New Roman" w:cs="Times New Roman"/>
                <w:lang w:val="lv-LV"/>
              </w:rPr>
              <w:t>1</w:t>
            </w:r>
            <w:r>
              <w:rPr>
                <w:rFonts w:ascii="Times New Roman" w:hAnsi="Times New Roman" w:cs="Times New Roman"/>
                <w:lang w:val="lv-LV"/>
              </w:rPr>
              <w:t>6</w:t>
            </w:r>
            <w:r w:rsidRPr="0058626F">
              <w:rPr>
                <w:rFonts w:ascii="Times New Roman" w:hAnsi="Times New Roman" w:cs="Times New Roman"/>
                <w:lang w:val="lv-LV"/>
              </w:rPr>
              <w:t>.</w:t>
            </w:r>
            <w:r w:rsidRPr="0058626F">
              <w:rPr>
                <w:rFonts w:ascii="Times New Roman" w:hAnsi="Times New Roman" w:cs="Times New Roman"/>
                <w:color w:val="000000"/>
                <w:lang w:val="lv-LV"/>
              </w:rPr>
              <w:t xml:space="preserve"> </w:t>
            </w:r>
            <w:r w:rsidRPr="0058626F">
              <w:rPr>
                <w:rFonts w:ascii="Times New Roman" w:hAnsi="Times New Roman" w:cs="Times New Roman"/>
                <w:lang w:val="lv-LV"/>
              </w:rPr>
              <w:t>Lūdzam precizēt vai 3.pielikums „Pamatnostādņu īstenošanas ietekme uz valsts un pašvaldību budžetu” aptver visu, projektā „Izglītības attīstības pamatnostādnes 2021. – 2027.gadam „Nākotnes prasmes nākotnes sabiedrībai””, rīcības virzienu un tiem atbilstošu uzdevumu finansējumu politikas mērķu sasniegšanai.</w:t>
            </w:r>
          </w:p>
        </w:tc>
        <w:tc>
          <w:tcPr>
            <w:tcW w:w="4536" w:type="dxa"/>
          </w:tcPr>
          <w:p w14:paraId="46B00D9F" w14:textId="77777777" w:rsidR="007A2402" w:rsidRPr="00546CD2" w:rsidRDefault="007A2402" w:rsidP="00F50B79">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546CD2">
              <w:rPr>
                <w:rFonts w:ascii="Times New Roman" w:eastAsia="Times New Roman" w:hAnsi="Times New Roman" w:cs="Times New Roman"/>
                <w:b/>
                <w:color w:val="0070C0"/>
                <w:lang w:val="lv-LV"/>
              </w:rPr>
              <w:t xml:space="preserve">Priekšlikums ir </w:t>
            </w:r>
            <w:r>
              <w:rPr>
                <w:rFonts w:ascii="Times New Roman" w:eastAsia="Times New Roman" w:hAnsi="Times New Roman" w:cs="Times New Roman"/>
                <w:b/>
                <w:color w:val="0070C0"/>
                <w:lang w:val="lv-LV"/>
              </w:rPr>
              <w:t>pieņemts zināšanai</w:t>
            </w:r>
            <w:r w:rsidRPr="00546CD2">
              <w:rPr>
                <w:rFonts w:ascii="Times New Roman" w:eastAsia="Times New Roman" w:hAnsi="Times New Roman" w:cs="Times New Roman"/>
                <w:b/>
                <w:color w:val="0070C0"/>
                <w:lang w:val="lv-LV"/>
              </w:rPr>
              <w:t>.</w:t>
            </w:r>
          </w:p>
          <w:p w14:paraId="267F3C03" w14:textId="6B0774D6" w:rsidR="007A2402" w:rsidRPr="00CF1A0F" w:rsidRDefault="007A2402" w:rsidP="00F50B7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4B3A48">
              <w:rPr>
                <w:rFonts w:ascii="Times New Roman" w:eastAsia="Times New Roman" w:hAnsi="Times New Roman" w:cs="Times New Roman"/>
                <w:color w:val="0070C0"/>
                <w:lang w:val="lv-LV"/>
              </w:rPr>
              <w:t>Pamatnostādņu 3.pielikums</w:t>
            </w:r>
            <w:r>
              <w:rPr>
                <w:rFonts w:ascii="Times New Roman" w:eastAsia="Times New Roman" w:hAnsi="Times New Roman" w:cs="Times New Roman"/>
                <w:color w:val="0070C0"/>
                <w:lang w:val="lv-LV"/>
              </w:rPr>
              <w:t xml:space="preserve"> </w:t>
            </w:r>
            <w:r w:rsidRPr="004B3A48">
              <w:rPr>
                <w:rFonts w:ascii="Times New Roman" w:eastAsia="Times New Roman" w:hAnsi="Times New Roman" w:cs="Times New Roman"/>
                <w:color w:val="0070C0"/>
                <w:lang w:val="lv-LV"/>
              </w:rPr>
              <w:t>„Pamatnostādņu īstenošanas ietekme uz valsts un pašvaldību budžetu” ir indikatīvs finansējuma aprēķins, kas nepieciešams pamatnostādnēs noteikto uzdevumu īstenošanai, ņemot vērā NAP2027 ieplānoto ES fondu un citu finansējuma avotu apjomu, valsts budžeta līdzekļus u.c.</w:t>
            </w:r>
          </w:p>
        </w:tc>
        <w:tc>
          <w:tcPr>
            <w:tcW w:w="1843" w:type="dxa"/>
          </w:tcPr>
          <w:p w14:paraId="7A2DF5EF"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1E6E1E" w14:paraId="5800CFE4" w14:textId="77777777" w:rsidTr="001E6E1E">
        <w:tc>
          <w:tcPr>
            <w:tcW w:w="992" w:type="dxa"/>
          </w:tcPr>
          <w:p w14:paraId="0D3CEC7F" w14:textId="7777777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60</w:t>
            </w:r>
            <w:r w:rsidRPr="00CF1A0F">
              <w:rPr>
                <w:rFonts w:ascii="Times New Roman" w:eastAsia="Times New Roman" w:hAnsi="Times New Roman" w:cs="Times New Roman"/>
                <w:color w:val="000000"/>
                <w:lang w:val="lv-LV"/>
              </w:rPr>
              <w:t>.</w:t>
            </w:r>
          </w:p>
        </w:tc>
        <w:tc>
          <w:tcPr>
            <w:tcW w:w="1701" w:type="dxa"/>
          </w:tcPr>
          <w:p w14:paraId="754970CB"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1D78FF7A" w14:textId="77777777" w:rsidR="007A2402" w:rsidRPr="00CF1A0F" w:rsidRDefault="007A2402" w:rsidP="004A463E">
            <w:pPr>
              <w:spacing w:after="0" w:line="240" w:lineRule="auto"/>
              <w:ind w:left="0" w:hanging="2"/>
              <w:jc w:val="both"/>
              <w:rPr>
                <w:rFonts w:ascii="Times New Roman" w:eastAsia="Times New Roman" w:hAnsi="Times New Roman" w:cs="Times New Roman"/>
                <w:lang w:val="lv-LV"/>
              </w:rPr>
            </w:pPr>
            <w:r>
              <w:rPr>
                <w:rFonts w:ascii="Times New Roman" w:eastAsia="Times New Roman" w:hAnsi="Times New Roman" w:cs="Times New Roman"/>
                <w:b/>
                <w:lang w:val="lv-LV"/>
              </w:rPr>
              <w:t>Ekonomikas ministrija</w:t>
            </w:r>
          </w:p>
          <w:p w14:paraId="45EDBC2B" w14:textId="77777777" w:rsidR="007A2402" w:rsidRPr="007D0D20" w:rsidRDefault="007A2402" w:rsidP="004A463E">
            <w:pPr>
              <w:spacing w:after="0" w:line="240" w:lineRule="auto"/>
              <w:ind w:left="0" w:hanging="2"/>
              <w:jc w:val="both"/>
              <w:rPr>
                <w:rFonts w:ascii="Times New Roman" w:hAnsi="Times New Roman"/>
                <w:lang w:val="lv-LV"/>
              </w:rPr>
            </w:pPr>
            <w:r w:rsidRPr="007D0D20">
              <w:rPr>
                <w:rFonts w:ascii="Times New Roman" w:hAnsi="Times New Roman"/>
                <w:lang w:val="lv-LV"/>
              </w:rPr>
              <w:t>Lūdzam precizēt statistisko informāciju pamatnostādņu projekta 2.pielikumā “Detalizēts izglītības sistēmu raksturojošo statistisko raksturlielumu apraksts”:</w:t>
            </w:r>
          </w:p>
          <w:p w14:paraId="4C589716" w14:textId="77777777" w:rsidR="007A2402" w:rsidRPr="007D0D20" w:rsidRDefault="007A2402" w:rsidP="004A463E">
            <w:pPr>
              <w:spacing w:after="0" w:line="240" w:lineRule="auto"/>
              <w:ind w:left="0" w:hanging="2"/>
              <w:jc w:val="both"/>
              <w:rPr>
                <w:rFonts w:ascii="Times New Roman" w:hAnsi="Times New Roman"/>
                <w:sz w:val="26"/>
                <w:szCs w:val="26"/>
                <w:lang w:val="lv-LV"/>
              </w:rPr>
            </w:pPr>
            <w:r w:rsidRPr="007D0D20">
              <w:rPr>
                <w:rFonts w:ascii="Times New Roman" w:hAnsi="Times New Roman"/>
                <w:lang w:val="lv-LV"/>
              </w:rPr>
              <w:t>1) punktā “1. Pirmskola” lūdzam precizēt 2018./2019. m. g. pirmsskolas izglītības iestādes audzēkņu vecuma grupu no “1,5 – 4 gadus veci” uz  “0 – 4 gadus veci” atbilstoši 2018./2019.gada IZM kopsavilkuma datiem par bērniem pirmskolas izglītībā;</w:t>
            </w:r>
          </w:p>
        </w:tc>
        <w:tc>
          <w:tcPr>
            <w:tcW w:w="4536" w:type="dxa"/>
          </w:tcPr>
          <w:p w14:paraId="7DA8FC2F" w14:textId="00E74497" w:rsidR="007A2402" w:rsidRPr="003D2407"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3D2407">
              <w:rPr>
                <w:rFonts w:ascii="Times New Roman" w:eastAsia="Times New Roman" w:hAnsi="Times New Roman" w:cs="Times New Roman"/>
                <w:b/>
                <w:color w:val="0070C0"/>
                <w:lang w:val="lv-LV"/>
              </w:rPr>
              <w:t>Priekšlikums ir ņemts vērā.</w:t>
            </w:r>
          </w:p>
        </w:tc>
        <w:tc>
          <w:tcPr>
            <w:tcW w:w="1843" w:type="dxa"/>
          </w:tcPr>
          <w:p w14:paraId="56DF8511" w14:textId="11C18B60"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projekta 2.pielikums.</w:t>
            </w:r>
          </w:p>
        </w:tc>
      </w:tr>
      <w:tr w:rsidR="007A2402" w:rsidRPr="001E6E1E" w14:paraId="7E1E583F" w14:textId="77777777" w:rsidTr="001E6E1E">
        <w:tc>
          <w:tcPr>
            <w:tcW w:w="992" w:type="dxa"/>
          </w:tcPr>
          <w:p w14:paraId="2EF00481" w14:textId="7777777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61</w:t>
            </w:r>
            <w:r w:rsidRPr="00CF1A0F">
              <w:rPr>
                <w:rFonts w:ascii="Times New Roman" w:eastAsia="Times New Roman" w:hAnsi="Times New Roman" w:cs="Times New Roman"/>
                <w:color w:val="000000"/>
                <w:lang w:val="lv-LV"/>
              </w:rPr>
              <w:t>.</w:t>
            </w:r>
          </w:p>
        </w:tc>
        <w:tc>
          <w:tcPr>
            <w:tcW w:w="1701" w:type="dxa"/>
          </w:tcPr>
          <w:p w14:paraId="48E9822F"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41341D31"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Pr>
                <w:rFonts w:ascii="Times New Roman" w:eastAsia="Times New Roman" w:hAnsi="Times New Roman" w:cs="Times New Roman"/>
                <w:b/>
                <w:lang w:val="lv-LV"/>
              </w:rPr>
              <w:t>Ekonomikas ministrija</w:t>
            </w:r>
          </w:p>
          <w:p w14:paraId="0750ABA8" w14:textId="77777777" w:rsidR="007A2402" w:rsidRPr="007D0D20" w:rsidRDefault="007A2402" w:rsidP="004A463E">
            <w:pPr>
              <w:spacing w:after="0" w:line="240" w:lineRule="auto"/>
              <w:ind w:left="0" w:hanging="2"/>
              <w:jc w:val="both"/>
              <w:rPr>
                <w:rFonts w:ascii="Times New Roman" w:hAnsi="Times New Roman"/>
                <w:lang w:val="lv-LV"/>
              </w:rPr>
            </w:pPr>
            <w:r w:rsidRPr="007D0D20">
              <w:rPr>
                <w:rFonts w:ascii="Times New Roman" w:hAnsi="Times New Roman"/>
                <w:lang w:val="lv-LV"/>
              </w:rPr>
              <w:t>2) punktā “2.Vispārējā izglītība” lūdzam labot: “Neklātienes un tālmācības izglītību piedāvāja 24 izglītības iestādes, no tām 18 pašvaldību,</w:t>
            </w:r>
            <w:r w:rsidRPr="007D0D20">
              <w:rPr>
                <w:rFonts w:ascii="Times New Roman" w:hAnsi="Times New Roman"/>
                <w:strike/>
                <w:lang w:val="lv-LV"/>
              </w:rPr>
              <w:t xml:space="preserve"> 6 </w:t>
            </w:r>
            <w:r w:rsidRPr="007D0D20">
              <w:rPr>
                <w:rFonts w:ascii="Times New Roman" w:hAnsi="Times New Roman"/>
                <w:u w:val="single"/>
                <w:lang w:val="lv-LV"/>
              </w:rPr>
              <w:t>5 privātu līdzekļu finansētas un viena valsts</w:t>
            </w:r>
            <w:r w:rsidRPr="007D0D20">
              <w:rPr>
                <w:rFonts w:ascii="Times New Roman" w:hAnsi="Times New Roman"/>
                <w:lang w:val="lv-LV"/>
              </w:rPr>
              <w:t>”;</w:t>
            </w:r>
          </w:p>
        </w:tc>
        <w:tc>
          <w:tcPr>
            <w:tcW w:w="4536" w:type="dxa"/>
          </w:tcPr>
          <w:p w14:paraId="087FB879" w14:textId="77777777" w:rsidR="007A2402" w:rsidRPr="003D2407"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3D2407">
              <w:rPr>
                <w:rFonts w:ascii="Times New Roman" w:eastAsia="Times New Roman" w:hAnsi="Times New Roman" w:cs="Times New Roman"/>
                <w:b/>
                <w:color w:val="0070C0"/>
                <w:lang w:val="lv-LV"/>
              </w:rPr>
              <w:t>Priekšlikums ir ņemts vērā.</w:t>
            </w:r>
          </w:p>
          <w:p w14:paraId="28D95BB8" w14:textId="569B4BC2" w:rsidR="007A2402"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Statistiskā informācija pamatnostādņu 2.pielikumā precizēta atbilstoši datiem par 2019./2020.mācību/studiju gadu.</w:t>
            </w:r>
          </w:p>
          <w:p w14:paraId="3CD6111E" w14:textId="414901DD" w:rsidR="007A2402" w:rsidRPr="00CF1A0F" w:rsidRDefault="007A2402" w:rsidP="003D240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7B5B7181" w14:textId="067CEB8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projekta 2.pielikums.</w:t>
            </w:r>
          </w:p>
        </w:tc>
      </w:tr>
      <w:tr w:rsidR="007A2402" w:rsidRPr="001E6E1E" w14:paraId="2DE15DEA" w14:textId="77777777" w:rsidTr="001E6E1E">
        <w:tc>
          <w:tcPr>
            <w:tcW w:w="992" w:type="dxa"/>
          </w:tcPr>
          <w:p w14:paraId="5B57D511" w14:textId="4E3B2D80"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62</w:t>
            </w:r>
            <w:r w:rsidRPr="00CF1A0F">
              <w:rPr>
                <w:rFonts w:ascii="Times New Roman" w:eastAsia="Times New Roman" w:hAnsi="Times New Roman" w:cs="Times New Roman"/>
                <w:color w:val="000000"/>
                <w:lang w:val="lv-LV"/>
              </w:rPr>
              <w:t>.</w:t>
            </w:r>
          </w:p>
        </w:tc>
        <w:tc>
          <w:tcPr>
            <w:tcW w:w="1701" w:type="dxa"/>
          </w:tcPr>
          <w:p w14:paraId="5395C883"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343A338A"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Pr>
                <w:rFonts w:ascii="Times New Roman" w:eastAsia="Times New Roman" w:hAnsi="Times New Roman" w:cs="Times New Roman"/>
                <w:b/>
                <w:lang w:val="lv-LV"/>
              </w:rPr>
              <w:t>Ekonomikas ministrija</w:t>
            </w:r>
          </w:p>
          <w:p w14:paraId="37D808D4" w14:textId="25FFC55A" w:rsidR="007A2402" w:rsidRPr="007D0D20" w:rsidRDefault="007A2402" w:rsidP="004A463E">
            <w:pPr>
              <w:spacing w:after="0" w:line="240" w:lineRule="auto"/>
              <w:ind w:left="0" w:hanging="2"/>
              <w:jc w:val="both"/>
              <w:rPr>
                <w:rFonts w:ascii="Times New Roman" w:hAnsi="Times New Roman"/>
                <w:lang w:val="lv-LV"/>
              </w:rPr>
            </w:pPr>
            <w:r w:rsidRPr="007D0D20">
              <w:rPr>
                <w:rFonts w:ascii="Times New Roman" w:hAnsi="Times New Roman"/>
                <w:lang w:val="lv-LV"/>
              </w:rPr>
              <w:t xml:space="preserve">3) punktā “4. Profesionālā izglītība” lūdzam labot: “43 valsts pakļautības PII mācījās 25 038 audzēkņi, juridisku un fizisku </w:t>
            </w:r>
            <w:r w:rsidRPr="007D0D20">
              <w:rPr>
                <w:rFonts w:ascii="Times New Roman" w:hAnsi="Times New Roman"/>
                <w:lang w:val="lv-LV"/>
              </w:rPr>
              <w:lastRenderedPageBreak/>
              <w:t>personu pakļautībā esošās 8 izglītības iestādēs mācījās 783 audzēkņi,</w:t>
            </w:r>
            <w:r w:rsidRPr="007D0D20">
              <w:rPr>
                <w:rFonts w:ascii="Times New Roman" w:hAnsi="Times New Roman"/>
                <w:strike/>
                <w:lang w:val="lv-LV"/>
              </w:rPr>
              <w:t xml:space="preserve"> 1</w:t>
            </w:r>
            <w:r w:rsidRPr="007D0D20">
              <w:rPr>
                <w:rFonts w:ascii="Times New Roman" w:hAnsi="Times New Roman"/>
                <w:lang w:val="lv-LV"/>
              </w:rPr>
              <w:t xml:space="preserve"> </w:t>
            </w:r>
            <w:r w:rsidRPr="007D0D20">
              <w:rPr>
                <w:rFonts w:ascii="Times New Roman" w:hAnsi="Times New Roman"/>
                <w:u w:val="single"/>
                <w:lang w:val="lv-LV"/>
              </w:rPr>
              <w:t>6 pašvaldības pakļautības izglītības iestādēs un divās vidusskolās mācīj</w:t>
            </w:r>
            <w:r w:rsidRPr="007D0D20">
              <w:rPr>
                <w:rFonts w:ascii="Times New Roman" w:hAnsi="Times New Roman"/>
                <w:lang w:val="lv-LV"/>
              </w:rPr>
              <w:t>ās 1 340 audzēkņi”;</w:t>
            </w:r>
          </w:p>
        </w:tc>
        <w:tc>
          <w:tcPr>
            <w:tcW w:w="4536" w:type="dxa"/>
          </w:tcPr>
          <w:p w14:paraId="5629EBF5" w14:textId="77777777" w:rsidR="007A2402" w:rsidRPr="003D2407" w:rsidRDefault="007A2402" w:rsidP="00B5208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3D2407">
              <w:rPr>
                <w:rFonts w:ascii="Times New Roman" w:eastAsia="Times New Roman" w:hAnsi="Times New Roman" w:cs="Times New Roman"/>
                <w:b/>
                <w:color w:val="0070C0"/>
                <w:lang w:val="lv-LV"/>
              </w:rPr>
              <w:lastRenderedPageBreak/>
              <w:t>Priekšlikums ir ņemts vērā.</w:t>
            </w:r>
          </w:p>
          <w:p w14:paraId="214E0041" w14:textId="77777777" w:rsidR="007A2402" w:rsidRDefault="007A2402" w:rsidP="00B5208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Statistiskā informācija pamatnostādņu 2.pielikumā precizēta atbilstoši datiem par </w:t>
            </w:r>
            <w:r>
              <w:rPr>
                <w:rFonts w:ascii="Times New Roman" w:eastAsia="Times New Roman" w:hAnsi="Times New Roman" w:cs="Times New Roman"/>
                <w:color w:val="0070C0"/>
                <w:lang w:val="lv-LV"/>
              </w:rPr>
              <w:lastRenderedPageBreak/>
              <w:t>2019./2020.mācību/studiju gadu.</w:t>
            </w:r>
          </w:p>
          <w:p w14:paraId="75D782BB" w14:textId="7777777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67BF3857" w14:textId="0164473B"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 xml:space="preserve">Precizēts pamatnostādņu projekta </w:t>
            </w:r>
            <w:r>
              <w:rPr>
                <w:rFonts w:ascii="Times New Roman" w:eastAsia="Times New Roman" w:hAnsi="Times New Roman" w:cs="Times New Roman"/>
                <w:color w:val="0070C0"/>
                <w:lang w:val="lv-LV"/>
              </w:rPr>
              <w:lastRenderedPageBreak/>
              <w:t>2.pielikums.</w:t>
            </w:r>
          </w:p>
        </w:tc>
      </w:tr>
      <w:tr w:rsidR="007A2402" w:rsidRPr="001E6E1E" w14:paraId="68363E25" w14:textId="77777777" w:rsidTr="001E6E1E">
        <w:tc>
          <w:tcPr>
            <w:tcW w:w="992" w:type="dxa"/>
          </w:tcPr>
          <w:p w14:paraId="39DC9A99" w14:textId="64C3F83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63</w:t>
            </w:r>
            <w:r w:rsidRPr="00CF1A0F">
              <w:rPr>
                <w:rFonts w:ascii="Times New Roman" w:eastAsia="Times New Roman" w:hAnsi="Times New Roman" w:cs="Times New Roman"/>
                <w:color w:val="000000"/>
                <w:lang w:val="lv-LV"/>
              </w:rPr>
              <w:t>.</w:t>
            </w:r>
          </w:p>
        </w:tc>
        <w:tc>
          <w:tcPr>
            <w:tcW w:w="1701" w:type="dxa"/>
          </w:tcPr>
          <w:p w14:paraId="5F23A916"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61A9219" w14:textId="77777777" w:rsidR="007A2402" w:rsidRPr="00CF1A0F" w:rsidRDefault="007A2402" w:rsidP="004A463E">
            <w:pPr>
              <w:spacing w:after="0" w:line="240" w:lineRule="auto"/>
              <w:ind w:left="0" w:hanging="2"/>
              <w:jc w:val="both"/>
              <w:rPr>
                <w:rFonts w:ascii="Times New Roman" w:eastAsia="Times New Roman" w:hAnsi="Times New Roman" w:cs="Times New Roman"/>
                <w:lang w:val="lv-LV"/>
              </w:rPr>
            </w:pPr>
            <w:r>
              <w:rPr>
                <w:rFonts w:ascii="Times New Roman" w:eastAsia="Times New Roman" w:hAnsi="Times New Roman" w:cs="Times New Roman"/>
                <w:b/>
                <w:lang w:val="lv-LV"/>
              </w:rPr>
              <w:t>Ekonomikas ministrija</w:t>
            </w:r>
          </w:p>
          <w:p w14:paraId="3A97EBAC" w14:textId="77777777" w:rsidR="007A2402" w:rsidRDefault="007A2402" w:rsidP="004A463E">
            <w:pPr>
              <w:spacing w:after="0" w:line="240" w:lineRule="auto"/>
              <w:ind w:left="0" w:hanging="2"/>
              <w:jc w:val="both"/>
              <w:rPr>
                <w:rFonts w:ascii="Times New Roman" w:hAnsi="Times New Roman"/>
                <w:lang w:val="lv-LV"/>
              </w:rPr>
            </w:pPr>
            <w:r w:rsidRPr="007D0D20">
              <w:rPr>
                <w:rFonts w:ascii="Times New Roman" w:hAnsi="Times New Roman"/>
                <w:lang w:val="lv-LV"/>
              </w:rPr>
              <w:t xml:space="preserve">4) punktā “5. Augstākā izglītība” lūdzam labot:  “Pamata studijās </w:t>
            </w:r>
            <w:r w:rsidRPr="007D0D20">
              <w:rPr>
                <w:rFonts w:ascii="Times New Roman" w:hAnsi="Times New Roman"/>
                <w:strike/>
                <w:lang w:val="lv-LV"/>
              </w:rPr>
              <w:t xml:space="preserve">59 869 </w:t>
            </w:r>
            <w:r w:rsidRPr="007D0D20">
              <w:rPr>
                <w:rFonts w:ascii="Times New Roman" w:hAnsi="Times New Roman"/>
                <w:strike/>
                <w:lang w:val="lv-LV"/>
              </w:rPr>
              <w:br/>
            </w:r>
            <w:r w:rsidRPr="007D0D20">
              <w:rPr>
                <w:rFonts w:ascii="Times New Roman" w:hAnsi="Times New Roman"/>
                <w:u w:val="single"/>
                <w:lang w:val="lv-LV"/>
              </w:rPr>
              <w:t>59 988</w:t>
            </w:r>
            <w:r w:rsidRPr="007D0D20">
              <w:rPr>
                <w:rFonts w:ascii="Times New Roman" w:hAnsi="Times New Roman"/>
                <w:lang w:val="lv-LV"/>
              </w:rPr>
              <w:t xml:space="preserve">  studenti un augstākā līmeņa studijās </w:t>
            </w:r>
            <w:r w:rsidRPr="007D0D20">
              <w:rPr>
                <w:rFonts w:ascii="Times New Roman" w:hAnsi="Times New Roman"/>
                <w:strike/>
                <w:lang w:val="lv-LV"/>
              </w:rPr>
              <w:t xml:space="preserve">20 486 </w:t>
            </w:r>
            <w:r w:rsidRPr="007D0D20">
              <w:rPr>
                <w:rFonts w:ascii="Times New Roman" w:hAnsi="Times New Roman"/>
                <w:u w:val="single"/>
                <w:lang w:val="lv-LV"/>
              </w:rPr>
              <w:t>20 367</w:t>
            </w:r>
            <w:r w:rsidRPr="007D0D20">
              <w:rPr>
                <w:rFonts w:ascii="Times New Roman" w:hAnsi="Times New Roman"/>
                <w:lang w:val="lv-LV"/>
              </w:rPr>
              <w:t xml:space="preserve"> studenti. Imatrikulēto kopskaits bija  27 652, pamata studijās </w:t>
            </w:r>
            <w:r w:rsidRPr="007D0D20">
              <w:rPr>
                <w:rFonts w:ascii="Times New Roman" w:hAnsi="Times New Roman"/>
                <w:strike/>
                <w:lang w:val="lv-LV"/>
              </w:rPr>
              <w:t>20 084</w:t>
            </w:r>
            <w:r w:rsidRPr="007D0D20">
              <w:rPr>
                <w:rFonts w:ascii="Times New Roman" w:hAnsi="Times New Roman"/>
                <w:lang w:val="lv-LV"/>
              </w:rPr>
              <w:t xml:space="preserve">  </w:t>
            </w:r>
            <w:r w:rsidRPr="007D0D20">
              <w:rPr>
                <w:rFonts w:ascii="Times New Roman" w:hAnsi="Times New Roman"/>
                <w:u w:val="single"/>
                <w:lang w:val="lv-LV"/>
              </w:rPr>
              <w:t xml:space="preserve">20 239 </w:t>
            </w:r>
            <w:r w:rsidRPr="007D0D20">
              <w:rPr>
                <w:rFonts w:ascii="Times New Roman" w:hAnsi="Times New Roman"/>
                <w:lang w:val="lv-LV"/>
              </w:rPr>
              <w:t xml:space="preserve">studenti un augstākā līmeņa studijās </w:t>
            </w:r>
            <w:r w:rsidRPr="007D0D20">
              <w:rPr>
                <w:rFonts w:ascii="Times New Roman" w:hAnsi="Times New Roman"/>
                <w:strike/>
                <w:lang w:val="lv-LV"/>
              </w:rPr>
              <w:t>7 568</w:t>
            </w:r>
            <w:r w:rsidRPr="007D0D20">
              <w:rPr>
                <w:rFonts w:ascii="Times New Roman" w:hAnsi="Times New Roman"/>
                <w:lang w:val="lv-LV"/>
              </w:rPr>
              <w:t xml:space="preserve"> </w:t>
            </w:r>
            <w:r w:rsidRPr="007D0D20">
              <w:rPr>
                <w:rFonts w:ascii="Times New Roman" w:hAnsi="Times New Roman"/>
                <w:u w:val="single"/>
                <w:lang w:val="lv-LV"/>
              </w:rPr>
              <w:t>7 413</w:t>
            </w:r>
            <w:r w:rsidRPr="007D0D20">
              <w:rPr>
                <w:rFonts w:ascii="Times New Roman" w:hAnsi="Times New Roman"/>
                <w:lang w:val="lv-LV"/>
              </w:rPr>
              <w:t xml:space="preserve"> studenti”.</w:t>
            </w:r>
          </w:p>
          <w:p w14:paraId="7138E9A1" w14:textId="77777777" w:rsidR="007A2402" w:rsidRPr="007D0D20" w:rsidRDefault="007A2402" w:rsidP="004A463E">
            <w:pPr>
              <w:spacing w:after="0" w:line="240" w:lineRule="auto"/>
              <w:ind w:left="0" w:hanging="2"/>
              <w:jc w:val="both"/>
              <w:rPr>
                <w:rFonts w:ascii="Times New Roman" w:hAnsi="Times New Roman"/>
                <w:lang w:val="lv-LV"/>
              </w:rPr>
            </w:pPr>
            <w:r w:rsidRPr="007D0D20">
              <w:rPr>
                <w:rFonts w:ascii="Times New Roman" w:hAnsi="Times New Roman"/>
                <w:lang w:val="lv-LV"/>
              </w:rPr>
              <w:t xml:space="preserve">Punkta 4.rindkopā lūdzam labot: “2018./2019. studiju gadā Latvijas augstskolas ir absolvējuši </w:t>
            </w:r>
            <w:r w:rsidRPr="007D0D20">
              <w:rPr>
                <w:rFonts w:ascii="Times New Roman" w:hAnsi="Times New Roman"/>
                <w:strike/>
                <w:lang w:val="lv-LV"/>
              </w:rPr>
              <w:t>3 596</w:t>
            </w:r>
            <w:r w:rsidRPr="007D0D20">
              <w:rPr>
                <w:rFonts w:ascii="Times New Roman" w:hAnsi="Times New Roman"/>
                <w:lang w:val="lv-LV"/>
              </w:rPr>
              <w:t xml:space="preserve"> </w:t>
            </w:r>
            <w:r w:rsidRPr="007D0D20">
              <w:rPr>
                <w:rFonts w:ascii="Times New Roman" w:hAnsi="Times New Roman"/>
                <w:u w:val="single"/>
                <w:lang w:val="lv-LV"/>
              </w:rPr>
              <w:t>4 213</w:t>
            </w:r>
            <w:r w:rsidRPr="007D0D20">
              <w:rPr>
                <w:rFonts w:ascii="Times New Roman" w:hAnsi="Times New Roman"/>
                <w:lang w:val="lv-LV"/>
              </w:rPr>
              <w:t xml:space="preserve"> maģistri un 123 doktori”.</w:t>
            </w:r>
          </w:p>
          <w:p w14:paraId="7463B281" w14:textId="767A44D0" w:rsidR="007A2402" w:rsidRPr="007D0D20" w:rsidRDefault="007A2402" w:rsidP="004A463E">
            <w:pPr>
              <w:spacing w:after="0" w:line="240" w:lineRule="auto"/>
              <w:ind w:left="0" w:hanging="2"/>
              <w:jc w:val="both"/>
              <w:rPr>
                <w:rFonts w:ascii="Times New Roman" w:hAnsi="Times New Roman"/>
                <w:sz w:val="26"/>
                <w:szCs w:val="26"/>
                <w:lang w:val="lv-LV"/>
              </w:rPr>
            </w:pPr>
            <w:r w:rsidRPr="007D0D20">
              <w:rPr>
                <w:rFonts w:ascii="Times New Roman" w:hAnsi="Times New Roman"/>
                <w:lang w:val="lv-LV"/>
              </w:rPr>
              <w:t xml:space="preserve">5.rindkopā aicinām labot: “Latvijas valsts augstskolās kopumā svešvalodās studēja 6 366 studējošie, juridisko personu dibinātās augstskolās – 9 204 un juridisko personu dibinātās koledžās – </w:t>
            </w:r>
            <w:r w:rsidRPr="007D0D20">
              <w:rPr>
                <w:rFonts w:ascii="Times New Roman" w:hAnsi="Times New Roman"/>
                <w:strike/>
                <w:lang w:val="lv-LV"/>
              </w:rPr>
              <w:t>392</w:t>
            </w:r>
            <w:r w:rsidRPr="007D0D20">
              <w:rPr>
                <w:rFonts w:ascii="Times New Roman" w:hAnsi="Times New Roman"/>
                <w:lang w:val="lv-LV"/>
              </w:rPr>
              <w:t xml:space="preserve"> </w:t>
            </w:r>
            <w:r w:rsidRPr="007D0D20">
              <w:rPr>
                <w:rFonts w:ascii="Times New Roman" w:hAnsi="Times New Roman"/>
                <w:u w:val="single"/>
                <w:lang w:val="lv-LV"/>
              </w:rPr>
              <w:t>393</w:t>
            </w:r>
            <w:r w:rsidRPr="007D0D20">
              <w:rPr>
                <w:rFonts w:ascii="Times New Roman" w:hAnsi="Times New Roman"/>
                <w:lang w:val="lv-LV"/>
              </w:rPr>
              <w:t xml:space="preserve"> studējošie”;</w:t>
            </w:r>
          </w:p>
        </w:tc>
        <w:tc>
          <w:tcPr>
            <w:tcW w:w="4536" w:type="dxa"/>
          </w:tcPr>
          <w:p w14:paraId="6AFE8F60" w14:textId="77777777" w:rsidR="007A2402" w:rsidRPr="003D2407" w:rsidRDefault="007A2402" w:rsidP="001C510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3D2407">
              <w:rPr>
                <w:rFonts w:ascii="Times New Roman" w:eastAsia="Times New Roman" w:hAnsi="Times New Roman" w:cs="Times New Roman"/>
                <w:b/>
                <w:color w:val="0070C0"/>
                <w:lang w:val="lv-LV"/>
              </w:rPr>
              <w:t>Priekšlikums ir ņemts vērā.</w:t>
            </w:r>
          </w:p>
          <w:p w14:paraId="42CF4704" w14:textId="77777777" w:rsidR="007A2402" w:rsidRDefault="007A2402" w:rsidP="001C510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Statistiskā informācija pamatnostādņu 2.pielikumā precizēta atbilstoši datiem par 2019./2020.mācību/studiju gadu.</w:t>
            </w:r>
          </w:p>
          <w:p w14:paraId="2FC3EE95" w14:textId="55424930" w:rsidR="007A2402" w:rsidRPr="00CF1A0F" w:rsidRDefault="007A2402" w:rsidP="006C567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0AA49D61" w14:textId="45147C10"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projekta 2.pielikums.</w:t>
            </w:r>
          </w:p>
        </w:tc>
      </w:tr>
      <w:tr w:rsidR="007A2402" w:rsidRPr="001E6E1E" w14:paraId="36AA9D8F" w14:textId="77777777" w:rsidTr="001E6E1E">
        <w:tc>
          <w:tcPr>
            <w:tcW w:w="992" w:type="dxa"/>
          </w:tcPr>
          <w:p w14:paraId="03FAFC38" w14:textId="690FA79F"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64</w:t>
            </w:r>
            <w:r w:rsidRPr="00CF1A0F">
              <w:rPr>
                <w:rFonts w:ascii="Times New Roman" w:eastAsia="Times New Roman" w:hAnsi="Times New Roman" w:cs="Times New Roman"/>
                <w:color w:val="000000"/>
                <w:lang w:val="lv-LV"/>
              </w:rPr>
              <w:t>.</w:t>
            </w:r>
          </w:p>
        </w:tc>
        <w:tc>
          <w:tcPr>
            <w:tcW w:w="1701" w:type="dxa"/>
          </w:tcPr>
          <w:p w14:paraId="4EAA9D9A"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026CEBB3"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Pr>
                <w:rFonts w:ascii="Times New Roman" w:eastAsia="Times New Roman" w:hAnsi="Times New Roman" w:cs="Times New Roman"/>
                <w:b/>
                <w:lang w:val="lv-LV"/>
              </w:rPr>
              <w:t>Ekonomikas ministrija</w:t>
            </w:r>
          </w:p>
          <w:p w14:paraId="0EC02B01" w14:textId="77777777" w:rsidR="007A2402" w:rsidRPr="007D0D20" w:rsidRDefault="007A2402" w:rsidP="004A463E">
            <w:pPr>
              <w:spacing w:after="0" w:line="240" w:lineRule="auto"/>
              <w:ind w:left="0" w:hanging="2"/>
              <w:jc w:val="both"/>
              <w:rPr>
                <w:rFonts w:ascii="Times New Roman" w:hAnsi="Times New Roman"/>
                <w:lang w:val="lv-LV"/>
              </w:rPr>
            </w:pPr>
            <w:r w:rsidRPr="007D0D20">
              <w:rPr>
                <w:rFonts w:ascii="Times New Roman" w:hAnsi="Times New Roman"/>
                <w:lang w:val="lv-LV"/>
              </w:rPr>
              <w:t xml:space="preserve">5) punktā “Augstskolu personāls un tā vecuma struktūra” lūdzam labot: “2018./2019. studiju gadā no valsts augstskolās strādājošiem akadēmiskais personāls bija 5 136 darbinieki, no kuriem </w:t>
            </w:r>
            <w:r w:rsidRPr="007D0D20">
              <w:rPr>
                <w:rFonts w:ascii="Times New Roman" w:hAnsi="Times New Roman"/>
                <w:strike/>
                <w:lang w:val="lv-LV"/>
              </w:rPr>
              <w:t>4 195</w:t>
            </w:r>
            <w:r w:rsidRPr="007D0D20">
              <w:rPr>
                <w:rFonts w:ascii="Times New Roman" w:hAnsi="Times New Roman"/>
                <w:lang w:val="lv-LV"/>
              </w:rPr>
              <w:t xml:space="preserve"> </w:t>
            </w:r>
            <w:r w:rsidRPr="007D0D20">
              <w:rPr>
                <w:rFonts w:ascii="Times New Roman" w:hAnsi="Times New Roman"/>
                <w:u w:val="single"/>
                <w:lang w:val="lv-LV"/>
              </w:rPr>
              <w:t>4 038</w:t>
            </w:r>
            <w:r w:rsidRPr="007D0D20">
              <w:rPr>
                <w:rFonts w:ascii="Times New Roman" w:hAnsi="Times New Roman"/>
                <w:lang w:val="lv-LV"/>
              </w:rPr>
              <w:t xml:space="preserve"> personām augstskola bija pamatdarbavieta vieta…”,  “Vispārējā personāla skaits – </w:t>
            </w:r>
            <w:r w:rsidRPr="007D0D20">
              <w:rPr>
                <w:rFonts w:ascii="Times New Roman" w:hAnsi="Times New Roman"/>
                <w:strike/>
                <w:lang w:val="lv-LV"/>
              </w:rPr>
              <w:t>4 575</w:t>
            </w:r>
            <w:r w:rsidRPr="007D0D20">
              <w:rPr>
                <w:rFonts w:ascii="Times New Roman" w:hAnsi="Times New Roman"/>
                <w:lang w:val="lv-LV"/>
              </w:rPr>
              <w:t xml:space="preserve">  </w:t>
            </w:r>
            <w:r w:rsidRPr="007D0D20">
              <w:rPr>
                <w:rFonts w:ascii="Times New Roman" w:hAnsi="Times New Roman"/>
                <w:u w:val="single"/>
                <w:lang w:val="lv-LV"/>
              </w:rPr>
              <w:t>4 417</w:t>
            </w:r>
            <w:r w:rsidRPr="007D0D20">
              <w:rPr>
                <w:rFonts w:ascii="Times New Roman" w:hAnsi="Times New Roman"/>
                <w:lang w:val="lv-LV"/>
              </w:rPr>
              <w:t>”.</w:t>
            </w:r>
          </w:p>
          <w:p w14:paraId="279AE1D5" w14:textId="59DB3146" w:rsidR="007A2402" w:rsidRPr="007D0D20" w:rsidRDefault="007A2402" w:rsidP="004A463E">
            <w:pPr>
              <w:spacing w:after="0" w:line="240" w:lineRule="auto"/>
              <w:ind w:left="0" w:hanging="2"/>
              <w:jc w:val="both"/>
              <w:rPr>
                <w:rFonts w:ascii="Times New Roman" w:hAnsi="Times New Roman"/>
                <w:sz w:val="26"/>
                <w:szCs w:val="26"/>
                <w:lang w:val="lv-LV"/>
              </w:rPr>
            </w:pPr>
            <w:r w:rsidRPr="007D0D20">
              <w:rPr>
                <w:rFonts w:ascii="Times New Roman" w:hAnsi="Times New Roman"/>
                <w:lang w:val="lv-LV"/>
              </w:rPr>
              <w:t xml:space="preserve">Punkta 3.rindkopā lūdzam labot: “Latvijas AI ir ievērojams sieviešu īpatsvars, valsts augstskolās strādā  </w:t>
            </w:r>
            <w:r w:rsidRPr="007D0D20">
              <w:rPr>
                <w:rFonts w:ascii="Times New Roman" w:hAnsi="Times New Roman"/>
                <w:strike/>
                <w:lang w:val="lv-LV"/>
              </w:rPr>
              <w:t>2 312</w:t>
            </w:r>
            <w:r w:rsidRPr="007D0D20">
              <w:rPr>
                <w:rFonts w:ascii="Times New Roman" w:hAnsi="Times New Roman"/>
                <w:lang w:val="lv-LV"/>
              </w:rPr>
              <w:t xml:space="preserve"> </w:t>
            </w:r>
            <w:r w:rsidRPr="007D0D20">
              <w:rPr>
                <w:rFonts w:ascii="Times New Roman" w:hAnsi="Times New Roman"/>
                <w:u w:val="single"/>
                <w:lang w:val="lv-LV"/>
              </w:rPr>
              <w:t>2 186</w:t>
            </w:r>
            <w:r w:rsidRPr="007D0D20">
              <w:rPr>
                <w:rFonts w:ascii="Times New Roman" w:hAnsi="Times New Roman"/>
                <w:lang w:val="lv-LV"/>
              </w:rPr>
              <w:t xml:space="preserve"> sievietes…”;</w:t>
            </w:r>
          </w:p>
        </w:tc>
        <w:tc>
          <w:tcPr>
            <w:tcW w:w="4536" w:type="dxa"/>
          </w:tcPr>
          <w:p w14:paraId="64D4824B" w14:textId="77777777" w:rsidR="007A2402" w:rsidRPr="003D2407" w:rsidRDefault="007A2402" w:rsidP="001C510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3D2407">
              <w:rPr>
                <w:rFonts w:ascii="Times New Roman" w:eastAsia="Times New Roman" w:hAnsi="Times New Roman" w:cs="Times New Roman"/>
                <w:b/>
                <w:color w:val="0070C0"/>
                <w:lang w:val="lv-LV"/>
              </w:rPr>
              <w:t>Priekšlikums ir ņemts vērā.</w:t>
            </w:r>
          </w:p>
          <w:p w14:paraId="47976504" w14:textId="77777777" w:rsidR="007A2402" w:rsidRDefault="007A2402" w:rsidP="001C510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Statistiskā informācija pamatnostādņu 2.pielikumā precizēta atbilstoši datiem par 2019./2020.mācību/studiju gadu.</w:t>
            </w:r>
          </w:p>
          <w:p w14:paraId="7BD67DDF" w14:textId="24E44915" w:rsidR="007A2402" w:rsidRPr="00CF1A0F" w:rsidRDefault="007A2402" w:rsidP="006C567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6EA7CE84" w14:textId="3DE856F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projekta 2.pielikums.</w:t>
            </w:r>
          </w:p>
        </w:tc>
      </w:tr>
      <w:tr w:rsidR="007A2402" w:rsidRPr="00AE01F4" w14:paraId="24D2C4AC" w14:textId="77777777" w:rsidTr="001E6E1E">
        <w:tc>
          <w:tcPr>
            <w:tcW w:w="992" w:type="dxa"/>
          </w:tcPr>
          <w:p w14:paraId="19EAAB41" w14:textId="7777777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65</w:t>
            </w:r>
            <w:r w:rsidRPr="00CF1A0F">
              <w:rPr>
                <w:rFonts w:ascii="Times New Roman" w:eastAsia="Times New Roman" w:hAnsi="Times New Roman" w:cs="Times New Roman"/>
                <w:color w:val="000000"/>
                <w:lang w:val="lv-LV"/>
              </w:rPr>
              <w:t>.</w:t>
            </w:r>
          </w:p>
        </w:tc>
        <w:tc>
          <w:tcPr>
            <w:tcW w:w="1701" w:type="dxa"/>
          </w:tcPr>
          <w:p w14:paraId="5AB8A152"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811B647"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Pr>
                <w:rFonts w:ascii="Times New Roman" w:eastAsia="Times New Roman" w:hAnsi="Times New Roman" w:cs="Times New Roman"/>
                <w:b/>
                <w:lang w:val="lv-LV"/>
              </w:rPr>
              <w:t>Ekonomikas ministrija</w:t>
            </w:r>
          </w:p>
          <w:p w14:paraId="5A8ACCC9" w14:textId="77777777" w:rsidR="007A2402" w:rsidRPr="007D0D20" w:rsidRDefault="007A2402" w:rsidP="001E6E1E">
            <w:pPr>
              <w:spacing w:after="0" w:line="240" w:lineRule="auto"/>
              <w:ind w:left="0" w:hanging="2"/>
              <w:jc w:val="both"/>
              <w:rPr>
                <w:rFonts w:ascii="Times New Roman" w:hAnsi="Times New Roman"/>
                <w:lang w:val="lv-LV"/>
              </w:rPr>
            </w:pPr>
            <w:r w:rsidRPr="007D0D20">
              <w:rPr>
                <w:rFonts w:ascii="Times New Roman" w:hAnsi="Times New Roman"/>
                <w:lang w:val="lv-LV"/>
              </w:rPr>
              <w:t xml:space="preserve">6) punktā  “Koledžas” lūdzu labot: “Valsts dibinātās koledžās akadēmiskais personāls bija 486 darbinieki, no kuriem </w:t>
            </w:r>
            <w:r w:rsidRPr="007D0D20">
              <w:rPr>
                <w:rFonts w:ascii="Times New Roman" w:hAnsi="Times New Roman"/>
                <w:strike/>
                <w:lang w:val="lv-LV"/>
              </w:rPr>
              <w:t>311</w:t>
            </w:r>
            <w:r w:rsidRPr="007D0D20">
              <w:rPr>
                <w:rFonts w:ascii="Times New Roman" w:hAnsi="Times New Roman"/>
                <w:lang w:val="lv-LV"/>
              </w:rPr>
              <w:t xml:space="preserve"> </w:t>
            </w:r>
            <w:r w:rsidRPr="007D0D20">
              <w:rPr>
                <w:rFonts w:ascii="Times New Roman" w:hAnsi="Times New Roman"/>
                <w:u w:val="single"/>
                <w:lang w:val="lv-LV"/>
              </w:rPr>
              <w:t>468 darbiniekiem</w:t>
            </w:r>
            <w:r w:rsidRPr="007D0D20">
              <w:rPr>
                <w:rFonts w:ascii="Times New Roman" w:hAnsi="Times New Roman"/>
                <w:lang w:val="lv-LV"/>
              </w:rPr>
              <w:t xml:space="preserve">, t. sk. skaitā 62 docentiem, augstskola ir pamatdarbavieta un 175 darbiniekiem augstskola nav pamatdarbavieta. Vispārējā personāla skaits – </w:t>
            </w:r>
            <w:r w:rsidRPr="007D0D20">
              <w:rPr>
                <w:rFonts w:ascii="Times New Roman" w:hAnsi="Times New Roman"/>
                <w:strike/>
                <w:lang w:val="lv-LV"/>
              </w:rPr>
              <w:t>401</w:t>
            </w:r>
            <w:r w:rsidRPr="007D0D20">
              <w:rPr>
                <w:rFonts w:ascii="Times New Roman" w:hAnsi="Times New Roman"/>
                <w:lang w:val="lv-LV"/>
              </w:rPr>
              <w:t xml:space="preserve"> </w:t>
            </w:r>
            <w:r w:rsidRPr="007D0D20">
              <w:rPr>
                <w:rFonts w:ascii="Times New Roman" w:hAnsi="Times New Roman"/>
                <w:u w:val="single"/>
                <w:lang w:val="lv-LV"/>
              </w:rPr>
              <w:t>559</w:t>
            </w:r>
            <w:r w:rsidRPr="007D0D20">
              <w:rPr>
                <w:rFonts w:ascii="Times New Roman" w:hAnsi="Times New Roman"/>
                <w:lang w:val="lv-LV"/>
              </w:rPr>
              <w:t>”.</w:t>
            </w:r>
          </w:p>
        </w:tc>
        <w:tc>
          <w:tcPr>
            <w:tcW w:w="4536" w:type="dxa"/>
          </w:tcPr>
          <w:p w14:paraId="6FFA72F3" w14:textId="77777777" w:rsidR="007A2402" w:rsidRPr="003D2407" w:rsidRDefault="007A2402" w:rsidP="001C510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3D2407">
              <w:rPr>
                <w:rFonts w:ascii="Times New Roman" w:eastAsia="Times New Roman" w:hAnsi="Times New Roman" w:cs="Times New Roman"/>
                <w:b/>
                <w:color w:val="0070C0"/>
                <w:lang w:val="lv-LV"/>
              </w:rPr>
              <w:t>Priekšlikums ir ņemts vērā.</w:t>
            </w:r>
          </w:p>
          <w:p w14:paraId="7618CA5D" w14:textId="77777777" w:rsidR="007A2402" w:rsidRDefault="007A2402" w:rsidP="001C510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Statistiskā informācija pamatnostādņu 2.pielikumā precizēta atbilstoši datiem par 2019./2020.mācību/studiju gadu.</w:t>
            </w:r>
          </w:p>
          <w:p w14:paraId="19DF12C3" w14:textId="4BCC197B" w:rsidR="007A2402" w:rsidRPr="00CF1A0F" w:rsidRDefault="007A2402" w:rsidP="006C567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1DDF9138" w14:textId="155D23D1"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Precizēts pamatnostādņu projekta 2.pielikums.</w:t>
            </w:r>
          </w:p>
        </w:tc>
      </w:tr>
      <w:tr w:rsidR="007A2402" w:rsidRPr="00F01EA8" w14:paraId="65706731" w14:textId="77777777" w:rsidTr="001E6E1E">
        <w:tc>
          <w:tcPr>
            <w:tcW w:w="992" w:type="dxa"/>
          </w:tcPr>
          <w:p w14:paraId="44CFBE38" w14:textId="1F1A79EB"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66</w:t>
            </w:r>
            <w:r w:rsidRPr="00CF1A0F">
              <w:rPr>
                <w:rFonts w:ascii="Times New Roman" w:eastAsia="Times New Roman" w:hAnsi="Times New Roman" w:cs="Times New Roman"/>
                <w:color w:val="000000"/>
                <w:lang w:val="lv-LV"/>
              </w:rPr>
              <w:t>.</w:t>
            </w:r>
          </w:p>
        </w:tc>
        <w:tc>
          <w:tcPr>
            <w:tcW w:w="1701" w:type="dxa"/>
          </w:tcPr>
          <w:p w14:paraId="70C14BF9"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428C834C" w14:textId="2C94B4D2" w:rsidR="007A2402" w:rsidRPr="00F05A6D" w:rsidRDefault="007A2402" w:rsidP="001E6E1E">
            <w:pPr>
              <w:spacing w:after="0" w:line="240" w:lineRule="auto"/>
              <w:ind w:left="0" w:hanging="2"/>
              <w:jc w:val="both"/>
              <w:rPr>
                <w:rFonts w:ascii="Times New Roman" w:eastAsia="Times New Roman" w:hAnsi="Times New Roman" w:cs="Times New Roman"/>
                <w:lang w:val="lv-LV"/>
              </w:rPr>
            </w:pPr>
            <w:r w:rsidRPr="00F05A6D">
              <w:rPr>
                <w:rFonts w:ascii="Times New Roman" w:eastAsia="Times New Roman" w:hAnsi="Times New Roman" w:cs="Times New Roman"/>
                <w:b/>
                <w:lang w:val="lv-LV"/>
              </w:rPr>
              <w:t>Rektoru padome</w:t>
            </w:r>
          </w:p>
          <w:p w14:paraId="2395CD8F" w14:textId="367691B4" w:rsidR="007A2402" w:rsidRPr="00F05A6D" w:rsidRDefault="007A2402" w:rsidP="001E6E1E">
            <w:pPr>
              <w:spacing w:after="0" w:line="240" w:lineRule="auto"/>
              <w:ind w:left="0" w:hanging="2"/>
              <w:jc w:val="both"/>
              <w:rPr>
                <w:rFonts w:ascii="Times New Roman" w:hAnsi="Times New Roman"/>
                <w:lang w:val="lv-LV"/>
              </w:rPr>
            </w:pPr>
            <w:r>
              <w:rPr>
                <w:rFonts w:ascii="Times New Roman" w:eastAsia="Arial" w:hAnsi="Times New Roman" w:cs="Times New Roman"/>
                <w:lang w:val="lv-LV"/>
              </w:rPr>
              <w:t>2.</w:t>
            </w:r>
            <w:r w:rsidRPr="00F05A6D">
              <w:rPr>
                <w:rFonts w:ascii="Times New Roman" w:eastAsia="Arial" w:hAnsi="Times New Roman" w:cs="Times New Roman"/>
                <w:lang w:val="lv-LV"/>
              </w:rPr>
              <w:t xml:space="preserve">Projekta tekstā vērojamas vairākas latviešu valodas neprecizitātes, tādēļ galīgās redakcijas noformēšanā ierosinām </w:t>
            </w:r>
            <w:r w:rsidRPr="00F05A6D">
              <w:rPr>
                <w:rFonts w:ascii="Times New Roman" w:eastAsia="Arial" w:hAnsi="Times New Roman" w:cs="Times New Roman"/>
                <w:lang w:val="lv-LV"/>
              </w:rPr>
              <w:lastRenderedPageBreak/>
              <w:t>piesaistīt valodniekus. Starp izklāsta problēmām, kas rada grūtības uztvert tekstu – citu starpā, netiek konsekventi izmantota terminoloģija: tiek norādīts, ka starptautiski "jēdziens “prasmes” (angļu val. – skills) lietots plašākā kontekstā, sasaistot prasmes ar zināšanām un vērtībām, un attieksmēm, tādējādi pielīdzinot latviešu valodā lietotajam jēdzienam “lietpratība” jeb “kompetence”. Tālāk tekstā tiek izmantotas “prasmes”, “kompetences”, “prasmes, zināšanas un attieksmes”, “attieksmes un vērtības”, radot neizpratni, vai tas ir darīts ar nodomu.</w:t>
            </w:r>
          </w:p>
        </w:tc>
        <w:tc>
          <w:tcPr>
            <w:tcW w:w="4536" w:type="dxa"/>
          </w:tcPr>
          <w:p w14:paraId="615CDF79" w14:textId="77777777" w:rsidR="007A2402" w:rsidRPr="00EB1BA3" w:rsidRDefault="007A2402" w:rsidP="00982A1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EB1BA3">
              <w:rPr>
                <w:rFonts w:ascii="Times New Roman" w:eastAsia="Times New Roman" w:hAnsi="Times New Roman" w:cs="Times New Roman"/>
                <w:b/>
                <w:color w:val="0070C0"/>
                <w:lang w:val="lv-LV"/>
              </w:rPr>
              <w:lastRenderedPageBreak/>
              <w:t>Rekomendācija pieņemta zināšanai.</w:t>
            </w:r>
          </w:p>
          <w:p w14:paraId="42F6077D" w14:textId="77777777" w:rsidR="007A2402" w:rsidRDefault="007A2402" w:rsidP="00982A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EB1BA3">
              <w:rPr>
                <w:rFonts w:ascii="Times New Roman" w:eastAsia="Times New Roman" w:hAnsi="Times New Roman" w:cs="Times New Roman"/>
                <w:color w:val="0070C0"/>
                <w:lang w:val="lv-LV"/>
              </w:rPr>
              <w:t xml:space="preserve">Izglītības attīstības pamatnostādņu 2021.-2027.gadam projekts pirms tā iesniegšanas </w:t>
            </w:r>
            <w:r w:rsidRPr="00EB1BA3">
              <w:rPr>
                <w:rFonts w:ascii="Times New Roman" w:eastAsia="Times New Roman" w:hAnsi="Times New Roman" w:cs="Times New Roman"/>
                <w:color w:val="0070C0"/>
                <w:lang w:val="lv-LV"/>
              </w:rPr>
              <w:lastRenderedPageBreak/>
              <w:t>apstiprināšanai Ministru kabinetā tiks saskaņots ar val</w:t>
            </w:r>
            <w:r>
              <w:rPr>
                <w:rFonts w:ascii="Times New Roman" w:eastAsia="Times New Roman" w:hAnsi="Times New Roman" w:cs="Times New Roman"/>
                <w:color w:val="0070C0"/>
                <w:lang w:val="lv-LV"/>
              </w:rPr>
              <w:t>odas speciālistiem</w:t>
            </w:r>
            <w:r w:rsidRPr="00EB1BA3">
              <w:rPr>
                <w:rFonts w:ascii="Times New Roman" w:eastAsia="Times New Roman" w:hAnsi="Times New Roman" w:cs="Times New Roman"/>
                <w:color w:val="0070C0"/>
                <w:lang w:val="lv-LV"/>
              </w:rPr>
              <w:t>; tiks veikti nepieciešamie  precizējumi.</w:t>
            </w:r>
          </w:p>
          <w:p w14:paraId="44FB9D59" w14:textId="7777777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03D0343B"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73E0EAA4" w14:textId="77777777" w:rsidTr="001E6E1E">
        <w:tc>
          <w:tcPr>
            <w:tcW w:w="992" w:type="dxa"/>
          </w:tcPr>
          <w:p w14:paraId="24339FA4" w14:textId="5A8E4A0A"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67</w:t>
            </w:r>
            <w:r w:rsidRPr="00CF1A0F">
              <w:rPr>
                <w:rFonts w:ascii="Times New Roman" w:eastAsia="Times New Roman" w:hAnsi="Times New Roman" w:cs="Times New Roman"/>
                <w:color w:val="000000"/>
                <w:lang w:val="lv-LV"/>
              </w:rPr>
              <w:t>.</w:t>
            </w:r>
          </w:p>
        </w:tc>
        <w:tc>
          <w:tcPr>
            <w:tcW w:w="1701" w:type="dxa"/>
          </w:tcPr>
          <w:p w14:paraId="6B800C13"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31C51BEE" w14:textId="77777777" w:rsidR="007A2402" w:rsidRPr="00F05A6D" w:rsidRDefault="007A2402" w:rsidP="00F05A6D">
            <w:pPr>
              <w:spacing w:after="0" w:line="240" w:lineRule="auto"/>
              <w:ind w:left="0" w:hanging="2"/>
              <w:jc w:val="both"/>
              <w:rPr>
                <w:rFonts w:ascii="Times New Roman" w:eastAsia="Times New Roman" w:hAnsi="Times New Roman" w:cs="Times New Roman"/>
                <w:lang w:val="lv-LV"/>
              </w:rPr>
            </w:pPr>
            <w:r w:rsidRPr="00F05A6D">
              <w:rPr>
                <w:rFonts w:ascii="Times New Roman" w:eastAsia="Times New Roman" w:hAnsi="Times New Roman" w:cs="Times New Roman"/>
                <w:b/>
                <w:lang w:val="lv-LV"/>
              </w:rPr>
              <w:t>Rektoru padome</w:t>
            </w:r>
          </w:p>
          <w:p w14:paraId="2CA7F2FE" w14:textId="44F37B75" w:rsidR="007A2402" w:rsidRPr="00F05A6D" w:rsidRDefault="007A2402" w:rsidP="001E6E1E">
            <w:pPr>
              <w:spacing w:after="0" w:line="240" w:lineRule="auto"/>
              <w:ind w:left="0" w:hanging="2"/>
              <w:jc w:val="both"/>
              <w:rPr>
                <w:rFonts w:ascii="Times New Roman" w:hAnsi="Times New Roman"/>
                <w:lang w:val="lv-LV"/>
              </w:rPr>
            </w:pPr>
            <w:r w:rsidRPr="00F05A6D">
              <w:rPr>
                <w:rFonts w:ascii="Times New Roman" w:hAnsi="Times New Roman"/>
                <w:lang w:val="lv-LV"/>
              </w:rPr>
              <w:t xml:space="preserve">3. </w:t>
            </w:r>
            <w:r w:rsidRPr="00F05A6D">
              <w:rPr>
                <w:rFonts w:ascii="Times New Roman" w:eastAsia="Arial" w:hAnsi="Times New Roman" w:cs="Times New Roman"/>
                <w:lang w:val="lv-LV"/>
              </w:rPr>
              <w:t>Lai gan (5.lpp.) kopsavilkums tiek iesākts, attiecībā uz izglītības mērķi starp 3 dzīves aspektiem profesionālo dzīves virzienu minot tikai kā otro no 3. dzīves aspekta, kā arī Eiropas Padomes rekomendācijā ir uzsvērti 4 augstākās izglītības mērķi</w:t>
            </w:r>
            <w:r w:rsidRPr="00F05A6D">
              <w:rPr>
                <w:rStyle w:val="FootnoteReference"/>
                <w:rFonts w:ascii="Times New Roman" w:eastAsia="Arial" w:hAnsi="Times New Roman" w:cs="Times New Roman"/>
              </w:rPr>
              <w:footnoteReference w:id="25"/>
            </w:r>
            <w:r w:rsidRPr="00F05A6D">
              <w:rPr>
                <w:rFonts w:ascii="Times New Roman" w:eastAsia="Arial" w:hAnsi="Times New Roman" w:cs="Times New Roman"/>
                <w:lang w:val="lv-LV"/>
              </w:rPr>
              <w:t>, rodas iespaids, ka pamatnostādņu projektā ir likts ievērojams uzsvars uz augstākās izglītības atbilstību darba tirgus vajadzībām. Tā, piemēram, (4. lpp.) lasām, ka centrālā loma, nosakot virsmērķi, mērķi un rīcības virzienus, ir balstīta OECD Prasmju sadaļas pētījumos; 2.mērķis (7. lpp.) –“..</w:t>
            </w:r>
            <w:r w:rsidRPr="00F05A6D">
              <w:rPr>
                <w:rFonts w:ascii="Times New Roman" w:eastAsia="Arial" w:hAnsi="Times New Roman" w:cs="Times New Roman"/>
                <w:i/>
                <w:lang w:val="lv-LV"/>
              </w:rPr>
              <w:t>uz darba tirgū augsti novērtētu prasmju attīstīšanu orientēts izglītības piedāvājums</w:t>
            </w:r>
            <w:r w:rsidRPr="00F05A6D">
              <w:rPr>
                <w:rFonts w:ascii="Times New Roman" w:eastAsia="Arial" w:hAnsi="Times New Roman" w:cs="Times New Roman"/>
                <w:lang w:val="lv-LV"/>
              </w:rPr>
              <w:t>”; (11.lpp.) – Mācīšanās mācīties vērtība tiek izteikta pamatā no indivīda prasmes realizēties profesionāli; (20.lpp.)- augstākās izglītības kvalitāti nosaka, analizējot absolventu prasmju neatbilstību darba tirgus pieprasījumam utt. utjp. Saskaņā ar OECD pausto</w:t>
            </w:r>
            <w:r w:rsidRPr="00F05A6D">
              <w:rPr>
                <w:rStyle w:val="FootnoteReference"/>
                <w:rFonts w:ascii="Times New Roman" w:eastAsia="Arial" w:hAnsi="Times New Roman" w:cs="Times New Roman"/>
              </w:rPr>
              <w:footnoteReference w:id="26"/>
            </w:r>
            <w:r w:rsidRPr="00F05A6D">
              <w:rPr>
                <w:rFonts w:ascii="Times New Roman" w:eastAsia="Arial" w:hAnsi="Times New Roman" w:cs="Times New Roman"/>
                <w:lang w:val="lv-LV"/>
              </w:rPr>
              <w:t xml:space="preserve">, prasmju pētījumi nodrošina rīkus pieaugušo prasmju un </w:t>
            </w:r>
            <w:r w:rsidRPr="00F05A6D">
              <w:rPr>
                <w:rFonts w:ascii="Times New Roman" w:eastAsia="Arial" w:hAnsi="Times New Roman" w:cs="Times New Roman"/>
                <w:u w:val="single"/>
                <w:lang w:val="lv-LV"/>
              </w:rPr>
              <w:t>darba devēju vajadzību</w:t>
            </w:r>
            <w:r w:rsidRPr="00F05A6D">
              <w:rPr>
                <w:rFonts w:ascii="Times New Roman" w:eastAsia="Arial" w:hAnsi="Times New Roman" w:cs="Times New Roman"/>
                <w:lang w:val="lv-LV"/>
              </w:rPr>
              <w:t xml:space="preserve"> labākai izpratnei. Turpretī Latvijas Republikas Izglītības pamatnostādņu pētījuma </w:t>
            </w:r>
            <w:r w:rsidRPr="00F05A6D">
              <w:rPr>
                <w:rFonts w:ascii="Times New Roman" w:eastAsia="Arial" w:hAnsi="Times New Roman" w:cs="Times New Roman"/>
                <w:b/>
                <w:lang w:val="lv-LV"/>
              </w:rPr>
              <w:t>kodolā</w:t>
            </w:r>
            <w:r w:rsidRPr="00F05A6D">
              <w:rPr>
                <w:rFonts w:ascii="Times New Roman" w:eastAsia="Arial" w:hAnsi="Times New Roman" w:cs="Times New Roman"/>
                <w:lang w:val="lv-LV"/>
              </w:rPr>
              <w:t xml:space="preserve"> korektāk būtu izmantot atziņas no plašākiem “Izglītības” sadaļas pētījumiem, piem. “</w:t>
            </w:r>
            <w:r w:rsidRPr="00F05A6D">
              <w:rPr>
                <w:rFonts w:ascii="Times New Roman" w:eastAsia="Arial" w:hAnsi="Times New Roman" w:cs="Times New Roman"/>
                <w:i/>
                <w:lang w:val="lv-LV"/>
              </w:rPr>
              <w:t xml:space="preserve">Education at a </w:t>
            </w:r>
            <w:r w:rsidRPr="00F05A6D">
              <w:rPr>
                <w:rFonts w:ascii="Times New Roman" w:eastAsia="Arial" w:hAnsi="Times New Roman" w:cs="Times New Roman"/>
                <w:i/>
                <w:lang w:val="lv-LV"/>
              </w:rPr>
              <w:lastRenderedPageBreak/>
              <w:t>Glance</w:t>
            </w:r>
            <w:r w:rsidRPr="00F05A6D">
              <w:rPr>
                <w:rFonts w:ascii="Times New Roman" w:eastAsia="Arial" w:hAnsi="Times New Roman" w:cs="Times New Roman"/>
                <w:lang w:val="lv-LV"/>
              </w:rPr>
              <w:t>”. Saskaņā ar OECD mājas lapā pausto, tieši OECD pētījumi izglītībā [kur prasmju pētījumi ir tikai viena no 5 sadaļām] ļauj indivīdiem un nācijām sevi identificēt un attīstīt zināšanas un prasmes labākam darbam un labākai dzīvei, rada pārticību un veicina sociālo iekļaušanos</w:t>
            </w:r>
            <w:r w:rsidRPr="00F05A6D">
              <w:rPr>
                <w:rStyle w:val="FootnoteReference"/>
                <w:rFonts w:ascii="Times New Roman" w:eastAsia="Arial" w:hAnsi="Times New Roman" w:cs="Times New Roman"/>
              </w:rPr>
              <w:footnoteReference w:id="27"/>
            </w:r>
            <w:r w:rsidRPr="00F05A6D">
              <w:rPr>
                <w:rFonts w:ascii="Times New Roman" w:eastAsia="Arial" w:hAnsi="Times New Roman" w:cs="Times New Roman"/>
                <w:lang w:val="lv-LV"/>
              </w:rPr>
              <w:t xml:space="preserve">. Līdz ar to, pamatnostādnēs izceļot vienas sabiedrības grupas – darba devēju – vajadzības, tiek grauts izglītības prestižs, jo izglītība tiek nonivelēta līdz subjektīvam vērtējumam par personas izglītību, cita starpā – izteiktu naudā. Bez tam, komunikācijā ar sabiedrību izmantojot šādu retoriku, nebūs viegli sagaidīt atbalstu izglītošanā no darba devējiem, ja publiski tiek apgalvots, ka izglītībai </w:t>
            </w:r>
            <w:r w:rsidRPr="00F05A6D">
              <w:rPr>
                <w:rFonts w:ascii="Times New Roman" w:eastAsia="Arial" w:hAnsi="Times New Roman" w:cs="Times New Roman"/>
                <w:i/>
                <w:lang w:val="lv-LV"/>
              </w:rPr>
              <w:t>per se</w:t>
            </w:r>
            <w:r w:rsidRPr="00F05A6D">
              <w:rPr>
                <w:rFonts w:ascii="Times New Roman" w:eastAsia="Arial" w:hAnsi="Times New Roman" w:cs="Times New Roman"/>
                <w:lang w:val="lv-LV"/>
              </w:rPr>
              <w:t xml:space="preserve"> ir jau </w:t>
            </w:r>
            <w:r w:rsidRPr="00F05A6D">
              <w:rPr>
                <w:rFonts w:ascii="Times New Roman" w:eastAsia="Arial" w:hAnsi="Times New Roman" w:cs="Times New Roman"/>
                <w:i/>
                <w:lang w:val="lv-LV"/>
              </w:rPr>
              <w:t>a priori</w:t>
            </w:r>
            <w:r w:rsidRPr="00F05A6D">
              <w:rPr>
                <w:rFonts w:ascii="Times New Roman" w:eastAsia="Arial" w:hAnsi="Times New Roman" w:cs="Times New Roman"/>
                <w:lang w:val="lv-LV"/>
              </w:rPr>
              <w:t xml:space="preserve"> jāatbilst darba devēju vajadzībām, t.i. nevar pēc tam prasīt no darba devējiem, ka viņi arī paši turpinās izglītot darbiniekus. </w:t>
            </w:r>
            <w:r w:rsidRPr="00F05A6D">
              <w:rPr>
                <w:rFonts w:ascii="Times New Roman" w:eastAsia="Arial" w:hAnsi="Times New Roman" w:cs="Times New Roman"/>
              </w:rPr>
              <w:t>Aicinām turpmāk atbilstoši koriģēt publisko paziņojumu saturu.</w:t>
            </w:r>
          </w:p>
        </w:tc>
        <w:tc>
          <w:tcPr>
            <w:tcW w:w="4536" w:type="dxa"/>
          </w:tcPr>
          <w:p w14:paraId="64C2ED2E" w14:textId="77777777" w:rsidR="007A2402" w:rsidRPr="00421F28" w:rsidRDefault="007A2402" w:rsidP="00982A1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421F28">
              <w:rPr>
                <w:rFonts w:ascii="Times New Roman" w:eastAsia="Times New Roman" w:hAnsi="Times New Roman" w:cs="Times New Roman"/>
                <w:b/>
                <w:color w:val="0070C0"/>
                <w:lang w:val="lv-LV"/>
              </w:rPr>
              <w:lastRenderedPageBreak/>
              <w:t>Rekomendācija pieņemta zināšanai.</w:t>
            </w:r>
          </w:p>
          <w:p w14:paraId="2511DDEC" w14:textId="77777777" w:rsidR="007A2402" w:rsidRPr="00EB1BA3" w:rsidRDefault="007A2402" w:rsidP="00982A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421F28">
              <w:rPr>
                <w:rFonts w:ascii="Times New Roman" w:eastAsia="Times New Roman" w:hAnsi="Times New Roman" w:cs="Times New Roman"/>
                <w:color w:val="0070C0"/>
                <w:lang w:val="lv-LV"/>
              </w:rPr>
              <w:t>Pēc visu aktuālo atzinumu apstrādes un precizējumu veikšanas pamatnostādņu projekts tiks vēlreiz caurskatīts, lai atsevišķās dokumenta vietās labāk akcentētu dažādu izglītības mērķu sabalansētību un dažādu iesaistīto pušu līdzdalību to īstenošanā.</w:t>
            </w:r>
          </w:p>
          <w:p w14:paraId="4221B338" w14:textId="7777777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21E546FC"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1E6E1E" w14:paraId="010DBD0B" w14:textId="77777777" w:rsidTr="001E6E1E">
        <w:tc>
          <w:tcPr>
            <w:tcW w:w="992" w:type="dxa"/>
          </w:tcPr>
          <w:p w14:paraId="16967F28" w14:textId="70241D40"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68</w:t>
            </w:r>
            <w:r w:rsidRPr="00CF1A0F">
              <w:rPr>
                <w:rFonts w:ascii="Times New Roman" w:eastAsia="Times New Roman" w:hAnsi="Times New Roman" w:cs="Times New Roman"/>
                <w:color w:val="000000"/>
                <w:lang w:val="lv-LV"/>
              </w:rPr>
              <w:t>.</w:t>
            </w:r>
          </w:p>
        </w:tc>
        <w:tc>
          <w:tcPr>
            <w:tcW w:w="1701" w:type="dxa"/>
          </w:tcPr>
          <w:p w14:paraId="2698D276"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1CD40CA" w14:textId="77777777" w:rsidR="007A2402" w:rsidRPr="00CF1A0F" w:rsidRDefault="007A2402" w:rsidP="00F05A6D">
            <w:pPr>
              <w:spacing w:after="0" w:line="240" w:lineRule="auto"/>
              <w:ind w:left="0" w:hanging="2"/>
              <w:jc w:val="both"/>
              <w:rPr>
                <w:rFonts w:ascii="Times New Roman" w:eastAsia="Times New Roman" w:hAnsi="Times New Roman" w:cs="Times New Roman"/>
                <w:lang w:val="lv-LV"/>
              </w:rPr>
            </w:pPr>
            <w:r>
              <w:rPr>
                <w:rFonts w:ascii="Times New Roman" w:eastAsia="Times New Roman" w:hAnsi="Times New Roman" w:cs="Times New Roman"/>
                <w:b/>
                <w:lang w:val="lv-LV"/>
              </w:rPr>
              <w:t>Rektoru padome</w:t>
            </w:r>
          </w:p>
          <w:p w14:paraId="4A3A3529" w14:textId="287A80A7" w:rsidR="007A2402" w:rsidRPr="000E2C78" w:rsidRDefault="007A2402" w:rsidP="001E6E1E">
            <w:pPr>
              <w:spacing w:after="0" w:line="240" w:lineRule="auto"/>
              <w:ind w:left="0" w:hanging="2"/>
              <w:jc w:val="both"/>
              <w:rPr>
                <w:rFonts w:ascii="Times New Roman" w:hAnsi="Times New Roman"/>
                <w:lang w:val="lv-LV"/>
              </w:rPr>
            </w:pPr>
            <w:r>
              <w:rPr>
                <w:rFonts w:ascii="Times New Roman" w:hAnsi="Times New Roman"/>
                <w:lang w:val="lv-LV"/>
              </w:rPr>
              <w:t xml:space="preserve">5. </w:t>
            </w:r>
            <w:r w:rsidRPr="000E2C78">
              <w:rPr>
                <w:rFonts w:ascii="Times New Roman" w:eastAsia="Arial" w:hAnsi="Times New Roman" w:cs="Times New Roman"/>
                <w:lang w:val="lv-LV"/>
              </w:rPr>
              <w:t>(10.lpp.) minēts, ka “</w:t>
            </w:r>
            <w:r w:rsidRPr="000E2C78">
              <w:rPr>
                <w:rFonts w:ascii="Times New Roman" w:eastAsia="Arial" w:hAnsi="Times New Roman" w:cs="Times New Roman"/>
                <w:i/>
                <w:lang w:val="lv-LV"/>
              </w:rPr>
              <w:t>Kā būtiskākais avots pamatnostādnēs noteikto uzdevumu īstenošanas finansēšanai plānots ES fondu finansējums 2021.–2027. gada plānošanas periodam, kā arī citi ārvalstu finanšu instrumenti.</w:t>
            </w:r>
            <w:r w:rsidRPr="000E2C78">
              <w:rPr>
                <w:rFonts w:ascii="Times New Roman" w:eastAsia="Arial" w:hAnsi="Times New Roman" w:cs="Times New Roman"/>
                <w:lang w:val="lv-LV"/>
              </w:rPr>
              <w:t>”. Vēršam uzmanību, ka projektam daudz lielākā mērā būtu jānodrošina, ka Latvijas Republikas Izglītības pamatnostādnēs noteikto uzdevumu īstenošanai tiktu pamatā novirzīts valsts un pašvaldību budžets. Balstot savas nacionālās valsts izglītības stratēģijas izpildi finansējumā, kas tiek piešķirts no pārnacionāliem finanšu līdzekļiem, pamatojoties uz finanšu devēja noteikumiem, mums daudz  mazākā mērā ir iespējas noteikt izlietojuma mērķus un finansējumu.</w:t>
            </w:r>
          </w:p>
        </w:tc>
        <w:tc>
          <w:tcPr>
            <w:tcW w:w="4536" w:type="dxa"/>
          </w:tcPr>
          <w:p w14:paraId="4D8E0C49" w14:textId="77777777" w:rsidR="007A2402" w:rsidRPr="00EB1BA3" w:rsidRDefault="007A2402" w:rsidP="00982A1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EB1BA3">
              <w:rPr>
                <w:rFonts w:ascii="Times New Roman" w:eastAsia="Times New Roman" w:hAnsi="Times New Roman" w:cs="Times New Roman"/>
                <w:b/>
                <w:color w:val="0070C0"/>
                <w:lang w:val="lv-LV"/>
              </w:rPr>
              <w:t>Rekomendācija ir pieņemta zināšanai.</w:t>
            </w:r>
          </w:p>
          <w:p w14:paraId="36164DBF" w14:textId="7777777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10B168CA"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1E6E1E" w14:paraId="26C35E92" w14:textId="77777777" w:rsidTr="001E6E1E">
        <w:tc>
          <w:tcPr>
            <w:tcW w:w="992" w:type="dxa"/>
          </w:tcPr>
          <w:p w14:paraId="0719F031" w14:textId="252D77B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69</w:t>
            </w:r>
            <w:r w:rsidRPr="00CF1A0F">
              <w:rPr>
                <w:rFonts w:ascii="Times New Roman" w:eastAsia="Times New Roman" w:hAnsi="Times New Roman" w:cs="Times New Roman"/>
                <w:color w:val="000000"/>
                <w:lang w:val="lv-LV"/>
              </w:rPr>
              <w:t>.</w:t>
            </w:r>
          </w:p>
        </w:tc>
        <w:tc>
          <w:tcPr>
            <w:tcW w:w="1701" w:type="dxa"/>
          </w:tcPr>
          <w:p w14:paraId="09204D30"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6A3B8296" w14:textId="77777777" w:rsidR="007A2402" w:rsidRPr="000E2C78" w:rsidRDefault="007A2402" w:rsidP="00F05A6D">
            <w:pPr>
              <w:spacing w:after="0" w:line="240" w:lineRule="auto"/>
              <w:ind w:left="0" w:hanging="2"/>
              <w:jc w:val="both"/>
              <w:rPr>
                <w:rFonts w:ascii="Times New Roman" w:eastAsia="Times New Roman" w:hAnsi="Times New Roman" w:cs="Times New Roman"/>
                <w:lang w:val="lv-LV"/>
              </w:rPr>
            </w:pPr>
            <w:r w:rsidRPr="000E2C78">
              <w:rPr>
                <w:rFonts w:ascii="Times New Roman" w:eastAsia="Times New Roman" w:hAnsi="Times New Roman" w:cs="Times New Roman"/>
                <w:b/>
                <w:lang w:val="lv-LV"/>
              </w:rPr>
              <w:t>Rektoru padome</w:t>
            </w:r>
          </w:p>
          <w:p w14:paraId="5E559AA3" w14:textId="43E85381" w:rsidR="007A2402" w:rsidRPr="000E2C78" w:rsidRDefault="007A2402" w:rsidP="001E6E1E">
            <w:pPr>
              <w:spacing w:after="0" w:line="240" w:lineRule="auto"/>
              <w:ind w:left="0" w:hanging="2"/>
              <w:jc w:val="both"/>
              <w:rPr>
                <w:rFonts w:ascii="Times New Roman" w:hAnsi="Times New Roman"/>
                <w:lang w:val="lv-LV"/>
              </w:rPr>
            </w:pPr>
            <w:r w:rsidRPr="000E2C78">
              <w:rPr>
                <w:rFonts w:ascii="Times New Roman" w:hAnsi="Times New Roman"/>
                <w:lang w:val="lv-LV"/>
              </w:rPr>
              <w:t xml:space="preserve">6. </w:t>
            </w:r>
            <w:r w:rsidRPr="000E2C78">
              <w:rPr>
                <w:rFonts w:ascii="Times New Roman" w:eastAsia="Arial" w:hAnsi="Times New Roman" w:cs="Times New Roman"/>
                <w:lang w:val="lv-LV"/>
              </w:rPr>
              <w:t xml:space="preserve">Lūdzam papildināt (10.lpp.) “.. </w:t>
            </w:r>
            <w:r w:rsidRPr="000E2C78">
              <w:rPr>
                <w:rFonts w:ascii="Times New Roman" w:eastAsia="Arial" w:hAnsi="Times New Roman" w:cs="Times New Roman"/>
                <w:i/>
                <w:lang w:val="lv-LV"/>
              </w:rPr>
              <w:t>izskatīšanas procesā kopā ar visu ministriju un centrālo valsts iestāžu iesniegtajiem prioritāro pasākumu pieteikumiem atbilstoši valsts budžeta finansiālajām iespējām</w:t>
            </w:r>
            <w:r w:rsidRPr="000E2C78">
              <w:rPr>
                <w:rFonts w:ascii="Times New Roman" w:eastAsia="Arial" w:hAnsi="Times New Roman" w:cs="Times New Roman"/>
                <w:lang w:val="lv-LV"/>
              </w:rPr>
              <w:t xml:space="preserve"> </w:t>
            </w:r>
            <w:r w:rsidRPr="000E2C78">
              <w:rPr>
                <w:rFonts w:ascii="Times New Roman" w:eastAsia="Arial" w:hAnsi="Times New Roman" w:cs="Times New Roman"/>
                <w:i/>
                <w:u w:val="single"/>
                <w:lang w:val="lv-LV"/>
              </w:rPr>
              <w:t>un starptautiskajām saistībām</w:t>
            </w:r>
            <w:r w:rsidRPr="000E2C78">
              <w:rPr>
                <w:rFonts w:ascii="Times New Roman" w:eastAsia="Arial" w:hAnsi="Times New Roman" w:cs="Times New Roman"/>
                <w:lang w:val="lv-LV"/>
              </w:rPr>
              <w:t xml:space="preserve">”. Atrodoties Eiropas </w:t>
            </w:r>
            <w:r w:rsidRPr="000E2C78">
              <w:rPr>
                <w:rFonts w:ascii="Times New Roman" w:eastAsia="Arial" w:hAnsi="Times New Roman" w:cs="Times New Roman"/>
                <w:lang w:val="lv-LV"/>
              </w:rPr>
              <w:lastRenderedPageBreak/>
              <w:t>Augstākās Izglītības telpā un pašsaprotami pastāvīgi mērot Latvijas sasniegumus starptautiski, ir nepieciešams panākt, ka resursi, kas pieejami izglītības nodrošināšanai un augstskolu dalībai globālās vērtību ķēdēs, ir starptautiski salīdzināmi un Latvijas izglītības politikas veidotāji savā sadarbībā ir starptautiski uzticami līgumslēdzēji.</w:t>
            </w:r>
          </w:p>
        </w:tc>
        <w:tc>
          <w:tcPr>
            <w:tcW w:w="4536" w:type="dxa"/>
          </w:tcPr>
          <w:p w14:paraId="7FD87224" w14:textId="77777777" w:rsidR="007A2402" w:rsidRPr="00EB1BA3" w:rsidRDefault="007A2402" w:rsidP="00982A1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EB1BA3">
              <w:rPr>
                <w:rFonts w:ascii="Times New Roman" w:eastAsia="Times New Roman" w:hAnsi="Times New Roman" w:cs="Times New Roman"/>
                <w:b/>
                <w:color w:val="0070C0"/>
                <w:lang w:val="lv-LV"/>
              </w:rPr>
              <w:lastRenderedPageBreak/>
              <w:t>Rekomendācija ir ņemta vērā.</w:t>
            </w:r>
          </w:p>
          <w:p w14:paraId="2D9FC970" w14:textId="77777777" w:rsidR="007A2402" w:rsidRPr="00EB1BA3" w:rsidRDefault="007A2402" w:rsidP="00982A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EB1BA3">
              <w:rPr>
                <w:rFonts w:ascii="Times New Roman" w:eastAsia="Times New Roman" w:hAnsi="Times New Roman" w:cs="Times New Roman"/>
                <w:color w:val="0070C0"/>
                <w:lang w:val="lv-LV"/>
              </w:rPr>
              <w:t>Atbilstošā Kopsavilkuma sadaļa 10.lpp. ir precizēta šādā redakcijā (precizējums ir pasvītrots):</w:t>
            </w:r>
          </w:p>
          <w:p w14:paraId="151A3AA1" w14:textId="65FF98FD" w:rsidR="007A2402" w:rsidRPr="00CF1A0F" w:rsidRDefault="007A2402" w:rsidP="00982A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EB1BA3">
              <w:rPr>
                <w:rFonts w:ascii="Times New Roman" w:eastAsia="Times New Roman" w:hAnsi="Times New Roman" w:cs="Times New Roman"/>
                <w:color w:val="0070C0"/>
                <w:lang w:val="lv-LV"/>
              </w:rPr>
              <w:t xml:space="preserve">“Savukārt jautājums par papildu nepieciešamo </w:t>
            </w:r>
            <w:r w:rsidRPr="00EB1BA3">
              <w:rPr>
                <w:rFonts w:ascii="Times New Roman" w:eastAsia="Times New Roman" w:hAnsi="Times New Roman" w:cs="Times New Roman"/>
                <w:color w:val="0070C0"/>
                <w:lang w:val="lv-LV"/>
              </w:rPr>
              <w:lastRenderedPageBreak/>
              <w:t xml:space="preserve">finansējumu 2022.gadā un turpmākajos gados ir izskatāms Ministru kabinetā gadskārtējā valsts budžeta sagatavošanas un izskatīšanas procesā kopā ar visu ministriju un centrālo valsts iestāžu iesniegtajiem prioritāro pasākumu pieteikumiem atbilstoši valsts budžeta finansiālajām iespējām </w:t>
            </w:r>
            <w:r w:rsidRPr="00EB1BA3">
              <w:rPr>
                <w:rFonts w:ascii="Times New Roman" w:eastAsia="Times New Roman" w:hAnsi="Times New Roman" w:cs="Times New Roman"/>
                <w:color w:val="0070C0"/>
                <w:u w:val="single"/>
                <w:lang w:val="lv-LV"/>
              </w:rPr>
              <w:t>un starptautiskajām saistībām</w:t>
            </w:r>
            <w:r w:rsidRPr="00EB1BA3">
              <w:rPr>
                <w:rFonts w:ascii="Times New Roman" w:eastAsia="Times New Roman" w:hAnsi="Times New Roman" w:cs="Times New Roman"/>
                <w:color w:val="0070C0"/>
                <w:lang w:val="lv-LV"/>
              </w:rPr>
              <w:t>.”</w:t>
            </w:r>
          </w:p>
        </w:tc>
        <w:tc>
          <w:tcPr>
            <w:tcW w:w="1843" w:type="dxa"/>
          </w:tcPr>
          <w:p w14:paraId="2A47FD0B" w14:textId="5279E201"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lastRenderedPageBreak/>
              <w:t>Precizēts pamatnostādņu projekts – sadaļa “Kopsavilkums”.</w:t>
            </w:r>
          </w:p>
        </w:tc>
      </w:tr>
      <w:tr w:rsidR="007A2402" w:rsidRPr="001E6E1E" w14:paraId="4C83E076" w14:textId="77777777" w:rsidTr="001E6E1E">
        <w:tc>
          <w:tcPr>
            <w:tcW w:w="992" w:type="dxa"/>
          </w:tcPr>
          <w:p w14:paraId="300FDD22" w14:textId="231A4AD9"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70</w:t>
            </w:r>
            <w:r w:rsidRPr="00CF1A0F">
              <w:rPr>
                <w:rFonts w:ascii="Times New Roman" w:eastAsia="Times New Roman" w:hAnsi="Times New Roman" w:cs="Times New Roman"/>
                <w:color w:val="000000"/>
                <w:lang w:val="lv-LV"/>
              </w:rPr>
              <w:t>.</w:t>
            </w:r>
          </w:p>
        </w:tc>
        <w:tc>
          <w:tcPr>
            <w:tcW w:w="1701" w:type="dxa"/>
          </w:tcPr>
          <w:p w14:paraId="6BA32FE0"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080DA26A" w14:textId="77777777" w:rsidR="007A2402" w:rsidRPr="00CF1A0F" w:rsidRDefault="007A2402" w:rsidP="00F05A6D">
            <w:pPr>
              <w:spacing w:after="0" w:line="240" w:lineRule="auto"/>
              <w:ind w:left="0" w:hanging="2"/>
              <w:jc w:val="both"/>
              <w:rPr>
                <w:rFonts w:ascii="Times New Roman" w:eastAsia="Times New Roman" w:hAnsi="Times New Roman" w:cs="Times New Roman"/>
                <w:lang w:val="lv-LV"/>
              </w:rPr>
            </w:pPr>
            <w:r>
              <w:rPr>
                <w:rFonts w:ascii="Times New Roman" w:eastAsia="Times New Roman" w:hAnsi="Times New Roman" w:cs="Times New Roman"/>
                <w:b/>
                <w:lang w:val="lv-LV"/>
              </w:rPr>
              <w:t>Rektoru padome</w:t>
            </w:r>
          </w:p>
          <w:p w14:paraId="6EB7BDEE" w14:textId="5292D81F" w:rsidR="007A2402" w:rsidRPr="007D0D20" w:rsidRDefault="007A2402" w:rsidP="001E6E1E">
            <w:pPr>
              <w:spacing w:after="0" w:line="240" w:lineRule="auto"/>
              <w:ind w:left="0" w:hanging="2"/>
              <w:jc w:val="both"/>
              <w:rPr>
                <w:rFonts w:ascii="Times New Roman" w:hAnsi="Times New Roman"/>
                <w:lang w:val="lv-LV"/>
              </w:rPr>
            </w:pPr>
            <w:r>
              <w:rPr>
                <w:rFonts w:ascii="Times New Roman" w:hAnsi="Times New Roman"/>
                <w:lang w:val="lv-LV"/>
              </w:rPr>
              <w:t>7.</w:t>
            </w:r>
            <w:r w:rsidRPr="007D0D20">
              <w:rPr>
                <w:rFonts w:ascii="Times New Roman" w:hAnsi="Times New Roman"/>
                <w:lang w:val="lv-LV"/>
              </w:rPr>
              <w:t xml:space="preserve"> </w:t>
            </w:r>
            <w:r w:rsidRPr="00BA4777">
              <w:rPr>
                <w:rFonts w:ascii="Times New Roman" w:eastAsia="Arial" w:hAnsi="Times New Roman" w:cs="Times New Roman"/>
                <w:lang w:val="lv-LV"/>
              </w:rPr>
              <w:t>Ambiciozais nākotnes redzējums 6.lpp. par to, ka Latvijas izglītību 2027.gadā raksturo individualizēta pieeja, skat. 13.lpp. “</w:t>
            </w:r>
            <w:r w:rsidRPr="00BA4777">
              <w:rPr>
                <w:rFonts w:ascii="Times New Roman" w:eastAsia="Arial" w:hAnsi="Times New Roman" w:cs="Times New Roman"/>
                <w:i/>
                <w:lang w:val="lv-LV"/>
              </w:rPr>
              <w:t>diferencētu mācīšanās pieeju īstenošana</w:t>
            </w:r>
            <w:r w:rsidRPr="00BA4777">
              <w:rPr>
                <w:rFonts w:ascii="Times New Roman" w:eastAsia="Arial" w:hAnsi="Times New Roman" w:cs="Times New Roman"/>
                <w:lang w:val="lv-LV"/>
              </w:rPr>
              <w:t>” prasa paredzēt tikpat ambiciozu finansējumu.</w:t>
            </w:r>
          </w:p>
        </w:tc>
        <w:tc>
          <w:tcPr>
            <w:tcW w:w="4536" w:type="dxa"/>
          </w:tcPr>
          <w:p w14:paraId="462E088A" w14:textId="77777777" w:rsidR="007A2402" w:rsidRPr="00EB1BA3" w:rsidRDefault="007A2402" w:rsidP="00B64FED">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EB1BA3">
              <w:rPr>
                <w:rFonts w:ascii="Times New Roman" w:eastAsia="Times New Roman" w:hAnsi="Times New Roman" w:cs="Times New Roman"/>
                <w:b/>
                <w:color w:val="0070C0"/>
                <w:lang w:val="lv-LV"/>
              </w:rPr>
              <w:t>Rekomendācija ir pieņemta zināšanai.</w:t>
            </w:r>
          </w:p>
          <w:p w14:paraId="19FE3CE3" w14:textId="6F0A6A20" w:rsidR="007A2402" w:rsidRPr="00CF1A0F" w:rsidRDefault="007A2402" w:rsidP="00B64FE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EB1BA3">
              <w:rPr>
                <w:rFonts w:ascii="Times New Roman" w:eastAsia="Times New Roman" w:hAnsi="Times New Roman" w:cs="Times New Roman"/>
                <w:color w:val="0070C0"/>
                <w:lang w:val="lv-LV"/>
              </w:rPr>
              <w:t>Izglītības attīstības pamatnostādnēs 2021.-2027.gadam noteikto mērķu īstenošanai paredzētais finansējums atspoguļots 3. Pielikumā “Pamatnostādņu īstenošanas ietekme uz valsts un pašvaldību budžetu”.</w:t>
            </w:r>
          </w:p>
        </w:tc>
        <w:tc>
          <w:tcPr>
            <w:tcW w:w="1843" w:type="dxa"/>
          </w:tcPr>
          <w:p w14:paraId="497299D2"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5DFA5537" w14:textId="77777777" w:rsidTr="001E6E1E">
        <w:tc>
          <w:tcPr>
            <w:tcW w:w="992" w:type="dxa"/>
          </w:tcPr>
          <w:p w14:paraId="06CE5CD8" w14:textId="77777777"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71</w:t>
            </w:r>
            <w:r w:rsidRPr="00CF1A0F">
              <w:rPr>
                <w:rFonts w:ascii="Times New Roman" w:eastAsia="Times New Roman" w:hAnsi="Times New Roman" w:cs="Times New Roman"/>
                <w:color w:val="000000"/>
                <w:lang w:val="lv-LV"/>
              </w:rPr>
              <w:t>.</w:t>
            </w:r>
          </w:p>
        </w:tc>
        <w:tc>
          <w:tcPr>
            <w:tcW w:w="1701" w:type="dxa"/>
          </w:tcPr>
          <w:p w14:paraId="35CC6C30"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E5F3D3C" w14:textId="77777777" w:rsidR="007A2402" w:rsidRPr="00CF1A0F" w:rsidRDefault="007A2402" w:rsidP="007A1328">
            <w:pPr>
              <w:spacing w:after="0" w:line="240" w:lineRule="auto"/>
              <w:ind w:left="0" w:hanging="2"/>
              <w:jc w:val="both"/>
              <w:rPr>
                <w:rFonts w:ascii="Times New Roman" w:eastAsia="Times New Roman" w:hAnsi="Times New Roman" w:cs="Times New Roman"/>
                <w:lang w:val="lv-LV"/>
              </w:rPr>
            </w:pPr>
            <w:r>
              <w:rPr>
                <w:rFonts w:ascii="Times New Roman" w:eastAsia="Times New Roman" w:hAnsi="Times New Roman" w:cs="Times New Roman"/>
                <w:b/>
                <w:lang w:val="lv-LV"/>
              </w:rPr>
              <w:t>Rektoru padome</w:t>
            </w:r>
          </w:p>
          <w:p w14:paraId="26BD11CC" w14:textId="77777777" w:rsidR="007A2402" w:rsidRPr="000E2C78" w:rsidRDefault="007A2402" w:rsidP="007A1328">
            <w:pPr>
              <w:spacing w:after="0" w:line="240" w:lineRule="auto"/>
              <w:ind w:left="0" w:hanging="2"/>
              <w:jc w:val="both"/>
              <w:rPr>
                <w:rFonts w:ascii="Times New Roman" w:hAnsi="Times New Roman"/>
                <w:lang w:val="lv-LV"/>
              </w:rPr>
            </w:pPr>
            <w:r>
              <w:rPr>
                <w:rFonts w:ascii="Times New Roman" w:hAnsi="Times New Roman"/>
                <w:lang w:val="lv-LV"/>
              </w:rPr>
              <w:t>8.</w:t>
            </w:r>
            <w:r w:rsidRPr="007D0D20">
              <w:rPr>
                <w:rFonts w:ascii="Times New Roman" w:hAnsi="Times New Roman"/>
                <w:lang w:val="lv-LV"/>
              </w:rPr>
              <w:t xml:space="preserve"> </w:t>
            </w:r>
            <w:r w:rsidRPr="000E2C78">
              <w:rPr>
                <w:rFonts w:ascii="Times New Roman" w:eastAsia="Arial" w:hAnsi="Times New Roman" w:cs="Times New Roman"/>
                <w:lang w:val="lv-LV"/>
              </w:rPr>
              <w:t>Vēršam uzmanību uz nekonsekvenci, tādēļ uzskatām par nepieciešamu precizēt – kā mijiedarbojas (13.lpp.) prognozētais darbaspēka pārpalikums sociālajās un humanitārajās zinātnēs ar turpat augstāk minētajiem secinājumiem, ka perspektīvas nākotnes profesijas primāri balstās uz t. s. “digitālajiem” un “</w:t>
            </w:r>
            <w:r w:rsidRPr="000E2C78">
              <w:rPr>
                <w:rFonts w:ascii="Times New Roman" w:eastAsia="Arial" w:hAnsi="Times New Roman" w:cs="Times New Roman"/>
                <w:u w:val="single"/>
                <w:lang w:val="lv-LV"/>
              </w:rPr>
              <w:t>cilvēciskajiem</w:t>
            </w:r>
            <w:r w:rsidRPr="000E2C78">
              <w:rPr>
                <w:rFonts w:ascii="Times New Roman" w:eastAsia="Arial" w:hAnsi="Times New Roman" w:cs="Times New Roman"/>
                <w:lang w:val="lv-LV"/>
              </w:rPr>
              <w:t>” faktoriem, no kā secināms, ka nākotnē sociālā un humanitārā komponente tomēr līdztekus STEM zinātņu jomām ir svarīga, līdzvērtīga STEM “digitālajam” faktoram. Bez tam tekstā (35.lpp. un citās) vairākkārt tiek minēts par pedagogu trūkumu.</w:t>
            </w:r>
          </w:p>
        </w:tc>
        <w:tc>
          <w:tcPr>
            <w:tcW w:w="4536" w:type="dxa"/>
          </w:tcPr>
          <w:p w14:paraId="49882912" w14:textId="77777777" w:rsidR="007A2402" w:rsidRPr="00EB1BA3"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EB1BA3">
              <w:rPr>
                <w:rFonts w:ascii="Times New Roman" w:eastAsia="Times New Roman" w:hAnsi="Times New Roman" w:cs="Times New Roman"/>
                <w:b/>
                <w:color w:val="0070C0"/>
                <w:lang w:val="lv-LV"/>
              </w:rPr>
              <w:t>Rekomendācija ir pieņemta zināšanai.</w:t>
            </w:r>
          </w:p>
          <w:p w14:paraId="079C81B7" w14:textId="77777777" w:rsidR="007A2402" w:rsidRPr="00EB1BA3"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EB1BA3">
              <w:rPr>
                <w:rFonts w:ascii="Times New Roman" w:eastAsia="Times New Roman" w:hAnsi="Times New Roman" w:cs="Times New Roman"/>
                <w:color w:val="0070C0"/>
                <w:lang w:val="lv-LV"/>
              </w:rPr>
              <w:t>T.s. “digitālie” un “cilvēciskie” faktori šajā kontekstā skatāmi plašāk, proti, “cilvēciskie” faktori tiešā veidā saistīti ar caurviju prasmju attīstību.</w:t>
            </w:r>
          </w:p>
          <w:p w14:paraId="3E608145" w14:textId="77777777" w:rsidR="007A2402" w:rsidRPr="00CF1A0F"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p>
        </w:tc>
        <w:tc>
          <w:tcPr>
            <w:tcW w:w="1843" w:type="dxa"/>
          </w:tcPr>
          <w:p w14:paraId="174C1CD2"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1E79E51A" w14:textId="77777777" w:rsidTr="001E6E1E">
        <w:tc>
          <w:tcPr>
            <w:tcW w:w="992" w:type="dxa"/>
          </w:tcPr>
          <w:p w14:paraId="67A41045" w14:textId="5E8075B5"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72</w:t>
            </w:r>
            <w:r w:rsidRPr="00CF1A0F">
              <w:rPr>
                <w:rFonts w:ascii="Times New Roman" w:eastAsia="Times New Roman" w:hAnsi="Times New Roman" w:cs="Times New Roman"/>
                <w:color w:val="000000"/>
                <w:lang w:val="lv-LV"/>
              </w:rPr>
              <w:t>.</w:t>
            </w:r>
          </w:p>
        </w:tc>
        <w:tc>
          <w:tcPr>
            <w:tcW w:w="1701" w:type="dxa"/>
          </w:tcPr>
          <w:p w14:paraId="1C11197C"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75EB6898" w14:textId="77777777" w:rsidR="007A2402" w:rsidRPr="00CF1A0F" w:rsidRDefault="007A2402" w:rsidP="007A1328">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6C29372A" w14:textId="62B41CBA" w:rsidR="007A2402" w:rsidRPr="004253A2" w:rsidRDefault="007A2402" w:rsidP="007A1328">
            <w:pPr>
              <w:spacing w:after="0" w:line="240" w:lineRule="auto"/>
              <w:ind w:left="0" w:hanging="2"/>
              <w:jc w:val="both"/>
              <w:rPr>
                <w:rFonts w:ascii="Times New Roman" w:hAnsi="Times New Roman"/>
                <w:lang w:val="lv-LV"/>
              </w:rPr>
            </w:pPr>
            <w:r>
              <w:rPr>
                <w:rFonts w:ascii="Times New Roman" w:hAnsi="Times New Roman"/>
                <w:lang w:val="lv-LV"/>
              </w:rPr>
              <w:t>1.</w:t>
            </w:r>
            <w:r w:rsidRPr="007D0D20">
              <w:rPr>
                <w:rFonts w:ascii="Times New Roman" w:hAnsi="Times New Roman"/>
                <w:lang w:val="lv-LV"/>
              </w:rPr>
              <w:t xml:space="preserve"> </w:t>
            </w:r>
            <w:r w:rsidRPr="004253A2">
              <w:rPr>
                <w:rFonts w:ascii="Times New Roman" w:hAnsi="Times New Roman" w:cs="Times New Roman"/>
                <w:lang w:val="lv-LV"/>
              </w:rPr>
              <w:t>Konceptuāli neformālās un ikdienējās izglītības popularizēšana, kā jau iepriekš norādījām, ir tikai apsveicama, tomēr tādā gadījumā ​</w:t>
            </w:r>
            <w:r w:rsidRPr="004253A2">
              <w:rPr>
                <w:rFonts w:ascii="Times New Roman" w:hAnsi="Times New Roman" w:cs="Times New Roman"/>
                <w:b/>
                <w:bCs/>
                <w:lang w:val="lv-LV"/>
              </w:rPr>
              <w:t>nepieciešams arī aktualizēt nepieciešamību izskatīt to pielīdzināšanu formālajai izglītībai, ko LSA arī atkārtoti lūdz iekļaut šajā dokumentā</w:t>
            </w:r>
            <w:r w:rsidRPr="004253A2">
              <w:rPr>
                <w:rFonts w:ascii="Times New Roman" w:hAnsi="Times New Roman" w:cs="Times New Roman"/>
                <w:lang w:val="lv-LV"/>
              </w:rPr>
              <w:t>​.</w:t>
            </w:r>
          </w:p>
        </w:tc>
        <w:tc>
          <w:tcPr>
            <w:tcW w:w="4536" w:type="dxa"/>
          </w:tcPr>
          <w:p w14:paraId="2ED5F465" w14:textId="19A7EB3B" w:rsidR="007A2402" w:rsidRPr="00AC516A"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C516A">
              <w:rPr>
                <w:rFonts w:ascii="Times New Roman" w:eastAsia="Times New Roman" w:hAnsi="Times New Roman" w:cs="Times New Roman"/>
                <w:b/>
                <w:color w:val="0070C0"/>
                <w:lang w:val="lv-LV"/>
              </w:rPr>
              <w:t>Priekšlikums ir pieņemts zināšanai.</w:t>
            </w:r>
          </w:p>
          <w:p w14:paraId="5F3C7C76" w14:textId="45F56A73" w:rsidR="007A2402" w:rsidRPr="00AC516A"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C516A">
              <w:rPr>
                <w:rFonts w:ascii="Times New Roman" w:eastAsia="Times New Roman" w:hAnsi="Times New Roman" w:cs="Times New Roman"/>
                <w:color w:val="0070C0"/>
                <w:lang w:val="lv-LV"/>
              </w:rPr>
              <w:t>Atzinīgi vērtējam Latvijas Studentu apvienības pozīciju par ārpus formālās izglītības iegūto zināšanu, prasmju un kompetenču novērtēšanas un pielīdzināšanas iespēju paplašināšanā.</w:t>
            </w:r>
          </w:p>
          <w:p w14:paraId="2E7FA2A5" w14:textId="1E9B4027" w:rsidR="007A2402"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C516A">
              <w:rPr>
                <w:rFonts w:ascii="Times New Roman" w:eastAsia="Times New Roman" w:hAnsi="Times New Roman" w:cs="Times New Roman"/>
                <w:color w:val="0070C0"/>
                <w:lang w:val="lv-LV"/>
              </w:rPr>
              <w:t xml:space="preserve">Informējam, ka Pamatnostādņu 3.3.1. uzdevumā “Nodrošināt kvalitatīvu un pieejamu pieaugušo izglītības piedāvājumu” ir iekļauta prasmju atzīšanas sistēmas pilnveidošana, t.sk. paredzot ārpus formālās izglītības sistēmā (neformālās </w:t>
            </w:r>
            <w:r w:rsidRPr="00AC516A">
              <w:rPr>
                <w:rFonts w:ascii="Times New Roman" w:eastAsia="Times New Roman" w:hAnsi="Times New Roman" w:cs="Times New Roman"/>
                <w:color w:val="0070C0"/>
                <w:lang w:val="lv-LV"/>
              </w:rPr>
              <w:lastRenderedPageBreak/>
              <w:t xml:space="preserve">izglītības programmu vai ikdienējās mācīšanās ietvaros) apgūto kompetenču atzīšanu, kas atbilst modulāro izglītības programmu kompetenču kopumam (modulim), tādējādi ļaujot apliecināt izglītības programmas daļas apguvi. </w:t>
            </w:r>
          </w:p>
          <w:p w14:paraId="44F8CD24" w14:textId="670EC9FD" w:rsidR="007A2402"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Aicinām LSA aktualizēt šo jautājumu darbā ar AII Studentu padomēm, lai tādējādi iedzīvinātu šos principus; skat. arī aktuālo regulējumu:</w:t>
            </w:r>
          </w:p>
          <w:p w14:paraId="043642A5" w14:textId="2CE1F15B" w:rsidR="007A2402" w:rsidRPr="00CF1A0F" w:rsidRDefault="007A2402" w:rsidP="007A1328">
            <w:pPr>
              <w:widowControl/>
              <w:shd w:val="clear" w:color="auto" w:fill="FFFFFF"/>
              <w:suppressAutoHyphens w:val="0"/>
              <w:spacing w:after="0" w:line="240" w:lineRule="auto"/>
              <w:ind w:leftChars="0" w:left="2" w:firstLineChars="0" w:hanging="4"/>
              <w:jc w:val="both"/>
              <w:textDirection w:val="lrTb"/>
              <w:textAlignment w:val="auto"/>
              <w:outlineLvl w:val="9"/>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MK noteikumi Nr. 505 “</w:t>
            </w:r>
            <w:r w:rsidRPr="00223B53">
              <w:rPr>
                <w:rFonts w:ascii="Times New Roman" w:eastAsia="Times New Roman" w:hAnsi="Times New Roman" w:cs="Times New Roman"/>
                <w:color w:val="0070C0"/>
                <w:lang w:val="lv-LV"/>
              </w:rPr>
              <w:t>Ārpus formālās izglītības apgūto vai profesionālajā pieredzē iegūto kompetenču un iepriekšējā izglītībā sasniegtu studiju rezultātu atzīšanas noteikumi</w:t>
            </w:r>
            <w:r>
              <w:rPr>
                <w:rFonts w:ascii="Times New Roman" w:eastAsia="Times New Roman" w:hAnsi="Times New Roman" w:cs="Times New Roman"/>
                <w:color w:val="0070C0"/>
                <w:lang w:val="lv-LV"/>
              </w:rPr>
              <w:t xml:space="preserve">”, </w:t>
            </w:r>
            <w:hyperlink r:id="rId66" w:history="1">
              <w:r w:rsidRPr="00B42AC8">
                <w:rPr>
                  <w:rStyle w:val="Hyperlink"/>
                  <w:rFonts w:ascii="Times New Roman" w:eastAsia="Times New Roman" w:hAnsi="Times New Roman" w:cs="Times New Roman"/>
                  <w:lang w:val="lv-LV"/>
                </w:rPr>
                <w:t>https://likumi.lv/ta/id/301013-arpus-formalas-izglitibas-apguto-vai-profesionalaja-pieredze-ieguto-kompetencu-un-iepriekseja-izglitiba-sasniegtu</w:t>
              </w:r>
            </w:hyperlink>
            <w:r>
              <w:rPr>
                <w:rFonts w:ascii="Times New Roman" w:eastAsia="Times New Roman" w:hAnsi="Times New Roman" w:cs="Times New Roman"/>
                <w:color w:val="0070C0"/>
                <w:lang w:val="lv-LV"/>
              </w:rPr>
              <w:t xml:space="preserve">, kā arī MK noteikumi Nr. 932, </w:t>
            </w:r>
            <w:hyperlink r:id="rId67" w:history="1">
              <w:r w:rsidRPr="00B42AC8">
                <w:rPr>
                  <w:rStyle w:val="Hyperlink"/>
                  <w:rFonts w:ascii="Times New Roman" w:eastAsia="Times New Roman" w:hAnsi="Times New Roman" w:cs="Times New Roman"/>
                  <w:lang w:val="lv-LV"/>
                </w:rPr>
                <w:t>https://likumi.lv/ta/id/96800-studiju-uzsaksanas-kartiba-velakos-studiju-posmos</w:t>
              </w:r>
            </w:hyperlink>
            <w:r>
              <w:rPr>
                <w:rFonts w:ascii="Times New Roman" w:eastAsia="Times New Roman" w:hAnsi="Times New Roman" w:cs="Times New Roman"/>
                <w:color w:val="0070C0"/>
                <w:lang w:val="lv-LV"/>
              </w:rPr>
              <w:t>.</w:t>
            </w:r>
          </w:p>
        </w:tc>
        <w:tc>
          <w:tcPr>
            <w:tcW w:w="1843" w:type="dxa"/>
          </w:tcPr>
          <w:p w14:paraId="30A75523"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773D100B" w14:textId="77777777" w:rsidTr="001E6E1E">
        <w:tc>
          <w:tcPr>
            <w:tcW w:w="992" w:type="dxa"/>
          </w:tcPr>
          <w:p w14:paraId="4556D190" w14:textId="4824CA7A"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73</w:t>
            </w:r>
            <w:r w:rsidRPr="00CF1A0F">
              <w:rPr>
                <w:rFonts w:ascii="Times New Roman" w:eastAsia="Times New Roman" w:hAnsi="Times New Roman" w:cs="Times New Roman"/>
                <w:color w:val="000000"/>
                <w:lang w:val="lv-LV"/>
              </w:rPr>
              <w:t>.</w:t>
            </w:r>
          </w:p>
        </w:tc>
        <w:tc>
          <w:tcPr>
            <w:tcW w:w="1701" w:type="dxa"/>
          </w:tcPr>
          <w:p w14:paraId="2EB26737"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50B7F2A6" w14:textId="77777777" w:rsidR="007A2402" w:rsidRPr="00CF1A0F" w:rsidRDefault="007A2402" w:rsidP="007A1328">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4C8B81E4" w14:textId="7053D23E" w:rsidR="007A2402" w:rsidRPr="004253A2" w:rsidRDefault="007A2402" w:rsidP="007A1328">
            <w:pPr>
              <w:pStyle w:val="NormalWeb"/>
              <w:shd w:val="clear" w:color="auto" w:fill="FFFFFF"/>
              <w:spacing w:before="0" w:beforeAutospacing="0" w:after="0" w:afterAutospacing="0" w:line="240" w:lineRule="auto"/>
              <w:ind w:left="0" w:hanging="2"/>
              <w:jc w:val="both"/>
              <w:rPr>
                <w:lang w:val="lv-LV"/>
              </w:rPr>
            </w:pPr>
            <w:r>
              <w:rPr>
                <w:rFonts w:ascii="Times New Roman" w:hAnsi="Times New Roman"/>
                <w:lang w:val="lv-LV"/>
              </w:rPr>
              <w:t>2.</w:t>
            </w:r>
            <w:r w:rsidRPr="007D0D20">
              <w:rPr>
                <w:rFonts w:ascii="Times New Roman" w:hAnsi="Times New Roman"/>
                <w:lang w:val="lv-LV"/>
              </w:rPr>
              <w:t xml:space="preserve"> </w:t>
            </w:r>
            <w:r w:rsidRPr="004253A2">
              <w:rPr>
                <w:rFonts w:ascii="Times New Roman" w:hAnsi="Times New Roman" w:cs="Times New Roman"/>
                <w:b/>
                <w:bCs/>
                <w:lang w:val="lv-LV"/>
              </w:rPr>
              <w:t>LSA rekomendē plānošanas dokumentā pie Uzdevuma 4.2.2. (</w:t>
            </w:r>
            <w:r w:rsidRPr="004253A2">
              <w:rPr>
                <w:rFonts w:ascii="Times New Roman" w:hAnsi="Times New Roman" w:cs="Times New Roman"/>
                <w:lang w:val="lv-LV"/>
              </w:rPr>
              <w:t>​</w:t>
            </w:r>
            <w:r w:rsidRPr="004253A2">
              <w:rPr>
                <w:rFonts w:ascii="Times New Roman" w:hAnsi="Times New Roman" w:cs="Times New Roman"/>
                <w:b/>
                <w:bCs/>
                <w:i/>
                <w:iCs/>
                <w:lang w:val="lv-LV"/>
              </w:rPr>
              <w:t>59 - 61. lpp</w:t>
            </w:r>
            <w:r w:rsidRPr="004253A2">
              <w:rPr>
                <w:rFonts w:ascii="Times New Roman" w:hAnsi="Times New Roman" w:cs="Times New Roman"/>
                <w:b/>
                <w:bCs/>
                <w:lang w:val="lv-LV"/>
              </w:rPr>
              <w:t>)</w:t>
            </w:r>
            <w:r w:rsidRPr="004253A2">
              <w:rPr>
                <w:rFonts w:ascii="Times New Roman" w:hAnsi="Times New Roman" w:cs="Times New Roman"/>
                <w:lang w:val="lv-LV"/>
              </w:rPr>
              <w:t>​</w:t>
            </w:r>
            <w:r w:rsidRPr="004253A2">
              <w:rPr>
                <w:rFonts w:ascii="Times New Roman" w:hAnsi="Times New Roman" w:cs="Times New Roman"/>
                <w:b/>
                <w:bCs/>
                <w:lang w:val="lv-LV"/>
              </w:rPr>
              <w:t xml:space="preserve">iekļaut nepieciešamību izveidot pētījumu par studējošajiem, </w:t>
            </w:r>
            <w:r w:rsidRPr="004253A2">
              <w:rPr>
                <w:rFonts w:ascii="Times New Roman" w:hAnsi="Times New Roman" w:cs="Times New Roman"/>
                <w:lang w:val="lv-LV"/>
              </w:rPr>
              <w:t xml:space="preserve">​iekļaujot tajā jautājumus par studējošo sociālo un ekonomisko situāciju, kas tiešā veidā ietekmē studējošo akadēmisko sniegumu un iesaisti darba tirgū. </w:t>
            </w:r>
          </w:p>
        </w:tc>
        <w:tc>
          <w:tcPr>
            <w:tcW w:w="4536" w:type="dxa"/>
          </w:tcPr>
          <w:p w14:paraId="35AC3BCD" w14:textId="77777777" w:rsidR="007A2402" w:rsidRPr="00AC516A"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C516A">
              <w:rPr>
                <w:rFonts w:ascii="Times New Roman" w:eastAsia="Times New Roman" w:hAnsi="Times New Roman" w:cs="Times New Roman"/>
                <w:b/>
                <w:color w:val="0070C0"/>
                <w:lang w:val="lv-LV"/>
              </w:rPr>
              <w:t>Priekšlikums ir pieņemts zināšanai.</w:t>
            </w:r>
          </w:p>
          <w:p w14:paraId="1F02EC02" w14:textId="503A929A" w:rsidR="007A2402" w:rsidRPr="00CF1A0F"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Pašlaik aktuālais pētījums par studējošajiem, tai skaitā par studentu sociālajiem un ekonomiskajiem apstākļiem,  ir starptautiski salīdzinošs pētījums “Eurostudent”; tajā ir plānots turpināt piedalīties un tādējādi monitorēt ar studējošo situāciju saistītus aktuālos jautājumus. Tāpat šajā pamatnostādņu periodā plānots izveidot VPP izglītībā, lai varētu pētīt izglītības jomai aktuālos un specifiskos jautājumus, kas var aptvert arī ar studējošajiem saistītus aspektus, īpaši, ja uz kādiem no jautājumiem norāda starptautiski salīdzinošie pētījumi. </w:t>
            </w:r>
          </w:p>
        </w:tc>
        <w:tc>
          <w:tcPr>
            <w:tcW w:w="1843" w:type="dxa"/>
          </w:tcPr>
          <w:p w14:paraId="4E24DCF2"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7A06A3F5" w14:textId="77777777" w:rsidTr="001E6E1E">
        <w:tc>
          <w:tcPr>
            <w:tcW w:w="992" w:type="dxa"/>
          </w:tcPr>
          <w:p w14:paraId="7C9D77EB" w14:textId="11CE8EAF"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74</w:t>
            </w:r>
            <w:r w:rsidRPr="00CF1A0F">
              <w:rPr>
                <w:rFonts w:ascii="Times New Roman" w:eastAsia="Times New Roman" w:hAnsi="Times New Roman" w:cs="Times New Roman"/>
                <w:color w:val="000000"/>
                <w:lang w:val="lv-LV"/>
              </w:rPr>
              <w:t>.</w:t>
            </w:r>
          </w:p>
        </w:tc>
        <w:tc>
          <w:tcPr>
            <w:tcW w:w="1701" w:type="dxa"/>
          </w:tcPr>
          <w:p w14:paraId="400E7160"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w:t>
            </w:r>
            <w:r w:rsidRPr="00CF1A0F">
              <w:rPr>
                <w:rFonts w:ascii="Times New Roman" w:eastAsia="Times New Roman" w:hAnsi="Times New Roman" w:cs="Times New Roman"/>
                <w:lang w:val="lv-LV"/>
              </w:rPr>
              <w:lastRenderedPageBreak/>
              <w:t xml:space="preserve">projekts </w:t>
            </w:r>
          </w:p>
        </w:tc>
        <w:tc>
          <w:tcPr>
            <w:tcW w:w="6096" w:type="dxa"/>
          </w:tcPr>
          <w:p w14:paraId="3BE4B7B3" w14:textId="77777777" w:rsidR="007A2402" w:rsidRPr="00CF1A0F" w:rsidRDefault="007A2402" w:rsidP="007A1328">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lastRenderedPageBreak/>
              <w:t xml:space="preserve">Latvijas Studentu apvienība </w:t>
            </w:r>
          </w:p>
          <w:p w14:paraId="420C4AE9" w14:textId="62976C92" w:rsidR="007A2402" w:rsidRPr="004253A2" w:rsidRDefault="007A2402" w:rsidP="007A1328">
            <w:pPr>
              <w:spacing w:after="0" w:line="240" w:lineRule="auto"/>
              <w:ind w:left="0" w:hanging="2"/>
              <w:jc w:val="both"/>
              <w:rPr>
                <w:rFonts w:ascii="Times New Roman" w:hAnsi="Times New Roman"/>
                <w:lang w:val="lv-LV"/>
              </w:rPr>
            </w:pPr>
            <w:r>
              <w:rPr>
                <w:rFonts w:ascii="Times New Roman" w:hAnsi="Times New Roman"/>
                <w:lang w:val="lv-LV"/>
              </w:rPr>
              <w:lastRenderedPageBreak/>
              <w:t>3.</w:t>
            </w:r>
            <w:r w:rsidRPr="007D0D20">
              <w:rPr>
                <w:rFonts w:ascii="Times New Roman" w:hAnsi="Times New Roman"/>
                <w:lang w:val="lv-LV"/>
              </w:rPr>
              <w:t xml:space="preserve"> </w:t>
            </w:r>
            <w:r w:rsidRPr="004253A2">
              <w:rPr>
                <w:rFonts w:ascii="Times New Roman" w:hAnsi="Times New Roman" w:cs="Times New Roman"/>
                <w:lang w:val="lv-LV"/>
              </w:rPr>
              <w:t>Lai nākotnē mazinātu bezdarba līmeni valstī un veidotu konkurētspējīgu piedāvājumu augstākās izglītības programmām LSA atzinīgi vērtē IZM plānu aktīvāk un vairāk iesaistīt darba devējus, arodbiedrības un sociālos partnerus, kā arī ieviest darba vidē balstītas mācības arī augstākajā izglītībā. ​</w:t>
            </w:r>
            <w:r w:rsidRPr="004253A2">
              <w:rPr>
                <w:rFonts w:ascii="Times New Roman" w:hAnsi="Times New Roman" w:cs="Times New Roman"/>
                <w:b/>
                <w:bCs/>
                <w:lang w:val="lv-LV"/>
              </w:rPr>
              <w:t>LSA rek</w:t>
            </w:r>
            <w:r w:rsidRPr="00170A47">
              <w:rPr>
                <w:rFonts w:ascii="Times New Roman" w:hAnsi="Times New Roman" w:cs="Times New Roman"/>
                <w:b/>
                <w:bCs/>
                <w:lang w:val="lv-LV"/>
              </w:rPr>
              <w:t>o</w:t>
            </w:r>
            <w:r w:rsidRPr="004253A2">
              <w:rPr>
                <w:rFonts w:ascii="Times New Roman" w:hAnsi="Times New Roman" w:cs="Times New Roman"/>
                <w:b/>
                <w:bCs/>
                <w:lang w:val="lv-LV"/>
              </w:rPr>
              <w:t>mendē IZM kopā ar Labklājības ministriju un sociālajiem partneriem domāt par konkrētiem rīcības plāniem, kā samazināt augsti kvalificētu speciālistu bazdarba līmeni, piemēram, kopīgi radot jaunas darba vietas, ko vērtīgi būtu akcentēt arī pamatnostādņu dokumentā.</w:t>
            </w:r>
          </w:p>
        </w:tc>
        <w:tc>
          <w:tcPr>
            <w:tcW w:w="4536" w:type="dxa"/>
          </w:tcPr>
          <w:p w14:paraId="098F7ABD" w14:textId="77777777" w:rsidR="007A2402" w:rsidRPr="00AC516A"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C516A">
              <w:rPr>
                <w:rFonts w:ascii="Times New Roman" w:eastAsia="Times New Roman" w:hAnsi="Times New Roman" w:cs="Times New Roman"/>
                <w:b/>
                <w:color w:val="0070C0"/>
                <w:lang w:val="lv-LV"/>
              </w:rPr>
              <w:lastRenderedPageBreak/>
              <w:t>Priekšlikums ir pieņemts zināšanai.</w:t>
            </w:r>
          </w:p>
          <w:p w14:paraId="0C177C5D" w14:textId="77777777" w:rsidR="007A2402"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791F62">
              <w:rPr>
                <w:rFonts w:ascii="Times New Roman" w:eastAsia="Times New Roman" w:hAnsi="Times New Roman" w:cs="Times New Roman"/>
                <w:color w:val="0070C0"/>
                <w:lang w:val="lv-LV"/>
              </w:rPr>
              <w:lastRenderedPageBreak/>
              <w:t xml:space="preserve">IZM </w:t>
            </w:r>
            <w:r>
              <w:rPr>
                <w:rFonts w:ascii="Times New Roman" w:eastAsia="Times New Roman" w:hAnsi="Times New Roman" w:cs="Times New Roman"/>
                <w:color w:val="0070C0"/>
                <w:lang w:val="lv-LV"/>
              </w:rPr>
              <w:t xml:space="preserve">statistika, absolventu monitoringa dati parāda, ka jauno absolventu vidū bezdarbnieku īpatsvars ir salīdzinoši neliels; skat. </w:t>
            </w:r>
            <w:hyperlink r:id="rId68" w:history="1">
              <w:r w:rsidRPr="00B42AC8">
                <w:rPr>
                  <w:rStyle w:val="Hyperlink"/>
                  <w:rFonts w:ascii="Times New Roman" w:eastAsia="Times New Roman" w:hAnsi="Times New Roman" w:cs="Times New Roman"/>
                  <w:lang w:val="lv-LV"/>
                </w:rPr>
                <w:t>https://www.izm.gov.lv/lv/statistika-par-augstako-izglitibu</w:t>
              </w:r>
            </w:hyperlink>
            <w:r>
              <w:rPr>
                <w:rFonts w:ascii="Times New Roman" w:eastAsia="Times New Roman" w:hAnsi="Times New Roman" w:cs="Times New Roman"/>
                <w:color w:val="0070C0"/>
                <w:lang w:val="lv-LV"/>
              </w:rPr>
              <w:t xml:space="preserve">. </w:t>
            </w:r>
          </w:p>
          <w:p w14:paraId="40DB700C" w14:textId="16318146" w:rsidR="007A2402"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Tāpat jāatzīmē, ka jaunu darba vietu radīšana primāri skatāma saistībā ar ekonomikas attīstības procesiem un dažādiem EM instrumentiem, kā arī aprakstīta Ekonomikas ministrijas Industriālās politikas pamatnostādnēs 2021.-2027.gadam, Nacionālajā attīstības plānā 2021.-2027.gadam un Digitālās transformācijas pamatnostādnēs 2021.-2027.gadam.</w:t>
            </w:r>
          </w:p>
          <w:p w14:paraId="6CA2B71D" w14:textId="0F3C079C" w:rsidR="007A2402" w:rsidRPr="002D5A08"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FF0000"/>
                <w:highlight w:val="yellow"/>
                <w:lang w:val="lv-LV"/>
              </w:rPr>
            </w:pPr>
            <w:r>
              <w:rPr>
                <w:rFonts w:ascii="Times New Roman" w:eastAsia="Times New Roman" w:hAnsi="Times New Roman" w:cs="Times New Roman"/>
                <w:color w:val="0070C0"/>
                <w:lang w:val="lv-LV"/>
              </w:rPr>
              <w:t xml:space="preserve">Jāatzīmē, ka Izglītības attīstības pamatnostādņu 2021.-2027.gadam periodā plānoti </w:t>
            </w:r>
            <w:r w:rsidRPr="002D5A08">
              <w:rPr>
                <w:rFonts w:ascii="Times New Roman" w:eastAsia="Times New Roman" w:hAnsi="Times New Roman" w:cs="Times New Roman"/>
                <w:color w:val="0070C0"/>
                <w:lang w:val="lv-LV"/>
              </w:rPr>
              <w:t>inovāciju granti studentiem, kur paredzētas iespējas tikties ar uzņēmējiem, veido saikni starp darba ņēmēju un darba devēju.</w:t>
            </w:r>
            <w:r w:rsidRPr="00693AA0">
              <w:rPr>
                <w:color w:val="0000FF"/>
                <w:lang w:val="lv-LV"/>
              </w:rPr>
              <w:t xml:space="preserve"> </w:t>
            </w:r>
          </w:p>
        </w:tc>
        <w:tc>
          <w:tcPr>
            <w:tcW w:w="1843" w:type="dxa"/>
          </w:tcPr>
          <w:p w14:paraId="3957D802"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1CBFEDF3" w14:textId="77777777" w:rsidTr="001E6E1E">
        <w:tc>
          <w:tcPr>
            <w:tcW w:w="992" w:type="dxa"/>
          </w:tcPr>
          <w:p w14:paraId="6BCCE909" w14:textId="204842E6" w:rsidR="007A2402" w:rsidRPr="00CF1A0F" w:rsidRDefault="007A2402" w:rsidP="001E6E1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75</w:t>
            </w:r>
            <w:r w:rsidRPr="00CF1A0F">
              <w:rPr>
                <w:rFonts w:ascii="Times New Roman" w:eastAsia="Times New Roman" w:hAnsi="Times New Roman" w:cs="Times New Roman"/>
                <w:color w:val="000000"/>
                <w:lang w:val="lv-LV"/>
              </w:rPr>
              <w:t>.</w:t>
            </w:r>
          </w:p>
        </w:tc>
        <w:tc>
          <w:tcPr>
            <w:tcW w:w="1701" w:type="dxa"/>
          </w:tcPr>
          <w:p w14:paraId="2F14E200" w14:textId="77777777" w:rsidR="007A2402" w:rsidRPr="00CF1A0F" w:rsidRDefault="007A2402" w:rsidP="001E6E1E">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50682F5C" w14:textId="77777777" w:rsidR="007A2402" w:rsidRPr="00CF1A0F" w:rsidRDefault="007A2402" w:rsidP="007A1328">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55F4604C" w14:textId="466EF896" w:rsidR="007A2402" w:rsidRPr="004253A2" w:rsidRDefault="007A2402" w:rsidP="007A1328">
            <w:pPr>
              <w:pStyle w:val="NormalWeb"/>
              <w:shd w:val="clear" w:color="auto" w:fill="FFFFFF"/>
              <w:spacing w:before="0" w:beforeAutospacing="0" w:after="0" w:afterAutospacing="0" w:line="240" w:lineRule="auto"/>
              <w:ind w:left="0" w:hanging="2"/>
              <w:jc w:val="both"/>
              <w:rPr>
                <w:lang w:val="lv-LV"/>
              </w:rPr>
            </w:pPr>
            <w:r>
              <w:rPr>
                <w:rFonts w:ascii="Times New Roman" w:hAnsi="Times New Roman"/>
                <w:lang w:val="lv-LV"/>
              </w:rPr>
              <w:t>4.</w:t>
            </w:r>
            <w:r w:rsidRPr="007D0D20">
              <w:rPr>
                <w:rFonts w:ascii="Times New Roman" w:hAnsi="Times New Roman"/>
                <w:lang w:val="lv-LV"/>
              </w:rPr>
              <w:t xml:space="preserve"> </w:t>
            </w:r>
            <w:r w:rsidRPr="004253A2">
              <w:rPr>
                <w:rFonts w:ascii="Times New Roman" w:hAnsi="Times New Roman" w:cs="Times New Roman"/>
                <w:lang w:val="lv-LV"/>
              </w:rPr>
              <w:t>Starp IZM definētajiem rīcības virzieniem un uzdevumiem politikas trešā mērķa “Atbalsts ikviena izaugsmei” sasniegšanai min arī augstākās izglītības pieejamības palielināšanu, kas ir noteikta kā viens darbības virzieniem Ministru prezidenta Artura Krišjāņa Kariņa valdības deklarācijā (2018). ​</w:t>
            </w:r>
            <w:r w:rsidRPr="004253A2">
              <w:rPr>
                <w:rFonts w:ascii="Times New Roman" w:hAnsi="Times New Roman" w:cs="Times New Roman"/>
                <w:b/>
                <w:bCs/>
                <w:lang w:val="lv-LV"/>
              </w:rPr>
              <w:t xml:space="preserve">LSA rekomendē IZM ilgtermiņā attiecībā pret augstākās izglītības pieejamību nospraust mērķi tiekties pēc pilnībā valsts dotētas augstākās izglītības, kas pamatnostādnēs būtu jānostāda kā viens no darbības virzieniem. </w:t>
            </w:r>
            <w:r w:rsidRPr="004253A2">
              <w:rPr>
                <w:rFonts w:ascii="Times New Roman" w:hAnsi="Times New Roman" w:cs="Times New Roman"/>
                <w:lang w:val="lv-LV"/>
              </w:rPr>
              <w:t xml:space="preserve">​Ņemot vērā pašreizējā finansējuma iespējas, LSA izprot to, ka tuvākajā laikā nevar notikt krasa pāreja uz pilnībā valsts dotētu augstāko izglītību, līdz ar ko nepieciešams īstenot atbalsta mehānismus, kas ļauj iegūt augstāko izglītību tām sabiedrības grupām, kuras to pašlaik nevar sociālekonomisko apstākļu dēļ. </w:t>
            </w:r>
          </w:p>
        </w:tc>
        <w:tc>
          <w:tcPr>
            <w:tcW w:w="4536" w:type="dxa"/>
          </w:tcPr>
          <w:p w14:paraId="0575DF11" w14:textId="77777777" w:rsidR="007A2402" w:rsidRPr="00AC516A"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C516A">
              <w:rPr>
                <w:rFonts w:ascii="Times New Roman" w:eastAsia="Times New Roman" w:hAnsi="Times New Roman" w:cs="Times New Roman"/>
                <w:b/>
                <w:color w:val="0070C0"/>
                <w:lang w:val="lv-LV"/>
              </w:rPr>
              <w:t>Priekšlikums ir pieņemts zināšanai.</w:t>
            </w:r>
          </w:p>
          <w:p w14:paraId="704AC847" w14:textId="6A734501" w:rsidR="007A2402"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Izglītības pieejamība ir viena no prioritātēm; IZM atbalsta mehānismi šajā ziņā tiek plānoti pakāpeniski, un konkrēti pasākumi tiks atspoguļoti pamatnostādņu Rīcības plānā. </w:t>
            </w:r>
          </w:p>
          <w:p w14:paraId="1B1F18CE" w14:textId="63B4B235" w:rsidR="007A2402" w:rsidRPr="0015165E"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highlight w:val="yellow"/>
                <w:lang w:val="lv-LV"/>
              </w:rPr>
            </w:pPr>
            <w:r>
              <w:rPr>
                <w:rFonts w:ascii="Times New Roman" w:eastAsia="Times New Roman" w:hAnsi="Times New Roman" w:cs="Times New Roman"/>
                <w:color w:val="0070C0"/>
                <w:lang w:val="lv-LV"/>
              </w:rPr>
              <w:t xml:space="preserve">Līdz šī gada 1.martam MK </w:t>
            </w:r>
            <w:r w:rsidRPr="0015165E">
              <w:rPr>
                <w:rFonts w:ascii="Times New Roman" w:eastAsia="Times New Roman" w:hAnsi="Times New Roman" w:cs="Times New Roman"/>
                <w:color w:val="0070C0"/>
                <w:lang w:val="lv-LV"/>
              </w:rPr>
              <w:t>jāiesniedz info</w:t>
            </w:r>
            <w:r>
              <w:rPr>
                <w:rFonts w:ascii="Times New Roman" w:eastAsia="Times New Roman" w:hAnsi="Times New Roman" w:cs="Times New Roman"/>
                <w:color w:val="0070C0"/>
                <w:lang w:val="lv-LV"/>
              </w:rPr>
              <w:t>rmatīvais</w:t>
            </w:r>
            <w:r w:rsidRPr="0015165E">
              <w:rPr>
                <w:rFonts w:ascii="Times New Roman" w:eastAsia="Times New Roman" w:hAnsi="Times New Roman" w:cs="Times New Roman"/>
                <w:color w:val="0070C0"/>
                <w:lang w:val="lv-LV"/>
              </w:rPr>
              <w:t xml:space="preserve"> ziņojums par </w:t>
            </w:r>
            <w:r w:rsidRPr="008B050E">
              <w:rPr>
                <w:rFonts w:ascii="Times New Roman" w:eastAsia="Times New Roman" w:hAnsi="Times New Roman" w:cs="Times New Roman"/>
                <w:color w:val="0070C0"/>
                <w:lang w:val="lv-LV"/>
              </w:rPr>
              <w:t>valsts atbalstu studijām Latvijas augstskolās  jauniešiem no daudzbērnu ģimenēm</w:t>
            </w:r>
            <w:r>
              <w:rPr>
                <w:rFonts w:ascii="Times New Roman" w:eastAsia="Times New Roman" w:hAnsi="Times New Roman" w:cs="Times New Roman"/>
                <w:color w:val="0070C0"/>
                <w:lang w:val="lv-LV"/>
              </w:rPr>
              <w:t>. Ziņojums tiek</w:t>
            </w:r>
            <w:r w:rsidRPr="000A2B6E">
              <w:rPr>
                <w:rFonts w:ascii="Times New Roman" w:eastAsia="Times New Roman" w:hAnsi="Times New Roman" w:cs="Times New Roman"/>
                <w:color w:val="0070C0"/>
                <w:lang w:val="lv-LV"/>
              </w:rPr>
              <w:t xml:space="preserve"> izstrādāts pamatojoties uz Ministru kabineta 2020.gada 22. septembra protokollēmum</w:t>
            </w:r>
            <w:r>
              <w:rPr>
                <w:rFonts w:ascii="Times New Roman" w:eastAsia="Times New Roman" w:hAnsi="Times New Roman" w:cs="Times New Roman"/>
                <w:color w:val="0070C0"/>
                <w:lang w:val="lv-LV"/>
              </w:rPr>
              <w:t>a  5.2. punktā doto uzdevumu: “</w:t>
            </w:r>
            <w:r w:rsidRPr="000A2B6E">
              <w:rPr>
                <w:rFonts w:ascii="Times New Roman" w:eastAsia="Times New Roman" w:hAnsi="Times New Roman" w:cs="Times New Roman"/>
                <w:color w:val="0070C0"/>
                <w:lang w:val="lv-LV"/>
              </w:rPr>
              <w:t xml:space="preserve">Izglītības un zinātnes ministrijai sagatavot un līdz 2021.gada 1.martam iesniegt izskatīšanai Ministru kabinetā informatīvo ziņojumu ar izstrādātiem regulējošo normatīvo </w:t>
            </w:r>
            <w:r w:rsidRPr="000A2B6E">
              <w:rPr>
                <w:rFonts w:ascii="Times New Roman" w:eastAsia="Times New Roman" w:hAnsi="Times New Roman" w:cs="Times New Roman"/>
                <w:color w:val="0070C0"/>
                <w:lang w:val="lv-LV"/>
              </w:rPr>
              <w:lastRenderedPageBreak/>
              <w:t>aktu projektiem, kuri stājas spēkā 2021.gada 1.septembrī, par valsts atbalstu studijām Latvijas augstskolā  jauniešiem no daudzbērnu ģimenēm, izvērtējot studenta sociāli ekonomiskos aspektus, mācību snieguma rādītājus, vecuma slieksni, studiju vietu pieejamību un citus aspektus, atbalstu integrējot kopējā izglītības sistēmā, nepieciešamo finansējumu 2021.gadā nodrošināt no 74.resorā rezervētā fina</w:t>
            </w:r>
            <w:r>
              <w:rPr>
                <w:rFonts w:ascii="Times New Roman" w:eastAsia="Times New Roman" w:hAnsi="Times New Roman" w:cs="Times New Roman"/>
                <w:color w:val="0070C0"/>
                <w:lang w:val="lv-LV"/>
              </w:rPr>
              <w:t>nsējuma demogrāfijas pasākumiem.”</w:t>
            </w:r>
          </w:p>
        </w:tc>
        <w:tc>
          <w:tcPr>
            <w:tcW w:w="1843" w:type="dxa"/>
          </w:tcPr>
          <w:p w14:paraId="13075E78" w14:textId="77777777" w:rsidR="007A2402" w:rsidRPr="00CF1A0F" w:rsidRDefault="007A2402" w:rsidP="001E6E1E">
            <w:pPr>
              <w:spacing w:after="0" w:line="240" w:lineRule="auto"/>
              <w:ind w:left="0" w:hanging="2"/>
              <w:jc w:val="both"/>
              <w:rPr>
                <w:rFonts w:ascii="Times New Roman" w:eastAsia="Times New Roman" w:hAnsi="Times New Roman" w:cs="Times New Roman"/>
                <w:color w:val="0070C0"/>
                <w:lang w:val="lv-LV"/>
              </w:rPr>
            </w:pPr>
          </w:p>
        </w:tc>
      </w:tr>
      <w:tr w:rsidR="007A2402" w:rsidRPr="00F01EA8" w14:paraId="7AEC7E3A" w14:textId="77777777" w:rsidTr="00647E90">
        <w:tc>
          <w:tcPr>
            <w:tcW w:w="992" w:type="dxa"/>
          </w:tcPr>
          <w:p w14:paraId="7AEC7E32" w14:textId="093C672A" w:rsidR="007A2402" w:rsidRPr="00CF1A0F" w:rsidRDefault="007A2402" w:rsidP="00AC36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76</w:t>
            </w:r>
            <w:r w:rsidRPr="00CF1A0F">
              <w:rPr>
                <w:rFonts w:ascii="Times New Roman" w:eastAsia="Times New Roman" w:hAnsi="Times New Roman" w:cs="Times New Roman"/>
                <w:color w:val="000000"/>
                <w:lang w:val="lv-LV"/>
              </w:rPr>
              <w:t>.</w:t>
            </w:r>
          </w:p>
        </w:tc>
        <w:tc>
          <w:tcPr>
            <w:tcW w:w="1701" w:type="dxa"/>
          </w:tcPr>
          <w:p w14:paraId="7AEC7E33" w14:textId="77777777" w:rsidR="007A2402" w:rsidRPr="00CF1A0F" w:rsidRDefault="007A2402" w:rsidP="00AC3664">
            <w:pPr>
              <w:spacing w:after="0" w:line="240" w:lineRule="auto"/>
              <w:ind w:left="0" w:hanging="2"/>
              <w:jc w:val="both"/>
              <w:rPr>
                <w:rFonts w:ascii="Times New Roman" w:eastAsia="Times New Roman" w:hAnsi="Times New Roman" w:cs="Times New Roman"/>
                <w:lang w:val="lv-LV"/>
              </w:rPr>
            </w:pPr>
            <w:r w:rsidRPr="00CF1A0F">
              <w:rPr>
                <w:rFonts w:ascii="Times New Roman" w:eastAsia="Times New Roman" w:hAnsi="Times New Roman" w:cs="Times New Roman"/>
                <w:lang w:val="lv-LV"/>
              </w:rPr>
              <w:t xml:space="preserve">Pamatnostādņu projekts </w:t>
            </w:r>
          </w:p>
        </w:tc>
        <w:tc>
          <w:tcPr>
            <w:tcW w:w="6096" w:type="dxa"/>
          </w:tcPr>
          <w:p w14:paraId="47EDB463" w14:textId="77777777" w:rsidR="007A2402" w:rsidRPr="00CF1A0F" w:rsidRDefault="007A2402" w:rsidP="007A1328">
            <w:pPr>
              <w:spacing w:after="0" w:line="240" w:lineRule="auto"/>
              <w:ind w:leftChars="0" w:left="2" w:hanging="2"/>
              <w:jc w:val="both"/>
              <w:rPr>
                <w:rFonts w:ascii="Times New Roman" w:eastAsia="Times New Roman" w:hAnsi="Times New Roman" w:cs="Times New Roman"/>
                <w:lang w:val="lv-LV"/>
              </w:rPr>
            </w:pPr>
            <w:r w:rsidRPr="00CF1A0F">
              <w:rPr>
                <w:rFonts w:ascii="Times New Roman" w:eastAsia="Times New Roman" w:hAnsi="Times New Roman" w:cs="Times New Roman"/>
                <w:b/>
                <w:lang w:val="lv-LV"/>
              </w:rPr>
              <w:t xml:space="preserve">Latvijas Studentu apvienība </w:t>
            </w:r>
          </w:p>
          <w:p w14:paraId="7AEC7E35" w14:textId="18BCB764" w:rsidR="007A2402" w:rsidRPr="00F6506F" w:rsidRDefault="007A2402" w:rsidP="007A1328">
            <w:pPr>
              <w:pStyle w:val="NormalWeb"/>
              <w:shd w:val="clear" w:color="auto" w:fill="FFFFFF"/>
              <w:spacing w:before="0" w:beforeAutospacing="0" w:after="0" w:afterAutospacing="0" w:line="240" w:lineRule="auto"/>
              <w:ind w:leftChars="0" w:left="0" w:firstLineChars="0"/>
              <w:jc w:val="both"/>
              <w:rPr>
                <w:rFonts w:ascii="Times New Roman" w:hAnsi="Times New Roman" w:cs="Times New Roman"/>
                <w:lang w:val="lv-LV"/>
              </w:rPr>
            </w:pPr>
            <w:r>
              <w:rPr>
                <w:rFonts w:ascii="Times New Roman" w:hAnsi="Times New Roman"/>
                <w:lang w:val="lv-LV"/>
              </w:rPr>
              <w:t>5.</w:t>
            </w:r>
            <w:r w:rsidRPr="007D0D20">
              <w:rPr>
                <w:rFonts w:ascii="Times New Roman" w:hAnsi="Times New Roman"/>
                <w:lang w:val="lv-LV"/>
              </w:rPr>
              <w:t xml:space="preserve"> </w:t>
            </w:r>
            <w:r w:rsidRPr="004253A2">
              <w:rPr>
                <w:rFonts w:ascii="Times New Roman" w:hAnsi="Times New Roman" w:cs="Times New Roman"/>
                <w:b/>
                <w:bCs/>
                <w:lang w:val="lv-LV"/>
              </w:rPr>
              <w:t xml:space="preserve">LSA lūdz IZM pamatnostādnēs precizēt, kādus tieši atbalsta mehānismus plānots izstrādāt līdz Artura Krišjāņa Kariņa valdības pilnvaru beigām un pie kādiem atbalsta mehānismiem plānots ir strādāt pēc tam. </w:t>
            </w:r>
            <w:r w:rsidRPr="004253A2">
              <w:rPr>
                <w:rFonts w:ascii="Times New Roman" w:hAnsi="Times New Roman" w:cs="Times New Roman"/>
                <w:lang w:val="lv-LV"/>
              </w:rPr>
              <w:t>​Plānojot IZM aktivitātes sociālajā dimensijā, LSA iesaka ņemt vērā arī Eiropas augstākās izglītības telpas ministru konferencē pieņemto Romas Komunikē (2020), kur īpaši izcelta nepieciešamība prioritizēt sociālo dimensiju. LSA ieskatā būtu vērtīgi domāt ne tikai par speciāla sociālo stipendiju fonda izveidošanu, kas būtu atdalīts no stipendiju fonda, kas ir paredzēts izcilniekiem, bet arī par sociālo budžeta vietu ieviešanu, kas domāta sociāli mazaizsargātajām sabiedrības grupām. ​</w:t>
            </w:r>
            <w:r w:rsidRPr="004253A2">
              <w:rPr>
                <w:rFonts w:ascii="Times New Roman" w:hAnsi="Times New Roman" w:cs="Times New Roman"/>
                <w:b/>
                <w:bCs/>
                <w:lang w:val="lv-LV"/>
              </w:rPr>
              <w:t xml:space="preserve">Tādējādi LSA lūdz IZM papildināt pamatnostādņu dokumentu, tajā ietverot arī sociālo budžeta vietu ieviešanu. </w:t>
            </w:r>
          </w:p>
        </w:tc>
        <w:tc>
          <w:tcPr>
            <w:tcW w:w="4536" w:type="dxa"/>
          </w:tcPr>
          <w:p w14:paraId="51DB093F" w14:textId="77777777" w:rsidR="007A2402" w:rsidRPr="00AC516A"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70C0"/>
                <w:lang w:val="lv-LV"/>
              </w:rPr>
            </w:pPr>
            <w:r w:rsidRPr="00AC516A">
              <w:rPr>
                <w:rFonts w:ascii="Times New Roman" w:eastAsia="Times New Roman" w:hAnsi="Times New Roman" w:cs="Times New Roman"/>
                <w:b/>
                <w:color w:val="0070C0"/>
                <w:lang w:val="lv-LV"/>
              </w:rPr>
              <w:t>Priekšlikums ir pieņemts zināšanai.</w:t>
            </w:r>
          </w:p>
          <w:p w14:paraId="42D46D02" w14:textId="5524EDD9" w:rsidR="007A2402" w:rsidRPr="00A2684D"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Pr>
                <w:rFonts w:ascii="Times New Roman" w:eastAsia="Times New Roman" w:hAnsi="Times New Roman" w:cs="Times New Roman"/>
                <w:color w:val="0070C0"/>
                <w:lang w:val="lv-LV"/>
              </w:rPr>
              <w:t xml:space="preserve">Pamatnostādņu 7.sadaļas 3.mērķa aprakstā ir pieteikta sociālā dimensija; konkrēti pasākumi tiks plānoti pamatnostādņu Rīcības plānos – 2021.-2023.gadam, 2024.-2025.gadam un 2026.-2027.gadam. LSA piedāvātais pasākums (sociālā budžeta vietas)  ir viens no pasākumiem, kas tiek diskutēts un </w:t>
            </w:r>
            <w:r w:rsidRPr="00A2684D">
              <w:rPr>
                <w:rFonts w:ascii="Times New Roman" w:eastAsia="Times New Roman" w:hAnsi="Times New Roman" w:cs="Times New Roman"/>
                <w:color w:val="0070C0"/>
                <w:lang w:val="lv-LV"/>
              </w:rPr>
              <w:t xml:space="preserve">apspriests. </w:t>
            </w:r>
          </w:p>
          <w:p w14:paraId="7AEC7E38" w14:textId="00E44E68" w:rsidR="007A2402" w:rsidRPr="00CF1A0F" w:rsidRDefault="007A2402" w:rsidP="007A132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70C0"/>
                <w:lang w:val="lv-LV"/>
              </w:rPr>
            </w:pPr>
            <w:r w:rsidRPr="00A2684D">
              <w:rPr>
                <w:rFonts w:ascii="Times New Roman" w:eastAsia="Times New Roman" w:hAnsi="Times New Roman" w:cs="Times New Roman"/>
                <w:color w:val="0070C0"/>
                <w:lang w:val="lv-LV"/>
              </w:rPr>
              <w:t>Tajā pašā laikā ministrija uz studējošo atbalstu skatās plašāk – ne tikai saistībā ar sociālā atbalsta sniegšanu (sociālās stipendijas, budžeta vietu palielinājums, u.c.), bet arī saistībā ar studējošo mācīšanās snieguma monitorēšanu un augstskolām sniedzot atbalsta pasākumus studējošo atbiruma mazināšanai, tādējādi sekmējot studiju pabeigšanu.</w:t>
            </w:r>
          </w:p>
        </w:tc>
        <w:tc>
          <w:tcPr>
            <w:tcW w:w="1843" w:type="dxa"/>
          </w:tcPr>
          <w:p w14:paraId="7AEC7E39" w14:textId="77777777" w:rsidR="007A2402" w:rsidRPr="00CF1A0F" w:rsidRDefault="007A2402" w:rsidP="00AC3664">
            <w:pPr>
              <w:spacing w:after="0" w:line="240" w:lineRule="auto"/>
              <w:ind w:left="0" w:hanging="2"/>
              <w:jc w:val="both"/>
              <w:rPr>
                <w:rFonts w:ascii="Times New Roman" w:eastAsia="Times New Roman" w:hAnsi="Times New Roman" w:cs="Times New Roman"/>
                <w:color w:val="0070C0"/>
                <w:lang w:val="lv-LV"/>
              </w:rPr>
            </w:pPr>
          </w:p>
        </w:tc>
      </w:tr>
    </w:tbl>
    <w:p w14:paraId="7AEC7E3B" w14:textId="77777777" w:rsidR="00800743" w:rsidRPr="00CF1A0F" w:rsidRDefault="00800743" w:rsidP="000D15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p>
    <w:p w14:paraId="7AEC7E3C" w14:textId="77777777" w:rsidR="00800743" w:rsidRPr="00CF1A0F" w:rsidRDefault="00800743" w:rsidP="00CF1A0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p>
    <w:p w14:paraId="7AEC7E3D" w14:textId="77777777" w:rsidR="00800743" w:rsidRPr="00CF1A0F" w:rsidRDefault="00800743" w:rsidP="00CF1A0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p>
    <w:p w14:paraId="7AEC7E3E" w14:textId="77777777" w:rsidR="00800743" w:rsidRPr="00CF1A0F" w:rsidRDefault="00800743" w:rsidP="00CF1A0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lv-LV"/>
        </w:rPr>
      </w:pPr>
    </w:p>
    <w:tbl>
      <w:tblPr>
        <w:tblStyle w:val="a6"/>
        <w:tblW w:w="8268" w:type="dxa"/>
        <w:tblLayout w:type="fixed"/>
        <w:tblLook w:val="0000" w:firstRow="0" w:lastRow="0" w:firstColumn="0" w:lastColumn="0" w:noHBand="0" w:noVBand="0"/>
      </w:tblPr>
      <w:tblGrid>
        <w:gridCol w:w="8268"/>
      </w:tblGrid>
      <w:tr w:rsidR="00800743" w:rsidRPr="00CF1A0F" w14:paraId="7AEC7E40" w14:textId="77777777">
        <w:tc>
          <w:tcPr>
            <w:tcW w:w="8268" w:type="dxa"/>
            <w:tcBorders>
              <w:top w:val="single" w:sz="4" w:space="0" w:color="000000"/>
            </w:tcBorders>
          </w:tcPr>
          <w:p w14:paraId="7AEC7E3F" w14:textId="77777777" w:rsidR="00800743" w:rsidRPr="00CF1A0F" w:rsidRDefault="00CF1A0F" w:rsidP="00CF1A0F">
            <w:pPr>
              <w:spacing w:after="0" w:line="240" w:lineRule="auto"/>
              <w:ind w:left="0" w:hanging="2"/>
              <w:jc w:val="center"/>
              <w:rPr>
                <w:rFonts w:ascii="Times New Roman" w:eastAsia="Times New Roman" w:hAnsi="Times New Roman" w:cs="Times New Roman"/>
                <w:sz w:val="24"/>
                <w:szCs w:val="24"/>
                <w:lang w:val="lv-LV"/>
              </w:rPr>
            </w:pPr>
            <w:r w:rsidRPr="00CF1A0F">
              <w:rPr>
                <w:rFonts w:ascii="Times New Roman" w:eastAsia="Times New Roman" w:hAnsi="Times New Roman" w:cs="Times New Roman"/>
                <w:sz w:val="24"/>
                <w:szCs w:val="24"/>
                <w:lang w:val="lv-LV"/>
              </w:rPr>
              <w:t>(par projektu atbildīgās amatpersonas vārds un uzvārds)</w:t>
            </w:r>
          </w:p>
        </w:tc>
      </w:tr>
      <w:tr w:rsidR="00800743" w:rsidRPr="00CF1A0F" w14:paraId="7AEC7E42" w14:textId="77777777">
        <w:tc>
          <w:tcPr>
            <w:tcW w:w="8268" w:type="dxa"/>
            <w:tcBorders>
              <w:bottom w:val="single" w:sz="4" w:space="0" w:color="000000"/>
            </w:tcBorders>
          </w:tcPr>
          <w:p w14:paraId="7AEC7E41" w14:textId="77777777" w:rsidR="00800743" w:rsidRPr="00CF1A0F" w:rsidRDefault="00800743" w:rsidP="00CF1A0F">
            <w:pPr>
              <w:spacing w:after="0" w:line="240" w:lineRule="auto"/>
              <w:ind w:left="0" w:hanging="2"/>
              <w:rPr>
                <w:rFonts w:ascii="Times New Roman" w:eastAsia="Times New Roman" w:hAnsi="Times New Roman" w:cs="Times New Roman"/>
                <w:sz w:val="24"/>
                <w:szCs w:val="24"/>
                <w:lang w:val="lv-LV"/>
              </w:rPr>
            </w:pPr>
          </w:p>
        </w:tc>
      </w:tr>
      <w:tr w:rsidR="00800743" w:rsidRPr="00CF1A0F" w14:paraId="7AEC7E44" w14:textId="77777777">
        <w:trPr>
          <w:trHeight w:val="552"/>
        </w:trPr>
        <w:tc>
          <w:tcPr>
            <w:tcW w:w="8268" w:type="dxa"/>
            <w:tcBorders>
              <w:top w:val="single" w:sz="4" w:space="0" w:color="000000"/>
            </w:tcBorders>
          </w:tcPr>
          <w:p w14:paraId="7AEC7E43" w14:textId="77777777" w:rsidR="00800743" w:rsidRPr="00CF1A0F" w:rsidRDefault="00CF1A0F" w:rsidP="00CF1A0F">
            <w:pPr>
              <w:spacing w:after="0" w:line="240" w:lineRule="auto"/>
              <w:ind w:left="0" w:hanging="2"/>
              <w:jc w:val="center"/>
              <w:rPr>
                <w:rFonts w:ascii="Times New Roman" w:eastAsia="Times New Roman" w:hAnsi="Times New Roman" w:cs="Times New Roman"/>
                <w:sz w:val="24"/>
                <w:szCs w:val="24"/>
                <w:lang w:val="lv-LV"/>
              </w:rPr>
            </w:pPr>
            <w:r w:rsidRPr="00CF1A0F">
              <w:rPr>
                <w:rFonts w:ascii="Times New Roman" w:eastAsia="Times New Roman" w:hAnsi="Times New Roman" w:cs="Times New Roman"/>
                <w:sz w:val="24"/>
                <w:szCs w:val="24"/>
                <w:lang w:val="lv-LV"/>
              </w:rPr>
              <w:lastRenderedPageBreak/>
              <w:t>(amats)</w:t>
            </w:r>
          </w:p>
        </w:tc>
      </w:tr>
      <w:tr w:rsidR="00800743" w:rsidRPr="00CF1A0F" w14:paraId="7AEC7E46" w14:textId="77777777">
        <w:tc>
          <w:tcPr>
            <w:tcW w:w="8268" w:type="dxa"/>
            <w:tcBorders>
              <w:bottom w:val="single" w:sz="4" w:space="0" w:color="000000"/>
            </w:tcBorders>
          </w:tcPr>
          <w:p w14:paraId="7AEC7E45" w14:textId="77777777" w:rsidR="00800743" w:rsidRPr="00CF1A0F" w:rsidRDefault="00800743" w:rsidP="00CF1A0F">
            <w:pPr>
              <w:spacing w:after="0" w:line="240" w:lineRule="auto"/>
              <w:ind w:left="0" w:hanging="2"/>
              <w:rPr>
                <w:rFonts w:ascii="Times New Roman" w:eastAsia="Times New Roman" w:hAnsi="Times New Roman" w:cs="Times New Roman"/>
                <w:sz w:val="24"/>
                <w:szCs w:val="24"/>
                <w:lang w:val="lv-LV"/>
              </w:rPr>
            </w:pPr>
          </w:p>
        </w:tc>
      </w:tr>
      <w:tr w:rsidR="00800743" w:rsidRPr="00CF1A0F" w14:paraId="7AEC7E48" w14:textId="77777777">
        <w:tc>
          <w:tcPr>
            <w:tcW w:w="8268" w:type="dxa"/>
            <w:tcBorders>
              <w:top w:val="single" w:sz="4" w:space="0" w:color="000000"/>
            </w:tcBorders>
          </w:tcPr>
          <w:p w14:paraId="7AEC7E47" w14:textId="77777777" w:rsidR="00800743" w:rsidRPr="00CF1A0F" w:rsidRDefault="00CF1A0F" w:rsidP="00CF1A0F">
            <w:pPr>
              <w:spacing w:after="0" w:line="240" w:lineRule="auto"/>
              <w:ind w:left="0" w:hanging="2"/>
              <w:jc w:val="center"/>
              <w:rPr>
                <w:rFonts w:ascii="Times New Roman" w:eastAsia="Times New Roman" w:hAnsi="Times New Roman" w:cs="Times New Roman"/>
                <w:sz w:val="24"/>
                <w:szCs w:val="24"/>
                <w:lang w:val="lv-LV"/>
              </w:rPr>
            </w:pPr>
            <w:r w:rsidRPr="00CF1A0F">
              <w:rPr>
                <w:rFonts w:ascii="Times New Roman" w:eastAsia="Times New Roman" w:hAnsi="Times New Roman" w:cs="Times New Roman"/>
                <w:sz w:val="24"/>
                <w:szCs w:val="24"/>
                <w:lang w:val="lv-LV"/>
              </w:rPr>
              <w:t>(tālruņa un faksa numurs)</w:t>
            </w:r>
          </w:p>
        </w:tc>
      </w:tr>
      <w:tr w:rsidR="00800743" w:rsidRPr="00CF1A0F" w14:paraId="7AEC7E4A" w14:textId="77777777">
        <w:tc>
          <w:tcPr>
            <w:tcW w:w="8268" w:type="dxa"/>
            <w:tcBorders>
              <w:bottom w:val="single" w:sz="4" w:space="0" w:color="000000"/>
            </w:tcBorders>
          </w:tcPr>
          <w:p w14:paraId="7AEC7E49" w14:textId="77777777" w:rsidR="00800743" w:rsidRPr="00CF1A0F" w:rsidRDefault="00800743" w:rsidP="00CF1A0F">
            <w:pPr>
              <w:spacing w:after="0" w:line="240" w:lineRule="auto"/>
              <w:ind w:left="0" w:hanging="2"/>
              <w:rPr>
                <w:rFonts w:ascii="Times New Roman" w:eastAsia="Times New Roman" w:hAnsi="Times New Roman" w:cs="Times New Roman"/>
                <w:sz w:val="24"/>
                <w:szCs w:val="24"/>
                <w:lang w:val="lv-LV"/>
              </w:rPr>
            </w:pPr>
          </w:p>
        </w:tc>
      </w:tr>
      <w:tr w:rsidR="00800743" w:rsidRPr="00CF1A0F" w14:paraId="7AEC7E4C" w14:textId="77777777">
        <w:tc>
          <w:tcPr>
            <w:tcW w:w="8268" w:type="dxa"/>
            <w:tcBorders>
              <w:top w:val="single" w:sz="4" w:space="0" w:color="000000"/>
            </w:tcBorders>
          </w:tcPr>
          <w:p w14:paraId="7AEC7E4B" w14:textId="77777777" w:rsidR="00800743" w:rsidRPr="00CF1A0F" w:rsidRDefault="00CF1A0F" w:rsidP="00CF1A0F">
            <w:pPr>
              <w:spacing w:after="0" w:line="240" w:lineRule="auto"/>
              <w:ind w:left="0" w:hanging="2"/>
              <w:jc w:val="center"/>
              <w:rPr>
                <w:rFonts w:ascii="Times New Roman" w:eastAsia="Times New Roman" w:hAnsi="Times New Roman" w:cs="Times New Roman"/>
                <w:sz w:val="24"/>
                <w:szCs w:val="24"/>
                <w:lang w:val="lv-LV"/>
              </w:rPr>
            </w:pPr>
            <w:r w:rsidRPr="00CF1A0F">
              <w:rPr>
                <w:rFonts w:ascii="Times New Roman" w:eastAsia="Times New Roman" w:hAnsi="Times New Roman" w:cs="Times New Roman"/>
                <w:sz w:val="24"/>
                <w:szCs w:val="24"/>
                <w:lang w:val="lv-LV"/>
              </w:rPr>
              <w:t>(e-pasta adrese)</w:t>
            </w:r>
          </w:p>
        </w:tc>
      </w:tr>
    </w:tbl>
    <w:p w14:paraId="7AEC7E4D" w14:textId="77777777" w:rsidR="00800743" w:rsidRPr="00CF1A0F" w:rsidRDefault="00800743" w:rsidP="00CF1A0F">
      <w:pPr>
        <w:spacing w:after="0" w:line="240" w:lineRule="auto"/>
        <w:ind w:left="0" w:hanging="2"/>
        <w:jc w:val="both"/>
        <w:rPr>
          <w:lang w:val="lv-LV"/>
        </w:rPr>
      </w:pPr>
    </w:p>
    <w:sectPr w:rsidR="00800743" w:rsidRPr="00CF1A0F">
      <w:headerReference w:type="even" r:id="rId69"/>
      <w:headerReference w:type="default" r:id="rId70"/>
      <w:footerReference w:type="even" r:id="rId71"/>
      <w:footerReference w:type="default" r:id="rId72"/>
      <w:headerReference w:type="first" r:id="rId73"/>
      <w:footerReference w:type="first" r:id="rId74"/>
      <w:pgSz w:w="16838" w:h="11906" w:orient="landscape"/>
      <w:pgMar w:top="1134" w:right="1134" w:bottom="85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F59DD" w14:textId="77777777" w:rsidR="00C46209" w:rsidRDefault="00C46209" w:rsidP="00CF1A0F">
      <w:pPr>
        <w:spacing w:after="0" w:line="240" w:lineRule="auto"/>
        <w:ind w:left="0" w:hanging="2"/>
      </w:pPr>
      <w:r>
        <w:separator/>
      </w:r>
    </w:p>
  </w:endnote>
  <w:endnote w:type="continuationSeparator" w:id="0">
    <w:p w14:paraId="56B30E89" w14:textId="77777777" w:rsidR="00C46209" w:rsidRDefault="00C46209" w:rsidP="00CF1A0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8CC6E" w14:textId="77777777" w:rsidR="00C46209" w:rsidRDefault="00C46209" w:rsidP="00930F75">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7E63" w14:textId="7320C48F" w:rsidR="00C46209" w:rsidRDefault="00EC7DFE" w:rsidP="000D1532">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IZMizz_1005</w:t>
    </w:r>
    <w:r w:rsidR="00C46209">
      <w:rPr>
        <w:rFonts w:ascii="Times New Roman" w:eastAsia="Times New Roman" w:hAnsi="Times New Roman" w:cs="Times New Roman"/>
        <w:color w:val="000000"/>
        <w:sz w:val="20"/>
        <w:szCs w:val="20"/>
      </w:rPr>
      <w:t>2021_IAP</w:t>
    </w:r>
  </w:p>
  <w:p w14:paraId="7AEC7E64" w14:textId="77777777" w:rsidR="00C46209" w:rsidRDefault="00C46209" w:rsidP="000D1532">
    <w:pPr>
      <w:pBdr>
        <w:top w:val="nil"/>
        <w:left w:val="nil"/>
        <w:bottom w:val="nil"/>
        <w:right w:val="nil"/>
        <w:between w:val="nil"/>
      </w:pBdr>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7E65" w14:textId="77777777" w:rsidR="00C46209" w:rsidRDefault="00C46209" w:rsidP="00CF1A0F">
    <w:pPr>
      <w:pBdr>
        <w:top w:val="nil"/>
        <w:left w:val="nil"/>
        <w:bottom w:val="nil"/>
        <w:right w:val="nil"/>
        <w:between w:val="nil"/>
      </w:pBdr>
      <w:ind w:left="0" w:hanging="2"/>
      <w:rPr>
        <w:color w:val="000000"/>
      </w:rPr>
    </w:pPr>
    <w:r>
      <w:rPr>
        <w:color w:val="000000"/>
        <w:sz w:val="16"/>
        <w:szCs w:val="16"/>
      </w:rPr>
      <w:t>IZMizz_121212_LVAnolik ; Izziņa par atzinumos sniegtajiem iebildumiem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9C5ED" w14:textId="77777777" w:rsidR="00C46209" w:rsidRDefault="00C46209" w:rsidP="00CF1A0F">
      <w:pPr>
        <w:spacing w:after="0" w:line="240" w:lineRule="auto"/>
        <w:ind w:left="0" w:hanging="2"/>
      </w:pPr>
      <w:r>
        <w:separator/>
      </w:r>
    </w:p>
  </w:footnote>
  <w:footnote w:type="continuationSeparator" w:id="0">
    <w:p w14:paraId="79346F7C" w14:textId="77777777" w:rsidR="00C46209" w:rsidRDefault="00C46209" w:rsidP="00CF1A0F">
      <w:pPr>
        <w:spacing w:after="0" w:line="240" w:lineRule="auto"/>
        <w:ind w:left="0" w:hanging="2"/>
      </w:pPr>
      <w:r>
        <w:continuationSeparator/>
      </w:r>
    </w:p>
  </w:footnote>
  <w:footnote w:id="1">
    <w:p w14:paraId="7AEC7E66" w14:textId="77777777" w:rsidR="00C46209" w:rsidRPr="00CF1A0F" w:rsidRDefault="00C46209" w:rsidP="00CF1A0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sidRPr="00CF1A0F">
        <w:rPr>
          <w:rFonts w:ascii="Times New Roman" w:hAnsi="Times New Roman" w:cs="Times New Roman"/>
          <w:sz w:val="16"/>
          <w:szCs w:val="16"/>
          <w:vertAlign w:val="superscript"/>
        </w:rPr>
        <w:footnoteRef/>
      </w:r>
      <w:r w:rsidRPr="00CF1A0F">
        <w:rPr>
          <w:rFonts w:ascii="Times New Roman" w:eastAsia="Times New Roman" w:hAnsi="Times New Roman" w:cs="Times New Roman"/>
          <w:color w:val="000000"/>
          <w:sz w:val="16"/>
          <w:szCs w:val="16"/>
        </w:rPr>
        <w:t xml:space="preserve"> Pilsoniskā sabiedrība datos: Eiropas Sociālā pētījuma rezultāti</w:t>
      </w:r>
    </w:p>
  </w:footnote>
  <w:footnote w:id="2">
    <w:p w14:paraId="7AEC7E67" w14:textId="77777777" w:rsidR="00C46209" w:rsidRPr="00CF1A0F" w:rsidRDefault="00C46209" w:rsidP="00CF1A0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sidRPr="00CF1A0F">
        <w:rPr>
          <w:rFonts w:ascii="Times New Roman" w:hAnsi="Times New Roman" w:cs="Times New Roman"/>
          <w:sz w:val="16"/>
          <w:szCs w:val="16"/>
          <w:vertAlign w:val="superscript"/>
        </w:rPr>
        <w:footnoteRef/>
      </w:r>
      <w:r w:rsidRPr="00CF1A0F">
        <w:rPr>
          <w:rFonts w:ascii="Times New Roman" w:eastAsia="Times New Roman" w:hAnsi="Times New Roman" w:cs="Times New Roman"/>
          <w:color w:val="000000"/>
          <w:sz w:val="16"/>
          <w:szCs w:val="16"/>
        </w:rPr>
        <w:t>Analītiskais ziņojums “Mazākumtautību līdzdalība demokrātiskajos procesos Latvijā”, Latvijas Universitātes Filozofijas un socioloģijas institūts, Rīga, 2017</w:t>
      </w:r>
    </w:p>
  </w:footnote>
  <w:footnote w:id="3">
    <w:p w14:paraId="7AEC7E68" w14:textId="77777777" w:rsidR="00C46209" w:rsidRPr="00CF1A0F" w:rsidRDefault="00C46209" w:rsidP="00CF1A0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sidRPr="00CF1A0F">
        <w:rPr>
          <w:rFonts w:ascii="Times New Roman" w:hAnsi="Times New Roman" w:cs="Times New Roman"/>
          <w:sz w:val="16"/>
          <w:szCs w:val="16"/>
          <w:vertAlign w:val="superscript"/>
        </w:rPr>
        <w:footnoteRef/>
      </w:r>
      <w:r w:rsidRPr="00CF1A0F">
        <w:rPr>
          <w:rFonts w:ascii="Times New Roman" w:eastAsia="Times New Roman" w:hAnsi="Times New Roman" w:cs="Times New Roman"/>
          <w:color w:val="000000"/>
          <w:sz w:val="16"/>
          <w:szCs w:val="16"/>
        </w:rPr>
        <w:t xml:space="preserve"> Jauniešu labbūtība Baltijas valstīs: pētījuma ziņojums (Latvija), 2019</w:t>
      </w:r>
    </w:p>
  </w:footnote>
  <w:footnote w:id="4">
    <w:p w14:paraId="7AEC7E69" w14:textId="77777777" w:rsidR="00C46209" w:rsidRDefault="00C46209" w:rsidP="00CF1A0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sidRPr="00CF1A0F">
        <w:rPr>
          <w:rFonts w:ascii="Times New Roman" w:hAnsi="Times New Roman" w:cs="Times New Roman"/>
          <w:sz w:val="16"/>
          <w:szCs w:val="16"/>
          <w:vertAlign w:val="superscript"/>
        </w:rPr>
        <w:footnoteRef/>
      </w:r>
      <w:r w:rsidRPr="00CF1A0F">
        <w:rPr>
          <w:rFonts w:ascii="Times New Roman" w:eastAsia="Times New Roman" w:hAnsi="Times New Roman" w:cs="Times New Roman"/>
          <w:color w:val="000000"/>
          <w:sz w:val="16"/>
          <w:szCs w:val="16"/>
        </w:rPr>
        <w:t xml:space="preserve"> Pasaules Ziedošanas indekss 2018</w:t>
      </w:r>
    </w:p>
  </w:footnote>
  <w:footnote w:id="5">
    <w:p w14:paraId="7AEC7E6A" w14:textId="77777777" w:rsidR="00C46209" w:rsidRPr="007B75C8" w:rsidRDefault="00C46209" w:rsidP="007B75C8">
      <w:pPr>
        <w:widowControl/>
        <w:spacing w:after="0" w:line="240" w:lineRule="auto"/>
        <w:ind w:left="0" w:hanging="2"/>
        <w:rPr>
          <w:rFonts w:ascii="Times New Roman" w:eastAsia="Times New Roman" w:hAnsi="Times New Roman" w:cs="Times New Roman"/>
          <w:color w:val="000000"/>
          <w:sz w:val="16"/>
          <w:szCs w:val="16"/>
        </w:rPr>
      </w:pPr>
      <w:r w:rsidRPr="007B75C8">
        <w:rPr>
          <w:rFonts w:ascii="Times New Roman" w:hAnsi="Times New Roman" w:cs="Times New Roman"/>
          <w:sz w:val="16"/>
          <w:szCs w:val="16"/>
          <w:vertAlign w:val="superscript"/>
        </w:rPr>
        <w:footnoteRef/>
      </w:r>
      <w:r w:rsidRPr="007B75C8">
        <w:rPr>
          <w:rFonts w:ascii="Times New Roman" w:eastAsia="Times New Roman" w:hAnsi="Times New Roman" w:cs="Times New Roman"/>
          <w:sz w:val="16"/>
          <w:szCs w:val="16"/>
        </w:rPr>
        <w:t xml:space="preserve"> </w:t>
      </w:r>
      <w:r w:rsidRPr="007B75C8">
        <w:rPr>
          <w:rFonts w:ascii="Times New Roman" w:eastAsia="Times New Roman" w:hAnsi="Times New Roman" w:cs="Times New Roman"/>
          <w:color w:val="000000"/>
          <w:sz w:val="16"/>
          <w:szCs w:val="16"/>
        </w:rPr>
        <w:t>("[..] Tāpat jānodrošina atbalsta pasākumi plašākā izpratnē nelabvēlīgā situācijā nonākušo bērnu un jauniešu atbalstam un preventīvi un intervences pasākumi mācību pārtraukšanas riska mazināšanai.</w:t>
      </w:r>
      <w:r w:rsidRPr="007B75C8">
        <w:rPr>
          <w:rFonts w:ascii="Times New Roman" w:eastAsia="Times New Roman" w:hAnsi="Times New Roman" w:cs="Times New Roman"/>
          <w:sz w:val="16"/>
          <w:szCs w:val="16"/>
        </w:rPr>
        <w:t xml:space="preserve"> Plānota </w:t>
      </w:r>
      <w:r w:rsidRPr="007B75C8">
        <w:rPr>
          <w:rFonts w:ascii="Times New Roman" w:eastAsia="Times New Roman" w:hAnsi="Times New Roman" w:cs="Times New Roman"/>
          <w:color w:val="000000"/>
          <w:sz w:val="16"/>
          <w:szCs w:val="16"/>
        </w:rPr>
        <w:t xml:space="preserve">piekļuves uzlabošana interešu izglītībai un ārpus formālās izglītības pasākumiem, kas bērniem un jauniešiem ar speciālām vajadzībām, kā arī sociālā riska grupas (t.sk., maznodrošinātajiem, ilgstoši slimojošajiem, dienas aprūpes iestādēs, sociālās korekcijas izglītības iestādē vai </w:t>
      </w:r>
      <w:r w:rsidRPr="007B75C8">
        <w:rPr>
          <w:rFonts w:ascii="Times New Roman" w:eastAsia="Times New Roman" w:hAnsi="Times New Roman" w:cs="Times New Roman"/>
          <w:color w:val="000000"/>
          <w:sz w:val="16"/>
          <w:szCs w:val="16"/>
          <w:u w:val="single"/>
        </w:rPr>
        <w:t>ieslodzījumu vietās nonākušajiem</w:t>
      </w:r>
      <w:r w:rsidRPr="007B75C8">
        <w:rPr>
          <w:rFonts w:ascii="Times New Roman" w:eastAsia="Times New Roman" w:hAnsi="Times New Roman" w:cs="Times New Roman"/>
          <w:color w:val="000000"/>
          <w:sz w:val="16"/>
          <w:szCs w:val="16"/>
        </w:rPr>
        <w:t>, reemigrantiem, imigrantiem u.c.) bērniem un jauniešiem ir apgrūtināta vairāku apstākļu dēļ.)".</w:t>
      </w:r>
    </w:p>
    <w:p w14:paraId="7AEC7E6B" w14:textId="77777777" w:rsidR="00C46209" w:rsidRDefault="00C46209" w:rsidP="00CF1A0F">
      <w:pPr>
        <w:pBdr>
          <w:top w:val="nil"/>
          <w:left w:val="nil"/>
          <w:bottom w:val="nil"/>
          <w:right w:val="nil"/>
          <w:between w:val="nil"/>
        </w:pBdr>
        <w:rPr>
          <w:color w:val="000000"/>
          <w:sz w:val="14"/>
          <w:szCs w:val="14"/>
        </w:rPr>
      </w:pPr>
    </w:p>
  </w:footnote>
  <w:footnote w:id="6">
    <w:p w14:paraId="7AEC7E6C" w14:textId="77777777" w:rsidR="00C46209" w:rsidRDefault="00C46209" w:rsidP="00CF1A0F">
      <w:pPr>
        <w:pBdr>
          <w:top w:val="nil"/>
          <w:left w:val="nil"/>
          <w:bottom w:val="nil"/>
          <w:right w:val="nil"/>
          <w:between w:val="nil"/>
        </w:pBdr>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Biezā K. E. (2020). Pedagoģiski digitālā kompetence un tās apguves plānojums skolotāju izglītības programmā Skatīts: </w:t>
      </w:r>
      <w:hyperlink r:id="rId1">
        <w:r>
          <w:rPr>
            <w:rFonts w:ascii="Times New Roman" w:eastAsia="Times New Roman" w:hAnsi="Times New Roman" w:cs="Times New Roman"/>
            <w:color w:val="0000FF"/>
            <w:sz w:val="20"/>
            <w:szCs w:val="20"/>
            <w:u w:val="single"/>
          </w:rPr>
          <w:t>https://dspace.lu.lv/dspace/handle/7/50624</w:t>
        </w:r>
      </w:hyperlink>
      <w:r>
        <w:rPr>
          <w:rFonts w:ascii="Times New Roman" w:eastAsia="Times New Roman" w:hAnsi="Times New Roman" w:cs="Times New Roman"/>
          <w:color w:val="000000"/>
          <w:sz w:val="20"/>
          <w:szCs w:val="20"/>
        </w:rPr>
        <w:t xml:space="preserve"> </w:t>
      </w:r>
    </w:p>
  </w:footnote>
  <w:footnote w:id="7">
    <w:p w14:paraId="7AEC7E6D" w14:textId="77777777" w:rsidR="00C46209" w:rsidRDefault="00C46209" w:rsidP="00CF1A0F">
      <w:pPr>
        <w:pBdr>
          <w:top w:val="nil"/>
          <w:left w:val="nil"/>
          <w:bottom w:val="nil"/>
          <w:right w:val="nil"/>
          <w:between w:val="nil"/>
        </w:pBdr>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 w:anchor="gsc.tab=0">
        <w:r>
          <w:rPr>
            <w:rFonts w:ascii="Times New Roman" w:eastAsia="Times New Roman" w:hAnsi="Times New Roman" w:cs="Times New Roman"/>
            <w:color w:val="000000"/>
            <w:sz w:val="20"/>
            <w:szCs w:val="20"/>
          </w:rPr>
          <w:t>https://www.km.gov.lv/lv/kultura/kultura-timekli/projekti/kulturas-norises-berniem-un-jauniesiem#gsc.tab=0</w:t>
        </w:r>
      </w:hyperlink>
    </w:p>
  </w:footnote>
  <w:footnote w:id="8">
    <w:p w14:paraId="7AEC7E6E" w14:textId="77777777" w:rsidR="00C46209" w:rsidRDefault="00C46209" w:rsidP="00CF1A0F">
      <w:pPr>
        <w:pBdr>
          <w:top w:val="nil"/>
          <w:left w:val="nil"/>
          <w:bottom w:val="nil"/>
          <w:right w:val="nil"/>
          <w:between w:val="nil"/>
        </w:pBdr>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https://lv100.lv/programma/latvijas-skolas-soma/</w:t>
      </w:r>
    </w:p>
  </w:footnote>
  <w:footnote w:id="9">
    <w:p w14:paraId="7AEC7E6F" w14:textId="77777777" w:rsidR="00C46209" w:rsidRDefault="00C46209" w:rsidP="00CF1A0F">
      <w:pPr>
        <w:pBdr>
          <w:top w:val="nil"/>
          <w:left w:val="nil"/>
          <w:bottom w:val="nil"/>
          <w:right w:val="nil"/>
          <w:between w:val="nil"/>
        </w:pBdr>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212121"/>
          <w:sz w:val="18"/>
          <w:szCs w:val="18"/>
        </w:rPr>
        <w:t>https://likumi.lv/ta/id/309029-kartiba-kada-aprekina-un-pieskir-valsts-budzeta-finansejumu-programmas-latvijas-skolas-soma-istenosanai-no-2019-gada-1nbspseptembra-lidz-2019-gada-31-decembrim </w:t>
      </w:r>
    </w:p>
  </w:footnote>
  <w:footnote w:id="10">
    <w:p w14:paraId="7AEC7E70" w14:textId="77777777" w:rsidR="00C46209" w:rsidRDefault="00C46209" w:rsidP="00CF1A0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Komisijas Paziņojums Eiropas Parlamentam, Padomei, Eiropas Ekonomikas un Sociālo Lietu Komitejai un Reģionu Komitejai par Digitālās izglītības rīcības plānu (COM/2018/022 final), 2018. gada 17. janvāris: https://eur-lex.europa.eu/legal-content/lv/TXT/?uri=CELEX%3A52018DC0022</w:t>
      </w:r>
    </w:p>
  </w:footnote>
  <w:footnote w:id="11">
    <w:p w14:paraId="7AEC7E71" w14:textId="77777777" w:rsidR="00C46209" w:rsidRDefault="00C46209" w:rsidP="00CF1A0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European Digital Competence Framework 2.0, 2016. gads: https://publications.jrc.ec.europa.eu/repository/bitstream/JRC101254/jrc101254_digcomp%202.0%20the%20digital%20competence%20framework%20for%20citizens.%20update%20phase%201.pdf</w:t>
      </w:r>
    </w:p>
  </w:footnote>
  <w:footnote w:id="12">
    <w:p w14:paraId="7AEC7E72" w14:textId="77777777" w:rsidR="00C46209" w:rsidRPr="00372023" w:rsidRDefault="00C46209" w:rsidP="0037202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sidRPr="00372023">
        <w:rPr>
          <w:rFonts w:ascii="Times New Roman" w:hAnsi="Times New Roman" w:cs="Times New Roman"/>
          <w:sz w:val="16"/>
          <w:szCs w:val="16"/>
          <w:vertAlign w:val="superscript"/>
        </w:rPr>
        <w:footnoteRef/>
      </w:r>
      <w:r w:rsidRPr="00372023">
        <w:rPr>
          <w:rFonts w:ascii="Times New Roman" w:eastAsia="Times New Roman" w:hAnsi="Times New Roman" w:cs="Times New Roman"/>
          <w:color w:val="000000"/>
          <w:sz w:val="16"/>
          <w:szCs w:val="16"/>
        </w:rPr>
        <w:t xml:space="preserve"> The Digital Competence Framework for Citizens 2.1, 2017. gads: https://publications.jrc.ec.europa.eu/repository/bitstream/JRC106281/web-digcomp2.1pdf_(online).pdf</w:t>
      </w:r>
    </w:p>
  </w:footnote>
  <w:footnote w:id="13">
    <w:p w14:paraId="7AEC7E73" w14:textId="77777777" w:rsidR="00C46209" w:rsidRDefault="00C46209" w:rsidP="0037202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372023">
        <w:rPr>
          <w:rFonts w:ascii="Times New Roman" w:hAnsi="Times New Roman" w:cs="Times New Roman"/>
          <w:sz w:val="16"/>
          <w:szCs w:val="16"/>
          <w:vertAlign w:val="superscript"/>
        </w:rPr>
        <w:footnoteRef/>
      </w:r>
      <w:r w:rsidRPr="00372023">
        <w:rPr>
          <w:rFonts w:ascii="Times New Roman" w:eastAsia="Times New Roman" w:hAnsi="Times New Roman" w:cs="Times New Roman"/>
          <w:color w:val="000000"/>
          <w:sz w:val="16"/>
          <w:szCs w:val="16"/>
        </w:rPr>
        <w:t xml:space="preserve"> Padomes secinājumi par medijpratību pastāvīgi mainīgā pasaulē (2020/C 193/06), 2020. gada 9. jūnijs: https://eur-lex.europa.eu/legal-content/LV/TXT/?uri=CELEX:52020XG0609(04)</w:t>
      </w:r>
    </w:p>
  </w:footnote>
  <w:footnote w:id="14">
    <w:p w14:paraId="7AEC7E74" w14:textId="77777777" w:rsidR="00C46209" w:rsidRPr="00372023" w:rsidRDefault="00C46209" w:rsidP="00372023">
      <w:pPr>
        <w:pBdr>
          <w:top w:val="nil"/>
          <w:left w:val="nil"/>
          <w:bottom w:val="nil"/>
          <w:right w:val="nil"/>
          <w:between w:val="nil"/>
        </w:pBdr>
        <w:spacing w:after="0" w:line="240" w:lineRule="auto"/>
        <w:ind w:left="0" w:hanging="2"/>
        <w:rPr>
          <w:rFonts w:ascii="Times New Roman" w:hAnsi="Times New Roman" w:cs="Times New Roman"/>
          <w:color w:val="000000"/>
          <w:sz w:val="16"/>
          <w:szCs w:val="16"/>
        </w:rPr>
      </w:pPr>
      <w:r w:rsidRPr="00372023">
        <w:rPr>
          <w:rFonts w:ascii="Times New Roman" w:hAnsi="Times New Roman" w:cs="Times New Roman"/>
          <w:sz w:val="16"/>
          <w:szCs w:val="16"/>
          <w:vertAlign w:val="superscript"/>
        </w:rPr>
        <w:footnoteRef/>
      </w:r>
      <w:r w:rsidRPr="00372023">
        <w:rPr>
          <w:rFonts w:ascii="Times New Roman" w:hAnsi="Times New Roman" w:cs="Times New Roman"/>
          <w:color w:val="000000"/>
          <w:sz w:val="16"/>
          <w:szCs w:val="16"/>
        </w:rPr>
        <w:t xml:space="preserve"> </w:t>
      </w:r>
      <w:r w:rsidRPr="00372023">
        <w:rPr>
          <w:rFonts w:ascii="Times New Roman" w:eastAsia="Times New Roman" w:hAnsi="Times New Roman" w:cs="Times New Roman"/>
          <w:color w:val="000000"/>
          <w:sz w:val="16"/>
          <w:szCs w:val="16"/>
        </w:rPr>
        <w:t xml:space="preserve">Piemēram, European Commission/EACEA/Eurydice, 2015. Adult Education and Training in Europe: Widening Access to Learning Opportunities. Eurydice Report. Luxembourg: Publications Office of the European Union., 27.lpp.;  BISS ( 2015). „Pētījums par administratīvā sloga samazināšanas iespējām un inovatīvām pieejām ilgstošā bezdarba problēmu risināšanā”, skat.: </w:t>
      </w:r>
      <w:hyperlink r:id="rId3">
        <w:r w:rsidRPr="00372023">
          <w:rPr>
            <w:rFonts w:ascii="Times New Roman" w:eastAsia="Times New Roman" w:hAnsi="Times New Roman" w:cs="Times New Roman"/>
            <w:color w:val="0000FF"/>
            <w:sz w:val="16"/>
            <w:szCs w:val="16"/>
            <w:u w:val="single"/>
          </w:rPr>
          <w:t>http://www.nva.gov.lv/index.php?cid=6&amp;mid=95</w:t>
        </w:r>
      </w:hyperlink>
      <w:r w:rsidRPr="00372023">
        <w:rPr>
          <w:rFonts w:ascii="Times New Roman" w:eastAsia="Times New Roman" w:hAnsi="Times New Roman" w:cs="Times New Roman"/>
          <w:color w:val="000000"/>
          <w:sz w:val="16"/>
          <w:szCs w:val="16"/>
        </w:rPr>
        <w:t>;</w:t>
      </w:r>
      <w:r w:rsidRPr="00372023">
        <w:rPr>
          <w:rFonts w:ascii="Times New Roman" w:hAnsi="Times New Roman" w:cs="Times New Roman"/>
          <w:color w:val="000000"/>
          <w:sz w:val="16"/>
          <w:szCs w:val="16"/>
        </w:rPr>
        <w:t xml:space="preserve"> </w:t>
      </w:r>
    </w:p>
    <w:p w14:paraId="7AEC7E75" w14:textId="77777777" w:rsidR="00C46209" w:rsidRPr="00372023" w:rsidRDefault="00C46209" w:rsidP="00372023">
      <w:pPr>
        <w:pBdr>
          <w:top w:val="nil"/>
          <w:left w:val="nil"/>
          <w:bottom w:val="nil"/>
          <w:right w:val="nil"/>
          <w:between w:val="nil"/>
        </w:pBdr>
        <w:spacing w:after="0" w:line="240" w:lineRule="auto"/>
        <w:ind w:left="0" w:hanging="2"/>
        <w:rPr>
          <w:rFonts w:ascii="Times New Roman" w:hAnsi="Times New Roman" w:cs="Times New Roman"/>
          <w:color w:val="000000"/>
          <w:sz w:val="16"/>
          <w:szCs w:val="16"/>
        </w:rPr>
      </w:pPr>
      <w:r w:rsidRPr="00372023">
        <w:rPr>
          <w:rFonts w:ascii="Times New Roman" w:eastAsia="Times New Roman" w:hAnsi="Times New Roman" w:cs="Times New Roman"/>
          <w:color w:val="000000"/>
          <w:sz w:val="16"/>
          <w:szCs w:val="16"/>
        </w:rPr>
        <w:t xml:space="preserve">LU Filozofijas un socioloģijas institūts (2013, 2017). Studentu sociālie un ekonomiskie dzīves apstākļi Latvijā, skat. : </w:t>
      </w:r>
      <w:hyperlink r:id="rId4">
        <w:r w:rsidRPr="00372023">
          <w:rPr>
            <w:rFonts w:ascii="Times New Roman" w:eastAsia="Times New Roman" w:hAnsi="Times New Roman" w:cs="Times New Roman"/>
            <w:color w:val="0000FF"/>
            <w:sz w:val="16"/>
            <w:szCs w:val="16"/>
            <w:u w:val="single"/>
          </w:rPr>
          <w:t>http://izm.izm.gov.lv/upload_file/Ministrija/2013/Eurostudent-2013-LV-zinojums.pdf</w:t>
        </w:r>
      </w:hyperlink>
      <w:r w:rsidRPr="00372023">
        <w:rPr>
          <w:rFonts w:ascii="Times New Roman" w:eastAsia="Times New Roman" w:hAnsi="Times New Roman" w:cs="Times New Roman"/>
          <w:color w:val="FF0000"/>
          <w:sz w:val="16"/>
          <w:szCs w:val="16"/>
        </w:rPr>
        <w:t>,</w:t>
      </w:r>
      <w:r w:rsidRPr="00372023">
        <w:rPr>
          <w:rFonts w:ascii="Times New Roman" w:eastAsia="Times New Roman" w:hAnsi="Times New Roman" w:cs="Times New Roman"/>
          <w:color w:val="000000"/>
          <w:sz w:val="16"/>
          <w:szCs w:val="16"/>
        </w:rPr>
        <w:t xml:space="preserve"> </w:t>
      </w:r>
      <w:hyperlink r:id="rId5">
        <w:r w:rsidRPr="00372023">
          <w:rPr>
            <w:rFonts w:ascii="Times New Roman" w:eastAsia="Times New Roman" w:hAnsi="Times New Roman" w:cs="Times New Roman"/>
            <w:color w:val="0000FF"/>
            <w:sz w:val="16"/>
            <w:szCs w:val="16"/>
            <w:u w:val="single"/>
          </w:rPr>
          <w:t>https://www.izm.gov.lv/images/izglitiba_augst/eurostudent/Eurostudent-VI-Latvijas-zinojums.pdf</w:t>
        </w:r>
      </w:hyperlink>
      <w:r w:rsidRPr="00372023">
        <w:rPr>
          <w:rFonts w:ascii="Times New Roman" w:eastAsia="Times New Roman" w:hAnsi="Times New Roman" w:cs="Times New Roman"/>
          <w:color w:val="000000"/>
          <w:sz w:val="16"/>
          <w:szCs w:val="16"/>
        </w:rPr>
        <w:t xml:space="preserve"> ;</w:t>
      </w:r>
      <w:r w:rsidRPr="00372023">
        <w:rPr>
          <w:rFonts w:ascii="Times New Roman" w:hAnsi="Times New Roman" w:cs="Times New Roman"/>
          <w:color w:val="000000"/>
          <w:sz w:val="16"/>
          <w:szCs w:val="16"/>
        </w:rPr>
        <w:t xml:space="preserve"> </w:t>
      </w:r>
      <w:r w:rsidRPr="00372023">
        <w:rPr>
          <w:rFonts w:ascii="Times New Roman" w:eastAsia="Times New Roman" w:hAnsi="Times New Roman" w:cs="Times New Roman"/>
          <w:color w:val="000000"/>
          <w:sz w:val="16"/>
          <w:szCs w:val="16"/>
        </w:rPr>
        <w:t>Drop-out and Completion in Higher Education in Europe among students from under-represented groups. An independent report authored for the European Commission. Independent report compiled for the European Commission by the Network of Experts on Social aspects of Education and Training (NESET); 37.,  78-81.lpp.</w:t>
      </w:r>
    </w:p>
  </w:footnote>
  <w:footnote w:id="15">
    <w:p w14:paraId="7AEC7E76" w14:textId="77777777" w:rsidR="00C46209" w:rsidRDefault="00C46209" w:rsidP="0037202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372023">
        <w:rPr>
          <w:rFonts w:ascii="Times New Roman" w:hAnsi="Times New Roman" w:cs="Times New Roman"/>
          <w:sz w:val="16"/>
          <w:szCs w:val="16"/>
          <w:vertAlign w:val="superscript"/>
        </w:rPr>
        <w:footnoteRef/>
      </w:r>
      <w:r w:rsidRPr="00372023">
        <w:rPr>
          <w:rFonts w:ascii="Times New Roman" w:eastAsia="Times New Roman" w:hAnsi="Times New Roman" w:cs="Times New Roman"/>
          <w:color w:val="000000"/>
          <w:sz w:val="16"/>
          <w:szCs w:val="16"/>
        </w:rPr>
        <w:t xml:space="preserve"> Pētījums „Romi Latvijā”, Tirgus un sociālo pētījumu centrs „Latvijas Fakti”, Sabiedrības integrācijas fonds, 2015, 34.-61.lpp. Skat.: </w:t>
      </w:r>
      <w:hyperlink r:id="rId6">
        <w:r w:rsidRPr="00372023">
          <w:rPr>
            <w:rFonts w:ascii="Times New Roman" w:eastAsia="Times New Roman" w:hAnsi="Times New Roman" w:cs="Times New Roman"/>
            <w:color w:val="0000FF"/>
            <w:sz w:val="16"/>
            <w:szCs w:val="16"/>
            <w:u w:val="single"/>
          </w:rPr>
          <w:t>https://www.km.gov.lv/uploads/ckeditor/files/Sabiedribas_integracija/Romi/Papildu/romi_latvija_petijums_LV.pdf</w:t>
        </w:r>
      </w:hyperlink>
      <w:r w:rsidRPr="00372023">
        <w:rPr>
          <w:rFonts w:ascii="Times New Roman" w:eastAsia="Times New Roman" w:hAnsi="Times New Roman" w:cs="Times New Roman"/>
          <w:color w:val="000000"/>
          <w:sz w:val="16"/>
          <w:szCs w:val="16"/>
        </w:rPr>
        <w:t xml:space="preserve"> ; BISS. Trešo valstu pilsoņu situācijas izpēte Latvijā, 2017, 65.-70.lpp. skat.:  </w:t>
      </w:r>
      <w:hyperlink r:id="rId7">
        <w:r w:rsidRPr="00372023">
          <w:rPr>
            <w:rFonts w:ascii="Times New Roman" w:eastAsia="Times New Roman" w:hAnsi="Times New Roman" w:cs="Times New Roman"/>
            <w:color w:val="0000FF"/>
            <w:sz w:val="16"/>
            <w:szCs w:val="16"/>
            <w:u w:val="single"/>
          </w:rPr>
          <w:t>https://www.km.gov.lv/uploads/ckeditor/files/Sabiedribas_integracija/Petijumi/TVP_petijuma_zinojums_2017-BISS.pdf</w:t>
        </w:r>
      </w:hyperlink>
      <w:r w:rsidRPr="00372023">
        <w:rPr>
          <w:rFonts w:ascii="Times New Roman" w:eastAsia="Times New Roman" w:hAnsi="Times New Roman" w:cs="Times New Roman"/>
          <w:color w:val="000000"/>
          <w:sz w:val="16"/>
          <w:szCs w:val="16"/>
        </w:rPr>
        <w:t xml:space="preserve">  ; Pētījums "Vienojošas Latvijas nacionālās identitātes un kultūrtelpas nostiprināšana". 2017, 86.-89.lpp.  skat.: </w:t>
      </w:r>
      <w:hyperlink r:id="rId8">
        <w:r w:rsidRPr="00372023">
          <w:rPr>
            <w:rFonts w:ascii="Times New Roman" w:eastAsia="Times New Roman" w:hAnsi="Times New Roman" w:cs="Times New Roman"/>
            <w:color w:val="0000FF"/>
            <w:sz w:val="16"/>
            <w:szCs w:val="16"/>
            <w:u w:val="single"/>
          </w:rPr>
          <w:t>https://www.km.gov.lv/uploads/ckeditor/files/Sabiedribas_integracija/Petijumi/Ekspertu%20zinojums%20vienojosas%20nacionalas%20identitates%20un%20kulturtelpas%20nostiprinasanai.pdf</w:t>
        </w:r>
      </w:hyperlink>
      <w:r>
        <w:rPr>
          <w:rFonts w:ascii="Times New Roman" w:eastAsia="Times New Roman" w:hAnsi="Times New Roman" w:cs="Times New Roman"/>
          <w:color w:val="000000"/>
          <w:sz w:val="20"/>
          <w:szCs w:val="20"/>
        </w:rPr>
        <w:t xml:space="preserve"> </w:t>
      </w:r>
    </w:p>
  </w:footnote>
  <w:footnote w:id="16">
    <w:p w14:paraId="7AEC7E77" w14:textId="77777777" w:rsidR="00C46209" w:rsidRPr="00372023" w:rsidRDefault="00C46209" w:rsidP="0037202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sidRPr="00372023">
        <w:rPr>
          <w:rFonts w:ascii="Times New Roman" w:hAnsi="Times New Roman" w:cs="Times New Roman"/>
          <w:sz w:val="16"/>
          <w:szCs w:val="16"/>
          <w:vertAlign w:val="superscript"/>
        </w:rPr>
        <w:footnoteRef/>
      </w:r>
      <w:r w:rsidRPr="00372023">
        <w:rPr>
          <w:rFonts w:ascii="Times New Roman" w:eastAsia="Times New Roman" w:hAnsi="Times New Roman" w:cs="Times New Roman"/>
          <w:color w:val="000000"/>
          <w:sz w:val="16"/>
          <w:szCs w:val="16"/>
        </w:rPr>
        <w:t xml:space="preserve"> Saskaņā ar Ministru kabineta 2014.gada 2.decembra noteikumu Nr.737 “Attīstības plānošanas dokumentu izstrādes un ietekmes izvērtēšanas noteikumi” 20.1.apakšpunktu </w:t>
      </w:r>
    </w:p>
  </w:footnote>
  <w:footnote w:id="17">
    <w:p w14:paraId="7AEC7E78" w14:textId="77777777" w:rsidR="00C46209" w:rsidRDefault="00C46209" w:rsidP="0037202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372023">
        <w:rPr>
          <w:rFonts w:ascii="Times New Roman" w:hAnsi="Times New Roman" w:cs="Times New Roman"/>
          <w:sz w:val="16"/>
          <w:szCs w:val="16"/>
          <w:vertAlign w:val="superscript"/>
        </w:rPr>
        <w:footnoteRef/>
      </w:r>
      <w:r w:rsidRPr="00372023">
        <w:rPr>
          <w:rFonts w:ascii="Times New Roman" w:eastAsia="Times New Roman" w:hAnsi="Times New Roman" w:cs="Times New Roman"/>
          <w:color w:val="000000"/>
          <w:sz w:val="16"/>
          <w:szCs w:val="16"/>
        </w:rPr>
        <w:t xml:space="preserve"> Turpat, saskaņā ar 20.4.apakšpunktu</w:t>
      </w:r>
    </w:p>
  </w:footnote>
  <w:footnote w:id="18">
    <w:p w14:paraId="329831FA" w14:textId="6F3D9807" w:rsidR="00C46209" w:rsidRPr="00372023" w:rsidRDefault="00C46209" w:rsidP="00372023">
      <w:pPr>
        <w:pStyle w:val="FootnoteText"/>
        <w:rPr>
          <w:rFonts w:ascii="Times New Roman" w:hAnsi="Times New Roman" w:cs="Times New Roman"/>
          <w:sz w:val="16"/>
          <w:szCs w:val="16"/>
        </w:rPr>
      </w:pPr>
      <w:r w:rsidRPr="00372023">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w:t>
      </w:r>
      <w:r w:rsidRPr="00372023">
        <w:rPr>
          <w:rFonts w:ascii="Times New Roman" w:hAnsi="Times New Roman" w:cs="Times New Roman"/>
          <w:sz w:val="16"/>
          <w:szCs w:val="16"/>
        </w:rPr>
        <w:t>pgalvojums turpat “</w:t>
      </w:r>
      <w:r w:rsidRPr="00372023">
        <w:rPr>
          <w:rFonts w:ascii="Times New Roman" w:eastAsia="Arial" w:hAnsi="Times New Roman" w:cs="Times New Roman"/>
          <w:i/>
          <w:sz w:val="16"/>
          <w:szCs w:val="16"/>
        </w:rPr>
        <w:t>Studējošo skaits privātajās augstskolās un privātajās koledžās kopumā ir salīdzinoši daudz zemāks nekā valsts institūcijās”</w:t>
      </w:r>
    </w:p>
  </w:footnote>
  <w:footnote w:id="19">
    <w:p w14:paraId="6EE95B49" w14:textId="77777777" w:rsidR="00C46209" w:rsidRPr="00F01EA8" w:rsidRDefault="00C46209" w:rsidP="00372023">
      <w:pPr>
        <w:pBdr>
          <w:top w:val="nil"/>
          <w:left w:val="nil"/>
          <w:bottom w:val="nil"/>
          <w:right w:val="nil"/>
          <w:between w:val="nil"/>
        </w:pBdr>
        <w:spacing w:after="0" w:line="240" w:lineRule="auto"/>
        <w:ind w:left="0" w:hanging="2"/>
        <w:rPr>
          <w:rFonts w:ascii="Times New Roman" w:eastAsia="Arial" w:hAnsi="Times New Roman" w:cs="Times New Roman"/>
          <w:color w:val="1155CC"/>
          <w:sz w:val="16"/>
          <w:szCs w:val="16"/>
          <w:u w:val="single"/>
          <w:lang w:val="lv-LV"/>
        </w:rPr>
      </w:pPr>
      <w:r w:rsidRPr="00CD0D01">
        <w:rPr>
          <w:rStyle w:val="FootnoteReference"/>
          <w:rFonts w:ascii="Times New Roman" w:hAnsi="Times New Roman" w:cs="Times New Roman"/>
          <w:sz w:val="16"/>
          <w:szCs w:val="16"/>
        </w:rPr>
        <w:footnoteRef/>
      </w:r>
      <w:r w:rsidRPr="00F01EA8">
        <w:rPr>
          <w:rFonts w:ascii="Times New Roman" w:eastAsia="Arial" w:hAnsi="Times New Roman" w:cs="Times New Roman"/>
          <w:color w:val="000000"/>
          <w:sz w:val="16"/>
          <w:szCs w:val="16"/>
          <w:lang w:val="lv-LV"/>
        </w:rPr>
        <w:t xml:space="preserve"> Aprēķinos izmantoti dati no IZM Statistikas par augstāko izglītību un Akadēmiskās Informācijas Centra (AIC) akreditēto studiju virzienu un programmu datu bāzes</w:t>
      </w:r>
      <w:hyperlink r:id="rId9">
        <w:r w:rsidRPr="00F01EA8">
          <w:rPr>
            <w:rFonts w:ascii="Times New Roman" w:eastAsia="Arial" w:hAnsi="Times New Roman" w:cs="Times New Roman"/>
            <w:color w:val="000000"/>
            <w:sz w:val="16"/>
            <w:szCs w:val="16"/>
            <w:lang w:val="lv-LV"/>
          </w:rPr>
          <w:t xml:space="preserve"> </w:t>
        </w:r>
      </w:hyperlink>
      <w:hyperlink r:id="rId10">
        <w:r w:rsidRPr="00F01EA8">
          <w:rPr>
            <w:rFonts w:ascii="Times New Roman" w:eastAsia="Arial" w:hAnsi="Times New Roman" w:cs="Times New Roman"/>
            <w:color w:val="1155CC"/>
            <w:sz w:val="16"/>
            <w:szCs w:val="16"/>
            <w:u w:val="single"/>
            <w:lang w:val="lv-LV"/>
          </w:rPr>
          <w:t>http://www.aic.lv/portal/aikna/akreditetie-studiju-virzieni-un-programmas</w:t>
        </w:r>
      </w:hyperlink>
      <w:r w:rsidRPr="00F01EA8">
        <w:rPr>
          <w:rFonts w:ascii="Times New Roman" w:eastAsia="Arial" w:hAnsi="Times New Roman" w:cs="Times New Roman"/>
          <w:color w:val="1155CC"/>
          <w:sz w:val="16"/>
          <w:szCs w:val="16"/>
          <w:u w:val="single"/>
          <w:lang w:val="lv-LV"/>
        </w:rPr>
        <w:t xml:space="preserve">. </w:t>
      </w:r>
    </w:p>
  </w:footnote>
  <w:footnote w:id="20">
    <w:p w14:paraId="095FDF82" w14:textId="77777777" w:rsidR="00C46209" w:rsidRPr="00B36C89" w:rsidRDefault="00C46209" w:rsidP="0004111B">
      <w:pPr>
        <w:pBdr>
          <w:top w:val="nil"/>
          <w:left w:val="nil"/>
          <w:bottom w:val="nil"/>
          <w:right w:val="nil"/>
          <w:between w:val="nil"/>
        </w:pBdr>
        <w:spacing w:after="0" w:line="240" w:lineRule="auto"/>
        <w:ind w:left="0" w:hanging="2"/>
        <w:rPr>
          <w:rFonts w:ascii="Arial" w:eastAsia="Arial" w:hAnsi="Arial" w:cs="Arial"/>
          <w:color w:val="000000"/>
          <w:sz w:val="16"/>
          <w:szCs w:val="16"/>
        </w:rPr>
      </w:pPr>
      <w:r w:rsidRPr="00CD0D01">
        <w:rPr>
          <w:rStyle w:val="FootnoteReference"/>
          <w:rFonts w:ascii="Times New Roman" w:hAnsi="Times New Roman" w:cs="Times New Roman"/>
          <w:sz w:val="16"/>
          <w:szCs w:val="16"/>
        </w:rPr>
        <w:footnoteRef/>
      </w:r>
      <w:r w:rsidRPr="00CD0D01">
        <w:rPr>
          <w:rFonts w:ascii="Times New Roman" w:eastAsia="Arial" w:hAnsi="Times New Roman" w:cs="Times New Roman"/>
          <w:color w:val="000000"/>
          <w:sz w:val="16"/>
          <w:szCs w:val="16"/>
        </w:rPr>
        <w:t xml:space="preserve"> Izglītības un Zinātnes Ministrija, Statistika par augstāko izglītību; Statistics Estonia; Official Statistics Portal of Lithuania; Statistics Finland; Statistics Denmark.</w:t>
      </w:r>
    </w:p>
  </w:footnote>
  <w:footnote w:id="21">
    <w:p w14:paraId="7AEC7E79" w14:textId="77777777" w:rsidR="00C46209" w:rsidRPr="00B16292" w:rsidRDefault="00C46209" w:rsidP="00004A8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lv-LV"/>
        </w:rPr>
      </w:pPr>
      <w:r w:rsidRPr="00004A88">
        <w:rPr>
          <w:rFonts w:ascii="Times New Roman" w:hAnsi="Times New Roman" w:cs="Times New Roman"/>
          <w:sz w:val="16"/>
          <w:szCs w:val="16"/>
          <w:vertAlign w:val="superscript"/>
        </w:rPr>
        <w:footnoteRef/>
      </w:r>
      <w:r w:rsidRPr="00B16292">
        <w:rPr>
          <w:rFonts w:ascii="Times New Roman" w:eastAsia="Times New Roman" w:hAnsi="Times New Roman" w:cs="Times New Roman"/>
          <w:color w:val="000000"/>
          <w:sz w:val="16"/>
          <w:szCs w:val="16"/>
          <w:lang w:val="lv-LV"/>
        </w:rPr>
        <w:t xml:space="preserve"> </w:t>
      </w:r>
      <w:hyperlink r:id="rId11">
        <w:r w:rsidRPr="00B16292">
          <w:rPr>
            <w:rFonts w:ascii="Times New Roman" w:eastAsia="Times New Roman" w:hAnsi="Times New Roman" w:cs="Times New Roman"/>
            <w:color w:val="0000FF"/>
            <w:sz w:val="16"/>
            <w:szCs w:val="16"/>
            <w:u w:val="single"/>
            <w:lang w:val="lv-LV"/>
          </w:rPr>
          <w:t>https://eur-lex.europa.eu/legal-content/LV/TXT/PDF/?uri=CELEX:32006H0962&amp;from=NL</w:t>
        </w:r>
      </w:hyperlink>
    </w:p>
  </w:footnote>
  <w:footnote w:id="22">
    <w:p w14:paraId="7AEC7E7A" w14:textId="77777777" w:rsidR="00C46209" w:rsidRPr="00BA4777" w:rsidRDefault="00C46209" w:rsidP="00004A8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lv-LV"/>
        </w:rPr>
      </w:pPr>
      <w:r w:rsidRPr="00004A88">
        <w:rPr>
          <w:rFonts w:ascii="Times New Roman" w:hAnsi="Times New Roman" w:cs="Times New Roman"/>
          <w:sz w:val="16"/>
          <w:szCs w:val="16"/>
          <w:vertAlign w:val="superscript"/>
        </w:rPr>
        <w:footnoteRef/>
      </w:r>
      <w:r w:rsidRPr="00BA4777">
        <w:rPr>
          <w:rFonts w:ascii="Times New Roman" w:eastAsia="Times New Roman" w:hAnsi="Times New Roman" w:cs="Times New Roman"/>
          <w:color w:val="000000"/>
          <w:sz w:val="16"/>
          <w:szCs w:val="16"/>
          <w:lang w:val="lv-LV"/>
        </w:rPr>
        <w:t xml:space="preserve"> </w:t>
      </w:r>
      <w:hyperlink r:id="rId12">
        <w:r w:rsidRPr="00BA4777">
          <w:rPr>
            <w:rFonts w:ascii="Times New Roman" w:eastAsia="Times New Roman" w:hAnsi="Times New Roman" w:cs="Times New Roman"/>
            <w:color w:val="0000FF"/>
            <w:sz w:val="16"/>
            <w:szCs w:val="16"/>
            <w:highlight w:val="white"/>
            <w:u w:val="single"/>
            <w:lang w:val="lv-LV"/>
          </w:rPr>
          <w:t>https://op.europa.eu/en/publication-detail/-/publication/6066c082-e68a-11e5-8a50-01aa75ed71a1/language-lv/format-PDF</w:t>
        </w:r>
      </w:hyperlink>
    </w:p>
  </w:footnote>
  <w:footnote w:id="23">
    <w:p w14:paraId="7AEC7E7B" w14:textId="77777777" w:rsidR="00C46209" w:rsidRDefault="00C46209" w:rsidP="00CA4A8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3">
        <w:r w:rsidRPr="00CA4A82">
          <w:rPr>
            <w:rFonts w:ascii="Times New Roman" w:eastAsia="Times New Roman" w:hAnsi="Times New Roman" w:cs="Times New Roman"/>
            <w:color w:val="0563C1"/>
            <w:sz w:val="16"/>
            <w:szCs w:val="16"/>
            <w:highlight w:val="white"/>
            <w:u w:val="single"/>
          </w:rPr>
          <w:t>https://pdfs.semanticscholar.org/b919/95a22748c40e85fc62969436356078f67b77.pdf</w:t>
        </w:r>
      </w:hyperlink>
      <w:r w:rsidRPr="00CA4A82">
        <w:rPr>
          <w:rFonts w:ascii="Times New Roman" w:eastAsia="Times New Roman" w:hAnsi="Times New Roman" w:cs="Times New Roman"/>
          <w:color w:val="000000"/>
          <w:sz w:val="16"/>
          <w:szCs w:val="16"/>
        </w:rPr>
        <w:t xml:space="preserve"> (118.–119.lpp.)</w:t>
      </w:r>
    </w:p>
  </w:footnote>
  <w:footnote w:id="24">
    <w:p w14:paraId="7AEC7E7C" w14:textId="77777777" w:rsidR="00C46209" w:rsidRDefault="00C46209" w:rsidP="00CF1A0F">
      <w:pPr>
        <w:pBdr>
          <w:top w:val="nil"/>
          <w:left w:val="nil"/>
          <w:bottom w:val="nil"/>
          <w:right w:val="nil"/>
          <w:between w:val="nil"/>
        </w:pBdr>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Biezā K. E. (2020). Pedagoģiski digitālā kompetence un tās apguves plānojums skolotāju izglītības programmā Skatīts: </w:t>
      </w:r>
      <w:hyperlink r:id="rId14">
        <w:r>
          <w:rPr>
            <w:rFonts w:ascii="Times New Roman" w:eastAsia="Times New Roman" w:hAnsi="Times New Roman" w:cs="Times New Roman"/>
            <w:color w:val="0000FF"/>
            <w:sz w:val="20"/>
            <w:szCs w:val="20"/>
            <w:u w:val="single"/>
          </w:rPr>
          <w:t>https://dspace.lu.lv/dspace/handle/7/50624</w:t>
        </w:r>
      </w:hyperlink>
      <w:r>
        <w:rPr>
          <w:rFonts w:ascii="Times New Roman" w:eastAsia="Times New Roman" w:hAnsi="Times New Roman" w:cs="Times New Roman"/>
          <w:color w:val="000000"/>
          <w:sz w:val="20"/>
          <w:szCs w:val="20"/>
        </w:rPr>
        <w:t xml:space="preserve"> </w:t>
      </w:r>
    </w:p>
  </w:footnote>
  <w:footnote w:id="25">
    <w:p w14:paraId="4BD40A39" w14:textId="77777777" w:rsidR="00C46209" w:rsidRPr="00F50B79" w:rsidRDefault="00C46209" w:rsidP="00F50B79">
      <w:pPr>
        <w:spacing w:after="0" w:line="240" w:lineRule="auto"/>
        <w:ind w:left="0" w:hanging="2"/>
        <w:rPr>
          <w:rFonts w:ascii="Times New Roman" w:hAnsi="Times New Roman" w:cs="Times New Roman"/>
          <w:sz w:val="16"/>
          <w:szCs w:val="16"/>
        </w:rPr>
      </w:pPr>
      <w:r w:rsidRPr="00F50B79">
        <w:rPr>
          <w:rStyle w:val="FootnoteReference"/>
          <w:rFonts w:ascii="Times New Roman" w:hAnsi="Times New Roman" w:cs="Times New Roman"/>
          <w:sz w:val="16"/>
          <w:szCs w:val="16"/>
        </w:rPr>
        <w:footnoteRef/>
      </w:r>
      <w:r w:rsidRPr="00F50B79">
        <w:rPr>
          <w:rFonts w:ascii="Times New Roman" w:hAnsi="Times New Roman" w:cs="Times New Roman"/>
          <w:sz w:val="16"/>
          <w:szCs w:val="16"/>
        </w:rPr>
        <w:t xml:space="preserve"> [</w:t>
      </w:r>
      <w:r w:rsidRPr="00F50B79">
        <w:rPr>
          <w:rFonts w:ascii="Times New Roman" w:hAnsi="Times New Roman" w:cs="Times New Roman"/>
          <w:i/>
          <w:sz w:val="16"/>
          <w:szCs w:val="16"/>
        </w:rPr>
        <w:t>higher education fulfils the multiple purposes [1] of preparation for the labour market, [2] preparation for life as active citizens in democratic societies, [3] personal development and the [4] development and maintenance, through teaching, learning and research, of an advanced, comprehensive and diverse knowledge base</w:t>
      </w:r>
      <w:r w:rsidRPr="00F50B79">
        <w:rPr>
          <w:rFonts w:ascii="Times New Roman" w:hAnsi="Times New Roman" w:cs="Times New Roman"/>
          <w:sz w:val="16"/>
          <w:szCs w:val="16"/>
        </w:rPr>
        <w:t xml:space="preserve">] Sk. Eiropas Padomes rekomendāciju - </w:t>
      </w:r>
      <w:r w:rsidRPr="00F50B79">
        <w:rPr>
          <w:rFonts w:ascii="Times New Roman" w:hAnsi="Times New Roman" w:cs="Times New Roman"/>
          <w:sz w:val="16"/>
          <w:szCs w:val="16"/>
          <w:lang w:val="en-GB"/>
        </w:rPr>
        <w:t xml:space="preserve">Council of Europe (2012), Recommendation CM/Rec(2012)7 of the Committee of Ministers to member States on the responsibility of public authorities for academic freedom and institutional autonomy </w:t>
      </w:r>
      <w:hyperlink r:id="rId15" w:history="1">
        <w:r w:rsidRPr="00F50B79">
          <w:rPr>
            <w:rStyle w:val="Hyperlink"/>
            <w:rFonts w:ascii="Times New Roman" w:hAnsi="Times New Roman" w:cs="Times New Roman"/>
            <w:sz w:val="16"/>
            <w:szCs w:val="16"/>
          </w:rPr>
          <w:t>https://search.coe.int/cm/Pages/result_details.aspx?ObjectId=09000016805ca6f8</w:t>
        </w:r>
      </w:hyperlink>
    </w:p>
  </w:footnote>
  <w:footnote w:id="26">
    <w:p w14:paraId="20991AEE" w14:textId="77777777" w:rsidR="00C46209" w:rsidRPr="00F50B79" w:rsidRDefault="00C46209" w:rsidP="00F50B79">
      <w:pPr>
        <w:pStyle w:val="FootnoteText"/>
        <w:ind w:hanging="1"/>
        <w:rPr>
          <w:rFonts w:ascii="Times New Roman" w:hAnsi="Times New Roman" w:cs="Times New Roman"/>
          <w:sz w:val="16"/>
          <w:szCs w:val="16"/>
        </w:rPr>
      </w:pPr>
      <w:r w:rsidRPr="00F50B79">
        <w:rPr>
          <w:rStyle w:val="FootnoteReference"/>
          <w:rFonts w:ascii="Times New Roman" w:hAnsi="Times New Roman" w:cs="Times New Roman"/>
          <w:sz w:val="16"/>
          <w:szCs w:val="16"/>
        </w:rPr>
        <w:footnoteRef/>
      </w:r>
      <w:r w:rsidRPr="00F50B79">
        <w:rPr>
          <w:rFonts w:ascii="Times New Roman" w:hAnsi="Times New Roman" w:cs="Times New Roman"/>
          <w:sz w:val="16"/>
          <w:szCs w:val="16"/>
        </w:rPr>
        <w:t xml:space="preserve"> http://www.oecd.org/skills/</w:t>
      </w:r>
    </w:p>
  </w:footnote>
  <w:footnote w:id="27">
    <w:p w14:paraId="2CAAD75B" w14:textId="77777777" w:rsidR="00C46209" w:rsidRDefault="00C46209" w:rsidP="00F50B79">
      <w:pPr>
        <w:pStyle w:val="FootnoteText"/>
        <w:ind w:hanging="1"/>
      </w:pPr>
      <w:r w:rsidRPr="00F50B79">
        <w:rPr>
          <w:rStyle w:val="FootnoteReference"/>
          <w:rFonts w:ascii="Times New Roman" w:hAnsi="Times New Roman" w:cs="Times New Roman"/>
          <w:sz w:val="16"/>
          <w:szCs w:val="16"/>
        </w:rPr>
        <w:footnoteRef/>
      </w:r>
      <w:r w:rsidRPr="00F50B79">
        <w:rPr>
          <w:rFonts w:ascii="Times New Roman" w:hAnsi="Times New Roman" w:cs="Times New Roman"/>
          <w:sz w:val="16"/>
          <w:szCs w:val="16"/>
        </w:rPr>
        <w:t xml:space="preserve"> http://www.oecd.org/education/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7E5F" w14:textId="77777777" w:rsidR="00C46209" w:rsidRDefault="00C46209" w:rsidP="00CF1A0F">
    <w:pPr>
      <w:pBdr>
        <w:top w:val="nil"/>
        <w:left w:val="nil"/>
        <w:bottom w:val="nil"/>
        <w:right w:val="nil"/>
        <w:between w:val="nil"/>
      </w:pBdr>
      <w:ind w:left="0" w:hanging="2"/>
      <w:jc w:val="center"/>
      <w:rPr>
        <w:color w:val="000000"/>
      </w:rPr>
    </w:pPr>
    <w:r>
      <w:rPr>
        <w:color w:val="000000"/>
      </w:rPr>
      <w:fldChar w:fldCharType="begin"/>
    </w:r>
    <w:r>
      <w:rPr>
        <w:color w:val="000000"/>
      </w:rPr>
      <w:instrText>PAGE</w:instrText>
    </w:r>
    <w:r>
      <w:rPr>
        <w:color w:val="000000"/>
      </w:rPr>
      <w:fldChar w:fldCharType="end"/>
    </w:r>
  </w:p>
  <w:p w14:paraId="7AEC7E60" w14:textId="77777777" w:rsidR="00C46209" w:rsidRDefault="00C46209" w:rsidP="00CF1A0F">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7E61" w14:textId="77777777" w:rsidR="00C46209" w:rsidRDefault="00C46209" w:rsidP="000D1532">
    <w:pPr>
      <w:pBdr>
        <w:top w:val="nil"/>
        <w:left w:val="nil"/>
        <w:bottom w:val="nil"/>
        <w:right w:val="nil"/>
        <w:between w:val="nil"/>
      </w:pBdr>
      <w:ind w:left="0" w:hanging="2"/>
      <w:jc w:val="center"/>
      <w:rPr>
        <w:color w:val="000000"/>
      </w:rPr>
    </w:pPr>
    <w:r>
      <w:rPr>
        <w:color w:val="000000"/>
      </w:rPr>
      <w:fldChar w:fldCharType="begin"/>
    </w:r>
    <w:r>
      <w:rPr>
        <w:color w:val="000000"/>
      </w:rPr>
      <w:instrText>PAGE</w:instrText>
    </w:r>
    <w:r>
      <w:rPr>
        <w:color w:val="000000"/>
      </w:rPr>
      <w:fldChar w:fldCharType="separate"/>
    </w:r>
    <w:r w:rsidR="006E55BB">
      <w:rPr>
        <w:noProof/>
        <w:color w:val="000000"/>
      </w:rPr>
      <w:t>21</w:t>
    </w:r>
    <w:r>
      <w:rPr>
        <w:color w:val="000000"/>
      </w:rPr>
      <w:fldChar w:fldCharType="end"/>
    </w:r>
  </w:p>
  <w:p w14:paraId="7AEC7E62" w14:textId="77777777" w:rsidR="00C46209" w:rsidRDefault="00C46209" w:rsidP="000D1532">
    <w:pPr>
      <w:pBdr>
        <w:top w:val="nil"/>
        <w:left w:val="nil"/>
        <w:bottom w:val="nil"/>
        <w:right w:val="nil"/>
        <w:between w:val="nil"/>
      </w:pBdr>
      <w:ind w:left="0" w:hanging="2"/>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ABC9" w14:textId="77777777" w:rsidR="00C46209" w:rsidRDefault="00C46209" w:rsidP="00930F75">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0BB6"/>
    <w:multiLevelType w:val="hybridMultilevel"/>
    <w:tmpl w:val="BFA6ED48"/>
    <w:lvl w:ilvl="0" w:tplc="C3E827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CFB0402"/>
    <w:multiLevelType w:val="multilevel"/>
    <w:tmpl w:val="00D0A268"/>
    <w:lvl w:ilvl="0">
      <w:start w:val="1"/>
      <w:numFmt w:val="decimal"/>
      <w:lvlText w:val="%1."/>
      <w:lvlJc w:val="left"/>
      <w:pPr>
        <w:ind w:left="840" w:hanging="360"/>
      </w:pPr>
      <w:rPr>
        <w:vertAlign w:val="baseline"/>
      </w:rPr>
    </w:lvl>
    <w:lvl w:ilvl="1">
      <w:start w:val="1"/>
      <w:numFmt w:val="decimal"/>
      <w:lvlText w:val="%1.%2."/>
      <w:lvlJc w:val="left"/>
      <w:pPr>
        <w:ind w:left="1260" w:hanging="780"/>
      </w:pPr>
      <w:rPr>
        <w:vertAlign w:val="baseline"/>
      </w:rPr>
    </w:lvl>
    <w:lvl w:ilvl="2">
      <w:start w:val="4"/>
      <w:numFmt w:val="decimal"/>
      <w:lvlText w:val="%1.%2.%3."/>
      <w:lvlJc w:val="left"/>
      <w:pPr>
        <w:ind w:left="1260" w:hanging="780"/>
      </w:pPr>
      <w:rPr>
        <w:vertAlign w:val="baseline"/>
      </w:rPr>
    </w:lvl>
    <w:lvl w:ilvl="3">
      <w:start w:val="1"/>
      <w:numFmt w:val="decimal"/>
      <w:lvlText w:val="%1.%2.%3.%4."/>
      <w:lvlJc w:val="left"/>
      <w:pPr>
        <w:ind w:left="1260" w:hanging="780"/>
      </w:pPr>
      <w:rPr>
        <w:vertAlign w:val="baseline"/>
      </w:rPr>
    </w:lvl>
    <w:lvl w:ilvl="4">
      <w:start w:val="1"/>
      <w:numFmt w:val="decimal"/>
      <w:lvlText w:val="%1.%2.%3.%4.%5."/>
      <w:lvlJc w:val="left"/>
      <w:pPr>
        <w:ind w:left="1560" w:hanging="1080"/>
      </w:pPr>
      <w:rPr>
        <w:vertAlign w:val="baseline"/>
      </w:rPr>
    </w:lvl>
    <w:lvl w:ilvl="5">
      <w:start w:val="1"/>
      <w:numFmt w:val="decimal"/>
      <w:lvlText w:val="%1.%2.%3.%4.%5.%6."/>
      <w:lvlJc w:val="left"/>
      <w:pPr>
        <w:ind w:left="1560" w:hanging="1080"/>
      </w:pPr>
      <w:rPr>
        <w:vertAlign w:val="baseline"/>
      </w:rPr>
    </w:lvl>
    <w:lvl w:ilvl="6">
      <w:start w:val="1"/>
      <w:numFmt w:val="decimal"/>
      <w:lvlText w:val="%1.%2.%3.%4.%5.%6.%7."/>
      <w:lvlJc w:val="left"/>
      <w:pPr>
        <w:ind w:left="1920" w:hanging="1440"/>
      </w:pPr>
      <w:rPr>
        <w:vertAlign w:val="baseline"/>
      </w:rPr>
    </w:lvl>
    <w:lvl w:ilvl="7">
      <w:start w:val="1"/>
      <w:numFmt w:val="decimal"/>
      <w:lvlText w:val="%1.%2.%3.%4.%5.%6.%7.%8."/>
      <w:lvlJc w:val="left"/>
      <w:pPr>
        <w:ind w:left="1920" w:hanging="1440"/>
      </w:pPr>
      <w:rPr>
        <w:vertAlign w:val="baseline"/>
      </w:rPr>
    </w:lvl>
    <w:lvl w:ilvl="8">
      <w:start w:val="1"/>
      <w:numFmt w:val="decimal"/>
      <w:lvlText w:val="%1.%2.%3.%4.%5.%6.%7.%8.%9."/>
      <w:lvlJc w:val="left"/>
      <w:pPr>
        <w:ind w:left="2280" w:hanging="1800"/>
      </w:pPr>
      <w:rPr>
        <w:vertAlign w:val="baseline"/>
      </w:rPr>
    </w:lvl>
  </w:abstractNum>
  <w:abstractNum w:abstractNumId="2">
    <w:nsid w:val="1D9507DD"/>
    <w:multiLevelType w:val="hybridMultilevel"/>
    <w:tmpl w:val="A11AF3FE"/>
    <w:lvl w:ilvl="0" w:tplc="8F4AADF8">
      <w:start w:val="1"/>
      <w:numFmt w:val="decimal"/>
      <w:lvlText w:val="%1."/>
      <w:lvlJc w:val="left"/>
      <w:pPr>
        <w:ind w:left="720" w:hanging="360"/>
      </w:pPr>
    </w:lvl>
    <w:lvl w:ilvl="1" w:tplc="7E88C64C" w:tentative="1">
      <w:start w:val="1"/>
      <w:numFmt w:val="lowerLetter"/>
      <w:lvlText w:val="%2."/>
      <w:lvlJc w:val="left"/>
      <w:pPr>
        <w:ind w:left="1440" w:hanging="360"/>
      </w:pPr>
    </w:lvl>
    <w:lvl w:ilvl="2" w:tplc="D8086008" w:tentative="1">
      <w:start w:val="1"/>
      <w:numFmt w:val="lowerRoman"/>
      <w:lvlText w:val="%3."/>
      <w:lvlJc w:val="right"/>
      <w:pPr>
        <w:ind w:left="2160" w:hanging="180"/>
      </w:pPr>
    </w:lvl>
    <w:lvl w:ilvl="3" w:tplc="73029D12" w:tentative="1">
      <w:start w:val="1"/>
      <w:numFmt w:val="decimal"/>
      <w:lvlText w:val="%4."/>
      <w:lvlJc w:val="left"/>
      <w:pPr>
        <w:ind w:left="2880" w:hanging="360"/>
      </w:pPr>
    </w:lvl>
    <w:lvl w:ilvl="4" w:tplc="548E50E6" w:tentative="1">
      <w:start w:val="1"/>
      <w:numFmt w:val="lowerLetter"/>
      <w:lvlText w:val="%5."/>
      <w:lvlJc w:val="left"/>
      <w:pPr>
        <w:ind w:left="3600" w:hanging="360"/>
      </w:pPr>
    </w:lvl>
    <w:lvl w:ilvl="5" w:tplc="1DE07386" w:tentative="1">
      <w:start w:val="1"/>
      <w:numFmt w:val="lowerRoman"/>
      <w:lvlText w:val="%6."/>
      <w:lvlJc w:val="right"/>
      <w:pPr>
        <w:ind w:left="4320" w:hanging="180"/>
      </w:pPr>
    </w:lvl>
    <w:lvl w:ilvl="6" w:tplc="358A54AE" w:tentative="1">
      <w:start w:val="1"/>
      <w:numFmt w:val="decimal"/>
      <w:lvlText w:val="%7."/>
      <w:lvlJc w:val="left"/>
      <w:pPr>
        <w:ind w:left="5040" w:hanging="360"/>
      </w:pPr>
    </w:lvl>
    <w:lvl w:ilvl="7" w:tplc="ED241816" w:tentative="1">
      <w:start w:val="1"/>
      <w:numFmt w:val="lowerLetter"/>
      <w:lvlText w:val="%8."/>
      <w:lvlJc w:val="left"/>
      <w:pPr>
        <w:ind w:left="5760" w:hanging="360"/>
      </w:pPr>
    </w:lvl>
    <w:lvl w:ilvl="8" w:tplc="46685B20" w:tentative="1">
      <w:start w:val="1"/>
      <w:numFmt w:val="lowerRoman"/>
      <w:lvlText w:val="%9."/>
      <w:lvlJc w:val="right"/>
      <w:pPr>
        <w:ind w:left="6480" w:hanging="180"/>
      </w:pPr>
    </w:lvl>
  </w:abstractNum>
  <w:abstractNum w:abstractNumId="3">
    <w:nsid w:val="2CA45AEA"/>
    <w:multiLevelType w:val="multilevel"/>
    <w:tmpl w:val="20944324"/>
    <w:lvl w:ilvl="0">
      <w:start w:val="2"/>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nsid w:val="349F04CA"/>
    <w:multiLevelType w:val="multilevel"/>
    <w:tmpl w:val="E696A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AA72D9"/>
    <w:multiLevelType w:val="multilevel"/>
    <w:tmpl w:val="8AB4B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B1A1CC3"/>
    <w:multiLevelType w:val="hybridMultilevel"/>
    <w:tmpl w:val="5344F1CE"/>
    <w:lvl w:ilvl="0" w:tplc="202C7A36">
      <w:start w:val="1"/>
      <w:numFmt w:val="decimal"/>
      <w:lvlText w:val="%1."/>
      <w:lvlJc w:val="left"/>
      <w:pPr>
        <w:ind w:left="360" w:hanging="360"/>
      </w:pPr>
      <w:rPr>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6987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E070B5"/>
    <w:multiLevelType w:val="multilevel"/>
    <w:tmpl w:val="55841A4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58E2285B"/>
    <w:multiLevelType w:val="hybridMultilevel"/>
    <w:tmpl w:val="5102283A"/>
    <w:lvl w:ilvl="0" w:tplc="9844D252">
      <w:numFmt w:val="bullet"/>
      <w:lvlText w:val="-"/>
      <w:lvlJc w:val="left"/>
      <w:pPr>
        <w:ind w:left="358" w:hanging="360"/>
      </w:pPr>
      <w:rPr>
        <w:rFonts w:ascii="Times New Roman" w:eastAsia="Times New Roman" w:hAnsi="Times New Roman" w:cs="Times New Roman" w:hint="default"/>
        <w:color w:val="006FC9"/>
        <w:sz w:val="24"/>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10">
    <w:nsid w:val="5CF610B7"/>
    <w:multiLevelType w:val="multilevel"/>
    <w:tmpl w:val="F0FA60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340B45"/>
    <w:multiLevelType w:val="multilevel"/>
    <w:tmpl w:val="2702FBF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5AA02F1"/>
    <w:multiLevelType w:val="hybridMultilevel"/>
    <w:tmpl w:val="1FA8F0A2"/>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13">
    <w:nsid w:val="6FA5497C"/>
    <w:multiLevelType w:val="multilevel"/>
    <w:tmpl w:val="E0FEEA0C"/>
    <w:lvl w:ilvl="0">
      <w:start w:val="1"/>
      <w:numFmt w:val="decimal"/>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6FBA1150"/>
    <w:multiLevelType w:val="multilevel"/>
    <w:tmpl w:val="AB82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2B5577"/>
    <w:multiLevelType w:val="multilevel"/>
    <w:tmpl w:val="0CDCA1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15"/>
  </w:num>
  <w:num w:numId="3">
    <w:abstractNumId w:val="4"/>
  </w:num>
  <w:num w:numId="4">
    <w:abstractNumId w:val="1"/>
  </w:num>
  <w:num w:numId="5">
    <w:abstractNumId w:val="13"/>
  </w:num>
  <w:num w:numId="6">
    <w:abstractNumId w:val="3"/>
  </w:num>
  <w:num w:numId="7">
    <w:abstractNumId w:val="6"/>
  </w:num>
  <w:num w:numId="8">
    <w:abstractNumId w:val="0"/>
  </w:num>
  <w:num w:numId="9">
    <w:abstractNumId w:val="2"/>
  </w:num>
  <w:num w:numId="10">
    <w:abstractNumId w:val="10"/>
  </w:num>
  <w:num w:numId="11">
    <w:abstractNumId w:val="5"/>
  </w:num>
  <w:num w:numId="12">
    <w:abstractNumId w:val="14"/>
  </w:num>
  <w:num w:numId="13">
    <w:abstractNumId w:val="11"/>
  </w:num>
  <w:num w:numId="14">
    <w:abstractNumId w:val="9"/>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43"/>
    <w:rsid w:val="00004A88"/>
    <w:rsid w:val="0002050A"/>
    <w:rsid w:val="00022F2D"/>
    <w:rsid w:val="00027C2D"/>
    <w:rsid w:val="0004111B"/>
    <w:rsid w:val="000610C9"/>
    <w:rsid w:val="00062D51"/>
    <w:rsid w:val="000B7EBD"/>
    <w:rsid w:val="000C0CCB"/>
    <w:rsid w:val="000C7AE8"/>
    <w:rsid w:val="000D1532"/>
    <w:rsid w:val="000E079A"/>
    <w:rsid w:val="000E2C78"/>
    <w:rsid w:val="000F121E"/>
    <w:rsid w:val="000F1EF5"/>
    <w:rsid w:val="000F4D72"/>
    <w:rsid w:val="00103CCE"/>
    <w:rsid w:val="0011181E"/>
    <w:rsid w:val="0015165E"/>
    <w:rsid w:val="00156904"/>
    <w:rsid w:val="00160598"/>
    <w:rsid w:val="001633B7"/>
    <w:rsid w:val="00173FCA"/>
    <w:rsid w:val="001745C3"/>
    <w:rsid w:val="001A215E"/>
    <w:rsid w:val="001B2DDC"/>
    <w:rsid w:val="001C1ED0"/>
    <w:rsid w:val="001C468C"/>
    <w:rsid w:val="001C510E"/>
    <w:rsid w:val="001C5601"/>
    <w:rsid w:val="001E50F5"/>
    <w:rsid w:val="001E6E1E"/>
    <w:rsid w:val="00206E8B"/>
    <w:rsid w:val="002140F2"/>
    <w:rsid w:val="00223B53"/>
    <w:rsid w:val="002334F3"/>
    <w:rsid w:val="00250ACB"/>
    <w:rsid w:val="00255535"/>
    <w:rsid w:val="00260F51"/>
    <w:rsid w:val="00263234"/>
    <w:rsid w:val="002644C0"/>
    <w:rsid w:val="00276D51"/>
    <w:rsid w:val="00281DE7"/>
    <w:rsid w:val="002A35A0"/>
    <w:rsid w:val="002A790D"/>
    <w:rsid w:val="002B17B1"/>
    <w:rsid w:val="002D5A08"/>
    <w:rsid w:val="002E3262"/>
    <w:rsid w:val="002F4B68"/>
    <w:rsid w:val="00306736"/>
    <w:rsid w:val="00310116"/>
    <w:rsid w:val="00314E0E"/>
    <w:rsid w:val="0032204D"/>
    <w:rsid w:val="00324271"/>
    <w:rsid w:val="00337E76"/>
    <w:rsid w:val="00343B01"/>
    <w:rsid w:val="0035002F"/>
    <w:rsid w:val="003536F3"/>
    <w:rsid w:val="00372023"/>
    <w:rsid w:val="003767CE"/>
    <w:rsid w:val="0038210F"/>
    <w:rsid w:val="0038330E"/>
    <w:rsid w:val="003906CD"/>
    <w:rsid w:val="0039139B"/>
    <w:rsid w:val="003A3C79"/>
    <w:rsid w:val="003B17CD"/>
    <w:rsid w:val="003D0CA0"/>
    <w:rsid w:val="003D2407"/>
    <w:rsid w:val="003D7497"/>
    <w:rsid w:val="003E4D06"/>
    <w:rsid w:val="00406D20"/>
    <w:rsid w:val="004253A2"/>
    <w:rsid w:val="004442B2"/>
    <w:rsid w:val="00482A2B"/>
    <w:rsid w:val="004A463E"/>
    <w:rsid w:val="004E0294"/>
    <w:rsid w:val="004F44A4"/>
    <w:rsid w:val="00514D16"/>
    <w:rsid w:val="00526643"/>
    <w:rsid w:val="00542A11"/>
    <w:rsid w:val="00550D72"/>
    <w:rsid w:val="005629DF"/>
    <w:rsid w:val="00566B1B"/>
    <w:rsid w:val="00577572"/>
    <w:rsid w:val="0058626F"/>
    <w:rsid w:val="005C3C37"/>
    <w:rsid w:val="005C7B02"/>
    <w:rsid w:val="005D0140"/>
    <w:rsid w:val="005D7F72"/>
    <w:rsid w:val="005F020B"/>
    <w:rsid w:val="005F094C"/>
    <w:rsid w:val="00601CF4"/>
    <w:rsid w:val="0061293A"/>
    <w:rsid w:val="0061578D"/>
    <w:rsid w:val="00617A50"/>
    <w:rsid w:val="00620FD0"/>
    <w:rsid w:val="00632C29"/>
    <w:rsid w:val="00634DA0"/>
    <w:rsid w:val="00640B5D"/>
    <w:rsid w:val="0064443E"/>
    <w:rsid w:val="00647E90"/>
    <w:rsid w:val="0066015B"/>
    <w:rsid w:val="00670D97"/>
    <w:rsid w:val="00681EB3"/>
    <w:rsid w:val="006828D2"/>
    <w:rsid w:val="00683C08"/>
    <w:rsid w:val="006A30B6"/>
    <w:rsid w:val="006C5670"/>
    <w:rsid w:val="006E55BB"/>
    <w:rsid w:val="006E6655"/>
    <w:rsid w:val="006F0AEF"/>
    <w:rsid w:val="006F66C6"/>
    <w:rsid w:val="00756A4C"/>
    <w:rsid w:val="00774E16"/>
    <w:rsid w:val="00776BB2"/>
    <w:rsid w:val="00783CE5"/>
    <w:rsid w:val="00791F62"/>
    <w:rsid w:val="0079765D"/>
    <w:rsid w:val="007A1328"/>
    <w:rsid w:val="007A2402"/>
    <w:rsid w:val="007B75C8"/>
    <w:rsid w:val="007D0D20"/>
    <w:rsid w:val="007E7879"/>
    <w:rsid w:val="007F0386"/>
    <w:rsid w:val="00800743"/>
    <w:rsid w:val="00813D53"/>
    <w:rsid w:val="00816250"/>
    <w:rsid w:val="00820EDA"/>
    <w:rsid w:val="00822CF6"/>
    <w:rsid w:val="00832C35"/>
    <w:rsid w:val="008438C3"/>
    <w:rsid w:val="00845A6E"/>
    <w:rsid w:val="0084712B"/>
    <w:rsid w:val="0085361B"/>
    <w:rsid w:val="0088648A"/>
    <w:rsid w:val="008C2297"/>
    <w:rsid w:val="008C2654"/>
    <w:rsid w:val="008D0D83"/>
    <w:rsid w:val="008D23E5"/>
    <w:rsid w:val="008F4839"/>
    <w:rsid w:val="0090635B"/>
    <w:rsid w:val="00930F75"/>
    <w:rsid w:val="009510F5"/>
    <w:rsid w:val="009557F2"/>
    <w:rsid w:val="00966C81"/>
    <w:rsid w:val="00982A14"/>
    <w:rsid w:val="0098709D"/>
    <w:rsid w:val="009B507E"/>
    <w:rsid w:val="009D38F4"/>
    <w:rsid w:val="009E2098"/>
    <w:rsid w:val="00A2684D"/>
    <w:rsid w:val="00A31772"/>
    <w:rsid w:val="00A40075"/>
    <w:rsid w:val="00A61CAC"/>
    <w:rsid w:val="00AA0EBD"/>
    <w:rsid w:val="00AC3664"/>
    <w:rsid w:val="00AC516A"/>
    <w:rsid w:val="00AE01F4"/>
    <w:rsid w:val="00B0604F"/>
    <w:rsid w:val="00B16292"/>
    <w:rsid w:val="00B414C6"/>
    <w:rsid w:val="00B50AF3"/>
    <w:rsid w:val="00B52080"/>
    <w:rsid w:val="00B632B5"/>
    <w:rsid w:val="00B64FED"/>
    <w:rsid w:val="00B67C07"/>
    <w:rsid w:val="00B75FDD"/>
    <w:rsid w:val="00B76D76"/>
    <w:rsid w:val="00B81F2A"/>
    <w:rsid w:val="00B84AAD"/>
    <w:rsid w:val="00BA4777"/>
    <w:rsid w:val="00BB4653"/>
    <w:rsid w:val="00BE5C48"/>
    <w:rsid w:val="00BE75C4"/>
    <w:rsid w:val="00BF32F9"/>
    <w:rsid w:val="00BF62BA"/>
    <w:rsid w:val="00C3481B"/>
    <w:rsid w:val="00C46209"/>
    <w:rsid w:val="00C573B6"/>
    <w:rsid w:val="00C6686D"/>
    <w:rsid w:val="00C6762E"/>
    <w:rsid w:val="00C702C7"/>
    <w:rsid w:val="00C976EA"/>
    <w:rsid w:val="00CA4A82"/>
    <w:rsid w:val="00CA72F6"/>
    <w:rsid w:val="00CB580F"/>
    <w:rsid w:val="00CB5D31"/>
    <w:rsid w:val="00CB7B3A"/>
    <w:rsid w:val="00CC5E64"/>
    <w:rsid w:val="00CD0D01"/>
    <w:rsid w:val="00CF1756"/>
    <w:rsid w:val="00CF1A0F"/>
    <w:rsid w:val="00CF5A3F"/>
    <w:rsid w:val="00D037D5"/>
    <w:rsid w:val="00D17A02"/>
    <w:rsid w:val="00D224F8"/>
    <w:rsid w:val="00D35AFB"/>
    <w:rsid w:val="00D35F96"/>
    <w:rsid w:val="00D67141"/>
    <w:rsid w:val="00DA71ED"/>
    <w:rsid w:val="00DA775B"/>
    <w:rsid w:val="00DB19DE"/>
    <w:rsid w:val="00DE592C"/>
    <w:rsid w:val="00E04F0E"/>
    <w:rsid w:val="00E05E33"/>
    <w:rsid w:val="00E10ED7"/>
    <w:rsid w:val="00E14749"/>
    <w:rsid w:val="00E207A0"/>
    <w:rsid w:val="00E2574B"/>
    <w:rsid w:val="00E5384E"/>
    <w:rsid w:val="00E5762C"/>
    <w:rsid w:val="00E57CAE"/>
    <w:rsid w:val="00E8103D"/>
    <w:rsid w:val="00E81E28"/>
    <w:rsid w:val="00EA6C4A"/>
    <w:rsid w:val="00EC7DFE"/>
    <w:rsid w:val="00ED3913"/>
    <w:rsid w:val="00EE33CA"/>
    <w:rsid w:val="00EE3C4D"/>
    <w:rsid w:val="00EF0910"/>
    <w:rsid w:val="00EF0B0C"/>
    <w:rsid w:val="00F01EA8"/>
    <w:rsid w:val="00F05A6D"/>
    <w:rsid w:val="00F10605"/>
    <w:rsid w:val="00F12BBF"/>
    <w:rsid w:val="00F17C81"/>
    <w:rsid w:val="00F306D5"/>
    <w:rsid w:val="00F50B79"/>
    <w:rsid w:val="00F64FF8"/>
    <w:rsid w:val="00F6506F"/>
    <w:rsid w:val="00F66007"/>
    <w:rsid w:val="00F7119D"/>
    <w:rsid w:val="00F84369"/>
    <w:rsid w:val="00F8658F"/>
    <w:rsid w:val="00FB16B1"/>
    <w:rsid w:val="00FB2C7A"/>
    <w:rsid w:val="00FF332C"/>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7513"/>
  <w15:docId w15:val="{A80A23D2-A1D6-42E3-AD15-514DA44F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val="en-US" w:eastAsia="en-US"/>
    </w:rPr>
  </w:style>
  <w:style w:type="paragraph" w:styleId="Heading1">
    <w:name w:val="heading 1"/>
    <w:basedOn w:val="Normal"/>
    <w:pPr>
      <w:spacing w:before="100" w:beforeAutospacing="1" w:after="100" w:afterAutospacing="1"/>
    </w:pPr>
    <w:rPr>
      <w:rFonts w:ascii="Cambria" w:hAnsi="Cambria"/>
      <w:b/>
      <w:bCs/>
      <w:color w:val="365F91"/>
      <w:sz w:val="28"/>
      <w:szCs w:val="28"/>
    </w:rPr>
  </w:style>
  <w:style w:type="paragraph" w:styleId="Heading2">
    <w:name w:val="heading 2"/>
    <w:basedOn w:val="Normal"/>
    <w:next w:val="Normal"/>
    <w:qFormat/>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pPr>
      <w:keepNext/>
      <w:spacing w:before="240" w:after="60"/>
      <w:outlineLvl w:val="3"/>
    </w:pPr>
    <w:rPr>
      <w:rFonts w:eastAsia="Times New Roman" w:cs="Times New Roman"/>
      <w:b/>
      <w:bCs/>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mbria" w:hAnsi="Cambria" w:cs="Times New Roman"/>
      <w:b/>
      <w:bCs/>
      <w:color w:val="365F91"/>
      <w:w w:val="100"/>
      <w:position w:val="-1"/>
      <w:sz w:val="28"/>
      <w:szCs w:val="28"/>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h1">
    <w:name w:val="h1"/>
    <w:basedOn w:val="Normal"/>
    <w:pPr>
      <w:spacing w:after="150"/>
    </w:pPr>
    <w:rPr>
      <w:color w:val="306060"/>
      <w:sz w:val="31"/>
      <w:szCs w:val="31"/>
    </w:rPr>
  </w:style>
  <w:style w:type="paragraph" w:customStyle="1" w:styleId="h2">
    <w:name w:val="h2"/>
    <w:basedOn w:val="Normal"/>
    <w:pPr>
      <w:spacing w:before="100" w:beforeAutospacing="1" w:after="100" w:afterAutospacing="1"/>
    </w:pPr>
    <w:rPr>
      <w:color w:val="306060"/>
    </w:rPr>
  </w:style>
  <w:style w:type="paragraph" w:customStyle="1" w:styleId="a">
    <w:name w:val="a"/>
    <w:basedOn w:val="Normal"/>
    <w:pPr>
      <w:spacing w:before="100" w:beforeAutospacing="1" w:after="100" w:afterAutospacing="1"/>
    </w:pPr>
    <w:rPr>
      <w:color w:val="306060"/>
    </w:rPr>
  </w:style>
  <w:style w:type="paragraph" w:customStyle="1" w:styleId="b">
    <w:name w:val="b"/>
    <w:basedOn w:val="Normal"/>
    <w:pPr>
      <w:spacing w:before="100" w:beforeAutospacing="1" w:after="100" w:afterAutospacing="1"/>
    </w:pPr>
    <w:rPr>
      <w:color w:val="306060"/>
    </w:rPr>
  </w:style>
  <w:style w:type="paragraph" w:customStyle="1" w:styleId="body">
    <w:name w:val="body"/>
    <w:basedOn w:val="Normal"/>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pPr>
      <w:spacing w:before="100" w:beforeAutospacing="1" w:after="100" w:afterAutospacing="1"/>
    </w:pPr>
    <w:rPr>
      <w:color w:val="F0F8F8"/>
    </w:rPr>
  </w:style>
  <w:style w:type="paragraph" w:customStyle="1" w:styleId="radio">
    <w:name w:val="radio"/>
    <w:basedOn w:val="Normal"/>
    <w:pPr>
      <w:spacing w:before="100" w:beforeAutospacing="1" w:after="100" w:afterAutospacing="1"/>
    </w:pPr>
  </w:style>
  <w:style w:type="paragraph" w:customStyle="1" w:styleId="headcol">
    <w:name w:val="headcol"/>
    <w:basedOn w:val="Normal"/>
    <w:pPr>
      <w:spacing w:before="100" w:beforeAutospacing="1" w:after="100" w:afterAutospacing="1"/>
    </w:pPr>
    <w:rPr>
      <w:color w:val="F0F8F8"/>
    </w:rPr>
  </w:style>
  <w:style w:type="paragraph" w:customStyle="1" w:styleId="titlecol">
    <w:name w:val="titlecol"/>
    <w:basedOn w:val="Normal"/>
    <w:pPr>
      <w:spacing w:before="100" w:beforeAutospacing="1" w:after="100" w:afterAutospacing="1"/>
      <w:jc w:val="right"/>
    </w:pPr>
    <w:rPr>
      <w:b/>
      <w:bCs/>
    </w:rPr>
  </w:style>
  <w:style w:type="paragraph" w:customStyle="1" w:styleId="th">
    <w:name w:val="th"/>
    <w:basedOn w:val="Normal"/>
    <w:pPr>
      <w:spacing w:before="100" w:beforeAutospacing="1" w:after="100" w:afterAutospacing="1"/>
    </w:pPr>
    <w:rPr>
      <w:b/>
      <w:bCs/>
      <w:color w:val="333333"/>
    </w:rPr>
  </w:style>
  <w:style w:type="paragraph" w:customStyle="1" w:styleId="thr">
    <w:name w:val="thr"/>
    <w:basedOn w:val="Normal"/>
    <w:pPr>
      <w:spacing w:before="100" w:beforeAutospacing="1" w:after="100" w:afterAutospacing="1"/>
      <w:jc w:val="right"/>
    </w:pPr>
  </w:style>
  <w:style w:type="paragraph" w:customStyle="1" w:styleId="bdc">
    <w:name w:val="bdc"/>
    <w:basedOn w:val="Normal"/>
    <w:pPr>
      <w:spacing w:before="100" w:beforeAutospacing="1" w:after="100" w:afterAutospacing="1"/>
    </w:pPr>
    <w:rPr>
      <w:b/>
      <w:bCs/>
    </w:rPr>
  </w:style>
  <w:style w:type="paragraph" w:customStyle="1" w:styleId="input">
    <w:name w:val="input"/>
    <w:basedOn w:val="Normal"/>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pPr>
      <w:shd w:val="clear" w:color="auto" w:fill="F0F8F8"/>
      <w:spacing w:before="100" w:beforeAutospacing="1" w:after="100" w:afterAutospacing="1"/>
    </w:pPr>
    <w:rPr>
      <w:color w:val="333333"/>
    </w:rPr>
  </w:style>
  <w:style w:type="paragraph" w:customStyle="1" w:styleId="top1">
    <w:name w:val="top1"/>
    <w:basedOn w:val="Normal"/>
    <w:pPr>
      <w:spacing w:before="100" w:beforeAutospacing="1" w:after="100" w:afterAutospacing="1"/>
    </w:pPr>
  </w:style>
  <w:style w:type="paragraph" w:customStyle="1" w:styleId="logo">
    <w:name w:val="logo"/>
    <w:basedOn w:val="Normal"/>
    <w:pPr>
      <w:spacing w:before="100" w:beforeAutospacing="1" w:after="100" w:afterAutospacing="1"/>
    </w:pPr>
  </w:style>
  <w:style w:type="paragraph" w:customStyle="1" w:styleId="top2">
    <w:name w:val="top2"/>
    <w:basedOn w:val="Normal"/>
    <w:pPr>
      <w:spacing w:before="100" w:beforeAutospacing="1" w:after="100" w:afterAutospacing="1"/>
    </w:pPr>
  </w:style>
  <w:style w:type="paragraph" w:customStyle="1" w:styleId="hline">
    <w:name w:val="hline"/>
    <w:basedOn w:val="Normal"/>
    <w:pPr>
      <w:spacing w:before="100" w:beforeAutospacing="1" w:after="100" w:afterAutospacing="1"/>
    </w:pPr>
  </w:style>
  <w:style w:type="paragraph" w:customStyle="1" w:styleId="vline">
    <w:name w:val="vline"/>
    <w:basedOn w:val="Normal"/>
    <w:pPr>
      <w:spacing w:before="100" w:beforeAutospacing="1" w:after="100" w:afterAutospacing="1"/>
    </w:pPr>
  </w:style>
  <w:style w:type="paragraph" w:customStyle="1" w:styleId="zvabri">
    <w:name w:val="zvabri"/>
    <w:basedOn w:val="Normal"/>
    <w:pPr>
      <w:spacing w:before="100" w:beforeAutospacing="1" w:after="100" w:afterAutospacing="1"/>
    </w:pPr>
    <w:rPr>
      <w:color w:val="FF0000"/>
    </w:rPr>
  </w:style>
  <w:style w:type="paragraph" w:styleId="z-TopofForm">
    <w:name w:val="HTML Top of Form"/>
    <w:basedOn w:val="Normal"/>
    <w:next w:val="Normal"/>
    <w:pPr>
      <w:pBdr>
        <w:bottom w:val="single" w:sz="6" w:space="1" w:color="auto"/>
      </w:pBdr>
      <w:jc w:val="center"/>
    </w:pPr>
    <w:rPr>
      <w:rFonts w:ascii="Arial" w:hAnsi="Arial"/>
      <w:vanish/>
      <w:sz w:val="16"/>
      <w:szCs w:val="16"/>
    </w:rPr>
  </w:style>
  <w:style w:type="character" w:customStyle="1" w:styleId="z-TopofFormChar">
    <w:name w:val="z-Top of Form Char"/>
    <w:rPr>
      <w:rFonts w:ascii="Arial" w:hAnsi="Arial" w:cs="Arial"/>
      <w:vanish/>
      <w:w w:val="100"/>
      <w:position w:val="-1"/>
      <w:sz w:val="16"/>
      <w:szCs w:val="16"/>
      <w:effect w:val="none"/>
      <w:vertAlign w:val="baseline"/>
      <w:cs w:val="0"/>
      <w:em w:val="none"/>
    </w:rPr>
  </w:style>
  <w:style w:type="paragraph" w:styleId="z-BottomofForm">
    <w:name w:val="HTML Bottom of Form"/>
    <w:basedOn w:val="Normal"/>
    <w:next w:val="Normal"/>
    <w:pPr>
      <w:pBdr>
        <w:top w:val="single" w:sz="6" w:space="1" w:color="auto"/>
      </w:pBdr>
      <w:jc w:val="center"/>
    </w:pPr>
    <w:rPr>
      <w:rFonts w:ascii="Arial" w:hAnsi="Arial"/>
      <w:vanish/>
      <w:sz w:val="16"/>
      <w:szCs w:val="16"/>
    </w:rPr>
  </w:style>
  <w:style w:type="character" w:customStyle="1" w:styleId="z-BottomofFormChar">
    <w:name w:val="z-Bottom of Form Char"/>
    <w:rPr>
      <w:rFonts w:ascii="Arial" w:hAnsi="Arial" w:cs="Arial"/>
      <w:vanish/>
      <w:w w:val="100"/>
      <w:position w:val="-1"/>
      <w:sz w:val="16"/>
      <w:szCs w:val="16"/>
      <w:effect w:val="none"/>
      <w:vertAlign w:val="baseline"/>
      <w:cs w:val="0"/>
      <w:em w:val="none"/>
    </w:rPr>
  </w:style>
  <w:style w:type="paragraph" w:styleId="NormalWeb">
    <w:name w:val="Normal (Web)"/>
    <w:basedOn w:val="Normal"/>
    <w:uiPriority w:val="99"/>
    <w:pPr>
      <w:spacing w:before="100" w:beforeAutospacing="1" w:after="100" w:afterAutospacing="1"/>
    </w:pPr>
  </w:style>
  <w:style w:type="paragraph" w:customStyle="1" w:styleId="naisf">
    <w:name w:val="naisf"/>
    <w:basedOn w:val="Normal"/>
    <w:pPr>
      <w:spacing w:before="75" w:after="75"/>
      <w:ind w:firstLine="375"/>
      <w:jc w:val="both"/>
    </w:pPr>
  </w:style>
  <w:style w:type="paragraph" w:customStyle="1" w:styleId="nais1">
    <w:name w:val="nais1"/>
    <w:basedOn w:val="Normal"/>
    <w:pPr>
      <w:spacing w:before="75" w:after="75"/>
      <w:ind w:left="450" w:firstLine="375"/>
      <w:jc w:val="both"/>
    </w:pPr>
  </w:style>
  <w:style w:type="paragraph" w:customStyle="1" w:styleId="nais2">
    <w:name w:val="nais2"/>
    <w:basedOn w:val="Normal"/>
    <w:pPr>
      <w:spacing w:before="75" w:after="75"/>
      <w:ind w:left="900" w:firstLine="375"/>
      <w:jc w:val="both"/>
    </w:pPr>
  </w:style>
  <w:style w:type="paragraph" w:customStyle="1" w:styleId="naispant">
    <w:name w:val="naispant"/>
    <w:basedOn w:val="Normal"/>
    <w:pPr>
      <w:spacing w:before="75" w:after="75"/>
      <w:ind w:left="375" w:firstLine="375"/>
      <w:jc w:val="both"/>
    </w:pPr>
    <w:rPr>
      <w:b/>
      <w:bCs/>
    </w:rPr>
  </w:style>
  <w:style w:type="paragraph" w:customStyle="1" w:styleId="naisvisr">
    <w:name w:val="naisvisr"/>
    <w:basedOn w:val="Normal"/>
    <w:pPr>
      <w:spacing w:before="150" w:after="150"/>
      <w:jc w:val="center"/>
    </w:pPr>
    <w:rPr>
      <w:b/>
      <w:bCs/>
      <w:sz w:val="28"/>
      <w:szCs w:val="28"/>
    </w:r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uiPriority w:val="99"/>
    <w:pPr>
      <w:spacing w:before="75" w:after="75"/>
      <w:jc w:val="center"/>
    </w:pPr>
  </w:style>
  <w:style w:type="character" w:styleId="Strong">
    <w:name w:val="Strong"/>
    <w:rPr>
      <w:b/>
      <w:bCs/>
      <w:w w:val="100"/>
      <w:position w:val="-1"/>
      <w:effect w:val="none"/>
      <w:vertAlign w:val="baseline"/>
      <w:cs w:val="0"/>
      <w:em w:val="none"/>
    </w:rPr>
  </w:style>
  <w:style w:type="character" w:customStyle="1" w:styleId="th1">
    <w:name w:val="th1"/>
    <w:rPr>
      <w:b/>
      <w:bCs/>
      <w:color w:val="333333"/>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pPr>
      <w:ind w:firstLine="709"/>
      <w:jc w:val="both"/>
    </w:pPr>
    <w:rPr>
      <w:sz w:val="28"/>
      <w:szCs w:val="28"/>
    </w:rPr>
  </w:style>
  <w:style w:type="character" w:customStyle="1" w:styleId="BodyTextIndent3Char">
    <w:name w:val="Body Text Indent 3 Char"/>
    <w:rPr>
      <w:w w:val="100"/>
      <w:position w:val="-1"/>
      <w:sz w:val="28"/>
      <w:szCs w:val="28"/>
      <w:effect w:val="none"/>
      <w:vertAlign w:val="baseline"/>
      <w:cs w:val="0"/>
      <w:em w:val="none"/>
      <w:lang w:val="lv-LV"/>
    </w:rPr>
  </w:style>
  <w:style w:type="paragraph" w:styleId="Header">
    <w:name w:val="header"/>
    <w:basedOn w:val="Normal"/>
  </w:style>
  <w:style w:type="character" w:customStyle="1" w:styleId="HeaderChar">
    <w:name w:val="Header Char"/>
    <w:rPr>
      <w:w w:val="100"/>
      <w:position w:val="-1"/>
      <w:sz w:val="24"/>
      <w:szCs w:val="24"/>
      <w:effect w:val="none"/>
      <w:vertAlign w:val="baseline"/>
      <w:cs w:val="0"/>
      <w:em w:val="none"/>
      <w:lang w:val="lv-LV" w:eastAsia="lv-LV"/>
    </w:rPr>
  </w:style>
  <w:style w:type="character" w:styleId="PageNumber">
    <w:name w:val="page number"/>
    <w:rPr>
      <w:w w:val="100"/>
      <w:position w:val="-1"/>
      <w:effect w:val="none"/>
      <w:vertAlign w:val="baseline"/>
      <w:cs w:val="0"/>
      <w:em w:val="none"/>
    </w:rPr>
  </w:style>
  <w:style w:type="paragraph" w:styleId="Footer">
    <w:name w:val="footer"/>
    <w:basedOn w:val="Normal"/>
  </w:style>
  <w:style w:type="character" w:customStyle="1" w:styleId="FooterChar">
    <w:name w:val="Footer Char"/>
    <w:rPr>
      <w:w w:val="100"/>
      <w:position w:val="-1"/>
      <w:sz w:val="24"/>
      <w:szCs w:val="24"/>
      <w:effect w:val="none"/>
      <w:vertAlign w:val="baseline"/>
      <w:cs w:val="0"/>
      <w:em w:val="none"/>
      <w:lang w:val="lv-LV" w:eastAsia="lv-LV"/>
    </w:rPr>
  </w:style>
  <w:style w:type="paragraph" w:customStyle="1" w:styleId="ListParagraph21stlevel-BulletListParagraphBulletlistBulletpoint1BulletsLettredintroductionListParagraph1ListParagraph11MediumGrid1-Accent21Normalbullet2Normalbullet21NumberedListParagrafoelencoParagraphStripBull">
    <w:name w:val="List Paragraph;2;1st level - Bullet List Paragraph;Bullet list;Bullet point 1;Bullets;Lettre d'introduction;List Paragraph1;List Paragraph11;Medium Grid 1 - Accent 21;Normal bullet 2;Normal bullet 21;Numbered List;Paragrafo elenco;Paragraph;Strip;Bull"/>
    <w:basedOn w:val="Normal"/>
    <w:pPr>
      <w:ind w:left="720"/>
      <w:contextualSpacing/>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rPr>
  </w:style>
  <w:style w:type="character" w:customStyle="1" w:styleId="spelle">
    <w:name w:val="spelle"/>
    <w:rPr>
      <w:w w:val="100"/>
      <w:position w:val="-1"/>
      <w:effect w:val="none"/>
      <w:vertAlign w:val="baseline"/>
      <w:cs w:val="0"/>
      <w:em w:val="none"/>
    </w:rPr>
  </w:style>
  <w:style w:type="character" w:customStyle="1" w:styleId="tekstsChar">
    <w:name w:val="teksts Char"/>
    <w:rPr>
      <w:rFonts w:ascii="Helv" w:hAnsi="Helv" w:cs="Helv"/>
      <w:color w:val="000000"/>
      <w:w w:val="100"/>
      <w:position w:val="-1"/>
      <w:sz w:val="24"/>
      <w:effect w:val="none"/>
      <w:vertAlign w:val="baseline"/>
      <w:cs w:val="0"/>
      <w:em w:val="none"/>
      <w:lang w:eastAsia="en-US"/>
    </w:rPr>
  </w:style>
  <w:style w:type="paragraph" w:customStyle="1" w:styleId="teksts">
    <w:name w:val="teksts"/>
    <w:basedOn w:val="Normal"/>
    <w:pPr>
      <w:ind w:firstLine="720"/>
      <w:jc w:val="both"/>
    </w:pPr>
    <w:rPr>
      <w:rFonts w:ascii="Helv" w:hAnsi="Helv"/>
      <w:color w:val="000000"/>
      <w:szCs w:val="20"/>
    </w:rPr>
  </w:style>
  <w:style w:type="character" w:customStyle="1" w:styleId="IAPtekstsChar">
    <w:name w:val="IAP teksts Char"/>
    <w:rPr>
      <w:rFonts w:ascii="Garamond" w:hAnsi="Garamond"/>
      <w:noProof/>
      <w:w w:val="100"/>
      <w:position w:val="-1"/>
      <w:sz w:val="24"/>
      <w:szCs w:val="22"/>
      <w:effect w:val="none"/>
      <w:vertAlign w:val="baseline"/>
      <w:cs w:val="0"/>
      <w:em w:val="none"/>
    </w:rPr>
  </w:style>
  <w:style w:type="paragraph" w:customStyle="1" w:styleId="IAPteksts">
    <w:name w:val="IAP teksts"/>
    <w:basedOn w:val="Normal"/>
    <w:pPr>
      <w:tabs>
        <w:tab w:val="right" w:pos="8640"/>
      </w:tabs>
      <w:spacing w:before="120" w:after="120" w:line="240" w:lineRule="atLeast"/>
      <w:ind w:firstLine="567"/>
      <w:jc w:val="both"/>
    </w:pPr>
    <w:rPr>
      <w:rFonts w:ascii="Garamond" w:hAnsi="Garamond"/>
      <w:noProof/>
    </w:rPr>
  </w:style>
  <w:style w:type="paragraph" w:styleId="EndnoteText">
    <w:name w:val="endnote text"/>
    <w:basedOn w:val="Normal"/>
    <w:qFormat/>
    <w:rPr>
      <w:sz w:val="20"/>
      <w:szCs w:val="20"/>
    </w:rPr>
  </w:style>
  <w:style w:type="character" w:customStyle="1" w:styleId="EndnoteTextChar">
    <w:name w:val="Endnote Text Char"/>
    <w:basedOn w:val="DefaultParagraphFont"/>
    <w:rPr>
      <w:w w:val="100"/>
      <w:position w:val="-1"/>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paragraph" w:customStyle="1" w:styleId="FootnoteTextFootnoteTextChar1CharFootnoteTextCharCharCharFootnoteTextChar1CharChar1CharFootnoteTextCharCharCharCharCharFootnoteTextCharCharCharCharCharCharCharCharFootnotefFunoteSchriftart9ptSchriftart10ptFu">
    <w:name w:val="Footnote Text;Footnote Text Char1 Char;Footnote Text Char Char Char;Footnote Text Char1 Char Char1 Char;Footnote Text Char Char Char Char Char;Footnote Text Char Char Char Char Char Char Char Char;Footnote;f;Fußnote;Schriftart: 9 pt;Schriftart: 10 pt;Fu"/>
    <w:basedOn w:val="Normal"/>
    <w:qFormat/>
    <w:rPr>
      <w:sz w:val="20"/>
      <w:szCs w:val="20"/>
    </w:rPr>
  </w:style>
  <w:style w:type="character" w:customStyle="1" w:styleId="FootnoteTextCharFootnoteTextChar1CharCharFootnoteTextCharCharCharCharFootnoteTextChar1CharChar1CharCharFootnoteTextCharCharCharCharCharCharFootnoteTextCharCharCharCharCharCharCharCharCharFootnoteCharFunoteChar">
    <w:name w:val="Footnote Text Char;Footnote Text Char1 Char Char;Footnote Text Char Char Char Char;Footnote Text Char1 Char Char1 Char Char;Footnote Text Char Char Char Char Char Char;Footnote Text Char Char Char Char Char Char Char Char Char;Footnote Char;Fußnote Char"/>
    <w:basedOn w:val="DefaultParagraphFont"/>
    <w:rPr>
      <w:w w:val="100"/>
      <w:position w:val="-1"/>
      <w:effect w:val="none"/>
      <w:vertAlign w:val="baseline"/>
      <w:cs w:val="0"/>
      <w:em w:val="none"/>
    </w:rPr>
  </w:style>
  <w:style w:type="character" w:customStyle="1" w:styleId="FootnoteReferenceFootnoteReferenceNumberFootnotesymbolFootnoteReferenceSuperscriptFootnoteReferneceftrefOdwoanieprzypisuBVIfnrFootnotesrefssSUPERSRefdenotaalpie-EFunotenzeichenFootnotereferencenumberTimes10PointEEFNZ">
    <w:name w:val="Footnote Reference;Footnote Reference Number;Footnote symbol;Footnote Reference Superscript;Footnote Refernece;ftref;Odwołanie przypisu;BVI fnr;Footnotes refss;SUPERS;Ref;de nota al pie;-E Fußnotenzeichen;Footnote reference number;Times 10 Point;E;E FNZ"/>
    <w:qFormat/>
    <w:rPr>
      <w:w w:val="100"/>
      <w:position w:val="-1"/>
      <w:effect w:val="none"/>
      <w:vertAlign w:val="superscript"/>
      <w:cs w:val="0"/>
      <w:em w:val="none"/>
    </w:rPr>
  </w:style>
  <w:style w:type="character" w:customStyle="1" w:styleId="ListParagraphChar2Char1stlevel-BulletListParagraphCharBulletlistCharBulletpoint1CharBulletsCharLettredintroductionCharListParagraph1CharListParagraph11CharMediumGrid1-Accent21CharNormalbullet2CharParagraphChar">
    <w:name w:val="List Paragraph Char;2 Char;1st level - Bullet List Paragraph Char;Bullet list Char;Bullet point 1 Char;Bullets Char;Lettre d'introduction Char;List Paragraph1 Char;List Paragraph11 Char;Medium Grid 1 - Accent 21 Char;Normal bullet 2 Char;Paragraph Char"/>
    <w:rPr>
      <w:rFonts w:ascii="Calibri" w:hAnsi="Calibri"/>
      <w:w w:val="100"/>
      <w:position w:val="-1"/>
      <w:sz w:val="22"/>
      <w:szCs w:val="22"/>
      <w:effect w:val="none"/>
      <w:vertAlign w:val="baseline"/>
      <w:cs w:val="0"/>
      <w:em w:val="none"/>
      <w:lang w:eastAsia="en-US"/>
    </w:rPr>
  </w:style>
  <w:style w:type="paragraph" w:customStyle="1" w:styleId="QuoteQuote1">
    <w:name w:val="Quote;Quote1"/>
    <w:basedOn w:val="Normal"/>
    <w:next w:val="Normal"/>
    <w:pPr>
      <w:jc w:val="both"/>
    </w:pPr>
    <w:rPr>
      <w:i/>
      <w:iCs/>
      <w:color w:val="000000"/>
    </w:rPr>
  </w:style>
  <w:style w:type="character" w:customStyle="1" w:styleId="QuoteCharQuote1Char">
    <w:name w:val="Quote Char;Quote1 Char"/>
    <w:rPr>
      <w:i/>
      <w:iCs/>
      <w:color w:val="000000"/>
      <w:w w:val="100"/>
      <w:position w:val="-1"/>
      <w:sz w:val="24"/>
      <w:szCs w:val="24"/>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rPr>
      <w:w w:val="100"/>
      <w:position w:val="-1"/>
      <w:sz w:val="24"/>
      <w:szCs w:val="24"/>
      <w:effect w:val="none"/>
      <w:vertAlign w:val="baseline"/>
      <w:cs w:val="0"/>
      <w:em w:val="none"/>
    </w:rPr>
  </w:style>
  <w:style w:type="paragraph" w:customStyle="1" w:styleId="tv2131">
    <w:name w:val="tv2131"/>
    <w:basedOn w:val="Normal"/>
    <w:pPr>
      <w:spacing w:line="360" w:lineRule="auto"/>
      <w:ind w:firstLine="300"/>
    </w:pPr>
    <w:rPr>
      <w:color w:val="414142"/>
      <w:sz w:val="20"/>
      <w:szCs w:val="20"/>
    </w:rPr>
  </w:style>
  <w:style w:type="paragraph" w:customStyle="1" w:styleId="Normal1">
    <w:name w:val="Normal1"/>
    <w:pPr>
      <w:suppressAutoHyphens/>
      <w:ind w:leftChars="-1" w:left="-1" w:hangingChars="1" w:hanging="1"/>
      <w:textDirection w:val="btLr"/>
      <w:textAlignment w:val="top"/>
      <w:outlineLvl w:val="0"/>
    </w:pPr>
    <w:rPr>
      <w:rFonts w:ascii="Arial" w:eastAsia="Arial" w:hAnsi="Arial" w:cs="Arial"/>
      <w:color w:val="000000"/>
      <w:position w:val="-1"/>
      <w:lang w:eastAsia="en-US"/>
    </w:rPr>
  </w:style>
  <w:style w:type="paragraph" w:customStyle="1" w:styleId="CharCharCharCharChar2">
    <w:name w:val="Char Char Char Char;Char2"/>
    <w:basedOn w:val="Normal"/>
    <w:next w:val="Normal"/>
    <w:pPr>
      <w:spacing w:after="160" w:line="240" w:lineRule="atLeast"/>
      <w:jc w:val="both"/>
      <w:textAlignment w:val="baseline"/>
    </w:pPr>
    <w:rPr>
      <w:sz w:val="20"/>
      <w:szCs w:val="20"/>
      <w:vertAlign w:val="superscrip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n-US" w:eastAsia="en-US"/>
    </w:rPr>
  </w:style>
  <w:style w:type="character" w:customStyle="1" w:styleId="apple-converted-space">
    <w:name w:val="apple-converted-space"/>
    <w:rPr>
      <w:w w:val="100"/>
      <w:position w:val="-1"/>
      <w:effect w:val="none"/>
      <w:vertAlign w:val="baseline"/>
      <w:cs w:val="0"/>
      <w:em w:val="none"/>
    </w:rPr>
  </w:style>
  <w:style w:type="character" w:customStyle="1" w:styleId="c1">
    <w:name w:val="c1"/>
    <w:rPr>
      <w:w w:val="100"/>
      <w:position w:val="-1"/>
      <w:effect w:val="none"/>
      <w:vertAlign w:val="baseline"/>
      <w:cs w:val="0"/>
      <w:em w:val="none"/>
    </w:rPr>
  </w:style>
  <w:style w:type="character" w:customStyle="1" w:styleId="a0">
    <w:name w:val="_Основной с красной строки Знак"/>
    <w:rPr>
      <w:w w:val="100"/>
      <w:position w:val="-1"/>
      <w:effect w:val="none"/>
      <w:vertAlign w:val="baseline"/>
      <w:cs w:val="0"/>
      <w:em w:val="none"/>
    </w:rPr>
  </w:style>
  <w:style w:type="paragraph" w:customStyle="1" w:styleId="a1">
    <w:name w:val="_Основной с красной строки"/>
    <w:basedOn w:val="Normal"/>
    <w:pPr>
      <w:widowControl/>
      <w:spacing w:after="120" w:line="360" w:lineRule="atLeast"/>
      <w:ind w:firstLine="709"/>
      <w:jc w:val="both"/>
    </w:pPr>
    <w:rPr>
      <w:rFonts w:ascii="Times New Roman" w:eastAsia="Times New Roman" w:hAnsi="Times New Roman"/>
      <w:sz w:val="20"/>
      <w:szCs w:val="20"/>
      <w:lang w:val="lv-LV" w:eastAsia="lv-LV"/>
    </w:rPr>
  </w:style>
  <w:style w:type="character" w:customStyle="1" w:styleId="normaltextrun">
    <w:name w:val="normaltextrun"/>
    <w:rPr>
      <w:w w:val="100"/>
      <w:position w:val="-1"/>
      <w:effect w:val="none"/>
      <w:vertAlign w:val="baseline"/>
      <w:cs w:val="0"/>
      <w:em w:val="none"/>
    </w:rPr>
  </w:style>
  <w:style w:type="character" w:customStyle="1" w:styleId="eop">
    <w:name w:val="eop"/>
    <w:rPr>
      <w:w w:val="100"/>
      <w:position w:val="-1"/>
      <w:effect w:val="none"/>
      <w:vertAlign w:val="baseline"/>
      <w:cs w:val="0"/>
      <w:em w:val="none"/>
    </w:rPr>
  </w:style>
  <w:style w:type="paragraph" w:customStyle="1" w:styleId="xmsonormal">
    <w:name w:val="x_msonormal"/>
    <w:basedOn w:val="Normal"/>
    <w:pPr>
      <w:widowControl/>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US" w:eastAsia="en-US"/>
    </w:rPr>
  </w:style>
  <w:style w:type="paragraph" w:styleId="PlainText">
    <w:name w:val="Plain Text"/>
    <w:basedOn w:val="Normal"/>
    <w:qFormat/>
    <w:pPr>
      <w:widowControl/>
      <w:spacing w:after="0" w:line="240" w:lineRule="auto"/>
    </w:pPr>
    <w:rPr>
      <w:rFonts w:cs="Times New Roman"/>
      <w:szCs w:val="21"/>
    </w:rPr>
  </w:style>
  <w:style w:type="character" w:customStyle="1" w:styleId="PlainTextChar">
    <w:name w:val="Plain Text Char"/>
    <w:rPr>
      <w:rFonts w:ascii="Calibri" w:eastAsia="Calibri" w:hAnsi="Calibri"/>
      <w:w w:val="100"/>
      <w:position w:val="-1"/>
      <w:sz w:val="22"/>
      <w:szCs w:val="21"/>
      <w:effect w:val="none"/>
      <w:vertAlign w:val="baseline"/>
      <w:cs w:val="0"/>
      <w:em w:val="none"/>
      <w:lang w:val="en-US" w:eastAsia="en-US"/>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D3913"/>
    <w:pPr>
      <w:ind w:left="720"/>
      <w:contextualSpacing/>
    </w:p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qFormat/>
    <w:rsid w:val="00F05A6D"/>
    <w:pPr>
      <w:widowControl/>
      <w:suppressAutoHyphens w:val="0"/>
      <w:spacing w:after="0" w:line="240" w:lineRule="auto"/>
      <w:ind w:leftChars="0" w:left="0" w:firstLineChars="0" w:firstLine="0"/>
      <w:textDirection w:val="lrTb"/>
      <w:textAlignment w:val="auto"/>
      <w:outlineLvl w:val="9"/>
    </w:pPr>
    <w:rPr>
      <w:rFonts w:cs="Arial"/>
      <w:position w:val="0"/>
      <w:sz w:val="20"/>
      <w:szCs w:val="20"/>
      <w:lang w:val="lv-LV"/>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qFormat/>
    <w:rsid w:val="00F05A6D"/>
    <w:rPr>
      <w:rFonts w:cs="Arial"/>
      <w:sz w:val="20"/>
      <w:szCs w:val="20"/>
      <w:lang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F05A6D"/>
    <w:rPr>
      <w:vertAlign w:val="superscript"/>
    </w:rPr>
  </w:style>
  <w:style w:type="paragraph" w:customStyle="1" w:styleId="CharCharCharChar">
    <w:name w:val="Char Char Char Char"/>
    <w:aliases w:val="Char2"/>
    <w:basedOn w:val="Normal"/>
    <w:next w:val="Normal"/>
    <w:link w:val="FootnoteReference"/>
    <w:uiPriority w:val="99"/>
    <w:rsid w:val="00F05A6D"/>
    <w:pPr>
      <w:widowControl/>
      <w:suppressAutoHyphens w:val="0"/>
      <w:spacing w:after="160" w:line="240" w:lineRule="exact"/>
      <w:ind w:leftChars="0" w:left="0" w:firstLineChars="0" w:firstLine="0"/>
      <w:jc w:val="both"/>
      <w:textDirection w:val="lrTb"/>
      <w:textAlignment w:val="auto"/>
      <w:outlineLvl w:val="9"/>
    </w:pPr>
    <w:rPr>
      <w:position w:val="0"/>
      <w:vertAlign w:val="superscript"/>
      <w:lang w:val="lv-LV" w:eastAsia="lv-LV"/>
    </w:rPr>
  </w:style>
  <w:style w:type="paragraph" w:customStyle="1" w:styleId="labojumupamats">
    <w:name w:val="labojumu_pamats"/>
    <w:basedOn w:val="Normal"/>
    <w:rsid w:val="003D7497"/>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heme="minorHAnsi" w:hAnsi="Times New Roman" w:cs="Times New Roman"/>
      <w:position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7427">
      <w:bodyDiv w:val="1"/>
      <w:marLeft w:val="0"/>
      <w:marRight w:val="0"/>
      <w:marTop w:val="0"/>
      <w:marBottom w:val="0"/>
      <w:divBdr>
        <w:top w:val="none" w:sz="0" w:space="0" w:color="auto"/>
        <w:left w:val="none" w:sz="0" w:space="0" w:color="auto"/>
        <w:bottom w:val="none" w:sz="0" w:space="0" w:color="auto"/>
        <w:right w:val="none" w:sz="0" w:space="0" w:color="auto"/>
      </w:divBdr>
      <w:divsChild>
        <w:div w:id="386993960">
          <w:marLeft w:val="0"/>
          <w:marRight w:val="0"/>
          <w:marTop w:val="480"/>
          <w:marBottom w:val="240"/>
          <w:divBdr>
            <w:top w:val="none" w:sz="0" w:space="0" w:color="auto"/>
            <w:left w:val="none" w:sz="0" w:space="0" w:color="auto"/>
            <w:bottom w:val="none" w:sz="0" w:space="0" w:color="auto"/>
            <w:right w:val="none" w:sz="0" w:space="0" w:color="auto"/>
          </w:divBdr>
        </w:div>
        <w:div w:id="150298547">
          <w:marLeft w:val="0"/>
          <w:marRight w:val="0"/>
          <w:marTop w:val="0"/>
          <w:marBottom w:val="567"/>
          <w:divBdr>
            <w:top w:val="none" w:sz="0" w:space="0" w:color="auto"/>
            <w:left w:val="none" w:sz="0" w:space="0" w:color="auto"/>
            <w:bottom w:val="none" w:sz="0" w:space="0" w:color="auto"/>
            <w:right w:val="none" w:sz="0" w:space="0" w:color="auto"/>
          </w:divBdr>
        </w:div>
      </w:divsChild>
    </w:div>
    <w:div w:id="220992562">
      <w:bodyDiv w:val="1"/>
      <w:marLeft w:val="0"/>
      <w:marRight w:val="0"/>
      <w:marTop w:val="0"/>
      <w:marBottom w:val="0"/>
      <w:divBdr>
        <w:top w:val="none" w:sz="0" w:space="0" w:color="auto"/>
        <w:left w:val="none" w:sz="0" w:space="0" w:color="auto"/>
        <w:bottom w:val="none" w:sz="0" w:space="0" w:color="auto"/>
        <w:right w:val="none" w:sz="0" w:space="0" w:color="auto"/>
      </w:divBdr>
      <w:divsChild>
        <w:div w:id="440954731">
          <w:marLeft w:val="0"/>
          <w:marRight w:val="0"/>
          <w:marTop w:val="480"/>
          <w:marBottom w:val="240"/>
          <w:divBdr>
            <w:top w:val="none" w:sz="0" w:space="0" w:color="auto"/>
            <w:left w:val="none" w:sz="0" w:space="0" w:color="auto"/>
            <w:bottom w:val="none" w:sz="0" w:space="0" w:color="auto"/>
            <w:right w:val="none" w:sz="0" w:space="0" w:color="auto"/>
          </w:divBdr>
        </w:div>
        <w:div w:id="78406883">
          <w:marLeft w:val="0"/>
          <w:marRight w:val="0"/>
          <w:marTop w:val="0"/>
          <w:marBottom w:val="567"/>
          <w:divBdr>
            <w:top w:val="none" w:sz="0" w:space="0" w:color="auto"/>
            <w:left w:val="none" w:sz="0" w:space="0" w:color="auto"/>
            <w:bottom w:val="none" w:sz="0" w:space="0" w:color="auto"/>
            <w:right w:val="none" w:sz="0" w:space="0" w:color="auto"/>
          </w:divBdr>
        </w:div>
      </w:divsChild>
    </w:div>
    <w:div w:id="342174888">
      <w:bodyDiv w:val="1"/>
      <w:marLeft w:val="0"/>
      <w:marRight w:val="0"/>
      <w:marTop w:val="0"/>
      <w:marBottom w:val="0"/>
      <w:divBdr>
        <w:top w:val="none" w:sz="0" w:space="0" w:color="auto"/>
        <w:left w:val="none" w:sz="0" w:space="0" w:color="auto"/>
        <w:bottom w:val="none" w:sz="0" w:space="0" w:color="auto"/>
        <w:right w:val="none" w:sz="0" w:space="0" w:color="auto"/>
      </w:divBdr>
    </w:div>
    <w:div w:id="822233047">
      <w:bodyDiv w:val="1"/>
      <w:marLeft w:val="0"/>
      <w:marRight w:val="0"/>
      <w:marTop w:val="0"/>
      <w:marBottom w:val="0"/>
      <w:divBdr>
        <w:top w:val="none" w:sz="0" w:space="0" w:color="auto"/>
        <w:left w:val="none" w:sz="0" w:space="0" w:color="auto"/>
        <w:bottom w:val="none" w:sz="0" w:space="0" w:color="auto"/>
        <w:right w:val="none" w:sz="0" w:space="0" w:color="auto"/>
      </w:divBdr>
    </w:div>
    <w:div w:id="880478951">
      <w:bodyDiv w:val="1"/>
      <w:marLeft w:val="0"/>
      <w:marRight w:val="0"/>
      <w:marTop w:val="0"/>
      <w:marBottom w:val="0"/>
      <w:divBdr>
        <w:top w:val="none" w:sz="0" w:space="0" w:color="auto"/>
        <w:left w:val="none" w:sz="0" w:space="0" w:color="auto"/>
        <w:bottom w:val="none" w:sz="0" w:space="0" w:color="auto"/>
        <w:right w:val="none" w:sz="0" w:space="0" w:color="auto"/>
      </w:divBdr>
    </w:div>
    <w:div w:id="895553934">
      <w:bodyDiv w:val="1"/>
      <w:marLeft w:val="0"/>
      <w:marRight w:val="0"/>
      <w:marTop w:val="0"/>
      <w:marBottom w:val="0"/>
      <w:divBdr>
        <w:top w:val="none" w:sz="0" w:space="0" w:color="auto"/>
        <w:left w:val="none" w:sz="0" w:space="0" w:color="auto"/>
        <w:bottom w:val="none" w:sz="0" w:space="0" w:color="auto"/>
        <w:right w:val="none" w:sz="0" w:space="0" w:color="auto"/>
      </w:divBdr>
      <w:divsChild>
        <w:div w:id="644162277">
          <w:marLeft w:val="0"/>
          <w:marRight w:val="0"/>
          <w:marTop w:val="480"/>
          <w:marBottom w:val="240"/>
          <w:divBdr>
            <w:top w:val="none" w:sz="0" w:space="0" w:color="auto"/>
            <w:left w:val="none" w:sz="0" w:space="0" w:color="auto"/>
            <w:bottom w:val="none" w:sz="0" w:space="0" w:color="auto"/>
            <w:right w:val="none" w:sz="0" w:space="0" w:color="auto"/>
          </w:divBdr>
        </w:div>
        <w:div w:id="1060207236">
          <w:marLeft w:val="0"/>
          <w:marRight w:val="0"/>
          <w:marTop w:val="0"/>
          <w:marBottom w:val="567"/>
          <w:divBdr>
            <w:top w:val="none" w:sz="0" w:space="0" w:color="auto"/>
            <w:left w:val="none" w:sz="0" w:space="0" w:color="auto"/>
            <w:bottom w:val="none" w:sz="0" w:space="0" w:color="auto"/>
            <w:right w:val="none" w:sz="0" w:space="0" w:color="auto"/>
          </w:divBdr>
        </w:div>
      </w:divsChild>
    </w:div>
    <w:div w:id="1129202909">
      <w:bodyDiv w:val="1"/>
      <w:marLeft w:val="0"/>
      <w:marRight w:val="0"/>
      <w:marTop w:val="0"/>
      <w:marBottom w:val="0"/>
      <w:divBdr>
        <w:top w:val="none" w:sz="0" w:space="0" w:color="auto"/>
        <w:left w:val="none" w:sz="0" w:space="0" w:color="auto"/>
        <w:bottom w:val="none" w:sz="0" w:space="0" w:color="auto"/>
        <w:right w:val="none" w:sz="0" w:space="0" w:color="auto"/>
      </w:divBdr>
      <w:divsChild>
        <w:div w:id="1415316293">
          <w:marLeft w:val="0"/>
          <w:marRight w:val="0"/>
          <w:marTop w:val="0"/>
          <w:marBottom w:val="0"/>
          <w:divBdr>
            <w:top w:val="none" w:sz="0" w:space="0" w:color="auto"/>
            <w:left w:val="none" w:sz="0" w:space="0" w:color="auto"/>
            <w:bottom w:val="none" w:sz="0" w:space="0" w:color="auto"/>
            <w:right w:val="none" w:sz="0" w:space="0" w:color="auto"/>
          </w:divBdr>
        </w:div>
        <w:div w:id="1919098970">
          <w:marLeft w:val="0"/>
          <w:marRight w:val="0"/>
          <w:marTop w:val="0"/>
          <w:marBottom w:val="0"/>
          <w:divBdr>
            <w:top w:val="none" w:sz="0" w:space="0" w:color="auto"/>
            <w:left w:val="none" w:sz="0" w:space="0" w:color="auto"/>
            <w:bottom w:val="none" w:sz="0" w:space="0" w:color="auto"/>
            <w:right w:val="none" w:sz="0" w:space="0" w:color="auto"/>
          </w:divBdr>
        </w:div>
        <w:div w:id="1054354991">
          <w:marLeft w:val="0"/>
          <w:marRight w:val="0"/>
          <w:marTop w:val="0"/>
          <w:marBottom w:val="0"/>
          <w:divBdr>
            <w:top w:val="none" w:sz="0" w:space="0" w:color="auto"/>
            <w:left w:val="none" w:sz="0" w:space="0" w:color="auto"/>
            <w:bottom w:val="none" w:sz="0" w:space="0" w:color="auto"/>
            <w:right w:val="none" w:sz="0" w:space="0" w:color="auto"/>
          </w:divBdr>
        </w:div>
        <w:div w:id="1468279868">
          <w:marLeft w:val="0"/>
          <w:marRight w:val="0"/>
          <w:marTop w:val="0"/>
          <w:marBottom w:val="0"/>
          <w:divBdr>
            <w:top w:val="none" w:sz="0" w:space="0" w:color="auto"/>
            <w:left w:val="none" w:sz="0" w:space="0" w:color="auto"/>
            <w:bottom w:val="none" w:sz="0" w:space="0" w:color="auto"/>
            <w:right w:val="none" w:sz="0" w:space="0" w:color="auto"/>
          </w:divBdr>
        </w:div>
        <w:div w:id="622250">
          <w:marLeft w:val="0"/>
          <w:marRight w:val="0"/>
          <w:marTop w:val="0"/>
          <w:marBottom w:val="0"/>
          <w:divBdr>
            <w:top w:val="none" w:sz="0" w:space="0" w:color="auto"/>
            <w:left w:val="none" w:sz="0" w:space="0" w:color="auto"/>
            <w:bottom w:val="none" w:sz="0" w:space="0" w:color="auto"/>
            <w:right w:val="none" w:sz="0" w:space="0" w:color="auto"/>
          </w:divBdr>
        </w:div>
        <w:div w:id="1684669981">
          <w:marLeft w:val="0"/>
          <w:marRight w:val="0"/>
          <w:marTop w:val="0"/>
          <w:marBottom w:val="0"/>
          <w:divBdr>
            <w:top w:val="none" w:sz="0" w:space="0" w:color="auto"/>
            <w:left w:val="none" w:sz="0" w:space="0" w:color="auto"/>
            <w:bottom w:val="none" w:sz="0" w:space="0" w:color="auto"/>
            <w:right w:val="none" w:sz="0" w:space="0" w:color="auto"/>
          </w:divBdr>
        </w:div>
        <w:div w:id="453718342">
          <w:marLeft w:val="0"/>
          <w:marRight w:val="0"/>
          <w:marTop w:val="0"/>
          <w:marBottom w:val="0"/>
          <w:divBdr>
            <w:top w:val="none" w:sz="0" w:space="0" w:color="auto"/>
            <w:left w:val="none" w:sz="0" w:space="0" w:color="auto"/>
            <w:bottom w:val="none" w:sz="0" w:space="0" w:color="auto"/>
            <w:right w:val="none" w:sz="0" w:space="0" w:color="auto"/>
          </w:divBdr>
        </w:div>
        <w:div w:id="1886017028">
          <w:marLeft w:val="0"/>
          <w:marRight w:val="0"/>
          <w:marTop w:val="0"/>
          <w:marBottom w:val="0"/>
          <w:divBdr>
            <w:top w:val="none" w:sz="0" w:space="0" w:color="auto"/>
            <w:left w:val="none" w:sz="0" w:space="0" w:color="auto"/>
            <w:bottom w:val="none" w:sz="0" w:space="0" w:color="auto"/>
            <w:right w:val="none" w:sz="0" w:space="0" w:color="auto"/>
          </w:divBdr>
        </w:div>
        <w:div w:id="164053744">
          <w:marLeft w:val="0"/>
          <w:marRight w:val="0"/>
          <w:marTop w:val="0"/>
          <w:marBottom w:val="0"/>
          <w:divBdr>
            <w:top w:val="none" w:sz="0" w:space="0" w:color="auto"/>
            <w:left w:val="none" w:sz="0" w:space="0" w:color="auto"/>
            <w:bottom w:val="none" w:sz="0" w:space="0" w:color="auto"/>
            <w:right w:val="none" w:sz="0" w:space="0" w:color="auto"/>
          </w:divBdr>
        </w:div>
        <w:div w:id="132068307">
          <w:marLeft w:val="0"/>
          <w:marRight w:val="0"/>
          <w:marTop w:val="0"/>
          <w:marBottom w:val="0"/>
          <w:divBdr>
            <w:top w:val="none" w:sz="0" w:space="0" w:color="auto"/>
            <w:left w:val="none" w:sz="0" w:space="0" w:color="auto"/>
            <w:bottom w:val="none" w:sz="0" w:space="0" w:color="auto"/>
            <w:right w:val="none" w:sz="0" w:space="0" w:color="auto"/>
          </w:divBdr>
        </w:div>
        <w:div w:id="1060862167">
          <w:marLeft w:val="0"/>
          <w:marRight w:val="0"/>
          <w:marTop w:val="0"/>
          <w:marBottom w:val="0"/>
          <w:divBdr>
            <w:top w:val="none" w:sz="0" w:space="0" w:color="auto"/>
            <w:left w:val="none" w:sz="0" w:space="0" w:color="auto"/>
            <w:bottom w:val="none" w:sz="0" w:space="0" w:color="auto"/>
            <w:right w:val="none" w:sz="0" w:space="0" w:color="auto"/>
          </w:divBdr>
        </w:div>
        <w:div w:id="115150334">
          <w:marLeft w:val="0"/>
          <w:marRight w:val="0"/>
          <w:marTop w:val="0"/>
          <w:marBottom w:val="0"/>
          <w:divBdr>
            <w:top w:val="none" w:sz="0" w:space="0" w:color="auto"/>
            <w:left w:val="none" w:sz="0" w:space="0" w:color="auto"/>
            <w:bottom w:val="none" w:sz="0" w:space="0" w:color="auto"/>
            <w:right w:val="none" w:sz="0" w:space="0" w:color="auto"/>
          </w:divBdr>
        </w:div>
      </w:divsChild>
    </w:div>
    <w:div w:id="1275597216">
      <w:bodyDiv w:val="1"/>
      <w:marLeft w:val="0"/>
      <w:marRight w:val="0"/>
      <w:marTop w:val="0"/>
      <w:marBottom w:val="0"/>
      <w:divBdr>
        <w:top w:val="none" w:sz="0" w:space="0" w:color="auto"/>
        <w:left w:val="none" w:sz="0" w:space="0" w:color="auto"/>
        <w:bottom w:val="none" w:sz="0" w:space="0" w:color="auto"/>
        <w:right w:val="none" w:sz="0" w:space="0" w:color="auto"/>
      </w:divBdr>
    </w:div>
    <w:div w:id="1345126849">
      <w:bodyDiv w:val="1"/>
      <w:marLeft w:val="0"/>
      <w:marRight w:val="0"/>
      <w:marTop w:val="0"/>
      <w:marBottom w:val="0"/>
      <w:divBdr>
        <w:top w:val="none" w:sz="0" w:space="0" w:color="auto"/>
        <w:left w:val="none" w:sz="0" w:space="0" w:color="auto"/>
        <w:bottom w:val="none" w:sz="0" w:space="0" w:color="auto"/>
        <w:right w:val="none" w:sz="0" w:space="0" w:color="auto"/>
      </w:divBdr>
      <w:divsChild>
        <w:div w:id="1192108653">
          <w:marLeft w:val="0"/>
          <w:marRight w:val="0"/>
          <w:marTop w:val="0"/>
          <w:marBottom w:val="0"/>
          <w:divBdr>
            <w:top w:val="none" w:sz="0" w:space="0" w:color="auto"/>
            <w:left w:val="none" w:sz="0" w:space="0" w:color="auto"/>
            <w:bottom w:val="none" w:sz="0" w:space="0" w:color="auto"/>
            <w:right w:val="none" w:sz="0" w:space="0" w:color="auto"/>
          </w:divBdr>
          <w:divsChild>
            <w:div w:id="1293056587">
              <w:marLeft w:val="0"/>
              <w:marRight w:val="0"/>
              <w:marTop w:val="0"/>
              <w:marBottom w:val="0"/>
              <w:divBdr>
                <w:top w:val="none" w:sz="0" w:space="0" w:color="auto"/>
                <w:left w:val="none" w:sz="0" w:space="0" w:color="auto"/>
                <w:bottom w:val="none" w:sz="0" w:space="0" w:color="auto"/>
                <w:right w:val="none" w:sz="0" w:space="0" w:color="auto"/>
              </w:divBdr>
            </w:div>
          </w:divsChild>
        </w:div>
        <w:div w:id="1630091354">
          <w:marLeft w:val="0"/>
          <w:marRight w:val="0"/>
          <w:marTop w:val="0"/>
          <w:marBottom w:val="0"/>
          <w:divBdr>
            <w:top w:val="none" w:sz="0" w:space="0" w:color="auto"/>
            <w:left w:val="none" w:sz="0" w:space="0" w:color="auto"/>
            <w:bottom w:val="none" w:sz="0" w:space="0" w:color="auto"/>
            <w:right w:val="none" w:sz="0" w:space="0" w:color="auto"/>
          </w:divBdr>
          <w:divsChild>
            <w:div w:id="1411925403">
              <w:marLeft w:val="0"/>
              <w:marRight w:val="0"/>
              <w:marTop w:val="0"/>
              <w:marBottom w:val="0"/>
              <w:divBdr>
                <w:top w:val="none" w:sz="0" w:space="0" w:color="auto"/>
                <w:left w:val="none" w:sz="0" w:space="0" w:color="auto"/>
                <w:bottom w:val="none" w:sz="0" w:space="0" w:color="auto"/>
                <w:right w:val="none" w:sz="0" w:space="0" w:color="auto"/>
              </w:divBdr>
            </w:div>
          </w:divsChild>
        </w:div>
        <w:div w:id="761490905">
          <w:marLeft w:val="0"/>
          <w:marRight w:val="0"/>
          <w:marTop w:val="0"/>
          <w:marBottom w:val="0"/>
          <w:divBdr>
            <w:top w:val="none" w:sz="0" w:space="0" w:color="auto"/>
            <w:left w:val="none" w:sz="0" w:space="0" w:color="auto"/>
            <w:bottom w:val="none" w:sz="0" w:space="0" w:color="auto"/>
            <w:right w:val="none" w:sz="0" w:space="0" w:color="auto"/>
          </w:divBdr>
          <w:divsChild>
            <w:div w:id="230308159">
              <w:marLeft w:val="0"/>
              <w:marRight w:val="0"/>
              <w:marTop w:val="0"/>
              <w:marBottom w:val="0"/>
              <w:divBdr>
                <w:top w:val="none" w:sz="0" w:space="0" w:color="auto"/>
                <w:left w:val="none" w:sz="0" w:space="0" w:color="auto"/>
                <w:bottom w:val="none" w:sz="0" w:space="0" w:color="auto"/>
                <w:right w:val="none" w:sz="0" w:space="0" w:color="auto"/>
              </w:divBdr>
              <w:divsChild>
                <w:div w:id="19486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1442">
      <w:bodyDiv w:val="1"/>
      <w:marLeft w:val="0"/>
      <w:marRight w:val="0"/>
      <w:marTop w:val="0"/>
      <w:marBottom w:val="0"/>
      <w:divBdr>
        <w:top w:val="none" w:sz="0" w:space="0" w:color="auto"/>
        <w:left w:val="none" w:sz="0" w:space="0" w:color="auto"/>
        <w:bottom w:val="none" w:sz="0" w:space="0" w:color="auto"/>
        <w:right w:val="none" w:sz="0" w:space="0" w:color="auto"/>
      </w:divBdr>
      <w:divsChild>
        <w:div w:id="803700438">
          <w:marLeft w:val="0"/>
          <w:marRight w:val="0"/>
          <w:marTop w:val="0"/>
          <w:marBottom w:val="0"/>
          <w:divBdr>
            <w:top w:val="none" w:sz="0" w:space="0" w:color="auto"/>
            <w:left w:val="none" w:sz="0" w:space="0" w:color="auto"/>
            <w:bottom w:val="none" w:sz="0" w:space="0" w:color="auto"/>
            <w:right w:val="none" w:sz="0" w:space="0" w:color="auto"/>
          </w:divBdr>
        </w:div>
        <w:div w:id="356351493">
          <w:marLeft w:val="0"/>
          <w:marRight w:val="0"/>
          <w:marTop w:val="0"/>
          <w:marBottom w:val="0"/>
          <w:divBdr>
            <w:top w:val="none" w:sz="0" w:space="0" w:color="auto"/>
            <w:left w:val="none" w:sz="0" w:space="0" w:color="auto"/>
            <w:bottom w:val="none" w:sz="0" w:space="0" w:color="auto"/>
            <w:right w:val="none" w:sz="0" w:space="0" w:color="auto"/>
          </w:divBdr>
        </w:div>
        <w:div w:id="677150194">
          <w:marLeft w:val="0"/>
          <w:marRight w:val="0"/>
          <w:marTop w:val="0"/>
          <w:marBottom w:val="0"/>
          <w:divBdr>
            <w:top w:val="none" w:sz="0" w:space="0" w:color="auto"/>
            <w:left w:val="none" w:sz="0" w:space="0" w:color="auto"/>
            <w:bottom w:val="none" w:sz="0" w:space="0" w:color="auto"/>
            <w:right w:val="none" w:sz="0" w:space="0" w:color="auto"/>
          </w:divBdr>
        </w:div>
      </w:divsChild>
    </w:div>
    <w:div w:id="1635258791">
      <w:bodyDiv w:val="1"/>
      <w:marLeft w:val="0"/>
      <w:marRight w:val="0"/>
      <w:marTop w:val="0"/>
      <w:marBottom w:val="0"/>
      <w:divBdr>
        <w:top w:val="none" w:sz="0" w:space="0" w:color="auto"/>
        <w:left w:val="none" w:sz="0" w:space="0" w:color="auto"/>
        <w:bottom w:val="none" w:sz="0" w:space="0" w:color="auto"/>
        <w:right w:val="none" w:sz="0" w:space="0" w:color="auto"/>
      </w:divBdr>
      <w:divsChild>
        <w:div w:id="2104298855">
          <w:marLeft w:val="0"/>
          <w:marRight w:val="0"/>
          <w:marTop w:val="0"/>
          <w:marBottom w:val="0"/>
          <w:divBdr>
            <w:top w:val="none" w:sz="0" w:space="0" w:color="auto"/>
            <w:left w:val="none" w:sz="0" w:space="0" w:color="auto"/>
            <w:bottom w:val="none" w:sz="0" w:space="0" w:color="auto"/>
            <w:right w:val="none" w:sz="0" w:space="0" w:color="auto"/>
          </w:divBdr>
        </w:div>
        <w:div w:id="8513374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09597" TargetMode="External"/><Relationship Id="rId18" Type="http://schemas.openxmlformats.org/officeDocument/2006/relationships/hyperlink" Target="https://www.lrvk.gov.lv/lv/revizijas/revizijas/noslegtas-revizijas/profesionala-videja-izglitiba-vai-kluvusi-pievilcigaka-un-sagatavo-valsti-pieprasitus-specialistus" TargetMode="External"/><Relationship Id="rId26" Type="http://schemas.openxmlformats.org/officeDocument/2006/relationships/hyperlink" Target="https://www.em.gov.lv/lv/darba-tirgus-zinojums" TargetMode="External"/><Relationship Id="rId39" Type="http://schemas.openxmlformats.org/officeDocument/2006/relationships/hyperlink" Target="https://eur-lex.europa.eu/legal-content/LV/TXT/?uri=CELEX:32018R1724" TargetMode="External"/><Relationship Id="rId21" Type="http://schemas.openxmlformats.org/officeDocument/2006/relationships/hyperlink" Target="https://www.visc.gov.lv/lv/standarti-un-vadlinijas" TargetMode="External"/><Relationship Id="rId34" Type="http://schemas.openxmlformats.org/officeDocument/2006/relationships/hyperlink" Target="http://www3.weforum.org/docs/WEF_Upskilling_for_Shared_Prosperity_2021.pdf" TargetMode="External"/><Relationship Id="rId42" Type="http://schemas.openxmlformats.org/officeDocument/2006/relationships/hyperlink" Target="https://likumi.lv/ta/id/303371" TargetMode="External"/><Relationship Id="rId47" Type="http://schemas.openxmlformats.org/officeDocument/2006/relationships/hyperlink" Target="http://tap.mk.gov.lv/doc/2017_03/LMZino_270217.448.docx" TargetMode="External"/><Relationship Id="rId50" Type="http://schemas.openxmlformats.org/officeDocument/2006/relationships/hyperlink" Target="https://www.izm.gov.lv/images/izglitiba_augst/Pasaules_Banka/Vol_1_Sytem-Level_Funding.pdf" TargetMode="External"/><Relationship Id="rId55" Type="http://schemas.openxmlformats.org/officeDocument/2006/relationships/hyperlink" Target="https://likumi.lv/ta/id/301572-noteikumi-par-pedagogiem-nepieciesamo-izglitibu-un-profesionalo-kvalifikaciju-un-pedagogu-profesionalas-kompetences-pilnveides-kartibu" TargetMode="External"/><Relationship Id="rId63" Type="http://schemas.openxmlformats.org/officeDocument/2006/relationships/hyperlink" Target="https://ec.europa.eu/assets/eac/education/library/study/2013/teaching-profession2_en.pdf" TargetMode="External"/><Relationship Id="rId68" Type="http://schemas.openxmlformats.org/officeDocument/2006/relationships/hyperlink" Target="https://www.izm.gov.lv/lv/statistika-par-augstako-izglitibu"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kumi.lv/ta/id/301013-arpus-formalas-izglitibas-apguto-vai-profesionalaja-pieredze-ieguto-kompetencu-un-iepriekseja-izglitiba-sasniegtu" TargetMode="External"/><Relationship Id="rId29" Type="http://schemas.openxmlformats.org/officeDocument/2006/relationships/hyperlink" Target="https://likumi.lv/ta/id/318357-par-likuma-par-valsts-budzetu-2019-gadam-programmu-03-00-00-augstaka-izglitiba-02-03-00-augstaka-medicinas-izglitiba-20-00-00-k" TargetMode="External"/><Relationship Id="rId11" Type="http://schemas.openxmlformats.org/officeDocument/2006/relationships/hyperlink" Target="https://www.visc.gov.lv/lv/standarti-un-vadlinijas" TargetMode="External"/><Relationship Id="rId24" Type="http://schemas.openxmlformats.org/officeDocument/2006/relationships/hyperlink" Target="https://www.ipi.lu.lv/fileadmin/user_upload/lu_portal/projekti/ipi/Publikacijas/TALIS2018ZinojumsB.pdf" TargetMode="External"/><Relationship Id="rId32" Type="http://schemas.openxmlformats.org/officeDocument/2006/relationships/hyperlink" Target="https://ec.europa.eu/social/main.jsp?catId=1223&amp;langId=en" TargetMode="External"/><Relationship Id="rId37" Type="http://schemas.openxmlformats.org/officeDocument/2006/relationships/hyperlink" Target="https://www.izm.gov.lv/lv/sporta-politikas-pamatnostadnes-2021-2027gadam" TargetMode="External"/><Relationship Id="rId40" Type="http://schemas.openxmlformats.org/officeDocument/2006/relationships/hyperlink" Target="http://tap.mk.gov.lv/mk/tap/?pid=40491986" TargetMode="External"/><Relationship Id="rId45" Type="http://schemas.openxmlformats.org/officeDocument/2006/relationships/hyperlink" Target="https://www.izm.gov.lv/lv/jauns-akademiskas-karjeras-ietvars-latvijai" TargetMode="External"/><Relationship Id="rId53" Type="http://schemas.openxmlformats.org/officeDocument/2006/relationships/hyperlink" Target="https://www.izm.gov.lv/sites/izm/files/media_file/sporta_politikas_pamatnostadnes.pdf" TargetMode="External"/><Relationship Id="rId58" Type="http://schemas.openxmlformats.org/officeDocument/2006/relationships/hyperlink" Target="http://tap.mk.gov.lv/lv/mk/tap/?pid=40476411" TargetMode="External"/><Relationship Id="rId66" Type="http://schemas.openxmlformats.org/officeDocument/2006/relationships/hyperlink" Target="https://likumi.lv/ta/id/301013-arpus-formalas-izglitibas-apguto-vai-profesionalaja-pieredze-ieguto-kompetencu-un-iepriekseja-izglitiba-sasniegtu" TargetMode="External"/><Relationship Id="rId7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disability-europe.net/downloads/1046-ede-task-2-1-statistical-indicators-tables-eu-silc-2018" TargetMode="External"/><Relationship Id="rId23" Type="http://schemas.openxmlformats.org/officeDocument/2006/relationships/hyperlink" Target="https://likumi.lv/ta/id/303371" TargetMode="External"/><Relationship Id="rId28" Type="http://schemas.openxmlformats.org/officeDocument/2006/relationships/hyperlink" Target="http://www3.weforum.org/docs/WEF_Skills_Taxonomy_2021.pdf" TargetMode="External"/><Relationship Id="rId36" Type="http://schemas.openxmlformats.org/officeDocument/2006/relationships/hyperlink" Target="http://www3.weforum.org/docs/WEF_Jobs_of_Tomorrow_2020.pdf" TargetMode="External"/><Relationship Id="rId49" Type="http://schemas.openxmlformats.org/officeDocument/2006/relationships/hyperlink" Target="https://likumi.lv/ta/id/301572-noteikumi-par-pedagogiem-nepieciesamo-izglitibu-un-profesionalo-kvalifikaciju-un-pedagogu-profesionalas-kompetences-pilnveides-kartibu" TargetMode="External"/><Relationship Id="rId57" Type="http://schemas.openxmlformats.org/officeDocument/2006/relationships/hyperlink" Target="http://tap.mk.gov.lv/lv/mk/tap/?pid=40444622&amp;mode=mk&amp;date=2018-01-09" TargetMode="External"/><Relationship Id="rId61" Type="http://schemas.openxmlformats.org/officeDocument/2006/relationships/hyperlink" Target="https://www.izm.gov.lv/lv/statistika-par-augstako-izglitibu" TargetMode="External"/><Relationship Id="rId10" Type="http://schemas.openxmlformats.org/officeDocument/2006/relationships/hyperlink" Target="https://www.izm.gov.lv/images/izglitiba_augst/Pasaules_Banka/Vol_1_Sytem-Level_Funding.pdf" TargetMode="External"/><Relationship Id="rId19" Type="http://schemas.openxmlformats.org/officeDocument/2006/relationships/hyperlink" Target="https://www.visc.gov.lv/lv/standarti-un-vadlinijas" TargetMode="External"/><Relationship Id="rId31" Type="http://schemas.openxmlformats.org/officeDocument/2006/relationships/hyperlink" Target="https://www.izm.gov.lv/sites/izm/files/parskats_par_latvijas_augstako_izglitibu_2019._gada1.pdf" TargetMode="External"/><Relationship Id="rId44" Type="http://schemas.openxmlformats.org/officeDocument/2006/relationships/hyperlink" Target="https://likumi.lv/ta/id/309597" TargetMode="External"/><Relationship Id="rId52" Type="http://schemas.openxmlformats.org/officeDocument/2006/relationships/hyperlink" Target="https://likumi.lv/ta/id/313037-par-nozaru-politiku-pamatnostadnem-2021-2027-gada-planosanas-periodam" TargetMode="External"/><Relationship Id="rId60" Type="http://schemas.openxmlformats.org/officeDocument/2006/relationships/hyperlink" Target="https://likumi.lv/ta/id/96800-studiju-uzsaksanas-kartiba-velakos-studiju-posmos" TargetMode="External"/><Relationship Id="rId65" Type="http://schemas.openxmlformats.org/officeDocument/2006/relationships/hyperlink" Target="https://ec.europa.eu/assets/eac/education/library/study/2013/teaching-profession2_en.pdf" TargetMode="External"/><Relationship Id="rId73"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siic.lu.lv/fileadmin/user_upload/lu_portal/projekti/siic/Kolektiva_monografija/1-nodala-Macisanas_Lietpratibai.pdf" TargetMode="External"/><Relationship Id="rId14" Type="http://schemas.openxmlformats.org/officeDocument/2006/relationships/hyperlink" Target="http://www.pumpurs.lv/projekta-dalibniekiem/informativie-materiali/params/post/1354790/esi-verigs---atpazisti-riskus" TargetMode="External"/><Relationship Id="rId22" Type="http://schemas.openxmlformats.org/officeDocument/2006/relationships/hyperlink" Target="https://www.visc.gov.lv/lv/standarti-un-vadlinijas" TargetMode="External"/><Relationship Id="rId27" Type="http://schemas.openxmlformats.org/officeDocument/2006/relationships/hyperlink" Target="https://www.cedefop.europa.eu/en/publications-and-resources/data-visualisations/european-skills-index" TargetMode="External"/><Relationship Id="rId30" Type="http://schemas.openxmlformats.org/officeDocument/2006/relationships/hyperlink" Target="http://tap.mk.gov.lv/lv/mk/tap/?pid=40475303&amp;mode=mk&amp;date=2019-07-09" TargetMode="External"/><Relationship Id="rId35" Type="http://schemas.openxmlformats.org/officeDocument/2006/relationships/hyperlink" Target="http://www3.weforum.org/docs/WEF_Future_of_Jobs_2020.pdf" TargetMode="External"/><Relationship Id="rId43" Type="http://schemas.openxmlformats.org/officeDocument/2006/relationships/hyperlink" Target="https://likumi.lv/ta/id/303768" TargetMode="External"/><Relationship Id="rId48" Type="http://schemas.openxmlformats.org/officeDocument/2006/relationships/hyperlink" Target="https://www.lrvk.gov.lv/lv/revizijas/revizijas/noslegtas-revizijas/profesionala-videja-izglitiba-vai-kluvusi-pievilcigaka-un-sagatavo-valsti-pieprasitus-specialistus" TargetMode="External"/><Relationship Id="rId56" Type="http://schemas.openxmlformats.org/officeDocument/2006/relationships/hyperlink" Target="http://tap.mk.gov.lv/mk/tap/?pid=40488820" TargetMode="External"/><Relationship Id="rId64" Type="http://schemas.openxmlformats.org/officeDocument/2006/relationships/hyperlink" Target="http://certusdomnica.lv/wp-content/uploads/2020/01/Certus_2019-Zinojums.pdf"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izm.gov.lv/sites/izm/files/media_file/sporta_politikas_pamatnostadnes.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www.siic.lu.lv/fileadmin/user_upload/lu_portal/projekti/siic/Kolektiva_monografija/1-nodala-Macisanas_Lietpratibai.pdf" TargetMode="External"/><Relationship Id="rId17" Type="http://schemas.openxmlformats.org/officeDocument/2006/relationships/hyperlink" Target="http://tap.mk.gov.lv/doc/2017_03/LMZino_270217.448.docx" TargetMode="External"/><Relationship Id="rId25" Type="http://schemas.openxmlformats.org/officeDocument/2006/relationships/hyperlink" Target="http://tap.mk.gov.lv/mk/tap/?pid=40488284" TargetMode="External"/><Relationship Id="rId33" Type="http://schemas.openxmlformats.org/officeDocument/2006/relationships/hyperlink" Target="http://www3.weforum.org/docs/WEF_Skills_Taxonomy_2021.pdf" TargetMode="External"/><Relationship Id="rId38" Type="http://schemas.openxmlformats.org/officeDocument/2006/relationships/hyperlink" Target="http://tap.mk.gov.lv/lv/mk/tap/?dateFrom=2020-01-27&amp;dateTo=2021-01-26&amp;text=vss-1110&amp;org=0&amp;area=0&amp;type=0" TargetMode="External"/><Relationship Id="rId46" Type="http://schemas.openxmlformats.org/officeDocument/2006/relationships/hyperlink" Target="https://www.rsu.lv/projekts/dzive-ar-covid-19" TargetMode="External"/><Relationship Id="rId59" Type="http://schemas.openxmlformats.org/officeDocument/2006/relationships/hyperlink" Target="https://likumi.lv/ta/id/301013-arpus-formalas-izglitibas-apguto-vai-profesionalaja-pieredze-ieguto-kompetencu-un-iepriekseja-izglitiba-sasniegtu" TargetMode="External"/><Relationship Id="rId67" Type="http://schemas.openxmlformats.org/officeDocument/2006/relationships/hyperlink" Target="https://likumi.lv/ta/id/96800-studiju-uzsaksanas-kartiba-velakos-studiju-posmos" TargetMode="External"/><Relationship Id="rId20" Type="http://schemas.openxmlformats.org/officeDocument/2006/relationships/hyperlink" Target="https://www.visc.gov.lv/lv/standarti-un-vadlinijas" TargetMode="External"/><Relationship Id="rId41" Type="http://schemas.openxmlformats.org/officeDocument/2006/relationships/hyperlink" Target="http://tap.mk.gov.lv/mk/tap/?pid=40491987" TargetMode="External"/><Relationship Id="rId54" Type="http://schemas.openxmlformats.org/officeDocument/2006/relationships/hyperlink" Target="https://likumi.lv/ta/id/313037-par-nozaru-politiku-pamatnostadnem-2021-2027-gada-planosanas-periodam" TargetMode="External"/><Relationship Id="rId62" Type="http://schemas.openxmlformats.org/officeDocument/2006/relationships/hyperlink" Target="https://www.visc.gov.lv/lv/standarti-un-vadlinijas"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km.gov.lv/uploads/ckeditor/files/Sabiedribas_integracija/Petijumi/Ekspertu%20zinojums%20vienojosas%20nacionalas%20identitates%20un%20kulturtelpas%20nostiprinasanai.pdf" TargetMode="External"/><Relationship Id="rId13" Type="http://schemas.openxmlformats.org/officeDocument/2006/relationships/hyperlink" Target="https://pdfs.semanticscholar.org/b919/95a22748c40e85fc62969436356078f67b77.pdf" TargetMode="External"/><Relationship Id="rId3" Type="http://schemas.openxmlformats.org/officeDocument/2006/relationships/hyperlink" Target="http://www.nva.gov.lv/index.php?cid=6&amp;mid=95" TargetMode="External"/><Relationship Id="rId7" Type="http://schemas.openxmlformats.org/officeDocument/2006/relationships/hyperlink" Target="https://www.km.gov.lv/uploads/ckeditor/files/Sabiedribas_integracija/Petijumi/TVP_petijuma_zinojums_2017-BISS.pdf" TargetMode="External"/><Relationship Id="rId12" Type="http://schemas.openxmlformats.org/officeDocument/2006/relationships/hyperlink" Target="https://op.europa.eu/en/publication-detail/-/publication/6066c082-e68a-11e5-8a50-01aa75ed71a1/language-lv/format-PDF" TargetMode="External"/><Relationship Id="rId2" Type="http://schemas.openxmlformats.org/officeDocument/2006/relationships/hyperlink" Target="https://www.km.gov.lv/lv/kultura/kultura-timekli/projekti/kulturas-norises-berniem-un-jauniesiem" TargetMode="External"/><Relationship Id="rId1" Type="http://schemas.openxmlformats.org/officeDocument/2006/relationships/hyperlink" Target="https://dspace.lu.lv/dspace/handle/7/50624" TargetMode="External"/><Relationship Id="rId6" Type="http://schemas.openxmlformats.org/officeDocument/2006/relationships/hyperlink" Target="https://www.km.gov.lv/uploads/ckeditor/files/Sabiedribas_integracija/Romi/Papildu/romi_latvija_petijums_LV.pdf" TargetMode="External"/><Relationship Id="rId11" Type="http://schemas.openxmlformats.org/officeDocument/2006/relationships/hyperlink" Target="https://eur-lex.europa.eu/legal-content/LV/TXT/PDF/?uri=CELEX:32006H0962&amp;from=NL" TargetMode="External"/><Relationship Id="rId5" Type="http://schemas.openxmlformats.org/officeDocument/2006/relationships/hyperlink" Target="https://www.izm.gov.lv/images/izglitiba_augst/eurostudent/Eurostudent-VI-Latvijas-zinojums.pdf" TargetMode="External"/><Relationship Id="rId15" Type="http://schemas.openxmlformats.org/officeDocument/2006/relationships/hyperlink" Target="https://search.coe.int/cm/Pages/result_details.aspx?ObjectId=09000016805ca6f8" TargetMode="External"/><Relationship Id="rId10" Type="http://schemas.openxmlformats.org/officeDocument/2006/relationships/hyperlink" Target="http://www.aic.lv/portal/aikna/akreditetie-studiju-virzieni-un-programmas" TargetMode="External"/><Relationship Id="rId4" Type="http://schemas.openxmlformats.org/officeDocument/2006/relationships/hyperlink" Target="http://izm.izm.gov.lv/upload_file/Ministrija/2013/Eurostudent-2013-LV-zinojums.pdf" TargetMode="External"/><Relationship Id="rId9" Type="http://schemas.openxmlformats.org/officeDocument/2006/relationships/hyperlink" Target="http://www.aic.lv/portal/aikna/akreditetie-studiju-virzieni-un-programmas" TargetMode="External"/><Relationship Id="rId14" Type="http://schemas.openxmlformats.org/officeDocument/2006/relationships/hyperlink" Target="https://dspace.lu.lv/dspace/handle/7/50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XSrQPGmT32bWfDxjoTAeD0XWQ==">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614C74-14A8-47AF-90F7-63D89187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198</Pages>
  <Words>70748</Words>
  <Characters>403265</Characters>
  <Application>Microsoft Office Word</Application>
  <DocSecurity>0</DocSecurity>
  <Lines>3360</Lines>
  <Paragraphs>946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Getaute-Šveicare</dc:creator>
  <cp:lastModifiedBy>Ilze Saleniece</cp:lastModifiedBy>
  <cp:revision>5</cp:revision>
  <dcterms:created xsi:type="dcterms:W3CDTF">2021-04-29T05:08:00Z</dcterms:created>
  <dcterms:modified xsi:type="dcterms:W3CDTF">2021-05-11T05:08:00Z</dcterms:modified>
</cp:coreProperties>
</file>