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F9795" w14:textId="77777777" w:rsidR="000341D1" w:rsidRPr="00A341F1" w:rsidRDefault="000341D1" w:rsidP="000341D1">
      <w:pPr>
        <w:pStyle w:val="Header"/>
        <w:pBdr>
          <w:bottom w:val="single" w:sz="4" w:space="1" w:color="auto"/>
        </w:pBdr>
        <w:jc w:val="center"/>
      </w:pPr>
      <w:bookmarkStart w:id="0" w:name="_GoBack"/>
      <w:bookmarkEnd w:id="0"/>
      <w:r w:rsidRPr="00A341F1">
        <w:rPr>
          <w:b/>
          <w:bCs/>
        </w:rPr>
        <w:t>MINISTRU KABINETA SĒDES PROTOKOLLĒMUMS</w:t>
      </w:r>
    </w:p>
    <w:p w14:paraId="4296F7E2" w14:textId="77777777" w:rsidR="000341D1" w:rsidRPr="00A341F1" w:rsidRDefault="000341D1" w:rsidP="000341D1">
      <w:pPr>
        <w:pStyle w:val="Header"/>
        <w:jc w:val="both"/>
      </w:pPr>
    </w:p>
    <w:p w14:paraId="34B08141" w14:textId="77777777" w:rsidR="008E74A6" w:rsidRPr="00A341F1" w:rsidRDefault="008E74A6" w:rsidP="008E74A6"/>
    <w:tbl>
      <w:tblPr>
        <w:tblW w:w="8988" w:type="dxa"/>
        <w:tblLook w:val="04A0" w:firstRow="1" w:lastRow="0" w:firstColumn="1" w:lastColumn="0" w:noHBand="0" w:noVBand="1"/>
      </w:tblPr>
      <w:tblGrid>
        <w:gridCol w:w="3544"/>
        <w:gridCol w:w="1302"/>
        <w:gridCol w:w="4142"/>
      </w:tblGrid>
      <w:tr w:rsidR="008E74A6" w:rsidRPr="00A341F1" w14:paraId="0341CBEF" w14:textId="77777777" w:rsidTr="00AB1B7D">
        <w:trPr>
          <w:cantSplit/>
        </w:trPr>
        <w:tc>
          <w:tcPr>
            <w:tcW w:w="3544" w:type="dxa"/>
            <w:hideMark/>
          </w:tcPr>
          <w:p w14:paraId="725B6085" w14:textId="77777777" w:rsidR="008E74A6" w:rsidRPr="00A341F1" w:rsidRDefault="008E74A6" w:rsidP="008E74A6">
            <w:pPr>
              <w:ind w:left="-76" w:firstLine="76"/>
            </w:pPr>
            <w:r w:rsidRPr="00A341F1">
              <w:t xml:space="preserve">Rīgā </w:t>
            </w:r>
          </w:p>
        </w:tc>
        <w:tc>
          <w:tcPr>
            <w:tcW w:w="1302" w:type="dxa"/>
            <w:hideMark/>
          </w:tcPr>
          <w:p w14:paraId="3692BA37" w14:textId="77777777" w:rsidR="008E74A6" w:rsidRPr="00A341F1" w:rsidRDefault="008E74A6" w:rsidP="008E74A6">
            <w:r w:rsidRPr="00A341F1">
              <w:t>Nr.</w:t>
            </w:r>
          </w:p>
        </w:tc>
        <w:tc>
          <w:tcPr>
            <w:tcW w:w="4142" w:type="dxa"/>
            <w:hideMark/>
          </w:tcPr>
          <w:p w14:paraId="35FE9909" w14:textId="77777777" w:rsidR="008E74A6" w:rsidRPr="00A341F1" w:rsidRDefault="001F77E7" w:rsidP="00F97383">
            <w:pPr>
              <w:ind w:firstLine="428"/>
              <w:jc w:val="center"/>
            </w:pPr>
            <w:r w:rsidRPr="00A341F1">
              <w:t>202</w:t>
            </w:r>
            <w:r w:rsidR="00F97383" w:rsidRPr="00A341F1">
              <w:t>1</w:t>
            </w:r>
            <w:r w:rsidR="008E74A6" w:rsidRPr="00A341F1">
              <w:t xml:space="preserve">. gada </w:t>
            </w:r>
          </w:p>
        </w:tc>
      </w:tr>
    </w:tbl>
    <w:p w14:paraId="0E394540" w14:textId="77777777" w:rsidR="008E74A6" w:rsidRPr="00A341F1" w:rsidRDefault="008E74A6" w:rsidP="008E74A6"/>
    <w:p w14:paraId="46226F49" w14:textId="77777777" w:rsidR="008E74A6" w:rsidRPr="00A341F1" w:rsidRDefault="008E74A6" w:rsidP="008E74A6">
      <w:pPr>
        <w:jc w:val="center"/>
      </w:pPr>
      <w:r w:rsidRPr="00A341F1">
        <w:rPr>
          <w:b/>
          <w:bCs/>
        </w:rPr>
        <w:t>. §</w:t>
      </w:r>
    </w:p>
    <w:p w14:paraId="3214157E" w14:textId="77777777" w:rsidR="0063644A" w:rsidRPr="00A341F1" w:rsidRDefault="0063644A" w:rsidP="008E74A6">
      <w:pPr>
        <w:jc w:val="center"/>
        <w:rPr>
          <w:b/>
        </w:rPr>
      </w:pPr>
    </w:p>
    <w:p w14:paraId="478951AC" w14:textId="77777777" w:rsidR="001F77E7" w:rsidRPr="00A341F1" w:rsidRDefault="001F77E7" w:rsidP="00F9738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1" w:name="_Hlk534356203"/>
      <w:r w:rsidRPr="00A341F1">
        <w:rPr>
          <w:b/>
          <w:sz w:val="26"/>
          <w:szCs w:val="26"/>
        </w:rPr>
        <w:t xml:space="preserve">Informatīvais ziņojums </w:t>
      </w:r>
      <w:r w:rsidR="00992A2F" w:rsidRPr="00A341F1">
        <w:rPr>
          <w:b/>
          <w:sz w:val="26"/>
          <w:szCs w:val="26"/>
        </w:rPr>
        <w:t>„Par Atveseļošanās palīdzības kohēzijai un Eiropas teritorijām (REACT-EU) pasākuma izglītības iestāžu digitalizācijai priekšlaicīgu uzsākšanu”</w:t>
      </w:r>
    </w:p>
    <w:p w14:paraId="7A0F1796" w14:textId="77777777" w:rsidR="00614145" w:rsidRPr="00A341F1" w:rsidRDefault="00614145" w:rsidP="008E74A6">
      <w:pPr>
        <w:ind w:right="-1"/>
        <w:jc w:val="center"/>
        <w:rPr>
          <w:b/>
          <w:sz w:val="26"/>
          <w:szCs w:val="26"/>
        </w:rPr>
      </w:pPr>
    </w:p>
    <w:bookmarkEnd w:id="1"/>
    <w:p w14:paraId="3008C91C" w14:textId="77777777" w:rsidR="00791734" w:rsidRPr="00A341F1" w:rsidRDefault="00791734" w:rsidP="00791734">
      <w:pPr>
        <w:ind w:firstLine="709"/>
        <w:jc w:val="both"/>
        <w:rPr>
          <w:sz w:val="26"/>
          <w:szCs w:val="26"/>
        </w:rPr>
      </w:pPr>
      <w:r w:rsidRPr="00A341F1">
        <w:rPr>
          <w:b/>
          <w:bCs/>
          <w:sz w:val="26"/>
          <w:szCs w:val="26"/>
        </w:rPr>
        <w:t>TA-</w:t>
      </w:r>
    </w:p>
    <w:p w14:paraId="5C17F523" w14:textId="77777777" w:rsidR="0063644A" w:rsidRPr="00A341F1" w:rsidRDefault="00791734" w:rsidP="008E74A6">
      <w:pPr>
        <w:jc w:val="center"/>
        <w:rPr>
          <w:sz w:val="26"/>
          <w:szCs w:val="26"/>
        </w:rPr>
      </w:pPr>
      <w:r w:rsidRPr="00A341F1">
        <w:rPr>
          <w:sz w:val="26"/>
          <w:szCs w:val="26"/>
        </w:rPr>
        <w:t>_</w:t>
      </w:r>
      <w:r w:rsidR="00F626F2" w:rsidRPr="00A341F1">
        <w:rPr>
          <w:sz w:val="26"/>
          <w:szCs w:val="26"/>
        </w:rPr>
        <w:t>____________________________________________________</w:t>
      </w:r>
    </w:p>
    <w:p w14:paraId="1E2421E0" w14:textId="77777777" w:rsidR="0063644A" w:rsidRPr="00A341F1" w:rsidRDefault="00F626F2" w:rsidP="008E74A6">
      <w:pPr>
        <w:jc w:val="center"/>
        <w:rPr>
          <w:sz w:val="26"/>
          <w:szCs w:val="26"/>
        </w:rPr>
      </w:pPr>
      <w:r w:rsidRPr="00A341F1">
        <w:rPr>
          <w:sz w:val="26"/>
          <w:szCs w:val="26"/>
        </w:rPr>
        <w:t>(...)</w:t>
      </w:r>
    </w:p>
    <w:p w14:paraId="6B343FE6" w14:textId="77777777" w:rsidR="0063644A" w:rsidRPr="005662E8" w:rsidRDefault="0063644A" w:rsidP="008E74A6">
      <w:pPr>
        <w:jc w:val="both"/>
        <w:rPr>
          <w:sz w:val="26"/>
          <w:szCs w:val="26"/>
        </w:rPr>
      </w:pPr>
    </w:p>
    <w:p w14:paraId="4E845D3B" w14:textId="77777777" w:rsidR="00E30DF7" w:rsidRPr="005E490B" w:rsidRDefault="005E490B" w:rsidP="005E490B">
      <w:pPr>
        <w:spacing w:after="120"/>
        <w:ind w:firstLine="709"/>
        <w:jc w:val="both"/>
        <w:rPr>
          <w:sz w:val="26"/>
          <w:szCs w:val="26"/>
        </w:rPr>
      </w:pPr>
      <w:r w:rsidRPr="00860B3A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E30DF7" w:rsidRPr="005E490B">
        <w:rPr>
          <w:sz w:val="26"/>
          <w:szCs w:val="26"/>
        </w:rPr>
        <w:t xml:space="preserve">Pieņemt </w:t>
      </w:r>
      <w:r w:rsidR="004B6F23" w:rsidRPr="005E490B">
        <w:rPr>
          <w:sz w:val="26"/>
          <w:szCs w:val="26"/>
        </w:rPr>
        <w:t xml:space="preserve">zināšanai </w:t>
      </w:r>
      <w:r w:rsidR="00E30DF7" w:rsidRPr="005E490B">
        <w:rPr>
          <w:sz w:val="26"/>
          <w:szCs w:val="26"/>
        </w:rPr>
        <w:t xml:space="preserve">iesniegto </w:t>
      </w:r>
      <w:r w:rsidR="004B6F23" w:rsidRPr="005E490B">
        <w:rPr>
          <w:sz w:val="26"/>
          <w:szCs w:val="26"/>
        </w:rPr>
        <w:t>informatīv</w:t>
      </w:r>
      <w:r w:rsidR="00A42B9B" w:rsidRPr="005E490B">
        <w:rPr>
          <w:sz w:val="26"/>
          <w:szCs w:val="26"/>
        </w:rPr>
        <w:t>o</w:t>
      </w:r>
      <w:r w:rsidR="004B6F23" w:rsidRPr="005E490B">
        <w:rPr>
          <w:sz w:val="26"/>
          <w:szCs w:val="26"/>
        </w:rPr>
        <w:t xml:space="preserve"> ziņojum</w:t>
      </w:r>
      <w:r w:rsidR="00A42B9B" w:rsidRPr="005E490B">
        <w:rPr>
          <w:sz w:val="26"/>
          <w:szCs w:val="26"/>
        </w:rPr>
        <w:t>u</w:t>
      </w:r>
      <w:r w:rsidR="00E30DF7" w:rsidRPr="005E490B">
        <w:rPr>
          <w:sz w:val="26"/>
          <w:szCs w:val="26"/>
        </w:rPr>
        <w:t>.</w:t>
      </w:r>
    </w:p>
    <w:p w14:paraId="46F971E1" w14:textId="51FF0746" w:rsidR="00D939B8" w:rsidRPr="0051255C" w:rsidRDefault="008E74A6" w:rsidP="004115BD">
      <w:pPr>
        <w:pStyle w:val="ListParagraph"/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860B3A">
        <w:rPr>
          <w:sz w:val="26"/>
          <w:szCs w:val="26"/>
        </w:rPr>
        <w:t>2</w:t>
      </w:r>
      <w:r w:rsidR="005E490B" w:rsidRPr="00860B3A">
        <w:rPr>
          <w:sz w:val="26"/>
          <w:szCs w:val="26"/>
        </w:rPr>
        <w:t>.</w:t>
      </w:r>
      <w:r w:rsidR="00F97383" w:rsidRPr="005662E8">
        <w:rPr>
          <w:sz w:val="26"/>
          <w:szCs w:val="26"/>
        </w:rPr>
        <w:t xml:space="preserve"> </w:t>
      </w:r>
      <w:r w:rsidR="00F97383" w:rsidRPr="0051255C">
        <w:rPr>
          <w:sz w:val="26"/>
          <w:szCs w:val="26"/>
        </w:rPr>
        <w:t xml:space="preserve">Noteikt </w:t>
      </w:r>
      <w:r w:rsidR="00810364" w:rsidRPr="0051255C">
        <w:rPr>
          <w:sz w:val="26"/>
          <w:szCs w:val="26"/>
        </w:rPr>
        <w:t xml:space="preserve">Izglītības un zinātnes ministriju </w:t>
      </w:r>
      <w:r w:rsidR="00F97383" w:rsidRPr="0051255C">
        <w:rPr>
          <w:sz w:val="26"/>
          <w:szCs w:val="26"/>
        </w:rPr>
        <w:t xml:space="preserve">kā </w:t>
      </w:r>
      <w:r w:rsidR="00C463A1" w:rsidRPr="0051255C">
        <w:rPr>
          <w:sz w:val="26"/>
          <w:szCs w:val="26"/>
        </w:rPr>
        <w:t>projekta iesniedzēju</w:t>
      </w:r>
      <w:r w:rsidR="001B75AC" w:rsidRPr="0051255C">
        <w:rPr>
          <w:sz w:val="26"/>
          <w:szCs w:val="26"/>
        </w:rPr>
        <w:t xml:space="preserve"> </w:t>
      </w:r>
      <w:r w:rsidR="00F97383" w:rsidRPr="0051255C">
        <w:rPr>
          <w:sz w:val="26"/>
          <w:szCs w:val="26"/>
        </w:rPr>
        <w:t xml:space="preserve">REACT-EU </w:t>
      </w:r>
      <w:r w:rsidR="00C108BA" w:rsidRPr="0051255C">
        <w:rPr>
          <w:sz w:val="26"/>
          <w:szCs w:val="26"/>
        </w:rPr>
        <w:t xml:space="preserve">pasākuma </w:t>
      </w:r>
      <w:r w:rsidR="00FA2B9F" w:rsidRPr="0051255C">
        <w:rPr>
          <w:sz w:val="26"/>
          <w:szCs w:val="26"/>
        </w:rPr>
        <w:t>izglītības iestāžu digitalizācija</w:t>
      </w:r>
      <w:r w:rsidR="00C108BA" w:rsidRPr="0051255C">
        <w:rPr>
          <w:sz w:val="26"/>
          <w:szCs w:val="26"/>
        </w:rPr>
        <w:t>i</w:t>
      </w:r>
      <w:r w:rsidR="00FA2B9F" w:rsidRPr="0051255C">
        <w:rPr>
          <w:sz w:val="26"/>
          <w:szCs w:val="26"/>
        </w:rPr>
        <w:t xml:space="preserve"> </w:t>
      </w:r>
      <w:r w:rsidR="001B75AC" w:rsidRPr="0051255C">
        <w:rPr>
          <w:sz w:val="26"/>
          <w:szCs w:val="26"/>
        </w:rPr>
        <w:t>īstenošanai,</w:t>
      </w:r>
      <w:r w:rsidR="00810364" w:rsidRPr="0051255C">
        <w:rPr>
          <w:sz w:val="26"/>
          <w:szCs w:val="26"/>
        </w:rPr>
        <w:t xml:space="preserve"> </w:t>
      </w:r>
      <w:r w:rsidR="002625B8" w:rsidRPr="0051255C">
        <w:rPr>
          <w:sz w:val="26"/>
          <w:szCs w:val="26"/>
        </w:rPr>
        <w:t xml:space="preserve">Valsts izglītības satura centru un </w:t>
      </w:r>
      <w:r w:rsidR="00D939B8" w:rsidRPr="0051255C">
        <w:rPr>
          <w:sz w:val="26"/>
          <w:szCs w:val="26"/>
        </w:rPr>
        <w:t>pašvaldības kā sadarbīb</w:t>
      </w:r>
      <w:r w:rsidR="004115BD" w:rsidRPr="0051255C">
        <w:rPr>
          <w:sz w:val="26"/>
          <w:szCs w:val="26"/>
        </w:rPr>
        <w:t>as partnerus, paredzot 15 procentus</w:t>
      </w:r>
      <w:r w:rsidR="00D939B8" w:rsidRPr="0051255C">
        <w:rPr>
          <w:sz w:val="26"/>
          <w:szCs w:val="26"/>
        </w:rPr>
        <w:t xml:space="preserve"> </w:t>
      </w:r>
      <w:r w:rsidR="004115BD" w:rsidRPr="0051255C">
        <w:rPr>
          <w:sz w:val="26"/>
          <w:szCs w:val="26"/>
        </w:rPr>
        <w:t xml:space="preserve">valsts budžeta </w:t>
      </w:r>
      <w:r w:rsidR="00D939B8" w:rsidRPr="0051255C">
        <w:rPr>
          <w:sz w:val="26"/>
          <w:szCs w:val="26"/>
        </w:rPr>
        <w:t>līdzfinansējumu.</w:t>
      </w:r>
    </w:p>
    <w:p w14:paraId="6A92AF95" w14:textId="4D8B6E92" w:rsidR="00F97383" w:rsidRPr="0051255C" w:rsidRDefault="00F97383" w:rsidP="004115BD">
      <w:pPr>
        <w:pStyle w:val="ListParagraph"/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51255C">
        <w:rPr>
          <w:sz w:val="26"/>
          <w:szCs w:val="26"/>
        </w:rPr>
        <w:t xml:space="preserve">3. </w:t>
      </w:r>
      <w:r w:rsidR="00963193" w:rsidRPr="00963193">
        <w:rPr>
          <w:sz w:val="26"/>
          <w:szCs w:val="26"/>
        </w:rPr>
        <w:t>Atbilstoši informatīvajā ziņojumā minētajam</w:t>
      </w:r>
      <w:r w:rsidR="00963193">
        <w:rPr>
          <w:sz w:val="26"/>
          <w:szCs w:val="26"/>
        </w:rPr>
        <w:t xml:space="preserve"> a</w:t>
      </w:r>
      <w:r w:rsidR="00FF3270" w:rsidRPr="0051255C">
        <w:rPr>
          <w:sz w:val="26"/>
          <w:szCs w:val="26"/>
        </w:rPr>
        <w:t xml:space="preserve">tļaut </w:t>
      </w:r>
      <w:r w:rsidR="00632A9C" w:rsidRPr="0051255C">
        <w:rPr>
          <w:sz w:val="26"/>
          <w:szCs w:val="26"/>
        </w:rPr>
        <w:t xml:space="preserve">Izglītības un zinātnes ministrijai </w:t>
      </w:r>
      <w:r w:rsidR="00765403" w:rsidRPr="0051255C">
        <w:rPr>
          <w:sz w:val="26"/>
          <w:szCs w:val="26"/>
        </w:rPr>
        <w:t xml:space="preserve">uzsākt darbības informācijas un komunikācijas tehnoloģiju aprīkojuma iepirkuma organizēšanai pirms </w:t>
      </w:r>
      <w:r w:rsidRPr="0051255C">
        <w:rPr>
          <w:sz w:val="26"/>
          <w:szCs w:val="26"/>
        </w:rPr>
        <w:t>Eiropas Komisijas lēmuma par</w:t>
      </w:r>
      <w:r w:rsidR="005E490B" w:rsidRPr="0051255C">
        <w:t xml:space="preserve"> </w:t>
      </w:r>
      <w:r w:rsidR="005E490B" w:rsidRPr="0051255C">
        <w:rPr>
          <w:sz w:val="26"/>
          <w:szCs w:val="26"/>
        </w:rPr>
        <w:t>grozījumiem darbības programmā „Izaugsme un nodarbinātība”</w:t>
      </w:r>
      <w:r w:rsidRPr="0051255C">
        <w:rPr>
          <w:sz w:val="26"/>
          <w:szCs w:val="26"/>
        </w:rPr>
        <w:t xml:space="preserve"> </w:t>
      </w:r>
      <w:r w:rsidR="005E490B" w:rsidRPr="0051255C">
        <w:rPr>
          <w:sz w:val="26"/>
          <w:szCs w:val="26"/>
        </w:rPr>
        <w:t xml:space="preserve">par </w:t>
      </w:r>
      <w:r w:rsidR="00A341F1" w:rsidRPr="0051255C">
        <w:rPr>
          <w:sz w:val="26"/>
          <w:szCs w:val="26"/>
        </w:rPr>
        <w:t xml:space="preserve">REACT-EU </w:t>
      </w:r>
      <w:r w:rsidR="00C108BA" w:rsidRPr="0051255C">
        <w:rPr>
          <w:sz w:val="26"/>
          <w:szCs w:val="26"/>
        </w:rPr>
        <w:t xml:space="preserve">pasākuma izglītības iestāžu digitalizācijai </w:t>
      </w:r>
      <w:r w:rsidRPr="0051255C">
        <w:rPr>
          <w:sz w:val="26"/>
          <w:szCs w:val="26"/>
        </w:rPr>
        <w:t>finansējuma piešķiršanu</w:t>
      </w:r>
      <w:r w:rsidR="00525AD2" w:rsidRPr="0051255C">
        <w:rPr>
          <w:sz w:val="26"/>
          <w:szCs w:val="26"/>
        </w:rPr>
        <w:t xml:space="preserve"> </w:t>
      </w:r>
      <w:r w:rsidR="00BD75C8" w:rsidRPr="0051255C">
        <w:rPr>
          <w:sz w:val="26"/>
          <w:szCs w:val="26"/>
        </w:rPr>
        <w:t>d</w:t>
      </w:r>
      <w:r w:rsidR="00FC4B78" w:rsidRPr="0051255C">
        <w:rPr>
          <w:sz w:val="26"/>
          <w:szCs w:val="26"/>
        </w:rPr>
        <w:t xml:space="preserve">arbības programmas „Izaugsme un nodarbinātība” </w:t>
      </w:r>
      <w:r w:rsidR="00525AD2" w:rsidRPr="0051255C">
        <w:rPr>
          <w:sz w:val="26"/>
          <w:szCs w:val="26"/>
        </w:rPr>
        <w:t xml:space="preserve">8.1.2. specifiskā atbalsta mērķa „Uzlabot vispārējās izglītības iestāžu mācību vidi” </w:t>
      </w:r>
      <w:r w:rsidR="001020A0" w:rsidRPr="0051255C">
        <w:rPr>
          <w:sz w:val="26"/>
          <w:szCs w:val="26"/>
        </w:rPr>
        <w:t xml:space="preserve">papildus atlases kārtas īstenošanai un Atveseļošanās un noturības mehānisma plāna apstiprināšanas, kura ietvaros </w:t>
      </w:r>
      <w:r w:rsidR="00D60433" w:rsidRPr="0051255C">
        <w:rPr>
          <w:sz w:val="26"/>
          <w:szCs w:val="26"/>
        </w:rPr>
        <w:t>plānots</w:t>
      </w:r>
      <w:r w:rsidR="001020A0" w:rsidRPr="0051255C">
        <w:rPr>
          <w:sz w:val="26"/>
          <w:szCs w:val="26"/>
        </w:rPr>
        <w:t xml:space="preserve"> pasākums informācijas un komunikācijas tehnoloģiju aprīkojuma iegādei, kas prioritāri tiktu paredzēta izglītojamajiem no sociāli neaizsargātajām grupām, izmaksas paredzot segt no 74.resora</w:t>
      </w:r>
      <w:r w:rsidRPr="0051255C">
        <w:rPr>
          <w:sz w:val="26"/>
          <w:szCs w:val="26"/>
        </w:rPr>
        <w:t xml:space="preserve"> “Gadskārtējā valsts budžeta izpildes procesā pārdalāmais finansējums” 80.00.00 programmas „Nesadalītais finansējums Eiropas Savienības politiku instrumentu un pārējās ārvalstu finanšu palīdzības līdzfinansēto projektu un p</w:t>
      </w:r>
      <w:r w:rsidR="00F4409C" w:rsidRPr="0051255C">
        <w:rPr>
          <w:sz w:val="26"/>
          <w:szCs w:val="26"/>
        </w:rPr>
        <w:t>asākumu īstenošanai” līdzekļiem</w:t>
      </w:r>
      <w:r w:rsidR="00525AD2" w:rsidRPr="0051255C">
        <w:rPr>
          <w:sz w:val="26"/>
          <w:szCs w:val="26"/>
        </w:rPr>
        <w:t>.</w:t>
      </w:r>
    </w:p>
    <w:p w14:paraId="1866E815" w14:textId="0A1D3424" w:rsidR="00F97383" w:rsidRPr="0051255C" w:rsidRDefault="00F97383" w:rsidP="004115BD">
      <w:pPr>
        <w:pStyle w:val="ListParagraph"/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51255C">
        <w:rPr>
          <w:sz w:val="26"/>
          <w:szCs w:val="26"/>
        </w:rPr>
        <w:t xml:space="preserve">4. Gadījumā, ja Eiropas Komisija neatbalstīs Izglītības un zinātnes ministrijas ierosinātos grozījumus darbības programmā „Izaugsme un nodarbinātība” </w:t>
      </w:r>
      <w:r w:rsidR="00A341F1" w:rsidRPr="0051255C">
        <w:rPr>
          <w:sz w:val="26"/>
          <w:szCs w:val="26"/>
        </w:rPr>
        <w:t xml:space="preserve">REACT-EU </w:t>
      </w:r>
      <w:r w:rsidRPr="0051255C">
        <w:rPr>
          <w:sz w:val="26"/>
          <w:szCs w:val="26"/>
        </w:rPr>
        <w:t xml:space="preserve">finansējuma </w:t>
      </w:r>
      <w:r w:rsidR="00225C9D" w:rsidRPr="0051255C">
        <w:rPr>
          <w:sz w:val="26"/>
          <w:szCs w:val="26"/>
        </w:rPr>
        <w:t>piešķiršanai</w:t>
      </w:r>
      <w:r w:rsidRPr="0051255C">
        <w:rPr>
          <w:sz w:val="26"/>
          <w:szCs w:val="26"/>
        </w:rPr>
        <w:t xml:space="preserve"> </w:t>
      </w:r>
      <w:r w:rsidR="00D26232" w:rsidRPr="0051255C">
        <w:rPr>
          <w:sz w:val="26"/>
          <w:szCs w:val="26"/>
        </w:rPr>
        <w:t>izglītības iestāžu digitalizācijai</w:t>
      </w:r>
      <w:r w:rsidRPr="0051255C">
        <w:rPr>
          <w:sz w:val="26"/>
          <w:szCs w:val="26"/>
        </w:rPr>
        <w:t xml:space="preserve">, </w:t>
      </w:r>
      <w:r w:rsidR="001B75AC" w:rsidRPr="0051255C">
        <w:rPr>
          <w:sz w:val="26"/>
          <w:szCs w:val="26"/>
        </w:rPr>
        <w:t>Izglītības un zinātnes ministrijai</w:t>
      </w:r>
      <w:r w:rsidR="001D1EEE" w:rsidRPr="0051255C">
        <w:rPr>
          <w:sz w:val="26"/>
          <w:szCs w:val="26"/>
        </w:rPr>
        <w:t xml:space="preserve"> </w:t>
      </w:r>
      <w:r w:rsidR="00FC1A86" w:rsidRPr="0051255C">
        <w:rPr>
          <w:sz w:val="26"/>
          <w:szCs w:val="26"/>
        </w:rPr>
        <w:t>pārtraukt šī rī</w:t>
      </w:r>
      <w:r w:rsidR="00D26232" w:rsidRPr="0051255C">
        <w:rPr>
          <w:sz w:val="26"/>
          <w:szCs w:val="26"/>
        </w:rPr>
        <w:t>kojuma 3.punktā minēto iepirkuma procedūru</w:t>
      </w:r>
      <w:r w:rsidR="00FC1A86" w:rsidRPr="0051255C">
        <w:rPr>
          <w:sz w:val="26"/>
          <w:szCs w:val="26"/>
        </w:rPr>
        <w:t xml:space="preserve"> un </w:t>
      </w:r>
      <w:r w:rsidR="00455DD7" w:rsidRPr="0051255C">
        <w:rPr>
          <w:sz w:val="26"/>
          <w:szCs w:val="26"/>
        </w:rPr>
        <w:t xml:space="preserve">Izglītības un zinātnes ministrijai </w:t>
      </w:r>
      <w:r w:rsidR="00AF23F2" w:rsidRPr="0051255C">
        <w:rPr>
          <w:sz w:val="26"/>
          <w:szCs w:val="26"/>
        </w:rPr>
        <w:t xml:space="preserve">viena </w:t>
      </w:r>
      <w:r w:rsidRPr="0051255C">
        <w:rPr>
          <w:sz w:val="26"/>
          <w:szCs w:val="26"/>
        </w:rPr>
        <w:t xml:space="preserve">mēneša laikā no Eiropas Komisijas viedokļa saņemšanas dienas noteiktā kārtībā </w:t>
      </w:r>
      <w:r w:rsidRPr="0051255C">
        <w:rPr>
          <w:color w:val="000000"/>
          <w:sz w:val="26"/>
          <w:szCs w:val="26"/>
        </w:rPr>
        <w:t>iesniegt Ministru kabinetā informatīvo ziņojumu par situācijas novērtējumu un tālāko rīcību</w:t>
      </w:r>
      <w:r w:rsidRPr="0051255C">
        <w:rPr>
          <w:sz w:val="26"/>
          <w:szCs w:val="26"/>
        </w:rPr>
        <w:t>, piedāvājot risinājumu ar neitrālu ietekmi uz valsts budžetu.</w:t>
      </w:r>
    </w:p>
    <w:p w14:paraId="3EE23842" w14:textId="77777777" w:rsidR="00A341F1" w:rsidRPr="005662E8" w:rsidRDefault="00A341F1" w:rsidP="004115BD">
      <w:pPr>
        <w:pStyle w:val="ListParagraph"/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51255C">
        <w:rPr>
          <w:sz w:val="26"/>
          <w:szCs w:val="26"/>
        </w:rPr>
        <w:t xml:space="preserve">5. Pašvaldībām </w:t>
      </w:r>
      <w:r w:rsidR="005F14AB" w:rsidRPr="0051255C">
        <w:rPr>
          <w:sz w:val="26"/>
          <w:szCs w:val="26"/>
        </w:rPr>
        <w:t xml:space="preserve">kā </w:t>
      </w:r>
      <w:r w:rsidR="00996902" w:rsidRPr="0051255C">
        <w:rPr>
          <w:sz w:val="26"/>
          <w:szCs w:val="26"/>
        </w:rPr>
        <w:t>REACT-EU</w:t>
      </w:r>
      <w:r w:rsidRPr="0051255C">
        <w:rPr>
          <w:sz w:val="26"/>
          <w:szCs w:val="26"/>
        </w:rPr>
        <w:t xml:space="preserve"> </w:t>
      </w:r>
      <w:r w:rsidR="00D26232" w:rsidRPr="0051255C">
        <w:rPr>
          <w:sz w:val="26"/>
          <w:szCs w:val="26"/>
        </w:rPr>
        <w:t xml:space="preserve">pasākuma </w:t>
      </w:r>
      <w:r w:rsidRPr="0051255C">
        <w:rPr>
          <w:sz w:val="26"/>
          <w:szCs w:val="26"/>
        </w:rPr>
        <w:t>izglītības iestāžu digitalizācija</w:t>
      </w:r>
      <w:r w:rsidR="00D26232" w:rsidRPr="0051255C">
        <w:rPr>
          <w:sz w:val="26"/>
          <w:szCs w:val="26"/>
        </w:rPr>
        <w:t>i</w:t>
      </w:r>
      <w:r w:rsidRPr="0051255C">
        <w:rPr>
          <w:sz w:val="26"/>
          <w:szCs w:val="26"/>
        </w:rPr>
        <w:t xml:space="preserve"> sadarbības partn</w:t>
      </w:r>
      <w:r w:rsidRPr="005662E8">
        <w:rPr>
          <w:sz w:val="26"/>
          <w:szCs w:val="26"/>
        </w:rPr>
        <w:t xml:space="preserve">eriem iespēju robežās </w:t>
      </w:r>
      <w:r w:rsidR="00860B3A">
        <w:rPr>
          <w:sz w:val="26"/>
          <w:szCs w:val="26"/>
        </w:rPr>
        <w:t>nodrošināt</w:t>
      </w:r>
      <w:r w:rsidR="000D6839">
        <w:rPr>
          <w:sz w:val="26"/>
          <w:szCs w:val="26"/>
        </w:rPr>
        <w:t xml:space="preserve"> </w:t>
      </w:r>
      <w:r w:rsidR="00D26232">
        <w:rPr>
          <w:sz w:val="26"/>
          <w:szCs w:val="26"/>
        </w:rPr>
        <w:t xml:space="preserve">papildus </w:t>
      </w:r>
      <w:r w:rsidRPr="005662E8">
        <w:rPr>
          <w:sz w:val="26"/>
          <w:szCs w:val="26"/>
        </w:rPr>
        <w:t>informācijas un komunikāciju tehnoloģiju aprīkojum</w:t>
      </w:r>
      <w:r w:rsidR="00860B3A">
        <w:rPr>
          <w:sz w:val="26"/>
          <w:szCs w:val="26"/>
        </w:rPr>
        <w:t>a iegādi</w:t>
      </w:r>
      <w:r w:rsidRPr="005662E8">
        <w:rPr>
          <w:sz w:val="26"/>
          <w:szCs w:val="26"/>
        </w:rPr>
        <w:t xml:space="preserve"> </w:t>
      </w:r>
      <w:r w:rsidR="007F129F">
        <w:rPr>
          <w:sz w:val="26"/>
          <w:szCs w:val="26"/>
        </w:rPr>
        <w:t>tās dibinātajām izglītības iestā</w:t>
      </w:r>
      <w:r w:rsidR="003E0F38">
        <w:rPr>
          <w:sz w:val="26"/>
          <w:szCs w:val="26"/>
        </w:rPr>
        <w:t>dē</w:t>
      </w:r>
      <w:r w:rsidR="007F129F">
        <w:rPr>
          <w:sz w:val="26"/>
          <w:szCs w:val="26"/>
        </w:rPr>
        <w:t>m</w:t>
      </w:r>
      <w:r w:rsidRPr="005662E8">
        <w:rPr>
          <w:sz w:val="26"/>
          <w:szCs w:val="26"/>
        </w:rPr>
        <w:t xml:space="preserve"> no pašvaldības budžeta līdzekļiem</w:t>
      </w:r>
      <w:r w:rsidR="005F14AB" w:rsidRPr="005662E8">
        <w:rPr>
          <w:sz w:val="26"/>
          <w:szCs w:val="26"/>
        </w:rPr>
        <w:t>.</w:t>
      </w:r>
    </w:p>
    <w:p w14:paraId="07951286" w14:textId="77777777" w:rsidR="00A341F1" w:rsidRPr="005662E8" w:rsidRDefault="00A341F1" w:rsidP="004115BD">
      <w:pPr>
        <w:pStyle w:val="ListParagraph"/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5662E8">
        <w:rPr>
          <w:sz w:val="26"/>
          <w:szCs w:val="26"/>
        </w:rPr>
        <w:lastRenderedPageBreak/>
        <w:t xml:space="preserve">6. </w:t>
      </w:r>
      <w:r w:rsidR="00FC4B78">
        <w:rPr>
          <w:sz w:val="26"/>
          <w:szCs w:val="26"/>
        </w:rPr>
        <w:t>Darbības programmas „</w:t>
      </w:r>
      <w:r w:rsidR="00FC4B78" w:rsidRPr="00FC4B78">
        <w:rPr>
          <w:sz w:val="26"/>
          <w:szCs w:val="26"/>
        </w:rPr>
        <w:t>Izaugsme un nodarbinātība</w:t>
      </w:r>
      <w:r w:rsidR="00FC4B78">
        <w:rPr>
          <w:sz w:val="26"/>
          <w:szCs w:val="26"/>
        </w:rPr>
        <w:t>”</w:t>
      </w:r>
      <w:r w:rsidR="00FC4B78" w:rsidRPr="005662E8">
        <w:rPr>
          <w:sz w:val="26"/>
          <w:szCs w:val="26"/>
        </w:rPr>
        <w:t xml:space="preserve"> </w:t>
      </w:r>
      <w:r w:rsidR="005F14AB" w:rsidRPr="005662E8">
        <w:rPr>
          <w:sz w:val="26"/>
          <w:szCs w:val="26"/>
        </w:rPr>
        <w:t>8.1.2.specifiskā atbalsta mērķa „</w:t>
      </w:r>
      <w:r w:rsidR="005F14AB" w:rsidRPr="0051255C">
        <w:rPr>
          <w:sz w:val="26"/>
          <w:szCs w:val="26"/>
        </w:rPr>
        <w:t xml:space="preserve">Uzlabot vispārējās izglītības iestāžu mācību vidi” atbrīvoto finansējumu </w:t>
      </w:r>
      <w:r w:rsidR="000F5057" w:rsidRPr="0051255C">
        <w:rPr>
          <w:sz w:val="26"/>
          <w:szCs w:val="26"/>
        </w:rPr>
        <w:t xml:space="preserve">359 180 </w:t>
      </w:r>
      <w:r w:rsidR="00CB2D54" w:rsidRPr="0051255C">
        <w:rPr>
          <w:i/>
          <w:sz w:val="26"/>
          <w:szCs w:val="26"/>
        </w:rPr>
        <w:t>euro</w:t>
      </w:r>
      <w:r w:rsidR="00CB2D54" w:rsidRPr="0051255C">
        <w:rPr>
          <w:sz w:val="26"/>
          <w:szCs w:val="26"/>
        </w:rPr>
        <w:t xml:space="preserve"> apmērā </w:t>
      </w:r>
      <w:r w:rsidR="00974EEA" w:rsidRPr="0051255C">
        <w:rPr>
          <w:sz w:val="26"/>
          <w:szCs w:val="26"/>
        </w:rPr>
        <w:t>pārdalīt</w:t>
      </w:r>
      <w:r w:rsidR="001B4100" w:rsidRPr="0051255C">
        <w:rPr>
          <w:sz w:val="26"/>
          <w:szCs w:val="26"/>
        </w:rPr>
        <w:t xml:space="preserve"> </w:t>
      </w:r>
      <w:r w:rsidRPr="0051255C">
        <w:rPr>
          <w:sz w:val="26"/>
          <w:szCs w:val="26"/>
        </w:rPr>
        <w:t xml:space="preserve">REACT-EU </w:t>
      </w:r>
      <w:r w:rsidR="00D26232" w:rsidRPr="0051255C">
        <w:rPr>
          <w:sz w:val="26"/>
          <w:szCs w:val="26"/>
        </w:rPr>
        <w:t xml:space="preserve">pasākuma </w:t>
      </w:r>
      <w:r w:rsidRPr="0051255C">
        <w:rPr>
          <w:sz w:val="26"/>
          <w:szCs w:val="26"/>
        </w:rPr>
        <w:t>izglītības iestāžu digitalizācija</w:t>
      </w:r>
      <w:r w:rsidR="00D26232" w:rsidRPr="0051255C">
        <w:rPr>
          <w:sz w:val="26"/>
          <w:szCs w:val="26"/>
        </w:rPr>
        <w:t>i</w:t>
      </w:r>
      <w:r w:rsidRPr="0051255C">
        <w:rPr>
          <w:sz w:val="26"/>
          <w:szCs w:val="26"/>
        </w:rPr>
        <w:t xml:space="preserve"> </w:t>
      </w:r>
      <w:r w:rsidR="005F14AB" w:rsidRPr="0051255C">
        <w:rPr>
          <w:sz w:val="26"/>
          <w:szCs w:val="26"/>
        </w:rPr>
        <w:t>īstenošana</w:t>
      </w:r>
      <w:r w:rsidR="005F14AB" w:rsidRPr="005662E8">
        <w:rPr>
          <w:sz w:val="26"/>
          <w:szCs w:val="26"/>
        </w:rPr>
        <w:t>i.</w:t>
      </w:r>
    </w:p>
    <w:p w14:paraId="7CF44A49" w14:textId="77777777" w:rsidR="008E74A6" w:rsidRPr="00A341F1" w:rsidRDefault="008E74A6" w:rsidP="008E74A6">
      <w:pPr>
        <w:ind w:firstLine="709"/>
        <w:jc w:val="both"/>
        <w:rPr>
          <w:sz w:val="26"/>
          <w:szCs w:val="26"/>
        </w:rPr>
      </w:pPr>
    </w:p>
    <w:p w14:paraId="42D2C7C8" w14:textId="77777777" w:rsidR="008E74A6" w:rsidRPr="00A341F1" w:rsidRDefault="008E74A6" w:rsidP="00AE16D1">
      <w:pPr>
        <w:tabs>
          <w:tab w:val="left" w:pos="6521"/>
        </w:tabs>
        <w:ind w:firstLine="709"/>
        <w:jc w:val="both"/>
        <w:rPr>
          <w:sz w:val="26"/>
          <w:szCs w:val="26"/>
        </w:rPr>
      </w:pPr>
      <w:r w:rsidRPr="00A341F1">
        <w:rPr>
          <w:rFonts w:eastAsia="Calibri"/>
          <w:sz w:val="26"/>
          <w:szCs w:val="26"/>
        </w:rPr>
        <w:t>Ministru prezidents</w:t>
      </w:r>
      <w:r w:rsidRPr="00A341F1">
        <w:rPr>
          <w:rFonts w:eastAsia="Calibri"/>
          <w:sz w:val="26"/>
          <w:szCs w:val="26"/>
        </w:rPr>
        <w:tab/>
        <w:t>A. K. Kariņš</w:t>
      </w:r>
    </w:p>
    <w:p w14:paraId="2B4727D6" w14:textId="77777777" w:rsidR="0063644A" w:rsidRPr="00A341F1" w:rsidRDefault="0063644A" w:rsidP="008E74A6">
      <w:pPr>
        <w:pStyle w:val="BodyText"/>
        <w:tabs>
          <w:tab w:val="clear" w:pos="1260"/>
        </w:tabs>
        <w:ind w:firstLine="709"/>
        <w:rPr>
          <w:sz w:val="26"/>
          <w:szCs w:val="26"/>
        </w:rPr>
      </w:pPr>
    </w:p>
    <w:p w14:paraId="63D010F6" w14:textId="77777777" w:rsidR="007D4199" w:rsidRPr="00A341F1" w:rsidRDefault="008E74A6" w:rsidP="008E74A6">
      <w:pPr>
        <w:pStyle w:val="BodyText"/>
        <w:tabs>
          <w:tab w:val="left" w:pos="6521"/>
        </w:tabs>
        <w:ind w:firstLine="709"/>
        <w:rPr>
          <w:sz w:val="26"/>
          <w:szCs w:val="26"/>
        </w:rPr>
      </w:pPr>
      <w:r w:rsidRPr="00A341F1">
        <w:rPr>
          <w:sz w:val="26"/>
          <w:szCs w:val="26"/>
        </w:rPr>
        <w:t xml:space="preserve">Valsts kancelejas direktors </w:t>
      </w:r>
      <w:r w:rsidRPr="00A341F1">
        <w:rPr>
          <w:sz w:val="26"/>
          <w:szCs w:val="26"/>
        </w:rPr>
        <w:tab/>
        <w:t>J</w:t>
      </w:r>
      <w:r w:rsidR="00CB55E0" w:rsidRPr="00A341F1">
        <w:rPr>
          <w:sz w:val="26"/>
          <w:szCs w:val="26"/>
        </w:rPr>
        <w:t>.</w:t>
      </w:r>
      <w:r w:rsidRPr="00A341F1">
        <w:rPr>
          <w:sz w:val="26"/>
          <w:szCs w:val="26"/>
        </w:rPr>
        <w:t xml:space="preserve"> Citskovskis</w:t>
      </w:r>
    </w:p>
    <w:p w14:paraId="40278D80" w14:textId="77777777" w:rsidR="00FF3270" w:rsidRPr="00A341F1" w:rsidRDefault="00FF3270" w:rsidP="008E74A6">
      <w:pPr>
        <w:pStyle w:val="BodyText"/>
        <w:tabs>
          <w:tab w:val="left" w:pos="6521"/>
        </w:tabs>
        <w:ind w:firstLine="709"/>
        <w:rPr>
          <w:sz w:val="26"/>
          <w:szCs w:val="26"/>
        </w:rPr>
      </w:pPr>
    </w:p>
    <w:p w14:paraId="486C4310" w14:textId="77777777" w:rsidR="00FF3270" w:rsidRPr="00A341F1" w:rsidRDefault="00FF3270" w:rsidP="00FF3270">
      <w:pPr>
        <w:pStyle w:val="BodyText"/>
        <w:tabs>
          <w:tab w:val="left" w:pos="6521"/>
        </w:tabs>
        <w:ind w:firstLine="709"/>
        <w:rPr>
          <w:sz w:val="26"/>
          <w:szCs w:val="26"/>
        </w:rPr>
      </w:pPr>
      <w:r w:rsidRPr="00A341F1">
        <w:rPr>
          <w:sz w:val="26"/>
          <w:szCs w:val="26"/>
        </w:rPr>
        <w:t>Iesniedzēj</w:t>
      </w:r>
      <w:r w:rsidR="000341D1" w:rsidRPr="00A341F1">
        <w:rPr>
          <w:sz w:val="26"/>
          <w:szCs w:val="26"/>
        </w:rPr>
        <w:t>s</w:t>
      </w:r>
      <w:r w:rsidRPr="00A341F1">
        <w:rPr>
          <w:sz w:val="26"/>
          <w:szCs w:val="26"/>
        </w:rPr>
        <w:t>:</w:t>
      </w:r>
    </w:p>
    <w:p w14:paraId="7C55954D" w14:textId="77777777" w:rsidR="004C0EF6" w:rsidRPr="00A341F1" w:rsidRDefault="004C0EF6" w:rsidP="004C0EF6">
      <w:pPr>
        <w:ind w:firstLine="709"/>
        <w:jc w:val="both"/>
        <w:rPr>
          <w:sz w:val="26"/>
          <w:szCs w:val="26"/>
        </w:rPr>
      </w:pPr>
      <w:r w:rsidRPr="00A341F1">
        <w:rPr>
          <w:sz w:val="26"/>
          <w:szCs w:val="26"/>
        </w:rPr>
        <w:t>Izglītības un zinātnes ministre</w:t>
      </w:r>
      <w:r w:rsidRPr="00A341F1">
        <w:rPr>
          <w:sz w:val="26"/>
          <w:szCs w:val="26"/>
        </w:rPr>
        <w:tab/>
      </w:r>
      <w:r w:rsidRPr="00A341F1">
        <w:rPr>
          <w:sz w:val="26"/>
          <w:szCs w:val="26"/>
        </w:rPr>
        <w:tab/>
      </w:r>
      <w:r w:rsidRPr="00A341F1">
        <w:rPr>
          <w:sz w:val="26"/>
          <w:szCs w:val="26"/>
        </w:rPr>
        <w:tab/>
      </w:r>
      <w:r w:rsidRPr="00A341F1">
        <w:rPr>
          <w:sz w:val="26"/>
          <w:szCs w:val="26"/>
        </w:rPr>
        <w:tab/>
        <w:t>I. Šuplinska</w:t>
      </w:r>
    </w:p>
    <w:p w14:paraId="7A4D98AA" w14:textId="77777777" w:rsidR="000341D1" w:rsidRPr="00A341F1" w:rsidRDefault="000341D1" w:rsidP="00FF3270">
      <w:pPr>
        <w:pStyle w:val="BodyText"/>
        <w:tabs>
          <w:tab w:val="left" w:pos="6521"/>
        </w:tabs>
        <w:ind w:firstLine="709"/>
        <w:rPr>
          <w:sz w:val="26"/>
          <w:szCs w:val="26"/>
        </w:rPr>
      </w:pPr>
    </w:p>
    <w:p w14:paraId="0DE6AEF7" w14:textId="77777777" w:rsidR="000341D1" w:rsidRPr="00A341F1" w:rsidRDefault="000341D1" w:rsidP="00FF3270">
      <w:pPr>
        <w:pStyle w:val="BodyText"/>
        <w:tabs>
          <w:tab w:val="left" w:pos="6521"/>
        </w:tabs>
        <w:ind w:firstLine="709"/>
        <w:rPr>
          <w:sz w:val="26"/>
          <w:szCs w:val="26"/>
        </w:rPr>
      </w:pPr>
    </w:p>
    <w:p w14:paraId="65D30149" w14:textId="77777777" w:rsidR="00FF3270" w:rsidRPr="00A341F1" w:rsidRDefault="00FF3270" w:rsidP="00FF3270">
      <w:pPr>
        <w:pStyle w:val="BodyText"/>
        <w:tabs>
          <w:tab w:val="left" w:pos="6521"/>
        </w:tabs>
        <w:ind w:firstLine="709"/>
        <w:rPr>
          <w:sz w:val="26"/>
          <w:szCs w:val="26"/>
        </w:rPr>
      </w:pPr>
      <w:r w:rsidRPr="00A341F1">
        <w:rPr>
          <w:sz w:val="26"/>
          <w:szCs w:val="26"/>
        </w:rPr>
        <w:t>Vizē:</w:t>
      </w:r>
    </w:p>
    <w:p w14:paraId="6AE53944" w14:textId="77777777" w:rsidR="00FF3270" w:rsidRPr="00A341F1" w:rsidRDefault="00AA7D36" w:rsidP="002160FB">
      <w:pPr>
        <w:pStyle w:val="BodyText"/>
        <w:tabs>
          <w:tab w:val="left" w:pos="6521"/>
        </w:tabs>
        <w:ind w:firstLine="709"/>
        <w:rPr>
          <w:sz w:val="26"/>
          <w:szCs w:val="26"/>
        </w:rPr>
      </w:pPr>
      <w:r w:rsidRPr="00A341F1">
        <w:rPr>
          <w:sz w:val="26"/>
          <w:szCs w:val="26"/>
        </w:rPr>
        <w:t>valsts sekretārs</w:t>
      </w:r>
      <w:r w:rsidR="00EA7FBF" w:rsidRPr="00A341F1">
        <w:rPr>
          <w:sz w:val="26"/>
          <w:szCs w:val="26"/>
        </w:rPr>
        <w:tab/>
      </w:r>
      <w:r w:rsidR="001F77E7" w:rsidRPr="00A341F1">
        <w:rPr>
          <w:sz w:val="26"/>
          <w:szCs w:val="26"/>
        </w:rPr>
        <w:t>J</w:t>
      </w:r>
      <w:r w:rsidR="002160FB" w:rsidRPr="00A341F1">
        <w:rPr>
          <w:sz w:val="26"/>
          <w:szCs w:val="26"/>
        </w:rPr>
        <w:t>.</w:t>
      </w:r>
      <w:r w:rsidR="001F77E7" w:rsidRPr="00A341F1">
        <w:rPr>
          <w:sz w:val="26"/>
          <w:szCs w:val="26"/>
        </w:rPr>
        <w:t xml:space="preserve"> Volberts</w:t>
      </w:r>
    </w:p>
    <w:p w14:paraId="76D2C72F" w14:textId="77777777" w:rsidR="00F97383" w:rsidRDefault="00F97383" w:rsidP="00FF3270">
      <w:pPr>
        <w:pStyle w:val="BodyText"/>
        <w:tabs>
          <w:tab w:val="left" w:pos="6521"/>
        </w:tabs>
        <w:ind w:firstLine="709"/>
        <w:rPr>
          <w:sz w:val="22"/>
          <w:szCs w:val="22"/>
        </w:rPr>
      </w:pPr>
    </w:p>
    <w:p w14:paraId="0F303C0E" w14:textId="77777777" w:rsidR="00A419A9" w:rsidRDefault="00A419A9" w:rsidP="00FF3270">
      <w:pPr>
        <w:pStyle w:val="BodyText"/>
        <w:tabs>
          <w:tab w:val="left" w:pos="6521"/>
        </w:tabs>
        <w:ind w:firstLine="709"/>
        <w:rPr>
          <w:sz w:val="22"/>
          <w:szCs w:val="22"/>
        </w:rPr>
      </w:pPr>
    </w:p>
    <w:p w14:paraId="487CA0CE" w14:textId="77777777" w:rsidR="00A419A9" w:rsidRDefault="00A419A9" w:rsidP="00FF3270">
      <w:pPr>
        <w:pStyle w:val="BodyText"/>
        <w:tabs>
          <w:tab w:val="left" w:pos="6521"/>
        </w:tabs>
        <w:ind w:firstLine="709"/>
        <w:rPr>
          <w:sz w:val="22"/>
          <w:szCs w:val="22"/>
        </w:rPr>
      </w:pPr>
    </w:p>
    <w:p w14:paraId="7031CFC2" w14:textId="77777777" w:rsidR="00A419A9" w:rsidRDefault="00A419A9" w:rsidP="00FF3270">
      <w:pPr>
        <w:pStyle w:val="BodyText"/>
        <w:tabs>
          <w:tab w:val="left" w:pos="6521"/>
        </w:tabs>
        <w:ind w:firstLine="709"/>
        <w:rPr>
          <w:sz w:val="22"/>
          <w:szCs w:val="22"/>
        </w:rPr>
      </w:pPr>
    </w:p>
    <w:p w14:paraId="41FC25E9" w14:textId="77777777" w:rsidR="00A419A9" w:rsidRDefault="00A419A9" w:rsidP="00FF3270">
      <w:pPr>
        <w:pStyle w:val="BodyText"/>
        <w:tabs>
          <w:tab w:val="left" w:pos="6521"/>
        </w:tabs>
        <w:ind w:firstLine="709"/>
        <w:rPr>
          <w:sz w:val="22"/>
          <w:szCs w:val="22"/>
        </w:rPr>
      </w:pPr>
    </w:p>
    <w:p w14:paraId="01472CCC" w14:textId="77777777" w:rsidR="00A419A9" w:rsidRDefault="00A419A9" w:rsidP="00FF3270">
      <w:pPr>
        <w:pStyle w:val="BodyText"/>
        <w:tabs>
          <w:tab w:val="left" w:pos="6521"/>
        </w:tabs>
        <w:ind w:firstLine="709"/>
        <w:rPr>
          <w:sz w:val="22"/>
          <w:szCs w:val="22"/>
        </w:rPr>
      </w:pPr>
    </w:p>
    <w:p w14:paraId="228E36B9" w14:textId="77777777" w:rsidR="00A419A9" w:rsidRDefault="00A419A9" w:rsidP="00FF3270">
      <w:pPr>
        <w:pStyle w:val="BodyText"/>
        <w:tabs>
          <w:tab w:val="left" w:pos="6521"/>
        </w:tabs>
        <w:ind w:firstLine="709"/>
        <w:rPr>
          <w:sz w:val="22"/>
          <w:szCs w:val="22"/>
        </w:rPr>
      </w:pPr>
    </w:p>
    <w:p w14:paraId="44D61BEB" w14:textId="77777777" w:rsidR="00A419A9" w:rsidRDefault="00A419A9" w:rsidP="00FF3270">
      <w:pPr>
        <w:pStyle w:val="BodyText"/>
        <w:tabs>
          <w:tab w:val="left" w:pos="6521"/>
        </w:tabs>
        <w:ind w:firstLine="709"/>
        <w:rPr>
          <w:sz w:val="22"/>
          <w:szCs w:val="22"/>
        </w:rPr>
      </w:pPr>
    </w:p>
    <w:p w14:paraId="64F9DB00" w14:textId="77777777" w:rsidR="00A419A9" w:rsidRDefault="00A419A9" w:rsidP="00FF3270">
      <w:pPr>
        <w:pStyle w:val="BodyText"/>
        <w:tabs>
          <w:tab w:val="left" w:pos="6521"/>
        </w:tabs>
        <w:ind w:firstLine="709"/>
        <w:rPr>
          <w:sz w:val="22"/>
          <w:szCs w:val="22"/>
        </w:rPr>
      </w:pPr>
    </w:p>
    <w:p w14:paraId="6053823D" w14:textId="77777777" w:rsidR="00A419A9" w:rsidRDefault="00A419A9" w:rsidP="00FF3270">
      <w:pPr>
        <w:pStyle w:val="BodyText"/>
        <w:tabs>
          <w:tab w:val="left" w:pos="6521"/>
        </w:tabs>
        <w:ind w:firstLine="709"/>
        <w:rPr>
          <w:sz w:val="22"/>
          <w:szCs w:val="22"/>
        </w:rPr>
      </w:pPr>
    </w:p>
    <w:p w14:paraId="7EB845EF" w14:textId="77777777" w:rsidR="00A419A9" w:rsidRDefault="00A419A9" w:rsidP="00FF3270">
      <w:pPr>
        <w:pStyle w:val="BodyText"/>
        <w:tabs>
          <w:tab w:val="left" w:pos="6521"/>
        </w:tabs>
        <w:ind w:firstLine="709"/>
        <w:rPr>
          <w:sz w:val="22"/>
          <w:szCs w:val="22"/>
        </w:rPr>
      </w:pPr>
    </w:p>
    <w:p w14:paraId="7E5FD19D" w14:textId="77777777" w:rsidR="00A419A9" w:rsidRPr="00A341F1" w:rsidRDefault="00A419A9" w:rsidP="00FF3270">
      <w:pPr>
        <w:pStyle w:val="BodyText"/>
        <w:tabs>
          <w:tab w:val="left" w:pos="6521"/>
        </w:tabs>
        <w:ind w:firstLine="709"/>
        <w:rPr>
          <w:sz w:val="22"/>
          <w:szCs w:val="22"/>
        </w:rPr>
      </w:pPr>
    </w:p>
    <w:p w14:paraId="3CF9748A" w14:textId="77777777" w:rsidR="00FF3270" w:rsidRPr="00A341F1" w:rsidRDefault="00AA7D36" w:rsidP="00FF3270">
      <w:pPr>
        <w:pStyle w:val="BodyText"/>
        <w:tabs>
          <w:tab w:val="left" w:pos="6521"/>
        </w:tabs>
        <w:ind w:firstLine="709"/>
        <w:rPr>
          <w:sz w:val="22"/>
          <w:szCs w:val="22"/>
        </w:rPr>
      </w:pPr>
      <w:r w:rsidRPr="00A341F1">
        <w:rPr>
          <w:sz w:val="22"/>
          <w:szCs w:val="22"/>
        </w:rPr>
        <w:t>F</w:t>
      </w:r>
      <w:r w:rsidR="001F77E7" w:rsidRPr="00A341F1">
        <w:rPr>
          <w:sz w:val="22"/>
          <w:szCs w:val="22"/>
        </w:rPr>
        <w:t>eifere 67047921</w:t>
      </w:r>
    </w:p>
    <w:p w14:paraId="48F89964" w14:textId="77777777" w:rsidR="002160FB" w:rsidRPr="00A341F1" w:rsidRDefault="00F233C0" w:rsidP="00AA7D36">
      <w:pPr>
        <w:pStyle w:val="BodyText"/>
        <w:tabs>
          <w:tab w:val="left" w:pos="6521"/>
        </w:tabs>
        <w:ind w:firstLine="709"/>
        <w:rPr>
          <w:sz w:val="22"/>
          <w:szCs w:val="22"/>
        </w:rPr>
      </w:pPr>
      <w:hyperlink r:id="rId8" w:history="1">
        <w:r w:rsidR="00AA7D36" w:rsidRPr="00A341F1">
          <w:rPr>
            <w:rStyle w:val="Hyperlink"/>
            <w:sz w:val="22"/>
            <w:szCs w:val="22"/>
          </w:rPr>
          <w:t>santa.feifere@izm.gov.lv</w:t>
        </w:r>
      </w:hyperlink>
      <w:r w:rsidR="00AA7D36" w:rsidRPr="00A341F1">
        <w:rPr>
          <w:sz w:val="22"/>
          <w:szCs w:val="22"/>
        </w:rPr>
        <w:tab/>
      </w:r>
    </w:p>
    <w:sectPr w:rsidR="002160FB" w:rsidRPr="00A341F1" w:rsidSect="00AA7D36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0CBF1" w14:textId="77777777" w:rsidR="00F233C0" w:rsidRDefault="00F233C0">
      <w:r>
        <w:separator/>
      </w:r>
    </w:p>
  </w:endnote>
  <w:endnote w:type="continuationSeparator" w:id="0">
    <w:p w14:paraId="5BC04357" w14:textId="77777777" w:rsidR="00F233C0" w:rsidRDefault="00F2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3E0C7" w14:textId="0B18D249" w:rsidR="0063644A" w:rsidRPr="00702661" w:rsidRDefault="00702661" w:rsidP="00702661">
    <w:pPr>
      <w:pStyle w:val="Footer"/>
    </w:pPr>
    <w:r w:rsidRPr="00702661">
      <w:rPr>
        <w:sz w:val="20"/>
        <w:szCs w:val="20"/>
      </w:rPr>
      <w:t>IZMprot_REACT_</w:t>
    </w:r>
    <w:r w:rsidR="00A85D5C">
      <w:rPr>
        <w:sz w:val="20"/>
        <w:szCs w:val="20"/>
      </w:rPr>
      <w:t>1</w:t>
    </w:r>
    <w:r w:rsidR="0050355D">
      <w:rPr>
        <w:sz w:val="20"/>
        <w:szCs w:val="20"/>
      </w:rPr>
      <w:t>105</w:t>
    </w:r>
    <w:r w:rsidRPr="00702661">
      <w:rPr>
        <w:sz w:val="20"/>
        <w:szCs w:val="20"/>
      </w:rPr>
      <w:t>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F7E8C" w14:textId="77777777" w:rsidR="00F233C0" w:rsidRDefault="00F233C0">
      <w:r>
        <w:separator/>
      </w:r>
    </w:p>
  </w:footnote>
  <w:footnote w:type="continuationSeparator" w:id="0">
    <w:p w14:paraId="6A5E3CA6" w14:textId="77777777" w:rsidR="00F233C0" w:rsidRDefault="00F23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74710"/>
    <w:multiLevelType w:val="multilevel"/>
    <w:tmpl w:val="DEF02B3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1" w15:restartNumberingAfterBreak="0">
    <w:nsid w:val="40CB0028"/>
    <w:multiLevelType w:val="hybridMultilevel"/>
    <w:tmpl w:val="C27A5AD4"/>
    <w:lvl w:ilvl="0" w:tplc="4AAE69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BA8ABD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0EFCE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962AF5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064BDF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7C852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D32A40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60E88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26A5AF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3800DF"/>
    <w:multiLevelType w:val="multilevel"/>
    <w:tmpl w:val="23526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 w15:restartNumberingAfterBreak="0">
    <w:nsid w:val="5A7A5659"/>
    <w:multiLevelType w:val="hybridMultilevel"/>
    <w:tmpl w:val="D2A0C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93F65"/>
    <w:multiLevelType w:val="multilevel"/>
    <w:tmpl w:val="A31CE2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abstractNum w:abstractNumId="5" w15:restartNumberingAfterBreak="0">
    <w:nsid w:val="5E582587"/>
    <w:multiLevelType w:val="hybridMultilevel"/>
    <w:tmpl w:val="9D38F92E"/>
    <w:lvl w:ilvl="0" w:tplc="C038D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1A"/>
    <w:rsid w:val="00007302"/>
    <w:rsid w:val="000103FB"/>
    <w:rsid w:val="000178E7"/>
    <w:rsid w:val="0002254D"/>
    <w:rsid w:val="00022D6E"/>
    <w:rsid w:val="00031B71"/>
    <w:rsid w:val="000341D1"/>
    <w:rsid w:val="00080937"/>
    <w:rsid w:val="00081027"/>
    <w:rsid w:val="000A779F"/>
    <w:rsid w:val="000B1E91"/>
    <w:rsid w:val="000B348C"/>
    <w:rsid w:val="000C0485"/>
    <w:rsid w:val="000D6839"/>
    <w:rsid w:val="000D6E2A"/>
    <w:rsid w:val="000E0BBB"/>
    <w:rsid w:val="000E1BE9"/>
    <w:rsid w:val="000E1F6A"/>
    <w:rsid w:val="000F5057"/>
    <w:rsid w:val="000F698A"/>
    <w:rsid w:val="001020A0"/>
    <w:rsid w:val="00106FD2"/>
    <w:rsid w:val="001102E8"/>
    <w:rsid w:val="00113730"/>
    <w:rsid w:val="00117303"/>
    <w:rsid w:val="001249E9"/>
    <w:rsid w:val="0012579A"/>
    <w:rsid w:val="00134ADD"/>
    <w:rsid w:val="00136443"/>
    <w:rsid w:val="00163F28"/>
    <w:rsid w:val="001651EB"/>
    <w:rsid w:val="00166629"/>
    <w:rsid w:val="00171AE4"/>
    <w:rsid w:val="00177470"/>
    <w:rsid w:val="0018467B"/>
    <w:rsid w:val="001873B3"/>
    <w:rsid w:val="00194712"/>
    <w:rsid w:val="00195EC3"/>
    <w:rsid w:val="001A18D3"/>
    <w:rsid w:val="001B4100"/>
    <w:rsid w:val="001B5BBA"/>
    <w:rsid w:val="001B75AC"/>
    <w:rsid w:val="001C1512"/>
    <w:rsid w:val="001C26D7"/>
    <w:rsid w:val="001C323A"/>
    <w:rsid w:val="001D09F3"/>
    <w:rsid w:val="001D1EEE"/>
    <w:rsid w:val="001D68D2"/>
    <w:rsid w:val="001E1A32"/>
    <w:rsid w:val="001F0973"/>
    <w:rsid w:val="001F77E7"/>
    <w:rsid w:val="00201F74"/>
    <w:rsid w:val="00210058"/>
    <w:rsid w:val="0021414D"/>
    <w:rsid w:val="002160FB"/>
    <w:rsid w:val="002224E4"/>
    <w:rsid w:val="00225C9D"/>
    <w:rsid w:val="00244E5F"/>
    <w:rsid w:val="00247123"/>
    <w:rsid w:val="00251017"/>
    <w:rsid w:val="0025735A"/>
    <w:rsid w:val="002625B8"/>
    <w:rsid w:val="0026322B"/>
    <w:rsid w:val="00265EB9"/>
    <w:rsid w:val="00292351"/>
    <w:rsid w:val="0029393C"/>
    <w:rsid w:val="0029734E"/>
    <w:rsid w:val="002A1221"/>
    <w:rsid w:val="002A511F"/>
    <w:rsid w:val="002A6364"/>
    <w:rsid w:val="002C6AB1"/>
    <w:rsid w:val="002D0C27"/>
    <w:rsid w:val="002E5847"/>
    <w:rsid w:val="002F6635"/>
    <w:rsid w:val="003050AA"/>
    <w:rsid w:val="0030657E"/>
    <w:rsid w:val="003065B2"/>
    <w:rsid w:val="00307F70"/>
    <w:rsid w:val="00317D59"/>
    <w:rsid w:val="00320D42"/>
    <w:rsid w:val="00330B33"/>
    <w:rsid w:val="0033443D"/>
    <w:rsid w:val="003556EA"/>
    <w:rsid w:val="0036450E"/>
    <w:rsid w:val="003729CF"/>
    <w:rsid w:val="00390468"/>
    <w:rsid w:val="00391599"/>
    <w:rsid w:val="003940D0"/>
    <w:rsid w:val="0039586E"/>
    <w:rsid w:val="003A00E8"/>
    <w:rsid w:val="003B601E"/>
    <w:rsid w:val="003C0318"/>
    <w:rsid w:val="003D0822"/>
    <w:rsid w:val="003E0F38"/>
    <w:rsid w:val="003E362E"/>
    <w:rsid w:val="004115BD"/>
    <w:rsid w:val="004255B6"/>
    <w:rsid w:val="00433328"/>
    <w:rsid w:val="0043750F"/>
    <w:rsid w:val="00441283"/>
    <w:rsid w:val="00442AB8"/>
    <w:rsid w:val="00455386"/>
    <w:rsid w:val="00455DD7"/>
    <w:rsid w:val="004718B5"/>
    <w:rsid w:val="00472735"/>
    <w:rsid w:val="0047667C"/>
    <w:rsid w:val="00482F05"/>
    <w:rsid w:val="00492BDD"/>
    <w:rsid w:val="00496DFA"/>
    <w:rsid w:val="004A1020"/>
    <w:rsid w:val="004B5DCB"/>
    <w:rsid w:val="004B6F23"/>
    <w:rsid w:val="004C07CE"/>
    <w:rsid w:val="004C0EF6"/>
    <w:rsid w:val="004C2FAE"/>
    <w:rsid w:val="004C605B"/>
    <w:rsid w:val="004C6523"/>
    <w:rsid w:val="004D2DEE"/>
    <w:rsid w:val="004E220B"/>
    <w:rsid w:val="004E6CC4"/>
    <w:rsid w:val="004F058A"/>
    <w:rsid w:val="0050355D"/>
    <w:rsid w:val="00510E0E"/>
    <w:rsid w:val="0051255C"/>
    <w:rsid w:val="00525AD2"/>
    <w:rsid w:val="00534654"/>
    <w:rsid w:val="005370D0"/>
    <w:rsid w:val="00542634"/>
    <w:rsid w:val="00543EEE"/>
    <w:rsid w:val="00544206"/>
    <w:rsid w:val="00555058"/>
    <w:rsid w:val="005569B8"/>
    <w:rsid w:val="005662E8"/>
    <w:rsid w:val="00583FBD"/>
    <w:rsid w:val="00584040"/>
    <w:rsid w:val="00594138"/>
    <w:rsid w:val="00596853"/>
    <w:rsid w:val="005A460A"/>
    <w:rsid w:val="005B5762"/>
    <w:rsid w:val="005D45CF"/>
    <w:rsid w:val="005E490B"/>
    <w:rsid w:val="005F14AB"/>
    <w:rsid w:val="006128DB"/>
    <w:rsid w:val="00614145"/>
    <w:rsid w:val="00623C53"/>
    <w:rsid w:val="00627521"/>
    <w:rsid w:val="00632495"/>
    <w:rsid w:val="00632A9C"/>
    <w:rsid w:val="00632AE4"/>
    <w:rsid w:val="00635913"/>
    <w:rsid w:val="0063644A"/>
    <w:rsid w:val="00637CE0"/>
    <w:rsid w:val="006407A8"/>
    <w:rsid w:val="006464AD"/>
    <w:rsid w:val="00651C34"/>
    <w:rsid w:val="00652F0F"/>
    <w:rsid w:val="00660563"/>
    <w:rsid w:val="00691382"/>
    <w:rsid w:val="00692373"/>
    <w:rsid w:val="00694EE5"/>
    <w:rsid w:val="006B4D3A"/>
    <w:rsid w:val="006B6BEC"/>
    <w:rsid w:val="006B7BBA"/>
    <w:rsid w:val="006C1E42"/>
    <w:rsid w:val="006D185B"/>
    <w:rsid w:val="006E4400"/>
    <w:rsid w:val="006F7979"/>
    <w:rsid w:val="00702661"/>
    <w:rsid w:val="00702A98"/>
    <w:rsid w:val="00706F06"/>
    <w:rsid w:val="00712778"/>
    <w:rsid w:val="00736CC8"/>
    <w:rsid w:val="00751E93"/>
    <w:rsid w:val="00753B91"/>
    <w:rsid w:val="00765403"/>
    <w:rsid w:val="0077226D"/>
    <w:rsid w:val="007769C5"/>
    <w:rsid w:val="00791734"/>
    <w:rsid w:val="00791B19"/>
    <w:rsid w:val="007A5AA3"/>
    <w:rsid w:val="007A7008"/>
    <w:rsid w:val="007B3638"/>
    <w:rsid w:val="007D2ABA"/>
    <w:rsid w:val="007D4199"/>
    <w:rsid w:val="007E5BE0"/>
    <w:rsid w:val="007F0360"/>
    <w:rsid w:val="007F129F"/>
    <w:rsid w:val="007F1BF6"/>
    <w:rsid w:val="0080562F"/>
    <w:rsid w:val="00810364"/>
    <w:rsid w:val="00811A1A"/>
    <w:rsid w:val="00812685"/>
    <w:rsid w:val="00813BF0"/>
    <w:rsid w:val="008325ED"/>
    <w:rsid w:val="0083411B"/>
    <w:rsid w:val="00837A1D"/>
    <w:rsid w:val="008447A1"/>
    <w:rsid w:val="00844E3A"/>
    <w:rsid w:val="00853459"/>
    <w:rsid w:val="0085554E"/>
    <w:rsid w:val="008559B2"/>
    <w:rsid w:val="008604C5"/>
    <w:rsid w:val="00860797"/>
    <w:rsid w:val="00860B3A"/>
    <w:rsid w:val="00873ACB"/>
    <w:rsid w:val="00875940"/>
    <w:rsid w:val="00882316"/>
    <w:rsid w:val="00882610"/>
    <w:rsid w:val="00890BA8"/>
    <w:rsid w:val="00893476"/>
    <w:rsid w:val="008A268F"/>
    <w:rsid w:val="008A6902"/>
    <w:rsid w:val="008B392A"/>
    <w:rsid w:val="008B6500"/>
    <w:rsid w:val="008C4AC2"/>
    <w:rsid w:val="008E3EBD"/>
    <w:rsid w:val="008E6BD4"/>
    <w:rsid w:val="008E74A6"/>
    <w:rsid w:val="008E771A"/>
    <w:rsid w:val="008F20B9"/>
    <w:rsid w:val="008F6A74"/>
    <w:rsid w:val="008F72DA"/>
    <w:rsid w:val="00903692"/>
    <w:rsid w:val="00937341"/>
    <w:rsid w:val="00960CE0"/>
    <w:rsid w:val="00963193"/>
    <w:rsid w:val="0097239C"/>
    <w:rsid w:val="00972FB4"/>
    <w:rsid w:val="00974EEA"/>
    <w:rsid w:val="00976829"/>
    <w:rsid w:val="009770C2"/>
    <w:rsid w:val="00981190"/>
    <w:rsid w:val="00981306"/>
    <w:rsid w:val="00982AD2"/>
    <w:rsid w:val="00982F16"/>
    <w:rsid w:val="0098407B"/>
    <w:rsid w:val="00990136"/>
    <w:rsid w:val="00992A2F"/>
    <w:rsid w:val="00996902"/>
    <w:rsid w:val="009A01CD"/>
    <w:rsid w:val="009A0C85"/>
    <w:rsid w:val="009B6EB2"/>
    <w:rsid w:val="009C5A77"/>
    <w:rsid w:val="009D6AFF"/>
    <w:rsid w:val="009E37D2"/>
    <w:rsid w:val="009E3E0D"/>
    <w:rsid w:val="009E6568"/>
    <w:rsid w:val="009F258A"/>
    <w:rsid w:val="00A07B30"/>
    <w:rsid w:val="00A13266"/>
    <w:rsid w:val="00A341F1"/>
    <w:rsid w:val="00A3646A"/>
    <w:rsid w:val="00A3681A"/>
    <w:rsid w:val="00A40190"/>
    <w:rsid w:val="00A4054B"/>
    <w:rsid w:val="00A4088A"/>
    <w:rsid w:val="00A419A9"/>
    <w:rsid w:val="00A420BB"/>
    <w:rsid w:val="00A42B9B"/>
    <w:rsid w:val="00A5381A"/>
    <w:rsid w:val="00A57E8C"/>
    <w:rsid w:val="00A7255F"/>
    <w:rsid w:val="00A82C7A"/>
    <w:rsid w:val="00A85D5C"/>
    <w:rsid w:val="00A97E02"/>
    <w:rsid w:val="00AA5677"/>
    <w:rsid w:val="00AA7D36"/>
    <w:rsid w:val="00AB3E3A"/>
    <w:rsid w:val="00AC0452"/>
    <w:rsid w:val="00AD4824"/>
    <w:rsid w:val="00AD637F"/>
    <w:rsid w:val="00AE1228"/>
    <w:rsid w:val="00AE73BB"/>
    <w:rsid w:val="00AF0A2E"/>
    <w:rsid w:val="00AF23F2"/>
    <w:rsid w:val="00B03D16"/>
    <w:rsid w:val="00B314A9"/>
    <w:rsid w:val="00B314B5"/>
    <w:rsid w:val="00B36B30"/>
    <w:rsid w:val="00B41EB1"/>
    <w:rsid w:val="00B452E1"/>
    <w:rsid w:val="00B57588"/>
    <w:rsid w:val="00B9564A"/>
    <w:rsid w:val="00BA2247"/>
    <w:rsid w:val="00BB4AE5"/>
    <w:rsid w:val="00BB4EF2"/>
    <w:rsid w:val="00BC4D86"/>
    <w:rsid w:val="00BD29C8"/>
    <w:rsid w:val="00BD75C8"/>
    <w:rsid w:val="00BE16E1"/>
    <w:rsid w:val="00BE27EA"/>
    <w:rsid w:val="00BE4C83"/>
    <w:rsid w:val="00BE5534"/>
    <w:rsid w:val="00BF0195"/>
    <w:rsid w:val="00BF7717"/>
    <w:rsid w:val="00C02E4D"/>
    <w:rsid w:val="00C04BD2"/>
    <w:rsid w:val="00C108BA"/>
    <w:rsid w:val="00C20CB0"/>
    <w:rsid w:val="00C230BE"/>
    <w:rsid w:val="00C27CA5"/>
    <w:rsid w:val="00C308E2"/>
    <w:rsid w:val="00C34F29"/>
    <w:rsid w:val="00C41463"/>
    <w:rsid w:val="00C436A7"/>
    <w:rsid w:val="00C463A1"/>
    <w:rsid w:val="00C51111"/>
    <w:rsid w:val="00C54958"/>
    <w:rsid w:val="00C5535E"/>
    <w:rsid w:val="00C56273"/>
    <w:rsid w:val="00C630AE"/>
    <w:rsid w:val="00C816F0"/>
    <w:rsid w:val="00C931C2"/>
    <w:rsid w:val="00C97BAB"/>
    <w:rsid w:val="00CB2D54"/>
    <w:rsid w:val="00CB55E0"/>
    <w:rsid w:val="00CB66B2"/>
    <w:rsid w:val="00CB7538"/>
    <w:rsid w:val="00CD01C8"/>
    <w:rsid w:val="00CE111E"/>
    <w:rsid w:val="00CE7842"/>
    <w:rsid w:val="00CF5B8A"/>
    <w:rsid w:val="00CF72BC"/>
    <w:rsid w:val="00D03685"/>
    <w:rsid w:val="00D122DD"/>
    <w:rsid w:val="00D150FD"/>
    <w:rsid w:val="00D20DAC"/>
    <w:rsid w:val="00D26232"/>
    <w:rsid w:val="00D27D09"/>
    <w:rsid w:val="00D32B8E"/>
    <w:rsid w:val="00D330BB"/>
    <w:rsid w:val="00D36AE0"/>
    <w:rsid w:val="00D46CE5"/>
    <w:rsid w:val="00D60433"/>
    <w:rsid w:val="00D6070C"/>
    <w:rsid w:val="00D67259"/>
    <w:rsid w:val="00D74560"/>
    <w:rsid w:val="00D939B8"/>
    <w:rsid w:val="00D958F3"/>
    <w:rsid w:val="00DC5319"/>
    <w:rsid w:val="00DD1FB4"/>
    <w:rsid w:val="00DD7B34"/>
    <w:rsid w:val="00DE05B7"/>
    <w:rsid w:val="00DE1167"/>
    <w:rsid w:val="00DE606F"/>
    <w:rsid w:val="00E00BF1"/>
    <w:rsid w:val="00E036FD"/>
    <w:rsid w:val="00E03720"/>
    <w:rsid w:val="00E04F59"/>
    <w:rsid w:val="00E27A2E"/>
    <w:rsid w:val="00E30DF7"/>
    <w:rsid w:val="00E40EAA"/>
    <w:rsid w:val="00E62E47"/>
    <w:rsid w:val="00E64344"/>
    <w:rsid w:val="00E66119"/>
    <w:rsid w:val="00E72A60"/>
    <w:rsid w:val="00E82F39"/>
    <w:rsid w:val="00E85B7B"/>
    <w:rsid w:val="00E919F0"/>
    <w:rsid w:val="00EA48F4"/>
    <w:rsid w:val="00EA6493"/>
    <w:rsid w:val="00EA6C27"/>
    <w:rsid w:val="00EA7FBF"/>
    <w:rsid w:val="00EB0A27"/>
    <w:rsid w:val="00EB46C3"/>
    <w:rsid w:val="00EB7E01"/>
    <w:rsid w:val="00EC01D1"/>
    <w:rsid w:val="00EE5148"/>
    <w:rsid w:val="00EE734A"/>
    <w:rsid w:val="00EF7146"/>
    <w:rsid w:val="00EF7A47"/>
    <w:rsid w:val="00F001BF"/>
    <w:rsid w:val="00F06EDC"/>
    <w:rsid w:val="00F14E6C"/>
    <w:rsid w:val="00F16E0E"/>
    <w:rsid w:val="00F233C0"/>
    <w:rsid w:val="00F241CA"/>
    <w:rsid w:val="00F355EF"/>
    <w:rsid w:val="00F4409C"/>
    <w:rsid w:val="00F61231"/>
    <w:rsid w:val="00F626F2"/>
    <w:rsid w:val="00F65BA7"/>
    <w:rsid w:val="00F669FA"/>
    <w:rsid w:val="00F66B0A"/>
    <w:rsid w:val="00F74E84"/>
    <w:rsid w:val="00F8298A"/>
    <w:rsid w:val="00F82D67"/>
    <w:rsid w:val="00F85D29"/>
    <w:rsid w:val="00F8770D"/>
    <w:rsid w:val="00F95DDE"/>
    <w:rsid w:val="00F97383"/>
    <w:rsid w:val="00FA2B9F"/>
    <w:rsid w:val="00FA2BEC"/>
    <w:rsid w:val="00FA718E"/>
    <w:rsid w:val="00FA7C02"/>
    <w:rsid w:val="00FB4368"/>
    <w:rsid w:val="00FB4F78"/>
    <w:rsid w:val="00FC1A86"/>
    <w:rsid w:val="00FC4B78"/>
    <w:rsid w:val="00FD2B28"/>
    <w:rsid w:val="00FD5F37"/>
    <w:rsid w:val="00FE1917"/>
    <w:rsid w:val="00FE27F0"/>
    <w:rsid w:val="00FE6171"/>
    <w:rsid w:val="00F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14EE64"/>
  <w15:docId w15:val="{280BA3A2-8BC6-4F7D-818E-AE16A119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71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E771A"/>
    <w:rPr>
      <w:rFonts w:ascii="Times New Roman" w:hAnsi="Times New Roman" w:cs="Times New Roman"/>
      <w:b/>
    </w:rPr>
  </w:style>
  <w:style w:type="paragraph" w:styleId="Header">
    <w:name w:val="header"/>
    <w:aliases w:val="18pt Bold"/>
    <w:basedOn w:val="Normal"/>
    <w:link w:val="HeaderChar"/>
    <w:uiPriority w:val="99"/>
    <w:rsid w:val="008E771A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locked/>
    <w:rsid w:val="008E771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E771A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locked/>
    <w:rsid w:val="008E771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E77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224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4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2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4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C02E4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7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B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BAB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BAB"/>
    <w:rPr>
      <w:rFonts w:ascii="Times New Roman" w:eastAsia="Times New Roman" w:hAnsi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216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a.feifere@iz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1DDD-7ED9-47BC-9510-5EB97A0E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1943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sēdes protokollēmums</dc:subject>
  <dc:creator>Santa Feifere</dc:creator>
  <cp:keywords/>
  <dc:description>67047921; santa.feifere@izm.gov.lv</dc:description>
  <cp:lastModifiedBy>Sandra Obodova</cp:lastModifiedBy>
  <cp:revision>2</cp:revision>
  <cp:lastPrinted>2019-06-12T06:24:00Z</cp:lastPrinted>
  <dcterms:created xsi:type="dcterms:W3CDTF">2021-05-12T09:32:00Z</dcterms:created>
  <dcterms:modified xsi:type="dcterms:W3CDTF">2021-05-12T09:32:00Z</dcterms:modified>
</cp:coreProperties>
</file>