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51BA0" w14:textId="2D446513" w:rsidR="004615F1" w:rsidRDefault="004615F1" w:rsidP="00DB0AC9">
      <w:pPr>
        <w:shd w:val="clear" w:color="auto" w:fill="FFFFFF"/>
        <w:spacing w:after="120"/>
        <w:jc w:val="center"/>
        <w:rPr>
          <w:b/>
          <w:bCs/>
        </w:rPr>
      </w:pPr>
      <w:r>
        <w:rPr>
          <w:b/>
          <w:bCs/>
        </w:rPr>
        <w:t>Likum</w:t>
      </w:r>
      <w:r w:rsidR="00AF3F05">
        <w:rPr>
          <w:b/>
          <w:bCs/>
        </w:rPr>
        <w:t>projekta “</w:t>
      </w:r>
      <w:r w:rsidR="00765CB2">
        <w:rPr>
          <w:b/>
          <w:bCs/>
        </w:rPr>
        <w:t>Grozījum</w:t>
      </w:r>
      <w:r w:rsidR="00B754E8">
        <w:rPr>
          <w:b/>
          <w:bCs/>
        </w:rPr>
        <w:t>s</w:t>
      </w:r>
      <w:r w:rsidR="00765CB2">
        <w:rPr>
          <w:b/>
          <w:bCs/>
        </w:rPr>
        <w:t xml:space="preserve"> </w:t>
      </w:r>
      <w:r>
        <w:rPr>
          <w:b/>
          <w:bCs/>
        </w:rPr>
        <w:t>Patvēruma likumā”</w:t>
      </w:r>
      <w:r w:rsidR="00DB0AC9" w:rsidRPr="00D829E0">
        <w:rPr>
          <w:b/>
          <w:bCs/>
        </w:rPr>
        <w:t xml:space="preserve"> </w:t>
      </w:r>
    </w:p>
    <w:p w14:paraId="3C41C9C7" w14:textId="77777777" w:rsidR="00DB0AC9" w:rsidRPr="00D829E0" w:rsidRDefault="00DB0AC9" w:rsidP="00DB0AC9">
      <w:pPr>
        <w:shd w:val="clear" w:color="auto" w:fill="FFFFFF"/>
        <w:spacing w:after="120"/>
        <w:jc w:val="center"/>
        <w:rPr>
          <w:b/>
          <w:bCs/>
        </w:rPr>
      </w:pPr>
      <w:r w:rsidRPr="00D829E0">
        <w:rPr>
          <w:b/>
          <w:bCs/>
        </w:rPr>
        <w:t>sākotnējās ietekmes novērtējuma ziņojums (anotācija)</w:t>
      </w:r>
    </w:p>
    <w:p w14:paraId="2673FF0B" w14:textId="77777777" w:rsidR="00DB0AC9"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3039"/>
        <w:gridCol w:w="5257"/>
      </w:tblGrid>
      <w:tr w:rsidR="00C44ABC" w:rsidRPr="00796233" w14:paraId="299BD4B2" w14:textId="77777777" w:rsidTr="00973500">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C1559" w14:textId="77777777" w:rsidR="00C44ABC" w:rsidRPr="00796233" w:rsidRDefault="00C44ABC" w:rsidP="00973500">
            <w:pPr>
              <w:jc w:val="center"/>
              <w:rPr>
                <w:b/>
                <w:iCs/>
              </w:rPr>
            </w:pPr>
            <w:r w:rsidRPr="00796233">
              <w:rPr>
                <w:b/>
                <w:iCs/>
              </w:rPr>
              <w:t xml:space="preserve">Tiesību akta projekta anotācijas kopsavilkums </w:t>
            </w:r>
          </w:p>
        </w:tc>
      </w:tr>
      <w:tr w:rsidR="00C44ABC" w:rsidRPr="00796233" w14:paraId="73E96AFD" w14:textId="77777777" w:rsidTr="00973500">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B7094" w14:textId="77777777" w:rsidR="00C44ABC" w:rsidRPr="00796233" w:rsidRDefault="00C44ABC" w:rsidP="00973500">
            <w:pPr>
              <w:rPr>
                <w:iCs/>
              </w:rPr>
            </w:pPr>
            <w:r w:rsidRPr="00796233">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AB548" w14:textId="77777777" w:rsidR="00C44ABC" w:rsidRPr="00132B03" w:rsidRDefault="00F7405F" w:rsidP="004615F1">
            <w:pPr>
              <w:jc w:val="both"/>
              <w:rPr>
                <w:i/>
                <w:iCs/>
              </w:rPr>
            </w:pPr>
            <w:r>
              <w:t>Kopsavilkums nav aizpildāms saskaņā ar Ministru kabineta 2009.gada 15.decembra instrukcijas Nr.19 “Tiesību akta projekta sākotnējās ietekmes izvērtēšanas kārtība 5.</w:t>
            </w:r>
            <w:r w:rsidRPr="00F7405F">
              <w:rPr>
                <w:vertAlign w:val="superscript"/>
              </w:rPr>
              <w:t>1</w:t>
            </w:r>
            <w:r>
              <w:rPr>
                <w:vertAlign w:val="superscript"/>
              </w:rPr>
              <w:t xml:space="preserve"> </w:t>
            </w:r>
            <w:r>
              <w:t>punktu.</w:t>
            </w:r>
          </w:p>
        </w:tc>
      </w:tr>
    </w:tbl>
    <w:p w14:paraId="5CBA51F6" w14:textId="77777777" w:rsidR="00C44ABC" w:rsidRDefault="00C44ABC" w:rsidP="00DB0AC9">
      <w:pPr>
        <w:shd w:val="clear" w:color="auto" w:fill="FFFFFF"/>
        <w:ind w:firstLine="300"/>
        <w:jc w:val="center"/>
        <w:rPr>
          <w:iCs/>
        </w:rPr>
      </w:pPr>
    </w:p>
    <w:p w14:paraId="72E7337D" w14:textId="77777777" w:rsidR="00C44ABC" w:rsidRPr="00796233" w:rsidRDefault="00C44ABC"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14:paraId="1FB27D56" w14:textId="77777777"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AF3C8B" w14:textId="77777777" w:rsidR="00DB0AC9" w:rsidRPr="00796233" w:rsidRDefault="00DB0AC9" w:rsidP="007B223C">
            <w:pPr>
              <w:jc w:val="center"/>
              <w:rPr>
                <w:b/>
                <w:bCs/>
              </w:rPr>
            </w:pPr>
            <w:r w:rsidRPr="00796233">
              <w:rPr>
                <w:b/>
                <w:bCs/>
              </w:rPr>
              <w:t>I. Tiesību akta projekta izstrādes nepieciešamība</w:t>
            </w:r>
          </w:p>
        </w:tc>
      </w:tr>
      <w:tr w:rsidR="00DB0AC9" w:rsidRPr="00796233" w14:paraId="5F246FAB" w14:textId="77777777"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1D7F01BE" w14:textId="77777777"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2C72A406" w14:textId="77777777"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14:paraId="450B5764" w14:textId="62F86E8D" w:rsidR="002755CA" w:rsidRPr="00A61A8C" w:rsidRDefault="001C5E43" w:rsidP="00E103AA">
            <w:pPr>
              <w:jc w:val="both"/>
            </w:pPr>
            <w:r w:rsidRPr="00A61A8C">
              <w:t>Iekšlietu ministrijas iniciatīva</w:t>
            </w:r>
          </w:p>
        </w:tc>
      </w:tr>
      <w:tr w:rsidR="00DB0AC9" w:rsidRPr="00796233" w14:paraId="4908252A"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13DCD2E2" w14:textId="77777777"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1992E0D3" w14:textId="77777777" w:rsidR="00DB0AC9" w:rsidRPr="00796233" w:rsidRDefault="00DB0AC9" w:rsidP="007B223C">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14:paraId="56DD3B7B" w14:textId="2AAF944F" w:rsidR="00E0057D" w:rsidRDefault="00191FB2" w:rsidP="0002741C">
            <w:pPr>
              <w:jc w:val="both"/>
            </w:pPr>
            <w:r w:rsidRPr="00A61A8C">
              <w:t xml:space="preserve">Tiesību akta projekts izstrādāts, lai </w:t>
            </w:r>
            <w:r w:rsidR="00E0057D" w:rsidRPr="001C6EDE">
              <w:t>pilnveidotu</w:t>
            </w:r>
            <w:r w:rsidR="00903C1C" w:rsidRPr="001C6EDE">
              <w:t xml:space="preserve"> </w:t>
            </w:r>
            <w:r w:rsidR="00A40134">
              <w:t>kārtību</w:t>
            </w:r>
            <w:r w:rsidR="001F23E0">
              <w:t xml:space="preserve">, kādā patvēruma meklētajam patvēruma procedūras laikā tiek nodrošināta </w:t>
            </w:r>
            <w:r w:rsidR="00E0057D">
              <w:t>Patvēruma likumā paredzēto tiesību izpild</w:t>
            </w:r>
            <w:r w:rsidR="00A40134">
              <w:t>e</w:t>
            </w:r>
            <w:r w:rsidR="00E0057D">
              <w:t>, kas izriet no Eiropas Parlamenta un Padomes 2013.gada 26.jūnija direktīvas 2013/33/ES, ar ko nosaka standartus starptautiskās aizsardzības pieteikuma iesniedzēju uzņemšanai</w:t>
            </w:r>
            <w:r w:rsidR="00681BBA">
              <w:t xml:space="preserve"> (turpmāk – Direktīva 2013/33/ES)</w:t>
            </w:r>
            <w:r w:rsidR="00E0057D">
              <w:t xml:space="preserve">. </w:t>
            </w:r>
          </w:p>
          <w:p w14:paraId="3E257B7E" w14:textId="21434B4D" w:rsidR="00294341" w:rsidRDefault="00177A86" w:rsidP="00294341">
            <w:pPr>
              <w:jc w:val="both"/>
            </w:pPr>
            <w:r>
              <w:t>Šobrīd atbilstoši Patvēruma likumā noteiktajam  Valsts robežsardze patvēruma meklētājam izsniedz patvēruma meklētāja personas dokumentu, kas apliecina viņa statusu un dod tiesības uzturēties Latvijas Republikas teritorijā patvēruma procedūras laikā, proti laikā no iesnieguma</w:t>
            </w:r>
            <w:r w:rsidR="00B55925">
              <w:t xml:space="preserve"> par bēgļa vai alternatīvo statusu piešķiršanu Latvijas Republikā (turpmāk – iesniegums)</w:t>
            </w:r>
            <w:r>
              <w:t xml:space="preserve"> iesniegšanas brīža līdz brīdim, kad noslēdzies administratīvais process par iesniegumu. </w:t>
            </w:r>
            <w:r w:rsidR="00310031">
              <w:t>A</w:t>
            </w:r>
            <w:r w:rsidR="003D16F2">
              <w:t xml:space="preserve">tbilstoši Direktīvā 2013/33/ES </w:t>
            </w:r>
            <w:r w:rsidR="00B12956">
              <w:t xml:space="preserve">noteiktajam </w:t>
            </w:r>
            <w:r w:rsidR="003D16F2">
              <w:t>un Ministru kabineta 2016.gada 12.jūlija noteikum</w:t>
            </w:r>
            <w:r w:rsidR="00B12956">
              <w:t>os</w:t>
            </w:r>
            <w:r w:rsidR="003D16F2">
              <w:t xml:space="preserve"> Nr.458 “Noteikumi par patvēruma meklētāja personas dokumentu un tā izsniegšanas kārtību” </w:t>
            </w:r>
            <w:r w:rsidR="00C975D0">
              <w:t xml:space="preserve">(turpmāk - Noteikumi Nr.458) </w:t>
            </w:r>
            <w:r w:rsidR="00B12956">
              <w:t xml:space="preserve">paredzētajam </w:t>
            </w:r>
            <w:r w:rsidR="003D16F2">
              <w:t xml:space="preserve">Valsts robežsardze patvēruma meklētājam izsniedz </w:t>
            </w:r>
            <w:r w:rsidR="00310031">
              <w:t xml:space="preserve">patvēruma meklētāja personas dokumentu </w:t>
            </w:r>
            <w:r w:rsidR="003D16F2">
              <w:t>triju dienu laikā</w:t>
            </w:r>
            <w:r w:rsidR="0028404B">
              <w:t xml:space="preserve"> </w:t>
            </w:r>
            <w:r w:rsidR="003D16F2">
              <w:t>no iesnieguma saņemšanas</w:t>
            </w:r>
            <w:r w:rsidR="00310031">
              <w:t xml:space="preserve"> brīža</w:t>
            </w:r>
            <w:r w:rsidR="003D16F2">
              <w:t>.</w:t>
            </w:r>
            <w:r w:rsidR="00E263C5">
              <w:t xml:space="preserve"> </w:t>
            </w:r>
            <w:r w:rsidR="00E263C5" w:rsidRPr="0028404B">
              <w:t>Ja patvēruma meklētāj</w:t>
            </w:r>
            <w:r w:rsidR="00C975D0" w:rsidRPr="0028404B">
              <w:t xml:space="preserve">s vēlas būt nodarbināts un ir izpildījies </w:t>
            </w:r>
            <w:r w:rsidR="00E263C5" w:rsidRPr="0028404B">
              <w:t xml:space="preserve">Imigrācijas likuma </w:t>
            </w:r>
            <w:r w:rsidR="00C975D0" w:rsidRPr="0028404B">
              <w:t>9.panta piektās daļas 23.punktā noteiktais</w:t>
            </w:r>
            <w:r w:rsidR="0028404B">
              <w:t xml:space="preserve"> - </w:t>
            </w:r>
            <w:r w:rsidR="00C975D0">
              <w:t xml:space="preserve"> </w:t>
            </w:r>
            <w:r w:rsidR="00075D54" w:rsidRPr="00075D54">
              <w:rPr>
                <w:shd w:val="clear" w:color="auto" w:fill="FFFFFF"/>
              </w:rPr>
              <w:t>patvēruma meklētājs ir saņēmis patvēruma meklētāja personas dokumentu un nav saņēmis Pārvaldes lēmumu par bēgļa vai alternatīvā statusa piešķiršanu vai atteikumu to piešķirt sešu mēnešu laikā pēc tam, kad iesniegts iesniegums par bēgļa vai alternatīvā statusa piešķiršanu, un tas nav noticis viņa vainas dēļ</w:t>
            </w:r>
            <w:r w:rsidR="00EC09DF">
              <w:rPr>
                <w:shd w:val="clear" w:color="auto" w:fill="FFFFFF"/>
              </w:rPr>
              <w:t>, patvēruma meklētājam ir tiesības uz nodarbinātību bez ierobežojuma.</w:t>
            </w:r>
            <w:r w:rsidR="00075D54" w:rsidRPr="00075D54">
              <w:rPr>
                <w:shd w:val="clear" w:color="auto" w:fill="FFFFFF"/>
              </w:rPr>
              <w:t xml:space="preserve"> Tiesības uz nodarbinātību saglabājas līdz brīdim, kad stājies spēkā un kļuvis neapstrīdams galīgais lēmums par bēgļa vai </w:t>
            </w:r>
            <w:r w:rsidR="00075D54" w:rsidRPr="00075D54">
              <w:rPr>
                <w:shd w:val="clear" w:color="auto" w:fill="FFFFFF"/>
              </w:rPr>
              <w:lastRenderedPageBreak/>
              <w:t>alternatīvā statusa piešķiršanu vai atteikumu to piešķirt</w:t>
            </w:r>
            <w:r w:rsidR="00EC09DF">
              <w:rPr>
                <w:shd w:val="clear" w:color="auto" w:fill="FFFFFF"/>
              </w:rPr>
              <w:t>.</w:t>
            </w:r>
            <w:r w:rsidR="00075D54" w:rsidRPr="00075D54">
              <w:t xml:space="preserve"> </w:t>
            </w:r>
            <w:r w:rsidR="00EC09DF">
              <w:t xml:space="preserve">Lai realizētu savas tiesības uz nodarbinātību, patvēruma  meklētājs </w:t>
            </w:r>
            <w:r w:rsidR="00C975D0">
              <w:t>vēršas Valsts robežsardzē, lai atkārtoti saņemtu patvēruma meklētāja personas dokumentu, kurā ietverta norāde “</w:t>
            </w:r>
            <w:r w:rsidR="00310031">
              <w:t>T</w:t>
            </w:r>
            <w:r w:rsidR="00C975D0">
              <w:t xml:space="preserve">iesības strādāt bez darba atļaujas”. </w:t>
            </w:r>
            <w:r>
              <w:t xml:space="preserve">Pašlaik, patvēruma meklētājiem netiek piešķirts personas kods un </w:t>
            </w:r>
            <w:r w:rsidR="00D22DD8">
              <w:t>minētās</w:t>
            </w:r>
            <w:r>
              <w:t xml:space="preserve"> personas nav Iedzīvotāju reģistra likuma subjekti</w:t>
            </w:r>
            <w:r w:rsidR="00A40134">
              <w:t>.</w:t>
            </w:r>
            <w:r>
              <w:t xml:space="preserve"> </w:t>
            </w:r>
            <w:r w:rsidR="00A40134">
              <w:t>L</w:t>
            </w:r>
            <w:r>
              <w:t xml:space="preserve">ai nodrošinātu patvēruma meklētājiem Patvēruma likumā noteiktās </w:t>
            </w:r>
            <w:r w:rsidRPr="00171201">
              <w:t xml:space="preserve"> tiesības uz veselības un izglītības pakalpojumu saņemšanu, </w:t>
            </w:r>
            <w:r>
              <w:t xml:space="preserve">ir izveidota īpaša kārtība, un  </w:t>
            </w:r>
            <w:r w:rsidR="00B55925">
              <w:t xml:space="preserve">minēto </w:t>
            </w:r>
            <w:r w:rsidRPr="00171201">
              <w:t>personu datu apstrād</w:t>
            </w:r>
            <w:r>
              <w:t>e</w:t>
            </w:r>
            <w:r w:rsidRPr="00171201">
              <w:t xml:space="preserve"> veselības un izglītības informācijas sistēmās </w:t>
            </w:r>
            <w:r>
              <w:t xml:space="preserve">ir neefektīva un apgrūtināta. </w:t>
            </w:r>
            <w:r w:rsidR="003E0392">
              <w:t>Arī gadījumā, j</w:t>
            </w:r>
            <w:r w:rsidR="00B12956">
              <w:t xml:space="preserve">a patvēruma meklētājs vēlas būt nodarbināts, viņš saskaras ar problēmām, lai noslēgtu darba līgumu, varētu tikt reģistrēts kā nodokļu maksātājs, kā arī lai atvērtu bankas kontu </w:t>
            </w:r>
            <w:r w:rsidR="00986B85">
              <w:t>darba samaksas</w:t>
            </w:r>
            <w:r w:rsidR="00B12956">
              <w:t xml:space="preserve"> pārskaitīšanai.</w:t>
            </w:r>
          </w:p>
          <w:p w14:paraId="514680A8" w14:textId="2A7D7AD9" w:rsidR="00294341" w:rsidRPr="00171201" w:rsidRDefault="00177A86" w:rsidP="00294341">
            <w:pPr>
              <w:jc w:val="both"/>
              <w:rPr>
                <w:rFonts w:ascii="Calibri" w:hAnsi="Calibri" w:cs="Calibri"/>
              </w:rPr>
            </w:pPr>
            <w:r>
              <w:t>Lai pilnveidotu kārtību</w:t>
            </w:r>
            <w:r w:rsidR="00A40134">
              <w:t>,</w:t>
            </w:r>
            <w:r>
              <w:t xml:space="preserve"> kādā patvēruma meklētājam patvēruma procedūras laikā tiek nodrošināta </w:t>
            </w:r>
            <w:r w:rsidR="00075D54">
              <w:t xml:space="preserve">viņa </w:t>
            </w:r>
            <w:r>
              <w:t>tiesību realizācija</w:t>
            </w:r>
            <w:r w:rsidR="00294341">
              <w:t>,</w:t>
            </w:r>
            <w:r>
              <w:t xml:space="preserve"> paredzēts, ka </w:t>
            </w:r>
            <w:r w:rsidR="005C06F2" w:rsidRPr="00171201">
              <w:t xml:space="preserve">papildus Iedzīvotāju reģistra likuma subjektiem </w:t>
            </w:r>
            <w:r w:rsidRPr="00171201">
              <w:t>Fizisko personu reģistr</w:t>
            </w:r>
            <w:r>
              <w:t xml:space="preserve">a likumā </w:t>
            </w:r>
            <w:r w:rsidR="005C06F2" w:rsidRPr="00171201">
              <w:t>tiks iekļautas ziņas par ārzemniekiem, kuriem ir tiesiska saikne ar Latviju</w:t>
            </w:r>
            <w:r w:rsidR="00996CCB">
              <w:t>,</w:t>
            </w:r>
            <w:r w:rsidR="005C06F2" w:rsidRPr="00171201">
              <w:t xml:space="preserve"> uz kuras pamata būs </w:t>
            </w:r>
            <w:r w:rsidR="005C06F2" w:rsidRPr="00FF2A5E">
              <w:t xml:space="preserve">radušās savstarpējas tiesības un pienākumi nekustamā īpašuma, </w:t>
            </w:r>
            <w:r w:rsidR="005C06F2" w:rsidRPr="00AF433E">
              <w:t>komercdarbības,</w:t>
            </w:r>
            <w:r w:rsidR="005C06F2" w:rsidRPr="00FF2A5E">
              <w:t xml:space="preserve"> veselības, nodokļu, pabalstu, </w:t>
            </w:r>
            <w:r w:rsidR="005C06F2" w:rsidRPr="00F60D88">
              <w:t xml:space="preserve">patvēruma </w:t>
            </w:r>
            <w:r w:rsidR="009A7CBF" w:rsidRPr="00FF2A5E">
              <w:t xml:space="preserve">un izglītības </w:t>
            </w:r>
            <w:r w:rsidR="005C06F2" w:rsidRPr="00FF2A5E">
              <w:t>jomā.</w:t>
            </w:r>
            <w:r w:rsidR="005C06F2" w:rsidRPr="00171201">
              <w:t xml:space="preserve"> </w:t>
            </w:r>
            <w:r w:rsidR="00294341">
              <w:t xml:space="preserve">Fizisko personu reģistra </w:t>
            </w:r>
            <w:r w:rsidR="00294341" w:rsidRPr="00171201">
              <w:t>likuma mērķi</w:t>
            </w:r>
            <w:r w:rsidR="00294341">
              <w:t>s</w:t>
            </w:r>
            <w:r w:rsidR="00294341" w:rsidRPr="00171201">
              <w:t xml:space="preserve"> </w:t>
            </w:r>
            <w:r w:rsidR="00294341">
              <w:t xml:space="preserve">ir </w:t>
            </w:r>
            <w:r w:rsidR="00294341" w:rsidRPr="00171201">
              <w:t>nodrošināt personas viennozīmīgu identifikāciju valsts informācijas sistēmās – Fizisko personu reģistrs, Vienotās veselības nozares elektroniskās informācijas sistēma, Valsts izglītības informācijas sistēma, Nodarbinātības valsts aģentūras informācijas sistēma</w:t>
            </w:r>
            <w:r w:rsidR="00294341">
              <w:t>.</w:t>
            </w:r>
            <w:r w:rsidR="00294341" w:rsidRPr="00171201">
              <w:t xml:space="preserve"> </w:t>
            </w:r>
          </w:p>
          <w:p w14:paraId="5DEBD53A" w14:textId="31B002ED" w:rsidR="006B410A" w:rsidRPr="00171201" w:rsidRDefault="00294341" w:rsidP="006B410A">
            <w:pPr>
              <w:jc w:val="both"/>
              <w:rPr>
                <w:rFonts w:ascii="Calibri" w:hAnsi="Calibri" w:cs="Calibri"/>
              </w:rPr>
            </w:pPr>
            <w:r>
              <w:t>L</w:t>
            </w:r>
            <w:r w:rsidR="00996CCB">
              <w:t>ai nodrošinātu, ka informācija par minētajām personām</w:t>
            </w:r>
            <w:r>
              <w:t>,</w:t>
            </w:r>
            <w:r w:rsidRPr="00171201">
              <w:t xml:space="preserve"> kas attiecīgi saņem kādas iestādes pakalpojumus</w:t>
            </w:r>
            <w:r>
              <w:t>,</w:t>
            </w:r>
            <w:r w:rsidR="00996CCB">
              <w:t xml:space="preserve"> </w:t>
            </w:r>
            <w:r w:rsidR="00996CCB" w:rsidRPr="00171201">
              <w:t xml:space="preserve">automātiski </w:t>
            </w:r>
            <w:r w:rsidR="00996CCB">
              <w:t xml:space="preserve">tiek </w:t>
            </w:r>
            <w:r w:rsidR="00996CCB" w:rsidRPr="00171201">
              <w:t>iekļaut</w:t>
            </w:r>
            <w:r w:rsidR="00996CCB">
              <w:t>a</w:t>
            </w:r>
            <w:r w:rsidR="00996CCB" w:rsidRPr="00171201">
              <w:t xml:space="preserve"> informācijas sistēmās (piemēram, Vienotās veselības nozares elektroniskās informācijas sistēma un Valsts izglītības informācijas sistēma)</w:t>
            </w:r>
            <w:r>
              <w:t xml:space="preserve">, </w:t>
            </w:r>
            <w:r w:rsidRPr="00171201">
              <w:t xml:space="preserve">Fizisko personu reģistrā </w:t>
            </w:r>
            <w:r>
              <w:t>tiks iekļautas ziņas, t.sk. personas kods, arī par patvēruma meklētājiem</w:t>
            </w:r>
            <w:r w:rsidR="00996CCB" w:rsidRPr="00171201">
              <w:t>.</w:t>
            </w:r>
            <w:r w:rsidR="00840726">
              <w:t xml:space="preserve"> </w:t>
            </w:r>
          </w:p>
          <w:p w14:paraId="001F655A" w14:textId="7157A4A6" w:rsidR="00310031" w:rsidRDefault="00245177" w:rsidP="00B55925">
            <w:pPr>
              <w:jc w:val="both"/>
            </w:pPr>
            <w:r>
              <w:t xml:space="preserve">Paredzēts, ka informāciju par patvēruma meklētājiem Fizisko personu reģistrā, izmantojot saskarni ar </w:t>
            </w:r>
            <w:r w:rsidR="00F60D88">
              <w:t>Vienotās migrācijas informācijas sistēmas apakšsistēmu - P</w:t>
            </w:r>
            <w:r>
              <w:t xml:space="preserve">atvēruma meklētāju reģistru, iekļaus Valsts robežsardze brīdī, kad tiek reģistrēts personas iesniegts iesniegums. </w:t>
            </w:r>
            <w:r w:rsidR="00177A86">
              <w:t xml:space="preserve"> </w:t>
            </w:r>
            <w:r w:rsidR="00681BBA">
              <w:t xml:space="preserve">Valsts robežsardze </w:t>
            </w:r>
            <w:r w:rsidR="00B12956">
              <w:t xml:space="preserve">turpinās </w:t>
            </w:r>
            <w:r w:rsidR="00681BBA">
              <w:t>izsnieg</w:t>
            </w:r>
            <w:r w:rsidR="00B12956">
              <w:t>t</w:t>
            </w:r>
            <w:r w:rsidR="00681BBA">
              <w:t xml:space="preserve"> patvēruma meklētājam patvēruma meklētāja personas dokumentu, kurā līdztekus citai informācijai būs norādīts arī personas kods. Patvēruma meklētāja personas dokuments tāpat kā šobrīd apliecinās </w:t>
            </w:r>
            <w:r w:rsidR="00681BBA">
              <w:lastRenderedPageBreak/>
              <w:t>patvēruma meklētāja statusu un viņa tiesības uzturēties Latvijas Republikas teritorijā patvēruma procedūras laikā. I</w:t>
            </w:r>
            <w:r w:rsidR="00B55925">
              <w:t xml:space="preserve">ekļaujot ziņas par patvēruma meklētājiem </w:t>
            </w:r>
            <w:r w:rsidR="00B55925" w:rsidRPr="00171201">
              <w:t>Fizisko personu reģistrā</w:t>
            </w:r>
            <w:r w:rsidR="00B55925">
              <w:t xml:space="preserve">, </w:t>
            </w:r>
            <w:r w:rsidR="00B55925" w:rsidRPr="00384A42">
              <w:t xml:space="preserve">tiks nodrošināta patvēruma meklētājiem  </w:t>
            </w:r>
            <w:r w:rsidR="00B55925">
              <w:t>paredzēto tiesību efektīvāka nodrošināšana</w:t>
            </w:r>
            <w:r w:rsidR="003D16F2">
              <w:t xml:space="preserve">, jo </w:t>
            </w:r>
            <w:r w:rsidR="00B55925">
              <w:t xml:space="preserve">iesaistītajām iestādēm </w:t>
            </w:r>
            <w:r w:rsidR="003D16F2">
              <w:t xml:space="preserve">būs </w:t>
            </w:r>
            <w:r w:rsidR="00B55925">
              <w:t>centralizēt</w:t>
            </w:r>
            <w:r w:rsidR="009F321E">
              <w:t>a</w:t>
            </w:r>
            <w:r w:rsidR="00B55925">
              <w:t xml:space="preserve"> piekļuv</w:t>
            </w:r>
            <w:r w:rsidR="009F321E">
              <w:t>e</w:t>
            </w:r>
            <w:r w:rsidR="00B55925">
              <w:t xml:space="preserve"> </w:t>
            </w:r>
            <w:r w:rsidR="00B55925" w:rsidRPr="00CE6E53">
              <w:t>personas dat</w:t>
            </w:r>
            <w:r w:rsidR="00B55925">
              <w:t>iem</w:t>
            </w:r>
            <w:r w:rsidR="003D16F2">
              <w:t>.</w:t>
            </w:r>
            <w:r w:rsidR="00B55925">
              <w:t xml:space="preserve"> </w:t>
            </w:r>
            <w:r w:rsidR="003D16F2">
              <w:t>Tādejādi k</w:t>
            </w:r>
            <w:r w:rsidR="00B55925">
              <w:t xml:space="preserve">opumā tiks samazināts administratīvais slogs, jo </w:t>
            </w:r>
            <w:r w:rsidR="00B55925" w:rsidRPr="00171201">
              <w:t xml:space="preserve">vienas iestādes </w:t>
            </w:r>
            <w:r w:rsidR="0028404B">
              <w:t xml:space="preserve"> - </w:t>
            </w:r>
            <w:r w:rsidR="00B55925" w:rsidRPr="00171201">
              <w:t xml:space="preserve">iekļautie un aktualizētie dati uzreiz </w:t>
            </w:r>
            <w:r w:rsidR="00B55925">
              <w:t xml:space="preserve">būs </w:t>
            </w:r>
            <w:r w:rsidR="00B55925" w:rsidRPr="00171201">
              <w:t xml:space="preserve">pieejami visām iestādēm, kā rezultātā ārzemnieka apkalpošana nākamajā iestādē </w:t>
            </w:r>
            <w:r w:rsidR="00B55925">
              <w:t xml:space="preserve">būs </w:t>
            </w:r>
            <w:r w:rsidR="00B55925" w:rsidRPr="00171201">
              <w:t>ātrāka</w:t>
            </w:r>
            <w:r w:rsidR="00B55925">
              <w:t>.</w:t>
            </w:r>
            <w:r w:rsidR="00681BBA">
              <w:t xml:space="preserve"> </w:t>
            </w:r>
          </w:p>
          <w:p w14:paraId="76DD8AC1" w14:textId="60D6C72A" w:rsidR="00310031" w:rsidRDefault="00310031" w:rsidP="00B55925">
            <w:pPr>
              <w:jc w:val="both"/>
            </w:pPr>
            <w:r>
              <w:t xml:space="preserve">Ņemot vērā iepriekš minēto, paredzēta iespēja, ka atbilstoši sagatavotajiem grozījumiem </w:t>
            </w:r>
            <w:r w:rsidRPr="00171201">
              <w:t>Personu apliecinošu dokumentu likumā</w:t>
            </w:r>
            <w:r>
              <w:t>,</w:t>
            </w:r>
            <w:r w:rsidRPr="00171201">
              <w:t xml:space="preserve"> grozot 5.panta pirmo daļu</w:t>
            </w:r>
            <w:r>
              <w:t xml:space="preserve">, tiks </w:t>
            </w:r>
            <w:r w:rsidRPr="00171201">
              <w:t>precizēt</w:t>
            </w:r>
            <w:r>
              <w:t>i</w:t>
            </w:r>
            <w:r w:rsidRPr="00171201">
              <w:t xml:space="preserve"> Latvijā izsniegto personu apliecību veid</w:t>
            </w:r>
            <w:r>
              <w:t>i, un patvēruma meklētājs tāpat kā ikviens trešās valsts pilsonis, par kuru ir iekļautas ziņas Fizisko personu reģistrā, varēs saņemt ārzemnieka personas apliecību, ja to vēlēsies. Ārzemnieka personas apliecību izsniegšanu nodrošinās Pilsonības un migrācijas lietu pārvalde (turpmāk – Pārvalde). Sagatavojot grozījumus Ministru kabineta 2012.gada 21.februārā noteikumos Nr.133 “Noteikumi par valsts nodevu par personu apliecinošu dokumentu izsniegšanu”, paredzēts noteikt</w:t>
            </w:r>
            <w:r w:rsidR="0045628E">
              <w:t>, ka patvēruma meklētājs ir atbrīvojams no valsts nodevas maksājuma.</w:t>
            </w:r>
          </w:p>
          <w:p w14:paraId="450BCFD9" w14:textId="54D44546" w:rsidR="00E35EB6" w:rsidRPr="00E35EB6" w:rsidRDefault="00E35EB6" w:rsidP="00E35EB6">
            <w:pPr>
              <w:jc w:val="both"/>
            </w:pPr>
            <w:r>
              <w:t>L</w:t>
            </w:r>
            <w:r w:rsidR="0036261B">
              <w:t>ikumprojektā ietverti nosacījumi,</w:t>
            </w:r>
            <w:r>
              <w:t xml:space="preserve"> kas pārņem Direktīvas 2013/33/ES 6.panta 2.punktā paredzēto</w:t>
            </w:r>
            <w:r w:rsidR="0036261B">
              <w:t xml:space="preserve"> </w:t>
            </w:r>
            <w:r>
              <w:t xml:space="preserve">attiecībā uz gadījumiem, </w:t>
            </w:r>
            <w:r w:rsidR="0036261B">
              <w:t xml:space="preserve">kad patvēruma meklētāja </w:t>
            </w:r>
            <w:r w:rsidR="0036261B" w:rsidRPr="00DE2606">
              <w:t xml:space="preserve">personas dokumentu </w:t>
            </w:r>
            <w:r w:rsidR="00B12956" w:rsidRPr="00DE2606">
              <w:t xml:space="preserve">un ārzemnieka personas apliecību patvēruma meklētājam </w:t>
            </w:r>
            <w:r w:rsidR="0036261B" w:rsidRPr="00DE2606">
              <w:t>neizsniedz</w:t>
            </w:r>
            <w:r w:rsidR="003D16F2" w:rsidRPr="00DE2606">
              <w:t>,</w:t>
            </w:r>
            <w:r>
              <w:t xml:space="preserve"> un pašlaik daļēji ir iekļauti Ministru kabineta Noteikumos Nr.458. Likumprojekta 8.panta trešā daļa paredz, ka patvēruma meklētāja personas dokumentu un ārzemnieka personas apliecību </w:t>
            </w:r>
            <w:r w:rsidRPr="00E35EB6">
              <w:rPr>
                <w:shd w:val="clear" w:color="auto" w:fill="FFFFFF"/>
              </w:rPr>
              <w:t xml:space="preserve">neizsniedz, ja patvēruma meklētājs ir aizturēts, kā arī līdz brīdim, kad </w:t>
            </w:r>
            <w:r w:rsidR="0041046C">
              <w:rPr>
                <w:shd w:val="clear" w:color="auto" w:fill="FFFFFF"/>
              </w:rPr>
              <w:t xml:space="preserve">pieņemts lēmums </w:t>
            </w:r>
            <w:r w:rsidRPr="00E35EB6">
              <w:rPr>
                <w:shd w:val="clear" w:color="auto" w:fill="FFFFFF"/>
              </w:rPr>
              <w:t>par viņa iesnieguma pieņemšanu izskatīšanai, ja iesniegums iesniegts robežšķērsošanas vietā vai robežšķērsošanas tranzīta zonā</w:t>
            </w:r>
            <w:r w:rsidR="0041046C">
              <w:rPr>
                <w:shd w:val="clear" w:color="auto" w:fill="FFFFFF"/>
              </w:rPr>
              <w:t>, proti līdz brīdim, kad iesniegums tiek pieņemts izskatīšanai un p</w:t>
            </w:r>
            <w:r w:rsidR="005C78B3">
              <w:rPr>
                <w:shd w:val="clear" w:color="auto" w:fill="FFFFFF"/>
              </w:rPr>
              <w:t>atvēruma meklētājam ir tiesības uzturēties Latvijas Republikas teritorijā līdz brīdim, kad stājies spēkā galīgais lēmums</w:t>
            </w:r>
            <w:r w:rsidRPr="00E35EB6">
              <w:rPr>
                <w:shd w:val="clear" w:color="auto" w:fill="FFFFFF"/>
              </w:rPr>
              <w:t xml:space="preserve">. </w:t>
            </w:r>
          </w:p>
          <w:p w14:paraId="6DB22D87" w14:textId="15BF01C0" w:rsidR="002E6BC5" w:rsidRDefault="00B30F40" w:rsidP="007513A5">
            <w:pPr>
              <w:jc w:val="both"/>
            </w:pPr>
            <w:r>
              <w:t>Lai atvieglotu patvēruma meklētāja piekļuvi darba tirgum</w:t>
            </w:r>
            <w:r w:rsidR="005112F4">
              <w:t xml:space="preserve"> –</w:t>
            </w:r>
            <w:r w:rsidR="0045628E">
              <w:t xml:space="preserve"> iespēju</w:t>
            </w:r>
            <w:r w:rsidR="005112F4">
              <w:t xml:space="preserve"> noslēgt darba līgumu</w:t>
            </w:r>
            <w:r w:rsidR="005579DE">
              <w:t xml:space="preserve">, </w:t>
            </w:r>
            <w:r w:rsidR="005112F4">
              <w:t>reģistrēties kā nodokļu maksātajam, atvērt bankas kontu samaksas saņemšanai</w:t>
            </w:r>
            <w:r w:rsidR="007513A5">
              <w:t xml:space="preserve">, </w:t>
            </w:r>
            <w:r w:rsidR="00E35EB6" w:rsidRPr="00E35EB6">
              <w:t>ja patvēruma meklētājs vēl</w:t>
            </w:r>
            <w:r w:rsidR="007513A5">
              <w:t>ēsies</w:t>
            </w:r>
            <w:r w:rsidR="00E35EB6" w:rsidRPr="00E35EB6">
              <w:t xml:space="preserve"> būt nodarbināts un Pārvalde konstatē</w:t>
            </w:r>
            <w:r w:rsidR="007513A5">
              <w:t>s</w:t>
            </w:r>
            <w:r w:rsidR="00E35EB6" w:rsidRPr="00E35EB6">
              <w:t>, ka ir iestājušies Imigrācijas likumā minētie nosacījumi</w:t>
            </w:r>
            <w:r w:rsidR="005C78B3">
              <w:t>, lai</w:t>
            </w:r>
            <w:r w:rsidR="00E35EB6" w:rsidRPr="00E35EB6">
              <w:t xml:space="preserve"> patvēruma meklētāja</w:t>
            </w:r>
            <w:r w:rsidR="005C78B3">
              <w:t>m piešķirtu tiesības</w:t>
            </w:r>
            <w:r w:rsidR="00E35EB6" w:rsidRPr="00E35EB6">
              <w:t xml:space="preserve"> uz nodarbinātību</w:t>
            </w:r>
            <w:r w:rsidR="005C78B3">
              <w:t xml:space="preserve"> bez ierobežojuma</w:t>
            </w:r>
            <w:r w:rsidR="00E35EB6" w:rsidRPr="00E35EB6">
              <w:t xml:space="preserve">, </w:t>
            </w:r>
            <w:r w:rsidR="009444B7">
              <w:t xml:space="preserve">Pārvalde </w:t>
            </w:r>
            <w:r w:rsidR="009444B7" w:rsidRPr="00903C1C">
              <w:t>viņam izsnie</w:t>
            </w:r>
            <w:r w:rsidR="009444B7">
              <w:t>gs</w:t>
            </w:r>
            <w:r w:rsidR="009444B7" w:rsidRPr="00903C1C">
              <w:t xml:space="preserve"> </w:t>
            </w:r>
            <w:r w:rsidR="009444B7" w:rsidRPr="007513A5">
              <w:t xml:space="preserve">ārzemnieka </w:t>
            </w:r>
            <w:r w:rsidR="009444B7" w:rsidRPr="007513A5">
              <w:lastRenderedPageBreak/>
              <w:t xml:space="preserve">personas </w:t>
            </w:r>
            <w:r w:rsidR="009444B7" w:rsidRPr="00C72F16">
              <w:t>apliecību</w:t>
            </w:r>
            <w:r w:rsidR="0045628E" w:rsidRPr="00C72F16">
              <w:t>,</w:t>
            </w:r>
            <w:r w:rsidR="007513A5" w:rsidRPr="00C72F16">
              <w:t xml:space="preserve"> </w:t>
            </w:r>
            <w:r w:rsidR="00855946" w:rsidRPr="00C72F16">
              <w:t>kur</w:t>
            </w:r>
            <w:r w:rsidR="00EC09DF">
              <w:t>a,</w:t>
            </w:r>
            <w:r w:rsidR="00855946" w:rsidRPr="00C72F16">
              <w:t xml:space="preserve"> atšķirībā no patvēruma meklētāja personas dokumenta</w:t>
            </w:r>
            <w:r w:rsidR="00EC09DF">
              <w:t xml:space="preserve">, </w:t>
            </w:r>
            <w:r w:rsidR="00C72F16" w:rsidRPr="00C72F16">
              <w:t xml:space="preserve">ietvers </w:t>
            </w:r>
            <w:r w:rsidR="00855946" w:rsidRPr="00C72F16">
              <w:t xml:space="preserve"> paaugstināt</w:t>
            </w:r>
            <w:r w:rsidR="00C72F16" w:rsidRPr="00C72F16">
              <w:t>a</w:t>
            </w:r>
            <w:r w:rsidR="00855946" w:rsidRPr="00C72F16">
              <w:t xml:space="preserve">s drošības </w:t>
            </w:r>
            <w:r w:rsidR="00C72F16" w:rsidRPr="00C72F16">
              <w:t>elementus</w:t>
            </w:r>
            <w:r w:rsidR="00855946" w:rsidRPr="00C72F16">
              <w:t>.</w:t>
            </w:r>
            <w:r w:rsidR="00C72F16">
              <w:t xml:space="preserve"> </w:t>
            </w:r>
            <w:r w:rsidR="007513A5">
              <w:t xml:space="preserve">Minētajā dokumentā tiks </w:t>
            </w:r>
            <w:r w:rsidR="0045628E">
              <w:t>ietver</w:t>
            </w:r>
            <w:r w:rsidR="007513A5">
              <w:t>t</w:t>
            </w:r>
            <w:r w:rsidR="0045628E">
              <w:t>s ierakst</w:t>
            </w:r>
            <w:r w:rsidR="007513A5">
              <w:t>s</w:t>
            </w:r>
            <w:r w:rsidR="0045628E">
              <w:t xml:space="preserve"> par tiesībām uz nodarbinātību, un</w:t>
            </w:r>
            <w:r w:rsidR="005112F4">
              <w:t xml:space="preserve"> </w:t>
            </w:r>
            <w:r w:rsidR="0045628E">
              <w:t>p</w:t>
            </w:r>
            <w:r w:rsidR="005112F4">
              <w:t xml:space="preserve">atvēruma meklētājam nevajadzēs atkārtoti vērsties Valsts robežsardzē, lai saņemtu patvēruma meklētāja personas dokumentu. </w:t>
            </w:r>
          </w:p>
          <w:p w14:paraId="29234483" w14:textId="1E173859" w:rsidR="007F1FBC" w:rsidRPr="005C06F2" w:rsidRDefault="002E6BC5" w:rsidP="005C78B3">
            <w:pPr>
              <w:jc w:val="both"/>
            </w:pPr>
            <w:r>
              <w:t xml:space="preserve">Vienlaikus likumprojekta 8.panta piektā daļa paredz saglābāt šobrīd Patvēruma likuma 8.panta pirmajā daļā ietverto - </w:t>
            </w:r>
            <w:r w:rsidRPr="002E6BC5">
              <w:rPr>
                <w:shd w:val="clear" w:color="auto" w:fill="FFFFFF"/>
              </w:rPr>
              <w:t xml:space="preserve">Patvēruma meklētājs personu apliecinošus un ceļošanas dokumentus nodod Valsts robežsardzei līdz brīdim, kad </w:t>
            </w:r>
            <w:r w:rsidR="005C78B3">
              <w:rPr>
                <w:shd w:val="clear" w:color="auto" w:fill="FFFFFF"/>
              </w:rPr>
              <w:t xml:space="preserve">stājies </w:t>
            </w:r>
            <w:r w:rsidR="006F5561">
              <w:rPr>
                <w:shd w:val="clear" w:color="auto" w:fill="FFFFFF"/>
              </w:rPr>
              <w:t xml:space="preserve">spēkā </w:t>
            </w:r>
            <w:r w:rsidRPr="002E6BC5">
              <w:rPr>
                <w:shd w:val="clear" w:color="auto" w:fill="FFFFFF"/>
              </w:rPr>
              <w:t>galīgais lēmums, izņemot gadījumu, kad patvēruma meklētājam ir cits likumīgs pamats uzturēties Latvijas Republikā</w:t>
            </w:r>
            <w:r>
              <w:rPr>
                <w:shd w:val="clear" w:color="auto" w:fill="FFFFFF"/>
              </w:rPr>
              <w:t>.</w:t>
            </w:r>
            <w:r>
              <w:t xml:space="preserve"> </w:t>
            </w:r>
            <w:r w:rsidRPr="002E6BC5">
              <w:t xml:space="preserve"> </w:t>
            </w:r>
            <w:r w:rsidR="005112F4" w:rsidRPr="002E6BC5">
              <w:t xml:space="preserve"> </w:t>
            </w:r>
          </w:p>
        </w:tc>
      </w:tr>
      <w:tr w:rsidR="00DB0AC9" w:rsidRPr="00796233" w14:paraId="68493632"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886A95A" w14:textId="77777777" w:rsidR="00DB0AC9" w:rsidRPr="00796233" w:rsidRDefault="00DB0AC9" w:rsidP="007B223C">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14:paraId="411BCD84" w14:textId="77777777"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14:paraId="62A82967" w14:textId="77777777" w:rsidR="00DB0AC9" w:rsidRPr="00D829E0" w:rsidRDefault="00DB0AC9" w:rsidP="00132B03">
            <w:pPr>
              <w:spacing w:after="120"/>
              <w:jc w:val="both"/>
            </w:pPr>
            <w:r w:rsidRPr="00D829E0">
              <w:t>Iekšlietu ministrija, Pilsonības un migrācijas lietu pārvalde</w:t>
            </w:r>
          </w:p>
        </w:tc>
      </w:tr>
      <w:tr w:rsidR="00DB0AC9" w:rsidRPr="00796233" w14:paraId="0D88CDB3" w14:textId="77777777" w:rsidTr="007B223C">
        <w:tc>
          <w:tcPr>
            <w:tcW w:w="303" w:type="pct"/>
            <w:tcBorders>
              <w:top w:val="outset" w:sz="6" w:space="0" w:color="414142"/>
              <w:left w:val="outset" w:sz="6" w:space="0" w:color="414142"/>
              <w:bottom w:val="outset" w:sz="6" w:space="0" w:color="414142"/>
              <w:right w:val="outset" w:sz="6" w:space="0" w:color="414142"/>
            </w:tcBorders>
            <w:hideMark/>
          </w:tcPr>
          <w:p w14:paraId="5BB11DF0" w14:textId="77777777"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14:paraId="34D6711B" w14:textId="77777777"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21BDE862" w14:textId="77777777" w:rsidR="00DB0AC9" w:rsidRPr="00796233" w:rsidRDefault="00DB0AC9" w:rsidP="007B223C">
            <w:r>
              <w:t>Nav</w:t>
            </w:r>
          </w:p>
        </w:tc>
      </w:tr>
      <w:tr w:rsidR="00DB0AC9" w:rsidRPr="00796233" w14:paraId="44B4F0AB" w14:textId="77777777"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FBD10" w14:textId="77777777" w:rsidR="00DB0AC9" w:rsidRPr="00796233" w:rsidRDefault="00DB0AC9" w:rsidP="007B223C">
            <w:pPr>
              <w:jc w:val="center"/>
              <w:rPr>
                <w:b/>
                <w:bCs/>
              </w:rPr>
            </w:pPr>
            <w:r w:rsidRPr="00796233">
              <w:rPr>
                <w:b/>
                <w:bCs/>
              </w:rPr>
              <w:t>II. Tiesību akta projekta ietekme uz sabiedrību, tautsaimniecības attīstību un administratīvo slogu</w:t>
            </w:r>
          </w:p>
        </w:tc>
      </w:tr>
      <w:tr w:rsidR="00DB0AC9" w:rsidRPr="00796233" w14:paraId="573B7485"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6C81B280" w14:textId="77777777"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46A9C54C" w14:textId="77777777" w:rsidR="00DB0AC9" w:rsidRPr="00796233" w:rsidRDefault="00DB0AC9" w:rsidP="007B223C">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7A02C48E" w14:textId="5309A569" w:rsidR="00DB0AC9" w:rsidRPr="00592688" w:rsidRDefault="00592688" w:rsidP="00460F17">
            <w:pPr>
              <w:spacing w:after="120"/>
              <w:ind w:left="110"/>
              <w:jc w:val="both"/>
            </w:pPr>
            <w:r>
              <w:t xml:space="preserve">Laikā no </w:t>
            </w:r>
            <w:r w:rsidR="008C5E43">
              <w:t>1998.gada līdz 2</w:t>
            </w:r>
            <w:r w:rsidR="00AE062F">
              <w:t>0</w:t>
            </w:r>
            <w:r w:rsidR="008C5E43">
              <w:t>20</w:t>
            </w:r>
            <w:r w:rsidR="00AE062F">
              <w:t>.gada 3</w:t>
            </w:r>
            <w:r w:rsidR="00460F17">
              <w:t>1.decembrim</w:t>
            </w:r>
            <w:r w:rsidR="00AE062F">
              <w:t xml:space="preserve"> </w:t>
            </w:r>
            <w:r w:rsidR="008C5E43">
              <w:t xml:space="preserve">patvēruma iesniegumus iesniegušas </w:t>
            </w:r>
            <w:r w:rsidR="00460F17">
              <w:t>3014</w:t>
            </w:r>
            <w:r w:rsidR="002A3953" w:rsidRPr="004364D3">
              <w:t xml:space="preserve"> </w:t>
            </w:r>
            <w:r w:rsidR="002A3953">
              <w:t>personas</w:t>
            </w:r>
            <w:r w:rsidR="00FF009C">
              <w:t>.</w:t>
            </w:r>
            <w:r w:rsidR="008C5E43">
              <w:t xml:space="preserve"> </w:t>
            </w:r>
            <w:r w:rsidR="00E34A81">
              <w:t>Laikā no 201</w:t>
            </w:r>
            <w:r w:rsidR="00460F17">
              <w:t>6</w:t>
            </w:r>
            <w:r w:rsidR="00E34A81">
              <w:t>. līdz 20</w:t>
            </w:r>
            <w:r w:rsidR="00460F17">
              <w:t>20</w:t>
            </w:r>
            <w:r w:rsidR="00E34A81">
              <w:t xml:space="preserve">.gadam vidējais </w:t>
            </w:r>
            <w:r w:rsidR="00FF009C">
              <w:t xml:space="preserve">patvēruma meklētāju skaits viena gada laikā </w:t>
            </w:r>
            <w:r w:rsidR="00E34A81">
              <w:t>bija 25</w:t>
            </w:r>
            <w:r w:rsidR="00460F17">
              <w:t>0</w:t>
            </w:r>
            <w:r w:rsidR="00E34A81">
              <w:t xml:space="preserve"> personas.</w:t>
            </w:r>
          </w:p>
        </w:tc>
      </w:tr>
      <w:tr w:rsidR="00DB0AC9" w:rsidRPr="00796233" w14:paraId="1899AA3A"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EF1F2C0" w14:textId="77777777"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42FA80D3" w14:textId="77777777"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1F2CE6A9" w14:textId="38D0CF7F" w:rsidR="00A60EA9" w:rsidRPr="00D829E0" w:rsidRDefault="00A4797E" w:rsidP="00AF0994">
            <w:pPr>
              <w:spacing w:after="120"/>
              <w:jc w:val="both"/>
            </w:pPr>
            <w:r>
              <w:t>A</w:t>
            </w:r>
            <w:r w:rsidR="00CB57CA">
              <w:t xml:space="preserve">dministratīvais slogs </w:t>
            </w:r>
            <w:r w:rsidR="00D92CE0">
              <w:t>Valsts robežsardzei,</w:t>
            </w:r>
            <w:r w:rsidR="00CB57CA">
              <w:t xml:space="preserve"> kas ir atbild</w:t>
            </w:r>
            <w:r w:rsidR="00D92CE0">
              <w:t>īga par patvēruma meklētāja personas dokumenta izsniegšanu saglabājas nemainīgs, savukārt Pilsonības un migrācijas lietu pārvaldei administratīvais slogs pieaugs, jo būs jānodrošina ārzemnieka personas apliecības izsniegšana patvēruma meklētāj</w:t>
            </w:r>
            <w:r>
              <w:t>ie</w:t>
            </w:r>
            <w:r w:rsidR="00D92CE0">
              <w:t>m</w:t>
            </w:r>
            <w:r>
              <w:t>, kuri to vēlēsies, t.sk. tiem, kuri vēlēsies būt nodarbināti</w:t>
            </w:r>
            <w:r w:rsidR="00CB57CA">
              <w:t xml:space="preserve">. </w:t>
            </w:r>
            <w:r w:rsidR="003337AA">
              <w:t xml:space="preserve">Vienlaikus </w:t>
            </w:r>
            <w:r w:rsidR="003337AA" w:rsidRPr="003337AA">
              <w:t>k</w:t>
            </w:r>
            <w:r w:rsidR="00FF009C" w:rsidRPr="003337AA">
              <w:t>atra</w:t>
            </w:r>
            <w:r w:rsidR="00E34A81" w:rsidRPr="003337AA">
              <w:t>i</w:t>
            </w:r>
            <w:r w:rsidR="00FF009C" w:rsidRPr="003337AA">
              <w:t xml:space="preserve"> institūcija</w:t>
            </w:r>
            <w:r w:rsidR="00E34A81" w:rsidRPr="003337AA">
              <w:t>i</w:t>
            </w:r>
            <w:r w:rsidR="00AF0994">
              <w:t>, kura ir iesaistīta patvēruma meklētāja tiesību nodrošināšanā,</w:t>
            </w:r>
            <w:r w:rsidR="00E34A81" w:rsidRPr="003337AA">
              <w:t xml:space="preserve"> nebūs nepieciešams </w:t>
            </w:r>
            <w:r w:rsidR="00FF009C" w:rsidRPr="003337AA">
              <w:t xml:space="preserve"> veik</w:t>
            </w:r>
            <w:r w:rsidR="00E34A81" w:rsidRPr="003337AA">
              <w:t>t</w:t>
            </w:r>
            <w:r w:rsidR="00FF009C" w:rsidRPr="003337AA">
              <w:t xml:space="preserve"> savu personu uzskaiti</w:t>
            </w:r>
            <w:r w:rsidR="00E34A81" w:rsidRPr="003337AA">
              <w:t xml:space="preserve">, jo tā </w:t>
            </w:r>
            <w:r w:rsidR="00FF009C" w:rsidRPr="003337AA">
              <w:t xml:space="preserve">būs vienota un tiks nodrošināta efektīva informācijas aktualizācija un </w:t>
            </w:r>
            <w:r w:rsidR="002A3953" w:rsidRPr="003337AA">
              <w:t>aprite</w:t>
            </w:r>
            <w:r w:rsidR="003337AA">
              <w:t>.</w:t>
            </w:r>
            <w:r w:rsidR="00CB57CA">
              <w:t xml:space="preserve"> </w:t>
            </w:r>
          </w:p>
        </w:tc>
      </w:tr>
      <w:tr w:rsidR="00DB0AC9" w:rsidRPr="00796233" w14:paraId="0BB7761A"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5A243BD3" w14:textId="77777777" w:rsidR="00DB0AC9" w:rsidRPr="00796233" w:rsidRDefault="00DB0AC9" w:rsidP="007B223C">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14:paraId="3B17F5CE" w14:textId="77777777"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1EF53E7E" w14:textId="568FB094" w:rsidR="00CB57CA" w:rsidRPr="00857DC1" w:rsidRDefault="00CB57CA" w:rsidP="00CB57CA">
            <w:pPr>
              <w:jc w:val="both"/>
            </w:pPr>
            <w:r w:rsidRPr="00857DC1">
              <w:t xml:space="preserve">Ņemot vērā </w:t>
            </w:r>
            <w:r w:rsidR="00D92CE0" w:rsidRPr="00857DC1">
              <w:t xml:space="preserve">vidējo patvēruma meklētāju skaitu valstī pēdējo piecu gadu laikā, </w:t>
            </w:r>
            <w:r w:rsidR="00317AB0" w:rsidRPr="00857DC1">
              <w:t xml:space="preserve">paredzams, ka </w:t>
            </w:r>
            <w:r w:rsidRPr="00857DC1">
              <w:t xml:space="preserve">katru gadu </w:t>
            </w:r>
            <w:r w:rsidR="00E35C72" w:rsidRPr="00857DC1">
              <w:t xml:space="preserve">Pilsonības un migrācijas lietu pārvalde </w:t>
            </w:r>
            <w:r w:rsidR="0003163B" w:rsidRPr="00857DC1">
              <w:t xml:space="preserve">patvēruma meklētājiem </w:t>
            </w:r>
            <w:r w:rsidR="00317AB0" w:rsidRPr="00857DC1">
              <w:t>varētu</w:t>
            </w:r>
            <w:r w:rsidR="00D92CE0" w:rsidRPr="00857DC1">
              <w:t xml:space="preserve"> </w:t>
            </w:r>
            <w:r w:rsidRPr="00857DC1">
              <w:t xml:space="preserve">izsniegs  </w:t>
            </w:r>
            <w:r w:rsidR="00B13DD7" w:rsidRPr="00857DC1">
              <w:t>100</w:t>
            </w:r>
            <w:r w:rsidR="00D92CE0" w:rsidRPr="00857DC1">
              <w:t xml:space="preserve"> ārzemnieka </w:t>
            </w:r>
            <w:r w:rsidRPr="00857DC1">
              <w:t>person</w:t>
            </w:r>
            <w:r w:rsidR="00D92CE0" w:rsidRPr="00857DC1">
              <w:t>as apliecības</w:t>
            </w:r>
            <w:r w:rsidRPr="00857DC1">
              <w:t xml:space="preserve">. </w:t>
            </w:r>
          </w:p>
          <w:p w14:paraId="416B1841" w14:textId="168F49DB" w:rsidR="00CB57CA" w:rsidRPr="00857DC1" w:rsidRDefault="00CB57CA" w:rsidP="00CB57CA">
            <w:pPr>
              <w:jc w:val="both"/>
            </w:pPr>
            <w:r w:rsidRPr="00857DC1">
              <w:t xml:space="preserve">Administratīvo izmaksu </w:t>
            </w:r>
            <w:r w:rsidR="00E35C72" w:rsidRPr="00857DC1">
              <w:t>aprēķins</w:t>
            </w:r>
            <w:r w:rsidRPr="00857DC1">
              <w:t xml:space="preserve">: </w:t>
            </w:r>
          </w:p>
          <w:p w14:paraId="448E3D18" w14:textId="5B5A863D" w:rsidR="00CB57CA" w:rsidRPr="00857DC1" w:rsidRDefault="00CB57CA" w:rsidP="00CB57CA">
            <w:pPr>
              <w:jc w:val="both"/>
            </w:pPr>
            <w:r w:rsidRPr="00857DC1">
              <w:t>C (</w:t>
            </w:r>
            <w:r w:rsidR="0087243A" w:rsidRPr="00857DC1">
              <w:t xml:space="preserve">elektroniska iesnieguma </w:t>
            </w:r>
            <w:r w:rsidR="00574A4B" w:rsidRPr="00857DC1">
              <w:t xml:space="preserve">ārzemnieka personas apliecības </w:t>
            </w:r>
            <w:r w:rsidR="0087243A" w:rsidRPr="00857DC1">
              <w:t>saņemšanai noformēšana, t.sk. informācijas</w:t>
            </w:r>
            <w:r w:rsidRPr="00857DC1">
              <w:t xml:space="preserve"> pārbaude informācijas sistēmās) = (atalgojums </w:t>
            </w:r>
            <w:r w:rsidR="00AB3013" w:rsidRPr="00857DC1">
              <w:t>4</w:t>
            </w:r>
            <w:r w:rsidRPr="00857DC1">
              <w:t>,</w:t>
            </w:r>
            <w:r w:rsidR="00AB3013" w:rsidRPr="00857DC1">
              <w:t>60</w:t>
            </w:r>
            <w:r w:rsidRPr="00857DC1">
              <w:t xml:space="preserve"> euro/h x </w:t>
            </w:r>
            <w:r w:rsidR="00D92CE0" w:rsidRPr="00857DC1">
              <w:t>0,5</w:t>
            </w:r>
            <w:r w:rsidRPr="00857DC1">
              <w:t>h) x (</w:t>
            </w:r>
            <w:r w:rsidR="00B13DD7" w:rsidRPr="00857DC1">
              <w:t>100</w:t>
            </w:r>
            <w:r w:rsidR="00D92CE0" w:rsidRPr="00857DC1">
              <w:t xml:space="preserve"> patvēruma meklētāji</w:t>
            </w:r>
            <w:r w:rsidRPr="00857DC1">
              <w:t xml:space="preserve"> x 1</w:t>
            </w:r>
            <w:r w:rsidR="00D92CE0" w:rsidRPr="00857DC1">
              <w:t xml:space="preserve"> </w:t>
            </w:r>
            <w:r w:rsidR="00D92CE0" w:rsidRPr="00857DC1">
              <w:lastRenderedPageBreak/>
              <w:t>iesniegums ārzemnieka personas apliecības saņemšanai</w:t>
            </w:r>
            <w:r w:rsidR="00D72A47" w:rsidRPr="00857DC1">
              <w:t xml:space="preserve"> noformēšana</w:t>
            </w:r>
            <w:r w:rsidRPr="00857DC1">
              <w:t xml:space="preserve">) = </w:t>
            </w:r>
            <w:r w:rsidR="00B13DD7" w:rsidRPr="00857DC1">
              <w:t xml:space="preserve">230 </w:t>
            </w:r>
            <w:r w:rsidRPr="00857DC1">
              <w:t xml:space="preserve">euro). </w:t>
            </w:r>
          </w:p>
          <w:p w14:paraId="1FCAA680" w14:textId="77777777" w:rsidR="00CB57CA" w:rsidRPr="00857DC1" w:rsidRDefault="00CB57CA" w:rsidP="00CB57CA">
            <w:pPr>
              <w:jc w:val="both"/>
            </w:pPr>
            <w:r w:rsidRPr="00857DC1">
              <w:t xml:space="preserve">Administratīvās izmaksas ārzemniekam: </w:t>
            </w:r>
          </w:p>
          <w:p w14:paraId="1F9AA731" w14:textId="7067EB1D" w:rsidR="00CB57CA" w:rsidRPr="00857DC1" w:rsidRDefault="00CB57CA" w:rsidP="00CB57CA">
            <w:pPr>
              <w:jc w:val="both"/>
            </w:pPr>
            <w:r w:rsidRPr="00857DC1">
              <w:t xml:space="preserve">C (ierašanās Pārvaldē </w:t>
            </w:r>
            <w:r w:rsidR="00D92CE0" w:rsidRPr="00857DC1">
              <w:t>iesniegum</w:t>
            </w:r>
            <w:r w:rsidR="00F0753A" w:rsidRPr="00857DC1">
              <w:t>a</w:t>
            </w:r>
            <w:r w:rsidR="00D92CE0" w:rsidRPr="00857DC1">
              <w:t xml:space="preserve"> ārzemnieka personas apliecības saņemšanai</w:t>
            </w:r>
            <w:r w:rsidR="00F0753A" w:rsidRPr="00857DC1">
              <w:t xml:space="preserve"> </w:t>
            </w:r>
            <w:r w:rsidRPr="00857DC1">
              <w:t>iesniegšanai) = (atalgojums 4,47 euro/h x 3h) x (</w:t>
            </w:r>
            <w:r w:rsidR="00B13DD7" w:rsidRPr="00857DC1">
              <w:t>100</w:t>
            </w:r>
            <w:r w:rsidR="00F0753A" w:rsidRPr="00857DC1">
              <w:t xml:space="preserve"> patvēruma meklētāji </w:t>
            </w:r>
            <w:r w:rsidRPr="00857DC1">
              <w:t xml:space="preserve">x 1 procedūra) = </w:t>
            </w:r>
            <w:r w:rsidR="00B13DD7" w:rsidRPr="00857DC1">
              <w:t>1341</w:t>
            </w:r>
            <w:r w:rsidR="00AB3013" w:rsidRPr="00857DC1">
              <w:t xml:space="preserve"> </w:t>
            </w:r>
            <w:r w:rsidRPr="00857DC1">
              <w:t>euro).</w:t>
            </w:r>
          </w:p>
          <w:p w14:paraId="1BCC67D1" w14:textId="5DB3ABE6" w:rsidR="00DB0AC9" w:rsidRPr="00857DC1" w:rsidRDefault="00CB57CA" w:rsidP="00857DC1">
            <w:r w:rsidRPr="00857DC1">
              <w:t>Administratīv</w:t>
            </w:r>
            <w:r w:rsidR="00857DC1" w:rsidRPr="00857DC1">
              <w:t>ās</w:t>
            </w:r>
            <w:r w:rsidRPr="00857DC1">
              <w:t xml:space="preserve"> izmaks</w:t>
            </w:r>
            <w:r w:rsidR="00AB3013" w:rsidRPr="00857DC1">
              <w:t>as</w:t>
            </w:r>
            <w:r w:rsidRPr="00857DC1">
              <w:t xml:space="preserve"> kopā: </w:t>
            </w:r>
            <w:r w:rsidR="00B13DD7" w:rsidRPr="00857DC1">
              <w:t>1571</w:t>
            </w:r>
            <w:r w:rsidRPr="00857DC1">
              <w:t xml:space="preserve"> euro.</w:t>
            </w:r>
          </w:p>
        </w:tc>
      </w:tr>
      <w:tr w:rsidR="00DB0AC9" w:rsidRPr="00796233" w14:paraId="19B28AF5"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83A72C4" w14:textId="77777777" w:rsidR="00DB0AC9" w:rsidRPr="00796233" w:rsidRDefault="00DB0AC9" w:rsidP="007B223C">
            <w:r w:rsidRPr="00796233">
              <w:lastRenderedPageBreak/>
              <w:t>4.</w:t>
            </w:r>
          </w:p>
        </w:tc>
        <w:tc>
          <w:tcPr>
            <w:tcW w:w="1512" w:type="pct"/>
            <w:tcBorders>
              <w:top w:val="outset" w:sz="6" w:space="0" w:color="414142"/>
              <w:left w:val="outset" w:sz="6" w:space="0" w:color="414142"/>
              <w:bottom w:val="outset" w:sz="6" w:space="0" w:color="414142"/>
              <w:right w:val="outset" w:sz="6" w:space="0" w:color="414142"/>
            </w:tcBorders>
            <w:hideMark/>
          </w:tcPr>
          <w:p w14:paraId="15518496" w14:textId="77777777"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7358333C" w14:textId="77777777" w:rsidR="00DB0AC9" w:rsidRPr="00796233" w:rsidRDefault="00DB0AC9" w:rsidP="007B223C">
            <w:r>
              <w:t>Projekts šo jomu neskar.</w:t>
            </w:r>
          </w:p>
        </w:tc>
      </w:tr>
      <w:tr w:rsidR="00DB0AC9" w:rsidRPr="00796233" w14:paraId="627B3DD6" w14:textId="77777777"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7189A880" w14:textId="77777777"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14:paraId="49122BFD" w14:textId="77777777"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592E5B8E" w14:textId="77777777" w:rsidR="00DB0AC9" w:rsidRPr="00796233" w:rsidRDefault="00DB0AC9" w:rsidP="007B223C">
            <w:r>
              <w:t>Nav</w:t>
            </w:r>
          </w:p>
        </w:tc>
      </w:tr>
    </w:tbl>
    <w:p w14:paraId="78DD15E2" w14:textId="33187D9C" w:rsidR="00DB0AC9" w:rsidRDefault="00DB0AC9" w:rsidP="00390B30">
      <w:pPr>
        <w:shd w:val="clear" w:color="auto" w:fill="FFFFFF"/>
        <w:ind w:firstLine="300"/>
      </w:pPr>
      <w:r w:rsidRPr="00796233">
        <w:rPr>
          <w:rFonts w:ascii="Arial" w:hAnsi="Arial" w:cs="Arial"/>
        </w:rPr>
        <w:t> </w:t>
      </w: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10"/>
        <w:gridCol w:w="5356"/>
      </w:tblGrid>
      <w:tr w:rsidR="00DB0AC9" w:rsidRPr="00D829E0" w14:paraId="35F949D0" w14:textId="77777777" w:rsidTr="005B0473">
        <w:trPr>
          <w:trHeight w:val="288"/>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49D6A06" w14:textId="77777777"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14:paraId="639D186D" w14:textId="77777777" w:rsidTr="002320D4">
        <w:trPr>
          <w:trHeight w:val="288"/>
          <w:jc w:val="center"/>
        </w:trPr>
        <w:tc>
          <w:tcPr>
            <w:tcW w:w="5000" w:type="pct"/>
            <w:gridSpan w:val="2"/>
            <w:tcBorders>
              <w:top w:val="outset" w:sz="6" w:space="0" w:color="414142"/>
              <w:left w:val="outset" w:sz="6" w:space="0" w:color="414142"/>
              <w:bottom w:val="single" w:sz="4" w:space="0" w:color="auto"/>
              <w:right w:val="outset" w:sz="6" w:space="0" w:color="414142"/>
            </w:tcBorders>
            <w:vAlign w:val="center"/>
          </w:tcPr>
          <w:p w14:paraId="37917E0A" w14:textId="77777777" w:rsidR="00DB0AC9" w:rsidRPr="00D829E0" w:rsidRDefault="00926F5A" w:rsidP="007B223C">
            <w:pPr>
              <w:spacing w:after="120"/>
              <w:jc w:val="center"/>
              <w:rPr>
                <w:b/>
                <w:bCs/>
              </w:rPr>
            </w:pPr>
            <w:r w:rsidRPr="00D829E0">
              <w:t>Projekts šo jomu neskar.</w:t>
            </w:r>
          </w:p>
        </w:tc>
      </w:tr>
      <w:tr w:rsidR="0084721F" w:rsidRPr="00D829E0" w14:paraId="5DB4578B" w14:textId="77777777" w:rsidTr="00F55DD4">
        <w:trPr>
          <w:trHeight w:val="484"/>
          <w:jc w:val="center"/>
        </w:trPr>
        <w:tc>
          <w:tcPr>
            <w:tcW w:w="5000" w:type="pct"/>
            <w:gridSpan w:val="2"/>
            <w:tcBorders>
              <w:top w:val="outset" w:sz="6" w:space="0" w:color="414142"/>
              <w:left w:val="nil"/>
              <w:bottom w:val="single" w:sz="4" w:space="0" w:color="auto"/>
              <w:right w:val="nil"/>
            </w:tcBorders>
            <w:vAlign w:val="center"/>
          </w:tcPr>
          <w:p w14:paraId="5EB4EB50" w14:textId="77777777" w:rsidR="0084721F" w:rsidRPr="00D829E0" w:rsidRDefault="0084721F" w:rsidP="007B223C">
            <w:pPr>
              <w:spacing w:after="120"/>
              <w:jc w:val="center"/>
            </w:pPr>
          </w:p>
        </w:tc>
      </w:tr>
      <w:tr w:rsidR="005B0473" w:rsidRPr="003A34EC" w14:paraId="2494ACB4" w14:textId="77777777" w:rsidTr="002320D4">
        <w:trPr>
          <w:trHeight w:val="288"/>
          <w:jc w:val="center"/>
        </w:trPr>
        <w:tc>
          <w:tcPr>
            <w:tcW w:w="5000" w:type="pct"/>
            <w:gridSpan w:val="2"/>
            <w:tcBorders>
              <w:top w:val="single" w:sz="4" w:space="0" w:color="auto"/>
              <w:left w:val="outset" w:sz="6" w:space="0" w:color="414142"/>
              <w:bottom w:val="outset" w:sz="6" w:space="0" w:color="414142"/>
              <w:right w:val="outset" w:sz="6" w:space="0" w:color="414142"/>
            </w:tcBorders>
            <w:vAlign w:val="center"/>
          </w:tcPr>
          <w:p w14:paraId="6AE66A9B" w14:textId="6D936806" w:rsidR="005B0473" w:rsidRPr="005B0473" w:rsidRDefault="005B0473" w:rsidP="005B0473">
            <w:pPr>
              <w:spacing w:after="120"/>
              <w:jc w:val="center"/>
            </w:pPr>
            <w:r w:rsidRPr="003A34EC">
              <w:rPr>
                <w:b/>
                <w:bCs/>
              </w:rPr>
              <w:t>IV. Tiesību akta projekta ietekme uz spēkā esošo tiesību normu sistēmu</w:t>
            </w:r>
          </w:p>
        </w:tc>
      </w:tr>
      <w:tr w:rsidR="005B0473" w:rsidRPr="00882A44" w14:paraId="0C6E2787" w14:textId="77777777" w:rsidTr="005B0473">
        <w:tblPrEx>
          <w:jc w:val="left"/>
          <w:tblCellMar>
            <w:top w:w="30" w:type="dxa"/>
            <w:left w:w="30" w:type="dxa"/>
            <w:bottom w:w="30" w:type="dxa"/>
            <w:right w:w="30" w:type="dxa"/>
          </w:tblCellMar>
        </w:tblPrEx>
        <w:tc>
          <w:tcPr>
            <w:tcW w:w="1837" w:type="pct"/>
            <w:tcBorders>
              <w:top w:val="outset" w:sz="6" w:space="0" w:color="414142"/>
              <w:left w:val="outset" w:sz="6" w:space="0" w:color="414142"/>
              <w:bottom w:val="outset" w:sz="6" w:space="0" w:color="414142"/>
              <w:right w:val="outset" w:sz="6" w:space="0" w:color="414142"/>
            </w:tcBorders>
            <w:hideMark/>
          </w:tcPr>
          <w:p w14:paraId="76B23A8C" w14:textId="71D10E5E" w:rsidR="005B0473" w:rsidRPr="003A34EC" w:rsidRDefault="005B0473" w:rsidP="005B0473">
            <w:r>
              <w:t>Saistītie tiesību aktu projekti</w:t>
            </w:r>
          </w:p>
        </w:tc>
        <w:tc>
          <w:tcPr>
            <w:tcW w:w="3163" w:type="pct"/>
            <w:tcBorders>
              <w:top w:val="outset" w:sz="6" w:space="0" w:color="414142"/>
              <w:left w:val="outset" w:sz="6" w:space="0" w:color="414142"/>
              <w:bottom w:val="outset" w:sz="6" w:space="0" w:color="414142"/>
              <w:right w:val="outset" w:sz="6" w:space="0" w:color="414142"/>
            </w:tcBorders>
            <w:hideMark/>
          </w:tcPr>
          <w:p w14:paraId="03C8B849" w14:textId="77777777" w:rsidR="005A4291" w:rsidRDefault="005B0473" w:rsidP="005A4291">
            <w:pPr>
              <w:jc w:val="both"/>
            </w:pPr>
            <w:r w:rsidRPr="00A61A8C">
              <w:t>Likumprojekt</w:t>
            </w:r>
            <w:r w:rsidR="0061166D">
              <w:t>s</w:t>
            </w:r>
            <w:r w:rsidR="00E34A81">
              <w:t xml:space="preserve"> “Grozījumi fizisko personu reģistra</w:t>
            </w:r>
            <w:r w:rsidR="0061166D">
              <w:t xml:space="preserve"> likumā”. </w:t>
            </w:r>
          </w:p>
          <w:p w14:paraId="17EE8BE4" w14:textId="6D0ABC9B" w:rsidR="005A4291" w:rsidRDefault="0061166D" w:rsidP="005A4291">
            <w:pPr>
              <w:jc w:val="both"/>
            </w:pPr>
            <w:r>
              <w:t>Tiesību akta projektā paredzēts</w:t>
            </w:r>
            <w:r w:rsidR="00E34A81">
              <w:t xml:space="preserve"> </w:t>
            </w:r>
            <w:r>
              <w:t xml:space="preserve">Fizisko personu reģistra </w:t>
            </w:r>
            <w:r w:rsidR="00E34A81">
              <w:t>likum</w:t>
            </w:r>
            <w:r w:rsidR="005A4291">
              <w:t>ā</w:t>
            </w:r>
            <w:r w:rsidR="005A4291" w:rsidRPr="00F87DCA">
              <w:t xml:space="preserve"> iekļaut ziņas par patvēruma meklētājiem, norādot statusu “aktīvs”</w:t>
            </w:r>
            <w:r w:rsidR="005A4291">
              <w:t>,</w:t>
            </w:r>
            <w:r w:rsidR="005A4291" w:rsidRPr="00F87DCA">
              <w:t xml:space="preserve"> un izsnie</w:t>
            </w:r>
            <w:r w:rsidR="00A4797E">
              <w:t>g</w:t>
            </w:r>
            <w:r w:rsidR="005A4291" w:rsidRPr="00F87DCA">
              <w:t>t</w:t>
            </w:r>
            <w:r w:rsidR="005A4291">
              <w:t xml:space="preserve"> minētajām personām</w:t>
            </w:r>
            <w:r w:rsidR="005A4291" w:rsidRPr="00F87DCA">
              <w:t xml:space="preserve"> </w:t>
            </w:r>
            <w:r w:rsidR="005A4291">
              <w:t xml:space="preserve">ārzemnieka </w:t>
            </w:r>
            <w:r w:rsidR="005A4291" w:rsidRPr="00F87DCA">
              <w:t>personas apliecību</w:t>
            </w:r>
            <w:r w:rsidR="00A4797E">
              <w:t>, ja viņas izteiks tādu vēlēšanos</w:t>
            </w:r>
            <w:r w:rsidR="005A4291">
              <w:t>.</w:t>
            </w:r>
          </w:p>
          <w:p w14:paraId="2F39250B" w14:textId="77777777" w:rsidR="005A4291" w:rsidRDefault="0061166D" w:rsidP="005A4291">
            <w:pPr>
              <w:jc w:val="both"/>
            </w:pPr>
            <w:r>
              <w:t xml:space="preserve">Likumprojekts </w:t>
            </w:r>
            <w:r w:rsidR="002A3953">
              <w:t>“Grozījum</w:t>
            </w:r>
            <w:r w:rsidR="00E34A81">
              <w:t>i</w:t>
            </w:r>
            <w:r w:rsidR="002A3953">
              <w:t xml:space="preserve"> Personu apliecinošu dokumentu likumā’</w:t>
            </w:r>
            <w:r>
              <w:t xml:space="preserve">. </w:t>
            </w:r>
          </w:p>
          <w:p w14:paraId="263AF53D" w14:textId="77777777" w:rsidR="005B0473" w:rsidRDefault="0061166D" w:rsidP="00DE2606">
            <w:pPr>
              <w:jc w:val="both"/>
            </w:pPr>
            <w:r>
              <w:t>Tiesību akta projektā paredzēts</w:t>
            </w:r>
            <w:r w:rsidR="00190ED4">
              <w:t xml:space="preserve"> </w:t>
            </w:r>
            <w:r w:rsidR="00190ED4" w:rsidRPr="00EB235B">
              <w:t xml:space="preserve">papildināt </w:t>
            </w:r>
            <w:r w:rsidR="00190ED4" w:rsidRPr="001050AC">
              <w:t>Pers</w:t>
            </w:r>
            <w:r w:rsidR="00190ED4">
              <w:t>onu apliecinošu dokumentu likuma</w:t>
            </w:r>
            <w:r w:rsidR="00190ED4" w:rsidRPr="00EB235B">
              <w:t xml:space="preserve"> 5.panta pirmo daļu ar 6.punktu, ieviešot jaunu </w:t>
            </w:r>
            <w:proofErr w:type="spellStart"/>
            <w:r w:rsidR="00190ED4" w:rsidRPr="00EB235B">
              <w:t>eID</w:t>
            </w:r>
            <w:proofErr w:type="spellEnd"/>
            <w:r w:rsidR="00190ED4" w:rsidRPr="00EB235B">
              <w:t xml:space="preserve"> kartes tipu – ārzemnieka personas apliecība</w:t>
            </w:r>
            <w:r w:rsidR="00190ED4">
              <w:t>.</w:t>
            </w:r>
            <w:r w:rsidR="002A3953">
              <w:t xml:space="preserve"> </w:t>
            </w:r>
          </w:p>
          <w:p w14:paraId="2E7CFFCD" w14:textId="4AF171E7" w:rsidR="00E42740" w:rsidRPr="00882A44" w:rsidRDefault="00867A24" w:rsidP="00142FFD">
            <w:pPr>
              <w:jc w:val="both"/>
            </w:pPr>
            <w:r>
              <w:t>M</w:t>
            </w:r>
            <w:r w:rsidR="006102A6">
              <w:t xml:space="preserve">inistru kabineta </w:t>
            </w:r>
            <w:r>
              <w:t>2013.gada 12.jūlija noteikumi Nr.458  “Noteikumi par patvēruma meklētāja personas dokumentu un tā izsniegšanas kārtību”</w:t>
            </w:r>
            <w:r w:rsidR="007D7DEF">
              <w:t xml:space="preserve"> zaudēs spēku</w:t>
            </w:r>
            <w:r>
              <w:t xml:space="preserve">. </w:t>
            </w:r>
            <w:r w:rsidR="00142FFD">
              <w:t>Ņemot vērā paredzamo izmaiņu apjomu, lai nodrošinātu Ministru kabineta noteikumos ietvertā tiesiskā regulējuma atbilstību Patvēruma likumā noteiktajam pēc likumprojekta “Grozījums Patvēruma likumā” spēkā stāšanās, t</w:t>
            </w:r>
            <w:r>
              <w:t xml:space="preserve">iks sagatavoti </w:t>
            </w:r>
            <w:r w:rsidR="007D7DEF">
              <w:t xml:space="preserve">jauni </w:t>
            </w:r>
            <w:r>
              <w:t>Ministru kabineta noteikum</w:t>
            </w:r>
            <w:r w:rsidR="007D7DEF">
              <w:t>i  atbilstoši likumprojekta 8.panta otrajā daļā ietvertajam pilnvarojumam</w:t>
            </w:r>
            <w:r>
              <w:t xml:space="preserve">. </w:t>
            </w:r>
          </w:p>
        </w:tc>
      </w:tr>
      <w:tr w:rsidR="005B0473" w:rsidRPr="00D829E0" w14:paraId="001120EF" w14:textId="77777777" w:rsidTr="005B0473">
        <w:tblPrEx>
          <w:jc w:val="left"/>
          <w:tblCellMar>
            <w:top w:w="30" w:type="dxa"/>
            <w:left w:w="30" w:type="dxa"/>
            <w:bottom w:w="30" w:type="dxa"/>
            <w:right w:w="30" w:type="dxa"/>
          </w:tblCellMar>
        </w:tblPrEx>
        <w:tc>
          <w:tcPr>
            <w:tcW w:w="1837" w:type="pct"/>
            <w:tcBorders>
              <w:top w:val="outset" w:sz="6" w:space="0" w:color="414142"/>
              <w:left w:val="outset" w:sz="6" w:space="0" w:color="414142"/>
              <w:bottom w:val="outset" w:sz="6" w:space="0" w:color="414142"/>
              <w:right w:val="outset" w:sz="6" w:space="0" w:color="414142"/>
            </w:tcBorders>
            <w:hideMark/>
          </w:tcPr>
          <w:p w14:paraId="78EF2787" w14:textId="46748FA0" w:rsidR="005B0473" w:rsidRPr="003A34EC" w:rsidRDefault="005B0473" w:rsidP="005B0473">
            <w:r>
              <w:t>Atbildīgā institūcija</w:t>
            </w:r>
          </w:p>
        </w:tc>
        <w:sdt>
          <w:sdtPr>
            <w:id w:val="473097692"/>
            <w:placeholder>
              <w:docPart w:val="3F6D0B18045E456AB520F9F4F6583E17"/>
            </w:placeholder>
            <w:text/>
          </w:sdtPr>
          <w:sdtEndPr/>
          <w:sdtContent>
            <w:tc>
              <w:tcPr>
                <w:tcW w:w="3163" w:type="pct"/>
                <w:tcBorders>
                  <w:top w:val="outset" w:sz="6" w:space="0" w:color="414142"/>
                  <w:left w:val="outset" w:sz="6" w:space="0" w:color="414142"/>
                  <w:bottom w:val="outset" w:sz="6" w:space="0" w:color="414142"/>
                  <w:right w:val="outset" w:sz="6" w:space="0" w:color="414142"/>
                </w:tcBorders>
                <w:hideMark/>
              </w:tcPr>
              <w:p w14:paraId="09CC5CCF" w14:textId="7E1B8D7C" w:rsidR="005B0473" w:rsidRPr="00D829E0" w:rsidRDefault="005B0473" w:rsidP="005B0473">
                <w:r>
                  <w:t>Iekšlietu ministrija.</w:t>
                </w:r>
              </w:p>
            </w:tc>
          </w:sdtContent>
        </w:sdt>
      </w:tr>
      <w:tr w:rsidR="005B0473" w:rsidRPr="00D829E0" w14:paraId="6CD97E7A" w14:textId="77777777" w:rsidTr="005B0473">
        <w:tblPrEx>
          <w:jc w:val="left"/>
          <w:tblCellMar>
            <w:top w:w="30" w:type="dxa"/>
            <w:left w:w="30" w:type="dxa"/>
            <w:bottom w:w="30" w:type="dxa"/>
            <w:right w:w="30" w:type="dxa"/>
          </w:tblCellMar>
        </w:tblPrEx>
        <w:tc>
          <w:tcPr>
            <w:tcW w:w="1837" w:type="pct"/>
            <w:tcBorders>
              <w:top w:val="outset" w:sz="6" w:space="0" w:color="414142"/>
              <w:left w:val="outset" w:sz="6" w:space="0" w:color="414142"/>
              <w:bottom w:val="outset" w:sz="6" w:space="0" w:color="414142"/>
              <w:right w:val="outset" w:sz="6" w:space="0" w:color="414142"/>
            </w:tcBorders>
            <w:hideMark/>
          </w:tcPr>
          <w:p w14:paraId="2C2918FD" w14:textId="0BDDFA49" w:rsidR="005B0473" w:rsidRPr="003A34EC" w:rsidRDefault="005B0473" w:rsidP="005B0473">
            <w:r w:rsidRPr="003A34EC">
              <w:t>Cita informācija</w:t>
            </w:r>
          </w:p>
        </w:tc>
        <w:sdt>
          <w:sdtPr>
            <w:id w:val="-1659456594"/>
            <w:placeholder>
              <w:docPart w:val="15F8569A6C6144239F44CBB61C8651B5"/>
            </w:placeholder>
            <w:text/>
          </w:sdtPr>
          <w:sdtEndPr/>
          <w:sdtContent>
            <w:tc>
              <w:tcPr>
                <w:tcW w:w="3163" w:type="pct"/>
                <w:tcBorders>
                  <w:top w:val="outset" w:sz="6" w:space="0" w:color="414142"/>
                  <w:left w:val="outset" w:sz="6" w:space="0" w:color="414142"/>
                  <w:bottom w:val="outset" w:sz="6" w:space="0" w:color="414142"/>
                  <w:right w:val="outset" w:sz="6" w:space="0" w:color="414142"/>
                </w:tcBorders>
                <w:hideMark/>
              </w:tcPr>
              <w:p w14:paraId="3FB0632D" w14:textId="2D9A2C07" w:rsidR="005B0473" w:rsidRPr="00D829E0" w:rsidRDefault="005B0473" w:rsidP="005B0473">
                <w:r w:rsidRPr="00D829E0">
                  <w:t>Nav.</w:t>
                </w:r>
              </w:p>
            </w:tc>
          </w:sdtContent>
        </w:sdt>
      </w:tr>
    </w:tbl>
    <w:p w14:paraId="23FEBC6A" w14:textId="77777777"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04"/>
        <w:gridCol w:w="5574"/>
      </w:tblGrid>
      <w:tr w:rsidR="00EB0160" w:rsidRPr="003A34EC" w14:paraId="4FAAA23B" w14:textId="77777777" w:rsidTr="00674CF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E8F0473" w14:textId="77777777" w:rsidR="00EB0160" w:rsidRPr="003A34EC" w:rsidRDefault="00EB0160" w:rsidP="00674CFF">
            <w:pPr>
              <w:jc w:val="center"/>
              <w:rPr>
                <w:b/>
                <w:bCs/>
              </w:rPr>
            </w:pPr>
            <w:r w:rsidRPr="003A34EC">
              <w:rPr>
                <w:b/>
                <w:bCs/>
              </w:rPr>
              <w:t>V. Tiesību akta projekta atbilstība Latvijas Republikas starptautiskajām saistībām</w:t>
            </w:r>
          </w:p>
        </w:tc>
      </w:tr>
      <w:tr w:rsidR="00EB0160" w:rsidRPr="003A34EC" w14:paraId="5DB7BF81"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601E899F" w14:textId="77777777" w:rsidR="00EB0160" w:rsidRPr="003A34EC" w:rsidRDefault="00EB0160" w:rsidP="00674CFF">
            <w:r w:rsidRPr="003A34EC">
              <w:lastRenderedPageBreak/>
              <w:t>1.</w:t>
            </w:r>
          </w:p>
        </w:tc>
        <w:tc>
          <w:tcPr>
            <w:tcW w:w="1415" w:type="pct"/>
            <w:tcBorders>
              <w:top w:val="outset" w:sz="6" w:space="0" w:color="414142"/>
              <w:left w:val="outset" w:sz="6" w:space="0" w:color="414142"/>
              <w:bottom w:val="outset" w:sz="6" w:space="0" w:color="414142"/>
              <w:right w:val="outset" w:sz="6" w:space="0" w:color="414142"/>
            </w:tcBorders>
            <w:hideMark/>
          </w:tcPr>
          <w:p w14:paraId="0E9290F3" w14:textId="77777777" w:rsidR="00EB0160" w:rsidRPr="003A34EC" w:rsidRDefault="00EB0160" w:rsidP="00674CFF">
            <w:r w:rsidRPr="003A34EC">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27CF7B3E" w14:textId="2C435B15" w:rsidR="00EB0160" w:rsidRPr="00882A44" w:rsidRDefault="002A3953" w:rsidP="00674CFF">
            <w:pPr>
              <w:jc w:val="both"/>
            </w:pPr>
            <w:r>
              <w:t>Eiropas Parlamenta un Padomes 2013.gada 26.jūnija direktīvas 2013/33/ES, ar ko nosaka standartus starptautiskās aizsardzības pieteikuma iesniedzēju uzņemšanai.</w:t>
            </w:r>
          </w:p>
        </w:tc>
      </w:tr>
      <w:tr w:rsidR="00EB0160" w:rsidRPr="003A34EC" w14:paraId="0F1357EB"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6D3AAABA" w14:textId="77777777" w:rsidR="00EB0160" w:rsidRPr="003A34EC" w:rsidRDefault="00EB0160" w:rsidP="00674CFF">
            <w:r w:rsidRPr="003A34EC">
              <w:t>2.</w:t>
            </w:r>
          </w:p>
        </w:tc>
        <w:tc>
          <w:tcPr>
            <w:tcW w:w="1415" w:type="pct"/>
            <w:tcBorders>
              <w:top w:val="outset" w:sz="6" w:space="0" w:color="414142"/>
              <w:left w:val="outset" w:sz="6" w:space="0" w:color="414142"/>
              <w:bottom w:val="outset" w:sz="6" w:space="0" w:color="414142"/>
              <w:right w:val="outset" w:sz="6" w:space="0" w:color="414142"/>
            </w:tcBorders>
            <w:hideMark/>
          </w:tcPr>
          <w:p w14:paraId="7EB48CDD" w14:textId="77777777" w:rsidR="00EB0160" w:rsidRPr="003A34EC" w:rsidRDefault="00EB0160" w:rsidP="00674CFF">
            <w:r w:rsidRPr="003A34EC">
              <w:t>Citas starptautiskās saistības</w:t>
            </w:r>
          </w:p>
        </w:tc>
        <w:sdt>
          <w:sdtPr>
            <w:id w:val="-1661541750"/>
            <w:placeholder>
              <w:docPart w:val="E85975BC37FE44A2815929C298074AAD"/>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6F8CFEAE" w14:textId="77777777" w:rsidR="00EB0160" w:rsidRPr="00D829E0" w:rsidRDefault="00EB0160" w:rsidP="00674CFF">
                <w:r w:rsidRPr="00D829E0">
                  <w:t>Projekts šo jomu neskar.</w:t>
                </w:r>
              </w:p>
            </w:tc>
          </w:sdtContent>
        </w:sdt>
      </w:tr>
      <w:tr w:rsidR="00EB0160" w:rsidRPr="003A34EC" w14:paraId="091B30CE"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74208BD7" w14:textId="77777777" w:rsidR="00EB0160" w:rsidRPr="003A34EC" w:rsidRDefault="00EB0160" w:rsidP="00674CFF">
            <w:r w:rsidRPr="003A34EC">
              <w:t>3.</w:t>
            </w:r>
          </w:p>
        </w:tc>
        <w:tc>
          <w:tcPr>
            <w:tcW w:w="1415" w:type="pct"/>
            <w:tcBorders>
              <w:top w:val="outset" w:sz="6" w:space="0" w:color="414142"/>
              <w:left w:val="outset" w:sz="6" w:space="0" w:color="414142"/>
              <w:bottom w:val="outset" w:sz="6" w:space="0" w:color="414142"/>
              <w:right w:val="outset" w:sz="6" w:space="0" w:color="414142"/>
            </w:tcBorders>
            <w:hideMark/>
          </w:tcPr>
          <w:p w14:paraId="1FA19D29" w14:textId="77777777" w:rsidR="00EB0160" w:rsidRPr="003A34EC" w:rsidRDefault="00EB0160" w:rsidP="00674CFF">
            <w:r w:rsidRPr="003A34EC">
              <w:t>Cita informācija</w:t>
            </w:r>
          </w:p>
        </w:tc>
        <w:sdt>
          <w:sdtPr>
            <w:id w:val="-1700385175"/>
            <w:placeholder>
              <w:docPart w:val="8C32843E2C4D43649A0627964D35B27F"/>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1616F0A9" w14:textId="77777777" w:rsidR="00EB0160" w:rsidRPr="00D829E0" w:rsidRDefault="00EB0160" w:rsidP="00674CFF">
                <w:r w:rsidRPr="00D829E0">
                  <w:t>Nav.</w:t>
                </w:r>
              </w:p>
            </w:tc>
          </w:sdtContent>
        </w:sdt>
      </w:tr>
    </w:tbl>
    <w:p w14:paraId="7ACEC3D1" w14:textId="77777777" w:rsidR="00EB0160" w:rsidRDefault="00EB0160" w:rsidP="00EB0160">
      <w:pPr>
        <w:shd w:val="clear" w:color="auto" w:fill="FFFFFF"/>
        <w:ind w:firstLine="300"/>
        <w:rPr>
          <w:rFonts w:ascii="Arial" w:hAnsi="Arial" w:cs="Arial"/>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17"/>
        <w:gridCol w:w="1505"/>
        <w:gridCol w:w="982"/>
        <w:gridCol w:w="985"/>
        <w:gridCol w:w="2322"/>
        <w:gridCol w:w="2133"/>
        <w:gridCol w:w="80"/>
      </w:tblGrid>
      <w:tr w:rsidR="00EB0160" w:rsidRPr="00D829E0" w14:paraId="1D1BAEF2" w14:textId="77777777" w:rsidTr="00390B30">
        <w:trPr>
          <w:jc w:val="center"/>
        </w:trPr>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693B2588" w14:textId="77777777" w:rsidR="00EB0160" w:rsidRPr="00D829E0" w:rsidRDefault="00EB0160" w:rsidP="00674CFF">
            <w:pPr>
              <w:spacing w:before="100" w:beforeAutospacing="1" w:after="100" w:afterAutospacing="1" w:line="293" w:lineRule="atLeast"/>
              <w:jc w:val="center"/>
              <w:rPr>
                <w:b/>
                <w:bCs/>
              </w:rPr>
            </w:pPr>
            <w:r w:rsidRPr="00D829E0">
              <w:rPr>
                <w:b/>
                <w:bCs/>
              </w:rPr>
              <w:t>1. tabula</w:t>
            </w:r>
            <w:r w:rsidRPr="00D829E0">
              <w:rPr>
                <w:b/>
                <w:bCs/>
              </w:rPr>
              <w:br/>
              <w:t>Tiesību akta projekta atbilstība ES tiesību aktiem</w:t>
            </w:r>
          </w:p>
        </w:tc>
      </w:tr>
      <w:tr w:rsidR="00EB0160" w:rsidRPr="00D829E0" w14:paraId="68F11821"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4A1339E7" w14:textId="77777777" w:rsidR="00EB0160" w:rsidRPr="00D829E0" w:rsidRDefault="00EB0160" w:rsidP="00674CFF">
            <w:r w:rsidRPr="00D829E0">
              <w:t>Attiecīgā ES tiesību akta datums, numurs un nosaukums</w:t>
            </w:r>
          </w:p>
        </w:tc>
        <w:tc>
          <w:tcPr>
            <w:tcW w:w="3814" w:type="pct"/>
            <w:gridSpan w:val="5"/>
            <w:tcBorders>
              <w:top w:val="outset" w:sz="6" w:space="0" w:color="414142"/>
              <w:left w:val="outset" w:sz="6" w:space="0" w:color="414142"/>
              <w:bottom w:val="outset" w:sz="6" w:space="0" w:color="414142"/>
              <w:right w:val="outset" w:sz="6" w:space="0" w:color="414142"/>
            </w:tcBorders>
            <w:hideMark/>
          </w:tcPr>
          <w:p w14:paraId="5EA13167" w14:textId="03F7EDEA" w:rsidR="00EB0160" w:rsidRPr="0035527F" w:rsidRDefault="002A3953" w:rsidP="00674CFF">
            <w:pPr>
              <w:jc w:val="both"/>
            </w:pPr>
            <w:r>
              <w:t>Eiropas Parlamenta un Padomes 2013.gada 26.jūnija direktīvas 2013/33/ES, ar ko nosaka standartus starptautiskās aizsardzības pieteikuma iesniedzēju uzņemšanai</w:t>
            </w:r>
          </w:p>
        </w:tc>
      </w:tr>
      <w:tr w:rsidR="00EB0160" w:rsidRPr="00D829E0" w14:paraId="05BE90C5"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vAlign w:val="center"/>
            <w:hideMark/>
          </w:tcPr>
          <w:p w14:paraId="0437906B" w14:textId="77777777" w:rsidR="00EB0160" w:rsidRPr="00D829E0" w:rsidRDefault="00EB0160" w:rsidP="00674CFF">
            <w:pPr>
              <w:spacing w:before="100" w:beforeAutospacing="1" w:after="100" w:afterAutospacing="1" w:line="293" w:lineRule="atLeast"/>
              <w:jc w:val="center"/>
            </w:pPr>
            <w:r w:rsidRPr="00D829E0">
              <w:t>A</w:t>
            </w:r>
          </w:p>
        </w:tc>
        <w:tc>
          <w:tcPr>
            <w:tcW w:w="1154" w:type="pct"/>
            <w:gridSpan w:val="2"/>
            <w:tcBorders>
              <w:top w:val="outset" w:sz="6" w:space="0" w:color="414142"/>
              <w:left w:val="outset" w:sz="6" w:space="0" w:color="414142"/>
              <w:bottom w:val="outset" w:sz="6" w:space="0" w:color="414142"/>
              <w:right w:val="outset" w:sz="6" w:space="0" w:color="414142"/>
            </w:tcBorders>
            <w:vAlign w:val="center"/>
            <w:hideMark/>
          </w:tcPr>
          <w:p w14:paraId="62AC17F5" w14:textId="77777777" w:rsidR="00EB0160" w:rsidRPr="00D829E0" w:rsidRDefault="00EB0160" w:rsidP="00674CFF">
            <w:pPr>
              <w:spacing w:before="100" w:beforeAutospacing="1" w:after="100" w:afterAutospacing="1" w:line="293" w:lineRule="atLeast"/>
              <w:jc w:val="center"/>
            </w:pPr>
            <w:r w:rsidRPr="00D829E0">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7F200FF4" w14:textId="77777777" w:rsidR="00EB0160" w:rsidRPr="00D829E0" w:rsidRDefault="00EB0160" w:rsidP="00674CFF">
            <w:pPr>
              <w:spacing w:before="100" w:beforeAutospacing="1" w:after="100" w:afterAutospacing="1" w:line="293" w:lineRule="atLeast"/>
              <w:jc w:val="center"/>
            </w:pPr>
            <w:r w:rsidRPr="00D829E0">
              <w:t>C</w:t>
            </w:r>
          </w:p>
        </w:tc>
        <w:tc>
          <w:tcPr>
            <w:tcW w:w="1298" w:type="pct"/>
            <w:gridSpan w:val="2"/>
            <w:tcBorders>
              <w:top w:val="outset" w:sz="6" w:space="0" w:color="414142"/>
              <w:left w:val="outset" w:sz="6" w:space="0" w:color="414142"/>
              <w:bottom w:val="outset" w:sz="6" w:space="0" w:color="414142"/>
              <w:right w:val="outset" w:sz="6" w:space="0" w:color="414142"/>
            </w:tcBorders>
            <w:vAlign w:val="center"/>
            <w:hideMark/>
          </w:tcPr>
          <w:p w14:paraId="0C1110CF" w14:textId="77777777" w:rsidR="00EB0160" w:rsidRPr="00D829E0" w:rsidRDefault="00EB0160" w:rsidP="00674CFF">
            <w:pPr>
              <w:spacing w:before="100" w:beforeAutospacing="1" w:after="100" w:afterAutospacing="1" w:line="293" w:lineRule="atLeast"/>
              <w:jc w:val="center"/>
            </w:pPr>
            <w:r w:rsidRPr="00D829E0">
              <w:t>D</w:t>
            </w:r>
          </w:p>
        </w:tc>
      </w:tr>
      <w:tr w:rsidR="00EB0160" w:rsidRPr="00D829E0" w14:paraId="1F4BCCA6"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7AC4988D" w14:textId="77777777" w:rsidR="00EB0160" w:rsidRPr="00D829E0" w:rsidRDefault="00EB0160" w:rsidP="00674CFF">
            <w:r w:rsidRPr="00D829E0">
              <w:t>Attiecīgā ES tiesību akta panta numurs (uzskaitot katru tiesību akta vienību – pantu, daļu, punktu, apakšpunktu)</w:t>
            </w:r>
          </w:p>
        </w:tc>
        <w:tc>
          <w:tcPr>
            <w:tcW w:w="1154" w:type="pct"/>
            <w:gridSpan w:val="2"/>
            <w:tcBorders>
              <w:top w:val="outset" w:sz="6" w:space="0" w:color="414142"/>
              <w:left w:val="outset" w:sz="6" w:space="0" w:color="414142"/>
              <w:bottom w:val="outset" w:sz="6" w:space="0" w:color="414142"/>
              <w:right w:val="outset" w:sz="6" w:space="0" w:color="414142"/>
            </w:tcBorders>
            <w:hideMark/>
          </w:tcPr>
          <w:p w14:paraId="631D41E5" w14:textId="77777777" w:rsidR="00EB0160" w:rsidRPr="00D829E0" w:rsidRDefault="00EB0160" w:rsidP="00674CFF">
            <w:r w:rsidRPr="00D829E0">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7475E4F3" w14:textId="77777777" w:rsidR="00EB0160" w:rsidRPr="00D829E0" w:rsidRDefault="00EB0160" w:rsidP="00674CFF">
            <w:r w:rsidRPr="00D829E0">
              <w:t>Informācija par to, vai šīs tabulas A ailē minētās ES tiesību akta vienības tiek pārņemtas vai ieviestas pilnībā vai daļēji.</w:t>
            </w:r>
          </w:p>
          <w:p w14:paraId="69DD3AA8" w14:textId="77777777" w:rsidR="00EB0160" w:rsidRPr="00D829E0" w:rsidRDefault="00EB0160" w:rsidP="00674CFF">
            <w:pPr>
              <w:spacing w:before="100" w:beforeAutospacing="1" w:after="100" w:afterAutospacing="1" w:line="293" w:lineRule="atLeast"/>
            </w:pPr>
            <w:r w:rsidRPr="00D829E0">
              <w:t>Ja attiecīgā ES tiesību akta vienība tiek pārņemta vai ieviesta daļēji, sniedz attiecīgu skaidrojumu, kā arī precīzi norāda, kad un kādā veidā ES tiesību akta vienība tiks pārņemta vai ieviesta pilnībā.</w:t>
            </w:r>
          </w:p>
          <w:p w14:paraId="67202CF3" w14:textId="77777777" w:rsidR="00EB0160" w:rsidRPr="00D829E0" w:rsidRDefault="00EB0160" w:rsidP="00674CFF">
            <w:pPr>
              <w:spacing w:before="100" w:beforeAutospacing="1" w:after="100" w:afterAutospacing="1" w:line="293" w:lineRule="atLeast"/>
            </w:pPr>
            <w:r w:rsidRPr="00D829E0">
              <w:t>Norāda institūciju, kas ir atbildīga par šo saistību izpildi pilnībā</w:t>
            </w:r>
          </w:p>
        </w:tc>
        <w:tc>
          <w:tcPr>
            <w:tcW w:w="1298" w:type="pct"/>
            <w:gridSpan w:val="2"/>
            <w:tcBorders>
              <w:top w:val="outset" w:sz="6" w:space="0" w:color="414142"/>
              <w:left w:val="outset" w:sz="6" w:space="0" w:color="414142"/>
              <w:bottom w:val="outset" w:sz="6" w:space="0" w:color="414142"/>
              <w:right w:val="outset" w:sz="6" w:space="0" w:color="414142"/>
            </w:tcBorders>
            <w:hideMark/>
          </w:tcPr>
          <w:p w14:paraId="58695206" w14:textId="77777777" w:rsidR="00EB0160" w:rsidRPr="00D829E0" w:rsidRDefault="00EB0160" w:rsidP="00674CFF">
            <w:r w:rsidRPr="00D829E0">
              <w:t>Informācija par to, vai šīs tabulas B ailē minētās projekta vienības paredz stingrākas prasības nekā šīs tabulas A ailē minētās ES tiesību akta vienības.</w:t>
            </w:r>
          </w:p>
          <w:p w14:paraId="5B7C91A9" w14:textId="77777777" w:rsidR="00EB0160" w:rsidRPr="00D829E0" w:rsidRDefault="00EB0160" w:rsidP="00674CFF">
            <w:pPr>
              <w:spacing w:before="100" w:beforeAutospacing="1" w:after="100" w:afterAutospacing="1" w:line="293" w:lineRule="atLeast"/>
            </w:pPr>
            <w:r w:rsidRPr="00D829E0">
              <w:t>Ja projekts satur stingrākas prasības nekā attiecīgais ES tiesību akts, norāda pamatojumu un samērīgumu.</w:t>
            </w:r>
          </w:p>
          <w:p w14:paraId="54ECE64C" w14:textId="77777777" w:rsidR="00EB0160" w:rsidRPr="00D829E0" w:rsidRDefault="00EB0160" w:rsidP="00674CFF">
            <w:pPr>
              <w:spacing w:before="100" w:beforeAutospacing="1" w:after="100" w:afterAutospacing="1" w:line="293" w:lineRule="atLeast"/>
            </w:pPr>
            <w:r w:rsidRPr="00D829E0">
              <w:t>Norāda iespējamās alternatīvas (t.sk. alternatīvas, kas neparedz tiesiskā regulējuma izstrādi) – kādos gadījumos būtu iespējams izvairīties no stingrāku prasību noteikšanas, nekā paredzēts attiecīgajos ES tiesību aktos</w:t>
            </w:r>
          </w:p>
        </w:tc>
      </w:tr>
      <w:tr w:rsidR="00EB0160" w:rsidRPr="00D829E0" w14:paraId="017DF10D"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39F6CA61" w14:textId="03E6BAB1" w:rsidR="00EB0160" w:rsidRPr="00D829E0" w:rsidRDefault="002A3953" w:rsidP="00674CFF">
            <w:r>
              <w:t>6.panta 1.punkts</w:t>
            </w:r>
          </w:p>
        </w:tc>
        <w:tc>
          <w:tcPr>
            <w:tcW w:w="1154" w:type="pct"/>
            <w:gridSpan w:val="2"/>
            <w:tcBorders>
              <w:top w:val="outset" w:sz="6" w:space="0" w:color="414142"/>
              <w:left w:val="outset" w:sz="6" w:space="0" w:color="414142"/>
              <w:bottom w:val="outset" w:sz="6" w:space="0" w:color="414142"/>
              <w:right w:val="outset" w:sz="6" w:space="0" w:color="414142"/>
            </w:tcBorders>
            <w:hideMark/>
          </w:tcPr>
          <w:p w14:paraId="4BBECF6B" w14:textId="4CFB73ED" w:rsidR="00EB0160" w:rsidRPr="00D829E0" w:rsidRDefault="00F62BD1" w:rsidP="0035371B">
            <w:r>
              <w:t xml:space="preserve">8.panta </w:t>
            </w:r>
            <w:r w:rsidR="0035371B">
              <w:t>pi</w:t>
            </w:r>
            <w:r>
              <w:t>r</w:t>
            </w:r>
            <w:r w:rsidR="0035371B">
              <w:t>m</w:t>
            </w:r>
            <w:r>
              <w:t xml:space="preserve">ā un </w:t>
            </w:r>
            <w:r w:rsidR="0035371B">
              <w:t>otr</w:t>
            </w:r>
            <w:r>
              <w:t>ā daļa</w:t>
            </w:r>
          </w:p>
        </w:tc>
        <w:tc>
          <w:tcPr>
            <w:tcW w:w="1362" w:type="pct"/>
            <w:tcBorders>
              <w:top w:val="outset" w:sz="6" w:space="0" w:color="414142"/>
              <w:left w:val="outset" w:sz="6" w:space="0" w:color="414142"/>
              <w:bottom w:val="outset" w:sz="6" w:space="0" w:color="414142"/>
              <w:right w:val="outset" w:sz="6" w:space="0" w:color="414142"/>
            </w:tcBorders>
            <w:hideMark/>
          </w:tcPr>
          <w:p w14:paraId="72281016" w14:textId="589E2E8D" w:rsidR="00EB0160" w:rsidRPr="000674CA" w:rsidRDefault="00EB0160" w:rsidP="001F7CE0">
            <w:r w:rsidRPr="000674CA">
              <w:t xml:space="preserve">Pārņemts </w:t>
            </w:r>
            <w:r w:rsidRPr="001F7CE0">
              <w:t>pilnībā</w:t>
            </w:r>
            <w:r w:rsidR="00F62BD1" w:rsidRPr="001F7CE0">
              <w:t xml:space="preserve"> </w:t>
            </w:r>
          </w:p>
        </w:tc>
        <w:tc>
          <w:tcPr>
            <w:tcW w:w="1298" w:type="pct"/>
            <w:gridSpan w:val="2"/>
            <w:tcBorders>
              <w:top w:val="outset" w:sz="6" w:space="0" w:color="414142"/>
              <w:left w:val="outset" w:sz="6" w:space="0" w:color="414142"/>
              <w:bottom w:val="outset" w:sz="6" w:space="0" w:color="414142"/>
              <w:right w:val="outset" w:sz="6" w:space="0" w:color="414142"/>
            </w:tcBorders>
            <w:hideMark/>
          </w:tcPr>
          <w:p w14:paraId="05FE227E" w14:textId="77777777" w:rsidR="00EB0160" w:rsidRPr="00D829E0" w:rsidRDefault="00EB0160" w:rsidP="00674CFF">
            <w:r w:rsidRPr="00D829E0">
              <w:t>Projekts nesatur stingrākas prasības nekā attiecīgais ES tiesību akts.</w:t>
            </w:r>
          </w:p>
        </w:tc>
      </w:tr>
      <w:tr w:rsidR="00F62BD1" w:rsidRPr="00D829E0" w14:paraId="3E26D26F"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0EC88AE4" w14:textId="6F1A1E47" w:rsidR="00F62BD1" w:rsidRPr="0035371B" w:rsidRDefault="00F62BD1" w:rsidP="00674CFF">
            <w:r w:rsidRPr="0035371B">
              <w:lastRenderedPageBreak/>
              <w:t>6.panta 2.punkts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3E850E17" w14:textId="7283AE89" w:rsidR="00F62BD1" w:rsidRPr="0035371B" w:rsidRDefault="00F62BD1" w:rsidP="0035371B">
            <w:r w:rsidRPr="0035371B">
              <w:t xml:space="preserve">8.panta </w:t>
            </w:r>
            <w:r w:rsidR="0035371B">
              <w:t>treš</w:t>
            </w:r>
            <w:r w:rsidR="00B13DD7" w:rsidRPr="0035371B">
              <w:t xml:space="preserve">ā </w:t>
            </w:r>
            <w:r w:rsidRPr="0035371B">
              <w:t>daļa</w:t>
            </w:r>
          </w:p>
        </w:tc>
        <w:tc>
          <w:tcPr>
            <w:tcW w:w="1362" w:type="pct"/>
            <w:tcBorders>
              <w:top w:val="outset" w:sz="6" w:space="0" w:color="414142"/>
              <w:left w:val="outset" w:sz="6" w:space="0" w:color="414142"/>
              <w:bottom w:val="outset" w:sz="6" w:space="0" w:color="414142"/>
              <w:right w:val="outset" w:sz="6" w:space="0" w:color="414142"/>
            </w:tcBorders>
          </w:tcPr>
          <w:p w14:paraId="117A6A37" w14:textId="1B264421" w:rsidR="00F62BD1" w:rsidRPr="000674CA" w:rsidRDefault="00840726" w:rsidP="001D779B">
            <w:r w:rsidRPr="000674CA">
              <w:t>Pārņemts pilnībā</w:t>
            </w:r>
            <w:r>
              <w:t xml:space="preserve">  </w:t>
            </w:r>
          </w:p>
        </w:tc>
        <w:tc>
          <w:tcPr>
            <w:tcW w:w="1298" w:type="pct"/>
            <w:gridSpan w:val="2"/>
            <w:tcBorders>
              <w:top w:val="outset" w:sz="6" w:space="0" w:color="414142"/>
              <w:left w:val="outset" w:sz="6" w:space="0" w:color="414142"/>
              <w:bottom w:val="outset" w:sz="6" w:space="0" w:color="414142"/>
              <w:right w:val="outset" w:sz="6" w:space="0" w:color="414142"/>
            </w:tcBorders>
          </w:tcPr>
          <w:p w14:paraId="20497C00" w14:textId="3133BF9B" w:rsidR="00F62BD1" w:rsidRPr="00D829E0" w:rsidRDefault="00F62BD1" w:rsidP="00674CFF">
            <w:r w:rsidRPr="00D829E0">
              <w:t>Projekts nesatur stingrākas prasības nekā attiecīgais ES tiesību akts.</w:t>
            </w:r>
          </w:p>
        </w:tc>
      </w:tr>
      <w:tr w:rsidR="00F62BD1" w:rsidRPr="00D829E0" w14:paraId="7D10487A"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1097BAB1" w14:textId="67BDAB78" w:rsidR="00F62BD1" w:rsidRDefault="00F62BD1" w:rsidP="00F62BD1">
            <w:r>
              <w:t>6.panta 3.punkts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27E1E135" w14:textId="21F2B4E8" w:rsidR="00F62BD1" w:rsidRDefault="00F62BD1" w:rsidP="0035371B">
            <w:r>
              <w:t xml:space="preserve">8.panta </w:t>
            </w:r>
            <w:r w:rsidR="0035371B">
              <w:t>pi</w:t>
            </w:r>
            <w:r>
              <w:t>r</w:t>
            </w:r>
            <w:r w:rsidR="0035371B">
              <w:t>m</w:t>
            </w:r>
            <w:r>
              <w:t>ā daļa</w:t>
            </w:r>
          </w:p>
        </w:tc>
        <w:tc>
          <w:tcPr>
            <w:tcW w:w="1362" w:type="pct"/>
            <w:tcBorders>
              <w:top w:val="outset" w:sz="6" w:space="0" w:color="414142"/>
              <w:left w:val="outset" w:sz="6" w:space="0" w:color="414142"/>
              <w:bottom w:val="outset" w:sz="6" w:space="0" w:color="414142"/>
              <w:right w:val="outset" w:sz="6" w:space="0" w:color="414142"/>
            </w:tcBorders>
          </w:tcPr>
          <w:p w14:paraId="1F897DFB" w14:textId="60584FD8" w:rsidR="00F62BD1" w:rsidRPr="000674CA" w:rsidRDefault="00F62BD1" w:rsidP="00F62BD1">
            <w:r w:rsidRPr="000674CA">
              <w:t>Pārņemts pilnībā</w:t>
            </w:r>
          </w:p>
        </w:tc>
        <w:tc>
          <w:tcPr>
            <w:tcW w:w="1298" w:type="pct"/>
            <w:gridSpan w:val="2"/>
            <w:tcBorders>
              <w:top w:val="outset" w:sz="6" w:space="0" w:color="414142"/>
              <w:left w:val="outset" w:sz="6" w:space="0" w:color="414142"/>
              <w:bottom w:val="outset" w:sz="6" w:space="0" w:color="414142"/>
              <w:right w:val="outset" w:sz="6" w:space="0" w:color="414142"/>
            </w:tcBorders>
          </w:tcPr>
          <w:p w14:paraId="78B2C3D9" w14:textId="5D95227D" w:rsidR="00F62BD1" w:rsidRPr="00D829E0" w:rsidRDefault="00F62BD1" w:rsidP="00674CFF">
            <w:r w:rsidRPr="00D829E0">
              <w:t>Projekts nesatur stingrākas prasības nekā attiecīgais ES tiesību akts.</w:t>
            </w:r>
          </w:p>
        </w:tc>
      </w:tr>
      <w:tr w:rsidR="00F62BD1" w:rsidRPr="00D829E0" w14:paraId="27363C11"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64F32E6F" w14:textId="507D0756" w:rsidR="00F62BD1" w:rsidRDefault="00F62BD1" w:rsidP="00F62BD1">
            <w:r>
              <w:t>6.pants 4.punkts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604951C8" w14:textId="6E058DA2" w:rsidR="00F62BD1" w:rsidRDefault="00F62BD1" w:rsidP="0035371B">
            <w:r>
              <w:t xml:space="preserve">8.panta </w:t>
            </w:r>
            <w:r w:rsidR="0035371B">
              <w:t>pi</w:t>
            </w:r>
            <w:r>
              <w:t>r</w:t>
            </w:r>
            <w:r w:rsidR="0035371B">
              <w:t>m</w:t>
            </w:r>
            <w:r>
              <w:t>ā daļa</w:t>
            </w:r>
          </w:p>
        </w:tc>
        <w:tc>
          <w:tcPr>
            <w:tcW w:w="1362" w:type="pct"/>
            <w:tcBorders>
              <w:top w:val="outset" w:sz="6" w:space="0" w:color="414142"/>
              <w:left w:val="outset" w:sz="6" w:space="0" w:color="414142"/>
              <w:bottom w:val="outset" w:sz="6" w:space="0" w:color="414142"/>
              <w:right w:val="outset" w:sz="6" w:space="0" w:color="414142"/>
            </w:tcBorders>
          </w:tcPr>
          <w:p w14:paraId="77D3505A" w14:textId="3F1D8067" w:rsidR="00F62BD1" w:rsidRPr="000674CA" w:rsidRDefault="00F62BD1" w:rsidP="00F62BD1">
            <w:r w:rsidRPr="000674CA">
              <w:t>Pārņemts pilnībā</w:t>
            </w:r>
          </w:p>
        </w:tc>
        <w:tc>
          <w:tcPr>
            <w:tcW w:w="1298" w:type="pct"/>
            <w:gridSpan w:val="2"/>
            <w:tcBorders>
              <w:top w:val="outset" w:sz="6" w:space="0" w:color="414142"/>
              <w:left w:val="outset" w:sz="6" w:space="0" w:color="414142"/>
              <w:bottom w:val="outset" w:sz="6" w:space="0" w:color="414142"/>
              <w:right w:val="outset" w:sz="6" w:space="0" w:color="414142"/>
            </w:tcBorders>
          </w:tcPr>
          <w:p w14:paraId="00BE7FB7" w14:textId="69D3D26F" w:rsidR="00F62BD1" w:rsidRPr="00D829E0" w:rsidRDefault="00F62BD1" w:rsidP="00F62BD1">
            <w:r w:rsidRPr="00D829E0">
              <w:t>Projekts nesatur stingrākas prasības nekā attiecīgais ES tiesību akts.</w:t>
            </w:r>
          </w:p>
        </w:tc>
      </w:tr>
      <w:tr w:rsidR="00F62BD1" w:rsidRPr="00D829E0" w14:paraId="09BED90B"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56A86C17" w14:textId="12464C46" w:rsidR="00F62BD1" w:rsidRDefault="00F62BD1" w:rsidP="00F62BD1">
            <w:r>
              <w:t>6.pants 5.punkts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164789D9" w14:textId="4EAA3DF2" w:rsidR="00F62BD1" w:rsidRDefault="00F62BD1" w:rsidP="00F62BD1"/>
        </w:tc>
        <w:tc>
          <w:tcPr>
            <w:tcW w:w="1362" w:type="pct"/>
            <w:tcBorders>
              <w:top w:val="outset" w:sz="6" w:space="0" w:color="414142"/>
              <w:left w:val="outset" w:sz="6" w:space="0" w:color="414142"/>
              <w:bottom w:val="outset" w:sz="6" w:space="0" w:color="414142"/>
              <w:right w:val="outset" w:sz="6" w:space="0" w:color="414142"/>
            </w:tcBorders>
          </w:tcPr>
          <w:p w14:paraId="517FF4FD" w14:textId="27965CD0" w:rsidR="00F62BD1" w:rsidRPr="000674CA" w:rsidRDefault="00F62BD1" w:rsidP="00F62BD1">
            <w:r>
              <w:t>Kā izvēles nosacījums nav p</w:t>
            </w:r>
            <w:r w:rsidRPr="000674CA">
              <w:t xml:space="preserve">ārņemts </w:t>
            </w:r>
          </w:p>
        </w:tc>
        <w:tc>
          <w:tcPr>
            <w:tcW w:w="1298" w:type="pct"/>
            <w:gridSpan w:val="2"/>
            <w:tcBorders>
              <w:top w:val="outset" w:sz="6" w:space="0" w:color="414142"/>
              <w:left w:val="outset" w:sz="6" w:space="0" w:color="414142"/>
              <w:bottom w:val="outset" w:sz="6" w:space="0" w:color="414142"/>
              <w:right w:val="outset" w:sz="6" w:space="0" w:color="414142"/>
            </w:tcBorders>
          </w:tcPr>
          <w:p w14:paraId="34E67FBA" w14:textId="1201A5B7" w:rsidR="00F62BD1" w:rsidRPr="00D829E0" w:rsidRDefault="00F62BD1" w:rsidP="00F62BD1"/>
        </w:tc>
      </w:tr>
      <w:tr w:rsidR="00F62BD1" w:rsidRPr="00D829E0" w14:paraId="68E329D9"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7D34159B" w14:textId="629ECBF4" w:rsidR="00F62BD1" w:rsidRDefault="00F62BD1" w:rsidP="00F62BD1">
            <w:r>
              <w:t>6.pants 6.punkts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522DD0B8" w14:textId="687CCBDA" w:rsidR="00F62BD1" w:rsidRDefault="00F62BD1" w:rsidP="0035371B">
            <w:r>
              <w:t xml:space="preserve">8.panta </w:t>
            </w:r>
            <w:r w:rsidR="0035371B">
              <w:t xml:space="preserve">pirmā, </w:t>
            </w:r>
            <w:r>
              <w:t>otrā</w:t>
            </w:r>
            <w:r w:rsidR="00657824">
              <w:t>,</w:t>
            </w:r>
            <w:r>
              <w:t xml:space="preserve"> </w:t>
            </w:r>
            <w:r w:rsidR="0035371B">
              <w:t xml:space="preserve">un </w:t>
            </w:r>
            <w:r>
              <w:t xml:space="preserve"> </w:t>
            </w:r>
            <w:r w:rsidR="00B13DD7" w:rsidRPr="0035371B">
              <w:t>ceturtā</w:t>
            </w:r>
            <w:r w:rsidR="00B13DD7" w:rsidRPr="00DE2606">
              <w:t xml:space="preserve"> </w:t>
            </w:r>
            <w:r>
              <w:t>daļa</w:t>
            </w:r>
          </w:p>
        </w:tc>
        <w:tc>
          <w:tcPr>
            <w:tcW w:w="1362" w:type="pct"/>
            <w:tcBorders>
              <w:top w:val="outset" w:sz="6" w:space="0" w:color="414142"/>
              <w:left w:val="outset" w:sz="6" w:space="0" w:color="414142"/>
              <w:bottom w:val="outset" w:sz="6" w:space="0" w:color="414142"/>
              <w:right w:val="outset" w:sz="6" w:space="0" w:color="414142"/>
            </w:tcBorders>
          </w:tcPr>
          <w:p w14:paraId="42AD14F6" w14:textId="300C6B2E" w:rsidR="00F62BD1" w:rsidRDefault="00F62BD1" w:rsidP="00A93571">
            <w:r w:rsidRPr="000674CA">
              <w:t xml:space="preserve">Pārņemts </w:t>
            </w:r>
            <w:r w:rsidRPr="00A93571">
              <w:t xml:space="preserve">pilnībā </w:t>
            </w:r>
          </w:p>
        </w:tc>
        <w:tc>
          <w:tcPr>
            <w:tcW w:w="1298" w:type="pct"/>
            <w:gridSpan w:val="2"/>
            <w:tcBorders>
              <w:top w:val="outset" w:sz="6" w:space="0" w:color="414142"/>
              <w:left w:val="outset" w:sz="6" w:space="0" w:color="414142"/>
              <w:bottom w:val="outset" w:sz="6" w:space="0" w:color="414142"/>
              <w:right w:val="outset" w:sz="6" w:space="0" w:color="414142"/>
            </w:tcBorders>
          </w:tcPr>
          <w:p w14:paraId="0509ED59" w14:textId="77777777" w:rsidR="00F62BD1" w:rsidRPr="00D829E0" w:rsidRDefault="00F62BD1" w:rsidP="00F62BD1"/>
        </w:tc>
      </w:tr>
      <w:tr w:rsidR="00F62BD1" w:rsidRPr="00B56895" w14:paraId="4174782E"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579538D1" w14:textId="77777777" w:rsidR="00F62BD1" w:rsidRPr="00D829E0" w:rsidRDefault="00F62BD1" w:rsidP="00F62BD1">
            <w:r w:rsidRPr="00D829E0">
              <w:t>Kā ir izmantota ES tiesību aktā paredzētā rīcības brīvība dalībvalstij pārņemt vai ieviest noteiktas ES tiesību akta normas?</w:t>
            </w:r>
            <w:r w:rsidRPr="00D829E0">
              <w:br/>
              <w:t>Kādēļ?</w:t>
            </w:r>
          </w:p>
        </w:tc>
        <w:tc>
          <w:tcPr>
            <w:tcW w:w="3814" w:type="pct"/>
            <w:gridSpan w:val="5"/>
            <w:tcBorders>
              <w:top w:val="outset" w:sz="6" w:space="0" w:color="414142"/>
              <w:left w:val="outset" w:sz="6" w:space="0" w:color="414142"/>
              <w:bottom w:val="outset" w:sz="6" w:space="0" w:color="414142"/>
              <w:right w:val="outset" w:sz="6" w:space="0" w:color="414142"/>
            </w:tcBorders>
            <w:hideMark/>
          </w:tcPr>
          <w:p w14:paraId="20E1B060" w14:textId="75C6C6B8" w:rsidR="00F62BD1" w:rsidRPr="00657824" w:rsidRDefault="00651683" w:rsidP="001F4D75">
            <w:pPr>
              <w:jc w:val="both"/>
              <w:rPr>
                <w:u w:val="single"/>
              </w:rPr>
            </w:pPr>
            <w:r w:rsidRPr="0035371B">
              <w:t>6.panta 2.punktā paredzētā rīcības brīvība</w:t>
            </w:r>
            <w:r>
              <w:t xml:space="preserve"> – neizsniegt patvēruma meklētājam patvēruma meklētāja personas dokumentu</w:t>
            </w:r>
            <w:r w:rsidR="0035371B">
              <w:t xml:space="preserve"> un ārzemnieka personas apliecību</w:t>
            </w:r>
            <w:r>
              <w:t xml:space="preserve">, </w:t>
            </w:r>
            <w:r w:rsidR="007D7965">
              <w:t xml:space="preserve">ja </w:t>
            </w:r>
            <w:r>
              <w:t>viņš ir aizturēts, kā arī</w:t>
            </w:r>
            <w:r w:rsidR="0035371B">
              <w:t xml:space="preserve"> </w:t>
            </w:r>
            <w:r w:rsidR="0035371B" w:rsidRPr="0035371B">
              <w:rPr>
                <w:shd w:val="clear" w:color="auto" w:fill="FFFFFF"/>
              </w:rPr>
              <w:t>līdz brīdim, kad noslēdzies administratīvais process par viņa iesnieguma pieņemšanu izskatīšanai, ja iesniegums iesniegts robežšķērsošanas vietā vai robežšķērsošanas tranzīta zonā</w:t>
            </w:r>
            <w:r w:rsidRPr="0035371B">
              <w:t>,</w:t>
            </w:r>
            <w:r>
              <w:t xml:space="preserve"> izmantot</w:t>
            </w:r>
            <w:r w:rsidR="0062108A">
              <w:t>a</w:t>
            </w:r>
            <w:r w:rsidR="00DE2606">
              <w:t>,</w:t>
            </w:r>
            <w:r>
              <w:t xml:space="preserve"> iepriekšminēto regulējumu iekļaujot</w:t>
            </w:r>
            <w:r w:rsidR="0035371B">
              <w:t xml:space="preserve"> </w:t>
            </w:r>
            <w:r w:rsidR="0062108A" w:rsidRPr="00DE2606">
              <w:t xml:space="preserve">likumprojekta 8.panta </w:t>
            </w:r>
            <w:r w:rsidR="0035371B">
              <w:t>trešajā</w:t>
            </w:r>
            <w:r w:rsidR="0062108A" w:rsidRPr="00DE2606">
              <w:t xml:space="preserve"> daļā</w:t>
            </w:r>
            <w:r w:rsidR="00867A24">
              <w:t xml:space="preserve">, </w:t>
            </w:r>
            <w:r w:rsidR="00867A24">
              <w:rPr>
                <w:color w:val="000000"/>
                <w:shd w:val="clear" w:color="auto" w:fill="FFFFFF"/>
              </w:rPr>
              <w:t xml:space="preserve">jo tiesību normā ietvertais nosacījums atbilst Latvijas Republikas patvēruma meklētāju uzņemšanas </w:t>
            </w:r>
            <w:r w:rsidR="00B63BE8">
              <w:rPr>
                <w:color w:val="000000"/>
                <w:shd w:val="clear" w:color="auto" w:fill="FFFFFF"/>
              </w:rPr>
              <w:t xml:space="preserve">sistēmas </w:t>
            </w:r>
            <w:r w:rsidR="00867A24">
              <w:rPr>
                <w:color w:val="000000"/>
                <w:shd w:val="clear" w:color="auto" w:fill="FFFFFF"/>
              </w:rPr>
              <w:t>pamatprincipiem un noteiktajai procedūrai.</w:t>
            </w:r>
            <w:r w:rsidRPr="00657824">
              <w:rPr>
                <w:u w:val="single"/>
              </w:rPr>
              <w:t xml:space="preserve"> </w:t>
            </w:r>
          </w:p>
          <w:p w14:paraId="0F85EE62" w14:textId="77777777" w:rsidR="00B63BE8" w:rsidRDefault="00ED36FD" w:rsidP="00B63BE8">
            <w:pPr>
              <w:jc w:val="both"/>
              <w:rPr>
                <w:color w:val="000000"/>
                <w:shd w:val="clear" w:color="auto" w:fill="FFFFFF"/>
              </w:rPr>
            </w:pPr>
            <w:r w:rsidRPr="0035371B">
              <w:t xml:space="preserve">6.panta </w:t>
            </w:r>
            <w:r w:rsidR="009B35BB" w:rsidRPr="0035371B">
              <w:t>2.punkta otrajā teikumā</w:t>
            </w:r>
            <w:r w:rsidR="009B35BB">
              <w:t xml:space="preserve"> paredzētā rīcības brīvība – īpašos gadījumos </w:t>
            </w:r>
            <w:r w:rsidR="00283AEA">
              <w:t>izsniegt pieteikuma iesniedzējam cita veida liecības, kas ir līdzvērtīgas 6.panta 1.punktā noteiktajam dokumentam</w:t>
            </w:r>
            <w:r w:rsidR="00B63BE8">
              <w:t>, nav izmantota,</w:t>
            </w:r>
            <w:r w:rsidR="00B63BE8">
              <w:rPr>
                <w:color w:val="000000"/>
                <w:shd w:val="clear" w:color="auto" w:fill="FFFFFF"/>
              </w:rPr>
              <w:t xml:space="preserve"> jo tiesību normā ietvertais nosacījums neatbilst Latvijas Republikas patvēruma meklētāju uzņemšanas sistēmas  pamatprincipiem un noteiktajai procedūrai.</w:t>
            </w:r>
          </w:p>
          <w:p w14:paraId="12B19381" w14:textId="2ED18E69" w:rsidR="00B40108" w:rsidRPr="00B40108" w:rsidRDefault="0035371B" w:rsidP="0035371B">
            <w:pPr>
              <w:jc w:val="both"/>
              <w:rPr>
                <w:b/>
              </w:rPr>
            </w:pPr>
            <w:r w:rsidRPr="0035371B">
              <w:t xml:space="preserve">6.panta </w:t>
            </w:r>
            <w:r w:rsidR="00ED36FD" w:rsidRPr="0035371B">
              <w:t>5.punktā paredzētā rīcības brīvība</w:t>
            </w:r>
            <w:r w:rsidR="00ED36FD">
              <w:t xml:space="preserve"> – izsniegt pieteikuma iesniedzējam ceļošanas dokumentu, ja radušies nopietni humāni iemesli, kuru dēļ viņiem nepieciešams būt citā valstī, n</w:t>
            </w:r>
            <w:r>
              <w:t>av</w:t>
            </w:r>
            <w:r w:rsidR="00ED36FD">
              <w:t xml:space="preserve"> izmantota, </w:t>
            </w:r>
            <w:r w:rsidR="00B63BE8">
              <w:rPr>
                <w:color w:val="000000"/>
                <w:shd w:val="clear" w:color="auto" w:fill="FFFFFF"/>
              </w:rPr>
              <w:t>jo tiesību normā ietvertais nosacījums neatbilst Latvijas Republikas patvēruma meklētāju uzņemšanas sistēmas  pamatprincipiem, t</w:t>
            </w:r>
            <w:r w:rsidR="00D22C1D">
              <w:rPr>
                <w:color w:val="000000"/>
                <w:shd w:val="clear" w:color="auto" w:fill="FFFFFF"/>
              </w:rPr>
              <w:t>.</w:t>
            </w:r>
            <w:r w:rsidR="00B63BE8">
              <w:rPr>
                <w:color w:val="000000"/>
                <w:shd w:val="clear" w:color="auto" w:fill="FFFFFF"/>
              </w:rPr>
              <w:t>sk.</w:t>
            </w:r>
            <w:r>
              <w:rPr>
                <w:color w:val="000000"/>
                <w:shd w:val="clear" w:color="auto" w:fill="FFFFFF"/>
              </w:rPr>
              <w:t>,</w:t>
            </w:r>
            <w:r w:rsidR="00B63BE8">
              <w:rPr>
                <w:color w:val="000000"/>
                <w:shd w:val="clear" w:color="auto" w:fill="FFFFFF"/>
              </w:rPr>
              <w:t xml:space="preserve"> lai novērstu patvēruma procedūras ļaunprātīgas izmantošanas riskus</w:t>
            </w:r>
            <w:r w:rsidR="00146BCD">
              <w:rPr>
                <w:color w:val="000000"/>
                <w:shd w:val="clear" w:color="auto" w:fill="FFFFFF"/>
              </w:rPr>
              <w:t xml:space="preserve"> un personu otrreizējo kustību</w:t>
            </w:r>
            <w:r w:rsidR="00B63BE8">
              <w:rPr>
                <w:color w:val="000000"/>
                <w:shd w:val="clear" w:color="auto" w:fill="FFFFFF"/>
              </w:rPr>
              <w:t>.</w:t>
            </w:r>
            <w:r w:rsidR="00CD3131">
              <w:t xml:space="preserve"> </w:t>
            </w:r>
          </w:p>
        </w:tc>
      </w:tr>
      <w:tr w:rsidR="00F62BD1" w:rsidRPr="00D829E0" w14:paraId="72515839"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2C335F05" w14:textId="462283F2" w:rsidR="00F62BD1" w:rsidRPr="00D829E0" w:rsidRDefault="00F62BD1" w:rsidP="00F62BD1">
            <w:r w:rsidRPr="00D829E0">
              <w:t xml:space="preserve">Saistības sniegt paziņojumu ES institūcijām un ES dalībvalstīm atbilstoši normatīvajiem aktiem, kas regulē informācijas sniegšanu par </w:t>
            </w:r>
            <w:r w:rsidRPr="00D829E0">
              <w:lastRenderedPageBreak/>
              <w:t>tehnisko noteikumu, valsts atbalsta piešķiršanas un finanšu noteikumu (attiecībā uz monetāro politiku) projektiem</w:t>
            </w:r>
          </w:p>
        </w:tc>
        <w:tc>
          <w:tcPr>
            <w:tcW w:w="3814" w:type="pct"/>
            <w:gridSpan w:val="5"/>
            <w:tcBorders>
              <w:top w:val="outset" w:sz="6" w:space="0" w:color="414142"/>
              <w:left w:val="outset" w:sz="6" w:space="0" w:color="414142"/>
              <w:bottom w:val="outset" w:sz="6" w:space="0" w:color="414142"/>
              <w:right w:val="outset" w:sz="6" w:space="0" w:color="414142"/>
            </w:tcBorders>
            <w:hideMark/>
          </w:tcPr>
          <w:p w14:paraId="49D10248" w14:textId="77777777" w:rsidR="00F62BD1" w:rsidRPr="00D829E0" w:rsidRDefault="00F62BD1" w:rsidP="00F62BD1">
            <w:r w:rsidRPr="00D829E0">
              <w:lastRenderedPageBreak/>
              <w:t>Projekts šo jomu neskar.</w:t>
            </w:r>
          </w:p>
        </w:tc>
      </w:tr>
      <w:tr w:rsidR="00F62BD1" w:rsidRPr="00D829E0" w14:paraId="126F09D7"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35B27B45" w14:textId="77777777" w:rsidR="00F62BD1" w:rsidRPr="00D829E0" w:rsidRDefault="00F62BD1" w:rsidP="00F62BD1">
            <w:r>
              <w:t>Cita informācija</w:t>
            </w:r>
          </w:p>
        </w:tc>
        <w:tc>
          <w:tcPr>
            <w:tcW w:w="3814" w:type="pct"/>
            <w:gridSpan w:val="5"/>
            <w:tcBorders>
              <w:top w:val="outset" w:sz="6" w:space="0" w:color="414142"/>
              <w:left w:val="outset" w:sz="6" w:space="0" w:color="414142"/>
              <w:bottom w:val="outset" w:sz="6" w:space="0" w:color="414142"/>
              <w:right w:val="outset" w:sz="6" w:space="0" w:color="414142"/>
            </w:tcBorders>
            <w:hideMark/>
          </w:tcPr>
          <w:p w14:paraId="1B2FC396" w14:textId="1D3EDD2A" w:rsidR="00C00E25" w:rsidRPr="00D829E0" w:rsidRDefault="001F7CE0" w:rsidP="00B54C61">
            <w:pPr>
              <w:spacing w:after="120"/>
              <w:jc w:val="both"/>
            </w:pPr>
            <w:r>
              <w:t>Eiropas Parlamenta un Padomes 2013.gada 26.jūnija direktīvas 2013/33/ES, ar ko nosaka standartus starptautiskās aizsardzības pieteikuma iesniedzēju uzņemšanai</w:t>
            </w:r>
            <w:r w:rsidR="001D779B">
              <w:t xml:space="preserve">, </w:t>
            </w:r>
            <w:r>
              <w:t>6.panta 1.</w:t>
            </w:r>
            <w:r w:rsidR="00913183">
              <w:t xml:space="preserve"> </w:t>
            </w:r>
            <w:r w:rsidR="00234210">
              <w:t>u</w:t>
            </w:r>
            <w:r w:rsidR="00913183">
              <w:t>n 6.</w:t>
            </w:r>
            <w:r>
              <w:t xml:space="preserve">punktā </w:t>
            </w:r>
            <w:r w:rsidR="00913183">
              <w:t xml:space="preserve">paredzētie nosacījumi </w:t>
            </w:r>
            <w:r w:rsidR="001D779B">
              <w:t xml:space="preserve">saistībā ar patvēruma meklētājam izsniedzamo patvēruma meklētāja personas dokumentu </w:t>
            </w:r>
            <w:r w:rsidR="00913183">
              <w:t>tiks ietverti Ministru kabineta noteikumos par</w:t>
            </w:r>
            <w:r>
              <w:t xml:space="preserve"> </w:t>
            </w:r>
            <w:r w:rsidR="00913183">
              <w:t>p</w:t>
            </w:r>
            <w:r w:rsidR="00913183" w:rsidRPr="00913183">
              <w:t>atvēruma meklētāja personas dokumenta formu</w:t>
            </w:r>
            <w:r w:rsidR="0062108A">
              <w:t xml:space="preserve"> un</w:t>
            </w:r>
            <w:r w:rsidR="00913183" w:rsidRPr="00913183">
              <w:t xml:space="preserve"> izsniegšanas kārtību</w:t>
            </w:r>
            <w:r w:rsidR="00913183">
              <w:t xml:space="preserve">, </w:t>
            </w:r>
            <w:r w:rsidR="00813787">
              <w:t>saskaņā ar l</w:t>
            </w:r>
            <w:r w:rsidR="00913183">
              <w:t xml:space="preserve">ikumprojekta 8.panta </w:t>
            </w:r>
            <w:r w:rsidR="0035371B">
              <w:t>otrajā</w:t>
            </w:r>
            <w:r w:rsidR="00913183">
              <w:t xml:space="preserve"> daļā </w:t>
            </w:r>
            <w:r w:rsidR="001D779B">
              <w:t>noteikt</w:t>
            </w:r>
            <w:r w:rsidR="00813787">
              <w:t>o</w:t>
            </w:r>
            <w:r w:rsidR="00234210" w:rsidRPr="00657824">
              <w:rPr>
                <w:u w:val="single"/>
              </w:rPr>
              <w:t>,</w:t>
            </w:r>
            <w:r w:rsidR="00234210">
              <w:t xml:space="preserve"> savukārt </w:t>
            </w:r>
            <w:r w:rsidR="001D779B">
              <w:t xml:space="preserve">direktīvas </w:t>
            </w:r>
            <w:r w:rsidR="00813787">
              <w:t xml:space="preserve"> </w:t>
            </w:r>
            <w:r w:rsidR="00234210">
              <w:t xml:space="preserve">6.panta 3.punkts pārņemts </w:t>
            </w:r>
            <w:r w:rsidR="00813787">
              <w:t xml:space="preserve">ar Personu apliecinošu dokumentu likuma </w:t>
            </w:r>
            <w:r w:rsidR="00D013E9">
              <w:t xml:space="preserve">4.panta pirmo daļu, kā </w:t>
            </w:r>
            <w:r w:rsidR="00234210">
              <w:t xml:space="preserve">ar likumprojekta 8.panta </w:t>
            </w:r>
            <w:r w:rsidR="00B54C61">
              <w:t>pirmo</w:t>
            </w:r>
            <w:r w:rsidR="00234210">
              <w:t xml:space="preserve"> daļu.</w:t>
            </w:r>
            <w:r w:rsidR="00886B57">
              <w:t xml:space="preserve"> Attiecībā uz patvēruma meklētājam izsniedzamo ārzemnieka personas apliecību direktīvas 6.panta 4.punktā noteiktais tiks pārņemts, papildinot </w:t>
            </w:r>
            <w:r w:rsidR="00886B57" w:rsidRPr="001050AC">
              <w:t>Pers</w:t>
            </w:r>
            <w:r w:rsidR="00886B57">
              <w:t>onu apliecinošu dokumentu likuma</w:t>
            </w:r>
            <w:r w:rsidR="00886B57" w:rsidRPr="00EB235B">
              <w:t xml:space="preserve"> 5.panta pirmo daļu ar 6.punktu</w:t>
            </w:r>
            <w:r w:rsidR="001E6A8E">
              <w:t>.</w:t>
            </w:r>
            <w:r w:rsidR="00886B57">
              <w:t xml:space="preserve"> </w:t>
            </w:r>
            <w:r w:rsidR="001E6A8E">
              <w:t>I</w:t>
            </w:r>
            <w:r w:rsidR="00886B57">
              <w:t>zdarot grozījumus  2012.gada 21.februāra Ministru kabineta noteikumos Nr.13</w:t>
            </w:r>
            <w:r w:rsidR="001E6A8E">
              <w:t>3</w:t>
            </w:r>
            <w:r w:rsidR="00886B57">
              <w:t xml:space="preserve"> </w:t>
            </w:r>
            <w:r w:rsidR="00BC6D99">
              <w:t xml:space="preserve">“Noteikumi par valsts nodevu par personu apliecinošu dokumentu izsniegšanu” tiks nodrošināta </w:t>
            </w:r>
            <w:r w:rsidR="00D72A47">
              <w:t>d</w:t>
            </w:r>
            <w:r w:rsidR="00886B57">
              <w:t>irektīvas 6.panta 6.punktā noteikt</w:t>
            </w:r>
            <w:r w:rsidR="00BC6D99">
              <w:t>ā ievērošana</w:t>
            </w:r>
            <w:r w:rsidR="00D72A47">
              <w:t xml:space="preserve">. </w:t>
            </w:r>
          </w:p>
        </w:tc>
      </w:tr>
      <w:tr w:rsidR="00F62BD1" w:rsidRPr="00537804" w14:paraId="61CDD426" w14:textId="77777777" w:rsidTr="00390B30">
        <w:tblPrEx>
          <w:tblCellMar>
            <w:top w:w="30" w:type="dxa"/>
            <w:left w:w="30" w:type="dxa"/>
            <w:bottom w:w="30" w:type="dxa"/>
            <w:right w:w="30" w:type="dxa"/>
          </w:tblCellMar>
        </w:tblPrEx>
        <w:trPr>
          <w:gridAfter w:val="1"/>
          <w:wAfter w:w="47" w:type="pct"/>
          <w:trHeight w:val="420"/>
          <w:jc w:val="center"/>
        </w:trPr>
        <w:tc>
          <w:tcPr>
            <w:tcW w:w="4953" w:type="pct"/>
            <w:gridSpan w:val="6"/>
            <w:tcBorders>
              <w:top w:val="outset" w:sz="6" w:space="0" w:color="414142"/>
              <w:left w:val="outset" w:sz="6" w:space="0" w:color="414142"/>
              <w:bottom w:val="outset" w:sz="6" w:space="0" w:color="414142"/>
              <w:right w:val="outset" w:sz="6" w:space="0" w:color="414142"/>
            </w:tcBorders>
            <w:vAlign w:val="center"/>
            <w:hideMark/>
          </w:tcPr>
          <w:p w14:paraId="7D02719F" w14:textId="77777777" w:rsidR="00F62BD1" w:rsidRPr="00537804" w:rsidRDefault="00F62BD1" w:rsidP="00F62BD1">
            <w:pPr>
              <w:jc w:val="center"/>
              <w:rPr>
                <w:b/>
                <w:bCs/>
              </w:rPr>
            </w:pPr>
            <w:r w:rsidRPr="00537804">
              <w:rPr>
                <w:b/>
                <w:bCs/>
              </w:rPr>
              <w:t>VI. Sabiedrības līdzdalība un komunikācijas aktivitātes</w:t>
            </w:r>
          </w:p>
        </w:tc>
      </w:tr>
      <w:tr w:rsidR="00F62BD1" w:rsidRPr="00537804" w14:paraId="23DC7D41" w14:textId="77777777" w:rsidTr="00390B30">
        <w:tblPrEx>
          <w:tblCellMar>
            <w:top w:w="30" w:type="dxa"/>
            <w:left w:w="30" w:type="dxa"/>
            <w:bottom w:w="30" w:type="dxa"/>
            <w:right w:w="30" w:type="dxa"/>
          </w:tblCellMar>
        </w:tblPrEx>
        <w:trPr>
          <w:gridAfter w:val="1"/>
          <w:wAfter w:w="47" w:type="pct"/>
          <w:trHeight w:val="540"/>
          <w:jc w:val="center"/>
        </w:trPr>
        <w:tc>
          <w:tcPr>
            <w:tcW w:w="303" w:type="pct"/>
            <w:tcBorders>
              <w:top w:val="outset" w:sz="6" w:space="0" w:color="414142"/>
              <w:left w:val="outset" w:sz="6" w:space="0" w:color="414142"/>
              <w:bottom w:val="outset" w:sz="6" w:space="0" w:color="414142"/>
              <w:right w:val="outset" w:sz="6" w:space="0" w:color="414142"/>
            </w:tcBorders>
            <w:hideMark/>
          </w:tcPr>
          <w:p w14:paraId="3050AB85" w14:textId="77777777" w:rsidR="00F62BD1" w:rsidRPr="00537804" w:rsidRDefault="00F62BD1" w:rsidP="00F62BD1">
            <w:r w:rsidRPr="00537804">
              <w:t>1.</w:t>
            </w:r>
          </w:p>
        </w:tc>
        <w:tc>
          <w:tcPr>
            <w:tcW w:w="1459" w:type="pct"/>
            <w:gridSpan w:val="2"/>
            <w:tcBorders>
              <w:top w:val="outset" w:sz="6" w:space="0" w:color="414142"/>
              <w:left w:val="outset" w:sz="6" w:space="0" w:color="414142"/>
              <w:bottom w:val="outset" w:sz="6" w:space="0" w:color="414142"/>
              <w:right w:val="outset" w:sz="6" w:space="0" w:color="414142"/>
            </w:tcBorders>
            <w:hideMark/>
          </w:tcPr>
          <w:p w14:paraId="21D0CE82" w14:textId="77777777" w:rsidR="00F62BD1" w:rsidRPr="00537804" w:rsidRDefault="00F62BD1" w:rsidP="00F62BD1">
            <w:r w:rsidRPr="00537804">
              <w:t>Plānotās sabiedrības līdzdalības un komunikācijas aktivitātes saistībā ar projektu</w:t>
            </w:r>
          </w:p>
        </w:tc>
        <w:tc>
          <w:tcPr>
            <w:tcW w:w="3191" w:type="pct"/>
            <w:gridSpan w:val="3"/>
            <w:tcBorders>
              <w:top w:val="outset" w:sz="6" w:space="0" w:color="414142"/>
              <w:left w:val="outset" w:sz="6" w:space="0" w:color="414142"/>
              <w:bottom w:val="outset" w:sz="6" w:space="0" w:color="414142"/>
              <w:right w:val="outset" w:sz="6" w:space="0" w:color="414142"/>
            </w:tcBorders>
            <w:hideMark/>
          </w:tcPr>
          <w:p w14:paraId="628F05C0" w14:textId="42B50841" w:rsidR="00935F62" w:rsidRPr="00D829E0" w:rsidRDefault="00F62BD1" w:rsidP="00935F62">
            <w:pPr>
              <w:spacing w:after="120"/>
              <w:jc w:val="both"/>
            </w:pPr>
            <w:r>
              <w:t>P</w:t>
            </w:r>
            <w:r w:rsidRPr="00D829E0">
              <w:t>rojekt</w:t>
            </w:r>
            <w:r>
              <w:t>s un tā sākotnējās ietekmes novērtējuma ziņojums (anotācija) pirms tā iesniegšanas Valsts sekretāru sanāksmē</w:t>
            </w:r>
            <w:r w:rsidRPr="00D829E0">
              <w:t xml:space="preserve"> </w:t>
            </w:r>
            <w:r>
              <w:t xml:space="preserve">tika ievietots </w:t>
            </w:r>
            <w:r w:rsidRPr="00D829E0">
              <w:t>Iekšlietu ministrijas tīmekļ</w:t>
            </w:r>
            <w:r>
              <w:t xml:space="preserve">a </w:t>
            </w:r>
            <w:r w:rsidRPr="00D829E0">
              <w:t>vietnē</w:t>
            </w:r>
            <w:r>
              <w:t xml:space="preserve"> </w:t>
            </w:r>
            <w:hyperlink r:id="rId8" w:history="1">
              <w:r w:rsidRPr="00954AB2">
                <w:rPr>
                  <w:rStyle w:val="Hyperlink"/>
                </w:rPr>
                <w:t>www.iem.gov.lv</w:t>
              </w:r>
            </w:hyperlink>
            <w:r>
              <w:t xml:space="preserve"> sadaļā “Sabiedrības līdzdalība”, aicinot sabiedrību izteikt savu viedokli par projektu.</w:t>
            </w:r>
          </w:p>
        </w:tc>
      </w:tr>
      <w:tr w:rsidR="00F62BD1" w:rsidRPr="00537804" w14:paraId="7F272868" w14:textId="77777777" w:rsidTr="00390B30">
        <w:tblPrEx>
          <w:tblCellMar>
            <w:top w:w="30" w:type="dxa"/>
            <w:left w:w="30" w:type="dxa"/>
            <w:bottom w:w="30" w:type="dxa"/>
            <w:right w:w="30" w:type="dxa"/>
          </w:tblCellMar>
        </w:tblPrEx>
        <w:trPr>
          <w:gridAfter w:val="1"/>
          <w:wAfter w:w="47" w:type="pct"/>
          <w:trHeight w:val="330"/>
          <w:jc w:val="center"/>
        </w:trPr>
        <w:tc>
          <w:tcPr>
            <w:tcW w:w="303" w:type="pct"/>
            <w:tcBorders>
              <w:top w:val="outset" w:sz="6" w:space="0" w:color="414142"/>
              <w:left w:val="outset" w:sz="6" w:space="0" w:color="414142"/>
              <w:bottom w:val="outset" w:sz="6" w:space="0" w:color="414142"/>
              <w:right w:val="outset" w:sz="6" w:space="0" w:color="414142"/>
            </w:tcBorders>
            <w:hideMark/>
          </w:tcPr>
          <w:p w14:paraId="5CBDECAB" w14:textId="77777777" w:rsidR="00F62BD1" w:rsidRPr="00537804" w:rsidRDefault="00F62BD1" w:rsidP="00F62BD1">
            <w:r w:rsidRPr="00537804">
              <w:t>2.</w:t>
            </w:r>
          </w:p>
        </w:tc>
        <w:tc>
          <w:tcPr>
            <w:tcW w:w="1459" w:type="pct"/>
            <w:gridSpan w:val="2"/>
            <w:tcBorders>
              <w:top w:val="outset" w:sz="6" w:space="0" w:color="414142"/>
              <w:left w:val="outset" w:sz="6" w:space="0" w:color="414142"/>
              <w:bottom w:val="outset" w:sz="6" w:space="0" w:color="414142"/>
              <w:right w:val="outset" w:sz="6" w:space="0" w:color="414142"/>
            </w:tcBorders>
            <w:hideMark/>
          </w:tcPr>
          <w:p w14:paraId="7D2D55F3" w14:textId="77777777" w:rsidR="00F62BD1" w:rsidRPr="00537804" w:rsidRDefault="00F62BD1" w:rsidP="00F62BD1">
            <w:r w:rsidRPr="00537804">
              <w:t>Sabiedrības līdzdalība projekta izstrādē</w:t>
            </w:r>
          </w:p>
        </w:tc>
        <w:tc>
          <w:tcPr>
            <w:tcW w:w="3191" w:type="pct"/>
            <w:gridSpan w:val="3"/>
            <w:tcBorders>
              <w:top w:val="outset" w:sz="6" w:space="0" w:color="414142"/>
              <w:left w:val="outset" w:sz="6" w:space="0" w:color="414142"/>
              <w:bottom w:val="outset" w:sz="6" w:space="0" w:color="414142"/>
              <w:right w:val="outset" w:sz="6" w:space="0" w:color="414142"/>
            </w:tcBorders>
            <w:hideMark/>
          </w:tcPr>
          <w:p w14:paraId="4F4758D1" w14:textId="50AD23C8" w:rsidR="00935F62" w:rsidRPr="00D829E0" w:rsidRDefault="00F62BD1" w:rsidP="00B22ABF">
            <w:pPr>
              <w:spacing w:after="120"/>
              <w:jc w:val="both"/>
            </w:pPr>
            <w:r w:rsidRPr="00212B13">
              <w:t xml:space="preserve">Saskaņā ar Ministru kabineta 2009. gada 25. augusta noteikumu Nr. 970 ”Sabiedrības līdzdalības kārtība attīstības plānošanas procesā” 7.4.1 apakšpunktu sabiedrības pārstāvji ir aicināti līdzdarboties, rakstiski sniedzot viedokli par projektu tā izstrādes stadijā. </w:t>
            </w:r>
            <w:r w:rsidR="00935F62">
              <w:rPr>
                <w:rFonts w:eastAsia="Calibri"/>
              </w:rPr>
              <w:t>Lai nodrošinātu efektīvu, atklātu, ietverošu, savlaicīgu un atbildīgu sabiedrības līdzdalību, un sabiedrības pārstāvjiem nodrošinātu iespēju rakstiski sniegt viedokli par likumprojektu tā izstrādes stadijā, informācija par likumprojektu ievietota Iekšlietu ministrijas tīmekļa vietnē sadaļas ,,Sabiedrības līdzdalība” apakšsada</w:t>
            </w:r>
            <w:r w:rsidR="00B22ABF">
              <w:rPr>
                <w:rFonts w:eastAsia="Calibri"/>
              </w:rPr>
              <w:t>ļ</w:t>
            </w:r>
            <w:r w:rsidR="00935F62">
              <w:rPr>
                <w:rFonts w:eastAsia="Calibri"/>
              </w:rPr>
              <w:t>ā ,,Diskusiju dokumenti”.</w:t>
            </w:r>
          </w:p>
        </w:tc>
      </w:tr>
      <w:tr w:rsidR="00F62BD1" w:rsidRPr="00537804" w14:paraId="73064AD9" w14:textId="77777777" w:rsidTr="00390B30">
        <w:tblPrEx>
          <w:tblCellMar>
            <w:top w:w="30" w:type="dxa"/>
            <w:left w:w="30" w:type="dxa"/>
            <w:bottom w:w="30" w:type="dxa"/>
            <w:right w:w="30" w:type="dxa"/>
          </w:tblCellMar>
        </w:tblPrEx>
        <w:trPr>
          <w:gridAfter w:val="1"/>
          <w:wAfter w:w="47" w:type="pct"/>
          <w:trHeight w:val="465"/>
          <w:jc w:val="center"/>
        </w:trPr>
        <w:tc>
          <w:tcPr>
            <w:tcW w:w="303" w:type="pct"/>
            <w:tcBorders>
              <w:top w:val="outset" w:sz="6" w:space="0" w:color="414142"/>
              <w:left w:val="outset" w:sz="6" w:space="0" w:color="414142"/>
              <w:bottom w:val="outset" w:sz="6" w:space="0" w:color="414142"/>
              <w:right w:val="outset" w:sz="6" w:space="0" w:color="414142"/>
            </w:tcBorders>
            <w:hideMark/>
          </w:tcPr>
          <w:p w14:paraId="1C461FDC" w14:textId="77777777" w:rsidR="00F62BD1" w:rsidRPr="00537804" w:rsidRDefault="00F62BD1" w:rsidP="00F62BD1">
            <w:r w:rsidRPr="00537804">
              <w:t>3.</w:t>
            </w:r>
          </w:p>
        </w:tc>
        <w:tc>
          <w:tcPr>
            <w:tcW w:w="1459" w:type="pct"/>
            <w:gridSpan w:val="2"/>
            <w:tcBorders>
              <w:top w:val="outset" w:sz="6" w:space="0" w:color="414142"/>
              <w:left w:val="outset" w:sz="6" w:space="0" w:color="414142"/>
              <w:bottom w:val="outset" w:sz="6" w:space="0" w:color="414142"/>
              <w:right w:val="outset" w:sz="6" w:space="0" w:color="414142"/>
            </w:tcBorders>
            <w:hideMark/>
          </w:tcPr>
          <w:p w14:paraId="4940FAFC" w14:textId="77777777" w:rsidR="00F62BD1" w:rsidRPr="00537804" w:rsidRDefault="00F62BD1" w:rsidP="00F62BD1">
            <w:r w:rsidRPr="00537804">
              <w:t>Sabiedrības līdzdalības rezultāti</w:t>
            </w:r>
          </w:p>
        </w:tc>
        <w:tc>
          <w:tcPr>
            <w:tcW w:w="3191" w:type="pct"/>
            <w:gridSpan w:val="3"/>
            <w:tcBorders>
              <w:top w:val="outset" w:sz="6" w:space="0" w:color="414142"/>
              <w:left w:val="outset" w:sz="6" w:space="0" w:color="414142"/>
              <w:bottom w:val="outset" w:sz="6" w:space="0" w:color="414142"/>
              <w:right w:val="outset" w:sz="6" w:space="0" w:color="414142"/>
            </w:tcBorders>
            <w:hideMark/>
          </w:tcPr>
          <w:p w14:paraId="1F67FA9E" w14:textId="4F7EEEA4" w:rsidR="00F62BD1" w:rsidRPr="005F15BB" w:rsidRDefault="005F15BB" w:rsidP="00F62BD1">
            <w:pPr>
              <w:pStyle w:val="ListParagraph"/>
              <w:spacing w:after="120"/>
              <w:ind w:left="0"/>
              <w:jc w:val="both"/>
              <w:rPr>
                <w:rFonts w:ascii="Times New Roman" w:hAnsi="Times New Roman" w:cs="Times New Roman"/>
                <w:sz w:val="24"/>
                <w:szCs w:val="24"/>
              </w:rPr>
            </w:pPr>
            <w:r w:rsidRPr="005F15BB">
              <w:rPr>
                <w:rFonts w:ascii="Times New Roman" w:hAnsi="Times New Roman" w:cs="Times New Roman"/>
                <w:sz w:val="24"/>
                <w:szCs w:val="24"/>
              </w:rPr>
              <w:t>Komentāri par projektu līdz projekta izsludināšanas brīdim nav saņemti.</w:t>
            </w:r>
          </w:p>
        </w:tc>
      </w:tr>
      <w:tr w:rsidR="00F62BD1" w:rsidRPr="00537804" w14:paraId="7876016E" w14:textId="77777777" w:rsidTr="00390B30">
        <w:tblPrEx>
          <w:tblCellMar>
            <w:top w:w="30" w:type="dxa"/>
            <w:left w:w="30" w:type="dxa"/>
            <w:bottom w:w="30" w:type="dxa"/>
            <w:right w:w="30" w:type="dxa"/>
          </w:tblCellMar>
        </w:tblPrEx>
        <w:trPr>
          <w:gridAfter w:val="1"/>
          <w:wAfter w:w="47" w:type="pct"/>
          <w:trHeight w:val="465"/>
          <w:jc w:val="center"/>
        </w:trPr>
        <w:tc>
          <w:tcPr>
            <w:tcW w:w="303" w:type="pct"/>
            <w:tcBorders>
              <w:top w:val="outset" w:sz="6" w:space="0" w:color="414142"/>
              <w:left w:val="outset" w:sz="6" w:space="0" w:color="414142"/>
              <w:bottom w:val="outset" w:sz="6" w:space="0" w:color="414142"/>
              <w:right w:val="outset" w:sz="6" w:space="0" w:color="414142"/>
            </w:tcBorders>
            <w:hideMark/>
          </w:tcPr>
          <w:p w14:paraId="537263A9" w14:textId="77777777" w:rsidR="00F62BD1" w:rsidRPr="00537804" w:rsidRDefault="00F62BD1" w:rsidP="00F62BD1">
            <w:r w:rsidRPr="00537804">
              <w:lastRenderedPageBreak/>
              <w:t>4.</w:t>
            </w:r>
          </w:p>
        </w:tc>
        <w:tc>
          <w:tcPr>
            <w:tcW w:w="1459" w:type="pct"/>
            <w:gridSpan w:val="2"/>
            <w:tcBorders>
              <w:top w:val="outset" w:sz="6" w:space="0" w:color="414142"/>
              <w:left w:val="outset" w:sz="6" w:space="0" w:color="414142"/>
              <w:bottom w:val="outset" w:sz="6" w:space="0" w:color="414142"/>
              <w:right w:val="outset" w:sz="6" w:space="0" w:color="414142"/>
            </w:tcBorders>
            <w:hideMark/>
          </w:tcPr>
          <w:p w14:paraId="66663BE9" w14:textId="77777777" w:rsidR="00F62BD1" w:rsidRPr="00537804" w:rsidRDefault="00F62BD1" w:rsidP="00F62BD1">
            <w:r w:rsidRPr="00537804">
              <w:t>Cita informācija</w:t>
            </w:r>
          </w:p>
        </w:tc>
        <w:tc>
          <w:tcPr>
            <w:tcW w:w="3191" w:type="pct"/>
            <w:gridSpan w:val="3"/>
            <w:tcBorders>
              <w:top w:val="outset" w:sz="6" w:space="0" w:color="414142"/>
              <w:left w:val="outset" w:sz="6" w:space="0" w:color="414142"/>
              <w:bottom w:val="outset" w:sz="6" w:space="0" w:color="414142"/>
              <w:right w:val="outset" w:sz="6" w:space="0" w:color="414142"/>
            </w:tcBorders>
            <w:hideMark/>
          </w:tcPr>
          <w:p w14:paraId="7B153A99" w14:textId="77777777" w:rsidR="00F62BD1" w:rsidRPr="00D829E0" w:rsidRDefault="00F62BD1" w:rsidP="00F62BD1">
            <w:pPr>
              <w:spacing w:after="120"/>
            </w:pPr>
            <w:r>
              <w:t>Nav</w:t>
            </w:r>
          </w:p>
        </w:tc>
      </w:tr>
    </w:tbl>
    <w:p w14:paraId="6221D0EB" w14:textId="77777777" w:rsidR="00EF63B3" w:rsidRDefault="00EF63B3" w:rsidP="00DB0AC9">
      <w:pPr>
        <w:shd w:val="clear" w:color="auto" w:fill="FFFFFF"/>
        <w:ind w:firstLine="300"/>
        <w:rPr>
          <w:rFonts w:ascii="Arial" w:hAnsi="Arial" w:cs="Arial"/>
        </w:rPr>
      </w:pP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1"/>
        <w:gridCol w:w="4828"/>
      </w:tblGrid>
      <w:tr w:rsidR="00DB0AC9" w:rsidRPr="00537804" w14:paraId="2B993D02" w14:textId="77777777"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5D370BF" w14:textId="5641BDBA" w:rsidR="00DB0AC9" w:rsidRPr="00537804" w:rsidRDefault="00DB0AC9" w:rsidP="007B223C">
            <w:pPr>
              <w:jc w:val="center"/>
              <w:rPr>
                <w:b/>
                <w:bCs/>
              </w:rPr>
            </w:pPr>
            <w:r w:rsidRPr="00537804">
              <w:rPr>
                <w:rFonts w:ascii="Arial" w:hAnsi="Arial" w:cs="Arial"/>
              </w:rPr>
              <w:t> </w:t>
            </w:r>
            <w:r w:rsidRPr="00537804">
              <w:rPr>
                <w:b/>
                <w:bCs/>
              </w:rPr>
              <w:t>VII. Tiesību akta projekta izpildes nodrošināšana un tās ietekme uz institūcijām</w:t>
            </w:r>
          </w:p>
        </w:tc>
      </w:tr>
      <w:tr w:rsidR="005E5398" w:rsidRPr="00537804" w14:paraId="62136676" w14:textId="77777777"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30C6459A" w14:textId="77777777"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14:paraId="4168F08C" w14:textId="77777777"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14:paraId="71E10F43" w14:textId="446433E8" w:rsidR="005E5398" w:rsidRPr="00D829E0" w:rsidRDefault="005E5398" w:rsidP="00E83373">
            <w:pPr>
              <w:spacing w:after="120"/>
              <w:jc w:val="both"/>
            </w:pPr>
            <w:r w:rsidRPr="00D829E0">
              <w:t>Pilsonības un mi</w:t>
            </w:r>
            <w:r w:rsidR="00E83373">
              <w:t>grācijas lietu pārvalde</w:t>
            </w:r>
            <w:r w:rsidR="00802273">
              <w:t>, Valsts robežsard</w:t>
            </w:r>
            <w:r w:rsidR="005F15BB">
              <w:t>z</w:t>
            </w:r>
            <w:r w:rsidR="00802273">
              <w:t>e</w:t>
            </w:r>
          </w:p>
        </w:tc>
      </w:tr>
      <w:tr w:rsidR="005E5398" w:rsidRPr="00537804" w14:paraId="04AE7AD3" w14:textId="77777777"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1D4EB714" w14:textId="77777777"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14:paraId="6FD2378E" w14:textId="77777777" w:rsidR="005E5398" w:rsidRPr="00537804" w:rsidRDefault="005E5398" w:rsidP="007B223C">
            <w:r w:rsidRPr="00537804">
              <w:t>Projekta izpildes ietekme uz pārvaldes funkcijām un institucionālo struktūru.</w:t>
            </w:r>
          </w:p>
          <w:p w14:paraId="6EAA32C0" w14:textId="77777777"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14:paraId="1269ECCF" w14:textId="77777777" w:rsidR="005E5398" w:rsidRPr="00D829E0" w:rsidRDefault="005E5398" w:rsidP="007B223C">
            <w:pPr>
              <w:spacing w:after="120"/>
              <w:jc w:val="both"/>
            </w:pPr>
            <w:r w:rsidRPr="00D829E0">
              <w:t>Projekta izpildes rezultātā nav paredzēta esošu institūciju likvidācija vai reorganizācija. Iestāžu institucionālā struktūra netiek ietekmēta, papildus cilvēkresursi nav nepieciešami.</w:t>
            </w:r>
          </w:p>
        </w:tc>
      </w:tr>
      <w:tr w:rsidR="005E5398" w:rsidRPr="00537804" w14:paraId="67582731" w14:textId="77777777"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14:paraId="34AA97EA" w14:textId="77777777"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14:paraId="0F92CCBE" w14:textId="77777777"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14:paraId="0DC55B9C" w14:textId="77777777" w:rsidR="005E5398" w:rsidRPr="00D829E0" w:rsidRDefault="005E5398" w:rsidP="007B223C">
            <w:pPr>
              <w:spacing w:after="120"/>
            </w:pPr>
            <w:r w:rsidRPr="00D829E0">
              <w:t>Nav</w:t>
            </w:r>
          </w:p>
        </w:tc>
      </w:tr>
    </w:tbl>
    <w:p w14:paraId="3BE4737E" w14:textId="77777777" w:rsidR="005E5398" w:rsidRPr="00D829E0" w:rsidRDefault="005E5398" w:rsidP="00E42980">
      <w:pPr>
        <w:tabs>
          <w:tab w:val="left" w:pos="6237"/>
        </w:tabs>
      </w:pPr>
    </w:p>
    <w:p w14:paraId="6703FD6C" w14:textId="77777777" w:rsidR="00DE2606" w:rsidRDefault="00DE2606" w:rsidP="00E42980">
      <w:pPr>
        <w:tabs>
          <w:tab w:val="left" w:pos="6237"/>
        </w:tabs>
      </w:pPr>
    </w:p>
    <w:p w14:paraId="2467A750" w14:textId="77777777" w:rsidR="00DE2606" w:rsidRDefault="00DE2606" w:rsidP="00E42980">
      <w:pPr>
        <w:tabs>
          <w:tab w:val="left" w:pos="6237"/>
        </w:tabs>
      </w:pPr>
    </w:p>
    <w:p w14:paraId="2905D5E5" w14:textId="77777777" w:rsidR="00E42980" w:rsidRPr="009173C1" w:rsidRDefault="00E42980" w:rsidP="00E42980">
      <w:pPr>
        <w:tabs>
          <w:tab w:val="left" w:pos="6521"/>
        </w:tabs>
        <w:ind w:firstLine="709"/>
        <w:rPr>
          <w:sz w:val="28"/>
          <w:szCs w:val="28"/>
        </w:rPr>
      </w:pPr>
      <w:r w:rsidRPr="009173C1">
        <w:rPr>
          <w:sz w:val="28"/>
          <w:szCs w:val="28"/>
        </w:rPr>
        <w:t>Iekšlietu ministrs</w:t>
      </w:r>
      <w:r w:rsidRPr="009173C1">
        <w:rPr>
          <w:sz w:val="28"/>
          <w:szCs w:val="28"/>
        </w:rPr>
        <w:tab/>
        <w:t>S</w:t>
      </w:r>
      <w:r>
        <w:rPr>
          <w:sz w:val="28"/>
          <w:szCs w:val="28"/>
        </w:rPr>
        <w:t>. </w:t>
      </w:r>
      <w:proofErr w:type="spellStart"/>
      <w:r w:rsidRPr="009173C1">
        <w:rPr>
          <w:sz w:val="28"/>
          <w:szCs w:val="28"/>
        </w:rPr>
        <w:t>Ģirģen</w:t>
      </w:r>
      <w:r>
        <w:rPr>
          <w:sz w:val="28"/>
          <w:szCs w:val="28"/>
        </w:rPr>
        <w:t>s</w:t>
      </w:r>
      <w:proofErr w:type="spellEnd"/>
    </w:p>
    <w:p w14:paraId="462F89CE" w14:textId="5954E5EF" w:rsidR="005E5398" w:rsidRPr="00D829E0" w:rsidRDefault="005E5398" w:rsidP="00E42980">
      <w:pPr>
        <w:tabs>
          <w:tab w:val="left" w:pos="6237"/>
        </w:tabs>
      </w:pPr>
    </w:p>
    <w:p w14:paraId="6A802170" w14:textId="77777777" w:rsidR="00B54C61" w:rsidRDefault="00B54C61" w:rsidP="00E42980">
      <w:pPr>
        <w:tabs>
          <w:tab w:val="left" w:pos="6237"/>
        </w:tabs>
        <w:rPr>
          <w:sz w:val="22"/>
          <w:szCs w:val="22"/>
        </w:rPr>
      </w:pPr>
    </w:p>
    <w:p w14:paraId="36F85D0A" w14:textId="77777777" w:rsidR="00B54C61" w:rsidRDefault="00B54C61" w:rsidP="00E42980">
      <w:pPr>
        <w:tabs>
          <w:tab w:val="left" w:pos="6237"/>
        </w:tabs>
        <w:rPr>
          <w:sz w:val="22"/>
          <w:szCs w:val="22"/>
        </w:rPr>
      </w:pPr>
    </w:p>
    <w:p w14:paraId="3FEF6868" w14:textId="4DE1D5B0" w:rsidR="00AC5A41" w:rsidRPr="00544023" w:rsidRDefault="00EE608F" w:rsidP="00E42980">
      <w:pPr>
        <w:tabs>
          <w:tab w:val="left" w:pos="6237"/>
        </w:tabs>
        <w:rPr>
          <w:sz w:val="20"/>
          <w:szCs w:val="20"/>
        </w:rPr>
      </w:pPr>
      <w:r w:rsidRPr="00544023">
        <w:rPr>
          <w:sz w:val="20"/>
          <w:szCs w:val="20"/>
        </w:rPr>
        <w:t>L</w:t>
      </w:r>
      <w:r w:rsidR="00AC5A41" w:rsidRPr="00544023">
        <w:rPr>
          <w:sz w:val="20"/>
          <w:szCs w:val="20"/>
        </w:rPr>
        <w:t>.Vijupe</w:t>
      </w:r>
    </w:p>
    <w:p w14:paraId="368B8DC1" w14:textId="726E2B6D" w:rsidR="00C8490C" w:rsidRPr="00544023" w:rsidRDefault="00E42980" w:rsidP="00E42980">
      <w:pPr>
        <w:tabs>
          <w:tab w:val="left" w:pos="6237"/>
        </w:tabs>
        <w:rPr>
          <w:rStyle w:val="Hyperlink"/>
          <w:sz w:val="20"/>
          <w:szCs w:val="20"/>
        </w:rPr>
      </w:pPr>
      <w:hyperlink r:id="rId9" w:history="1">
        <w:r w:rsidR="00C8490C" w:rsidRPr="00544023">
          <w:rPr>
            <w:rStyle w:val="Hyperlink"/>
            <w:sz w:val="20"/>
            <w:szCs w:val="20"/>
          </w:rPr>
          <w:t>liga.vijupe@pmlp.gov.lv</w:t>
        </w:r>
      </w:hyperlink>
    </w:p>
    <w:p w14:paraId="0784E572" w14:textId="55E30997" w:rsidR="00C00E25" w:rsidRDefault="00C00E25" w:rsidP="00E42980">
      <w:pPr>
        <w:tabs>
          <w:tab w:val="left" w:pos="6237"/>
        </w:tabs>
        <w:rPr>
          <w:rStyle w:val="Hyperlink"/>
        </w:rPr>
      </w:pPr>
    </w:p>
    <w:p w14:paraId="01F3CFF5" w14:textId="017DA547" w:rsidR="00E42980" w:rsidRDefault="00E42980" w:rsidP="00E42980">
      <w:pPr>
        <w:tabs>
          <w:tab w:val="left" w:pos="6237"/>
        </w:tabs>
        <w:rPr>
          <w:rStyle w:val="Hyperlink"/>
        </w:rPr>
      </w:pPr>
    </w:p>
    <w:p w14:paraId="4C3A3BE8" w14:textId="71191D12" w:rsidR="00E42980" w:rsidRDefault="00E42980" w:rsidP="00E42980">
      <w:pPr>
        <w:tabs>
          <w:tab w:val="left" w:pos="6237"/>
        </w:tabs>
        <w:rPr>
          <w:rStyle w:val="Hyperlink"/>
        </w:rPr>
      </w:pPr>
    </w:p>
    <w:p w14:paraId="3BFF2E55" w14:textId="2C5F8ABF" w:rsidR="00E42980" w:rsidRDefault="00E42980" w:rsidP="00E42980">
      <w:pPr>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2264</w:t>
      </w:r>
      <w:r w:rsidRPr="008709C1">
        <w:rPr>
          <w:sz w:val="16"/>
          <w:szCs w:val="16"/>
        </w:rPr>
        <w:fldChar w:fldCharType="end"/>
      </w:r>
    </w:p>
    <w:sectPr w:rsidR="00E42980" w:rsidSect="005E5398">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DF9E2" w14:textId="77777777" w:rsidR="003262EF" w:rsidRDefault="003262EF" w:rsidP="00DB0AC9">
      <w:r>
        <w:separator/>
      </w:r>
    </w:p>
  </w:endnote>
  <w:endnote w:type="continuationSeparator" w:id="0">
    <w:p w14:paraId="297E7914" w14:textId="77777777" w:rsidR="003262EF" w:rsidRDefault="003262EF"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31572" w14:textId="77777777" w:rsidR="00E42980" w:rsidRPr="004C6BE8" w:rsidRDefault="00E42980" w:rsidP="00E42980">
    <w:pPr>
      <w:pStyle w:val="Footer"/>
      <w:jc w:val="both"/>
      <w:rPr>
        <w:sz w:val="20"/>
        <w:szCs w:val="20"/>
      </w:rPr>
    </w:pPr>
    <w:r>
      <w:rPr>
        <w:sz w:val="20"/>
        <w:szCs w:val="20"/>
      </w:rPr>
      <w:t>IEMAnot_280421_patvērums_VSS_137; Likumprojekta “Grozījums Patvēruma likumā” sākotnējās ietekmes novērtējuma ziņojums (anotācija)</w:t>
    </w:r>
    <w:proofErr w:type="gramStart"/>
    <w:r>
      <w:rPr>
        <w:sz w:val="20"/>
        <w:szCs w:val="20"/>
      </w:rPr>
      <w:t xml:space="preserve">  </w:t>
    </w:r>
    <w:proofErr w:type="gramEnd"/>
    <w:r>
      <w:rPr>
        <w:sz w:val="20"/>
        <w:szCs w:val="20"/>
      </w:rPr>
      <w:t>(TA-1009)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4C9F" w14:textId="4758811D" w:rsidR="009879E2" w:rsidRPr="004C6BE8" w:rsidRDefault="009879E2" w:rsidP="009879E2">
    <w:pPr>
      <w:pStyle w:val="Footer"/>
      <w:jc w:val="both"/>
      <w:rPr>
        <w:sz w:val="20"/>
        <w:szCs w:val="20"/>
      </w:rPr>
    </w:pPr>
    <w:r>
      <w:rPr>
        <w:sz w:val="20"/>
        <w:szCs w:val="20"/>
      </w:rPr>
      <w:t>IEMAnot_</w:t>
    </w:r>
    <w:r w:rsidR="00D01089">
      <w:rPr>
        <w:sz w:val="20"/>
        <w:szCs w:val="20"/>
      </w:rPr>
      <w:t>2</w:t>
    </w:r>
    <w:r w:rsidR="00B6438D">
      <w:rPr>
        <w:sz w:val="20"/>
        <w:szCs w:val="20"/>
      </w:rPr>
      <w:t>8</w:t>
    </w:r>
    <w:r w:rsidR="00DE2606">
      <w:rPr>
        <w:sz w:val="20"/>
        <w:szCs w:val="20"/>
      </w:rPr>
      <w:t>04</w:t>
    </w:r>
    <w:r w:rsidR="005A0AFD">
      <w:rPr>
        <w:sz w:val="20"/>
        <w:szCs w:val="20"/>
      </w:rPr>
      <w:t>2</w:t>
    </w:r>
    <w:r w:rsidR="00802273">
      <w:rPr>
        <w:sz w:val="20"/>
        <w:szCs w:val="20"/>
      </w:rPr>
      <w:t>1</w:t>
    </w:r>
    <w:r w:rsidR="005B0473">
      <w:rPr>
        <w:sz w:val="20"/>
        <w:szCs w:val="20"/>
      </w:rPr>
      <w:t>_patvērums</w:t>
    </w:r>
    <w:r w:rsidR="00B6438D">
      <w:rPr>
        <w:sz w:val="20"/>
        <w:szCs w:val="20"/>
      </w:rPr>
      <w:t>_VSS_137</w:t>
    </w:r>
    <w:r>
      <w:rPr>
        <w:sz w:val="20"/>
        <w:szCs w:val="20"/>
      </w:rPr>
      <w:t>; Likumprojekta “Grozījum</w:t>
    </w:r>
    <w:r w:rsidR="00B754E8">
      <w:rPr>
        <w:sz w:val="20"/>
        <w:szCs w:val="20"/>
      </w:rPr>
      <w:t>s</w:t>
    </w:r>
    <w:r>
      <w:rPr>
        <w:sz w:val="20"/>
        <w:szCs w:val="20"/>
      </w:rPr>
      <w:t xml:space="preserve"> Patvēruma likumā” sākotnējās ietekmes novērtējuma ziņojums (anotācija)</w:t>
    </w:r>
    <w:proofErr w:type="gramStart"/>
    <w:r w:rsidR="00E42980">
      <w:rPr>
        <w:sz w:val="20"/>
        <w:szCs w:val="20"/>
      </w:rPr>
      <w:t xml:space="preserve">  </w:t>
    </w:r>
    <w:proofErr w:type="gramEnd"/>
    <w:r w:rsidR="00E42980">
      <w:rPr>
        <w:sz w:val="20"/>
        <w:szCs w:val="20"/>
      </w:rPr>
      <w:t>(TA-1009)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6F5F" w14:textId="77777777" w:rsidR="003262EF" w:rsidRDefault="003262EF" w:rsidP="00DB0AC9">
      <w:r>
        <w:separator/>
      </w:r>
    </w:p>
  </w:footnote>
  <w:footnote w:type="continuationSeparator" w:id="0">
    <w:p w14:paraId="49225C7E" w14:textId="77777777" w:rsidR="003262EF" w:rsidRDefault="003262EF" w:rsidP="00DB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9578"/>
      <w:docPartObj>
        <w:docPartGallery w:val="Page Numbers (Top of Page)"/>
        <w:docPartUnique/>
      </w:docPartObj>
    </w:sdtPr>
    <w:sdtEndPr/>
    <w:sdtContent>
      <w:p w14:paraId="782E115D" w14:textId="33D5AD4B" w:rsidR="003621B5" w:rsidRDefault="00520F85">
        <w:pPr>
          <w:pStyle w:val="Header"/>
          <w:jc w:val="center"/>
        </w:pPr>
        <w:r>
          <w:rPr>
            <w:noProof/>
          </w:rPr>
          <w:fldChar w:fldCharType="begin"/>
        </w:r>
        <w:r>
          <w:rPr>
            <w:noProof/>
          </w:rPr>
          <w:instrText xml:space="preserve"> PAGE   \* MERGEFORMAT </w:instrText>
        </w:r>
        <w:r>
          <w:rPr>
            <w:noProof/>
          </w:rPr>
          <w:fldChar w:fldCharType="separate"/>
        </w:r>
        <w:r w:rsidR="00BA6B26">
          <w:rPr>
            <w:noProof/>
          </w:rPr>
          <w:t>9</w:t>
        </w:r>
        <w:r>
          <w:rPr>
            <w:noProof/>
          </w:rPr>
          <w:fldChar w:fldCharType="end"/>
        </w:r>
      </w:p>
    </w:sdtContent>
  </w:sdt>
  <w:p w14:paraId="1A5D224F" w14:textId="77777777" w:rsidR="003621B5" w:rsidRDefault="00362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62510"/>
    <w:multiLevelType w:val="hybridMultilevel"/>
    <w:tmpl w:val="92A66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23203E"/>
    <w:multiLevelType w:val="hybridMultilevel"/>
    <w:tmpl w:val="C464A33A"/>
    <w:lvl w:ilvl="0" w:tplc="37AADEB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B466F"/>
    <w:multiLevelType w:val="hybridMultilevel"/>
    <w:tmpl w:val="FEC2227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A6AC12">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A2813"/>
    <w:multiLevelType w:val="hybridMultilevel"/>
    <w:tmpl w:val="0AEC65B0"/>
    <w:lvl w:ilvl="0" w:tplc="852ECB36">
      <w:start w:val="3"/>
      <w:numFmt w:val="decimal"/>
      <w:lvlText w:val="%1)"/>
      <w:lvlJc w:val="left"/>
      <w:pPr>
        <w:ind w:left="612" w:hanging="360"/>
      </w:pPr>
      <w:rPr>
        <w:rFonts w:hint="default"/>
        <w:u w:val="none"/>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1" w15:restartNumberingAfterBreak="0">
    <w:nsid w:val="37B97CF9"/>
    <w:multiLevelType w:val="hybridMultilevel"/>
    <w:tmpl w:val="DD885F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633CEA"/>
    <w:multiLevelType w:val="hybridMultilevel"/>
    <w:tmpl w:val="4810F700"/>
    <w:lvl w:ilvl="0" w:tplc="0F70AB12">
      <w:start w:val="1"/>
      <w:numFmt w:val="bullet"/>
      <w:lvlText w:val="-"/>
      <w:lvlJc w:val="left"/>
      <w:pPr>
        <w:ind w:left="612" w:hanging="360"/>
      </w:pPr>
      <w:rPr>
        <w:rFonts w:ascii="Times New Roman" w:eastAsia="Times New Roman" w:hAnsi="Times New Roman" w:cs="Times New Roman"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3"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C0E2F"/>
    <w:multiLevelType w:val="hybridMultilevel"/>
    <w:tmpl w:val="841463E0"/>
    <w:lvl w:ilvl="0" w:tplc="705E3E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327E7C"/>
    <w:multiLevelType w:val="hybridMultilevel"/>
    <w:tmpl w:val="9AD45ED6"/>
    <w:lvl w:ilvl="0" w:tplc="B14C3402">
      <w:start w:val="1"/>
      <w:numFmt w:val="decimal"/>
      <w:lvlText w:val="%1)"/>
      <w:lvlJc w:val="left"/>
      <w:pPr>
        <w:ind w:left="612" w:hanging="360"/>
      </w:pPr>
      <w:rPr>
        <w:rFonts w:ascii="Times New Roman" w:eastAsia="Times New Roman" w:hAnsi="Times New Roman" w:cs="Times New Roman"/>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7" w15:restartNumberingAfterBreak="0">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41378D"/>
    <w:multiLevelType w:val="hybridMultilevel"/>
    <w:tmpl w:val="54084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B70559"/>
    <w:multiLevelType w:val="hybridMultilevel"/>
    <w:tmpl w:val="9BA21B50"/>
    <w:lvl w:ilvl="0" w:tplc="67CA1DC0">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20" w15:restartNumberingAfterBreak="0">
    <w:nsid w:val="7FE00C61"/>
    <w:multiLevelType w:val="hybridMultilevel"/>
    <w:tmpl w:val="957A0BDA"/>
    <w:lvl w:ilvl="0" w:tplc="2C3A2220">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3"/>
  </w:num>
  <w:num w:numId="2">
    <w:abstractNumId w:val="1"/>
  </w:num>
  <w:num w:numId="3">
    <w:abstractNumId w:val="3"/>
  </w:num>
  <w:num w:numId="4">
    <w:abstractNumId w:val="15"/>
  </w:num>
  <w:num w:numId="5">
    <w:abstractNumId w:val="4"/>
  </w:num>
  <w:num w:numId="6">
    <w:abstractNumId w:val="9"/>
  </w:num>
  <w:num w:numId="7">
    <w:abstractNumId w:val="5"/>
  </w:num>
  <w:num w:numId="8">
    <w:abstractNumId w:val="7"/>
  </w:num>
  <w:num w:numId="9">
    <w:abstractNumId w:val="17"/>
  </w:num>
  <w:num w:numId="10">
    <w:abstractNumId w:val="0"/>
  </w:num>
  <w:num w:numId="11">
    <w:abstractNumId w:val="16"/>
  </w:num>
  <w:num w:numId="12">
    <w:abstractNumId w:val="10"/>
  </w:num>
  <w:num w:numId="13">
    <w:abstractNumId w:val="12"/>
  </w:num>
  <w:num w:numId="14">
    <w:abstractNumId w:val="18"/>
  </w:num>
  <w:num w:numId="15">
    <w:abstractNumId w:val="11"/>
  </w:num>
  <w:num w:numId="16">
    <w:abstractNumId w:val="19"/>
  </w:num>
  <w:num w:numId="17">
    <w:abstractNumId w:val="8"/>
  </w:num>
  <w:num w:numId="18">
    <w:abstractNumId w:val="2"/>
  </w:num>
  <w:num w:numId="19">
    <w:abstractNumId w:val="6"/>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C9"/>
    <w:rsid w:val="00007AD5"/>
    <w:rsid w:val="00012FF7"/>
    <w:rsid w:val="00013239"/>
    <w:rsid w:val="0002741C"/>
    <w:rsid w:val="0003163B"/>
    <w:rsid w:val="00034495"/>
    <w:rsid w:val="00047D8F"/>
    <w:rsid w:val="00052BB4"/>
    <w:rsid w:val="00056D9C"/>
    <w:rsid w:val="00064A51"/>
    <w:rsid w:val="00065433"/>
    <w:rsid w:val="0006663F"/>
    <w:rsid w:val="000674CA"/>
    <w:rsid w:val="00075D54"/>
    <w:rsid w:val="000862F9"/>
    <w:rsid w:val="00087438"/>
    <w:rsid w:val="000965E7"/>
    <w:rsid w:val="000A1208"/>
    <w:rsid w:val="000A4041"/>
    <w:rsid w:val="000B26D1"/>
    <w:rsid w:val="000B4D2F"/>
    <w:rsid w:val="000D06F2"/>
    <w:rsid w:val="000D3815"/>
    <w:rsid w:val="000D42DC"/>
    <w:rsid w:val="00112FC2"/>
    <w:rsid w:val="00113136"/>
    <w:rsid w:val="00114E3E"/>
    <w:rsid w:val="00126890"/>
    <w:rsid w:val="00132B03"/>
    <w:rsid w:val="001402C0"/>
    <w:rsid w:val="00140788"/>
    <w:rsid w:val="00141878"/>
    <w:rsid w:val="00141C04"/>
    <w:rsid w:val="0014231A"/>
    <w:rsid w:val="00142FFD"/>
    <w:rsid w:val="001439ED"/>
    <w:rsid w:val="0014679D"/>
    <w:rsid w:val="00146BCD"/>
    <w:rsid w:val="00156EF4"/>
    <w:rsid w:val="00160E7E"/>
    <w:rsid w:val="00161255"/>
    <w:rsid w:val="001613AD"/>
    <w:rsid w:val="00167D87"/>
    <w:rsid w:val="00167F65"/>
    <w:rsid w:val="00177A86"/>
    <w:rsid w:val="00190ED4"/>
    <w:rsid w:val="00191FB2"/>
    <w:rsid w:val="001920CC"/>
    <w:rsid w:val="001B4100"/>
    <w:rsid w:val="001B49DC"/>
    <w:rsid w:val="001C2E4B"/>
    <w:rsid w:val="001C4461"/>
    <w:rsid w:val="001C5E43"/>
    <w:rsid w:val="001C6EDE"/>
    <w:rsid w:val="001D779B"/>
    <w:rsid w:val="001E1ED0"/>
    <w:rsid w:val="001E39A7"/>
    <w:rsid w:val="001E67EB"/>
    <w:rsid w:val="001E6A8E"/>
    <w:rsid w:val="001F0609"/>
    <w:rsid w:val="001F0B92"/>
    <w:rsid w:val="001F20A4"/>
    <w:rsid w:val="001F2376"/>
    <w:rsid w:val="001F23E0"/>
    <w:rsid w:val="001F4D75"/>
    <w:rsid w:val="001F6D0E"/>
    <w:rsid w:val="001F7CE0"/>
    <w:rsid w:val="002002FF"/>
    <w:rsid w:val="00206B70"/>
    <w:rsid w:val="00227DB9"/>
    <w:rsid w:val="00230B64"/>
    <w:rsid w:val="002320D4"/>
    <w:rsid w:val="00234210"/>
    <w:rsid w:val="00237BA7"/>
    <w:rsid w:val="00245177"/>
    <w:rsid w:val="0024654A"/>
    <w:rsid w:val="00246787"/>
    <w:rsid w:val="00250525"/>
    <w:rsid w:val="00251322"/>
    <w:rsid w:val="0026606C"/>
    <w:rsid w:val="0027105D"/>
    <w:rsid w:val="002755CA"/>
    <w:rsid w:val="00281BFC"/>
    <w:rsid w:val="00283AEA"/>
    <w:rsid w:val="0028404B"/>
    <w:rsid w:val="002876F0"/>
    <w:rsid w:val="00294341"/>
    <w:rsid w:val="002943E5"/>
    <w:rsid w:val="00295881"/>
    <w:rsid w:val="002A15A4"/>
    <w:rsid w:val="002A3953"/>
    <w:rsid w:val="002A658C"/>
    <w:rsid w:val="002D1E20"/>
    <w:rsid w:val="002E1D58"/>
    <w:rsid w:val="002E2C51"/>
    <w:rsid w:val="002E6558"/>
    <w:rsid w:val="002E6BC5"/>
    <w:rsid w:val="002F0675"/>
    <w:rsid w:val="002F4702"/>
    <w:rsid w:val="002F7A75"/>
    <w:rsid w:val="00301692"/>
    <w:rsid w:val="00310031"/>
    <w:rsid w:val="00317AB0"/>
    <w:rsid w:val="003262EF"/>
    <w:rsid w:val="003337AA"/>
    <w:rsid w:val="0035371B"/>
    <w:rsid w:val="00353B38"/>
    <w:rsid w:val="00355B27"/>
    <w:rsid w:val="00356508"/>
    <w:rsid w:val="00357FCE"/>
    <w:rsid w:val="003621B5"/>
    <w:rsid w:val="0036261B"/>
    <w:rsid w:val="00364141"/>
    <w:rsid w:val="0037078E"/>
    <w:rsid w:val="00384A42"/>
    <w:rsid w:val="00390B30"/>
    <w:rsid w:val="00396261"/>
    <w:rsid w:val="0039684F"/>
    <w:rsid w:val="003A4776"/>
    <w:rsid w:val="003A4B2F"/>
    <w:rsid w:val="003A75C3"/>
    <w:rsid w:val="003B3BBF"/>
    <w:rsid w:val="003B5CA2"/>
    <w:rsid w:val="003B6707"/>
    <w:rsid w:val="003C728C"/>
    <w:rsid w:val="003D16F2"/>
    <w:rsid w:val="003D171A"/>
    <w:rsid w:val="003E0392"/>
    <w:rsid w:val="003E2D41"/>
    <w:rsid w:val="003E3A1B"/>
    <w:rsid w:val="004006BB"/>
    <w:rsid w:val="0041046C"/>
    <w:rsid w:val="004204AD"/>
    <w:rsid w:val="00423E1D"/>
    <w:rsid w:val="00425179"/>
    <w:rsid w:val="0042747A"/>
    <w:rsid w:val="00431204"/>
    <w:rsid w:val="004364D3"/>
    <w:rsid w:val="00441DDB"/>
    <w:rsid w:val="0045628E"/>
    <w:rsid w:val="00460F17"/>
    <w:rsid w:val="004615F1"/>
    <w:rsid w:val="00465760"/>
    <w:rsid w:val="004669A8"/>
    <w:rsid w:val="00475A4E"/>
    <w:rsid w:val="0048522D"/>
    <w:rsid w:val="00487290"/>
    <w:rsid w:val="00496C0E"/>
    <w:rsid w:val="004B096C"/>
    <w:rsid w:val="004B678F"/>
    <w:rsid w:val="004C48C3"/>
    <w:rsid w:val="004C5535"/>
    <w:rsid w:val="004D5DDC"/>
    <w:rsid w:val="004D69F7"/>
    <w:rsid w:val="004E1BF6"/>
    <w:rsid w:val="004E4A23"/>
    <w:rsid w:val="004E5E38"/>
    <w:rsid w:val="004E6766"/>
    <w:rsid w:val="004F2589"/>
    <w:rsid w:val="00501C53"/>
    <w:rsid w:val="00510C4B"/>
    <w:rsid w:val="005112F4"/>
    <w:rsid w:val="00511A5B"/>
    <w:rsid w:val="00520F85"/>
    <w:rsid w:val="0052506D"/>
    <w:rsid w:val="00525957"/>
    <w:rsid w:val="00525CF7"/>
    <w:rsid w:val="00526260"/>
    <w:rsid w:val="00544023"/>
    <w:rsid w:val="00546AB5"/>
    <w:rsid w:val="00551AA3"/>
    <w:rsid w:val="00554DE8"/>
    <w:rsid w:val="00556074"/>
    <w:rsid w:val="005579DE"/>
    <w:rsid w:val="00560321"/>
    <w:rsid w:val="005610C9"/>
    <w:rsid w:val="00574A4B"/>
    <w:rsid w:val="005759BF"/>
    <w:rsid w:val="00582234"/>
    <w:rsid w:val="00586B6D"/>
    <w:rsid w:val="00586F73"/>
    <w:rsid w:val="00592688"/>
    <w:rsid w:val="00593ACF"/>
    <w:rsid w:val="0059551B"/>
    <w:rsid w:val="005962BE"/>
    <w:rsid w:val="005A0AFD"/>
    <w:rsid w:val="005A4291"/>
    <w:rsid w:val="005A7E42"/>
    <w:rsid w:val="005B0473"/>
    <w:rsid w:val="005B42FD"/>
    <w:rsid w:val="005C06F2"/>
    <w:rsid w:val="005C6B4A"/>
    <w:rsid w:val="005C78B3"/>
    <w:rsid w:val="005E0E10"/>
    <w:rsid w:val="005E5398"/>
    <w:rsid w:val="005F15BB"/>
    <w:rsid w:val="005F6591"/>
    <w:rsid w:val="005F6C79"/>
    <w:rsid w:val="006102A6"/>
    <w:rsid w:val="0061166D"/>
    <w:rsid w:val="0062108A"/>
    <w:rsid w:val="00626414"/>
    <w:rsid w:val="006264ED"/>
    <w:rsid w:val="00627DE4"/>
    <w:rsid w:val="00627E14"/>
    <w:rsid w:val="006460FF"/>
    <w:rsid w:val="00651683"/>
    <w:rsid w:val="00654B23"/>
    <w:rsid w:val="00657824"/>
    <w:rsid w:val="0066246B"/>
    <w:rsid w:val="00663EFB"/>
    <w:rsid w:val="00681BBA"/>
    <w:rsid w:val="00682EA5"/>
    <w:rsid w:val="00684662"/>
    <w:rsid w:val="0068653A"/>
    <w:rsid w:val="00691940"/>
    <w:rsid w:val="006929E5"/>
    <w:rsid w:val="00693950"/>
    <w:rsid w:val="006947D4"/>
    <w:rsid w:val="006B410A"/>
    <w:rsid w:val="006C0B84"/>
    <w:rsid w:val="006C17CB"/>
    <w:rsid w:val="006E0180"/>
    <w:rsid w:val="006E238E"/>
    <w:rsid w:val="006F5561"/>
    <w:rsid w:val="00700B9C"/>
    <w:rsid w:val="00710D6D"/>
    <w:rsid w:val="0071545D"/>
    <w:rsid w:val="00715C20"/>
    <w:rsid w:val="0071618E"/>
    <w:rsid w:val="00725818"/>
    <w:rsid w:val="00726A51"/>
    <w:rsid w:val="00730553"/>
    <w:rsid w:val="00737528"/>
    <w:rsid w:val="00741C98"/>
    <w:rsid w:val="0074691B"/>
    <w:rsid w:val="0075039F"/>
    <w:rsid w:val="007513A5"/>
    <w:rsid w:val="00752ECD"/>
    <w:rsid w:val="00763B92"/>
    <w:rsid w:val="00765CB2"/>
    <w:rsid w:val="00773406"/>
    <w:rsid w:val="0078089C"/>
    <w:rsid w:val="00787EEE"/>
    <w:rsid w:val="007975C8"/>
    <w:rsid w:val="007A5A27"/>
    <w:rsid w:val="007A6287"/>
    <w:rsid w:val="007B1824"/>
    <w:rsid w:val="007B223C"/>
    <w:rsid w:val="007C26CB"/>
    <w:rsid w:val="007C78F2"/>
    <w:rsid w:val="007D7965"/>
    <w:rsid w:val="007D7DEF"/>
    <w:rsid w:val="007E533F"/>
    <w:rsid w:val="007F1FBC"/>
    <w:rsid w:val="00800DEB"/>
    <w:rsid w:val="00802273"/>
    <w:rsid w:val="00813787"/>
    <w:rsid w:val="00840726"/>
    <w:rsid w:val="00841240"/>
    <w:rsid w:val="0084721F"/>
    <w:rsid w:val="008518DE"/>
    <w:rsid w:val="0085236A"/>
    <w:rsid w:val="00855946"/>
    <w:rsid w:val="008562A3"/>
    <w:rsid w:val="00857DC1"/>
    <w:rsid w:val="00867A24"/>
    <w:rsid w:val="00871838"/>
    <w:rsid w:val="0087243A"/>
    <w:rsid w:val="00874026"/>
    <w:rsid w:val="008800CC"/>
    <w:rsid w:val="00880616"/>
    <w:rsid w:val="00884414"/>
    <w:rsid w:val="00886B57"/>
    <w:rsid w:val="00887A3A"/>
    <w:rsid w:val="008931D5"/>
    <w:rsid w:val="008A0AFA"/>
    <w:rsid w:val="008A591F"/>
    <w:rsid w:val="008A6D67"/>
    <w:rsid w:val="008C5E43"/>
    <w:rsid w:val="008C6124"/>
    <w:rsid w:val="008C61BB"/>
    <w:rsid w:val="008D1B5F"/>
    <w:rsid w:val="008F147C"/>
    <w:rsid w:val="0090165A"/>
    <w:rsid w:val="00903C1C"/>
    <w:rsid w:val="00905A64"/>
    <w:rsid w:val="00910D5A"/>
    <w:rsid w:val="00913183"/>
    <w:rsid w:val="00920260"/>
    <w:rsid w:val="00924B1F"/>
    <w:rsid w:val="00926F5A"/>
    <w:rsid w:val="00935F62"/>
    <w:rsid w:val="009444B7"/>
    <w:rsid w:val="00950F7F"/>
    <w:rsid w:val="00957E06"/>
    <w:rsid w:val="00964417"/>
    <w:rsid w:val="00967A3B"/>
    <w:rsid w:val="00985C77"/>
    <w:rsid w:val="0098685A"/>
    <w:rsid w:val="00986B85"/>
    <w:rsid w:val="009879E2"/>
    <w:rsid w:val="00996CCB"/>
    <w:rsid w:val="009A2A46"/>
    <w:rsid w:val="009A658B"/>
    <w:rsid w:val="009A7CBF"/>
    <w:rsid w:val="009B224F"/>
    <w:rsid w:val="009B2D74"/>
    <w:rsid w:val="009B35BB"/>
    <w:rsid w:val="009C5BFA"/>
    <w:rsid w:val="009D28EF"/>
    <w:rsid w:val="009F1449"/>
    <w:rsid w:val="009F321E"/>
    <w:rsid w:val="00A003C6"/>
    <w:rsid w:val="00A01D90"/>
    <w:rsid w:val="00A02DAC"/>
    <w:rsid w:val="00A21F18"/>
    <w:rsid w:val="00A22A8F"/>
    <w:rsid w:val="00A26BC0"/>
    <w:rsid w:val="00A27F14"/>
    <w:rsid w:val="00A30B18"/>
    <w:rsid w:val="00A35967"/>
    <w:rsid w:val="00A40134"/>
    <w:rsid w:val="00A471DD"/>
    <w:rsid w:val="00A4797E"/>
    <w:rsid w:val="00A47EE3"/>
    <w:rsid w:val="00A5285D"/>
    <w:rsid w:val="00A53CF9"/>
    <w:rsid w:val="00A543E3"/>
    <w:rsid w:val="00A560B1"/>
    <w:rsid w:val="00A60EA9"/>
    <w:rsid w:val="00A61A8C"/>
    <w:rsid w:val="00A62761"/>
    <w:rsid w:val="00A72559"/>
    <w:rsid w:val="00A75F0D"/>
    <w:rsid w:val="00A8149E"/>
    <w:rsid w:val="00A91764"/>
    <w:rsid w:val="00A93571"/>
    <w:rsid w:val="00AA69CB"/>
    <w:rsid w:val="00AB3013"/>
    <w:rsid w:val="00AC5A41"/>
    <w:rsid w:val="00AE062F"/>
    <w:rsid w:val="00AF0612"/>
    <w:rsid w:val="00AF0994"/>
    <w:rsid w:val="00AF3F05"/>
    <w:rsid w:val="00AF433E"/>
    <w:rsid w:val="00B06B81"/>
    <w:rsid w:val="00B11767"/>
    <w:rsid w:val="00B1237D"/>
    <w:rsid w:val="00B12956"/>
    <w:rsid w:val="00B139D7"/>
    <w:rsid w:val="00B13DD7"/>
    <w:rsid w:val="00B16F4E"/>
    <w:rsid w:val="00B22ABF"/>
    <w:rsid w:val="00B271DB"/>
    <w:rsid w:val="00B276D0"/>
    <w:rsid w:val="00B30F40"/>
    <w:rsid w:val="00B32214"/>
    <w:rsid w:val="00B40108"/>
    <w:rsid w:val="00B54C61"/>
    <w:rsid w:val="00B55925"/>
    <w:rsid w:val="00B62998"/>
    <w:rsid w:val="00B63BE8"/>
    <w:rsid w:val="00B6438D"/>
    <w:rsid w:val="00B724F7"/>
    <w:rsid w:val="00B754E8"/>
    <w:rsid w:val="00B768AD"/>
    <w:rsid w:val="00B90090"/>
    <w:rsid w:val="00B90A3E"/>
    <w:rsid w:val="00B9486F"/>
    <w:rsid w:val="00B94AB9"/>
    <w:rsid w:val="00BA5DAB"/>
    <w:rsid w:val="00BA6B26"/>
    <w:rsid w:val="00BB2ED9"/>
    <w:rsid w:val="00BC6D99"/>
    <w:rsid w:val="00BD14ED"/>
    <w:rsid w:val="00BD665E"/>
    <w:rsid w:val="00BE5367"/>
    <w:rsid w:val="00BF3BB4"/>
    <w:rsid w:val="00C0074A"/>
    <w:rsid w:val="00C00E25"/>
    <w:rsid w:val="00C01798"/>
    <w:rsid w:val="00C3042F"/>
    <w:rsid w:val="00C3093C"/>
    <w:rsid w:val="00C44ABC"/>
    <w:rsid w:val="00C52400"/>
    <w:rsid w:val="00C53E3D"/>
    <w:rsid w:val="00C60E8A"/>
    <w:rsid w:val="00C676C4"/>
    <w:rsid w:val="00C72431"/>
    <w:rsid w:val="00C72F16"/>
    <w:rsid w:val="00C73443"/>
    <w:rsid w:val="00C83F3C"/>
    <w:rsid w:val="00C8490C"/>
    <w:rsid w:val="00C975D0"/>
    <w:rsid w:val="00C97BE5"/>
    <w:rsid w:val="00CA45A1"/>
    <w:rsid w:val="00CB4948"/>
    <w:rsid w:val="00CB57CA"/>
    <w:rsid w:val="00CB6C2A"/>
    <w:rsid w:val="00CC031C"/>
    <w:rsid w:val="00CC2A5F"/>
    <w:rsid w:val="00CC5972"/>
    <w:rsid w:val="00CC7A0F"/>
    <w:rsid w:val="00CD3131"/>
    <w:rsid w:val="00CE481A"/>
    <w:rsid w:val="00CE6E53"/>
    <w:rsid w:val="00CF2B7B"/>
    <w:rsid w:val="00CF4520"/>
    <w:rsid w:val="00D01089"/>
    <w:rsid w:val="00D013E9"/>
    <w:rsid w:val="00D02D0A"/>
    <w:rsid w:val="00D0529D"/>
    <w:rsid w:val="00D070F5"/>
    <w:rsid w:val="00D12657"/>
    <w:rsid w:val="00D13BFF"/>
    <w:rsid w:val="00D22A9C"/>
    <w:rsid w:val="00D22C1D"/>
    <w:rsid w:val="00D22DD8"/>
    <w:rsid w:val="00D23C8F"/>
    <w:rsid w:val="00D343F1"/>
    <w:rsid w:val="00D347E8"/>
    <w:rsid w:val="00D355BF"/>
    <w:rsid w:val="00D41691"/>
    <w:rsid w:val="00D428C9"/>
    <w:rsid w:val="00D63C16"/>
    <w:rsid w:val="00D71B97"/>
    <w:rsid w:val="00D72A47"/>
    <w:rsid w:val="00D81AC8"/>
    <w:rsid w:val="00D92CE0"/>
    <w:rsid w:val="00DA64D8"/>
    <w:rsid w:val="00DB0AC9"/>
    <w:rsid w:val="00DB353C"/>
    <w:rsid w:val="00DB54C9"/>
    <w:rsid w:val="00DC3AA9"/>
    <w:rsid w:val="00DE2606"/>
    <w:rsid w:val="00DF0C21"/>
    <w:rsid w:val="00DF4AFA"/>
    <w:rsid w:val="00DF547E"/>
    <w:rsid w:val="00E0057D"/>
    <w:rsid w:val="00E04A9B"/>
    <w:rsid w:val="00E07C1A"/>
    <w:rsid w:val="00E103AA"/>
    <w:rsid w:val="00E15C86"/>
    <w:rsid w:val="00E164F7"/>
    <w:rsid w:val="00E25311"/>
    <w:rsid w:val="00E263C5"/>
    <w:rsid w:val="00E324C1"/>
    <w:rsid w:val="00E34A81"/>
    <w:rsid w:val="00E35C72"/>
    <w:rsid w:val="00E35EB6"/>
    <w:rsid w:val="00E42740"/>
    <w:rsid w:val="00E42980"/>
    <w:rsid w:val="00E4692C"/>
    <w:rsid w:val="00E507CC"/>
    <w:rsid w:val="00E50B38"/>
    <w:rsid w:val="00E53360"/>
    <w:rsid w:val="00E57469"/>
    <w:rsid w:val="00E74017"/>
    <w:rsid w:val="00E83373"/>
    <w:rsid w:val="00E85342"/>
    <w:rsid w:val="00E969B0"/>
    <w:rsid w:val="00EA1D57"/>
    <w:rsid w:val="00EB0160"/>
    <w:rsid w:val="00EB58E6"/>
    <w:rsid w:val="00EB7E4D"/>
    <w:rsid w:val="00EC02C7"/>
    <w:rsid w:val="00EC09DF"/>
    <w:rsid w:val="00EC6E59"/>
    <w:rsid w:val="00ED056D"/>
    <w:rsid w:val="00ED338A"/>
    <w:rsid w:val="00ED36FD"/>
    <w:rsid w:val="00ED55E8"/>
    <w:rsid w:val="00EE608F"/>
    <w:rsid w:val="00EF63B3"/>
    <w:rsid w:val="00F02623"/>
    <w:rsid w:val="00F02DB5"/>
    <w:rsid w:val="00F038E6"/>
    <w:rsid w:val="00F0753A"/>
    <w:rsid w:val="00F10F25"/>
    <w:rsid w:val="00F213B0"/>
    <w:rsid w:val="00F25E0D"/>
    <w:rsid w:val="00F55DD4"/>
    <w:rsid w:val="00F574CA"/>
    <w:rsid w:val="00F60D88"/>
    <w:rsid w:val="00F62B8F"/>
    <w:rsid w:val="00F62BD1"/>
    <w:rsid w:val="00F65F4B"/>
    <w:rsid w:val="00F66029"/>
    <w:rsid w:val="00F67272"/>
    <w:rsid w:val="00F67A41"/>
    <w:rsid w:val="00F7405F"/>
    <w:rsid w:val="00F76B27"/>
    <w:rsid w:val="00F80080"/>
    <w:rsid w:val="00F904B9"/>
    <w:rsid w:val="00F91F52"/>
    <w:rsid w:val="00F96970"/>
    <w:rsid w:val="00F96E4B"/>
    <w:rsid w:val="00FC0798"/>
    <w:rsid w:val="00FD7AA1"/>
    <w:rsid w:val="00FE28FC"/>
    <w:rsid w:val="00FF009C"/>
    <w:rsid w:val="00FF2A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EB08AC"/>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 w:type="character" w:customStyle="1" w:styleId="t35">
    <w:name w:val="t35"/>
    <w:rsid w:val="006E238E"/>
  </w:style>
  <w:style w:type="paragraph" w:customStyle="1" w:styleId="tv2132">
    <w:name w:val="tv2132"/>
    <w:basedOn w:val="Normal"/>
    <w:rsid w:val="00525CF7"/>
    <w:pPr>
      <w:spacing w:line="360" w:lineRule="auto"/>
      <w:ind w:firstLine="300"/>
    </w:pPr>
    <w:rPr>
      <w:color w:val="414142"/>
      <w:sz w:val="20"/>
      <w:szCs w:val="20"/>
    </w:rPr>
  </w:style>
  <w:style w:type="character" w:styleId="CommentReference">
    <w:name w:val="annotation reference"/>
    <w:basedOn w:val="DefaultParagraphFont"/>
    <w:uiPriority w:val="99"/>
    <w:semiHidden/>
    <w:unhideWhenUsed/>
    <w:rsid w:val="00EC6E59"/>
    <w:rPr>
      <w:sz w:val="16"/>
      <w:szCs w:val="16"/>
    </w:rPr>
  </w:style>
  <w:style w:type="paragraph" w:styleId="CommentText">
    <w:name w:val="annotation text"/>
    <w:basedOn w:val="Normal"/>
    <w:link w:val="CommentTextChar"/>
    <w:uiPriority w:val="99"/>
    <w:semiHidden/>
    <w:unhideWhenUsed/>
    <w:rsid w:val="00EC6E59"/>
    <w:rPr>
      <w:sz w:val="20"/>
      <w:szCs w:val="20"/>
    </w:rPr>
  </w:style>
  <w:style w:type="character" w:customStyle="1" w:styleId="CommentTextChar">
    <w:name w:val="Comment Text Char"/>
    <w:basedOn w:val="DefaultParagraphFont"/>
    <w:link w:val="CommentText"/>
    <w:uiPriority w:val="99"/>
    <w:semiHidden/>
    <w:rsid w:val="00EC6E5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C6E59"/>
    <w:rPr>
      <w:b/>
      <w:bCs/>
    </w:rPr>
  </w:style>
  <w:style w:type="character" w:customStyle="1" w:styleId="CommentSubjectChar">
    <w:name w:val="Comment Subject Char"/>
    <w:basedOn w:val="CommentTextChar"/>
    <w:link w:val="CommentSubject"/>
    <w:uiPriority w:val="99"/>
    <w:semiHidden/>
    <w:rsid w:val="00EC6E59"/>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114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14360">
      <w:bodyDiv w:val="1"/>
      <w:marLeft w:val="0"/>
      <w:marRight w:val="0"/>
      <w:marTop w:val="0"/>
      <w:marBottom w:val="0"/>
      <w:divBdr>
        <w:top w:val="none" w:sz="0" w:space="0" w:color="auto"/>
        <w:left w:val="none" w:sz="0" w:space="0" w:color="auto"/>
        <w:bottom w:val="none" w:sz="0" w:space="0" w:color="auto"/>
        <w:right w:val="none" w:sz="0" w:space="0" w:color="auto"/>
      </w:divBdr>
    </w:div>
    <w:div w:id="1332561300">
      <w:bodyDiv w:val="1"/>
      <w:marLeft w:val="0"/>
      <w:marRight w:val="0"/>
      <w:marTop w:val="0"/>
      <w:marBottom w:val="0"/>
      <w:divBdr>
        <w:top w:val="none" w:sz="0" w:space="0" w:color="auto"/>
        <w:left w:val="none" w:sz="0" w:space="0" w:color="auto"/>
        <w:bottom w:val="none" w:sz="0" w:space="0" w:color="auto"/>
        <w:right w:val="none" w:sz="0" w:space="0" w:color="auto"/>
      </w:divBdr>
    </w:div>
    <w:div w:id="1508712710">
      <w:bodyDiv w:val="1"/>
      <w:marLeft w:val="0"/>
      <w:marRight w:val="0"/>
      <w:marTop w:val="0"/>
      <w:marBottom w:val="0"/>
      <w:divBdr>
        <w:top w:val="none" w:sz="0" w:space="0" w:color="auto"/>
        <w:left w:val="none" w:sz="0" w:space="0" w:color="auto"/>
        <w:bottom w:val="none" w:sz="0" w:space="0" w:color="auto"/>
        <w:right w:val="none" w:sz="0" w:space="0" w:color="auto"/>
      </w:divBdr>
    </w:div>
    <w:div w:id="1590699679">
      <w:bodyDiv w:val="1"/>
      <w:marLeft w:val="0"/>
      <w:marRight w:val="0"/>
      <w:marTop w:val="0"/>
      <w:marBottom w:val="0"/>
      <w:divBdr>
        <w:top w:val="none" w:sz="0" w:space="0" w:color="auto"/>
        <w:left w:val="none" w:sz="0" w:space="0" w:color="auto"/>
        <w:bottom w:val="none" w:sz="0" w:space="0" w:color="auto"/>
        <w:right w:val="none" w:sz="0" w:space="0" w:color="auto"/>
      </w:divBdr>
    </w:div>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vijupe@pmlp.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5975BC37FE44A2815929C298074AAD"/>
        <w:category>
          <w:name w:val="General"/>
          <w:gallery w:val="placeholder"/>
        </w:category>
        <w:types>
          <w:type w:val="bbPlcHdr"/>
        </w:types>
        <w:behaviors>
          <w:behavior w:val="content"/>
        </w:behaviors>
        <w:guid w:val="{24BC04B4-8BEF-46E7-B009-C4CC7F2DC616}"/>
      </w:docPartPr>
      <w:docPartBody>
        <w:p w:rsidR="00463F1F" w:rsidRDefault="00E25F40" w:rsidP="00E25F40">
          <w:pPr>
            <w:pStyle w:val="E85975BC37FE44A2815929C298074AAD"/>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C32843E2C4D43649A0627964D35B27F"/>
        <w:category>
          <w:name w:val="General"/>
          <w:gallery w:val="placeholder"/>
        </w:category>
        <w:types>
          <w:type w:val="bbPlcHdr"/>
        </w:types>
        <w:behaviors>
          <w:behavior w:val="content"/>
        </w:behaviors>
        <w:guid w:val="{D8340BAD-DC57-4B5A-9ACE-7F630997A5DA}"/>
      </w:docPartPr>
      <w:docPartBody>
        <w:p w:rsidR="00E25F40" w:rsidRPr="00894C55" w:rsidRDefault="00E25F40"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463F1F" w:rsidRDefault="00E25F40" w:rsidP="00E25F40">
          <w:pPr>
            <w:pStyle w:val="8C32843E2C4D43649A0627964D35B27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F6D0B18045E456AB520F9F4F6583E17"/>
        <w:category>
          <w:name w:val="General"/>
          <w:gallery w:val="placeholder"/>
        </w:category>
        <w:types>
          <w:type w:val="bbPlcHdr"/>
        </w:types>
        <w:behaviors>
          <w:behavior w:val="content"/>
        </w:behaviors>
        <w:guid w:val="{ECC3A851-16DB-4E54-90EC-5AA3C819D7D4}"/>
      </w:docPartPr>
      <w:docPartBody>
        <w:p w:rsidR="00A02E65" w:rsidRDefault="007D409C" w:rsidP="007D409C">
          <w:pPr>
            <w:pStyle w:val="3F6D0B18045E456AB520F9F4F6583E17"/>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15F8569A6C6144239F44CBB61C8651B5"/>
        <w:category>
          <w:name w:val="General"/>
          <w:gallery w:val="placeholder"/>
        </w:category>
        <w:types>
          <w:type w:val="bbPlcHdr"/>
        </w:types>
        <w:behaviors>
          <w:behavior w:val="content"/>
        </w:behaviors>
        <w:guid w:val="{6E9AD469-C503-43E3-849C-34A49EBCB9C8}"/>
      </w:docPartPr>
      <w:docPartBody>
        <w:p w:rsidR="007D409C" w:rsidRPr="00894C55" w:rsidRDefault="007D409C"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A02E65" w:rsidRDefault="007D409C" w:rsidP="007D409C">
          <w:pPr>
            <w:pStyle w:val="15F8569A6C6144239F44CBB61C8651B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382"/>
    <w:rsid w:val="00081CC7"/>
    <w:rsid w:val="00267592"/>
    <w:rsid w:val="00463F1F"/>
    <w:rsid w:val="004F7288"/>
    <w:rsid w:val="00530C7D"/>
    <w:rsid w:val="007D409C"/>
    <w:rsid w:val="007D4E63"/>
    <w:rsid w:val="0082616C"/>
    <w:rsid w:val="00844C6C"/>
    <w:rsid w:val="008B4A36"/>
    <w:rsid w:val="00A02E65"/>
    <w:rsid w:val="00AA089F"/>
    <w:rsid w:val="00B0534A"/>
    <w:rsid w:val="00BC420A"/>
    <w:rsid w:val="00BD2801"/>
    <w:rsid w:val="00CC1B03"/>
    <w:rsid w:val="00E25F40"/>
    <w:rsid w:val="00F83382"/>
    <w:rsid w:val="00FE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5975BC37FE44A2815929C298074AAD">
    <w:name w:val="E85975BC37FE44A2815929C298074AAD"/>
    <w:rsid w:val="00E25F40"/>
    <w:rPr>
      <w:lang w:val="lv-LV" w:eastAsia="lv-LV"/>
    </w:rPr>
  </w:style>
  <w:style w:type="paragraph" w:customStyle="1" w:styleId="8C32843E2C4D43649A0627964D35B27F">
    <w:name w:val="8C32843E2C4D43649A0627964D35B27F"/>
    <w:rsid w:val="00E25F40"/>
    <w:rPr>
      <w:lang w:val="lv-LV" w:eastAsia="lv-LV"/>
    </w:rPr>
  </w:style>
  <w:style w:type="paragraph" w:customStyle="1" w:styleId="3F6D0B18045E456AB520F9F4F6583E17">
    <w:name w:val="3F6D0B18045E456AB520F9F4F6583E17"/>
    <w:rsid w:val="007D409C"/>
    <w:rPr>
      <w:lang w:val="lv-LV" w:eastAsia="lv-LV"/>
    </w:rPr>
  </w:style>
  <w:style w:type="paragraph" w:customStyle="1" w:styleId="15F8569A6C6144239F44CBB61C8651B5">
    <w:name w:val="15F8569A6C6144239F44CBB61C8651B5"/>
    <w:rsid w:val="007D409C"/>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60E6A-E034-4028-9757-78FBDE4C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2294</Words>
  <Characters>16634</Characters>
  <Application>Microsoft Office Word</Application>
  <DocSecurity>0</DocSecurity>
  <Lines>554</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ilzebr</dc:creator>
  <cp:lastModifiedBy>Aija Talmane</cp:lastModifiedBy>
  <cp:revision>8</cp:revision>
  <cp:lastPrinted>2021-04-22T09:38:00Z</cp:lastPrinted>
  <dcterms:created xsi:type="dcterms:W3CDTF">2021-04-28T05:57:00Z</dcterms:created>
  <dcterms:modified xsi:type="dcterms:W3CDTF">2021-05-20T06:48:00Z</dcterms:modified>
</cp:coreProperties>
</file>