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95398" w14:textId="77777777" w:rsidR="002160A2" w:rsidRPr="00566B3A" w:rsidRDefault="002160A2" w:rsidP="00BE2F26">
      <w:pPr>
        <w:spacing w:after="0" w:line="240" w:lineRule="auto"/>
        <w:jc w:val="center"/>
        <w:rPr>
          <w:rFonts w:ascii="Times New Roman" w:eastAsia="Times New Roman" w:hAnsi="Times New Roman" w:cs="Times New Roman"/>
          <w:b/>
          <w:sz w:val="28"/>
          <w:szCs w:val="28"/>
          <w:lang w:eastAsia="lv-LV"/>
        </w:rPr>
      </w:pPr>
      <w:r w:rsidRPr="00566B3A">
        <w:rPr>
          <w:rFonts w:ascii="Times New Roman" w:eastAsia="Times New Roman" w:hAnsi="Times New Roman" w:cs="Times New Roman"/>
          <w:b/>
          <w:sz w:val="28"/>
          <w:szCs w:val="28"/>
          <w:lang w:eastAsia="lv-LV"/>
        </w:rPr>
        <w:t xml:space="preserve">Ministru kabineta rīkojuma projekta </w:t>
      </w:r>
    </w:p>
    <w:p w14:paraId="4EE8A0F2" w14:textId="77777777" w:rsidR="002160A2" w:rsidRPr="00566B3A" w:rsidRDefault="002160A2" w:rsidP="00BE2F26">
      <w:pPr>
        <w:pStyle w:val="Bezatstarpm"/>
        <w:jc w:val="center"/>
        <w:rPr>
          <w:rFonts w:ascii="Times New Roman" w:hAnsi="Times New Roman" w:cs="Times New Roman"/>
          <w:b/>
          <w:sz w:val="28"/>
          <w:szCs w:val="28"/>
          <w:lang w:eastAsia="lv-LV"/>
        </w:rPr>
      </w:pPr>
      <w:r w:rsidRPr="00566B3A">
        <w:rPr>
          <w:rFonts w:ascii="Times New Roman" w:eastAsia="Times New Roman" w:hAnsi="Times New Roman" w:cs="Times New Roman"/>
          <w:b/>
          <w:sz w:val="28"/>
          <w:szCs w:val="28"/>
        </w:rPr>
        <w:t>„</w:t>
      </w:r>
      <w:r w:rsidRPr="00566B3A">
        <w:rPr>
          <w:rFonts w:ascii="Times New Roman" w:hAnsi="Times New Roman" w:cs="Times New Roman"/>
          <w:b/>
          <w:sz w:val="28"/>
          <w:szCs w:val="28"/>
          <w:lang w:eastAsia="lv-LV"/>
        </w:rPr>
        <w:t xml:space="preserve">Par finanšu līdzekļu piešķiršanu no valsts budžeta programmas </w:t>
      </w:r>
    </w:p>
    <w:p w14:paraId="4D733CA1" w14:textId="77777777" w:rsidR="002160A2" w:rsidRPr="00566B3A" w:rsidRDefault="002160A2" w:rsidP="00BE2F26">
      <w:pPr>
        <w:pStyle w:val="Bezatstarpm"/>
        <w:jc w:val="center"/>
        <w:rPr>
          <w:rFonts w:ascii="Times New Roman" w:eastAsia="Times New Roman" w:hAnsi="Times New Roman" w:cs="Times New Roman"/>
          <w:b/>
          <w:sz w:val="28"/>
          <w:szCs w:val="28"/>
        </w:rPr>
      </w:pPr>
      <w:r w:rsidRPr="00566B3A">
        <w:rPr>
          <w:rFonts w:ascii="Times New Roman" w:hAnsi="Times New Roman" w:cs="Times New Roman"/>
          <w:b/>
          <w:sz w:val="28"/>
          <w:szCs w:val="28"/>
          <w:lang w:eastAsia="lv-LV"/>
        </w:rPr>
        <w:t>„Līdzekļi neparedzētiem gadījumiem”</w:t>
      </w:r>
      <w:r w:rsidRPr="00566B3A">
        <w:rPr>
          <w:rFonts w:ascii="Times New Roman" w:eastAsia="Times New Roman" w:hAnsi="Times New Roman" w:cs="Times New Roman"/>
          <w:b/>
          <w:sz w:val="28"/>
          <w:szCs w:val="28"/>
        </w:rPr>
        <w:t xml:space="preserve">” sākotnējās ietekmes novērtējuma </w:t>
      </w:r>
    </w:p>
    <w:p w14:paraId="58E9C8B9" w14:textId="77777777" w:rsidR="002160A2" w:rsidRPr="00566B3A" w:rsidRDefault="002160A2" w:rsidP="00BE2F26">
      <w:pPr>
        <w:pStyle w:val="Bezatstarpm"/>
        <w:jc w:val="center"/>
        <w:rPr>
          <w:rFonts w:ascii="Times New Roman" w:hAnsi="Times New Roman" w:cs="Times New Roman"/>
          <w:b/>
          <w:sz w:val="28"/>
          <w:szCs w:val="28"/>
          <w:lang w:eastAsia="lv-LV"/>
        </w:rPr>
      </w:pPr>
      <w:r w:rsidRPr="00566B3A">
        <w:rPr>
          <w:rFonts w:ascii="Times New Roman" w:eastAsia="Times New Roman" w:hAnsi="Times New Roman" w:cs="Times New Roman"/>
          <w:b/>
          <w:sz w:val="28"/>
          <w:szCs w:val="28"/>
        </w:rPr>
        <w:t>ziņojums (anotācija)</w:t>
      </w:r>
    </w:p>
    <w:p w14:paraId="1BC6520D" w14:textId="77777777" w:rsidR="002160A2" w:rsidRPr="00566B3A" w:rsidRDefault="002160A2" w:rsidP="00BE2F26">
      <w:pPr>
        <w:pStyle w:val="Paraststmeklis"/>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66B3A" w:rsidRPr="00566B3A" w14:paraId="0675C1BC" w14:textId="77777777" w:rsidTr="0067211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468555" w14:textId="77777777" w:rsidR="002160A2" w:rsidRPr="00566B3A" w:rsidRDefault="002160A2" w:rsidP="00BE2F26">
            <w:pPr>
              <w:spacing w:after="0" w:line="240" w:lineRule="auto"/>
              <w:jc w:val="center"/>
              <w:rPr>
                <w:rFonts w:ascii="Times New Roman" w:eastAsia="Times New Roman" w:hAnsi="Times New Roman" w:cs="Times New Roman"/>
                <w:b/>
                <w:bCs/>
                <w:iCs/>
                <w:sz w:val="28"/>
                <w:szCs w:val="28"/>
                <w:lang w:eastAsia="lv-LV"/>
              </w:rPr>
            </w:pPr>
            <w:r w:rsidRPr="00566B3A">
              <w:rPr>
                <w:rFonts w:ascii="Times New Roman" w:eastAsia="Times New Roman" w:hAnsi="Times New Roman" w:cs="Times New Roman"/>
                <w:b/>
                <w:bCs/>
                <w:iCs/>
                <w:sz w:val="28"/>
                <w:szCs w:val="28"/>
                <w:lang w:eastAsia="lv-LV"/>
              </w:rPr>
              <w:t>Tiesību akta projekta anotācijas kopsavilkums</w:t>
            </w:r>
          </w:p>
        </w:tc>
      </w:tr>
      <w:tr w:rsidR="002160A2" w:rsidRPr="00566B3A" w14:paraId="2807AB8B" w14:textId="77777777" w:rsidTr="0067211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E95F115"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94E9DC8" w14:textId="095120CD" w:rsidR="002160A2" w:rsidRPr="00566B3A" w:rsidRDefault="002160A2" w:rsidP="00BE2F26">
            <w:pPr>
              <w:spacing w:after="0" w:line="240" w:lineRule="auto"/>
              <w:jc w:val="both"/>
              <w:rPr>
                <w:rFonts w:ascii="Times New Roman" w:hAnsi="Times New Roman" w:cs="Times New Roman"/>
                <w:bCs/>
                <w:sz w:val="28"/>
                <w:szCs w:val="28"/>
              </w:rPr>
            </w:pPr>
            <w:r w:rsidRPr="00566B3A">
              <w:rPr>
                <w:rFonts w:ascii="Times New Roman" w:eastAsia="Times New Roman" w:hAnsi="Times New Roman" w:cs="Times New Roman"/>
                <w:iCs/>
                <w:sz w:val="28"/>
                <w:szCs w:val="28"/>
                <w:lang w:eastAsia="lv-LV"/>
              </w:rPr>
              <w:t>Ministru kabineta rīkojuma projekts „</w:t>
            </w:r>
            <w:r w:rsidRPr="00566B3A">
              <w:rPr>
                <w:rFonts w:ascii="Times New Roman" w:hAnsi="Times New Roman" w:cs="Times New Roman"/>
                <w:sz w:val="28"/>
                <w:szCs w:val="28"/>
                <w:lang w:eastAsia="lv-LV"/>
              </w:rPr>
              <w:t>Par finanšu līdzekļu piešķiršanu no valsts budžeta programmas „Līdzekļi neparedzētiem gadījumiem”</w:t>
            </w:r>
            <w:r w:rsidRPr="00566B3A">
              <w:rPr>
                <w:rFonts w:ascii="Times New Roman" w:eastAsia="Times New Roman" w:hAnsi="Times New Roman" w:cs="Times New Roman"/>
                <w:sz w:val="28"/>
                <w:szCs w:val="28"/>
              </w:rPr>
              <w:t>”</w:t>
            </w:r>
            <w:r w:rsidRPr="00566B3A">
              <w:rPr>
                <w:rFonts w:ascii="Times New Roman" w:eastAsia="Times New Roman" w:hAnsi="Times New Roman" w:cs="Times New Roman"/>
                <w:iCs/>
                <w:sz w:val="28"/>
                <w:szCs w:val="28"/>
                <w:lang w:eastAsia="lv-LV"/>
              </w:rPr>
              <w:t xml:space="preserve"> </w:t>
            </w:r>
            <w:r w:rsidRPr="00566B3A">
              <w:rPr>
                <w:rFonts w:ascii="Times New Roman" w:hAnsi="Times New Roman" w:cs="Times New Roman"/>
                <w:sz w:val="28"/>
                <w:szCs w:val="28"/>
              </w:rPr>
              <w:t xml:space="preserve">(turpmāk – </w:t>
            </w:r>
            <w:r w:rsidR="005077BE" w:rsidRPr="00566B3A">
              <w:rPr>
                <w:rFonts w:ascii="Times New Roman" w:hAnsi="Times New Roman" w:cs="Times New Roman"/>
                <w:sz w:val="28"/>
                <w:szCs w:val="28"/>
              </w:rPr>
              <w:t>P</w:t>
            </w:r>
            <w:r w:rsidRPr="00566B3A">
              <w:rPr>
                <w:rFonts w:ascii="Times New Roman" w:hAnsi="Times New Roman" w:cs="Times New Roman"/>
                <w:sz w:val="28"/>
                <w:szCs w:val="28"/>
              </w:rPr>
              <w:t>rojekts) šo jomu neskar.</w:t>
            </w:r>
          </w:p>
        </w:tc>
      </w:tr>
    </w:tbl>
    <w:p w14:paraId="494CBB94"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66B3A" w:rsidRPr="00566B3A" w14:paraId="60B43B4F" w14:textId="77777777" w:rsidTr="001C11E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C4EC91" w14:textId="77777777" w:rsidR="002160A2" w:rsidRPr="00566B3A" w:rsidRDefault="002160A2" w:rsidP="00BE2F26">
            <w:pPr>
              <w:spacing w:after="0" w:line="240" w:lineRule="auto"/>
              <w:jc w:val="center"/>
              <w:rPr>
                <w:rFonts w:ascii="Times New Roman" w:eastAsia="Times New Roman" w:hAnsi="Times New Roman" w:cs="Times New Roman"/>
                <w:b/>
                <w:bCs/>
                <w:iCs/>
                <w:sz w:val="28"/>
                <w:szCs w:val="28"/>
                <w:lang w:eastAsia="lv-LV"/>
              </w:rPr>
            </w:pPr>
            <w:r w:rsidRPr="00566B3A">
              <w:rPr>
                <w:rFonts w:ascii="Times New Roman" w:eastAsia="Times New Roman" w:hAnsi="Times New Roman" w:cs="Times New Roman"/>
                <w:b/>
                <w:bCs/>
                <w:iCs/>
                <w:sz w:val="28"/>
                <w:szCs w:val="28"/>
                <w:lang w:eastAsia="lv-LV"/>
              </w:rPr>
              <w:t>I. Tiesību akta projekta izstrādes nepieciešamība</w:t>
            </w:r>
          </w:p>
        </w:tc>
      </w:tr>
      <w:tr w:rsidR="00566B3A" w:rsidRPr="00566B3A" w14:paraId="7EA6D0C7"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542E39"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17E2976"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000944F3" w14:textId="086408F4" w:rsidR="002160A2" w:rsidRPr="00566B3A" w:rsidRDefault="005077BE" w:rsidP="00BE2F26">
            <w:pPr>
              <w:spacing w:after="0" w:line="240" w:lineRule="auto"/>
              <w:jc w:val="both"/>
              <w:rPr>
                <w:rFonts w:ascii="Times New Roman" w:eastAsia="Times New Roman" w:hAnsi="Times New Roman" w:cs="Times New Roman"/>
                <w:iCs/>
                <w:sz w:val="28"/>
                <w:szCs w:val="28"/>
                <w:lang w:eastAsia="lv-LV"/>
              </w:rPr>
            </w:pPr>
            <w:r w:rsidRPr="00566B3A">
              <w:rPr>
                <w:rFonts w:ascii="Times New Roman" w:hAnsi="Times New Roman" w:cs="Times New Roman"/>
                <w:sz w:val="28"/>
                <w:szCs w:val="28"/>
              </w:rPr>
              <w:t>P</w:t>
            </w:r>
            <w:r w:rsidR="00A236E3" w:rsidRPr="00566B3A">
              <w:rPr>
                <w:rFonts w:ascii="Times New Roman" w:hAnsi="Times New Roman" w:cs="Times New Roman"/>
                <w:sz w:val="28"/>
                <w:szCs w:val="28"/>
              </w:rPr>
              <w:t xml:space="preserve">rojekts sagatavots, pamatojoties uz Covid-19 infekcijas izplatības seku pārvarēšanas likuma 24. un </w:t>
            </w:r>
            <w:proofErr w:type="gramStart"/>
            <w:r w:rsidR="00A236E3" w:rsidRPr="00566B3A">
              <w:rPr>
                <w:rFonts w:ascii="Times New Roman" w:hAnsi="Times New Roman" w:cs="Times New Roman"/>
                <w:sz w:val="28"/>
                <w:szCs w:val="28"/>
              </w:rPr>
              <w:t>25.pantu</w:t>
            </w:r>
            <w:proofErr w:type="gramEnd"/>
            <w:r w:rsidR="00A236E3" w:rsidRPr="00566B3A">
              <w:rPr>
                <w:rFonts w:ascii="Times New Roman" w:hAnsi="Times New Roman" w:cs="Times New Roman"/>
                <w:sz w:val="28"/>
                <w:szCs w:val="28"/>
              </w:rPr>
              <w:t xml:space="preserve"> un Ministru kabineta 2018.gada 17.jūlija noteikumu Nr.421 „Kārtība, kādā veic gadskārtējā valsts budžeta likumā noteiktās apropriācijas izmaiņas” 43.punktu.</w:t>
            </w:r>
          </w:p>
        </w:tc>
      </w:tr>
      <w:tr w:rsidR="00566B3A" w:rsidRPr="00566B3A" w14:paraId="63009D16"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A44C77"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A16678B" w14:textId="00C47766" w:rsidR="00B84D0C" w:rsidRPr="00566B3A" w:rsidRDefault="002160A2" w:rsidP="00BE2F26">
            <w:pPr>
              <w:spacing w:after="0" w:line="240" w:lineRule="auto"/>
              <w:rPr>
                <w:rFonts w:ascii="Times New Roman" w:eastAsia="Times New Roman" w:hAnsi="Times New Roman" w:cs="Times New Roman"/>
                <w:sz w:val="28"/>
                <w:szCs w:val="28"/>
                <w:lang w:eastAsia="lv-LV"/>
              </w:rPr>
            </w:pPr>
            <w:r w:rsidRPr="00566B3A">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4BE3F523" w14:textId="6AEC50B1" w:rsidR="005077BE" w:rsidRPr="00566B3A" w:rsidRDefault="005077BE" w:rsidP="005345E5">
            <w:pPr>
              <w:pStyle w:val="Parasts1"/>
              <w:ind w:firstLine="567"/>
              <w:jc w:val="both"/>
              <w:rPr>
                <w:rFonts w:eastAsiaTheme="minorHAnsi"/>
                <w:sz w:val="28"/>
                <w:szCs w:val="28"/>
                <w:shd w:val="clear" w:color="auto" w:fill="FFFFFF"/>
                <w:lang w:eastAsia="en-US"/>
              </w:rPr>
            </w:pPr>
            <w:r w:rsidRPr="00566B3A">
              <w:rPr>
                <w:rFonts w:eastAsiaTheme="minorHAnsi"/>
                <w:sz w:val="28"/>
                <w:szCs w:val="28"/>
                <w:shd w:val="clear" w:color="auto" w:fill="FFFFFF"/>
                <w:lang w:eastAsia="en-US"/>
              </w:rPr>
              <w:t xml:space="preserve">Saskaņā ar Ministru kabineta </w:t>
            </w:r>
            <w:proofErr w:type="gramStart"/>
            <w:r w:rsidRPr="00566B3A">
              <w:rPr>
                <w:rFonts w:eastAsiaTheme="minorHAnsi"/>
                <w:sz w:val="28"/>
                <w:szCs w:val="28"/>
                <w:shd w:val="clear" w:color="auto" w:fill="FFFFFF"/>
                <w:lang w:eastAsia="en-US"/>
              </w:rPr>
              <w:t>2021.gada</w:t>
            </w:r>
            <w:proofErr w:type="gramEnd"/>
            <w:r w:rsidRPr="00566B3A">
              <w:rPr>
                <w:rFonts w:eastAsiaTheme="minorHAnsi"/>
                <w:sz w:val="28"/>
                <w:szCs w:val="28"/>
                <w:shd w:val="clear" w:color="auto" w:fill="FFFFFF"/>
                <w:lang w:eastAsia="en-US"/>
              </w:rPr>
              <w:t xml:space="preserve"> 18.marta sēdes protokollēmumu (prot. Nr.28 42.§) „Informatīvais ziņojums „Par augstas gatavības projektiem, kas saistīti ar Covid-19 krīzes pārvarēšanu un ekonomikas atlabšanu””  (turpmāk – protokollēmums Nr.28) ir atbalstīta papildu finansējuma piešķiršana ar Covid-19 krīzes seku pārvarēšanu un ekonomikas atlabšanu saistītu augstas gatavības projektu īstenošanai 2021. un 2022.gadā sadalījumā pa ministrijām atbilstoši informatīvā ziņojuma „Par augstas gatavības projektiem, kas saistīti ar Covid-19 krīzes pārvarēšanu un ekonomikas atlabšanu” (turpmāk – informatīvais ziņojums) tabulai Nr.1 „Ministriju iesniegtā informācija par nepieciešamo finansējumu augstas gatavības projektiem, kas saistīti ar Covid-19 krīzes pārvarēšanu un ekonomikas atlabšanu” (turpmāk – tabula Nr.1). </w:t>
            </w:r>
          </w:p>
          <w:p w14:paraId="03402579" w14:textId="12CA19BB" w:rsidR="005077BE" w:rsidRPr="00566B3A" w:rsidRDefault="005077BE" w:rsidP="00BE2F26">
            <w:pPr>
              <w:pStyle w:val="Parasts1"/>
              <w:ind w:firstLine="567"/>
              <w:jc w:val="both"/>
              <w:rPr>
                <w:rFonts w:eastAsiaTheme="minorHAnsi"/>
                <w:sz w:val="28"/>
                <w:szCs w:val="28"/>
                <w:shd w:val="clear" w:color="auto" w:fill="FFFFFF"/>
                <w:lang w:eastAsia="en-US"/>
              </w:rPr>
            </w:pPr>
            <w:r w:rsidRPr="00566B3A">
              <w:rPr>
                <w:rFonts w:eastAsiaTheme="minorHAnsi"/>
                <w:sz w:val="28"/>
                <w:szCs w:val="28"/>
                <w:shd w:val="clear" w:color="auto" w:fill="FFFFFF"/>
                <w:lang w:eastAsia="en-US"/>
              </w:rPr>
              <w:t xml:space="preserve">Atbilstoši informatīvā ziņojuma tabulā Nr.1 norādītajai informācijai Kultūras ministrija pieprasījusi līdzekļus </w:t>
            </w:r>
            <w:r w:rsidRPr="00566B3A">
              <w:rPr>
                <w:rFonts w:eastAsiaTheme="minorHAnsi"/>
                <w:sz w:val="28"/>
                <w:szCs w:val="28"/>
                <w:shd w:val="clear" w:color="auto" w:fill="FFFFFF"/>
                <w:lang w:eastAsia="en-US"/>
              </w:rPr>
              <w:lastRenderedPageBreak/>
              <w:t>22 467 737 </w:t>
            </w:r>
            <w:r w:rsidRPr="00566B3A">
              <w:rPr>
                <w:rFonts w:eastAsiaTheme="minorHAnsi"/>
                <w:i/>
                <w:iCs/>
                <w:sz w:val="28"/>
                <w:szCs w:val="28"/>
                <w:shd w:val="clear" w:color="auto" w:fill="FFFFFF"/>
                <w:lang w:eastAsia="en-US"/>
              </w:rPr>
              <w:t>euro</w:t>
            </w:r>
            <w:r w:rsidRPr="00566B3A">
              <w:rPr>
                <w:rFonts w:eastAsiaTheme="minorHAnsi"/>
                <w:sz w:val="28"/>
                <w:szCs w:val="28"/>
                <w:shd w:val="clear" w:color="auto" w:fill="FFFFFF"/>
                <w:lang w:eastAsia="en-US"/>
              </w:rPr>
              <w:t xml:space="preserve"> apmērā kultūrizglītības iestādēm, profesionālās mākslas iestādēm un mantojuma iestādēm.</w:t>
            </w:r>
          </w:p>
          <w:p w14:paraId="4EEA39B2" w14:textId="77777777" w:rsidR="005077BE" w:rsidRPr="00566B3A" w:rsidRDefault="005077BE" w:rsidP="00BE2F26">
            <w:pPr>
              <w:pStyle w:val="Parasts1"/>
              <w:ind w:firstLine="567"/>
              <w:jc w:val="both"/>
              <w:rPr>
                <w:rFonts w:eastAsiaTheme="minorHAnsi"/>
                <w:sz w:val="28"/>
                <w:szCs w:val="28"/>
                <w:shd w:val="clear" w:color="auto" w:fill="FFFFFF"/>
                <w:lang w:eastAsia="en-US"/>
              </w:rPr>
            </w:pPr>
            <w:r w:rsidRPr="00566B3A">
              <w:rPr>
                <w:rFonts w:eastAsiaTheme="minorHAnsi"/>
                <w:sz w:val="28"/>
                <w:szCs w:val="28"/>
                <w:shd w:val="clear" w:color="auto" w:fill="FFFFFF"/>
                <w:lang w:eastAsia="en-US"/>
              </w:rPr>
              <w:t xml:space="preserve">Saskaņā ar protokollēmuma Nr.28 4.punktu tiek atbalstīti investīciju projekti atbilstoši Likumā par budžetu un finanšu vadību noteiktajam, ka budžetu investīcijas ir budžetu izdevumi pamatkapitāla veidošanai, kuru rezultātā tiek radīts jauns pamatlīdzeklis, ieguldījuma īpašums vai nemateriālais ieguldījums vai kuri uzlabo attiecīgā pamatlīdzekļa, ieguldījuma īpašuma vai nemateriālā ieguldījuma stāvokli </w:t>
            </w:r>
            <w:proofErr w:type="gramStart"/>
            <w:r w:rsidRPr="00566B3A">
              <w:rPr>
                <w:rFonts w:eastAsiaTheme="minorHAnsi"/>
                <w:sz w:val="28"/>
                <w:szCs w:val="28"/>
                <w:shd w:val="clear" w:color="auto" w:fill="FFFFFF"/>
                <w:lang w:eastAsia="en-US"/>
              </w:rPr>
              <w:t>(</w:t>
            </w:r>
            <w:proofErr w:type="gramEnd"/>
            <w:r w:rsidRPr="00566B3A">
              <w:rPr>
                <w:rFonts w:eastAsiaTheme="minorHAnsi"/>
                <w:sz w:val="28"/>
                <w:szCs w:val="28"/>
                <w:shd w:val="clear" w:color="auto" w:fill="FFFFFF"/>
                <w:lang w:eastAsia="en-US"/>
              </w:rPr>
              <w:t>aktīva pārbūve, restaurācija vai atjaunošana) tā lietderīgās lietošanas laikā vai būtiski maina esošā aktīva īpašības, salīdzinot ar tā iepriekšējiem rādītājiem, kā arī atbalstāmi izdevumi par pakalpojumiem, ja tie nepieciešami projektu vadības nodrošināšanai.</w:t>
            </w:r>
          </w:p>
          <w:p w14:paraId="0AB437FD" w14:textId="77777777" w:rsidR="005077BE" w:rsidRPr="00566B3A" w:rsidRDefault="005077BE" w:rsidP="00BE2F26">
            <w:pPr>
              <w:pStyle w:val="Parasts1"/>
              <w:ind w:firstLine="567"/>
              <w:jc w:val="both"/>
              <w:rPr>
                <w:rFonts w:eastAsiaTheme="minorHAnsi"/>
                <w:sz w:val="28"/>
                <w:szCs w:val="28"/>
                <w:shd w:val="clear" w:color="auto" w:fill="FFFFFF"/>
                <w:lang w:eastAsia="en-US"/>
              </w:rPr>
            </w:pPr>
            <w:r w:rsidRPr="00566B3A">
              <w:rPr>
                <w:rFonts w:eastAsiaTheme="minorHAnsi"/>
                <w:sz w:val="28"/>
                <w:szCs w:val="28"/>
                <w:shd w:val="clear" w:color="auto" w:fill="FFFFFF"/>
                <w:lang w:eastAsia="en-US"/>
              </w:rPr>
              <w:t xml:space="preserve">Vienlaikus protokollēmuma Nr.28 6.punkts nosaka, ka tiek atbalstīti ar Covid-19 krīzes pārvarēšanu un ekonomikas atlabšanu saistīti augstas gatavības projekti, kuri ir vienreizēji, terminēti, to īstenošana tiek uzsākta </w:t>
            </w:r>
            <w:proofErr w:type="gramStart"/>
            <w:r w:rsidRPr="00566B3A">
              <w:rPr>
                <w:rFonts w:eastAsiaTheme="minorHAnsi"/>
                <w:sz w:val="28"/>
                <w:szCs w:val="28"/>
                <w:shd w:val="clear" w:color="auto" w:fill="FFFFFF"/>
                <w:lang w:eastAsia="en-US"/>
              </w:rPr>
              <w:t>2021.gadā</w:t>
            </w:r>
            <w:proofErr w:type="gramEnd"/>
            <w:r w:rsidRPr="00566B3A">
              <w:rPr>
                <w:rFonts w:eastAsiaTheme="minorHAnsi"/>
                <w:sz w:val="28"/>
                <w:szCs w:val="28"/>
                <w:shd w:val="clear" w:color="auto" w:fill="FFFFFF"/>
                <w:lang w:eastAsia="en-US"/>
              </w:rPr>
              <w:t xml:space="preserve"> un tie ir pilnībā īstenojami līdz 2022.gada beigām, sasniedzot mērķi, ievērojot informatīvā ziņojuma tabulā Nr.1 noteikto maksimālo finansējuma kopējo apmēru un sadalījumā pa gadiem, nerada vajadzību pēc papildus līdzekļiem turpmākajos gados un ministrijām jānodrošina minēto nosacījumu izpilde.</w:t>
            </w:r>
          </w:p>
          <w:p w14:paraId="5AB57C3E" w14:textId="413025BF" w:rsidR="00243481" w:rsidRPr="00566B3A" w:rsidRDefault="005077BE" w:rsidP="00243481">
            <w:pPr>
              <w:pStyle w:val="Parasts1"/>
              <w:ind w:firstLine="567"/>
              <w:jc w:val="both"/>
              <w:rPr>
                <w:rFonts w:eastAsiaTheme="minorHAnsi"/>
                <w:sz w:val="28"/>
                <w:szCs w:val="28"/>
                <w:shd w:val="clear" w:color="auto" w:fill="FFFFFF"/>
                <w:lang w:eastAsia="en-US"/>
              </w:rPr>
            </w:pPr>
            <w:r w:rsidRPr="00566B3A">
              <w:rPr>
                <w:rFonts w:eastAsiaTheme="minorHAnsi"/>
                <w:sz w:val="28"/>
                <w:szCs w:val="28"/>
                <w:shd w:val="clear" w:color="auto" w:fill="FFFFFF"/>
                <w:lang w:eastAsia="en-US"/>
              </w:rPr>
              <w:t xml:space="preserve">Kultūras ministrija, ņemot vērā iepriekš minētos nosacījumus, ir apkopojusi informāciju par augstas gatavības projektiem, kas saistīti ar Covid-19 krīzes seku pārvarēšanu un ekonomikas atlabšanu un </w:t>
            </w:r>
            <w:r w:rsidR="005F6B49" w:rsidRPr="00566B3A">
              <w:rPr>
                <w:rFonts w:eastAsiaTheme="minorHAnsi"/>
                <w:sz w:val="28"/>
                <w:szCs w:val="28"/>
                <w:shd w:val="clear" w:color="auto" w:fill="FFFFFF"/>
                <w:lang w:eastAsia="en-US"/>
              </w:rPr>
              <w:t xml:space="preserve">šo </w:t>
            </w:r>
            <w:r w:rsidRPr="00566B3A">
              <w:rPr>
                <w:rFonts w:eastAsiaTheme="minorHAnsi"/>
                <w:sz w:val="28"/>
                <w:szCs w:val="28"/>
                <w:shd w:val="clear" w:color="auto" w:fill="FFFFFF"/>
                <w:lang w:eastAsia="en-US"/>
              </w:rPr>
              <w:t>pasākumu ietvaros paredzēts veikt investīcij</w:t>
            </w:r>
            <w:r w:rsidR="0010357A" w:rsidRPr="00566B3A">
              <w:rPr>
                <w:rFonts w:eastAsiaTheme="minorHAnsi"/>
                <w:sz w:val="28"/>
                <w:szCs w:val="28"/>
                <w:shd w:val="clear" w:color="auto" w:fill="FFFFFF"/>
                <w:lang w:eastAsia="en-US"/>
              </w:rPr>
              <w:t>as</w:t>
            </w:r>
            <w:r w:rsidR="00243481" w:rsidRPr="00566B3A">
              <w:rPr>
                <w:rFonts w:eastAsiaTheme="minorHAnsi"/>
                <w:sz w:val="28"/>
                <w:szCs w:val="28"/>
                <w:shd w:val="clear" w:color="auto" w:fill="FFFFFF"/>
                <w:lang w:eastAsia="en-US"/>
              </w:rPr>
              <w:t xml:space="preserve"> </w:t>
            </w:r>
            <w:r w:rsidR="00DD2F6A">
              <w:rPr>
                <w:rFonts w:eastAsiaTheme="minorHAnsi"/>
                <w:sz w:val="28"/>
                <w:szCs w:val="28"/>
                <w:shd w:val="clear" w:color="auto" w:fill="FFFFFF"/>
                <w:lang w:eastAsia="en-US"/>
              </w:rPr>
              <w:t>1</w:t>
            </w:r>
            <w:r w:rsidR="00FA120D">
              <w:rPr>
                <w:rFonts w:eastAsiaTheme="minorHAnsi"/>
                <w:sz w:val="28"/>
                <w:szCs w:val="28"/>
                <w:shd w:val="clear" w:color="auto" w:fill="FFFFFF"/>
                <w:lang w:eastAsia="en-US"/>
              </w:rPr>
              <w:t> </w:t>
            </w:r>
            <w:r w:rsidR="00DD2F6A">
              <w:rPr>
                <w:rFonts w:eastAsiaTheme="minorHAnsi"/>
                <w:sz w:val="28"/>
                <w:szCs w:val="28"/>
                <w:shd w:val="clear" w:color="auto" w:fill="FFFFFF"/>
                <w:lang w:eastAsia="en-US"/>
              </w:rPr>
              <w:t>474</w:t>
            </w:r>
            <w:r w:rsidR="00FA120D">
              <w:rPr>
                <w:rFonts w:eastAsiaTheme="minorHAnsi"/>
                <w:sz w:val="28"/>
                <w:szCs w:val="28"/>
                <w:shd w:val="clear" w:color="auto" w:fill="FFFFFF"/>
                <w:lang w:eastAsia="en-US"/>
              </w:rPr>
              <w:t> </w:t>
            </w:r>
            <w:r w:rsidR="00DD2F6A">
              <w:rPr>
                <w:rFonts w:eastAsiaTheme="minorHAnsi"/>
                <w:sz w:val="28"/>
                <w:szCs w:val="28"/>
                <w:shd w:val="clear" w:color="auto" w:fill="FFFFFF"/>
                <w:lang w:eastAsia="en-US"/>
              </w:rPr>
              <w:t xml:space="preserve">553,02 </w:t>
            </w:r>
            <w:r w:rsidRPr="00566B3A">
              <w:rPr>
                <w:rFonts w:eastAsiaTheme="minorHAnsi"/>
                <w:i/>
                <w:iCs/>
                <w:sz w:val="28"/>
                <w:szCs w:val="28"/>
                <w:shd w:val="clear" w:color="auto" w:fill="FFFFFF"/>
                <w:lang w:eastAsia="en-US"/>
              </w:rPr>
              <w:t>euro</w:t>
            </w:r>
            <w:r w:rsidRPr="00566B3A">
              <w:rPr>
                <w:rFonts w:eastAsiaTheme="minorHAnsi"/>
                <w:sz w:val="28"/>
                <w:szCs w:val="28"/>
                <w:shd w:val="clear" w:color="auto" w:fill="FFFFFF"/>
                <w:lang w:eastAsia="en-US"/>
              </w:rPr>
              <w:t xml:space="preserve"> </w:t>
            </w:r>
            <w:r w:rsidR="00243481" w:rsidRPr="00566B3A">
              <w:rPr>
                <w:rFonts w:eastAsiaTheme="minorHAnsi"/>
                <w:sz w:val="28"/>
                <w:szCs w:val="28"/>
                <w:shd w:val="clear" w:color="auto" w:fill="FFFFFF"/>
                <w:lang w:eastAsia="en-US"/>
              </w:rPr>
              <w:t xml:space="preserve">apmērā </w:t>
            </w:r>
            <w:r w:rsidR="00442E37" w:rsidRPr="00566B3A">
              <w:rPr>
                <w:rFonts w:eastAsiaTheme="minorHAnsi"/>
                <w:sz w:val="28"/>
                <w:szCs w:val="28"/>
                <w:shd w:val="clear" w:color="auto" w:fill="FFFFFF"/>
                <w:lang w:eastAsia="en-US"/>
              </w:rPr>
              <w:t xml:space="preserve">projekta </w:t>
            </w:r>
            <w:r w:rsidR="005345E5" w:rsidRPr="008E23CB">
              <w:rPr>
                <w:sz w:val="28"/>
                <w:szCs w:val="28"/>
              </w:rPr>
              <w:t>„</w:t>
            </w:r>
            <w:r w:rsidR="00442E37" w:rsidRPr="00566B3A">
              <w:rPr>
                <w:rFonts w:eastAsiaTheme="minorHAnsi"/>
                <w:sz w:val="28"/>
                <w:szCs w:val="28"/>
                <w:shd w:val="clear" w:color="auto" w:fill="FFFFFF"/>
                <w:lang w:eastAsia="en-US"/>
              </w:rPr>
              <w:t>Rīgas cirka vēsturiskās ēkas Merķeļa ielā 4, Rīgā, pārbūve”</w:t>
            </w:r>
            <w:r w:rsidRPr="00566B3A">
              <w:rPr>
                <w:rFonts w:eastAsiaTheme="minorHAnsi"/>
                <w:sz w:val="28"/>
                <w:szCs w:val="28"/>
                <w:shd w:val="clear" w:color="auto" w:fill="FFFFFF"/>
                <w:lang w:eastAsia="en-US"/>
              </w:rPr>
              <w:t xml:space="preserve"> </w:t>
            </w:r>
            <w:r w:rsidR="00442E37" w:rsidRPr="00566B3A">
              <w:rPr>
                <w:rFonts w:eastAsiaTheme="minorHAnsi"/>
                <w:sz w:val="28"/>
                <w:szCs w:val="28"/>
                <w:shd w:val="clear" w:color="auto" w:fill="FFFFFF"/>
                <w:lang w:eastAsia="en-US"/>
              </w:rPr>
              <w:t>īstenošanai</w:t>
            </w:r>
            <w:r w:rsidR="00243481" w:rsidRPr="00566B3A">
              <w:rPr>
                <w:rFonts w:eastAsiaTheme="minorHAnsi"/>
                <w:sz w:val="28"/>
                <w:szCs w:val="28"/>
                <w:shd w:val="clear" w:color="auto" w:fill="FFFFFF"/>
                <w:lang w:eastAsia="en-US"/>
              </w:rPr>
              <w:t>.</w:t>
            </w:r>
          </w:p>
          <w:p w14:paraId="1E079BAF" w14:textId="6515AA68" w:rsidR="003E6157" w:rsidRPr="005345E5" w:rsidRDefault="00FE17B3" w:rsidP="003E6157">
            <w:pPr>
              <w:pStyle w:val="Parasts1"/>
              <w:ind w:firstLine="567"/>
              <w:jc w:val="both"/>
              <w:rPr>
                <w:rFonts w:eastAsiaTheme="minorHAnsi"/>
                <w:sz w:val="28"/>
                <w:szCs w:val="28"/>
                <w:shd w:val="clear" w:color="auto" w:fill="FFFFFF"/>
                <w:lang w:eastAsia="en-US"/>
              </w:rPr>
            </w:pPr>
            <w:proofErr w:type="gramStart"/>
            <w:r w:rsidRPr="00566B3A">
              <w:rPr>
                <w:rFonts w:eastAsiaTheme="minorHAnsi"/>
                <w:sz w:val="28"/>
                <w:szCs w:val="28"/>
                <w:shd w:val="clear" w:color="auto" w:fill="FFFFFF"/>
                <w:lang w:eastAsia="en-US"/>
              </w:rPr>
              <w:t>2019.gada</w:t>
            </w:r>
            <w:proofErr w:type="gramEnd"/>
            <w:r w:rsidRPr="00566B3A">
              <w:rPr>
                <w:rFonts w:eastAsiaTheme="minorHAnsi"/>
                <w:sz w:val="28"/>
                <w:szCs w:val="28"/>
                <w:shd w:val="clear" w:color="auto" w:fill="FFFFFF"/>
                <w:lang w:eastAsia="en-US"/>
              </w:rPr>
              <w:t xml:space="preserve"> novembrī </w:t>
            </w:r>
            <w:r w:rsidR="005345E5">
              <w:rPr>
                <w:sz w:val="28"/>
                <w:szCs w:val="28"/>
              </w:rPr>
              <w:t xml:space="preserve">valsts sabiedrība ar ierobežotu atbildību </w:t>
            </w:r>
            <w:r w:rsidR="005345E5" w:rsidRPr="008E23CB">
              <w:rPr>
                <w:sz w:val="28"/>
                <w:szCs w:val="28"/>
              </w:rPr>
              <w:t>„</w:t>
            </w:r>
            <w:r w:rsidR="005345E5">
              <w:rPr>
                <w:sz w:val="28"/>
                <w:szCs w:val="28"/>
              </w:rPr>
              <w:t xml:space="preserve">Rīgas cirks” </w:t>
            </w:r>
            <w:r w:rsidRPr="00566B3A">
              <w:rPr>
                <w:rFonts w:eastAsiaTheme="minorHAnsi"/>
                <w:sz w:val="28"/>
                <w:szCs w:val="28"/>
                <w:shd w:val="clear" w:color="auto" w:fill="FFFFFF"/>
                <w:lang w:eastAsia="en-US"/>
              </w:rPr>
              <w:t xml:space="preserve">noslēdza </w:t>
            </w:r>
            <w:r w:rsidRPr="00566B3A">
              <w:rPr>
                <w:rFonts w:eastAsiaTheme="minorHAnsi"/>
                <w:sz w:val="28"/>
                <w:szCs w:val="28"/>
                <w:shd w:val="clear" w:color="auto" w:fill="FFFFFF"/>
                <w:lang w:eastAsia="en-US"/>
              </w:rPr>
              <w:lastRenderedPageBreak/>
              <w:t xml:space="preserve">līgumu ar Centrālo finanšu un līgumu aģentūru par </w:t>
            </w:r>
            <w:r w:rsidR="00132CB8" w:rsidRPr="00566B3A">
              <w:rPr>
                <w:rFonts w:eastAsiaTheme="minorHAnsi"/>
                <w:sz w:val="28"/>
                <w:szCs w:val="28"/>
                <w:shd w:val="clear" w:color="auto" w:fill="FFFFFF"/>
                <w:lang w:eastAsia="en-US"/>
              </w:rPr>
              <w:t xml:space="preserve">Eiropas </w:t>
            </w:r>
            <w:r w:rsidRPr="00566B3A">
              <w:rPr>
                <w:rFonts w:eastAsiaTheme="minorHAnsi"/>
                <w:sz w:val="28"/>
                <w:szCs w:val="28"/>
                <w:shd w:val="clear" w:color="auto" w:fill="FFFFFF"/>
                <w:lang w:eastAsia="en-US"/>
              </w:rPr>
              <w:t>Reģionālā</w:t>
            </w:r>
            <w:r w:rsidR="00132CB8" w:rsidRPr="00566B3A">
              <w:rPr>
                <w:rFonts w:eastAsiaTheme="minorHAnsi"/>
                <w:sz w:val="28"/>
                <w:szCs w:val="28"/>
                <w:shd w:val="clear" w:color="auto" w:fill="FFFFFF"/>
                <w:lang w:eastAsia="en-US"/>
              </w:rPr>
              <w:t>s attīstības</w:t>
            </w:r>
            <w:r w:rsidRPr="00566B3A">
              <w:rPr>
                <w:rFonts w:eastAsiaTheme="minorHAnsi"/>
                <w:sz w:val="28"/>
                <w:szCs w:val="28"/>
                <w:shd w:val="clear" w:color="auto" w:fill="FFFFFF"/>
                <w:lang w:eastAsia="en-US"/>
              </w:rPr>
              <w:t xml:space="preserve"> fonda</w:t>
            </w:r>
            <w:r w:rsidR="00132CB8" w:rsidRPr="00566B3A">
              <w:rPr>
                <w:rFonts w:eastAsiaTheme="minorHAnsi"/>
                <w:sz w:val="28"/>
                <w:szCs w:val="28"/>
                <w:shd w:val="clear" w:color="auto" w:fill="FFFFFF"/>
                <w:lang w:eastAsia="en-US"/>
              </w:rPr>
              <w:t xml:space="preserve"> finansējumu </w:t>
            </w:r>
            <w:r w:rsidRPr="00566B3A">
              <w:rPr>
                <w:rFonts w:eastAsiaTheme="minorHAnsi"/>
                <w:sz w:val="28"/>
                <w:szCs w:val="28"/>
                <w:shd w:val="clear" w:color="auto" w:fill="FFFFFF"/>
                <w:lang w:eastAsia="en-US"/>
              </w:rPr>
              <w:t>projekta</w:t>
            </w:r>
            <w:r w:rsidR="00132CB8" w:rsidRPr="00566B3A">
              <w:rPr>
                <w:rFonts w:eastAsiaTheme="minorHAnsi"/>
                <w:sz w:val="28"/>
                <w:szCs w:val="28"/>
                <w:shd w:val="clear" w:color="auto" w:fill="FFFFFF"/>
                <w:lang w:eastAsia="en-US"/>
              </w:rPr>
              <w:t xml:space="preserve"> </w:t>
            </w:r>
            <w:r w:rsidR="005345E5" w:rsidRPr="008E23CB">
              <w:rPr>
                <w:sz w:val="28"/>
                <w:szCs w:val="28"/>
              </w:rPr>
              <w:t>„</w:t>
            </w:r>
            <w:r w:rsidR="00132CB8" w:rsidRPr="00566B3A">
              <w:rPr>
                <w:rFonts w:eastAsiaTheme="minorHAnsi"/>
                <w:sz w:val="28"/>
                <w:szCs w:val="28"/>
                <w:shd w:val="clear" w:color="auto" w:fill="FFFFFF"/>
                <w:lang w:eastAsia="en-US"/>
              </w:rPr>
              <w:t>Energoefektivitātes paaugstināšanas pasākumu īstenošana ēkai Merķeļa ielā 4, Rīgā”</w:t>
            </w:r>
            <w:r w:rsidR="00D74364" w:rsidRPr="00566B3A">
              <w:rPr>
                <w:rFonts w:eastAsiaTheme="minorHAnsi"/>
                <w:sz w:val="28"/>
                <w:szCs w:val="28"/>
                <w:shd w:val="clear" w:color="auto" w:fill="FFFFFF"/>
                <w:lang w:eastAsia="en-US"/>
              </w:rPr>
              <w:t xml:space="preserve"> </w:t>
            </w:r>
            <w:r w:rsidRPr="00566B3A">
              <w:rPr>
                <w:rFonts w:eastAsiaTheme="minorHAnsi"/>
                <w:sz w:val="28"/>
                <w:szCs w:val="28"/>
                <w:shd w:val="clear" w:color="auto" w:fill="FFFFFF"/>
                <w:lang w:eastAsia="en-US"/>
              </w:rPr>
              <w:t>īstenošan</w:t>
            </w:r>
            <w:r w:rsidR="00D74364" w:rsidRPr="00566B3A">
              <w:rPr>
                <w:rFonts w:eastAsiaTheme="minorHAnsi"/>
                <w:sz w:val="28"/>
                <w:szCs w:val="28"/>
                <w:shd w:val="clear" w:color="auto" w:fill="FFFFFF"/>
                <w:lang w:eastAsia="en-US"/>
              </w:rPr>
              <w:t xml:space="preserve">ai, kura mērķis ir paaugstināt ēkas energoefektivitāti saskaņā ar </w:t>
            </w:r>
            <w:r w:rsidR="005345E5">
              <w:rPr>
                <w:rFonts w:eastAsiaTheme="minorHAnsi"/>
                <w:sz w:val="28"/>
                <w:szCs w:val="28"/>
                <w:shd w:val="clear" w:color="auto" w:fill="FFFFFF"/>
                <w:lang w:eastAsia="en-US"/>
              </w:rPr>
              <w:t>d</w:t>
            </w:r>
            <w:r w:rsidR="00D74364" w:rsidRPr="00566B3A">
              <w:rPr>
                <w:rFonts w:eastAsiaTheme="minorHAnsi"/>
                <w:sz w:val="28"/>
                <w:szCs w:val="28"/>
                <w:shd w:val="clear" w:color="auto" w:fill="FFFFFF"/>
                <w:lang w:eastAsia="en-US"/>
              </w:rPr>
              <w:t xml:space="preserve">arbības programmas „Izaugsme un nodarbinātība” 4.2.1.specifiskā atbalsta mērķa „Veicināt energoefektivitātes paaugstināšanu valsts un dzīvojamās ēkās” 4.2.1.2.pasākuma </w:t>
            </w:r>
            <w:r w:rsidR="005345E5" w:rsidRPr="008E23CB">
              <w:rPr>
                <w:sz w:val="28"/>
                <w:szCs w:val="28"/>
              </w:rPr>
              <w:t>„</w:t>
            </w:r>
            <w:r w:rsidR="00D74364" w:rsidRPr="00566B3A">
              <w:rPr>
                <w:rFonts w:eastAsiaTheme="minorHAnsi"/>
                <w:sz w:val="28"/>
                <w:szCs w:val="28"/>
                <w:shd w:val="clear" w:color="auto" w:fill="FFFFFF"/>
                <w:lang w:eastAsia="en-US"/>
              </w:rPr>
              <w:t>Veicināt energoefektivitātes paaugstināšanu valsts ēkās</w:t>
            </w:r>
            <w:r w:rsidR="005345E5">
              <w:rPr>
                <w:rFonts w:eastAsiaTheme="minorHAnsi"/>
                <w:sz w:val="28"/>
                <w:szCs w:val="28"/>
                <w:shd w:val="clear" w:color="auto" w:fill="FFFFFF"/>
                <w:lang w:eastAsia="en-US"/>
              </w:rPr>
              <w:t>”</w:t>
            </w:r>
            <w:r w:rsidR="00D74364" w:rsidRPr="00566B3A">
              <w:rPr>
                <w:rFonts w:eastAsiaTheme="minorHAnsi"/>
                <w:sz w:val="28"/>
                <w:szCs w:val="28"/>
                <w:shd w:val="clear" w:color="auto" w:fill="FFFFFF"/>
                <w:lang w:eastAsia="en-US"/>
              </w:rPr>
              <w:t xml:space="preserve"> otrās projektu iesniegumu atlases kārtas prasībām.</w:t>
            </w:r>
            <w:r w:rsidRPr="00566B3A">
              <w:rPr>
                <w:rFonts w:eastAsiaTheme="minorHAnsi"/>
                <w:sz w:val="28"/>
                <w:szCs w:val="28"/>
                <w:shd w:val="clear" w:color="auto" w:fill="FFFFFF"/>
                <w:lang w:eastAsia="en-US"/>
              </w:rPr>
              <w:t xml:space="preserve"> </w:t>
            </w:r>
            <w:r w:rsidR="00D74364" w:rsidRPr="00566B3A">
              <w:rPr>
                <w:rFonts w:eastAsiaTheme="minorHAnsi"/>
                <w:sz w:val="28"/>
                <w:szCs w:val="28"/>
                <w:shd w:val="clear" w:color="auto" w:fill="FFFFFF"/>
                <w:lang w:eastAsia="en-US"/>
              </w:rPr>
              <w:t xml:space="preserve">Līguma ietvaros </w:t>
            </w:r>
            <w:r w:rsidR="005F7A54" w:rsidRPr="00566B3A">
              <w:rPr>
                <w:rFonts w:eastAsiaTheme="minorHAnsi"/>
                <w:sz w:val="28"/>
                <w:szCs w:val="28"/>
                <w:shd w:val="clear" w:color="auto" w:fill="FFFFFF"/>
                <w:lang w:eastAsia="en-US"/>
              </w:rPr>
              <w:t>k</w:t>
            </w:r>
            <w:r w:rsidR="00D74364" w:rsidRPr="00566B3A">
              <w:rPr>
                <w:rFonts w:eastAsiaTheme="minorHAnsi"/>
                <w:sz w:val="28"/>
                <w:szCs w:val="28"/>
                <w:shd w:val="clear" w:color="auto" w:fill="FFFFFF"/>
                <w:lang w:eastAsia="en-US"/>
              </w:rPr>
              <w:t xml:space="preserve">opējie attiecināmie izdevumi </w:t>
            </w:r>
            <w:r w:rsidR="005F7A54" w:rsidRPr="00566B3A">
              <w:rPr>
                <w:rFonts w:eastAsiaTheme="minorHAnsi"/>
                <w:sz w:val="28"/>
                <w:szCs w:val="28"/>
                <w:shd w:val="clear" w:color="auto" w:fill="FFFFFF"/>
                <w:lang w:eastAsia="en-US"/>
              </w:rPr>
              <w:t>tika paredzēti</w:t>
            </w:r>
            <w:r w:rsidR="00D74364" w:rsidRPr="00566B3A">
              <w:rPr>
                <w:rFonts w:eastAsiaTheme="minorHAnsi"/>
                <w:sz w:val="28"/>
                <w:szCs w:val="28"/>
                <w:shd w:val="clear" w:color="auto" w:fill="FFFFFF"/>
                <w:lang w:eastAsia="en-US"/>
              </w:rPr>
              <w:t xml:space="preserve"> </w:t>
            </w:r>
            <w:r w:rsidR="00D74364" w:rsidRPr="005345E5">
              <w:rPr>
                <w:rFonts w:eastAsiaTheme="minorHAnsi"/>
                <w:sz w:val="28"/>
                <w:szCs w:val="28"/>
                <w:shd w:val="clear" w:color="auto" w:fill="FFFFFF"/>
                <w:lang w:eastAsia="en-US"/>
              </w:rPr>
              <w:t>2 980 880,00</w:t>
            </w:r>
            <w:r w:rsidR="00D74364" w:rsidRPr="00566B3A">
              <w:rPr>
                <w:rFonts w:eastAsiaTheme="minorHAnsi"/>
                <w:b/>
                <w:bCs/>
                <w:sz w:val="28"/>
                <w:szCs w:val="28"/>
                <w:shd w:val="clear" w:color="auto" w:fill="FFFFFF"/>
                <w:lang w:eastAsia="en-US"/>
              </w:rPr>
              <w:t xml:space="preserve"> </w:t>
            </w:r>
            <w:r w:rsidR="00031FD3">
              <w:rPr>
                <w:rFonts w:eastAsiaTheme="minorHAnsi"/>
                <w:i/>
                <w:iCs/>
                <w:sz w:val="28"/>
                <w:szCs w:val="28"/>
                <w:shd w:val="clear" w:color="auto" w:fill="FFFFFF"/>
                <w:lang w:eastAsia="en-US"/>
              </w:rPr>
              <w:t>euro</w:t>
            </w:r>
            <w:r w:rsidR="005F7A54" w:rsidRPr="00566B3A">
              <w:rPr>
                <w:rFonts w:eastAsiaTheme="minorHAnsi"/>
                <w:b/>
                <w:bCs/>
                <w:sz w:val="28"/>
                <w:szCs w:val="28"/>
                <w:shd w:val="clear" w:color="auto" w:fill="FFFFFF"/>
                <w:lang w:eastAsia="en-US"/>
              </w:rPr>
              <w:t xml:space="preserve"> </w:t>
            </w:r>
            <w:r w:rsidR="005F7A54" w:rsidRPr="00566B3A">
              <w:rPr>
                <w:rFonts w:eastAsiaTheme="minorHAnsi"/>
                <w:sz w:val="28"/>
                <w:szCs w:val="28"/>
                <w:shd w:val="clear" w:color="auto" w:fill="FFFFFF"/>
                <w:lang w:eastAsia="en-US"/>
              </w:rPr>
              <w:t>apmērā</w:t>
            </w:r>
            <w:r w:rsidR="00A62CF8">
              <w:rPr>
                <w:rFonts w:eastAsiaTheme="minorHAnsi"/>
                <w:sz w:val="28"/>
                <w:szCs w:val="28"/>
                <w:shd w:val="clear" w:color="auto" w:fill="FFFFFF"/>
                <w:lang w:eastAsia="en-US"/>
              </w:rPr>
              <w:t>, tajā skaitā</w:t>
            </w:r>
            <w:r w:rsidR="003E6157">
              <w:rPr>
                <w:rFonts w:eastAsiaTheme="minorHAnsi"/>
                <w:sz w:val="28"/>
                <w:szCs w:val="28"/>
                <w:shd w:val="clear" w:color="auto" w:fill="FFFFFF"/>
                <w:lang w:eastAsia="en-US"/>
              </w:rPr>
              <w:t xml:space="preserve"> līgumi jau noslēgti par </w:t>
            </w:r>
            <w:r w:rsidR="003E6157" w:rsidRPr="00566B3A">
              <w:rPr>
                <w:rFonts w:eastAsiaTheme="minorHAnsi"/>
                <w:sz w:val="28"/>
                <w:szCs w:val="28"/>
                <w:shd w:val="clear" w:color="auto" w:fill="FFFFFF"/>
                <w:lang w:eastAsia="en-US"/>
              </w:rPr>
              <w:t xml:space="preserve">581 782,06 </w:t>
            </w:r>
            <w:r w:rsidR="003E6157">
              <w:rPr>
                <w:rFonts w:eastAsiaTheme="minorHAnsi"/>
                <w:i/>
                <w:iCs/>
                <w:sz w:val="28"/>
                <w:szCs w:val="28"/>
                <w:shd w:val="clear" w:color="auto" w:fill="FFFFFF"/>
                <w:lang w:eastAsia="en-US"/>
              </w:rPr>
              <w:t>euro</w:t>
            </w:r>
            <w:r w:rsidR="003E6157" w:rsidRPr="00FA120D">
              <w:rPr>
                <w:rFonts w:eastAsiaTheme="minorHAnsi"/>
                <w:sz w:val="28"/>
                <w:szCs w:val="28"/>
                <w:shd w:val="clear" w:color="auto" w:fill="FFFFFF"/>
                <w:lang w:eastAsia="en-US"/>
              </w:rPr>
              <w:t>,</w:t>
            </w:r>
            <w:r w:rsidR="003E6157">
              <w:rPr>
                <w:rFonts w:eastAsiaTheme="minorHAnsi"/>
                <w:i/>
                <w:iCs/>
                <w:sz w:val="28"/>
                <w:szCs w:val="28"/>
                <w:shd w:val="clear" w:color="auto" w:fill="FFFFFF"/>
                <w:lang w:eastAsia="en-US"/>
              </w:rPr>
              <w:t xml:space="preserve"> </w:t>
            </w:r>
            <w:r w:rsidR="003E6157" w:rsidRPr="003E6157">
              <w:rPr>
                <w:rFonts w:eastAsiaTheme="minorHAnsi"/>
                <w:sz w:val="28"/>
                <w:szCs w:val="28"/>
                <w:shd w:val="clear" w:color="auto" w:fill="FFFFFF"/>
                <w:lang w:eastAsia="en-US"/>
              </w:rPr>
              <w:t xml:space="preserve">būvdarbiem atlicinot </w:t>
            </w:r>
            <w:r w:rsidR="00D74364" w:rsidRPr="003E6157">
              <w:rPr>
                <w:rFonts w:eastAsiaTheme="minorHAnsi"/>
                <w:sz w:val="28"/>
                <w:szCs w:val="28"/>
                <w:shd w:val="clear" w:color="auto" w:fill="FFFFFF"/>
                <w:lang w:eastAsia="en-US"/>
              </w:rPr>
              <w:t xml:space="preserve"> </w:t>
            </w:r>
            <w:r w:rsidR="003E6157" w:rsidRPr="003E6157">
              <w:rPr>
                <w:rFonts w:eastAsiaTheme="minorHAnsi"/>
                <w:sz w:val="28"/>
                <w:szCs w:val="28"/>
                <w:shd w:val="clear" w:color="auto" w:fill="FFFFFF"/>
                <w:lang w:eastAsia="en-US"/>
              </w:rPr>
              <w:t>2 399 097,94</w:t>
            </w:r>
            <w:r w:rsidR="003E6157" w:rsidRPr="00566B3A">
              <w:rPr>
                <w:rFonts w:eastAsiaTheme="minorHAnsi"/>
                <w:sz w:val="28"/>
                <w:szCs w:val="28"/>
                <w:shd w:val="clear" w:color="auto" w:fill="FFFFFF"/>
                <w:lang w:eastAsia="en-US"/>
              </w:rPr>
              <w:t xml:space="preserve"> </w:t>
            </w:r>
            <w:r w:rsidR="003E6157">
              <w:rPr>
                <w:rFonts w:eastAsiaTheme="minorHAnsi"/>
                <w:i/>
                <w:iCs/>
                <w:sz w:val="28"/>
                <w:szCs w:val="28"/>
                <w:shd w:val="clear" w:color="auto" w:fill="FFFFFF"/>
                <w:lang w:eastAsia="en-US"/>
              </w:rPr>
              <w:t xml:space="preserve">euro. </w:t>
            </w:r>
            <w:r w:rsidR="00D74364" w:rsidRPr="00566B3A">
              <w:rPr>
                <w:rFonts w:eastAsiaTheme="minorHAnsi"/>
                <w:sz w:val="28"/>
                <w:szCs w:val="28"/>
                <w:shd w:val="clear" w:color="auto" w:fill="FFFFFF"/>
                <w:lang w:eastAsia="en-US"/>
              </w:rPr>
              <w:t>Projektā galvenās darbības saistītas ar ēkas energoefektivitātes celšanu – bēniņu pārsegumu un kupola</w:t>
            </w:r>
            <w:r w:rsidR="00A5368E">
              <w:rPr>
                <w:rFonts w:eastAsiaTheme="minorHAnsi"/>
                <w:sz w:val="28"/>
                <w:szCs w:val="28"/>
                <w:shd w:val="clear" w:color="auto" w:fill="FFFFFF"/>
                <w:lang w:eastAsia="en-US"/>
              </w:rPr>
              <w:t xml:space="preserve"> pārbūve un </w:t>
            </w:r>
            <w:r w:rsidR="00D74364" w:rsidRPr="00566B3A">
              <w:rPr>
                <w:rFonts w:eastAsiaTheme="minorHAnsi"/>
                <w:sz w:val="28"/>
                <w:szCs w:val="28"/>
                <w:shd w:val="clear" w:color="auto" w:fill="FFFFFF"/>
                <w:lang w:eastAsia="en-US"/>
              </w:rPr>
              <w:t>siltināšana, centralizētas ventilācijas sistēmas ierīkošana, pagalma fasādes sienu siltināšana, esošo logu un durvju nomaiņa, apkures sistēmas un siltummezgla pārbūve un modernizācija, elektroapgādes sistēmas atjaunošana un modernizēšana.</w:t>
            </w:r>
            <w:r w:rsidR="005345E5">
              <w:rPr>
                <w:rFonts w:eastAsiaTheme="minorHAnsi"/>
                <w:sz w:val="28"/>
                <w:szCs w:val="28"/>
                <w:shd w:val="clear" w:color="auto" w:fill="FFFFFF"/>
                <w:lang w:eastAsia="en-US"/>
              </w:rPr>
              <w:t xml:space="preserve"> Minētā</w:t>
            </w:r>
            <w:r w:rsidR="00D74364" w:rsidRPr="00566B3A">
              <w:rPr>
                <w:rFonts w:eastAsiaTheme="minorHAnsi"/>
                <w:sz w:val="28"/>
                <w:szCs w:val="28"/>
                <w:shd w:val="clear" w:color="auto" w:fill="FFFFFF"/>
                <w:lang w:eastAsia="en-US"/>
              </w:rPr>
              <w:t xml:space="preserve"> finansējuma ietvaros </w:t>
            </w:r>
            <w:r w:rsidRPr="00566B3A">
              <w:rPr>
                <w:rFonts w:eastAsiaTheme="minorHAnsi"/>
                <w:sz w:val="28"/>
                <w:szCs w:val="28"/>
                <w:shd w:val="clear" w:color="auto" w:fill="FFFFFF"/>
                <w:lang w:eastAsia="en-US"/>
              </w:rPr>
              <w:t>2020.gadā tika pabeigti projektēšanas darbi</w:t>
            </w:r>
            <w:r w:rsidR="00D74364" w:rsidRPr="00566B3A">
              <w:rPr>
                <w:rFonts w:eastAsiaTheme="minorHAnsi"/>
                <w:sz w:val="28"/>
                <w:szCs w:val="28"/>
                <w:shd w:val="clear" w:color="auto" w:fill="FFFFFF"/>
                <w:lang w:eastAsia="en-US"/>
              </w:rPr>
              <w:t xml:space="preserve"> un projekta ekspertīze, kā arī izsludināti iepirkumi būvuzraudzības pakalpojumu sniegšanai un būvniecības veikšanai.</w:t>
            </w:r>
            <w:r w:rsidR="003E6D6B">
              <w:rPr>
                <w:rFonts w:eastAsiaTheme="minorHAnsi"/>
                <w:sz w:val="28"/>
                <w:szCs w:val="28"/>
                <w:shd w:val="clear" w:color="auto" w:fill="FFFFFF"/>
                <w:lang w:eastAsia="en-US"/>
              </w:rPr>
              <w:t xml:space="preserve"> 2021.gadā paredzēts veikt projektā paredzētos demontāžas darbus un uzsākt būvdarbus. 2022.gadā p</w:t>
            </w:r>
            <w:r w:rsidR="00FA120D">
              <w:rPr>
                <w:rFonts w:eastAsiaTheme="minorHAnsi"/>
                <w:sz w:val="28"/>
                <w:szCs w:val="28"/>
                <w:shd w:val="clear" w:color="auto" w:fill="FFFFFF"/>
                <w:lang w:eastAsia="en-US"/>
              </w:rPr>
              <w:t>a</w:t>
            </w:r>
            <w:r w:rsidR="003E6D6B">
              <w:rPr>
                <w:rFonts w:eastAsiaTheme="minorHAnsi"/>
                <w:sz w:val="28"/>
                <w:szCs w:val="28"/>
                <w:shd w:val="clear" w:color="auto" w:fill="FFFFFF"/>
                <w:lang w:eastAsia="en-US"/>
              </w:rPr>
              <w:t>redzēts veikt visus montāžas darbus, inženiertehnisko tīklu izbūves darbus, apdares darbus. Projekta gala termiņš ir 2022.gada oktobris.</w:t>
            </w:r>
          </w:p>
          <w:p w14:paraId="0BBA7658" w14:textId="6C2F602B" w:rsidR="001E53E4" w:rsidRDefault="00F3619B" w:rsidP="00DD2F6A">
            <w:pPr>
              <w:pStyle w:val="Parasts1"/>
              <w:tabs>
                <w:tab w:val="left" w:pos="4280"/>
              </w:tabs>
              <w:ind w:firstLine="567"/>
              <w:jc w:val="both"/>
              <w:rPr>
                <w:rFonts w:eastAsiaTheme="minorHAnsi"/>
                <w:sz w:val="28"/>
                <w:szCs w:val="28"/>
                <w:shd w:val="clear" w:color="auto" w:fill="FFFFFF"/>
                <w:lang w:eastAsia="en-US"/>
              </w:rPr>
            </w:pPr>
            <w:proofErr w:type="gramStart"/>
            <w:r w:rsidRPr="00B6461A">
              <w:rPr>
                <w:rFonts w:eastAsiaTheme="minorHAnsi"/>
                <w:sz w:val="28"/>
                <w:szCs w:val="28"/>
                <w:shd w:val="clear" w:color="auto" w:fill="FFFFFF"/>
                <w:lang w:eastAsia="en-US"/>
              </w:rPr>
              <w:t>2021.gada</w:t>
            </w:r>
            <w:proofErr w:type="gramEnd"/>
            <w:r w:rsidRPr="00B6461A">
              <w:rPr>
                <w:rFonts w:eastAsiaTheme="minorHAnsi"/>
                <w:sz w:val="28"/>
                <w:szCs w:val="28"/>
                <w:shd w:val="clear" w:color="auto" w:fill="FFFFFF"/>
                <w:lang w:eastAsia="en-US"/>
              </w:rPr>
              <w:t xml:space="preserve"> maijā </w:t>
            </w:r>
            <w:r w:rsidR="00067101">
              <w:rPr>
                <w:rFonts w:eastAsiaTheme="minorHAnsi"/>
                <w:sz w:val="28"/>
                <w:szCs w:val="28"/>
                <w:shd w:val="clear" w:color="auto" w:fill="FFFFFF"/>
                <w:lang w:eastAsia="en-US"/>
              </w:rPr>
              <w:t>atklāta konkursa rezultātā</w:t>
            </w:r>
            <w:r w:rsidRPr="00B6461A">
              <w:rPr>
                <w:rFonts w:eastAsiaTheme="minorHAnsi"/>
                <w:sz w:val="28"/>
                <w:szCs w:val="28"/>
                <w:shd w:val="clear" w:color="auto" w:fill="FFFFFF"/>
                <w:lang w:eastAsia="en-US"/>
              </w:rPr>
              <w:t xml:space="preserve"> </w:t>
            </w:r>
            <w:r w:rsidR="00A62CF8">
              <w:rPr>
                <w:rFonts w:eastAsiaTheme="minorHAnsi"/>
                <w:sz w:val="28"/>
                <w:szCs w:val="28"/>
                <w:shd w:val="clear" w:color="auto" w:fill="FFFFFF"/>
                <w:lang w:eastAsia="en-US"/>
              </w:rPr>
              <w:t>tika pasludināts uzvarē</w:t>
            </w:r>
            <w:r w:rsidR="00067101">
              <w:rPr>
                <w:rFonts w:eastAsiaTheme="minorHAnsi"/>
                <w:sz w:val="28"/>
                <w:szCs w:val="28"/>
                <w:shd w:val="clear" w:color="auto" w:fill="FFFFFF"/>
                <w:lang w:eastAsia="en-US"/>
              </w:rPr>
              <w:t>tājs bū</w:t>
            </w:r>
            <w:r w:rsidR="003E6157">
              <w:rPr>
                <w:rFonts w:eastAsiaTheme="minorHAnsi"/>
                <w:sz w:val="28"/>
                <w:szCs w:val="28"/>
                <w:shd w:val="clear" w:color="auto" w:fill="FFFFFF"/>
                <w:lang w:eastAsia="en-US"/>
              </w:rPr>
              <w:t>vdarbu konkursā</w:t>
            </w:r>
            <w:r w:rsidRPr="00B6461A">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pilnsabiedrīb</w:t>
            </w:r>
            <w:r w:rsidR="003E6157">
              <w:rPr>
                <w:rFonts w:eastAsiaTheme="minorHAnsi"/>
                <w:sz w:val="28"/>
                <w:szCs w:val="28"/>
                <w:shd w:val="clear" w:color="auto" w:fill="FFFFFF"/>
                <w:lang w:eastAsia="en-US"/>
              </w:rPr>
              <w:t>a</w:t>
            </w:r>
            <w:r w:rsidRPr="00B6461A">
              <w:rPr>
                <w:rFonts w:eastAsiaTheme="minorHAnsi"/>
                <w:sz w:val="28"/>
                <w:szCs w:val="28"/>
                <w:shd w:val="clear" w:color="auto" w:fill="FFFFFF"/>
                <w:lang w:eastAsia="en-US"/>
              </w:rPr>
              <w:t xml:space="preserve"> </w:t>
            </w:r>
            <w:r w:rsidR="005345E5" w:rsidRPr="008E23CB">
              <w:rPr>
                <w:sz w:val="28"/>
                <w:szCs w:val="28"/>
              </w:rPr>
              <w:t>„</w:t>
            </w:r>
            <w:r w:rsidRPr="00B6461A">
              <w:rPr>
                <w:rFonts w:eastAsiaTheme="minorHAnsi"/>
                <w:sz w:val="28"/>
                <w:szCs w:val="28"/>
                <w:shd w:val="clear" w:color="auto" w:fill="FFFFFF"/>
                <w:lang w:eastAsia="en-US"/>
              </w:rPr>
              <w:t xml:space="preserve">AIDACO GROUP” </w:t>
            </w:r>
            <w:r>
              <w:rPr>
                <w:rFonts w:eastAsiaTheme="minorHAnsi"/>
                <w:sz w:val="28"/>
                <w:szCs w:val="28"/>
                <w:shd w:val="clear" w:color="auto" w:fill="FFFFFF"/>
                <w:lang w:eastAsia="en-US"/>
              </w:rPr>
              <w:t>par</w:t>
            </w:r>
            <w:r w:rsidRPr="00B6461A">
              <w:rPr>
                <w:rFonts w:eastAsiaTheme="minorHAnsi"/>
                <w:sz w:val="28"/>
                <w:szCs w:val="28"/>
                <w:shd w:val="clear" w:color="auto" w:fill="FFFFFF"/>
                <w:lang w:eastAsia="en-US"/>
              </w:rPr>
              <w:t xml:space="preserve"> kopējo līguma summu 3 873 650,96 </w:t>
            </w:r>
            <w:r w:rsidRPr="00C5564E">
              <w:rPr>
                <w:rFonts w:eastAsiaTheme="minorHAnsi"/>
                <w:i/>
                <w:iCs/>
                <w:sz w:val="28"/>
                <w:szCs w:val="28"/>
                <w:shd w:val="clear" w:color="auto" w:fill="FFFFFF"/>
                <w:lang w:eastAsia="en-US"/>
              </w:rPr>
              <w:t>euro</w:t>
            </w:r>
            <w:r w:rsidR="00231DDF">
              <w:rPr>
                <w:rFonts w:eastAsiaTheme="minorHAnsi"/>
                <w:i/>
                <w:iCs/>
                <w:sz w:val="28"/>
                <w:szCs w:val="28"/>
                <w:shd w:val="clear" w:color="auto" w:fill="FFFFFF"/>
                <w:lang w:eastAsia="en-US"/>
              </w:rPr>
              <w:t xml:space="preserve"> </w:t>
            </w:r>
            <w:r w:rsidR="00231DDF" w:rsidRPr="00231DDF">
              <w:rPr>
                <w:rFonts w:eastAsiaTheme="minorHAnsi"/>
                <w:sz w:val="28"/>
                <w:szCs w:val="28"/>
                <w:shd w:val="clear" w:color="auto" w:fill="FFFFFF"/>
                <w:lang w:eastAsia="en-US"/>
              </w:rPr>
              <w:t>(</w:t>
            </w:r>
            <w:r w:rsidR="00FA120D">
              <w:rPr>
                <w:rFonts w:eastAsiaTheme="minorHAnsi"/>
                <w:sz w:val="28"/>
                <w:szCs w:val="28"/>
                <w:shd w:val="clear" w:color="auto" w:fill="FFFFFF"/>
                <w:lang w:eastAsia="en-US"/>
              </w:rPr>
              <w:t>Projekta sākotnējās ietekmes novērtējuma ziņojuma (</w:t>
            </w:r>
            <w:r w:rsidR="00067101">
              <w:rPr>
                <w:rFonts w:eastAsiaTheme="minorHAnsi"/>
                <w:sz w:val="28"/>
                <w:szCs w:val="28"/>
                <w:shd w:val="clear" w:color="auto" w:fill="FFFFFF"/>
                <w:lang w:eastAsia="en-US"/>
              </w:rPr>
              <w:t>anotācijas</w:t>
            </w:r>
            <w:r w:rsidR="00FA120D">
              <w:rPr>
                <w:rFonts w:eastAsiaTheme="minorHAnsi"/>
                <w:sz w:val="28"/>
                <w:szCs w:val="28"/>
                <w:shd w:val="clear" w:color="auto" w:fill="FFFFFF"/>
                <w:lang w:eastAsia="en-US"/>
              </w:rPr>
              <w:t>)</w:t>
            </w:r>
            <w:r w:rsidR="00067101">
              <w:rPr>
                <w:rFonts w:eastAsiaTheme="minorHAnsi"/>
                <w:sz w:val="28"/>
                <w:szCs w:val="28"/>
                <w:shd w:val="clear" w:color="auto" w:fill="FFFFFF"/>
                <w:lang w:eastAsia="en-US"/>
              </w:rPr>
              <w:t xml:space="preserve"> </w:t>
            </w:r>
            <w:r w:rsidR="00FA120D">
              <w:rPr>
                <w:rFonts w:eastAsiaTheme="minorHAnsi"/>
                <w:sz w:val="28"/>
                <w:szCs w:val="28"/>
                <w:shd w:val="clear" w:color="auto" w:fill="FFFFFF"/>
                <w:lang w:eastAsia="en-US"/>
              </w:rPr>
              <w:t>1.</w:t>
            </w:r>
            <w:r w:rsidR="00231DDF" w:rsidRPr="00231DDF">
              <w:rPr>
                <w:rFonts w:eastAsiaTheme="minorHAnsi"/>
                <w:sz w:val="28"/>
                <w:szCs w:val="28"/>
                <w:shd w:val="clear" w:color="auto" w:fill="FFFFFF"/>
                <w:lang w:eastAsia="en-US"/>
              </w:rPr>
              <w:t>pielikums)</w:t>
            </w:r>
            <w:r w:rsidRPr="00231DDF">
              <w:rPr>
                <w:rFonts w:eastAsiaTheme="minorHAnsi"/>
                <w:sz w:val="28"/>
                <w:szCs w:val="28"/>
                <w:shd w:val="clear" w:color="auto" w:fill="FFFFFF"/>
                <w:lang w:eastAsia="en-US"/>
              </w:rPr>
              <w:t>.</w:t>
            </w:r>
            <w:r w:rsidRPr="00B6461A">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Starpība starp pieejamo </w:t>
            </w:r>
            <w:r w:rsidR="005345E5" w:rsidRPr="00566B3A">
              <w:rPr>
                <w:rFonts w:eastAsiaTheme="minorHAnsi"/>
                <w:sz w:val="28"/>
                <w:szCs w:val="28"/>
                <w:shd w:val="clear" w:color="auto" w:fill="FFFFFF"/>
                <w:lang w:eastAsia="en-US"/>
              </w:rPr>
              <w:t>Eiropas Reģionālās attīstības fonda</w:t>
            </w:r>
            <w:r>
              <w:rPr>
                <w:rFonts w:eastAsiaTheme="minorHAnsi"/>
                <w:sz w:val="28"/>
                <w:szCs w:val="28"/>
                <w:shd w:val="clear" w:color="auto" w:fill="FFFFFF"/>
                <w:lang w:eastAsia="en-US"/>
              </w:rPr>
              <w:t xml:space="preserve"> finansējumu būvdarbiem </w:t>
            </w:r>
            <w:r w:rsidR="00B730F0" w:rsidRPr="00566B3A">
              <w:rPr>
                <w:rFonts w:eastAsiaTheme="minorHAnsi"/>
                <w:sz w:val="28"/>
                <w:szCs w:val="28"/>
                <w:shd w:val="clear" w:color="auto" w:fill="FFFFFF"/>
                <w:lang w:eastAsia="en-US"/>
              </w:rPr>
              <w:lastRenderedPageBreak/>
              <w:t>2 399 097,94</w:t>
            </w:r>
            <w:r w:rsidR="00FA120D">
              <w:rPr>
                <w:rFonts w:eastAsiaTheme="minorHAnsi"/>
                <w:sz w:val="28"/>
                <w:szCs w:val="28"/>
                <w:shd w:val="clear" w:color="auto" w:fill="FFFFFF"/>
                <w:lang w:eastAsia="en-US"/>
              </w:rPr>
              <w:t> </w:t>
            </w:r>
            <w:r w:rsidR="00B730F0">
              <w:rPr>
                <w:rFonts w:eastAsiaTheme="minorHAnsi"/>
                <w:i/>
                <w:iCs/>
                <w:sz w:val="28"/>
                <w:szCs w:val="28"/>
                <w:shd w:val="clear" w:color="auto" w:fill="FFFFFF"/>
                <w:lang w:eastAsia="en-US"/>
              </w:rPr>
              <w:t>euro</w:t>
            </w:r>
            <w:r w:rsidR="00B730F0" w:rsidRPr="00566B3A">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un noslēgtā līguma summu ir 1 474 553,02 </w:t>
            </w:r>
            <w:r w:rsidRPr="00C5564E">
              <w:rPr>
                <w:rFonts w:eastAsiaTheme="minorHAnsi"/>
                <w:i/>
                <w:iCs/>
                <w:sz w:val="28"/>
                <w:szCs w:val="28"/>
                <w:shd w:val="clear" w:color="auto" w:fill="FFFFFF"/>
                <w:lang w:eastAsia="en-US"/>
              </w:rPr>
              <w:t>euro</w:t>
            </w:r>
            <w:r w:rsidRPr="005345E5">
              <w:rPr>
                <w:rFonts w:eastAsiaTheme="minorHAnsi"/>
                <w:sz w:val="28"/>
                <w:szCs w:val="28"/>
                <w:shd w:val="clear" w:color="auto" w:fill="FFFFFF"/>
                <w:lang w:eastAsia="en-US"/>
              </w:rPr>
              <w:t>,</w:t>
            </w:r>
            <w:r>
              <w:rPr>
                <w:rFonts w:eastAsiaTheme="minorHAnsi"/>
                <w:i/>
                <w:iCs/>
                <w:sz w:val="28"/>
                <w:szCs w:val="28"/>
                <w:shd w:val="clear" w:color="auto" w:fill="FFFFFF"/>
                <w:lang w:eastAsia="en-US"/>
              </w:rPr>
              <w:t xml:space="preserve"> </w:t>
            </w:r>
            <w:r w:rsidRPr="009F257B">
              <w:rPr>
                <w:rFonts w:eastAsiaTheme="minorHAnsi"/>
                <w:sz w:val="28"/>
                <w:szCs w:val="28"/>
                <w:shd w:val="clear" w:color="auto" w:fill="FFFFFF"/>
                <w:lang w:eastAsia="en-US"/>
              </w:rPr>
              <w:t xml:space="preserve">kas </w:t>
            </w:r>
            <w:r>
              <w:rPr>
                <w:rFonts w:eastAsiaTheme="minorHAnsi"/>
                <w:sz w:val="28"/>
                <w:szCs w:val="28"/>
                <w:shd w:val="clear" w:color="auto" w:fill="FFFFFF"/>
                <w:lang w:eastAsia="en-US"/>
              </w:rPr>
              <w:t>veido</w:t>
            </w:r>
            <w:r w:rsidRPr="009F257B">
              <w:rPr>
                <w:rFonts w:eastAsiaTheme="minorHAnsi"/>
                <w:sz w:val="28"/>
                <w:szCs w:val="28"/>
                <w:shd w:val="clear" w:color="auto" w:fill="FFFFFF"/>
                <w:lang w:eastAsia="en-US"/>
              </w:rPr>
              <w:t xml:space="preserve"> nepieciešam</w:t>
            </w:r>
            <w:r w:rsidR="005345E5">
              <w:rPr>
                <w:rFonts w:eastAsiaTheme="minorHAnsi"/>
                <w:sz w:val="28"/>
                <w:szCs w:val="28"/>
                <w:shd w:val="clear" w:color="auto" w:fill="FFFFFF"/>
                <w:lang w:eastAsia="en-US"/>
              </w:rPr>
              <w:t>o</w:t>
            </w:r>
            <w:r w:rsidRPr="009F257B">
              <w:rPr>
                <w:rFonts w:eastAsiaTheme="minorHAnsi"/>
                <w:sz w:val="28"/>
                <w:szCs w:val="28"/>
                <w:shd w:val="clear" w:color="auto" w:fill="FFFFFF"/>
                <w:lang w:eastAsia="en-US"/>
              </w:rPr>
              <w:t xml:space="preserve"> papildu finansējum</w:t>
            </w:r>
            <w:r>
              <w:rPr>
                <w:rFonts w:eastAsiaTheme="minorHAnsi"/>
                <w:sz w:val="28"/>
                <w:szCs w:val="28"/>
                <w:shd w:val="clear" w:color="auto" w:fill="FFFFFF"/>
                <w:lang w:eastAsia="en-US"/>
              </w:rPr>
              <w:t>u</w:t>
            </w:r>
            <w:r w:rsidRPr="009F257B">
              <w:rPr>
                <w:rFonts w:eastAsiaTheme="minorHAnsi"/>
                <w:sz w:val="28"/>
                <w:szCs w:val="28"/>
                <w:shd w:val="clear" w:color="auto" w:fill="FFFFFF"/>
                <w:lang w:eastAsia="en-US"/>
              </w:rPr>
              <w:t xml:space="preserve"> būvdarbiem.</w:t>
            </w:r>
            <w:r w:rsidRPr="00B6461A">
              <w:rPr>
                <w:rFonts w:eastAsiaTheme="minorHAnsi"/>
                <w:sz w:val="28"/>
                <w:szCs w:val="28"/>
                <w:shd w:val="clear" w:color="auto" w:fill="FFFFFF"/>
                <w:lang w:eastAsia="en-US"/>
              </w:rPr>
              <w:t xml:space="preserve"> </w:t>
            </w:r>
          </w:p>
          <w:p w14:paraId="26A342A6" w14:textId="6B4C29F6" w:rsidR="005345E5" w:rsidRDefault="00F3619B" w:rsidP="005345E5">
            <w:pPr>
              <w:pStyle w:val="Parasts1"/>
              <w:ind w:firstLine="567"/>
              <w:jc w:val="both"/>
              <w:rPr>
                <w:rFonts w:eastAsiaTheme="minorHAnsi"/>
                <w:sz w:val="28"/>
                <w:szCs w:val="28"/>
                <w:shd w:val="clear" w:color="auto" w:fill="FFFFFF"/>
                <w:lang w:eastAsia="en-US"/>
              </w:rPr>
            </w:pPr>
            <w:r w:rsidRPr="00B6461A">
              <w:rPr>
                <w:rFonts w:eastAsiaTheme="minorHAnsi"/>
                <w:sz w:val="28"/>
                <w:szCs w:val="28"/>
                <w:shd w:val="clear" w:color="auto" w:fill="FFFFFF"/>
                <w:lang w:eastAsia="en-US"/>
              </w:rPr>
              <w:t xml:space="preserve">Papildu finansējuma piešķīrums nodrošinās </w:t>
            </w:r>
            <w:r w:rsidR="00502F26" w:rsidRPr="00566B3A">
              <w:rPr>
                <w:rFonts w:eastAsiaTheme="minorHAnsi"/>
                <w:sz w:val="28"/>
                <w:szCs w:val="28"/>
                <w:shd w:val="clear" w:color="auto" w:fill="FFFFFF"/>
                <w:lang w:eastAsia="en-US"/>
              </w:rPr>
              <w:t>Eiropas Reģionālās attīstības fonda</w:t>
            </w:r>
            <w:r w:rsidR="00502F26" w:rsidRPr="00B6461A">
              <w:rPr>
                <w:rFonts w:eastAsiaTheme="minorHAnsi"/>
                <w:sz w:val="28"/>
                <w:szCs w:val="28"/>
                <w:shd w:val="clear" w:color="auto" w:fill="FFFFFF"/>
                <w:lang w:eastAsia="en-US"/>
              </w:rPr>
              <w:t xml:space="preserve"> </w:t>
            </w:r>
            <w:r w:rsidRPr="00B6461A">
              <w:rPr>
                <w:rFonts w:eastAsiaTheme="minorHAnsi"/>
                <w:sz w:val="28"/>
                <w:szCs w:val="28"/>
                <w:shd w:val="clear" w:color="auto" w:fill="FFFFFF"/>
                <w:lang w:eastAsia="en-US"/>
              </w:rPr>
              <w:t>projekta pabeigtību, sasniedzot</w:t>
            </w:r>
            <w:r>
              <w:rPr>
                <w:rFonts w:eastAsiaTheme="minorHAnsi"/>
                <w:sz w:val="28"/>
                <w:szCs w:val="28"/>
                <w:shd w:val="clear" w:color="auto" w:fill="FFFFFF"/>
                <w:lang w:eastAsia="en-US"/>
              </w:rPr>
              <w:t xml:space="preserve"> projekta rezultatīvos rādītājus</w:t>
            </w:r>
            <w:r w:rsidR="001E53E4" w:rsidRPr="00B6461A">
              <w:rPr>
                <w:rFonts w:eastAsiaTheme="minorHAnsi"/>
                <w:sz w:val="28"/>
                <w:szCs w:val="28"/>
                <w:shd w:val="clear" w:color="auto" w:fill="FFFFFF"/>
                <w:lang w:eastAsia="en-US"/>
              </w:rPr>
              <w:t>.</w:t>
            </w:r>
          </w:p>
          <w:p w14:paraId="24A82E30" w14:textId="12481F92" w:rsidR="002160A2" w:rsidRPr="00566B3A" w:rsidRDefault="00566B3A" w:rsidP="005345E5">
            <w:pPr>
              <w:pStyle w:val="Parasts1"/>
              <w:ind w:firstLine="567"/>
              <w:jc w:val="both"/>
              <w:rPr>
                <w:rFonts w:eastAsiaTheme="minorHAnsi"/>
                <w:sz w:val="28"/>
                <w:szCs w:val="28"/>
                <w:shd w:val="clear" w:color="auto" w:fill="FFFFFF"/>
                <w:lang w:eastAsia="en-US"/>
              </w:rPr>
            </w:pPr>
            <w:r w:rsidRPr="00566B3A">
              <w:rPr>
                <w:rFonts w:eastAsiaTheme="minorHAnsi"/>
                <w:sz w:val="28"/>
                <w:szCs w:val="28"/>
                <w:shd w:val="clear" w:color="auto" w:fill="FFFFFF"/>
                <w:lang w:eastAsia="en-US"/>
              </w:rPr>
              <w:t>L</w:t>
            </w:r>
            <w:r w:rsidR="005077BE" w:rsidRPr="00566B3A">
              <w:rPr>
                <w:rFonts w:eastAsiaTheme="minorHAnsi"/>
                <w:sz w:val="28"/>
                <w:szCs w:val="28"/>
                <w:shd w:val="clear" w:color="auto" w:fill="FFFFFF"/>
                <w:lang w:eastAsia="en-US"/>
              </w:rPr>
              <w:t xml:space="preserve">ai </w:t>
            </w:r>
            <w:r w:rsidR="005345E5">
              <w:rPr>
                <w:sz w:val="28"/>
                <w:szCs w:val="28"/>
              </w:rPr>
              <w:t xml:space="preserve">valsts sabiedrība ar ierobežotu atbildību </w:t>
            </w:r>
            <w:r w:rsidR="005345E5" w:rsidRPr="008E23CB">
              <w:rPr>
                <w:sz w:val="28"/>
                <w:szCs w:val="28"/>
              </w:rPr>
              <w:t>„</w:t>
            </w:r>
            <w:r w:rsidR="005345E5">
              <w:rPr>
                <w:sz w:val="28"/>
                <w:szCs w:val="28"/>
              </w:rPr>
              <w:t xml:space="preserve">Rīgas cirks” </w:t>
            </w:r>
            <w:r w:rsidR="005077BE" w:rsidRPr="00566B3A">
              <w:rPr>
                <w:rFonts w:eastAsiaTheme="minorHAnsi"/>
                <w:sz w:val="28"/>
                <w:szCs w:val="28"/>
                <w:shd w:val="clear" w:color="auto" w:fill="FFFFFF"/>
                <w:lang w:eastAsia="en-US"/>
              </w:rPr>
              <w:t xml:space="preserve">nodrošinātu ar Covid-19 krīzes </w:t>
            </w:r>
            <w:r w:rsidR="00F30999" w:rsidRPr="00566B3A">
              <w:rPr>
                <w:rFonts w:eastAsiaTheme="minorHAnsi"/>
                <w:sz w:val="28"/>
                <w:szCs w:val="28"/>
                <w:shd w:val="clear" w:color="auto" w:fill="FFFFFF"/>
                <w:lang w:eastAsia="en-US"/>
              </w:rPr>
              <w:t xml:space="preserve">seku </w:t>
            </w:r>
            <w:r w:rsidR="005077BE" w:rsidRPr="00566B3A">
              <w:rPr>
                <w:rFonts w:eastAsiaTheme="minorHAnsi"/>
                <w:sz w:val="28"/>
                <w:szCs w:val="28"/>
                <w:shd w:val="clear" w:color="auto" w:fill="FFFFFF"/>
                <w:lang w:eastAsia="en-US"/>
              </w:rPr>
              <w:t>pārvarēšanu un ekonomikas atlabšanu saistīt</w:t>
            </w:r>
            <w:r w:rsidR="0010357A" w:rsidRPr="00566B3A">
              <w:rPr>
                <w:rFonts w:eastAsiaTheme="minorHAnsi"/>
                <w:sz w:val="28"/>
                <w:szCs w:val="28"/>
                <w:shd w:val="clear" w:color="auto" w:fill="FFFFFF"/>
                <w:lang w:eastAsia="en-US"/>
              </w:rPr>
              <w:t>a</w:t>
            </w:r>
            <w:r w:rsidR="005077BE" w:rsidRPr="00566B3A">
              <w:rPr>
                <w:rFonts w:eastAsiaTheme="minorHAnsi"/>
                <w:sz w:val="28"/>
                <w:szCs w:val="28"/>
                <w:shd w:val="clear" w:color="auto" w:fill="FFFFFF"/>
                <w:lang w:eastAsia="en-US"/>
              </w:rPr>
              <w:t xml:space="preserve"> augstas gatavības projekt</w:t>
            </w:r>
            <w:r w:rsidR="0010357A" w:rsidRPr="00566B3A">
              <w:rPr>
                <w:rFonts w:eastAsiaTheme="minorHAnsi"/>
                <w:sz w:val="28"/>
                <w:szCs w:val="28"/>
                <w:shd w:val="clear" w:color="auto" w:fill="FFFFFF"/>
                <w:lang w:eastAsia="en-US"/>
              </w:rPr>
              <w:t xml:space="preserve">a – </w:t>
            </w:r>
            <w:r w:rsidR="00AD38CE" w:rsidRPr="00566B3A">
              <w:rPr>
                <w:rFonts w:eastAsiaTheme="minorHAnsi"/>
                <w:sz w:val="28"/>
                <w:szCs w:val="28"/>
                <w:shd w:val="clear" w:color="auto" w:fill="FFFFFF"/>
                <w:lang w:eastAsia="en-US"/>
              </w:rPr>
              <w:t>Rīgas cirka vēsturiskās ēkas Merķ</w:t>
            </w:r>
            <w:r w:rsidR="0099096B" w:rsidRPr="00566B3A">
              <w:rPr>
                <w:rFonts w:eastAsiaTheme="minorHAnsi"/>
                <w:sz w:val="28"/>
                <w:szCs w:val="28"/>
                <w:shd w:val="clear" w:color="auto" w:fill="FFFFFF"/>
                <w:lang w:eastAsia="en-US"/>
              </w:rPr>
              <w:t>e</w:t>
            </w:r>
            <w:r w:rsidR="00AD38CE" w:rsidRPr="00566B3A">
              <w:rPr>
                <w:rFonts w:eastAsiaTheme="minorHAnsi"/>
                <w:sz w:val="28"/>
                <w:szCs w:val="28"/>
                <w:shd w:val="clear" w:color="auto" w:fill="FFFFFF"/>
                <w:lang w:eastAsia="en-US"/>
              </w:rPr>
              <w:t>ļa ielā 4, Rīgā, pārbūves</w:t>
            </w:r>
            <w:r w:rsidR="00C45005" w:rsidRPr="00566B3A">
              <w:rPr>
                <w:rFonts w:eastAsiaTheme="minorHAnsi"/>
                <w:sz w:val="28"/>
                <w:szCs w:val="28"/>
                <w:shd w:val="clear" w:color="auto" w:fill="FFFFFF"/>
                <w:lang w:eastAsia="en-US"/>
              </w:rPr>
              <w:t xml:space="preserve"> </w:t>
            </w:r>
            <w:r w:rsidR="00232B8B">
              <w:rPr>
                <w:rFonts w:eastAsiaTheme="minorHAnsi"/>
                <w:sz w:val="28"/>
                <w:szCs w:val="28"/>
                <w:shd w:val="clear" w:color="auto" w:fill="FFFFFF"/>
                <w:lang w:eastAsia="en-US"/>
              </w:rPr>
              <w:t>–</w:t>
            </w:r>
            <w:r w:rsidR="00AD38CE" w:rsidRPr="00566B3A">
              <w:rPr>
                <w:rFonts w:eastAsiaTheme="minorHAnsi"/>
                <w:sz w:val="28"/>
                <w:szCs w:val="28"/>
                <w:shd w:val="clear" w:color="auto" w:fill="FFFFFF"/>
                <w:lang w:eastAsia="en-US"/>
              </w:rPr>
              <w:t xml:space="preserve"> īstenošanu</w:t>
            </w:r>
            <w:r w:rsidR="0099096B" w:rsidRPr="00566B3A">
              <w:rPr>
                <w:rFonts w:eastAsiaTheme="minorHAnsi"/>
                <w:sz w:val="28"/>
                <w:szCs w:val="28"/>
                <w:shd w:val="clear" w:color="auto" w:fill="FFFFFF"/>
                <w:lang w:eastAsia="en-US"/>
              </w:rPr>
              <w:t>, sedzot trūkstošo summu projekta pabeigšanai</w:t>
            </w:r>
            <w:r w:rsidR="00232B8B">
              <w:rPr>
                <w:rFonts w:eastAsiaTheme="minorHAnsi"/>
                <w:sz w:val="28"/>
                <w:szCs w:val="28"/>
                <w:shd w:val="clear" w:color="auto" w:fill="FFFFFF"/>
                <w:lang w:eastAsia="en-US"/>
              </w:rPr>
              <w:t>,</w:t>
            </w:r>
            <w:r w:rsidRPr="00566B3A">
              <w:rPr>
                <w:rFonts w:eastAsiaTheme="minorHAnsi"/>
                <w:sz w:val="28"/>
                <w:szCs w:val="28"/>
                <w:shd w:val="clear" w:color="auto" w:fill="FFFFFF"/>
                <w:lang w:eastAsia="en-US"/>
              </w:rPr>
              <w:t xml:space="preserve"> no valsts budžeta programmas „Līdzekļi neparedzētiem gadījumiem” 2021.gadā nepieciešam</w:t>
            </w:r>
            <w:r w:rsidR="00502F26">
              <w:rPr>
                <w:rFonts w:eastAsiaTheme="minorHAnsi"/>
                <w:sz w:val="28"/>
                <w:szCs w:val="28"/>
                <w:shd w:val="clear" w:color="auto" w:fill="FFFFFF"/>
                <w:lang w:eastAsia="en-US"/>
              </w:rPr>
              <w:t>s finansējums</w:t>
            </w:r>
            <w:r w:rsidRPr="00566B3A">
              <w:rPr>
                <w:rFonts w:eastAsiaTheme="minorHAnsi"/>
                <w:sz w:val="28"/>
                <w:szCs w:val="28"/>
                <w:shd w:val="clear" w:color="auto" w:fill="FFFFFF"/>
                <w:lang w:eastAsia="en-US"/>
              </w:rPr>
              <w:t xml:space="preserve"> 300 000 </w:t>
            </w:r>
            <w:r w:rsidRPr="00566B3A">
              <w:rPr>
                <w:rFonts w:eastAsiaTheme="minorHAnsi"/>
                <w:i/>
                <w:iCs/>
                <w:sz w:val="28"/>
                <w:szCs w:val="28"/>
                <w:shd w:val="clear" w:color="auto" w:fill="FFFFFF"/>
                <w:lang w:eastAsia="en-US"/>
              </w:rPr>
              <w:t>euro</w:t>
            </w:r>
            <w:r w:rsidR="00502F26">
              <w:rPr>
                <w:rFonts w:eastAsiaTheme="minorHAnsi"/>
                <w:i/>
                <w:iCs/>
                <w:sz w:val="28"/>
                <w:szCs w:val="28"/>
                <w:shd w:val="clear" w:color="auto" w:fill="FFFFFF"/>
                <w:lang w:eastAsia="en-US"/>
              </w:rPr>
              <w:t xml:space="preserve"> </w:t>
            </w:r>
            <w:r w:rsidR="00502F26" w:rsidRPr="00502F26">
              <w:rPr>
                <w:rFonts w:eastAsiaTheme="minorHAnsi"/>
                <w:sz w:val="28"/>
                <w:szCs w:val="28"/>
                <w:shd w:val="clear" w:color="auto" w:fill="FFFFFF"/>
                <w:lang w:eastAsia="en-US"/>
              </w:rPr>
              <w:t>apmērā</w:t>
            </w:r>
            <w:r w:rsidRPr="00502F26">
              <w:rPr>
                <w:rFonts w:eastAsiaTheme="minorHAnsi"/>
                <w:sz w:val="28"/>
                <w:szCs w:val="28"/>
                <w:shd w:val="clear" w:color="auto" w:fill="FFFFFF"/>
                <w:lang w:eastAsia="en-US"/>
              </w:rPr>
              <w:t>,</w:t>
            </w:r>
            <w:r w:rsidRPr="00566B3A">
              <w:rPr>
                <w:rFonts w:eastAsiaTheme="minorHAnsi"/>
                <w:sz w:val="28"/>
                <w:szCs w:val="28"/>
                <w:shd w:val="clear" w:color="auto" w:fill="FFFFFF"/>
                <w:lang w:eastAsia="en-US"/>
              </w:rPr>
              <w:t xml:space="preserve"> bet 2022.gadā </w:t>
            </w:r>
            <w:r w:rsidR="00502F26">
              <w:rPr>
                <w:rFonts w:eastAsiaTheme="minorHAnsi"/>
                <w:sz w:val="28"/>
                <w:szCs w:val="28"/>
                <w:shd w:val="clear" w:color="auto" w:fill="FFFFFF"/>
                <w:lang w:eastAsia="en-US"/>
              </w:rPr>
              <w:t xml:space="preserve">būs </w:t>
            </w:r>
            <w:r w:rsidRPr="00566B3A">
              <w:rPr>
                <w:rFonts w:eastAsiaTheme="minorHAnsi"/>
                <w:sz w:val="28"/>
                <w:szCs w:val="28"/>
                <w:shd w:val="clear" w:color="auto" w:fill="FFFFFF"/>
                <w:lang w:eastAsia="en-US"/>
              </w:rPr>
              <w:t xml:space="preserve">nepieciešami </w:t>
            </w:r>
            <w:r w:rsidR="00DD2F6A">
              <w:rPr>
                <w:rFonts w:eastAsiaTheme="minorHAnsi"/>
                <w:sz w:val="28"/>
                <w:szCs w:val="28"/>
                <w:shd w:val="clear" w:color="auto" w:fill="FFFFFF"/>
                <w:lang w:eastAsia="en-US"/>
              </w:rPr>
              <w:t xml:space="preserve">1 174 553,02 </w:t>
            </w:r>
            <w:r w:rsidRPr="00566B3A">
              <w:rPr>
                <w:rFonts w:eastAsiaTheme="minorHAnsi"/>
                <w:i/>
                <w:iCs/>
                <w:sz w:val="28"/>
                <w:szCs w:val="28"/>
                <w:shd w:val="clear" w:color="auto" w:fill="FFFFFF"/>
                <w:lang w:eastAsia="en-US"/>
              </w:rPr>
              <w:t>euro.</w:t>
            </w:r>
          </w:p>
        </w:tc>
      </w:tr>
      <w:tr w:rsidR="00566B3A" w:rsidRPr="00566B3A" w14:paraId="349F5370"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9730EE"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83CEF6E"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44BA280D" w14:textId="67969C15" w:rsidR="002160A2" w:rsidRPr="00566B3A" w:rsidRDefault="002160A2" w:rsidP="00BE2F26">
            <w:pPr>
              <w:spacing w:after="0" w:line="240" w:lineRule="auto"/>
              <w:jc w:val="both"/>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Kultūras ministrija</w:t>
            </w:r>
            <w:r w:rsidR="005B673B" w:rsidRPr="00566B3A">
              <w:rPr>
                <w:rFonts w:ascii="Times New Roman" w:eastAsia="Times New Roman" w:hAnsi="Times New Roman" w:cs="Times New Roman"/>
                <w:iCs/>
                <w:sz w:val="28"/>
                <w:szCs w:val="28"/>
                <w:lang w:eastAsia="lv-LV"/>
              </w:rPr>
              <w:t>,</w:t>
            </w:r>
            <w:r w:rsidR="00B04415" w:rsidRPr="00566B3A">
              <w:rPr>
                <w:rFonts w:ascii="Times New Roman" w:eastAsia="Times New Roman" w:hAnsi="Times New Roman" w:cs="Times New Roman"/>
                <w:iCs/>
                <w:sz w:val="28"/>
                <w:szCs w:val="28"/>
                <w:lang w:eastAsia="lv-LV"/>
              </w:rPr>
              <w:t xml:space="preserve"> </w:t>
            </w:r>
            <w:r w:rsidR="005345E5" w:rsidRPr="005345E5">
              <w:rPr>
                <w:rFonts w:ascii="Times New Roman" w:eastAsia="Times New Roman" w:hAnsi="Times New Roman" w:cs="Times New Roman"/>
                <w:iCs/>
                <w:sz w:val="28"/>
                <w:szCs w:val="28"/>
                <w:lang w:eastAsia="lv-LV"/>
              </w:rPr>
              <w:t>valsts sabiedrība ar ierobežotu atbildību „Rīgas cirks”</w:t>
            </w:r>
            <w:r w:rsidR="0010357A" w:rsidRPr="00566B3A">
              <w:rPr>
                <w:rFonts w:ascii="Times New Roman" w:eastAsia="Times New Roman" w:hAnsi="Times New Roman" w:cs="Times New Roman"/>
                <w:iCs/>
                <w:sz w:val="28"/>
                <w:szCs w:val="28"/>
                <w:lang w:eastAsia="lv-LV"/>
              </w:rPr>
              <w:t>.</w:t>
            </w:r>
          </w:p>
        </w:tc>
      </w:tr>
      <w:tr w:rsidR="00566B3A" w:rsidRPr="00566B3A" w14:paraId="2801A9BA"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50CBEC"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9AC0D94"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891AF60" w14:textId="77777777" w:rsidR="002160A2" w:rsidRPr="00566B3A" w:rsidRDefault="002160A2" w:rsidP="00BE2F26">
            <w:pPr>
              <w:pStyle w:val="xxparasts1"/>
              <w:jc w:val="both"/>
              <w:rPr>
                <w:rFonts w:eastAsia="Times New Roman"/>
                <w:iCs/>
                <w:sz w:val="28"/>
                <w:szCs w:val="28"/>
              </w:rPr>
            </w:pPr>
            <w:r w:rsidRPr="00566B3A">
              <w:rPr>
                <w:sz w:val="28"/>
                <w:szCs w:val="28"/>
              </w:rPr>
              <w:t>Nav</w:t>
            </w:r>
          </w:p>
        </w:tc>
      </w:tr>
    </w:tbl>
    <w:p w14:paraId="2184FEAE" w14:textId="7D04A097" w:rsidR="005B673B"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66B3A" w:rsidRPr="00566B3A" w14:paraId="482F6B5F" w14:textId="77777777" w:rsidTr="0067211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B007FE" w14:textId="77777777" w:rsidR="002160A2" w:rsidRPr="00566B3A" w:rsidRDefault="002160A2" w:rsidP="00BE2F26">
            <w:pPr>
              <w:spacing w:after="0" w:line="240" w:lineRule="auto"/>
              <w:jc w:val="center"/>
              <w:rPr>
                <w:rFonts w:ascii="Times New Roman" w:eastAsia="Times New Roman" w:hAnsi="Times New Roman" w:cs="Times New Roman"/>
                <w:b/>
                <w:bCs/>
                <w:iCs/>
                <w:sz w:val="28"/>
                <w:szCs w:val="28"/>
                <w:lang w:eastAsia="lv-LV"/>
              </w:rPr>
            </w:pPr>
            <w:r w:rsidRPr="00566B3A">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566B3A" w:rsidRPr="00566B3A" w14:paraId="33A4388E" w14:textId="77777777" w:rsidTr="006721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36FC05"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E6F23DB"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Sabiedrības mērķgrupas, kuras tiesiskais regulējums ietekmē</w:t>
            </w:r>
            <w:proofErr w:type="gramStart"/>
            <w:r w:rsidRPr="00566B3A">
              <w:rPr>
                <w:rFonts w:ascii="Times New Roman" w:eastAsia="Times New Roman" w:hAnsi="Times New Roman" w:cs="Times New Roman"/>
                <w:iCs/>
                <w:sz w:val="28"/>
                <w:szCs w:val="28"/>
                <w:lang w:eastAsia="lv-LV"/>
              </w:rPr>
              <w:t xml:space="preserve"> vai varētu ietekmēt</w:t>
            </w:r>
            <w:proofErr w:type="gramEnd"/>
          </w:p>
        </w:tc>
        <w:tc>
          <w:tcPr>
            <w:tcW w:w="2961" w:type="pct"/>
            <w:tcBorders>
              <w:top w:val="outset" w:sz="6" w:space="0" w:color="auto"/>
              <w:left w:val="outset" w:sz="6" w:space="0" w:color="auto"/>
              <w:bottom w:val="outset" w:sz="6" w:space="0" w:color="auto"/>
              <w:right w:val="outset" w:sz="6" w:space="0" w:color="auto"/>
            </w:tcBorders>
            <w:hideMark/>
          </w:tcPr>
          <w:p w14:paraId="08BF72D0" w14:textId="0529E85C" w:rsidR="002160A2" w:rsidRPr="00566B3A" w:rsidRDefault="002160A2" w:rsidP="00BE2F26">
            <w:pPr>
              <w:spacing w:after="0" w:line="240" w:lineRule="auto"/>
              <w:jc w:val="both"/>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Kultūras ministrija</w:t>
            </w:r>
            <w:r w:rsidR="00826A87" w:rsidRPr="00566B3A">
              <w:rPr>
                <w:rFonts w:ascii="Times New Roman" w:eastAsia="Times New Roman" w:hAnsi="Times New Roman" w:cs="Times New Roman"/>
                <w:iCs/>
                <w:sz w:val="28"/>
                <w:szCs w:val="28"/>
                <w:lang w:eastAsia="lv-LV"/>
              </w:rPr>
              <w:t xml:space="preserve">, </w:t>
            </w:r>
            <w:r w:rsidR="005345E5" w:rsidRPr="005345E5">
              <w:rPr>
                <w:rFonts w:ascii="Times New Roman" w:eastAsia="Times New Roman" w:hAnsi="Times New Roman" w:cs="Times New Roman"/>
                <w:iCs/>
                <w:sz w:val="28"/>
                <w:szCs w:val="28"/>
                <w:lang w:eastAsia="lv-LV"/>
              </w:rPr>
              <w:t>valsts sabiedrība ar ierobežotu atbildību „Rīgas cirks”</w:t>
            </w:r>
            <w:r w:rsidRPr="00566B3A">
              <w:rPr>
                <w:rFonts w:ascii="Times New Roman" w:eastAsia="Times New Roman" w:hAnsi="Times New Roman" w:cs="Times New Roman"/>
                <w:iCs/>
                <w:sz w:val="28"/>
                <w:szCs w:val="28"/>
                <w:lang w:eastAsia="lv-LV"/>
              </w:rPr>
              <w:t>.</w:t>
            </w:r>
          </w:p>
        </w:tc>
      </w:tr>
      <w:tr w:rsidR="00566B3A" w:rsidRPr="00566B3A" w14:paraId="46DDE0AF" w14:textId="77777777" w:rsidTr="00672118">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1A72C2"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7B147C8" w14:textId="77777777" w:rsidR="002160A2" w:rsidRPr="00566B3A" w:rsidRDefault="002160A2" w:rsidP="00BE2F26">
            <w:pPr>
              <w:spacing w:after="0" w:line="240" w:lineRule="auto"/>
              <w:rPr>
                <w:rFonts w:ascii="Times New Roman" w:hAnsi="Times New Roman" w:cs="Times New Roman"/>
              </w:rPr>
            </w:pPr>
            <w:r w:rsidRPr="00566B3A">
              <w:rPr>
                <w:rFonts w:ascii="Times New Roman" w:eastAsia="Times New Roman" w:hAnsi="Times New Roman" w:cs="Times New Roman"/>
                <w:iCs/>
                <w:sz w:val="28"/>
                <w:szCs w:val="28"/>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071B8C31" w14:textId="77777777" w:rsidR="002160A2" w:rsidRPr="00566B3A" w:rsidRDefault="002160A2" w:rsidP="00BE2F26">
            <w:pPr>
              <w:spacing w:after="0" w:line="240" w:lineRule="auto"/>
              <w:rPr>
                <w:rFonts w:ascii="Times New Roman" w:hAnsi="Times New Roman" w:cs="Times New Roman"/>
              </w:rPr>
            </w:pPr>
            <w:r w:rsidRPr="00566B3A">
              <w:rPr>
                <w:rFonts w:ascii="Times New Roman" w:eastAsia="Times New Roman" w:hAnsi="Times New Roman" w:cs="Times New Roman"/>
                <w:iCs/>
                <w:sz w:val="28"/>
                <w:szCs w:val="28"/>
                <w:lang w:eastAsia="lv-LV"/>
              </w:rPr>
              <w:t>Projekts šo jomu neskar.</w:t>
            </w:r>
          </w:p>
        </w:tc>
      </w:tr>
      <w:tr w:rsidR="00566B3A" w:rsidRPr="00566B3A" w14:paraId="30A1A831" w14:textId="77777777" w:rsidTr="006721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016BD8"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693283E"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667BA624" w14:textId="77777777" w:rsidR="002160A2" w:rsidRPr="00566B3A" w:rsidRDefault="002160A2" w:rsidP="00BE2F26">
            <w:pPr>
              <w:spacing w:after="0" w:line="240" w:lineRule="auto"/>
              <w:jc w:val="both"/>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Projekts šo jomu neskar.</w:t>
            </w:r>
          </w:p>
        </w:tc>
      </w:tr>
      <w:tr w:rsidR="00566B3A" w:rsidRPr="00566B3A" w14:paraId="5B7D21DE" w14:textId="77777777" w:rsidTr="006721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BE35F8"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0294096"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599F9DFF"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Projekts šo jomu neskar.</w:t>
            </w:r>
          </w:p>
        </w:tc>
      </w:tr>
      <w:tr w:rsidR="002160A2" w:rsidRPr="00566B3A" w14:paraId="69546AA0" w14:textId="77777777" w:rsidTr="006721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892081"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29B0F36B"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47721B2"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Nav</w:t>
            </w:r>
          </w:p>
        </w:tc>
      </w:tr>
    </w:tbl>
    <w:p w14:paraId="668B6878"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00566B3A" w:rsidRPr="00566B3A" w14:paraId="13EB91CE" w14:textId="77777777" w:rsidTr="00A66223">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0D33B676" w14:textId="77777777" w:rsidR="002160A2" w:rsidRPr="00566B3A" w:rsidRDefault="002160A2" w:rsidP="00BE2F26">
            <w:pPr>
              <w:spacing w:after="0" w:line="240" w:lineRule="auto"/>
              <w:jc w:val="center"/>
              <w:rPr>
                <w:rFonts w:ascii="Times New Roman" w:eastAsia="Times New Roman" w:hAnsi="Times New Roman" w:cs="Times New Roman"/>
                <w:b/>
                <w:bCs/>
                <w:iCs/>
                <w:sz w:val="28"/>
                <w:szCs w:val="28"/>
                <w:lang w:eastAsia="lv-LV"/>
              </w:rPr>
            </w:pPr>
            <w:r w:rsidRPr="00566B3A">
              <w:rPr>
                <w:rFonts w:ascii="Times New Roman" w:eastAsia="Times New Roman" w:hAnsi="Times New Roman" w:cs="Times New Roman"/>
                <w:b/>
                <w:bCs/>
                <w:iCs/>
                <w:sz w:val="28"/>
                <w:szCs w:val="28"/>
                <w:lang w:eastAsia="lv-LV"/>
              </w:rPr>
              <w:lastRenderedPageBreak/>
              <w:t>III. Tiesību akta projekta ietekme uz valsts budžetu un pašvaldību budžetiem</w:t>
            </w:r>
          </w:p>
        </w:tc>
      </w:tr>
      <w:tr w:rsidR="00566B3A" w:rsidRPr="00566B3A" w14:paraId="239F8385" w14:textId="77777777" w:rsidTr="00A66223">
        <w:trPr>
          <w:tblCellSpacing w:w="15" w:type="dxa"/>
        </w:trPr>
        <w:tc>
          <w:tcPr>
            <w:tcW w:w="929" w:type="pct"/>
            <w:vMerge w:val="restart"/>
            <w:tcBorders>
              <w:top w:val="outset" w:sz="6" w:space="0" w:color="auto"/>
              <w:left w:val="outset" w:sz="6" w:space="0" w:color="auto"/>
              <w:bottom w:val="outset" w:sz="6" w:space="0" w:color="auto"/>
              <w:right w:val="outset" w:sz="6" w:space="0" w:color="auto"/>
            </w:tcBorders>
            <w:vAlign w:val="center"/>
            <w:hideMark/>
          </w:tcPr>
          <w:p w14:paraId="4F454382"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F3BAA7E" w14:textId="2D538EFC"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2021.</w:t>
            </w:r>
          </w:p>
        </w:tc>
        <w:tc>
          <w:tcPr>
            <w:tcW w:w="2844" w:type="pct"/>
            <w:gridSpan w:val="5"/>
            <w:tcBorders>
              <w:top w:val="outset" w:sz="6" w:space="0" w:color="auto"/>
              <w:left w:val="outset" w:sz="6" w:space="0" w:color="auto"/>
              <w:bottom w:val="outset" w:sz="6" w:space="0" w:color="auto"/>
              <w:right w:val="outset" w:sz="6" w:space="0" w:color="auto"/>
            </w:tcBorders>
            <w:vAlign w:val="center"/>
            <w:hideMark/>
          </w:tcPr>
          <w:p w14:paraId="1F087C91"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Turpmākie trīs gadi (</w:t>
            </w:r>
            <w:r w:rsidRPr="00566B3A">
              <w:rPr>
                <w:rFonts w:ascii="Times New Roman" w:eastAsia="Times New Roman" w:hAnsi="Times New Roman" w:cs="Times New Roman"/>
                <w:i/>
                <w:iCs/>
                <w:sz w:val="28"/>
                <w:szCs w:val="28"/>
                <w:lang w:eastAsia="lv-LV"/>
              </w:rPr>
              <w:t>euro</w:t>
            </w:r>
            <w:r w:rsidRPr="00566B3A">
              <w:rPr>
                <w:rFonts w:ascii="Times New Roman" w:eastAsia="Times New Roman" w:hAnsi="Times New Roman" w:cs="Times New Roman"/>
                <w:iCs/>
                <w:sz w:val="28"/>
                <w:szCs w:val="28"/>
                <w:lang w:eastAsia="lv-LV"/>
              </w:rPr>
              <w:t>)</w:t>
            </w:r>
          </w:p>
        </w:tc>
      </w:tr>
      <w:tr w:rsidR="00566B3A" w:rsidRPr="00566B3A" w14:paraId="5D0A795C" w14:textId="77777777" w:rsidTr="00A66223">
        <w:trPr>
          <w:tblCellSpacing w:w="15" w:type="dxa"/>
        </w:trPr>
        <w:tc>
          <w:tcPr>
            <w:tcW w:w="929" w:type="pct"/>
            <w:vMerge/>
            <w:tcBorders>
              <w:top w:val="outset" w:sz="6" w:space="0" w:color="auto"/>
              <w:left w:val="outset" w:sz="6" w:space="0" w:color="auto"/>
              <w:bottom w:val="outset" w:sz="6" w:space="0" w:color="auto"/>
              <w:right w:val="outset" w:sz="6" w:space="0" w:color="auto"/>
            </w:tcBorders>
            <w:vAlign w:val="center"/>
            <w:hideMark/>
          </w:tcPr>
          <w:p w14:paraId="39854BAD"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p>
        </w:tc>
        <w:tc>
          <w:tcPr>
            <w:tcW w:w="1161" w:type="pct"/>
            <w:gridSpan w:val="2"/>
            <w:vMerge/>
            <w:tcBorders>
              <w:top w:val="outset" w:sz="6" w:space="0" w:color="auto"/>
              <w:left w:val="outset" w:sz="6" w:space="0" w:color="auto"/>
              <w:bottom w:val="outset" w:sz="6" w:space="0" w:color="auto"/>
              <w:right w:val="outset" w:sz="6" w:space="0" w:color="auto"/>
            </w:tcBorders>
            <w:vAlign w:val="center"/>
            <w:hideMark/>
          </w:tcPr>
          <w:p w14:paraId="49B4F4D4"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14:paraId="3E213FB5"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2022.</w:t>
            </w: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14:paraId="1C95E2AA"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2023.</w:t>
            </w:r>
          </w:p>
        </w:tc>
        <w:tc>
          <w:tcPr>
            <w:tcW w:w="600" w:type="pct"/>
            <w:tcBorders>
              <w:top w:val="outset" w:sz="6" w:space="0" w:color="auto"/>
              <w:left w:val="outset" w:sz="6" w:space="0" w:color="auto"/>
              <w:bottom w:val="outset" w:sz="6" w:space="0" w:color="auto"/>
              <w:right w:val="outset" w:sz="6" w:space="0" w:color="auto"/>
            </w:tcBorders>
            <w:vAlign w:val="center"/>
            <w:hideMark/>
          </w:tcPr>
          <w:p w14:paraId="3D255A6A"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2024.</w:t>
            </w:r>
          </w:p>
        </w:tc>
      </w:tr>
      <w:tr w:rsidR="00566B3A" w:rsidRPr="00566B3A" w14:paraId="7EEABAEC" w14:textId="77777777" w:rsidTr="00A66223">
        <w:trPr>
          <w:tblCellSpacing w:w="15" w:type="dxa"/>
        </w:trPr>
        <w:tc>
          <w:tcPr>
            <w:tcW w:w="929" w:type="pct"/>
            <w:vMerge/>
            <w:tcBorders>
              <w:top w:val="outset" w:sz="6" w:space="0" w:color="auto"/>
              <w:left w:val="outset" w:sz="6" w:space="0" w:color="auto"/>
              <w:bottom w:val="outset" w:sz="6" w:space="0" w:color="auto"/>
              <w:right w:val="outset" w:sz="6" w:space="0" w:color="auto"/>
            </w:tcBorders>
            <w:vAlign w:val="center"/>
            <w:hideMark/>
          </w:tcPr>
          <w:p w14:paraId="75DEAAFD"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14:paraId="7A52B3AD"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saskaņā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51C3F925"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izmaiņas kārtējā gadā, salīdzinot ar valsts budžetu kārtējam 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6639DFAC"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5546C484"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izmaiņas, salīdzinot ar vidēja termiņa budžeta ietvaru 2022. 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16EDDF89"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3EA54D9B"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izmaiņas, salīdzinot ar vidēja termiņa budžeta ietvaru 2023.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669F0E0B" w14:textId="79A134F5"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xml:space="preserve">izmaiņas, salīdzinot ar vidēja termiņa budžeta ietvaru </w:t>
            </w:r>
            <w:r w:rsidR="00F30999" w:rsidRPr="00566B3A">
              <w:rPr>
                <w:rFonts w:ascii="Times New Roman" w:eastAsia="Times New Roman" w:hAnsi="Times New Roman" w:cs="Times New Roman"/>
                <w:iCs/>
                <w:sz w:val="28"/>
                <w:szCs w:val="28"/>
                <w:lang w:eastAsia="lv-LV"/>
              </w:rPr>
              <w:t>2023</w:t>
            </w:r>
            <w:r w:rsidRPr="00566B3A">
              <w:rPr>
                <w:rFonts w:ascii="Times New Roman" w:eastAsia="Times New Roman" w:hAnsi="Times New Roman" w:cs="Times New Roman"/>
                <w:iCs/>
                <w:sz w:val="28"/>
                <w:szCs w:val="28"/>
                <w:lang w:eastAsia="lv-LV"/>
              </w:rPr>
              <w:t>. gadam</w:t>
            </w:r>
          </w:p>
        </w:tc>
      </w:tr>
      <w:tr w:rsidR="00566B3A" w:rsidRPr="00566B3A" w14:paraId="0E0371CB" w14:textId="77777777" w:rsidTr="00A66223">
        <w:trPr>
          <w:tblCellSpacing w:w="15" w:type="dxa"/>
        </w:trPr>
        <w:tc>
          <w:tcPr>
            <w:tcW w:w="929" w:type="pct"/>
            <w:tcBorders>
              <w:top w:val="outset" w:sz="6" w:space="0" w:color="auto"/>
              <w:left w:val="outset" w:sz="6" w:space="0" w:color="auto"/>
              <w:bottom w:val="outset" w:sz="6" w:space="0" w:color="auto"/>
              <w:right w:val="outset" w:sz="6" w:space="0" w:color="auto"/>
            </w:tcBorders>
            <w:vAlign w:val="center"/>
            <w:hideMark/>
          </w:tcPr>
          <w:p w14:paraId="0E11E467"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1</w:t>
            </w:r>
          </w:p>
        </w:tc>
        <w:tc>
          <w:tcPr>
            <w:tcW w:w="544" w:type="pct"/>
            <w:tcBorders>
              <w:top w:val="outset" w:sz="6" w:space="0" w:color="auto"/>
              <w:left w:val="outset" w:sz="6" w:space="0" w:color="auto"/>
              <w:bottom w:val="outset" w:sz="6" w:space="0" w:color="auto"/>
              <w:right w:val="outset" w:sz="6" w:space="0" w:color="auto"/>
            </w:tcBorders>
            <w:vAlign w:val="center"/>
            <w:hideMark/>
          </w:tcPr>
          <w:p w14:paraId="5F73EFD9"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14:paraId="7DC54D04"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3</w:t>
            </w:r>
          </w:p>
        </w:tc>
        <w:tc>
          <w:tcPr>
            <w:tcW w:w="489" w:type="pct"/>
            <w:tcBorders>
              <w:top w:val="outset" w:sz="6" w:space="0" w:color="auto"/>
              <w:left w:val="outset" w:sz="6" w:space="0" w:color="auto"/>
              <w:bottom w:val="outset" w:sz="6" w:space="0" w:color="auto"/>
              <w:right w:val="outset" w:sz="6" w:space="0" w:color="auto"/>
            </w:tcBorders>
            <w:vAlign w:val="center"/>
            <w:hideMark/>
          </w:tcPr>
          <w:p w14:paraId="152895F5"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14:paraId="510D8316"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0E6ACDD8"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678BB2"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14:paraId="4966F64B"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8</w:t>
            </w:r>
          </w:p>
        </w:tc>
      </w:tr>
      <w:tr w:rsidR="00566B3A" w:rsidRPr="00566B3A" w14:paraId="27FE6B80" w14:textId="77777777" w:rsidTr="00A66223">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3531245B"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1. Budžeta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394C85F5"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7BBEC1C"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F5DBB6D"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9EC027E"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E28509A"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BA8D998"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7B07828"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r>
      <w:tr w:rsidR="00566B3A" w:rsidRPr="00566B3A" w14:paraId="6F99B04F" w14:textId="77777777" w:rsidTr="00A66223">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66EE696"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47910792"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1DC4847"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ACD9646"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C0AC409"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40F677C"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E01CE32"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6503F50"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r>
      <w:tr w:rsidR="00566B3A" w:rsidRPr="00566B3A" w14:paraId="72566FE4" w14:textId="77777777" w:rsidTr="00A66223">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760DB524"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1.2.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06EB1C65"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4ACFAFA"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B2509B4"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6F24A21"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812CB0D"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4047D3F"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B45DDAF"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r>
      <w:tr w:rsidR="00566B3A" w:rsidRPr="00566B3A" w14:paraId="023511A8" w14:textId="77777777" w:rsidTr="00A66223">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790F7EA0"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1.3.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6279C99E"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5389839"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734BD25"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D48E06C"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FD680FA"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31EC651"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EAB06E9"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r>
      <w:tr w:rsidR="00566B3A" w:rsidRPr="00566B3A" w14:paraId="11274E61" w14:textId="77777777" w:rsidTr="00A66223">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8F31AFE"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2. Budžeta izdevumi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315F6EA0"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523AD44" w14:textId="3DB9E6B6" w:rsidR="002160A2" w:rsidRPr="00566B3A" w:rsidRDefault="0099096B" w:rsidP="00BE2F26">
            <w:pPr>
              <w:spacing w:after="0" w:line="240" w:lineRule="auto"/>
              <w:rPr>
                <w:rFonts w:ascii="Times New Roman" w:eastAsia="Times New Roman" w:hAnsi="Times New Roman" w:cs="Times New Roman"/>
                <w:iCs/>
                <w:sz w:val="28"/>
                <w:szCs w:val="28"/>
                <w:lang w:eastAsia="lv-LV"/>
              </w:rPr>
            </w:pPr>
            <w:r w:rsidRPr="00566B3A">
              <w:rPr>
                <w:rFonts w:ascii="Times New Roman" w:hAnsi="Times New Roman" w:cs="Times New Roman"/>
                <w:sz w:val="28"/>
                <w:szCs w:val="28"/>
                <w:shd w:val="clear" w:color="auto" w:fill="FFFFFF"/>
              </w:rPr>
              <w:t>300 000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4BAEBEF" w14:textId="0D8CA688"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w:t>
            </w:r>
            <w:r w:rsidR="004F3ED2">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1FA0EB0"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1227C3"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08C5C07"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3B35096"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r>
      <w:tr w:rsidR="00566B3A" w:rsidRPr="00566B3A" w14:paraId="63C2C2E2" w14:textId="77777777" w:rsidTr="00A66223">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BF6A872"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2.1.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30A8E2A6"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xml:space="preserve">0 </w:t>
            </w:r>
          </w:p>
        </w:tc>
        <w:tc>
          <w:tcPr>
            <w:tcW w:w="600" w:type="pct"/>
            <w:tcBorders>
              <w:top w:val="outset" w:sz="6" w:space="0" w:color="auto"/>
              <w:left w:val="outset" w:sz="6" w:space="0" w:color="auto"/>
              <w:bottom w:val="outset" w:sz="6" w:space="0" w:color="auto"/>
              <w:right w:val="outset" w:sz="6" w:space="0" w:color="auto"/>
            </w:tcBorders>
            <w:vAlign w:val="center"/>
            <w:hideMark/>
          </w:tcPr>
          <w:p w14:paraId="5A0BCDD9" w14:textId="42D5575B"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w:t>
            </w:r>
            <w:r w:rsidR="0099096B" w:rsidRPr="00566B3A">
              <w:rPr>
                <w:rFonts w:ascii="Times New Roman" w:hAnsi="Times New Roman" w:cs="Times New Roman"/>
                <w:sz w:val="28"/>
                <w:szCs w:val="28"/>
                <w:shd w:val="clear" w:color="auto" w:fill="FFFFFF"/>
              </w:rPr>
              <w:t>300 000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1E4EBFB" w14:textId="339484DC" w:rsidR="002160A2" w:rsidRPr="00566B3A" w:rsidRDefault="004F3ED2" w:rsidP="00BE2F26">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63DB01D"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799F74A"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8B0B8E9"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EB2931E"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r>
      <w:tr w:rsidR="00566B3A" w:rsidRPr="00566B3A" w14:paraId="764321D1" w14:textId="77777777" w:rsidTr="00A66223">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1BB41E7"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2.2.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47DC00AD"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E12CACE"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1FB3880"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DB33D0C"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039D831"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62799C2"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84265AC"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r>
      <w:tr w:rsidR="00566B3A" w:rsidRPr="00566B3A" w14:paraId="18AC145E" w14:textId="77777777" w:rsidTr="00A66223">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087540D2"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lastRenderedPageBreak/>
              <w:t>2.3.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15446F5D"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D7109AA"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48CB883"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58F803C"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D37675E"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1857EBA"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95B8FE6"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r>
      <w:tr w:rsidR="00566B3A" w:rsidRPr="00566B3A" w14:paraId="7293B567" w14:textId="77777777" w:rsidTr="00A66223">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C961B43"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3. Finansiālā ietekme</w:t>
            </w:r>
          </w:p>
        </w:tc>
        <w:tc>
          <w:tcPr>
            <w:tcW w:w="544" w:type="pct"/>
            <w:tcBorders>
              <w:top w:val="outset" w:sz="6" w:space="0" w:color="auto"/>
              <w:left w:val="outset" w:sz="6" w:space="0" w:color="auto"/>
              <w:bottom w:val="outset" w:sz="6" w:space="0" w:color="auto"/>
              <w:right w:val="outset" w:sz="6" w:space="0" w:color="auto"/>
            </w:tcBorders>
            <w:vAlign w:val="center"/>
            <w:hideMark/>
          </w:tcPr>
          <w:p w14:paraId="45A0AD42"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023A79A" w14:textId="07775529" w:rsidR="002160A2" w:rsidRPr="00566B3A" w:rsidRDefault="0099096B"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-300 000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2E184A1" w14:textId="6813A0D1" w:rsidR="002160A2" w:rsidRPr="00566B3A" w:rsidRDefault="004F3ED2" w:rsidP="00BE2F26">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r w:rsidR="00F3619B">
              <w:rPr>
                <w:rFonts w:ascii="Times New Roman" w:eastAsia="Times New Roman" w:hAnsi="Times New Roman" w:cs="Times New Roman"/>
                <w:iCs/>
                <w:sz w:val="28"/>
                <w:szCs w:val="28"/>
                <w:lang w:eastAsia="lv-LV"/>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14:paraId="10A9EB7C"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1BBA31A"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66CF8FB"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D989B89"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r>
      <w:tr w:rsidR="00566B3A" w:rsidRPr="00566B3A" w14:paraId="25DEA932" w14:textId="77777777" w:rsidTr="00A66223">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7A31A12"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3.1.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372BDC83"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8B75B5E" w14:textId="2ED80BFF" w:rsidR="002160A2" w:rsidRPr="00566B3A" w:rsidRDefault="0099096B"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-300 000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D38ED75" w14:textId="70B866AC"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w:t>
            </w:r>
            <w:r w:rsidR="004F3ED2">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BFA5FD9"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F3BC01B"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2458F17"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18F69E7"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r>
      <w:tr w:rsidR="00566B3A" w:rsidRPr="00566B3A" w14:paraId="319D8C1F" w14:textId="77777777" w:rsidTr="00A66223">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A0DBAC1"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3.2.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2BC264EB"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BA646F0"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4FC4E8A"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E5DC672"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E92D3BC"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1D1C8B6"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80DB9CC"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r>
      <w:tr w:rsidR="00566B3A" w:rsidRPr="00566B3A" w14:paraId="5147FE88" w14:textId="77777777" w:rsidTr="00A66223">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04153FE8"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3.3.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3E415510"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B691FFA"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AFC9981"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799C20F"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0B664E9"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049FF9B"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1DFC9A8"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r>
      <w:tr w:rsidR="00566B3A" w:rsidRPr="00566B3A" w14:paraId="475F1BAE" w14:textId="77777777" w:rsidTr="00A66223">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1FC92B4"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6194E16D"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2798EADD" w14:textId="259806AB"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w:t>
            </w:r>
            <w:r w:rsidR="00082D46">
              <w:rPr>
                <w:rFonts w:ascii="Times New Roman" w:eastAsia="Times New Roman" w:hAnsi="Times New Roman" w:cs="Times New Roman"/>
                <w:iCs/>
                <w:sz w:val="28"/>
                <w:szCs w:val="28"/>
                <w:lang w:eastAsia="lv-LV"/>
              </w:rPr>
              <w:t>300 000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076F914" w14:textId="22B22FBB" w:rsidR="002160A2" w:rsidRPr="00566B3A" w:rsidRDefault="004F3ED2" w:rsidP="00BE2F26">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F3E311B"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FEEC587"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61CBB63"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74D9BCF"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r>
      <w:tr w:rsidR="00566B3A" w:rsidRPr="00566B3A" w14:paraId="75810F15" w14:textId="77777777" w:rsidTr="00A66223">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6B5C6FE"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5. Precizēta finansiālā ietekme</w:t>
            </w:r>
          </w:p>
        </w:tc>
        <w:tc>
          <w:tcPr>
            <w:tcW w:w="544" w:type="pct"/>
            <w:vMerge w:val="restart"/>
            <w:tcBorders>
              <w:top w:val="outset" w:sz="6" w:space="0" w:color="auto"/>
              <w:left w:val="outset" w:sz="6" w:space="0" w:color="auto"/>
              <w:bottom w:val="outset" w:sz="6" w:space="0" w:color="auto"/>
              <w:right w:val="outset" w:sz="6" w:space="0" w:color="auto"/>
            </w:tcBorders>
            <w:vAlign w:val="center"/>
            <w:hideMark/>
          </w:tcPr>
          <w:p w14:paraId="269FBD84"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5936301E"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0EE0CD76"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X</w:t>
            </w:r>
          </w:p>
        </w:tc>
        <w:tc>
          <w:tcPr>
            <w:tcW w:w="600" w:type="pct"/>
            <w:tcBorders>
              <w:top w:val="outset" w:sz="6" w:space="0" w:color="auto"/>
              <w:left w:val="outset" w:sz="6" w:space="0" w:color="auto"/>
              <w:bottom w:val="outset" w:sz="6" w:space="0" w:color="auto"/>
              <w:right w:val="outset" w:sz="6" w:space="0" w:color="auto"/>
            </w:tcBorders>
            <w:vAlign w:val="center"/>
            <w:hideMark/>
          </w:tcPr>
          <w:p w14:paraId="6136E42F"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11DCC162"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5CF38C10"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6513C40"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r>
      <w:tr w:rsidR="00566B3A" w:rsidRPr="00566B3A" w14:paraId="57F0755C" w14:textId="77777777" w:rsidTr="00A66223">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732C7C6E"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5.1. valsts pamatbudžets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0CAE8612"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1E5A08A1"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7F09C2C7"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348258A2"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078F20F0"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18EF41C0"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DBA1CD2"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r>
      <w:tr w:rsidR="00566B3A" w:rsidRPr="00566B3A" w14:paraId="7067BDE7" w14:textId="77777777" w:rsidTr="00A66223">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3ED338CB"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5.2. speciālais 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48368C94"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FBBD285"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13882078"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85261A6"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3B791724"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2F7980E4"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352893C"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r>
      <w:tr w:rsidR="00566B3A" w:rsidRPr="00566B3A" w14:paraId="63EE6C90" w14:textId="77777777" w:rsidTr="00A66223">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6ED3177"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5.3. pašvaldību 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648F8775"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714C7C8D"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1E532064"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760E56D8"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1F26975A"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26892D57"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79D2DAE"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0</w:t>
            </w:r>
          </w:p>
        </w:tc>
      </w:tr>
      <w:tr w:rsidR="00566B3A" w:rsidRPr="00566B3A" w14:paraId="56C533F7" w14:textId="77777777" w:rsidTr="00A66223">
        <w:trPr>
          <w:trHeight w:val="3835"/>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CC7AFFF"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lastRenderedPageBreak/>
              <w:t>6. Detalizēts ieņēmumu un izdevumu aprēķins (ja nepieciešams, detalizētu ieņēmumu un izdevumu aprēķinu var pievienot anotācijas pielikumā)</w:t>
            </w:r>
          </w:p>
        </w:tc>
        <w:tc>
          <w:tcPr>
            <w:tcW w:w="4021" w:type="pct"/>
            <w:gridSpan w:val="7"/>
            <w:vMerge w:val="restart"/>
            <w:tcBorders>
              <w:top w:val="outset" w:sz="6" w:space="0" w:color="auto"/>
              <w:left w:val="outset" w:sz="6" w:space="0" w:color="auto"/>
              <w:bottom w:val="outset" w:sz="6" w:space="0" w:color="auto"/>
              <w:right w:val="outset" w:sz="6" w:space="0" w:color="auto"/>
            </w:tcBorders>
          </w:tcPr>
          <w:p w14:paraId="5C739050" w14:textId="3B8A0B3B" w:rsidR="00232B8B" w:rsidRDefault="003E6157" w:rsidP="003E6157">
            <w:pPr>
              <w:pStyle w:val="Parasts1"/>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Papildu </w:t>
            </w:r>
            <w:r w:rsidR="00067101">
              <w:rPr>
                <w:rFonts w:eastAsiaTheme="minorHAnsi"/>
                <w:sz w:val="28"/>
                <w:szCs w:val="28"/>
                <w:shd w:val="clear" w:color="auto" w:fill="FFFFFF"/>
                <w:lang w:eastAsia="en-US"/>
              </w:rPr>
              <w:t xml:space="preserve">finansējums </w:t>
            </w:r>
            <w:proofErr w:type="gramStart"/>
            <w:r w:rsidR="00067101">
              <w:rPr>
                <w:rFonts w:eastAsiaTheme="minorHAnsi"/>
                <w:sz w:val="28"/>
                <w:szCs w:val="28"/>
                <w:shd w:val="clear" w:color="auto" w:fill="FFFFFF"/>
                <w:lang w:eastAsia="en-US"/>
              </w:rPr>
              <w:t>2021.gadā</w:t>
            </w:r>
            <w:proofErr w:type="gramEnd"/>
            <w:r w:rsidR="00067101">
              <w:rPr>
                <w:rFonts w:eastAsiaTheme="minorHAnsi"/>
                <w:sz w:val="28"/>
                <w:szCs w:val="28"/>
                <w:shd w:val="clear" w:color="auto" w:fill="FFFFFF"/>
                <w:lang w:eastAsia="en-US"/>
              </w:rPr>
              <w:t xml:space="preserve"> </w:t>
            </w:r>
            <w:r w:rsidR="00231DDF">
              <w:rPr>
                <w:rFonts w:eastAsiaTheme="minorHAnsi"/>
                <w:sz w:val="28"/>
                <w:szCs w:val="28"/>
                <w:shd w:val="clear" w:color="auto" w:fill="FFFFFF"/>
                <w:lang w:eastAsia="en-US"/>
              </w:rPr>
              <w:t xml:space="preserve">300 000 </w:t>
            </w:r>
            <w:r w:rsidR="00231DDF" w:rsidRPr="00FA120D">
              <w:rPr>
                <w:rFonts w:eastAsiaTheme="minorHAnsi"/>
                <w:i/>
                <w:iCs/>
                <w:sz w:val="28"/>
                <w:szCs w:val="28"/>
                <w:shd w:val="clear" w:color="auto" w:fill="FFFFFF"/>
                <w:lang w:eastAsia="en-US"/>
              </w:rPr>
              <w:t>euro</w:t>
            </w:r>
            <w:r w:rsidR="00231DDF">
              <w:rPr>
                <w:rFonts w:eastAsiaTheme="minorHAnsi"/>
                <w:sz w:val="28"/>
                <w:szCs w:val="28"/>
                <w:shd w:val="clear" w:color="auto" w:fill="FFFFFF"/>
                <w:lang w:eastAsia="en-US"/>
              </w:rPr>
              <w:t xml:space="preserve"> </w:t>
            </w:r>
            <w:r w:rsidR="00067101">
              <w:rPr>
                <w:rFonts w:eastAsiaTheme="minorHAnsi"/>
                <w:sz w:val="28"/>
                <w:szCs w:val="28"/>
                <w:shd w:val="clear" w:color="auto" w:fill="FFFFFF"/>
                <w:lang w:eastAsia="en-US"/>
              </w:rPr>
              <w:t>plānots nojaukšanas darbiem</w:t>
            </w:r>
            <w:r w:rsidR="00231DDF">
              <w:rPr>
                <w:rFonts w:eastAsiaTheme="minorHAnsi"/>
                <w:sz w:val="28"/>
                <w:szCs w:val="28"/>
                <w:shd w:val="clear" w:color="auto" w:fill="FFFFFF"/>
                <w:lang w:eastAsia="en-US"/>
              </w:rPr>
              <w:t xml:space="preserve"> (</w:t>
            </w:r>
            <w:r w:rsidR="00FA120D">
              <w:rPr>
                <w:rFonts w:eastAsiaTheme="minorHAnsi"/>
                <w:sz w:val="28"/>
                <w:szCs w:val="28"/>
                <w:shd w:val="clear" w:color="auto" w:fill="FFFFFF"/>
                <w:lang w:eastAsia="en-US"/>
              </w:rPr>
              <w:t xml:space="preserve">Projekta sākotnējās ietekmes novērtējuma ziņojuma (anotācijas) </w:t>
            </w:r>
            <w:r w:rsidR="00FA120D">
              <w:rPr>
                <w:rFonts w:eastAsiaTheme="minorHAnsi"/>
                <w:sz w:val="28"/>
                <w:szCs w:val="28"/>
                <w:shd w:val="clear" w:color="auto" w:fill="FFFFFF"/>
                <w:lang w:eastAsia="en-US"/>
              </w:rPr>
              <w:t>2</w:t>
            </w:r>
            <w:r w:rsidR="00FA120D">
              <w:rPr>
                <w:rFonts w:eastAsiaTheme="minorHAnsi"/>
                <w:sz w:val="28"/>
                <w:szCs w:val="28"/>
                <w:shd w:val="clear" w:color="auto" w:fill="FFFFFF"/>
                <w:lang w:eastAsia="en-US"/>
              </w:rPr>
              <w:t>.</w:t>
            </w:r>
            <w:r w:rsidR="00FA120D" w:rsidRPr="00231DDF">
              <w:rPr>
                <w:rFonts w:eastAsiaTheme="minorHAnsi"/>
                <w:sz w:val="28"/>
                <w:szCs w:val="28"/>
                <w:shd w:val="clear" w:color="auto" w:fill="FFFFFF"/>
                <w:lang w:eastAsia="en-US"/>
              </w:rPr>
              <w:t>pielikums</w:t>
            </w:r>
            <w:r w:rsidR="00231DDF">
              <w:rPr>
                <w:rFonts w:eastAsiaTheme="minorHAnsi"/>
                <w:sz w:val="28"/>
                <w:szCs w:val="28"/>
                <w:shd w:val="clear" w:color="auto" w:fill="FFFFFF"/>
                <w:lang w:eastAsia="en-US"/>
              </w:rPr>
              <w:t>)</w:t>
            </w:r>
            <w:r w:rsidR="00FA120D">
              <w:rPr>
                <w:rFonts w:eastAsiaTheme="minorHAnsi"/>
                <w:sz w:val="28"/>
                <w:szCs w:val="28"/>
                <w:shd w:val="clear" w:color="auto" w:fill="FFFFFF"/>
                <w:lang w:eastAsia="en-US"/>
              </w:rPr>
              <w:t>.</w:t>
            </w:r>
          </w:p>
          <w:p w14:paraId="23B7A1C1" w14:textId="0855B8DA" w:rsidR="009312D1" w:rsidRPr="00232B8B" w:rsidRDefault="009312D1" w:rsidP="00232B8B">
            <w:pPr>
              <w:pStyle w:val="Parasts1"/>
              <w:ind w:firstLine="567"/>
              <w:jc w:val="both"/>
              <w:rPr>
                <w:rFonts w:eastAsiaTheme="minorHAnsi"/>
                <w:sz w:val="28"/>
                <w:szCs w:val="28"/>
                <w:shd w:val="clear" w:color="auto" w:fill="FFFFFF"/>
                <w:lang w:eastAsia="en-US"/>
              </w:rPr>
            </w:pPr>
          </w:p>
        </w:tc>
      </w:tr>
      <w:tr w:rsidR="00566B3A" w:rsidRPr="00566B3A" w14:paraId="2FD381D0" w14:textId="77777777" w:rsidTr="00A66223">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667762D"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6.1. detalizēts ieņēmumu aprēķins</w:t>
            </w:r>
          </w:p>
        </w:tc>
        <w:tc>
          <w:tcPr>
            <w:tcW w:w="4021" w:type="pct"/>
            <w:gridSpan w:val="7"/>
            <w:vMerge/>
            <w:tcBorders>
              <w:top w:val="outset" w:sz="6" w:space="0" w:color="auto"/>
              <w:left w:val="outset" w:sz="6" w:space="0" w:color="auto"/>
              <w:bottom w:val="outset" w:sz="6" w:space="0" w:color="auto"/>
              <w:right w:val="outset" w:sz="6" w:space="0" w:color="auto"/>
            </w:tcBorders>
            <w:vAlign w:val="center"/>
            <w:hideMark/>
          </w:tcPr>
          <w:p w14:paraId="2A2D8852"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p>
        </w:tc>
      </w:tr>
      <w:tr w:rsidR="00566B3A" w:rsidRPr="00566B3A" w14:paraId="7C0AB32E" w14:textId="77777777" w:rsidTr="00A66223">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027E21A"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6.2. detalizēts izdevumu aprēķins</w:t>
            </w:r>
          </w:p>
        </w:tc>
        <w:tc>
          <w:tcPr>
            <w:tcW w:w="4021" w:type="pct"/>
            <w:gridSpan w:val="7"/>
            <w:vMerge/>
            <w:tcBorders>
              <w:top w:val="outset" w:sz="6" w:space="0" w:color="auto"/>
              <w:left w:val="outset" w:sz="6" w:space="0" w:color="auto"/>
              <w:bottom w:val="outset" w:sz="6" w:space="0" w:color="auto"/>
              <w:right w:val="outset" w:sz="6" w:space="0" w:color="auto"/>
            </w:tcBorders>
            <w:vAlign w:val="center"/>
            <w:hideMark/>
          </w:tcPr>
          <w:p w14:paraId="7519DB9B"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p>
        </w:tc>
      </w:tr>
      <w:tr w:rsidR="00566B3A" w:rsidRPr="00566B3A" w14:paraId="023E7080" w14:textId="77777777" w:rsidTr="00A66223">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188DEE0"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7. Amata vietu skaita izmaiņas</w:t>
            </w:r>
          </w:p>
        </w:tc>
        <w:tc>
          <w:tcPr>
            <w:tcW w:w="4021" w:type="pct"/>
            <w:gridSpan w:val="7"/>
            <w:tcBorders>
              <w:top w:val="outset" w:sz="6" w:space="0" w:color="auto"/>
              <w:left w:val="outset" w:sz="6" w:space="0" w:color="auto"/>
              <w:bottom w:val="outset" w:sz="6" w:space="0" w:color="auto"/>
              <w:right w:val="outset" w:sz="6" w:space="0" w:color="auto"/>
            </w:tcBorders>
            <w:hideMark/>
          </w:tcPr>
          <w:p w14:paraId="3ADB1842" w14:textId="77777777" w:rsidR="002160A2" w:rsidRPr="00566B3A" w:rsidRDefault="002160A2" w:rsidP="00BE2F26">
            <w:pPr>
              <w:spacing w:after="0" w:line="240" w:lineRule="auto"/>
              <w:jc w:val="both"/>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 xml:space="preserve">Projekts šo jomu neskar. </w:t>
            </w:r>
          </w:p>
        </w:tc>
      </w:tr>
      <w:tr w:rsidR="00566B3A" w:rsidRPr="00566B3A" w14:paraId="45F619C7" w14:textId="77777777" w:rsidTr="00A66223">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306E8DC8" w14:textId="77777777" w:rsidR="002160A2" w:rsidRPr="00566B3A" w:rsidRDefault="002160A2" w:rsidP="00BE2F26">
            <w:pPr>
              <w:spacing w:after="0" w:line="240" w:lineRule="auto"/>
              <w:rPr>
                <w:rFonts w:ascii="Times New Roman" w:eastAsia="Times New Roman" w:hAnsi="Times New Roman" w:cs="Times New Roman"/>
                <w:sz w:val="28"/>
                <w:szCs w:val="28"/>
                <w:lang w:eastAsia="lv-LV"/>
              </w:rPr>
            </w:pPr>
            <w:r w:rsidRPr="00566B3A">
              <w:rPr>
                <w:rFonts w:ascii="Times New Roman" w:eastAsia="Times New Roman" w:hAnsi="Times New Roman" w:cs="Times New Roman"/>
                <w:iCs/>
                <w:sz w:val="28"/>
                <w:szCs w:val="28"/>
                <w:lang w:eastAsia="lv-LV"/>
              </w:rPr>
              <w:t>8. Cita informācija</w:t>
            </w:r>
          </w:p>
        </w:tc>
        <w:tc>
          <w:tcPr>
            <w:tcW w:w="4021" w:type="pct"/>
            <w:gridSpan w:val="7"/>
            <w:tcBorders>
              <w:top w:val="outset" w:sz="6" w:space="0" w:color="auto"/>
              <w:left w:val="outset" w:sz="6" w:space="0" w:color="auto"/>
              <w:bottom w:val="outset" w:sz="6" w:space="0" w:color="auto"/>
              <w:right w:val="outset" w:sz="6" w:space="0" w:color="auto"/>
            </w:tcBorders>
            <w:hideMark/>
          </w:tcPr>
          <w:p w14:paraId="1EFF5F42" w14:textId="26246103" w:rsidR="002160A2" w:rsidRPr="003C65C2" w:rsidRDefault="003C65C2" w:rsidP="003C65C2">
            <w:pPr>
              <w:spacing w:after="0" w:line="240" w:lineRule="auto"/>
              <w:jc w:val="both"/>
              <w:rPr>
                <w:rFonts w:ascii="Times New Roman" w:eastAsia="Times New Roman" w:hAnsi="Times New Roman"/>
                <w:sz w:val="28"/>
                <w:szCs w:val="28"/>
              </w:rPr>
            </w:pPr>
            <w:r w:rsidRPr="003C65C2">
              <w:rPr>
                <w:rFonts w:ascii="Times New Roman" w:eastAsia="Times New Roman" w:hAnsi="Times New Roman"/>
                <w:sz w:val="28"/>
                <w:szCs w:val="28"/>
              </w:rPr>
              <w:t>Izdevumus sedz no valsts budžeta programmas 02.00.00 „Līdzekļi neparedzētiem gadījumiem”</w:t>
            </w:r>
            <w:r w:rsidR="00AC2D2C">
              <w:rPr>
                <w:rFonts w:ascii="Times New Roman" w:eastAsia="Times New Roman" w:hAnsi="Times New Roman"/>
                <w:sz w:val="28"/>
                <w:szCs w:val="28"/>
              </w:rPr>
              <w:t>,</w:t>
            </w:r>
            <w:r w:rsidRPr="003C65C2">
              <w:rPr>
                <w:rFonts w:ascii="Times New Roman" w:eastAsia="Times New Roman" w:hAnsi="Times New Roman"/>
                <w:sz w:val="28"/>
                <w:szCs w:val="28"/>
              </w:rPr>
              <w:t xml:space="preserve"> </w:t>
            </w:r>
            <w:r>
              <w:rPr>
                <w:rFonts w:ascii="Times New Roman" w:eastAsia="Times New Roman" w:hAnsi="Times New Roman"/>
                <w:sz w:val="28"/>
                <w:szCs w:val="28"/>
              </w:rPr>
              <w:t>pārskaitot subsīdiju un izdevumu kodā v</w:t>
            </w:r>
            <w:r w:rsidRPr="003C65C2">
              <w:rPr>
                <w:rFonts w:ascii="Times New Roman" w:eastAsia="Times New Roman" w:hAnsi="Times New Roman"/>
                <w:sz w:val="28"/>
                <w:szCs w:val="28"/>
              </w:rPr>
              <w:t>alsts sabiedrība</w:t>
            </w:r>
            <w:r>
              <w:rPr>
                <w:rFonts w:ascii="Times New Roman" w:eastAsia="Times New Roman" w:hAnsi="Times New Roman"/>
                <w:sz w:val="28"/>
                <w:szCs w:val="28"/>
              </w:rPr>
              <w:t>i</w:t>
            </w:r>
            <w:r w:rsidRPr="003C65C2">
              <w:rPr>
                <w:rFonts w:ascii="Times New Roman" w:eastAsia="Times New Roman" w:hAnsi="Times New Roman"/>
                <w:sz w:val="28"/>
                <w:szCs w:val="28"/>
              </w:rPr>
              <w:t xml:space="preserve"> ar ierobežotu atbildību „Rīgas cirks” augstas gatavības projekta – Rīgas cirka vēsturiskās ēkas Merķeļa ielā 4, Rīgā, pārbūves </w:t>
            </w:r>
            <w:r>
              <w:rPr>
                <w:rFonts w:ascii="Times New Roman" w:eastAsia="Times New Roman" w:hAnsi="Times New Roman"/>
                <w:sz w:val="28"/>
                <w:szCs w:val="28"/>
              </w:rPr>
              <w:t>īstenošanai. Finansējums tiks izlietots</w:t>
            </w:r>
            <w:r w:rsidR="00AC2D2C">
              <w:rPr>
                <w:rFonts w:ascii="Times New Roman" w:eastAsia="Times New Roman" w:hAnsi="Times New Roman"/>
                <w:sz w:val="28"/>
                <w:szCs w:val="28"/>
              </w:rPr>
              <w:t>,</w:t>
            </w:r>
            <w:r>
              <w:rPr>
                <w:rFonts w:ascii="Times New Roman" w:eastAsia="Times New Roman" w:hAnsi="Times New Roman"/>
                <w:sz w:val="28"/>
                <w:szCs w:val="28"/>
              </w:rPr>
              <w:t xml:space="preserve"> </w:t>
            </w:r>
            <w:r w:rsidR="00067101">
              <w:rPr>
                <w:rFonts w:ascii="Times New Roman" w:eastAsia="Times New Roman" w:hAnsi="Times New Roman"/>
                <w:sz w:val="28"/>
                <w:szCs w:val="28"/>
              </w:rPr>
              <w:t xml:space="preserve">ievērojot </w:t>
            </w:r>
            <w:r w:rsidR="00AC2D2C" w:rsidRPr="00AC2D2C">
              <w:rPr>
                <w:rFonts w:ascii="Times New Roman" w:eastAsia="Times New Roman" w:hAnsi="Times New Roman"/>
                <w:sz w:val="28"/>
                <w:szCs w:val="28"/>
              </w:rPr>
              <w:t>protokollēmum</w:t>
            </w:r>
            <w:r w:rsidR="00AC2D2C">
              <w:rPr>
                <w:rFonts w:ascii="Times New Roman" w:eastAsia="Times New Roman" w:hAnsi="Times New Roman"/>
                <w:sz w:val="28"/>
                <w:szCs w:val="28"/>
              </w:rPr>
              <w:t>ā</w:t>
            </w:r>
            <w:r w:rsidR="00AC2D2C" w:rsidRPr="00AC2D2C">
              <w:rPr>
                <w:rFonts w:ascii="Times New Roman" w:eastAsia="Times New Roman" w:hAnsi="Times New Roman"/>
                <w:sz w:val="28"/>
                <w:szCs w:val="28"/>
              </w:rPr>
              <w:t xml:space="preserve"> Nr.28</w:t>
            </w:r>
            <w:r w:rsidR="0008632C">
              <w:rPr>
                <w:rFonts w:ascii="Times New Roman" w:eastAsia="Times New Roman" w:hAnsi="Times New Roman"/>
                <w:sz w:val="28"/>
                <w:szCs w:val="28"/>
              </w:rPr>
              <w:t xml:space="preserve"> </w:t>
            </w:r>
            <w:r w:rsidR="00067101">
              <w:rPr>
                <w:rFonts w:ascii="Times New Roman" w:eastAsia="Times New Roman" w:hAnsi="Times New Roman"/>
                <w:sz w:val="28"/>
                <w:szCs w:val="28"/>
              </w:rPr>
              <w:t>noteikto</w:t>
            </w:r>
            <w:r w:rsidR="00E0300B">
              <w:rPr>
                <w:rFonts w:ascii="Times New Roman" w:eastAsia="Times New Roman" w:hAnsi="Times New Roman"/>
                <w:sz w:val="28"/>
                <w:szCs w:val="28"/>
              </w:rPr>
              <w:t>s nosacījumus</w:t>
            </w:r>
            <w:r>
              <w:rPr>
                <w:rFonts w:ascii="Times New Roman" w:eastAsia="Times New Roman" w:hAnsi="Times New Roman"/>
                <w:sz w:val="28"/>
                <w:szCs w:val="28"/>
              </w:rPr>
              <w:t xml:space="preserve"> </w:t>
            </w:r>
            <w:r w:rsidR="00AC2D2C">
              <w:rPr>
                <w:rFonts w:ascii="Times New Roman" w:eastAsia="Times New Roman" w:hAnsi="Times New Roman"/>
                <w:sz w:val="28"/>
                <w:szCs w:val="28"/>
              </w:rPr>
              <w:t>–</w:t>
            </w:r>
            <w:r>
              <w:rPr>
                <w:rFonts w:ascii="Times New Roman" w:eastAsia="Times New Roman" w:hAnsi="Times New Roman"/>
                <w:sz w:val="28"/>
                <w:szCs w:val="28"/>
              </w:rPr>
              <w:t xml:space="preserve"> budžetu izdevumus</w:t>
            </w:r>
            <w:r w:rsidRPr="003C65C2">
              <w:rPr>
                <w:rFonts w:ascii="Times New Roman" w:eastAsia="Times New Roman" w:hAnsi="Times New Roman"/>
                <w:sz w:val="28"/>
                <w:szCs w:val="28"/>
              </w:rPr>
              <w:t xml:space="preserve"> </w:t>
            </w:r>
            <w:r>
              <w:rPr>
                <w:rFonts w:ascii="Times New Roman" w:eastAsia="Times New Roman" w:hAnsi="Times New Roman"/>
                <w:sz w:val="28"/>
                <w:szCs w:val="28"/>
              </w:rPr>
              <w:t>izlietojot</w:t>
            </w:r>
            <w:r w:rsidRPr="003C65C2">
              <w:rPr>
                <w:rFonts w:ascii="Times New Roman" w:eastAsia="Times New Roman" w:hAnsi="Times New Roman"/>
                <w:sz w:val="28"/>
                <w:szCs w:val="28"/>
              </w:rPr>
              <w:t xml:space="preserve"> pamatkapitāla veidošanai</w:t>
            </w:r>
            <w:r>
              <w:rPr>
                <w:rFonts w:ascii="Times New Roman" w:eastAsia="Times New Roman" w:hAnsi="Times New Roman"/>
                <w:sz w:val="28"/>
                <w:szCs w:val="28"/>
              </w:rPr>
              <w:t>.</w:t>
            </w:r>
            <w:r w:rsidR="00502F26">
              <w:rPr>
                <w:rFonts w:ascii="Times New Roman" w:eastAsia="Times New Roman" w:hAnsi="Times New Roman"/>
                <w:sz w:val="28"/>
                <w:szCs w:val="28"/>
              </w:rPr>
              <w:t xml:space="preserve"> </w:t>
            </w:r>
            <w:r w:rsidR="00A5368E">
              <w:rPr>
                <w:rFonts w:ascii="Times New Roman" w:eastAsia="Times New Roman" w:hAnsi="Times New Roman"/>
                <w:sz w:val="28"/>
                <w:szCs w:val="28"/>
              </w:rPr>
              <w:t>F</w:t>
            </w:r>
            <w:r w:rsidR="00A5368E" w:rsidRPr="00A5368E">
              <w:rPr>
                <w:rFonts w:ascii="Times New Roman" w:hAnsi="Times New Roman" w:cs="Times New Roman"/>
                <w:sz w:val="28"/>
                <w:szCs w:val="28"/>
                <w:shd w:val="clear" w:color="auto" w:fill="FFFFFF"/>
              </w:rPr>
              <w:t>inansējuma piešķīrums</w:t>
            </w:r>
            <w:r w:rsidR="00A5368E">
              <w:rPr>
                <w:rFonts w:ascii="Times New Roman" w:hAnsi="Times New Roman" w:cs="Times New Roman"/>
                <w:sz w:val="28"/>
                <w:szCs w:val="28"/>
                <w:shd w:val="clear" w:color="auto" w:fill="FFFFFF"/>
              </w:rPr>
              <w:t xml:space="preserve"> </w:t>
            </w:r>
            <w:proofErr w:type="gramStart"/>
            <w:r w:rsidR="00A5368E">
              <w:rPr>
                <w:rFonts w:ascii="Times New Roman" w:hAnsi="Times New Roman" w:cs="Times New Roman"/>
                <w:sz w:val="28"/>
                <w:szCs w:val="28"/>
                <w:shd w:val="clear" w:color="auto" w:fill="FFFFFF"/>
              </w:rPr>
              <w:t>2021.gadā</w:t>
            </w:r>
            <w:proofErr w:type="gramEnd"/>
            <w:r w:rsidR="00A5368E" w:rsidRPr="00A5368E">
              <w:rPr>
                <w:rFonts w:ascii="Times New Roman" w:hAnsi="Times New Roman" w:cs="Times New Roman"/>
                <w:sz w:val="28"/>
                <w:szCs w:val="28"/>
                <w:shd w:val="clear" w:color="auto" w:fill="FFFFFF"/>
              </w:rPr>
              <w:t xml:space="preserve"> nodrošinās Eiropas Reģionālās attīstības fonda projekta </w:t>
            </w:r>
            <w:r w:rsidR="00A5368E">
              <w:rPr>
                <w:rFonts w:ascii="Times New Roman" w:hAnsi="Times New Roman" w:cs="Times New Roman"/>
                <w:sz w:val="28"/>
                <w:szCs w:val="28"/>
                <w:shd w:val="clear" w:color="auto" w:fill="FFFFFF"/>
              </w:rPr>
              <w:t>sekmīgu gaitu.</w:t>
            </w:r>
            <w:r w:rsidR="00A5368E" w:rsidRPr="00A5368E">
              <w:rPr>
                <w:rFonts w:ascii="Times New Roman" w:hAnsi="Times New Roman" w:cs="Times New Roman"/>
                <w:sz w:val="28"/>
                <w:szCs w:val="28"/>
                <w:shd w:val="clear" w:color="auto" w:fill="FFFFFF"/>
              </w:rPr>
              <w:t xml:space="preserve"> </w:t>
            </w:r>
          </w:p>
        </w:tc>
      </w:tr>
    </w:tbl>
    <w:p w14:paraId="65A92BAB" w14:textId="77777777" w:rsidR="00232B8B" w:rsidRDefault="00232B8B"/>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66B3A" w:rsidRPr="00566B3A" w14:paraId="37CD7C32" w14:textId="77777777" w:rsidTr="00A6622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7627920" w14:textId="77777777" w:rsidR="002160A2" w:rsidRPr="00566B3A" w:rsidRDefault="002160A2" w:rsidP="00BE2F26">
            <w:pPr>
              <w:spacing w:after="0" w:line="240" w:lineRule="auto"/>
              <w:jc w:val="center"/>
              <w:rPr>
                <w:rFonts w:ascii="Times New Roman" w:hAnsi="Times New Roman" w:cs="Times New Roman"/>
                <w:b/>
                <w:bCs/>
                <w:iCs/>
                <w:sz w:val="28"/>
                <w:szCs w:val="28"/>
              </w:rPr>
            </w:pPr>
            <w:r w:rsidRPr="00566B3A">
              <w:rPr>
                <w:rFonts w:ascii="Times New Roman" w:hAnsi="Times New Roman" w:cs="Times New Roman"/>
                <w:b/>
                <w:bCs/>
                <w:iCs/>
                <w:sz w:val="28"/>
                <w:szCs w:val="28"/>
              </w:rPr>
              <w:t>IV. Tiesību akta projekta ietekme uz spēkā esošo tiesību normu sistēmu</w:t>
            </w:r>
          </w:p>
        </w:tc>
      </w:tr>
      <w:tr w:rsidR="002160A2" w:rsidRPr="00566B3A" w14:paraId="7BF6937A" w14:textId="77777777" w:rsidTr="00A66223">
        <w:trPr>
          <w:trHeight w:val="304"/>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1224D26" w14:textId="77777777" w:rsidR="002160A2" w:rsidRPr="00566B3A" w:rsidRDefault="002160A2" w:rsidP="00BE2F26">
            <w:pPr>
              <w:spacing w:after="0" w:line="240" w:lineRule="auto"/>
              <w:jc w:val="center"/>
              <w:rPr>
                <w:rFonts w:ascii="Times New Roman" w:hAnsi="Times New Roman" w:cs="Times New Roman"/>
                <w:b/>
                <w:bCs/>
                <w:iCs/>
                <w:sz w:val="28"/>
                <w:szCs w:val="28"/>
              </w:rPr>
            </w:pPr>
            <w:r w:rsidRPr="00566B3A">
              <w:rPr>
                <w:rFonts w:ascii="Times New Roman" w:eastAsia="Times New Roman" w:hAnsi="Times New Roman" w:cs="Times New Roman"/>
                <w:iCs/>
                <w:sz w:val="28"/>
                <w:szCs w:val="28"/>
                <w:lang w:eastAsia="lv-LV"/>
              </w:rPr>
              <w:t>Projekts šo jomu neskar.</w:t>
            </w:r>
          </w:p>
        </w:tc>
      </w:tr>
    </w:tbl>
    <w:p w14:paraId="3D84A602"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66B3A" w:rsidRPr="00566B3A" w14:paraId="76A3C2F8" w14:textId="77777777" w:rsidTr="006721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E169C7" w14:textId="77777777" w:rsidR="002160A2" w:rsidRPr="00566B3A" w:rsidRDefault="002160A2" w:rsidP="00BE2F26">
            <w:pPr>
              <w:spacing w:after="0" w:line="240" w:lineRule="auto"/>
              <w:jc w:val="center"/>
              <w:rPr>
                <w:rFonts w:ascii="Times New Roman" w:eastAsia="Times New Roman" w:hAnsi="Times New Roman" w:cs="Times New Roman"/>
                <w:b/>
                <w:bCs/>
                <w:iCs/>
                <w:sz w:val="28"/>
                <w:szCs w:val="28"/>
                <w:lang w:eastAsia="lv-LV"/>
              </w:rPr>
            </w:pPr>
            <w:r w:rsidRPr="00566B3A">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2160A2" w:rsidRPr="00566B3A" w14:paraId="363BAD4F" w14:textId="77777777" w:rsidTr="0067211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37B8F78"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Projekts šo jomu neskar.</w:t>
            </w:r>
          </w:p>
        </w:tc>
      </w:tr>
    </w:tbl>
    <w:p w14:paraId="2A748AD0" w14:textId="489430D5" w:rsidR="002160A2" w:rsidRDefault="002160A2" w:rsidP="00BE2F26">
      <w:pPr>
        <w:spacing w:after="0" w:line="240" w:lineRule="auto"/>
        <w:rPr>
          <w:rFonts w:ascii="Times New Roman" w:eastAsia="Times New Roman" w:hAnsi="Times New Roman" w:cs="Times New Roman"/>
          <w:iCs/>
          <w:sz w:val="28"/>
          <w:szCs w:val="28"/>
          <w:lang w:eastAsia="lv-LV"/>
        </w:rPr>
      </w:pPr>
    </w:p>
    <w:p w14:paraId="78223F68" w14:textId="77777777" w:rsidR="00AC2D2C" w:rsidRPr="00566B3A" w:rsidRDefault="00AC2D2C" w:rsidP="00BE2F2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66B3A" w:rsidRPr="00566B3A" w14:paraId="5782745E" w14:textId="77777777" w:rsidTr="006721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FE229B" w14:textId="77777777" w:rsidR="002160A2" w:rsidRPr="00566B3A" w:rsidRDefault="002160A2" w:rsidP="00BE2F26">
            <w:pPr>
              <w:spacing w:after="0" w:line="240" w:lineRule="auto"/>
              <w:jc w:val="center"/>
              <w:rPr>
                <w:rFonts w:ascii="Times New Roman" w:eastAsia="Times New Roman" w:hAnsi="Times New Roman" w:cs="Times New Roman"/>
                <w:b/>
                <w:bCs/>
                <w:iCs/>
                <w:sz w:val="28"/>
                <w:szCs w:val="28"/>
                <w:lang w:eastAsia="lv-LV"/>
              </w:rPr>
            </w:pPr>
            <w:r w:rsidRPr="00566B3A">
              <w:rPr>
                <w:rFonts w:ascii="Times New Roman" w:eastAsia="Times New Roman" w:hAnsi="Times New Roman" w:cs="Times New Roman"/>
                <w:b/>
                <w:bCs/>
                <w:iCs/>
                <w:sz w:val="28"/>
                <w:szCs w:val="28"/>
                <w:lang w:eastAsia="lv-LV"/>
              </w:rPr>
              <w:lastRenderedPageBreak/>
              <w:t>VI. Sabiedrības līdzdalība un komunikācijas aktivitātes</w:t>
            </w:r>
          </w:p>
        </w:tc>
      </w:tr>
      <w:tr w:rsidR="002160A2" w:rsidRPr="00566B3A" w14:paraId="03BD6BA4" w14:textId="77777777" w:rsidTr="0067211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2B70EBE"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Projekts šo jomu neskar.</w:t>
            </w:r>
          </w:p>
        </w:tc>
      </w:tr>
    </w:tbl>
    <w:p w14:paraId="14D7132D"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66B3A" w:rsidRPr="00566B3A" w14:paraId="26FB876C" w14:textId="77777777" w:rsidTr="0067211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07595A" w14:textId="77777777" w:rsidR="002160A2" w:rsidRPr="00566B3A" w:rsidRDefault="002160A2" w:rsidP="00BE2F26">
            <w:pPr>
              <w:spacing w:after="0" w:line="240" w:lineRule="auto"/>
              <w:jc w:val="center"/>
              <w:rPr>
                <w:rFonts w:ascii="Times New Roman" w:eastAsia="Times New Roman" w:hAnsi="Times New Roman" w:cs="Times New Roman"/>
                <w:b/>
                <w:bCs/>
                <w:iCs/>
                <w:sz w:val="28"/>
                <w:szCs w:val="28"/>
                <w:lang w:eastAsia="lv-LV"/>
              </w:rPr>
            </w:pPr>
            <w:r w:rsidRPr="00566B3A">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566B3A" w:rsidRPr="00566B3A" w14:paraId="4899F8B0" w14:textId="77777777" w:rsidTr="0067211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86F6C7"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B60124"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F569B8B" w14:textId="1FA95D37" w:rsidR="002160A2" w:rsidRPr="00566B3A" w:rsidRDefault="002160A2" w:rsidP="00BE2F26">
            <w:pPr>
              <w:spacing w:after="0" w:line="240" w:lineRule="auto"/>
              <w:jc w:val="both"/>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Kultūras ministrija</w:t>
            </w:r>
            <w:r w:rsidR="00826A87" w:rsidRPr="00566B3A">
              <w:rPr>
                <w:rFonts w:ascii="Times New Roman" w:eastAsia="Times New Roman" w:hAnsi="Times New Roman" w:cs="Times New Roman"/>
                <w:iCs/>
                <w:sz w:val="28"/>
                <w:szCs w:val="28"/>
                <w:lang w:eastAsia="lv-LV"/>
              </w:rPr>
              <w:t>,</w:t>
            </w:r>
            <w:r w:rsidRPr="00566B3A">
              <w:rPr>
                <w:rFonts w:ascii="Times New Roman" w:eastAsia="Times New Roman" w:hAnsi="Times New Roman" w:cs="Times New Roman"/>
                <w:iCs/>
                <w:sz w:val="28"/>
                <w:szCs w:val="28"/>
                <w:lang w:eastAsia="lv-LV"/>
              </w:rPr>
              <w:t xml:space="preserve"> </w:t>
            </w:r>
            <w:r w:rsidR="005345E5" w:rsidRPr="005345E5">
              <w:rPr>
                <w:rFonts w:ascii="Times New Roman" w:eastAsia="Times New Roman" w:hAnsi="Times New Roman" w:cs="Times New Roman"/>
                <w:iCs/>
                <w:sz w:val="28"/>
                <w:szCs w:val="28"/>
                <w:lang w:eastAsia="lv-LV"/>
              </w:rPr>
              <w:t>valsts sabiedrība ar ierobežotu atbildību „Rīgas cirks”</w:t>
            </w:r>
            <w:r w:rsidR="0099096B" w:rsidRPr="00566B3A">
              <w:rPr>
                <w:rFonts w:ascii="Times New Roman" w:eastAsia="Times New Roman" w:hAnsi="Times New Roman" w:cs="Times New Roman"/>
                <w:iCs/>
                <w:sz w:val="28"/>
                <w:szCs w:val="28"/>
                <w:lang w:eastAsia="lv-LV"/>
              </w:rPr>
              <w:t>.</w:t>
            </w:r>
          </w:p>
        </w:tc>
      </w:tr>
      <w:tr w:rsidR="00566B3A" w:rsidRPr="00566B3A" w14:paraId="3ACC945E" w14:textId="77777777" w:rsidTr="0067211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E665EE"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2E14E2E"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Projekta izpildes ietekme uz pārvaldes funkcijām un institucionālo struktūru.</w:t>
            </w:r>
          </w:p>
          <w:p w14:paraId="25C59309"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7A6886D"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Projekts šo jomu neskar.</w:t>
            </w:r>
          </w:p>
        </w:tc>
      </w:tr>
      <w:tr w:rsidR="002160A2" w:rsidRPr="00566B3A" w14:paraId="08878303" w14:textId="77777777" w:rsidTr="0067211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649AA9" w14:textId="77777777" w:rsidR="002160A2" w:rsidRPr="00566B3A" w:rsidRDefault="002160A2" w:rsidP="00BE2F26">
            <w:pPr>
              <w:spacing w:after="0" w:line="240" w:lineRule="auto"/>
              <w:jc w:val="center"/>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F8E2E4C"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92D879" w14:textId="77777777" w:rsidR="002160A2" w:rsidRPr="00566B3A" w:rsidRDefault="002160A2" w:rsidP="00BE2F26">
            <w:pPr>
              <w:spacing w:after="0" w:line="240" w:lineRule="auto"/>
              <w:rPr>
                <w:rFonts w:ascii="Times New Roman" w:eastAsia="Times New Roman" w:hAnsi="Times New Roman" w:cs="Times New Roman"/>
                <w:iCs/>
                <w:sz w:val="28"/>
                <w:szCs w:val="28"/>
                <w:lang w:eastAsia="lv-LV"/>
              </w:rPr>
            </w:pPr>
            <w:r w:rsidRPr="00566B3A">
              <w:rPr>
                <w:rFonts w:ascii="Times New Roman" w:eastAsia="Times New Roman" w:hAnsi="Times New Roman" w:cs="Times New Roman"/>
                <w:iCs/>
                <w:sz w:val="28"/>
                <w:szCs w:val="28"/>
                <w:lang w:eastAsia="lv-LV"/>
              </w:rPr>
              <w:t>Nav</w:t>
            </w:r>
          </w:p>
        </w:tc>
      </w:tr>
    </w:tbl>
    <w:p w14:paraId="51B9B087" w14:textId="77777777" w:rsidR="002160A2" w:rsidRPr="005345E5" w:rsidRDefault="002160A2" w:rsidP="00BE2F26">
      <w:pPr>
        <w:spacing w:after="0" w:line="240" w:lineRule="auto"/>
        <w:rPr>
          <w:rFonts w:ascii="Times New Roman" w:hAnsi="Times New Roman" w:cs="Times New Roman"/>
          <w:sz w:val="24"/>
          <w:szCs w:val="24"/>
        </w:rPr>
      </w:pPr>
    </w:p>
    <w:p w14:paraId="5BB60BD9" w14:textId="77777777" w:rsidR="002160A2" w:rsidRPr="005345E5" w:rsidRDefault="002160A2" w:rsidP="00BE2F26">
      <w:pPr>
        <w:spacing w:after="0" w:line="240" w:lineRule="auto"/>
        <w:rPr>
          <w:rFonts w:ascii="Times New Roman" w:hAnsi="Times New Roman" w:cs="Times New Roman"/>
          <w:sz w:val="24"/>
          <w:szCs w:val="24"/>
        </w:rPr>
      </w:pPr>
    </w:p>
    <w:p w14:paraId="71F177BE" w14:textId="77777777" w:rsidR="002160A2" w:rsidRPr="00566B3A" w:rsidRDefault="002160A2" w:rsidP="00BE2F26">
      <w:pPr>
        <w:tabs>
          <w:tab w:val="left" w:pos="6804"/>
        </w:tabs>
        <w:spacing w:after="0" w:line="240" w:lineRule="auto"/>
        <w:ind w:left="142"/>
        <w:jc w:val="both"/>
        <w:rPr>
          <w:rFonts w:ascii="Times New Roman" w:eastAsia="Times New Roman" w:hAnsi="Times New Roman" w:cs="Times New Roman"/>
          <w:sz w:val="28"/>
          <w:szCs w:val="28"/>
          <w:lang w:eastAsia="lv-LV"/>
        </w:rPr>
      </w:pPr>
      <w:r w:rsidRPr="00566B3A">
        <w:rPr>
          <w:rFonts w:ascii="Times New Roman" w:eastAsia="Times New Roman" w:hAnsi="Times New Roman" w:cs="Times New Roman"/>
          <w:sz w:val="28"/>
          <w:szCs w:val="28"/>
          <w:lang w:eastAsia="lv-LV"/>
        </w:rPr>
        <w:t>Kultūras ministrs</w:t>
      </w:r>
      <w:r w:rsidRPr="00566B3A">
        <w:rPr>
          <w:rFonts w:ascii="Times New Roman" w:eastAsia="Times New Roman" w:hAnsi="Times New Roman" w:cs="Times New Roman"/>
          <w:sz w:val="28"/>
          <w:szCs w:val="28"/>
          <w:lang w:eastAsia="lv-LV"/>
        </w:rPr>
        <w:tab/>
      </w:r>
      <w:r w:rsidRPr="00566B3A">
        <w:rPr>
          <w:rFonts w:ascii="Times New Roman" w:eastAsia="Times New Roman" w:hAnsi="Times New Roman" w:cs="Times New Roman"/>
          <w:sz w:val="28"/>
          <w:szCs w:val="28"/>
          <w:lang w:eastAsia="lv-LV"/>
        </w:rPr>
        <w:tab/>
        <w:t>N.Puntulis</w:t>
      </w:r>
    </w:p>
    <w:p w14:paraId="578BB426" w14:textId="77777777" w:rsidR="002160A2" w:rsidRPr="00566B3A" w:rsidRDefault="002160A2" w:rsidP="00BE2F26">
      <w:pPr>
        <w:spacing w:after="0" w:line="240" w:lineRule="auto"/>
        <w:ind w:left="142"/>
        <w:rPr>
          <w:rFonts w:ascii="Times New Roman" w:eastAsia="Times New Roman" w:hAnsi="Times New Roman" w:cs="Times New Roman"/>
          <w:sz w:val="28"/>
          <w:szCs w:val="28"/>
          <w:lang w:eastAsia="lv-LV"/>
        </w:rPr>
      </w:pPr>
    </w:p>
    <w:p w14:paraId="4627E9B8" w14:textId="57764E4B" w:rsidR="00BE2F26" w:rsidRPr="00566B3A" w:rsidRDefault="002160A2" w:rsidP="00B46089">
      <w:pPr>
        <w:spacing w:after="0" w:line="240" w:lineRule="auto"/>
        <w:ind w:firstLine="142"/>
        <w:rPr>
          <w:rFonts w:ascii="Times New Roman" w:hAnsi="Times New Roman" w:cs="Times New Roman"/>
          <w:sz w:val="28"/>
          <w:szCs w:val="28"/>
        </w:rPr>
      </w:pPr>
      <w:r w:rsidRPr="00566B3A">
        <w:rPr>
          <w:rFonts w:ascii="Times New Roman" w:eastAsia="Times New Roman" w:hAnsi="Times New Roman" w:cs="Times New Roman"/>
          <w:sz w:val="28"/>
          <w:szCs w:val="28"/>
          <w:lang w:eastAsia="lv-LV"/>
        </w:rPr>
        <w:t>Vīza: Valsts sekretāre</w:t>
      </w:r>
      <w:r w:rsidR="00BE2F26" w:rsidRPr="00566B3A">
        <w:rPr>
          <w:rFonts w:ascii="Times New Roman" w:eastAsia="Times New Roman" w:hAnsi="Times New Roman" w:cs="Times New Roman"/>
          <w:sz w:val="28"/>
          <w:szCs w:val="28"/>
          <w:lang w:eastAsia="lv-LV"/>
        </w:rPr>
        <w:tab/>
      </w:r>
      <w:r w:rsidR="00B46089" w:rsidRPr="00566B3A">
        <w:rPr>
          <w:rFonts w:ascii="Times New Roman" w:eastAsia="Times New Roman" w:hAnsi="Times New Roman" w:cs="Times New Roman"/>
          <w:sz w:val="28"/>
          <w:szCs w:val="28"/>
          <w:lang w:eastAsia="lv-LV"/>
        </w:rPr>
        <w:tab/>
      </w:r>
      <w:r w:rsidR="00B46089" w:rsidRPr="00566B3A">
        <w:rPr>
          <w:rFonts w:ascii="Times New Roman" w:eastAsia="Times New Roman" w:hAnsi="Times New Roman" w:cs="Times New Roman"/>
          <w:sz w:val="28"/>
          <w:szCs w:val="28"/>
          <w:lang w:eastAsia="lv-LV"/>
        </w:rPr>
        <w:tab/>
      </w:r>
      <w:r w:rsidR="00B46089" w:rsidRPr="00566B3A">
        <w:rPr>
          <w:rFonts w:ascii="Times New Roman" w:eastAsia="Times New Roman" w:hAnsi="Times New Roman" w:cs="Times New Roman"/>
          <w:sz w:val="28"/>
          <w:szCs w:val="28"/>
          <w:lang w:eastAsia="lv-LV"/>
        </w:rPr>
        <w:tab/>
      </w:r>
      <w:r w:rsidR="00B46089" w:rsidRPr="00566B3A">
        <w:rPr>
          <w:rFonts w:ascii="Times New Roman" w:eastAsia="Times New Roman" w:hAnsi="Times New Roman" w:cs="Times New Roman"/>
          <w:sz w:val="28"/>
          <w:szCs w:val="28"/>
          <w:lang w:eastAsia="lv-LV"/>
        </w:rPr>
        <w:tab/>
      </w:r>
      <w:r w:rsidR="00B46089" w:rsidRPr="00566B3A">
        <w:rPr>
          <w:rFonts w:ascii="Times New Roman" w:eastAsia="Times New Roman" w:hAnsi="Times New Roman" w:cs="Times New Roman"/>
          <w:sz w:val="28"/>
          <w:szCs w:val="28"/>
          <w:lang w:eastAsia="lv-LV"/>
        </w:rPr>
        <w:tab/>
      </w:r>
      <w:r w:rsidR="00B46089" w:rsidRPr="00566B3A">
        <w:rPr>
          <w:rFonts w:ascii="Times New Roman" w:eastAsia="Times New Roman" w:hAnsi="Times New Roman" w:cs="Times New Roman"/>
          <w:sz w:val="28"/>
          <w:szCs w:val="28"/>
          <w:lang w:eastAsia="lv-LV"/>
        </w:rPr>
        <w:tab/>
      </w:r>
      <w:r w:rsidRPr="00566B3A">
        <w:rPr>
          <w:rFonts w:ascii="Times New Roman" w:eastAsia="Times New Roman" w:hAnsi="Times New Roman" w:cs="Times New Roman"/>
          <w:sz w:val="28"/>
          <w:szCs w:val="28"/>
          <w:lang w:eastAsia="lv-LV"/>
        </w:rPr>
        <w:t>D.Vilsone</w:t>
      </w:r>
    </w:p>
    <w:p w14:paraId="5B44E33D" w14:textId="7CCE7991" w:rsidR="00BE2F26" w:rsidRPr="00566B3A" w:rsidRDefault="00BE2F26" w:rsidP="00BE2F26">
      <w:pPr>
        <w:spacing w:after="0" w:line="240" w:lineRule="auto"/>
        <w:rPr>
          <w:rFonts w:ascii="Times New Roman" w:hAnsi="Times New Roman" w:cs="Times New Roman"/>
          <w:sz w:val="28"/>
          <w:szCs w:val="28"/>
        </w:rPr>
      </w:pPr>
    </w:p>
    <w:p w14:paraId="75450BD7" w14:textId="74E42060" w:rsidR="00BE2F26" w:rsidRPr="00566B3A" w:rsidRDefault="00BE2F26" w:rsidP="00BE2F26">
      <w:pPr>
        <w:spacing w:after="0" w:line="240" w:lineRule="auto"/>
        <w:rPr>
          <w:rFonts w:ascii="Times New Roman" w:hAnsi="Times New Roman" w:cs="Times New Roman"/>
          <w:sz w:val="28"/>
          <w:szCs w:val="28"/>
        </w:rPr>
      </w:pPr>
    </w:p>
    <w:p w14:paraId="6EBB0B04" w14:textId="18A29A4E" w:rsidR="00BE2F26" w:rsidRPr="00566B3A" w:rsidRDefault="00BE2F26" w:rsidP="00BE2F26">
      <w:pPr>
        <w:spacing w:after="0" w:line="240" w:lineRule="auto"/>
        <w:rPr>
          <w:rFonts w:ascii="Times New Roman" w:hAnsi="Times New Roman" w:cs="Times New Roman"/>
          <w:sz w:val="28"/>
          <w:szCs w:val="28"/>
        </w:rPr>
      </w:pPr>
    </w:p>
    <w:p w14:paraId="1032F21C" w14:textId="3F69D5A8" w:rsidR="005345E5" w:rsidRDefault="005345E5" w:rsidP="00BE2F26">
      <w:pPr>
        <w:spacing w:after="0" w:line="240" w:lineRule="auto"/>
        <w:rPr>
          <w:rFonts w:ascii="Times New Roman" w:hAnsi="Times New Roman" w:cs="Times New Roman"/>
          <w:sz w:val="28"/>
          <w:szCs w:val="28"/>
        </w:rPr>
      </w:pPr>
    </w:p>
    <w:p w14:paraId="5A365D3B" w14:textId="77777777" w:rsidR="005345E5" w:rsidRDefault="005345E5" w:rsidP="00BE2F26">
      <w:pPr>
        <w:spacing w:after="0" w:line="240" w:lineRule="auto"/>
        <w:rPr>
          <w:rFonts w:ascii="Times New Roman" w:hAnsi="Times New Roman" w:cs="Times New Roman"/>
          <w:sz w:val="28"/>
          <w:szCs w:val="28"/>
        </w:rPr>
      </w:pPr>
    </w:p>
    <w:p w14:paraId="548F295F" w14:textId="133313EE" w:rsidR="005345E5" w:rsidRDefault="005345E5" w:rsidP="00BE2F26">
      <w:pPr>
        <w:spacing w:after="0" w:line="240" w:lineRule="auto"/>
        <w:rPr>
          <w:rFonts w:ascii="Times New Roman" w:hAnsi="Times New Roman" w:cs="Times New Roman"/>
          <w:sz w:val="28"/>
          <w:szCs w:val="28"/>
        </w:rPr>
      </w:pPr>
    </w:p>
    <w:p w14:paraId="299052F3" w14:textId="20CB04AD" w:rsidR="005345E5" w:rsidRDefault="005345E5" w:rsidP="00BE2F26">
      <w:pPr>
        <w:spacing w:after="0" w:line="240" w:lineRule="auto"/>
        <w:rPr>
          <w:rFonts w:ascii="Times New Roman" w:hAnsi="Times New Roman" w:cs="Times New Roman"/>
          <w:sz w:val="28"/>
          <w:szCs w:val="28"/>
        </w:rPr>
      </w:pPr>
    </w:p>
    <w:p w14:paraId="277F36DE" w14:textId="5668AA34" w:rsidR="005345E5" w:rsidRDefault="005345E5" w:rsidP="00BE2F26">
      <w:pPr>
        <w:spacing w:after="0" w:line="240" w:lineRule="auto"/>
        <w:rPr>
          <w:rFonts w:ascii="Times New Roman" w:hAnsi="Times New Roman" w:cs="Times New Roman"/>
          <w:sz w:val="28"/>
          <w:szCs w:val="28"/>
        </w:rPr>
      </w:pPr>
    </w:p>
    <w:p w14:paraId="1F3C7BA2" w14:textId="303A72FC" w:rsidR="005345E5" w:rsidRDefault="005345E5" w:rsidP="00BE2F26">
      <w:pPr>
        <w:spacing w:after="0" w:line="240" w:lineRule="auto"/>
        <w:rPr>
          <w:rFonts w:ascii="Times New Roman" w:hAnsi="Times New Roman" w:cs="Times New Roman"/>
          <w:sz w:val="28"/>
          <w:szCs w:val="28"/>
        </w:rPr>
      </w:pPr>
    </w:p>
    <w:p w14:paraId="4D5A02D1" w14:textId="77777777" w:rsidR="00232B8B" w:rsidRDefault="00232B8B" w:rsidP="00BE2F26">
      <w:pPr>
        <w:spacing w:after="0" w:line="240" w:lineRule="auto"/>
        <w:rPr>
          <w:rFonts w:ascii="Times New Roman" w:hAnsi="Times New Roman" w:cs="Times New Roman"/>
          <w:sz w:val="28"/>
          <w:szCs w:val="28"/>
        </w:rPr>
      </w:pPr>
    </w:p>
    <w:p w14:paraId="6987CF50" w14:textId="77777777" w:rsidR="005345E5" w:rsidRPr="00566B3A" w:rsidRDefault="005345E5" w:rsidP="00BE2F26">
      <w:pPr>
        <w:spacing w:after="0" w:line="240" w:lineRule="auto"/>
        <w:rPr>
          <w:rFonts w:ascii="Times New Roman" w:hAnsi="Times New Roman" w:cs="Times New Roman"/>
          <w:sz w:val="28"/>
          <w:szCs w:val="28"/>
        </w:rPr>
      </w:pPr>
    </w:p>
    <w:p w14:paraId="04DD7938" w14:textId="77777777" w:rsidR="005345E5" w:rsidRPr="00930DBB" w:rsidRDefault="005345E5" w:rsidP="005345E5">
      <w:pPr>
        <w:tabs>
          <w:tab w:val="center" w:pos="4535"/>
        </w:tabs>
        <w:spacing w:after="0" w:line="240" w:lineRule="auto"/>
        <w:rPr>
          <w:rFonts w:ascii="Times New Roman" w:eastAsia="Calibri" w:hAnsi="Times New Roman" w:cs="Times New Roman"/>
          <w:sz w:val="20"/>
          <w:szCs w:val="20"/>
          <w:lang w:eastAsia="lv-LV"/>
        </w:rPr>
      </w:pPr>
      <w:r w:rsidRPr="00930DBB">
        <w:rPr>
          <w:rFonts w:ascii="Times New Roman" w:eastAsia="Calibri" w:hAnsi="Times New Roman" w:cs="Times New Roman"/>
          <w:sz w:val="20"/>
          <w:szCs w:val="20"/>
          <w:lang w:eastAsia="lv-LV"/>
        </w:rPr>
        <w:t>Šumeiko 67330282</w:t>
      </w:r>
    </w:p>
    <w:p w14:paraId="3F80058D" w14:textId="77777777" w:rsidR="005345E5" w:rsidRPr="00C57289" w:rsidRDefault="008B5314" w:rsidP="005345E5">
      <w:pPr>
        <w:spacing w:after="0" w:line="240" w:lineRule="auto"/>
        <w:rPr>
          <w:rFonts w:ascii="Times New Roman" w:eastAsia="Calibri" w:hAnsi="Times New Roman" w:cs="Times New Roman"/>
          <w:sz w:val="24"/>
          <w:szCs w:val="24"/>
          <w:lang w:eastAsia="lv-LV"/>
        </w:rPr>
      </w:pPr>
      <w:hyperlink r:id="rId8" w:history="1">
        <w:r w:rsidR="005345E5" w:rsidRPr="00930DBB">
          <w:rPr>
            <w:rFonts w:ascii="Times New Roman" w:eastAsia="Calibri" w:hAnsi="Times New Roman" w:cs="Times New Roman"/>
            <w:color w:val="0000FF"/>
            <w:sz w:val="20"/>
            <w:szCs w:val="20"/>
            <w:u w:val="single"/>
            <w:lang w:eastAsia="lv-LV"/>
          </w:rPr>
          <w:t>Juris.Šumeiko@km.gov.lv</w:t>
        </w:r>
      </w:hyperlink>
    </w:p>
    <w:p w14:paraId="0437CD2F" w14:textId="3795B214" w:rsidR="00894C55" w:rsidRPr="00566B3A" w:rsidRDefault="00894C55" w:rsidP="005345E5">
      <w:pPr>
        <w:tabs>
          <w:tab w:val="left" w:pos="6100"/>
        </w:tabs>
        <w:spacing w:after="0" w:line="240" w:lineRule="auto"/>
      </w:pPr>
    </w:p>
    <w:sectPr w:rsidR="00894C55" w:rsidRPr="00566B3A" w:rsidSect="008D673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F4067" w14:textId="77777777" w:rsidR="00B700BE" w:rsidRDefault="00B700BE" w:rsidP="00894C55">
      <w:pPr>
        <w:spacing w:after="0" w:line="240" w:lineRule="auto"/>
      </w:pPr>
      <w:r>
        <w:separator/>
      </w:r>
    </w:p>
  </w:endnote>
  <w:endnote w:type="continuationSeparator" w:id="0">
    <w:p w14:paraId="6D938404" w14:textId="77777777" w:rsidR="00B700BE" w:rsidRDefault="00B700B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C9192" w14:textId="446841AC" w:rsidR="00DA7AC9" w:rsidRPr="00C54535" w:rsidRDefault="00DA7AC9" w:rsidP="00DA7AC9">
    <w:pPr>
      <w:pStyle w:val="Kjene"/>
    </w:pPr>
    <w:r w:rsidRPr="00794F86">
      <w:rPr>
        <w:rFonts w:ascii="Times New Roman" w:hAnsi="Times New Roman" w:cs="Times New Roman"/>
        <w:sz w:val="20"/>
        <w:szCs w:val="20"/>
      </w:rPr>
      <w:t>KMAnot_</w:t>
    </w:r>
    <w:r w:rsidR="00F93DD6">
      <w:rPr>
        <w:rFonts w:ascii="Times New Roman" w:hAnsi="Times New Roman" w:cs="Times New Roman"/>
        <w:sz w:val="20"/>
        <w:szCs w:val="20"/>
      </w:rPr>
      <w:t>2</w:t>
    </w:r>
    <w:r w:rsidR="00560A7A">
      <w:rPr>
        <w:rFonts w:ascii="Times New Roman" w:hAnsi="Times New Roman" w:cs="Times New Roman"/>
        <w:sz w:val="20"/>
        <w:szCs w:val="20"/>
      </w:rPr>
      <w:t>7</w:t>
    </w:r>
    <w:r w:rsidR="00F93DD6">
      <w:rPr>
        <w:rFonts w:ascii="Times New Roman" w:hAnsi="Times New Roman" w:cs="Times New Roman"/>
        <w:sz w:val="20"/>
        <w:szCs w:val="20"/>
      </w:rPr>
      <w:t>05</w:t>
    </w:r>
    <w:r>
      <w:rPr>
        <w:rFonts w:ascii="Times New Roman" w:hAnsi="Times New Roman" w:cs="Times New Roman"/>
        <w:sz w:val="20"/>
        <w:szCs w:val="20"/>
      </w:rPr>
      <w:t>21</w:t>
    </w:r>
    <w:r w:rsidRPr="00794F86">
      <w:rPr>
        <w:rFonts w:ascii="Times New Roman" w:hAnsi="Times New Roman" w:cs="Times New Roman"/>
        <w:sz w:val="20"/>
        <w:szCs w:val="20"/>
      </w:rPr>
      <w:t>_LNG_</w:t>
    </w:r>
    <w:r w:rsidR="00F93DD6">
      <w:rPr>
        <w:rFonts w:ascii="Times New Roman" w:hAnsi="Times New Roman" w:cs="Times New Roman"/>
        <w:sz w:val="20"/>
        <w:szCs w:val="20"/>
      </w:rPr>
      <w:t>Cirks</w:t>
    </w:r>
    <w:r w:rsidR="00243481">
      <w:rPr>
        <w:rFonts w:ascii="Times New Roman" w:hAnsi="Times New Roman" w:cs="Times New Roman"/>
        <w:sz w:val="20"/>
        <w:szCs w:val="20"/>
      </w:rPr>
      <w:t>_</w:t>
    </w:r>
    <w:r w:rsidRPr="00794F86">
      <w:rPr>
        <w:rFonts w:ascii="Times New Roman" w:hAnsi="Times New Roman" w:cs="Times New Roman"/>
        <w:sz w:val="20"/>
        <w:szCs w:val="20"/>
      </w:rPr>
      <w:t>kultura_investicijas_Covid19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0DAB8" w14:textId="5C061461" w:rsidR="00566B3A" w:rsidRPr="00C54535" w:rsidRDefault="00566B3A" w:rsidP="00566B3A">
    <w:pPr>
      <w:pStyle w:val="Kjene"/>
    </w:pPr>
    <w:r w:rsidRPr="00794F86">
      <w:rPr>
        <w:rFonts w:ascii="Times New Roman" w:hAnsi="Times New Roman" w:cs="Times New Roman"/>
        <w:sz w:val="20"/>
        <w:szCs w:val="20"/>
      </w:rPr>
      <w:t>KMAnot_</w:t>
    </w:r>
    <w:r>
      <w:rPr>
        <w:rFonts w:ascii="Times New Roman" w:hAnsi="Times New Roman" w:cs="Times New Roman"/>
        <w:sz w:val="20"/>
        <w:szCs w:val="20"/>
      </w:rPr>
      <w:t>2</w:t>
    </w:r>
    <w:r w:rsidR="001E0B8D">
      <w:rPr>
        <w:rFonts w:ascii="Times New Roman" w:hAnsi="Times New Roman" w:cs="Times New Roman"/>
        <w:sz w:val="20"/>
        <w:szCs w:val="20"/>
      </w:rPr>
      <w:t>7</w:t>
    </w:r>
    <w:r>
      <w:rPr>
        <w:rFonts w:ascii="Times New Roman" w:hAnsi="Times New Roman" w:cs="Times New Roman"/>
        <w:sz w:val="20"/>
        <w:szCs w:val="20"/>
      </w:rPr>
      <w:t>0521</w:t>
    </w:r>
    <w:r w:rsidRPr="00794F86">
      <w:rPr>
        <w:rFonts w:ascii="Times New Roman" w:hAnsi="Times New Roman" w:cs="Times New Roman"/>
        <w:sz w:val="20"/>
        <w:szCs w:val="20"/>
      </w:rPr>
      <w:t>_LNG_</w:t>
    </w:r>
    <w:r>
      <w:rPr>
        <w:rFonts w:ascii="Times New Roman" w:hAnsi="Times New Roman" w:cs="Times New Roman"/>
        <w:sz w:val="20"/>
        <w:szCs w:val="20"/>
      </w:rPr>
      <w:t>Cirks_</w:t>
    </w:r>
    <w:r w:rsidRPr="00794F86">
      <w:rPr>
        <w:rFonts w:ascii="Times New Roman" w:hAnsi="Times New Roman" w:cs="Times New Roman"/>
        <w:sz w:val="20"/>
        <w:szCs w:val="20"/>
      </w:rPr>
      <w:t>kultura_investicijas_Covid19</w:t>
    </w:r>
  </w:p>
  <w:p w14:paraId="27155D7C" w14:textId="0EDF5A89" w:rsidR="00DA7AC9" w:rsidRPr="00C54535" w:rsidRDefault="00DA7AC9" w:rsidP="00C5453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08CC0" w14:textId="77777777" w:rsidR="00B700BE" w:rsidRDefault="00B700BE" w:rsidP="00894C55">
      <w:pPr>
        <w:spacing w:after="0" w:line="240" w:lineRule="auto"/>
      </w:pPr>
      <w:r>
        <w:separator/>
      </w:r>
    </w:p>
  </w:footnote>
  <w:footnote w:type="continuationSeparator" w:id="0">
    <w:p w14:paraId="7925C75A" w14:textId="77777777" w:rsidR="00B700BE" w:rsidRDefault="00B700B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15BADFFE" w14:textId="407F82FE" w:rsidR="00DA7AC9" w:rsidRPr="005077BE" w:rsidRDefault="00DA7AC9">
        <w:pPr>
          <w:pStyle w:val="Galvene"/>
          <w:jc w:val="center"/>
          <w:rPr>
            <w:rFonts w:ascii="Times New Roman" w:hAnsi="Times New Roman" w:cs="Times New Roman"/>
            <w:sz w:val="24"/>
            <w:szCs w:val="24"/>
          </w:rPr>
        </w:pPr>
        <w:r w:rsidRPr="005077BE">
          <w:rPr>
            <w:rFonts w:ascii="Times New Roman" w:hAnsi="Times New Roman" w:cs="Times New Roman"/>
            <w:sz w:val="24"/>
            <w:szCs w:val="24"/>
          </w:rPr>
          <w:fldChar w:fldCharType="begin"/>
        </w:r>
        <w:r w:rsidRPr="00BE2F26">
          <w:rPr>
            <w:rFonts w:ascii="Times New Roman" w:hAnsi="Times New Roman" w:cs="Times New Roman"/>
            <w:sz w:val="24"/>
            <w:szCs w:val="24"/>
          </w:rPr>
          <w:instrText xml:space="preserve"> PAGE   \* MERGEFORMAT </w:instrText>
        </w:r>
        <w:r w:rsidRPr="005077BE">
          <w:rPr>
            <w:rFonts w:ascii="Times New Roman" w:hAnsi="Times New Roman" w:cs="Times New Roman"/>
            <w:sz w:val="24"/>
            <w:szCs w:val="24"/>
          </w:rPr>
          <w:fldChar w:fldCharType="separate"/>
        </w:r>
        <w:r w:rsidR="003C65C2">
          <w:rPr>
            <w:rFonts w:ascii="Times New Roman" w:hAnsi="Times New Roman" w:cs="Times New Roman"/>
            <w:noProof/>
            <w:sz w:val="24"/>
            <w:szCs w:val="24"/>
          </w:rPr>
          <w:t>7</w:t>
        </w:r>
        <w:r w:rsidRPr="005077B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04B12"/>
    <w:multiLevelType w:val="hybridMultilevel"/>
    <w:tmpl w:val="759431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1A5873"/>
    <w:multiLevelType w:val="hybridMultilevel"/>
    <w:tmpl w:val="171857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9E4EEB"/>
    <w:multiLevelType w:val="hybridMultilevel"/>
    <w:tmpl w:val="5FC8D6A6"/>
    <w:lvl w:ilvl="0" w:tplc="138C528C">
      <w:start w:val="750"/>
      <w:numFmt w:val="decimal"/>
      <w:lvlText w:val="%1"/>
      <w:lvlJc w:val="left"/>
      <w:pPr>
        <w:ind w:left="1200" w:hanging="4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9B74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D66BB2"/>
    <w:multiLevelType w:val="hybridMultilevel"/>
    <w:tmpl w:val="FA2E8392"/>
    <w:lvl w:ilvl="0" w:tplc="FFBA50F4">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9DF314F"/>
    <w:multiLevelType w:val="hybridMultilevel"/>
    <w:tmpl w:val="BAF49BB4"/>
    <w:lvl w:ilvl="0" w:tplc="CDE6A6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C247B6"/>
    <w:multiLevelType w:val="hybridMultilevel"/>
    <w:tmpl w:val="EC6456DA"/>
    <w:lvl w:ilvl="0" w:tplc="E92834EE">
      <w:start w:val="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E23436"/>
    <w:multiLevelType w:val="hybridMultilevel"/>
    <w:tmpl w:val="AF7004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764F2C"/>
    <w:multiLevelType w:val="hybridMultilevel"/>
    <w:tmpl w:val="2B8ACE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7F3F71"/>
    <w:multiLevelType w:val="hybridMultilevel"/>
    <w:tmpl w:val="E3C80A9C"/>
    <w:lvl w:ilvl="0" w:tplc="86F6F560">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F3C18"/>
    <w:multiLevelType w:val="hybridMultilevel"/>
    <w:tmpl w:val="2D0C9D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2F717F"/>
    <w:multiLevelType w:val="hybridMultilevel"/>
    <w:tmpl w:val="D59C64E8"/>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3409"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DB7D15"/>
    <w:multiLevelType w:val="hybridMultilevel"/>
    <w:tmpl w:val="0778E02C"/>
    <w:lvl w:ilvl="0" w:tplc="862E1634">
      <w:start w:val="50"/>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0" w15:restartNumberingAfterBreak="0">
    <w:nsid w:val="38A96BAF"/>
    <w:multiLevelType w:val="hybridMultilevel"/>
    <w:tmpl w:val="CA48CDF8"/>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9F53B48"/>
    <w:multiLevelType w:val="hybridMultilevel"/>
    <w:tmpl w:val="BF9C4444"/>
    <w:lvl w:ilvl="0" w:tplc="B5A88CC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B6B2CBC"/>
    <w:multiLevelType w:val="hybridMultilevel"/>
    <w:tmpl w:val="D0223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B8360D2"/>
    <w:multiLevelType w:val="hybridMultilevel"/>
    <w:tmpl w:val="4A760D64"/>
    <w:lvl w:ilvl="0" w:tplc="04260011">
      <w:start w:val="1"/>
      <w:numFmt w:val="decimal"/>
      <w:lvlText w:val="%1)"/>
      <w:lvlJc w:val="left"/>
      <w:pPr>
        <w:ind w:left="1472" w:hanging="360"/>
      </w:pPr>
    </w:lvl>
    <w:lvl w:ilvl="1" w:tplc="04260019" w:tentative="1">
      <w:start w:val="1"/>
      <w:numFmt w:val="lowerLetter"/>
      <w:lvlText w:val="%2."/>
      <w:lvlJc w:val="left"/>
      <w:pPr>
        <w:ind w:left="2192" w:hanging="360"/>
      </w:pPr>
    </w:lvl>
    <w:lvl w:ilvl="2" w:tplc="0426001B" w:tentative="1">
      <w:start w:val="1"/>
      <w:numFmt w:val="lowerRoman"/>
      <w:lvlText w:val="%3."/>
      <w:lvlJc w:val="right"/>
      <w:pPr>
        <w:ind w:left="2912" w:hanging="180"/>
      </w:pPr>
    </w:lvl>
    <w:lvl w:ilvl="3" w:tplc="0426000F" w:tentative="1">
      <w:start w:val="1"/>
      <w:numFmt w:val="decimal"/>
      <w:lvlText w:val="%4."/>
      <w:lvlJc w:val="left"/>
      <w:pPr>
        <w:ind w:left="3632" w:hanging="360"/>
      </w:pPr>
    </w:lvl>
    <w:lvl w:ilvl="4" w:tplc="04260019" w:tentative="1">
      <w:start w:val="1"/>
      <w:numFmt w:val="lowerLetter"/>
      <w:lvlText w:val="%5."/>
      <w:lvlJc w:val="left"/>
      <w:pPr>
        <w:ind w:left="4352" w:hanging="360"/>
      </w:pPr>
    </w:lvl>
    <w:lvl w:ilvl="5" w:tplc="0426001B" w:tentative="1">
      <w:start w:val="1"/>
      <w:numFmt w:val="lowerRoman"/>
      <w:lvlText w:val="%6."/>
      <w:lvlJc w:val="right"/>
      <w:pPr>
        <w:ind w:left="5072" w:hanging="180"/>
      </w:pPr>
    </w:lvl>
    <w:lvl w:ilvl="6" w:tplc="0426000F" w:tentative="1">
      <w:start w:val="1"/>
      <w:numFmt w:val="decimal"/>
      <w:lvlText w:val="%7."/>
      <w:lvlJc w:val="left"/>
      <w:pPr>
        <w:ind w:left="5792" w:hanging="360"/>
      </w:pPr>
    </w:lvl>
    <w:lvl w:ilvl="7" w:tplc="04260019" w:tentative="1">
      <w:start w:val="1"/>
      <w:numFmt w:val="lowerLetter"/>
      <w:lvlText w:val="%8."/>
      <w:lvlJc w:val="left"/>
      <w:pPr>
        <w:ind w:left="6512" w:hanging="360"/>
      </w:pPr>
    </w:lvl>
    <w:lvl w:ilvl="8" w:tplc="0426001B" w:tentative="1">
      <w:start w:val="1"/>
      <w:numFmt w:val="lowerRoman"/>
      <w:lvlText w:val="%9."/>
      <w:lvlJc w:val="right"/>
      <w:pPr>
        <w:ind w:left="7232" w:hanging="180"/>
      </w:pPr>
    </w:lvl>
  </w:abstractNum>
  <w:abstractNum w:abstractNumId="24" w15:restartNumberingAfterBreak="0">
    <w:nsid w:val="3B8E70E3"/>
    <w:multiLevelType w:val="hybridMultilevel"/>
    <w:tmpl w:val="09E60F2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FF44D0"/>
    <w:multiLevelType w:val="hybridMultilevel"/>
    <w:tmpl w:val="4662B172"/>
    <w:lvl w:ilvl="0" w:tplc="9D182420">
      <w:start w:val="75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0F23C0E"/>
    <w:multiLevelType w:val="hybridMultilevel"/>
    <w:tmpl w:val="61C4173E"/>
    <w:lvl w:ilvl="0" w:tplc="C4D470DE">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6F5757C"/>
    <w:multiLevelType w:val="hybridMultilevel"/>
    <w:tmpl w:val="B2308BD6"/>
    <w:lvl w:ilvl="0" w:tplc="E140EBF4">
      <w:start w:val="1"/>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8" w15:restartNumberingAfterBreak="0">
    <w:nsid w:val="487B5E22"/>
    <w:multiLevelType w:val="hybridMultilevel"/>
    <w:tmpl w:val="EB60452E"/>
    <w:lvl w:ilvl="0" w:tplc="553421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1A225F"/>
    <w:multiLevelType w:val="hybridMultilevel"/>
    <w:tmpl w:val="FED26B2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B7E660D"/>
    <w:multiLevelType w:val="hybridMultilevel"/>
    <w:tmpl w:val="D9D20A48"/>
    <w:lvl w:ilvl="0" w:tplc="000E4FB8">
      <w:start w:val="750"/>
      <w:numFmt w:val="decimal"/>
      <w:lvlText w:val="%1"/>
      <w:lvlJc w:val="left"/>
      <w:pPr>
        <w:ind w:left="1200" w:hanging="4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1"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1957A39"/>
    <w:multiLevelType w:val="hybridMultilevel"/>
    <w:tmpl w:val="ADB451E8"/>
    <w:lvl w:ilvl="0" w:tplc="DCB490BA">
      <w:start w:val="1"/>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1E57D5D"/>
    <w:multiLevelType w:val="hybridMultilevel"/>
    <w:tmpl w:val="3F7A96A6"/>
    <w:lvl w:ilvl="0" w:tplc="BF82703C">
      <w:start w:val="300"/>
      <w:numFmt w:val="decimal"/>
      <w:lvlText w:val="%1"/>
      <w:lvlJc w:val="left"/>
      <w:pPr>
        <w:ind w:left="780" w:hanging="420"/>
      </w:pPr>
      <w:rPr>
        <w:rFonts w:eastAsia="Calibri"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1FE4AB6"/>
    <w:multiLevelType w:val="hybridMultilevel"/>
    <w:tmpl w:val="66E2581E"/>
    <w:lvl w:ilvl="0" w:tplc="6A50E4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8C11E6C"/>
    <w:multiLevelType w:val="multilevel"/>
    <w:tmpl w:val="5D9EF9C6"/>
    <w:lvl w:ilvl="0">
      <w:start w:val="1"/>
      <w:numFmt w:val="decimal"/>
      <w:lvlText w:val="%1."/>
      <w:lvlJc w:val="left"/>
      <w:pPr>
        <w:ind w:left="36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593C11F0"/>
    <w:multiLevelType w:val="hybridMultilevel"/>
    <w:tmpl w:val="E72054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C295398"/>
    <w:multiLevelType w:val="hybridMultilevel"/>
    <w:tmpl w:val="73BEAAB4"/>
    <w:lvl w:ilvl="0" w:tplc="451CD7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FF455DA"/>
    <w:multiLevelType w:val="hybridMultilevel"/>
    <w:tmpl w:val="675A440A"/>
    <w:lvl w:ilvl="0" w:tplc="8582319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06600BD"/>
    <w:multiLevelType w:val="hybridMultilevel"/>
    <w:tmpl w:val="690667BC"/>
    <w:lvl w:ilvl="0" w:tplc="449CA25E">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07F44BD"/>
    <w:multiLevelType w:val="hybridMultilevel"/>
    <w:tmpl w:val="3E3E3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1F536A8"/>
    <w:multiLevelType w:val="hybridMultilevel"/>
    <w:tmpl w:val="553EC192"/>
    <w:lvl w:ilvl="0" w:tplc="7CCC3666">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EA46790"/>
    <w:multiLevelType w:val="hybridMultilevel"/>
    <w:tmpl w:val="E554543E"/>
    <w:lvl w:ilvl="0" w:tplc="B04CCB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0786F4F"/>
    <w:multiLevelType w:val="hybridMultilevel"/>
    <w:tmpl w:val="FACE7326"/>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4F34F55"/>
    <w:multiLevelType w:val="hybridMultilevel"/>
    <w:tmpl w:val="C5FE24A8"/>
    <w:lvl w:ilvl="0" w:tplc="59AA3102">
      <w:start w:val="1"/>
      <w:numFmt w:val="decimal"/>
      <w:lvlText w:val="%1)"/>
      <w:lvlJc w:val="left"/>
      <w:pPr>
        <w:ind w:left="1080" w:hanging="360"/>
      </w:pPr>
      <w:rPr>
        <w:rFonts w:ascii="Times New Roman" w:eastAsiaTheme="minorHAnsi" w:hAnsi="Times New Roman" w:cstheme="minorBidi"/>
      </w:rPr>
    </w:lvl>
    <w:lvl w:ilvl="1" w:tplc="AD5C231C">
      <w:start w:val="1"/>
      <w:numFmt w:val="decimal"/>
      <w:lvlText w:val="%2)"/>
      <w:lvlJc w:val="left"/>
      <w:pPr>
        <w:ind w:left="1800" w:hanging="360"/>
      </w:pPr>
      <w:rPr>
        <w:rFonts w:ascii="Times New Roman" w:eastAsiaTheme="minorHAnsi" w:hAnsi="Times New Roman" w:cstheme="minorBidi"/>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6"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48" w15:restartNumberingAfterBreak="0">
    <w:nsid w:val="7FDD1FD7"/>
    <w:multiLevelType w:val="hybridMultilevel"/>
    <w:tmpl w:val="1E723B3C"/>
    <w:lvl w:ilvl="0" w:tplc="64CC697C">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9"/>
  </w:num>
  <w:num w:numId="3">
    <w:abstractNumId w:val="46"/>
  </w:num>
  <w:num w:numId="4">
    <w:abstractNumId w:val="10"/>
  </w:num>
  <w:num w:numId="5">
    <w:abstractNumId w:val="41"/>
  </w:num>
  <w:num w:numId="6">
    <w:abstractNumId w:val="3"/>
  </w:num>
  <w:num w:numId="7">
    <w:abstractNumId w:val="18"/>
  </w:num>
  <w:num w:numId="8">
    <w:abstractNumId w:val="47"/>
  </w:num>
  <w:num w:numId="9">
    <w:abstractNumId w:val="11"/>
  </w:num>
  <w:num w:numId="10">
    <w:abstractNumId w:val="31"/>
  </w:num>
  <w:num w:numId="11">
    <w:abstractNumId w:val="45"/>
  </w:num>
  <w:num w:numId="12">
    <w:abstractNumId w:val="16"/>
  </w:num>
  <w:num w:numId="13">
    <w:abstractNumId w:val="42"/>
  </w:num>
  <w:num w:numId="14">
    <w:abstractNumId w:val="1"/>
  </w:num>
  <w:num w:numId="15">
    <w:abstractNumId w:val="40"/>
  </w:num>
  <w:num w:numId="16">
    <w:abstractNumId w:val="14"/>
  </w:num>
  <w:num w:numId="17">
    <w:abstractNumId w:val="9"/>
  </w:num>
  <w:num w:numId="18">
    <w:abstractNumId w:val="23"/>
  </w:num>
  <w:num w:numId="19">
    <w:abstractNumId w:val="38"/>
  </w:num>
  <w:num w:numId="20">
    <w:abstractNumId w:val="21"/>
  </w:num>
  <w:num w:numId="21">
    <w:abstractNumId w:val="20"/>
  </w:num>
  <w:num w:numId="22">
    <w:abstractNumId w:val="15"/>
  </w:num>
  <w:num w:numId="23">
    <w:abstractNumId w:val="35"/>
  </w:num>
  <w:num w:numId="24">
    <w:abstractNumId w:val="44"/>
  </w:num>
  <w:num w:numId="25">
    <w:abstractNumId w:val="37"/>
  </w:num>
  <w:num w:numId="26">
    <w:abstractNumId w:val="34"/>
  </w:num>
  <w:num w:numId="27">
    <w:abstractNumId w:val="33"/>
  </w:num>
  <w:num w:numId="28">
    <w:abstractNumId w:val="2"/>
  </w:num>
  <w:num w:numId="29">
    <w:abstractNumId w:val="30"/>
  </w:num>
  <w:num w:numId="30">
    <w:abstractNumId w:val="12"/>
  </w:num>
  <w:num w:numId="31">
    <w:abstractNumId w:val="28"/>
  </w:num>
  <w:num w:numId="32">
    <w:abstractNumId w:val="48"/>
  </w:num>
  <w:num w:numId="33">
    <w:abstractNumId w:val="39"/>
  </w:num>
  <w:num w:numId="34">
    <w:abstractNumId w:val="26"/>
  </w:num>
  <w:num w:numId="35">
    <w:abstractNumId w:val="6"/>
  </w:num>
  <w:num w:numId="36">
    <w:abstractNumId w:val="43"/>
  </w:num>
  <w:num w:numId="37">
    <w:abstractNumId w:val="25"/>
  </w:num>
  <w:num w:numId="38">
    <w:abstractNumId w:val="32"/>
  </w:num>
  <w:num w:numId="39">
    <w:abstractNumId w:val="17"/>
  </w:num>
  <w:num w:numId="40">
    <w:abstractNumId w:val="7"/>
  </w:num>
  <w:num w:numId="41">
    <w:abstractNumId w:val="4"/>
  </w:num>
  <w:num w:numId="42">
    <w:abstractNumId w:val="27"/>
  </w:num>
  <w:num w:numId="43">
    <w:abstractNumId w:val="22"/>
  </w:num>
  <w:num w:numId="44">
    <w:abstractNumId w:val="0"/>
  </w:num>
  <w:num w:numId="45">
    <w:abstractNumId w:val="24"/>
  </w:num>
  <w:num w:numId="46">
    <w:abstractNumId w:val="36"/>
  </w:num>
  <w:num w:numId="47">
    <w:abstractNumId w:val="8"/>
  </w:num>
  <w:num w:numId="48">
    <w:abstractNumId w:val="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675"/>
    <w:rsid w:val="0000624E"/>
    <w:rsid w:val="00013E58"/>
    <w:rsid w:val="0002121F"/>
    <w:rsid w:val="000239AE"/>
    <w:rsid w:val="0002708B"/>
    <w:rsid w:val="00031FD3"/>
    <w:rsid w:val="00033D7E"/>
    <w:rsid w:val="00035701"/>
    <w:rsid w:val="00036235"/>
    <w:rsid w:val="00037942"/>
    <w:rsid w:val="00040230"/>
    <w:rsid w:val="0004370B"/>
    <w:rsid w:val="00046B67"/>
    <w:rsid w:val="0005473D"/>
    <w:rsid w:val="00055582"/>
    <w:rsid w:val="000622F9"/>
    <w:rsid w:val="00067101"/>
    <w:rsid w:val="00075B18"/>
    <w:rsid w:val="00082D46"/>
    <w:rsid w:val="0008632C"/>
    <w:rsid w:val="00087891"/>
    <w:rsid w:val="00095591"/>
    <w:rsid w:val="0009630E"/>
    <w:rsid w:val="000A2399"/>
    <w:rsid w:val="000A63EC"/>
    <w:rsid w:val="000A6E9C"/>
    <w:rsid w:val="000B7A96"/>
    <w:rsid w:val="000B7E3F"/>
    <w:rsid w:val="000C2FF0"/>
    <w:rsid w:val="000C3E82"/>
    <w:rsid w:val="000C6315"/>
    <w:rsid w:val="000D4FAD"/>
    <w:rsid w:val="000D56BE"/>
    <w:rsid w:val="000D587E"/>
    <w:rsid w:val="000D6FD3"/>
    <w:rsid w:val="000E61BA"/>
    <w:rsid w:val="0010357A"/>
    <w:rsid w:val="00103C22"/>
    <w:rsid w:val="001052F9"/>
    <w:rsid w:val="0012352E"/>
    <w:rsid w:val="0012465D"/>
    <w:rsid w:val="00125120"/>
    <w:rsid w:val="00126B8B"/>
    <w:rsid w:val="00132CB8"/>
    <w:rsid w:val="001356E6"/>
    <w:rsid w:val="00137725"/>
    <w:rsid w:val="001463DA"/>
    <w:rsid w:val="001479F6"/>
    <w:rsid w:val="00170F8F"/>
    <w:rsid w:val="0018499E"/>
    <w:rsid w:val="001A1F49"/>
    <w:rsid w:val="001B1FBC"/>
    <w:rsid w:val="001C11E7"/>
    <w:rsid w:val="001C1FF5"/>
    <w:rsid w:val="001C3358"/>
    <w:rsid w:val="001C59B7"/>
    <w:rsid w:val="001C5A2A"/>
    <w:rsid w:val="001C5E6B"/>
    <w:rsid w:val="001D24E3"/>
    <w:rsid w:val="001E0B8D"/>
    <w:rsid w:val="001E53E4"/>
    <w:rsid w:val="001F5667"/>
    <w:rsid w:val="001F7240"/>
    <w:rsid w:val="001F78FE"/>
    <w:rsid w:val="00207D12"/>
    <w:rsid w:val="002160A2"/>
    <w:rsid w:val="00220CB2"/>
    <w:rsid w:val="00224688"/>
    <w:rsid w:val="00226B6D"/>
    <w:rsid w:val="00227420"/>
    <w:rsid w:val="00231DDF"/>
    <w:rsid w:val="00232B8B"/>
    <w:rsid w:val="0023313D"/>
    <w:rsid w:val="00236670"/>
    <w:rsid w:val="00243426"/>
    <w:rsid w:val="00243481"/>
    <w:rsid w:val="00247F7D"/>
    <w:rsid w:val="00252698"/>
    <w:rsid w:val="002603D7"/>
    <w:rsid w:val="002612CB"/>
    <w:rsid w:val="0026281E"/>
    <w:rsid w:val="0026588C"/>
    <w:rsid w:val="00267A0E"/>
    <w:rsid w:val="00272A0C"/>
    <w:rsid w:val="00273038"/>
    <w:rsid w:val="0027515C"/>
    <w:rsid w:val="0028408B"/>
    <w:rsid w:val="00286E9B"/>
    <w:rsid w:val="002915CF"/>
    <w:rsid w:val="00291DB6"/>
    <w:rsid w:val="0029473F"/>
    <w:rsid w:val="002975AA"/>
    <w:rsid w:val="002A1401"/>
    <w:rsid w:val="002A524F"/>
    <w:rsid w:val="002B5C48"/>
    <w:rsid w:val="002B5C78"/>
    <w:rsid w:val="002B67F8"/>
    <w:rsid w:val="002D085B"/>
    <w:rsid w:val="002D6045"/>
    <w:rsid w:val="002E058D"/>
    <w:rsid w:val="002E166B"/>
    <w:rsid w:val="002E1C05"/>
    <w:rsid w:val="002F3B85"/>
    <w:rsid w:val="002F6CAB"/>
    <w:rsid w:val="00305E7D"/>
    <w:rsid w:val="00305EA1"/>
    <w:rsid w:val="00312768"/>
    <w:rsid w:val="00321852"/>
    <w:rsid w:val="00321ABA"/>
    <w:rsid w:val="003431EC"/>
    <w:rsid w:val="00352AED"/>
    <w:rsid w:val="0036204A"/>
    <w:rsid w:val="0036699F"/>
    <w:rsid w:val="003729A6"/>
    <w:rsid w:val="00375025"/>
    <w:rsid w:val="00382A1D"/>
    <w:rsid w:val="0038446C"/>
    <w:rsid w:val="00385FF0"/>
    <w:rsid w:val="003A1BF0"/>
    <w:rsid w:val="003A27FD"/>
    <w:rsid w:val="003A6985"/>
    <w:rsid w:val="003B0BF9"/>
    <w:rsid w:val="003C0081"/>
    <w:rsid w:val="003C3336"/>
    <w:rsid w:val="003C4321"/>
    <w:rsid w:val="003C5459"/>
    <w:rsid w:val="003C65C2"/>
    <w:rsid w:val="003D11DB"/>
    <w:rsid w:val="003D7CF6"/>
    <w:rsid w:val="003E0791"/>
    <w:rsid w:val="003E0DBF"/>
    <w:rsid w:val="003E6157"/>
    <w:rsid w:val="003E6D6B"/>
    <w:rsid w:val="003F28AC"/>
    <w:rsid w:val="003F3514"/>
    <w:rsid w:val="00401E2A"/>
    <w:rsid w:val="0041142F"/>
    <w:rsid w:val="004124D2"/>
    <w:rsid w:val="00440A20"/>
    <w:rsid w:val="00442E37"/>
    <w:rsid w:val="004454FE"/>
    <w:rsid w:val="00450A67"/>
    <w:rsid w:val="00456E40"/>
    <w:rsid w:val="00463FAF"/>
    <w:rsid w:val="00466E5B"/>
    <w:rsid w:val="00467E20"/>
    <w:rsid w:val="00471F27"/>
    <w:rsid w:val="004776F6"/>
    <w:rsid w:val="00477C8E"/>
    <w:rsid w:val="00491A01"/>
    <w:rsid w:val="004950B4"/>
    <w:rsid w:val="004B127E"/>
    <w:rsid w:val="004B2557"/>
    <w:rsid w:val="004C59B8"/>
    <w:rsid w:val="004D41EC"/>
    <w:rsid w:val="004E2F8A"/>
    <w:rsid w:val="004E4E28"/>
    <w:rsid w:val="004E5758"/>
    <w:rsid w:val="004E63EE"/>
    <w:rsid w:val="004E6641"/>
    <w:rsid w:val="004E72CD"/>
    <w:rsid w:val="004F150B"/>
    <w:rsid w:val="004F3ED2"/>
    <w:rsid w:val="004F4B3D"/>
    <w:rsid w:val="0050178F"/>
    <w:rsid w:val="00501E95"/>
    <w:rsid w:val="00502F26"/>
    <w:rsid w:val="0050305E"/>
    <w:rsid w:val="0050375F"/>
    <w:rsid w:val="00506FDF"/>
    <w:rsid w:val="005077BE"/>
    <w:rsid w:val="0051050D"/>
    <w:rsid w:val="00511D43"/>
    <w:rsid w:val="005236D1"/>
    <w:rsid w:val="005248FE"/>
    <w:rsid w:val="0053178E"/>
    <w:rsid w:val="00533533"/>
    <w:rsid w:val="005345E5"/>
    <w:rsid w:val="005407B6"/>
    <w:rsid w:val="00542E5E"/>
    <w:rsid w:val="00554D59"/>
    <w:rsid w:val="00555658"/>
    <w:rsid w:val="00560A7A"/>
    <w:rsid w:val="0056574E"/>
    <w:rsid w:val="00566B3A"/>
    <w:rsid w:val="00570619"/>
    <w:rsid w:val="00572911"/>
    <w:rsid w:val="00573DF9"/>
    <w:rsid w:val="00577735"/>
    <w:rsid w:val="00592143"/>
    <w:rsid w:val="00594723"/>
    <w:rsid w:val="005A6226"/>
    <w:rsid w:val="005B5FDD"/>
    <w:rsid w:val="005B673B"/>
    <w:rsid w:val="005C2152"/>
    <w:rsid w:val="005D180B"/>
    <w:rsid w:val="005D44BE"/>
    <w:rsid w:val="005F24B1"/>
    <w:rsid w:val="005F4308"/>
    <w:rsid w:val="005F508A"/>
    <w:rsid w:val="005F6B49"/>
    <w:rsid w:val="005F7A54"/>
    <w:rsid w:val="006043E7"/>
    <w:rsid w:val="00614D18"/>
    <w:rsid w:val="00625AD2"/>
    <w:rsid w:val="00633DBD"/>
    <w:rsid w:val="006360B2"/>
    <w:rsid w:val="00652978"/>
    <w:rsid w:val="00655F2C"/>
    <w:rsid w:val="006566F0"/>
    <w:rsid w:val="006650A9"/>
    <w:rsid w:val="00665B25"/>
    <w:rsid w:val="006672AC"/>
    <w:rsid w:val="00670C9D"/>
    <w:rsid w:val="00683B17"/>
    <w:rsid w:val="006C5A75"/>
    <w:rsid w:val="006C66EC"/>
    <w:rsid w:val="006E1081"/>
    <w:rsid w:val="006E23A2"/>
    <w:rsid w:val="006E6AE5"/>
    <w:rsid w:val="00700FD7"/>
    <w:rsid w:val="00720585"/>
    <w:rsid w:val="00733EB5"/>
    <w:rsid w:val="00736F69"/>
    <w:rsid w:val="00737339"/>
    <w:rsid w:val="007406F8"/>
    <w:rsid w:val="00742547"/>
    <w:rsid w:val="007445C8"/>
    <w:rsid w:val="007575B1"/>
    <w:rsid w:val="007575E7"/>
    <w:rsid w:val="0076143B"/>
    <w:rsid w:val="00767146"/>
    <w:rsid w:val="00773AF6"/>
    <w:rsid w:val="00773C3A"/>
    <w:rsid w:val="00774024"/>
    <w:rsid w:val="007748AA"/>
    <w:rsid w:val="0077497D"/>
    <w:rsid w:val="00783E69"/>
    <w:rsid w:val="0078693C"/>
    <w:rsid w:val="00794F86"/>
    <w:rsid w:val="00795F71"/>
    <w:rsid w:val="007A7415"/>
    <w:rsid w:val="007B017C"/>
    <w:rsid w:val="007B5ADF"/>
    <w:rsid w:val="007B7FA9"/>
    <w:rsid w:val="007C063F"/>
    <w:rsid w:val="007C7E78"/>
    <w:rsid w:val="007D0830"/>
    <w:rsid w:val="007D249A"/>
    <w:rsid w:val="007E0AC2"/>
    <w:rsid w:val="007E1517"/>
    <w:rsid w:val="007E3ED8"/>
    <w:rsid w:val="007E5F7A"/>
    <w:rsid w:val="007E61E6"/>
    <w:rsid w:val="007E73AB"/>
    <w:rsid w:val="007F0ED6"/>
    <w:rsid w:val="007F32E7"/>
    <w:rsid w:val="007F6C27"/>
    <w:rsid w:val="0080271D"/>
    <w:rsid w:val="008059F4"/>
    <w:rsid w:val="008139BF"/>
    <w:rsid w:val="008162DD"/>
    <w:rsid w:val="00816C11"/>
    <w:rsid w:val="00817EAB"/>
    <w:rsid w:val="00826A87"/>
    <w:rsid w:val="00826B02"/>
    <w:rsid w:val="00835BF4"/>
    <w:rsid w:val="00837AFE"/>
    <w:rsid w:val="008402B2"/>
    <w:rsid w:val="00841737"/>
    <w:rsid w:val="008466F2"/>
    <w:rsid w:val="0085221B"/>
    <w:rsid w:val="00863F5D"/>
    <w:rsid w:val="00870CA5"/>
    <w:rsid w:val="0087248C"/>
    <w:rsid w:val="00877B76"/>
    <w:rsid w:val="00882B19"/>
    <w:rsid w:val="00890657"/>
    <w:rsid w:val="0089414E"/>
    <w:rsid w:val="00894816"/>
    <w:rsid w:val="00894C55"/>
    <w:rsid w:val="00895BFA"/>
    <w:rsid w:val="008A03B3"/>
    <w:rsid w:val="008B5314"/>
    <w:rsid w:val="008B6FB0"/>
    <w:rsid w:val="008C021F"/>
    <w:rsid w:val="008C3677"/>
    <w:rsid w:val="008D0C3A"/>
    <w:rsid w:val="008D35C5"/>
    <w:rsid w:val="008D6734"/>
    <w:rsid w:val="008D7083"/>
    <w:rsid w:val="008E09DC"/>
    <w:rsid w:val="008E3EB6"/>
    <w:rsid w:val="008E62D0"/>
    <w:rsid w:val="008F599A"/>
    <w:rsid w:val="008F7CFA"/>
    <w:rsid w:val="0090106B"/>
    <w:rsid w:val="00916E21"/>
    <w:rsid w:val="009178FD"/>
    <w:rsid w:val="00926789"/>
    <w:rsid w:val="009312D1"/>
    <w:rsid w:val="00931369"/>
    <w:rsid w:val="0093163B"/>
    <w:rsid w:val="00940B0F"/>
    <w:rsid w:val="00941407"/>
    <w:rsid w:val="009470D3"/>
    <w:rsid w:val="00955250"/>
    <w:rsid w:val="009566B3"/>
    <w:rsid w:val="0097473A"/>
    <w:rsid w:val="009774C7"/>
    <w:rsid w:val="0099096B"/>
    <w:rsid w:val="009960D5"/>
    <w:rsid w:val="00997F8F"/>
    <w:rsid w:val="009A0741"/>
    <w:rsid w:val="009A1335"/>
    <w:rsid w:val="009A262D"/>
    <w:rsid w:val="009A2654"/>
    <w:rsid w:val="009A4B66"/>
    <w:rsid w:val="009B2BDD"/>
    <w:rsid w:val="009D1B02"/>
    <w:rsid w:val="009D1BEC"/>
    <w:rsid w:val="009D4CB0"/>
    <w:rsid w:val="009D5349"/>
    <w:rsid w:val="009E0E25"/>
    <w:rsid w:val="009F12E9"/>
    <w:rsid w:val="00A00422"/>
    <w:rsid w:val="00A03AC7"/>
    <w:rsid w:val="00A07B60"/>
    <w:rsid w:val="00A10FC3"/>
    <w:rsid w:val="00A133D1"/>
    <w:rsid w:val="00A20DCC"/>
    <w:rsid w:val="00A22F0C"/>
    <w:rsid w:val="00A236E3"/>
    <w:rsid w:val="00A23E0A"/>
    <w:rsid w:val="00A23FEA"/>
    <w:rsid w:val="00A24E09"/>
    <w:rsid w:val="00A3306C"/>
    <w:rsid w:val="00A36894"/>
    <w:rsid w:val="00A37DB4"/>
    <w:rsid w:val="00A401FE"/>
    <w:rsid w:val="00A5169F"/>
    <w:rsid w:val="00A5368E"/>
    <w:rsid w:val="00A6073E"/>
    <w:rsid w:val="00A615B8"/>
    <w:rsid w:val="00A62CF8"/>
    <w:rsid w:val="00A63E8B"/>
    <w:rsid w:val="00A6461C"/>
    <w:rsid w:val="00A66223"/>
    <w:rsid w:val="00A70DC1"/>
    <w:rsid w:val="00A72BC8"/>
    <w:rsid w:val="00A859C0"/>
    <w:rsid w:val="00A85B8A"/>
    <w:rsid w:val="00A9511B"/>
    <w:rsid w:val="00A97030"/>
    <w:rsid w:val="00AA22AE"/>
    <w:rsid w:val="00AB1A7E"/>
    <w:rsid w:val="00AB440B"/>
    <w:rsid w:val="00AC0D10"/>
    <w:rsid w:val="00AC2D2C"/>
    <w:rsid w:val="00AC7C2A"/>
    <w:rsid w:val="00AD1B5D"/>
    <w:rsid w:val="00AD38CE"/>
    <w:rsid w:val="00AE485C"/>
    <w:rsid w:val="00AE5567"/>
    <w:rsid w:val="00AE6BFA"/>
    <w:rsid w:val="00AE7315"/>
    <w:rsid w:val="00AF1239"/>
    <w:rsid w:val="00AF49E9"/>
    <w:rsid w:val="00AF6B7B"/>
    <w:rsid w:val="00AF70D5"/>
    <w:rsid w:val="00AF7429"/>
    <w:rsid w:val="00B04415"/>
    <w:rsid w:val="00B06CF6"/>
    <w:rsid w:val="00B06E5E"/>
    <w:rsid w:val="00B16480"/>
    <w:rsid w:val="00B17A27"/>
    <w:rsid w:val="00B2165C"/>
    <w:rsid w:val="00B229D6"/>
    <w:rsid w:val="00B23E5D"/>
    <w:rsid w:val="00B304F3"/>
    <w:rsid w:val="00B44B3E"/>
    <w:rsid w:val="00B46089"/>
    <w:rsid w:val="00B62A6E"/>
    <w:rsid w:val="00B64563"/>
    <w:rsid w:val="00B700BE"/>
    <w:rsid w:val="00B730F0"/>
    <w:rsid w:val="00B75F28"/>
    <w:rsid w:val="00B81B63"/>
    <w:rsid w:val="00B84D0C"/>
    <w:rsid w:val="00BA20AA"/>
    <w:rsid w:val="00BA2587"/>
    <w:rsid w:val="00BA3AA5"/>
    <w:rsid w:val="00BB194F"/>
    <w:rsid w:val="00BC3DF1"/>
    <w:rsid w:val="00BC55FC"/>
    <w:rsid w:val="00BD227B"/>
    <w:rsid w:val="00BD413E"/>
    <w:rsid w:val="00BD4425"/>
    <w:rsid w:val="00BE2F26"/>
    <w:rsid w:val="00C172DA"/>
    <w:rsid w:val="00C23CC5"/>
    <w:rsid w:val="00C25B49"/>
    <w:rsid w:val="00C25DDF"/>
    <w:rsid w:val="00C3021A"/>
    <w:rsid w:val="00C35712"/>
    <w:rsid w:val="00C3601C"/>
    <w:rsid w:val="00C45005"/>
    <w:rsid w:val="00C45F34"/>
    <w:rsid w:val="00C54535"/>
    <w:rsid w:val="00C55471"/>
    <w:rsid w:val="00C565CE"/>
    <w:rsid w:val="00C56B92"/>
    <w:rsid w:val="00C62488"/>
    <w:rsid w:val="00C63324"/>
    <w:rsid w:val="00C63C3A"/>
    <w:rsid w:val="00C6484A"/>
    <w:rsid w:val="00C64B86"/>
    <w:rsid w:val="00C67AAB"/>
    <w:rsid w:val="00C7077C"/>
    <w:rsid w:val="00C75708"/>
    <w:rsid w:val="00CB1425"/>
    <w:rsid w:val="00CB7139"/>
    <w:rsid w:val="00CC0D2D"/>
    <w:rsid w:val="00CC32AB"/>
    <w:rsid w:val="00CC683D"/>
    <w:rsid w:val="00CD17D8"/>
    <w:rsid w:val="00CD2EFE"/>
    <w:rsid w:val="00CD7366"/>
    <w:rsid w:val="00CD7FEA"/>
    <w:rsid w:val="00CE2B40"/>
    <w:rsid w:val="00CE3028"/>
    <w:rsid w:val="00CE5657"/>
    <w:rsid w:val="00CF3474"/>
    <w:rsid w:val="00CF5BC5"/>
    <w:rsid w:val="00D03196"/>
    <w:rsid w:val="00D054D3"/>
    <w:rsid w:val="00D055C0"/>
    <w:rsid w:val="00D12E3C"/>
    <w:rsid w:val="00D133F8"/>
    <w:rsid w:val="00D14A3E"/>
    <w:rsid w:val="00D17143"/>
    <w:rsid w:val="00D24072"/>
    <w:rsid w:val="00D32F95"/>
    <w:rsid w:val="00D33A79"/>
    <w:rsid w:val="00D41891"/>
    <w:rsid w:val="00D45128"/>
    <w:rsid w:val="00D74364"/>
    <w:rsid w:val="00D756FD"/>
    <w:rsid w:val="00D75AC4"/>
    <w:rsid w:val="00D77E38"/>
    <w:rsid w:val="00D77F6A"/>
    <w:rsid w:val="00D80644"/>
    <w:rsid w:val="00D84943"/>
    <w:rsid w:val="00D84C1C"/>
    <w:rsid w:val="00D914E3"/>
    <w:rsid w:val="00DA1F7E"/>
    <w:rsid w:val="00DA34CF"/>
    <w:rsid w:val="00DA7AC9"/>
    <w:rsid w:val="00DB2C0F"/>
    <w:rsid w:val="00DC23D7"/>
    <w:rsid w:val="00DC2AAD"/>
    <w:rsid w:val="00DC4435"/>
    <w:rsid w:val="00DD2F6A"/>
    <w:rsid w:val="00DD3C0C"/>
    <w:rsid w:val="00DE2DFC"/>
    <w:rsid w:val="00DE509C"/>
    <w:rsid w:val="00DE5603"/>
    <w:rsid w:val="00DF62E8"/>
    <w:rsid w:val="00DF6431"/>
    <w:rsid w:val="00E0291C"/>
    <w:rsid w:val="00E02D9E"/>
    <w:rsid w:val="00E0300B"/>
    <w:rsid w:val="00E1219D"/>
    <w:rsid w:val="00E12DE3"/>
    <w:rsid w:val="00E20E77"/>
    <w:rsid w:val="00E35537"/>
    <w:rsid w:val="00E3662B"/>
    <w:rsid w:val="00E3716B"/>
    <w:rsid w:val="00E40780"/>
    <w:rsid w:val="00E45E36"/>
    <w:rsid w:val="00E5154C"/>
    <w:rsid w:val="00E5323B"/>
    <w:rsid w:val="00E63F2E"/>
    <w:rsid w:val="00E65324"/>
    <w:rsid w:val="00E67227"/>
    <w:rsid w:val="00E72FD2"/>
    <w:rsid w:val="00E83818"/>
    <w:rsid w:val="00E8749E"/>
    <w:rsid w:val="00E90C01"/>
    <w:rsid w:val="00E920C7"/>
    <w:rsid w:val="00E9447B"/>
    <w:rsid w:val="00EA486E"/>
    <w:rsid w:val="00EB6023"/>
    <w:rsid w:val="00EC5F4F"/>
    <w:rsid w:val="00ED0A7B"/>
    <w:rsid w:val="00EE2AF0"/>
    <w:rsid w:val="00EE5B78"/>
    <w:rsid w:val="00EF0844"/>
    <w:rsid w:val="00EF381E"/>
    <w:rsid w:val="00EF596D"/>
    <w:rsid w:val="00EF7E5B"/>
    <w:rsid w:val="00F00390"/>
    <w:rsid w:val="00F11290"/>
    <w:rsid w:val="00F25FDC"/>
    <w:rsid w:val="00F26237"/>
    <w:rsid w:val="00F27B6B"/>
    <w:rsid w:val="00F30999"/>
    <w:rsid w:val="00F3619B"/>
    <w:rsid w:val="00F379A0"/>
    <w:rsid w:val="00F37AE4"/>
    <w:rsid w:val="00F42E68"/>
    <w:rsid w:val="00F439AC"/>
    <w:rsid w:val="00F50DFD"/>
    <w:rsid w:val="00F53DAC"/>
    <w:rsid w:val="00F54D0B"/>
    <w:rsid w:val="00F55104"/>
    <w:rsid w:val="00F57B0C"/>
    <w:rsid w:val="00F64B97"/>
    <w:rsid w:val="00F75A19"/>
    <w:rsid w:val="00F80B22"/>
    <w:rsid w:val="00F81B31"/>
    <w:rsid w:val="00F83E17"/>
    <w:rsid w:val="00F90738"/>
    <w:rsid w:val="00F93DD6"/>
    <w:rsid w:val="00F977D1"/>
    <w:rsid w:val="00FA120D"/>
    <w:rsid w:val="00FA168D"/>
    <w:rsid w:val="00FA2491"/>
    <w:rsid w:val="00FA3840"/>
    <w:rsid w:val="00FA4006"/>
    <w:rsid w:val="00FA44C4"/>
    <w:rsid w:val="00FA4F6E"/>
    <w:rsid w:val="00FA4FA5"/>
    <w:rsid w:val="00FB4C1C"/>
    <w:rsid w:val="00FB67EC"/>
    <w:rsid w:val="00FC4C95"/>
    <w:rsid w:val="00FC5AD7"/>
    <w:rsid w:val="00FC613A"/>
    <w:rsid w:val="00FC6EDA"/>
    <w:rsid w:val="00FD4735"/>
    <w:rsid w:val="00FE17B3"/>
    <w:rsid w:val="00FE2700"/>
    <w:rsid w:val="00FE3183"/>
    <w:rsid w:val="00FE4D5C"/>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9EECEB"/>
  <w15:docId w15:val="{DC3E5F6E-03FD-46BB-9AFD-E6AFB738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160A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125120"/>
    <w:rPr>
      <w:rFonts w:ascii="Calibri" w:eastAsia="Calibri" w:hAnsi="Calibri" w:cs="Times New Roman"/>
      <w:sz w:val="20"/>
      <w:szCs w:val="20"/>
    </w:rPr>
  </w:style>
  <w:style w:type="paragraph" w:styleId="Sarakstarindkopa">
    <w:name w:val="List Paragraph"/>
    <w:basedOn w:val="Parast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Vresteksts">
    <w:name w:val="footnote text"/>
    <w:basedOn w:val="Parasts"/>
    <w:link w:val="VrestekstsRakstz"/>
    <w:uiPriority w:val="99"/>
    <w:unhideWhenUsed/>
    <w:rsid w:val="00075B18"/>
    <w:pPr>
      <w:spacing w:after="0" w:line="240" w:lineRule="auto"/>
    </w:pPr>
    <w:rPr>
      <w:rFonts w:ascii="Calibri" w:hAnsi="Calibri" w:cs="Calibri"/>
      <w:sz w:val="20"/>
      <w:szCs w:val="20"/>
    </w:rPr>
  </w:style>
  <w:style w:type="character" w:customStyle="1" w:styleId="VrestekstsRakstz">
    <w:name w:val="Vēres teksts Rakstz."/>
    <w:basedOn w:val="Noklusjumarindkopasfonts"/>
    <w:link w:val="Vresteksts"/>
    <w:uiPriority w:val="99"/>
    <w:rsid w:val="00075B18"/>
    <w:rPr>
      <w:rFonts w:ascii="Calibri" w:hAnsi="Calibri" w:cs="Calibri"/>
      <w:sz w:val="20"/>
      <w:szCs w:val="20"/>
    </w:rPr>
  </w:style>
  <w:style w:type="character" w:styleId="Vresatsauce">
    <w:name w:val="footnote reference"/>
    <w:basedOn w:val="Noklusjumarindkopasfonts"/>
    <w:uiPriority w:val="99"/>
    <w:semiHidden/>
    <w:unhideWhenUsed/>
    <w:rsid w:val="00075B18"/>
    <w:rPr>
      <w:vertAlign w:val="superscript"/>
    </w:rPr>
  </w:style>
  <w:style w:type="paragraph" w:customStyle="1" w:styleId="Parasts1">
    <w:name w:val="Parasts1"/>
    <w:qFormat/>
    <w:rsid w:val="00075B18"/>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arasts"/>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Parasts"/>
    <w:rsid w:val="003C4321"/>
    <w:pPr>
      <w:spacing w:after="0" w:line="240" w:lineRule="auto"/>
    </w:pPr>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835BF4"/>
    <w:rPr>
      <w:sz w:val="16"/>
      <w:szCs w:val="16"/>
    </w:rPr>
  </w:style>
  <w:style w:type="paragraph" w:styleId="Komentrateksts">
    <w:name w:val="annotation text"/>
    <w:basedOn w:val="Parasts"/>
    <w:link w:val="KomentratekstsRakstz"/>
    <w:uiPriority w:val="99"/>
    <w:semiHidden/>
    <w:unhideWhenUsed/>
    <w:rsid w:val="00835BF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35BF4"/>
    <w:rPr>
      <w:sz w:val="20"/>
      <w:szCs w:val="20"/>
    </w:rPr>
  </w:style>
  <w:style w:type="paragraph" w:styleId="Komentratma">
    <w:name w:val="annotation subject"/>
    <w:basedOn w:val="Komentrateksts"/>
    <w:next w:val="Komentrateksts"/>
    <w:link w:val="KomentratmaRakstz"/>
    <w:uiPriority w:val="99"/>
    <w:semiHidden/>
    <w:unhideWhenUsed/>
    <w:rsid w:val="00835BF4"/>
    <w:rPr>
      <w:b/>
      <w:bCs/>
    </w:rPr>
  </w:style>
  <w:style w:type="character" w:customStyle="1" w:styleId="KomentratmaRakstz">
    <w:name w:val="Komentāra tēma Rakstz."/>
    <w:basedOn w:val="KomentratekstsRakstz"/>
    <w:link w:val="Komentratma"/>
    <w:uiPriority w:val="99"/>
    <w:semiHidden/>
    <w:rsid w:val="00835BF4"/>
    <w:rPr>
      <w:b/>
      <w:bCs/>
      <w:sz w:val="20"/>
      <w:szCs w:val="20"/>
    </w:rPr>
  </w:style>
  <w:style w:type="character" w:customStyle="1" w:styleId="acopre">
    <w:name w:val="acopre"/>
    <w:basedOn w:val="Noklusjumarindkopasfonts"/>
    <w:rsid w:val="0047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29578451">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12145420">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42272295">
      <w:bodyDiv w:val="1"/>
      <w:marLeft w:val="0"/>
      <w:marRight w:val="0"/>
      <w:marTop w:val="0"/>
      <w:marBottom w:val="0"/>
      <w:divBdr>
        <w:top w:val="none" w:sz="0" w:space="0" w:color="auto"/>
        <w:left w:val="none" w:sz="0" w:space="0" w:color="auto"/>
        <w:bottom w:val="none" w:sz="0" w:space="0" w:color="auto"/>
        <w:right w:val="none" w:sz="0" w:space="0" w:color="auto"/>
      </w:divBdr>
    </w:div>
    <w:div w:id="1343238877">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721129547">
      <w:bodyDiv w:val="1"/>
      <w:marLeft w:val="0"/>
      <w:marRight w:val="0"/>
      <w:marTop w:val="0"/>
      <w:marBottom w:val="0"/>
      <w:divBdr>
        <w:top w:val="none" w:sz="0" w:space="0" w:color="auto"/>
        <w:left w:val="none" w:sz="0" w:space="0" w:color="auto"/>
        <w:bottom w:val="none" w:sz="0" w:space="0" w:color="auto"/>
        <w:right w:val="none" w:sz="0" w:space="0" w:color="auto"/>
      </w:divBdr>
      <w:divsChild>
        <w:div w:id="650403142">
          <w:marLeft w:val="-180"/>
          <w:marRight w:val="-180"/>
          <w:marTop w:val="0"/>
          <w:marBottom w:val="0"/>
          <w:divBdr>
            <w:top w:val="none" w:sz="0" w:space="0" w:color="auto"/>
            <w:left w:val="none" w:sz="0" w:space="0" w:color="auto"/>
            <w:bottom w:val="none" w:sz="0" w:space="0" w:color="auto"/>
            <w:right w:val="none" w:sz="0" w:space="0" w:color="auto"/>
          </w:divBdr>
          <w:divsChild>
            <w:div w:id="779493566">
              <w:marLeft w:val="0"/>
              <w:marRight w:val="0"/>
              <w:marTop w:val="0"/>
              <w:marBottom w:val="0"/>
              <w:divBdr>
                <w:top w:val="none" w:sz="0" w:space="0" w:color="auto"/>
                <w:left w:val="none" w:sz="0" w:space="0" w:color="auto"/>
                <w:bottom w:val="none" w:sz="0" w:space="0" w:color="auto"/>
                <w:right w:val="none" w:sz="0" w:space="0" w:color="auto"/>
              </w:divBdr>
              <w:divsChild>
                <w:div w:id="1687749496">
                  <w:marLeft w:val="-180"/>
                  <w:marRight w:val="-180"/>
                  <w:marTop w:val="0"/>
                  <w:marBottom w:val="0"/>
                  <w:divBdr>
                    <w:top w:val="none" w:sz="0" w:space="0" w:color="auto"/>
                    <w:left w:val="none" w:sz="0" w:space="0" w:color="auto"/>
                    <w:bottom w:val="none" w:sz="0" w:space="0" w:color="auto"/>
                    <w:right w:val="none" w:sz="0" w:space="0" w:color="auto"/>
                  </w:divBdr>
                  <w:divsChild>
                    <w:div w:id="15884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 w:id="21328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352;umeiko@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1DAB4-074D-41B2-9E09-9B9A6076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8</Pages>
  <Words>6556</Words>
  <Characters>3738</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Iestādes nosaukums</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Šumeiko</dc:creator>
  <cp:keywords/>
  <dc:description/>
  <cp:lastModifiedBy>Inese Duļķe</cp:lastModifiedBy>
  <cp:revision>7</cp:revision>
  <cp:lastPrinted>2020-01-20T14:48:00Z</cp:lastPrinted>
  <dcterms:created xsi:type="dcterms:W3CDTF">2021-05-25T19:05:00Z</dcterms:created>
  <dcterms:modified xsi:type="dcterms:W3CDTF">2021-05-27T11:18:00Z</dcterms:modified>
</cp:coreProperties>
</file>