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3D2A" w:rsidP="00EC1861" w:rsidRDefault="007116C7" w14:paraId="09AEA667" w14:textId="77777777">
      <w:pPr>
        <w:pStyle w:val="naisnod"/>
        <w:shd w:val="clear" w:color="auto" w:fill="FFFFFF"/>
        <w:spacing w:before="0" w:after="0"/>
        <w:rPr>
          <w:sz w:val="22"/>
          <w:szCs w:val="22"/>
        </w:rPr>
      </w:pPr>
      <w:r w:rsidRPr="00EC1861">
        <w:rPr>
          <w:sz w:val="22"/>
          <w:szCs w:val="22"/>
        </w:rPr>
        <w:t>Izziņa par atzinumos sniegtajiem iebildumiem</w:t>
      </w:r>
    </w:p>
    <w:p w:rsidRPr="00EC1861" w:rsidR="00D75E4C" w:rsidP="00EC1861" w:rsidRDefault="007404E8" w14:paraId="067FAB51" w14:textId="4C985696">
      <w:pPr>
        <w:pStyle w:val="naisnod"/>
        <w:shd w:val="clear" w:color="auto" w:fill="FFFFFF"/>
        <w:spacing w:before="0" w:after="0"/>
        <w:rPr>
          <w:sz w:val="22"/>
          <w:szCs w:val="22"/>
        </w:rPr>
      </w:pPr>
      <w:r w:rsidRPr="00EC1861">
        <w:rPr>
          <w:sz w:val="22"/>
          <w:szCs w:val="22"/>
        </w:rPr>
        <w:t>p</w:t>
      </w:r>
      <w:r w:rsidRPr="00EC1861" w:rsidR="00A65690">
        <w:rPr>
          <w:sz w:val="22"/>
          <w:szCs w:val="22"/>
        </w:rPr>
        <w:t>ar Ministru kabineta noteikumu projektu</w:t>
      </w:r>
      <w:r w:rsidR="00703D2A">
        <w:rPr>
          <w:sz w:val="22"/>
          <w:szCs w:val="22"/>
        </w:rPr>
        <w:t xml:space="preserve"> </w:t>
      </w:r>
      <w:r w:rsidRPr="00EC1861" w:rsidR="00A65690">
        <w:rPr>
          <w:sz w:val="22"/>
          <w:szCs w:val="22"/>
        </w:rPr>
        <w:t>„</w:t>
      </w:r>
      <w:r w:rsidRPr="00EC1861" w:rsidR="007C1234">
        <w:rPr>
          <w:sz w:val="22"/>
          <w:szCs w:val="22"/>
        </w:rPr>
        <w:t>Muzeju akreditācijas noteikumi</w:t>
      </w:r>
      <w:r w:rsidRPr="00EC1861" w:rsidR="00A65690">
        <w:rPr>
          <w:sz w:val="22"/>
          <w:szCs w:val="22"/>
        </w:rPr>
        <w:t>”</w:t>
      </w:r>
    </w:p>
    <w:p w:rsidRPr="00EC1861" w:rsidR="007B4C0F" w:rsidP="00EC1861" w:rsidRDefault="007B4C0F" w14:paraId="6ADBE99C" w14:textId="77777777">
      <w:pPr>
        <w:pStyle w:val="naisf"/>
        <w:shd w:val="clear" w:color="auto" w:fill="FFFFFF"/>
        <w:spacing w:before="0" w:after="0"/>
        <w:ind w:firstLine="720"/>
        <w:rPr>
          <w:sz w:val="22"/>
          <w:szCs w:val="22"/>
        </w:rPr>
      </w:pPr>
    </w:p>
    <w:p w:rsidRPr="00EC1861" w:rsidR="007B4C0F" w:rsidP="00EC1861" w:rsidRDefault="007B4C0F" w14:paraId="119E05CD" w14:textId="77777777">
      <w:pPr>
        <w:pStyle w:val="naisf"/>
        <w:shd w:val="clear" w:color="auto" w:fill="FFFFFF"/>
        <w:spacing w:before="0" w:after="0"/>
        <w:ind w:firstLine="0"/>
        <w:jc w:val="center"/>
        <w:rPr>
          <w:b/>
          <w:sz w:val="22"/>
          <w:szCs w:val="22"/>
        </w:rPr>
      </w:pPr>
      <w:r w:rsidRPr="00EC1861">
        <w:rPr>
          <w:b/>
          <w:sz w:val="22"/>
          <w:szCs w:val="22"/>
        </w:rPr>
        <w:t xml:space="preserve">I. Jautājumi, par kuriem saskaņošanā </w:t>
      </w:r>
      <w:r w:rsidRPr="00EC1861" w:rsidR="00134188">
        <w:rPr>
          <w:b/>
          <w:sz w:val="22"/>
          <w:szCs w:val="22"/>
        </w:rPr>
        <w:t xml:space="preserve">vienošanās </w:t>
      </w:r>
      <w:r w:rsidRPr="00EC1861">
        <w:rPr>
          <w:b/>
          <w:sz w:val="22"/>
          <w:szCs w:val="22"/>
        </w:rPr>
        <w:t>nav panākta</w:t>
      </w:r>
    </w:p>
    <w:p w:rsidRPr="00EC1861" w:rsidR="007B4C0F" w:rsidP="00EC1861" w:rsidRDefault="007B4C0F" w14:paraId="76515453" w14:textId="77777777">
      <w:pPr>
        <w:pStyle w:val="naisf"/>
        <w:shd w:val="clear" w:color="auto" w:fill="FFFFFF"/>
        <w:spacing w:before="0" w:after="0"/>
        <w:ind w:firstLine="720"/>
        <w:rPr>
          <w:sz w:val="22"/>
          <w:szCs w:val="22"/>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8"/>
        <w:gridCol w:w="2377"/>
        <w:gridCol w:w="2835"/>
        <w:gridCol w:w="2977"/>
        <w:gridCol w:w="2459"/>
        <w:gridCol w:w="2927"/>
      </w:tblGrid>
      <w:tr w:rsidRPr="00EC1861" w:rsidR="00EC1861" w:rsidTr="0094431D" w14:paraId="10D0703D" w14:textId="77777777">
        <w:tc>
          <w:tcPr>
            <w:tcW w:w="708" w:type="dxa"/>
            <w:vAlign w:val="center"/>
          </w:tcPr>
          <w:p w:rsidRPr="00EC1861" w:rsidR="005F4BFD" w:rsidP="00EC1861" w:rsidRDefault="005F4BFD" w14:paraId="291CDF9A" w14:textId="77777777">
            <w:pPr>
              <w:pStyle w:val="naisc"/>
              <w:shd w:val="clear" w:color="auto" w:fill="FFFFFF"/>
              <w:spacing w:before="0" w:after="0"/>
              <w:rPr>
                <w:sz w:val="22"/>
                <w:szCs w:val="22"/>
              </w:rPr>
            </w:pPr>
            <w:r w:rsidRPr="00EC1861">
              <w:rPr>
                <w:sz w:val="22"/>
                <w:szCs w:val="22"/>
              </w:rPr>
              <w:t>Nr. p.k.</w:t>
            </w:r>
          </w:p>
        </w:tc>
        <w:tc>
          <w:tcPr>
            <w:tcW w:w="2377" w:type="dxa"/>
            <w:vAlign w:val="center"/>
          </w:tcPr>
          <w:p w:rsidRPr="00EC1861" w:rsidR="005F4BFD" w:rsidP="00EC1861" w:rsidRDefault="00AF647A" w14:paraId="53BADCB4" w14:textId="77777777">
            <w:pPr>
              <w:pStyle w:val="naisc"/>
              <w:shd w:val="clear" w:color="auto" w:fill="FFFFFF"/>
              <w:spacing w:before="0" w:after="0"/>
              <w:ind w:firstLine="12"/>
              <w:rPr>
                <w:sz w:val="22"/>
                <w:szCs w:val="22"/>
              </w:rPr>
            </w:pPr>
            <w:r w:rsidRPr="00EC1861">
              <w:rPr>
                <w:sz w:val="22"/>
                <w:szCs w:val="22"/>
              </w:rPr>
              <w:t>Saskaņošanai nosūtītā projekta redakcija (konkrēta punkta (panta) redakcija)</w:t>
            </w:r>
          </w:p>
        </w:tc>
        <w:tc>
          <w:tcPr>
            <w:tcW w:w="2835" w:type="dxa"/>
            <w:vAlign w:val="center"/>
          </w:tcPr>
          <w:p w:rsidRPr="00EC1861" w:rsidR="005F4BFD" w:rsidP="00EC1861" w:rsidRDefault="00AF647A" w14:paraId="42B1C35A" w14:textId="77777777">
            <w:pPr>
              <w:pStyle w:val="naisc"/>
              <w:shd w:val="clear" w:color="auto" w:fill="FFFFFF"/>
              <w:spacing w:before="0" w:after="0"/>
              <w:ind w:right="3"/>
              <w:rPr>
                <w:sz w:val="22"/>
                <w:szCs w:val="22"/>
              </w:rPr>
            </w:pPr>
            <w:r w:rsidRPr="00EC1861">
              <w:rPr>
                <w:sz w:val="22"/>
                <w:szCs w:val="22"/>
              </w:rPr>
              <w:t>Atzinumā norādītais ministrijas (citas institūcijas) iebildums, kā arī saskaņošanā papildus izteiktais iebildums par projekta konkrēto punktu (pantu)</w:t>
            </w:r>
          </w:p>
        </w:tc>
        <w:tc>
          <w:tcPr>
            <w:tcW w:w="2977" w:type="dxa"/>
            <w:vAlign w:val="center"/>
          </w:tcPr>
          <w:p w:rsidRPr="00EC1861" w:rsidR="005F4BFD" w:rsidP="00EC1861" w:rsidRDefault="00AF647A" w14:paraId="38A024FE" w14:textId="77777777">
            <w:pPr>
              <w:pStyle w:val="naisc"/>
              <w:shd w:val="clear" w:color="auto" w:fill="FFFFFF"/>
              <w:spacing w:before="0" w:after="0"/>
              <w:ind w:firstLine="21"/>
              <w:rPr>
                <w:sz w:val="22"/>
                <w:szCs w:val="22"/>
              </w:rPr>
            </w:pPr>
            <w:r w:rsidRPr="00EC1861">
              <w:rPr>
                <w:sz w:val="22"/>
                <w:szCs w:val="22"/>
              </w:rPr>
              <w:t>Atbildīgās ministrijas pamatojums iebilduma noraidījumam</w:t>
            </w:r>
          </w:p>
        </w:tc>
        <w:tc>
          <w:tcPr>
            <w:tcW w:w="2459" w:type="dxa"/>
            <w:vAlign w:val="center"/>
          </w:tcPr>
          <w:p w:rsidRPr="00EC1861" w:rsidR="005F4BFD" w:rsidP="00EC1861" w:rsidRDefault="00AF647A" w14:paraId="72B8012F" w14:textId="77777777">
            <w:pPr>
              <w:shd w:val="clear" w:color="auto" w:fill="FFFFFF"/>
              <w:jc w:val="center"/>
              <w:rPr>
                <w:sz w:val="22"/>
                <w:szCs w:val="22"/>
              </w:rPr>
            </w:pPr>
            <w:r w:rsidRPr="00EC1861">
              <w:rPr>
                <w:sz w:val="22"/>
                <w:szCs w:val="22"/>
              </w:rPr>
              <w:t>Atzinuma sniedzēja uzturētais iebildums, ja tas atšķiras no atzinumā norādītā iebilduma pamatojuma</w:t>
            </w:r>
          </w:p>
        </w:tc>
        <w:tc>
          <w:tcPr>
            <w:tcW w:w="2927" w:type="dxa"/>
            <w:vAlign w:val="center"/>
          </w:tcPr>
          <w:p w:rsidRPr="00EC1861" w:rsidR="005F4BFD" w:rsidP="00EC1861" w:rsidRDefault="00AF647A" w14:paraId="18124AE8" w14:textId="77777777">
            <w:pPr>
              <w:shd w:val="clear" w:color="auto" w:fill="FFFFFF"/>
              <w:jc w:val="center"/>
              <w:rPr>
                <w:sz w:val="22"/>
                <w:szCs w:val="22"/>
              </w:rPr>
            </w:pPr>
            <w:r w:rsidRPr="00EC1861">
              <w:rPr>
                <w:sz w:val="22"/>
                <w:szCs w:val="22"/>
              </w:rPr>
              <w:t>Projekta attiecīgā punkta (panta) galīgā redakcija</w:t>
            </w:r>
          </w:p>
        </w:tc>
      </w:tr>
      <w:tr w:rsidRPr="00EC1861" w:rsidR="00EC1861" w:rsidTr="0094431D" w14:paraId="70190D40" w14:textId="77777777">
        <w:tc>
          <w:tcPr>
            <w:tcW w:w="708" w:type="dxa"/>
          </w:tcPr>
          <w:p w:rsidRPr="00EC1861" w:rsidR="005F4BFD" w:rsidP="00EC1861" w:rsidRDefault="008A36C9" w14:paraId="276E925A" w14:textId="77777777">
            <w:pPr>
              <w:pStyle w:val="naisc"/>
              <w:shd w:val="clear" w:color="auto" w:fill="FFFFFF"/>
              <w:spacing w:before="0" w:after="0"/>
              <w:rPr>
                <w:sz w:val="22"/>
                <w:szCs w:val="22"/>
              </w:rPr>
            </w:pPr>
            <w:bookmarkStart w:name="_Hlk41989766" w:id="0"/>
            <w:r w:rsidRPr="00EC1861">
              <w:rPr>
                <w:sz w:val="22"/>
                <w:szCs w:val="22"/>
              </w:rPr>
              <w:t>1</w:t>
            </w:r>
          </w:p>
        </w:tc>
        <w:tc>
          <w:tcPr>
            <w:tcW w:w="2377" w:type="dxa"/>
          </w:tcPr>
          <w:p w:rsidRPr="00EC1861" w:rsidR="005F4BFD" w:rsidP="00EC1861" w:rsidRDefault="008A36C9" w14:paraId="57F15764" w14:textId="77777777">
            <w:pPr>
              <w:pStyle w:val="naisc"/>
              <w:shd w:val="clear" w:color="auto" w:fill="FFFFFF"/>
              <w:spacing w:before="0" w:after="0"/>
              <w:ind w:firstLine="720"/>
              <w:rPr>
                <w:sz w:val="22"/>
                <w:szCs w:val="22"/>
              </w:rPr>
            </w:pPr>
            <w:r w:rsidRPr="00EC1861">
              <w:rPr>
                <w:sz w:val="22"/>
                <w:szCs w:val="22"/>
              </w:rPr>
              <w:t>2</w:t>
            </w:r>
          </w:p>
        </w:tc>
        <w:tc>
          <w:tcPr>
            <w:tcW w:w="2835" w:type="dxa"/>
          </w:tcPr>
          <w:p w:rsidRPr="00EC1861" w:rsidR="005F4BFD" w:rsidP="00EC1861" w:rsidRDefault="008A36C9" w14:paraId="60B28938" w14:textId="77777777">
            <w:pPr>
              <w:pStyle w:val="naisc"/>
              <w:shd w:val="clear" w:color="auto" w:fill="FFFFFF"/>
              <w:spacing w:before="0" w:after="0"/>
              <w:ind w:firstLine="720"/>
              <w:rPr>
                <w:sz w:val="22"/>
                <w:szCs w:val="22"/>
              </w:rPr>
            </w:pPr>
            <w:r w:rsidRPr="00EC1861">
              <w:rPr>
                <w:sz w:val="22"/>
                <w:szCs w:val="22"/>
              </w:rPr>
              <w:t>3</w:t>
            </w:r>
          </w:p>
        </w:tc>
        <w:tc>
          <w:tcPr>
            <w:tcW w:w="2977" w:type="dxa"/>
          </w:tcPr>
          <w:p w:rsidRPr="00EC1861" w:rsidR="005F4BFD" w:rsidP="00EC1861" w:rsidRDefault="008A36C9" w14:paraId="3C4706C8" w14:textId="77777777">
            <w:pPr>
              <w:pStyle w:val="naisc"/>
              <w:shd w:val="clear" w:color="auto" w:fill="FFFFFF"/>
              <w:spacing w:before="0" w:after="0"/>
              <w:ind w:firstLine="720"/>
              <w:rPr>
                <w:sz w:val="22"/>
                <w:szCs w:val="22"/>
              </w:rPr>
            </w:pPr>
            <w:r w:rsidRPr="00EC1861">
              <w:rPr>
                <w:sz w:val="22"/>
                <w:szCs w:val="22"/>
              </w:rPr>
              <w:t>4</w:t>
            </w:r>
          </w:p>
        </w:tc>
        <w:tc>
          <w:tcPr>
            <w:tcW w:w="2459" w:type="dxa"/>
          </w:tcPr>
          <w:p w:rsidRPr="00EC1861" w:rsidR="005F4BFD" w:rsidP="00EC1861" w:rsidRDefault="008A36C9" w14:paraId="0BDBED8B" w14:textId="77777777">
            <w:pPr>
              <w:shd w:val="clear" w:color="auto" w:fill="FFFFFF"/>
              <w:jc w:val="center"/>
              <w:rPr>
                <w:sz w:val="22"/>
                <w:szCs w:val="22"/>
              </w:rPr>
            </w:pPr>
            <w:r w:rsidRPr="00EC1861">
              <w:rPr>
                <w:sz w:val="22"/>
                <w:szCs w:val="22"/>
              </w:rPr>
              <w:t>5</w:t>
            </w:r>
          </w:p>
        </w:tc>
        <w:tc>
          <w:tcPr>
            <w:tcW w:w="2927" w:type="dxa"/>
          </w:tcPr>
          <w:p w:rsidRPr="00EC1861" w:rsidR="005F4BFD" w:rsidP="00EC1861" w:rsidRDefault="008A36C9" w14:paraId="0F349A88" w14:textId="77777777">
            <w:pPr>
              <w:shd w:val="clear" w:color="auto" w:fill="FFFFFF"/>
              <w:jc w:val="center"/>
              <w:rPr>
                <w:sz w:val="22"/>
                <w:szCs w:val="22"/>
              </w:rPr>
            </w:pPr>
            <w:r w:rsidRPr="00EC1861">
              <w:rPr>
                <w:sz w:val="22"/>
                <w:szCs w:val="22"/>
              </w:rPr>
              <w:t>6</w:t>
            </w:r>
          </w:p>
        </w:tc>
      </w:tr>
      <w:bookmarkEnd w:id="0"/>
      <w:tr w:rsidRPr="00EC1861" w:rsidR="00EC1861" w:rsidTr="000714EC" w14:paraId="1197339D" w14:textId="77777777">
        <w:tc>
          <w:tcPr>
            <w:tcW w:w="708" w:type="dxa"/>
          </w:tcPr>
          <w:p w:rsidRPr="00EC1861" w:rsidR="00491A04" w:rsidP="00EC1861" w:rsidRDefault="00491A04" w14:paraId="0C1E32C9" w14:textId="77777777">
            <w:pPr>
              <w:pStyle w:val="naisc"/>
              <w:shd w:val="clear" w:color="auto" w:fill="FFFFFF"/>
              <w:spacing w:before="0" w:after="0"/>
              <w:rPr>
                <w:sz w:val="22"/>
                <w:szCs w:val="22"/>
              </w:rPr>
            </w:pPr>
          </w:p>
        </w:tc>
        <w:tc>
          <w:tcPr>
            <w:tcW w:w="2377" w:type="dxa"/>
          </w:tcPr>
          <w:p w:rsidRPr="00EC1861" w:rsidR="00491A04" w:rsidP="00EC1861" w:rsidRDefault="00491A04" w14:paraId="7D8EF719" w14:textId="77777777">
            <w:pPr>
              <w:pStyle w:val="naisc"/>
              <w:shd w:val="clear" w:color="auto" w:fill="FFFFFF"/>
              <w:spacing w:before="0" w:after="0"/>
              <w:ind w:firstLine="720"/>
              <w:rPr>
                <w:sz w:val="22"/>
                <w:szCs w:val="22"/>
              </w:rPr>
            </w:pPr>
          </w:p>
        </w:tc>
        <w:tc>
          <w:tcPr>
            <w:tcW w:w="2835" w:type="dxa"/>
          </w:tcPr>
          <w:p w:rsidRPr="00EC1861" w:rsidR="00491A04" w:rsidP="00EC1861" w:rsidRDefault="00491A04" w14:paraId="70AA6F1E" w14:textId="77777777">
            <w:pPr>
              <w:pStyle w:val="naisc"/>
              <w:shd w:val="clear" w:color="auto" w:fill="FFFFFF"/>
              <w:spacing w:before="0" w:after="0"/>
              <w:ind w:firstLine="720"/>
              <w:rPr>
                <w:sz w:val="22"/>
                <w:szCs w:val="22"/>
              </w:rPr>
            </w:pPr>
          </w:p>
        </w:tc>
        <w:tc>
          <w:tcPr>
            <w:tcW w:w="2977" w:type="dxa"/>
          </w:tcPr>
          <w:p w:rsidRPr="00EC1861" w:rsidR="00491A04" w:rsidP="00EC1861" w:rsidRDefault="00491A04" w14:paraId="5575C79C" w14:textId="77777777">
            <w:pPr>
              <w:pStyle w:val="naisc"/>
              <w:shd w:val="clear" w:color="auto" w:fill="FFFFFF"/>
              <w:spacing w:before="0" w:after="0"/>
              <w:ind w:firstLine="720"/>
              <w:rPr>
                <w:sz w:val="22"/>
                <w:szCs w:val="22"/>
              </w:rPr>
            </w:pPr>
          </w:p>
        </w:tc>
        <w:tc>
          <w:tcPr>
            <w:tcW w:w="2459" w:type="dxa"/>
          </w:tcPr>
          <w:p w:rsidRPr="00EC1861" w:rsidR="00491A04" w:rsidP="00EC1861" w:rsidRDefault="00491A04" w14:paraId="2277934D" w14:textId="77777777">
            <w:pPr>
              <w:shd w:val="clear" w:color="auto" w:fill="FFFFFF"/>
              <w:jc w:val="center"/>
              <w:rPr>
                <w:sz w:val="22"/>
                <w:szCs w:val="22"/>
              </w:rPr>
            </w:pPr>
          </w:p>
        </w:tc>
        <w:tc>
          <w:tcPr>
            <w:tcW w:w="2927" w:type="dxa"/>
          </w:tcPr>
          <w:p w:rsidRPr="00EC1861" w:rsidR="00491A04" w:rsidP="00EC1861" w:rsidRDefault="00491A04" w14:paraId="605AAC77" w14:textId="77777777">
            <w:pPr>
              <w:shd w:val="clear" w:color="auto" w:fill="FFFFFF"/>
              <w:jc w:val="center"/>
              <w:rPr>
                <w:sz w:val="22"/>
                <w:szCs w:val="22"/>
              </w:rPr>
            </w:pPr>
          </w:p>
        </w:tc>
      </w:tr>
    </w:tbl>
    <w:p w:rsidRPr="00EC1861" w:rsidR="00491A04" w:rsidP="00EC1861" w:rsidRDefault="00491A04" w14:paraId="70A3D477" w14:textId="77777777">
      <w:pPr>
        <w:pStyle w:val="naisf"/>
        <w:shd w:val="clear" w:color="auto" w:fill="FFFFFF"/>
        <w:spacing w:before="0" w:after="0"/>
        <w:ind w:firstLine="0"/>
        <w:rPr>
          <w:sz w:val="22"/>
          <w:szCs w:val="22"/>
        </w:rPr>
      </w:pPr>
    </w:p>
    <w:p w:rsidRPr="00EC1861" w:rsidR="007404E8" w:rsidP="00EC1861" w:rsidRDefault="007404E8" w14:paraId="581ACF8B" w14:textId="347F0404">
      <w:pPr>
        <w:pStyle w:val="naisf"/>
        <w:shd w:val="clear" w:color="auto" w:fill="FFFFFF"/>
        <w:spacing w:before="0" w:after="0"/>
        <w:ind w:firstLine="0"/>
        <w:rPr>
          <w:b/>
          <w:sz w:val="22"/>
          <w:szCs w:val="22"/>
        </w:rPr>
      </w:pPr>
      <w:r w:rsidRPr="00EC1861">
        <w:rPr>
          <w:b/>
          <w:sz w:val="22"/>
          <w:szCs w:val="22"/>
        </w:rPr>
        <w:t>  </w:t>
      </w:r>
      <w:r w:rsidR="00FF757F">
        <w:rPr>
          <w:b/>
          <w:sz w:val="22"/>
          <w:szCs w:val="22"/>
        </w:rPr>
        <w:t>  </w:t>
      </w:r>
      <w:r w:rsidRPr="00EC1861">
        <w:rPr>
          <w:b/>
          <w:sz w:val="22"/>
          <w:szCs w:val="22"/>
        </w:rPr>
        <w:t>Informācija par elektronisko saskaņošanu:</w:t>
      </w:r>
    </w:p>
    <w:p w:rsidRPr="00EC1861" w:rsidR="007404E8" w:rsidP="00EC1861" w:rsidRDefault="007404E8" w14:paraId="1798DA25" w14:textId="77777777">
      <w:pPr>
        <w:pStyle w:val="naisf"/>
        <w:shd w:val="clear" w:color="auto" w:fill="FFFFF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Pr="00EC1861" w:rsidR="00EC1861" w:rsidTr="002579BA" w14:paraId="4AB80769" w14:textId="77777777">
        <w:tc>
          <w:tcPr>
            <w:tcW w:w="14283" w:type="dxa"/>
          </w:tcPr>
          <w:tbl>
            <w:tblPr>
              <w:tblW w:w="15779" w:type="dxa"/>
              <w:tblLayout w:type="fixed"/>
              <w:tblLook w:val="00A0" w:firstRow="1" w:lastRow="0" w:firstColumn="1" w:lastColumn="0" w:noHBand="0" w:noVBand="0"/>
            </w:tblPr>
            <w:tblGrid>
              <w:gridCol w:w="5387"/>
              <w:gridCol w:w="8596"/>
              <w:gridCol w:w="1796"/>
            </w:tblGrid>
            <w:tr w:rsidRPr="00EC1861" w:rsidR="00EC1861" w:rsidTr="002579BA" w14:paraId="4178BED1" w14:textId="77777777">
              <w:trPr>
                <w:gridAfter w:val="1"/>
                <w:wAfter w:w="1796" w:type="dxa"/>
              </w:trPr>
              <w:tc>
                <w:tcPr>
                  <w:tcW w:w="5387" w:type="dxa"/>
                </w:tcPr>
                <w:p w:rsidRPr="00EC1861" w:rsidR="007404E8" w:rsidP="00EC1861" w:rsidRDefault="007404E8" w14:paraId="5DF57E54" w14:textId="77777777">
                  <w:pPr>
                    <w:pStyle w:val="naisf"/>
                    <w:shd w:val="clear" w:color="auto" w:fill="FFFFFF"/>
                    <w:spacing w:before="0" w:after="0"/>
                    <w:ind w:firstLine="0"/>
                    <w:rPr>
                      <w:sz w:val="22"/>
                      <w:szCs w:val="22"/>
                    </w:rPr>
                  </w:pPr>
                  <w:r w:rsidRPr="00EC1861">
                    <w:rPr>
                      <w:sz w:val="22"/>
                      <w:szCs w:val="22"/>
                    </w:rPr>
                    <w:t>Datums:</w:t>
                  </w:r>
                </w:p>
              </w:tc>
              <w:tc>
                <w:tcPr>
                  <w:tcW w:w="8596" w:type="dxa"/>
                  <w:tcBorders>
                    <w:bottom w:val="single" w:color="auto" w:sz="4" w:space="0"/>
                  </w:tcBorders>
                  <w:shd w:val="clear" w:color="auto" w:fill="auto"/>
                </w:tcPr>
                <w:p w:rsidRPr="00EC1861" w:rsidR="007404E8" w:rsidP="00EC1861" w:rsidRDefault="007404E8" w14:paraId="2DFC41E5" w14:textId="07963376">
                  <w:pPr>
                    <w:pStyle w:val="Paraststmeklis"/>
                    <w:shd w:val="clear" w:color="auto" w:fill="FFFFFF"/>
                    <w:spacing w:before="0" w:beforeAutospacing="0" w:after="0" w:afterAutospacing="0"/>
                    <w:jc w:val="both"/>
                    <w:rPr>
                      <w:sz w:val="22"/>
                      <w:szCs w:val="22"/>
                    </w:rPr>
                  </w:pPr>
                  <w:r w:rsidRPr="00EC1861">
                    <w:rPr>
                      <w:sz w:val="22"/>
                      <w:szCs w:val="22"/>
                    </w:rPr>
                    <w:t>202</w:t>
                  </w:r>
                  <w:r w:rsidRPr="00EC1861" w:rsidR="002E4142">
                    <w:rPr>
                      <w:sz w:val="22"/>
                      <w:szCs w:val="22"/>
                    </w:rPr>
                    <w:t>1</w:t>
                  </w:r>
                  <w:r w:rsidRPr="00EC1861">
                    <w:rPr>
                      <w:sz w:val="22"/>
                      <w:szCs w:val="22"/>
                    </w:rPr>
                    <w:t xml:space="preserve">.gada </w:t>
                  </w:r>
                  <w:r w:rsidRPr="00EC1861" w:rsidR="007C1234">
                    <w:rPr>
                      <w:sz w:val="22"/>
                      <w:szCs w:val="22"/>
                    </w:rPr>
                    <w:t>2</w:t>
                  </w:r>
                  <w:r w:rsidR="009524BC">
                    <w:rPr>
                      <w:sz w:val="22"/>
                      <w:szCs w:val="22"/>
                    </w:rPr>
                    <w:t>7</w:t>
                  </w:r>
                  <w:r w:rsidRPr="00EC1861" w:rsidR="002E4142">
                    <w:rPr>
                      <w:sz w:val="22"/>
                      <w:szCs w:val="22"/>
                    </w:rPr>
                    <w:t>.maijā</w:t>
                  </w:r>
                </w:p>
              </w:tc>
            </w:tr>
            <w:tr w:rsidRPr="00EC1861" w:rsidR="00EC1861" w:rsidTr="002579BA" w14:paraId="22BCDAD1" w14:textId="77777777">
              <w:trPr>
                <w:gridAfter w:val="1"/>
                <w:wAfter w:w="1796" w:type="dxa"/>
              </w:trPr>
              <w:tc>
                <w:tcPr>
                  <w:tcW w:w="5387" w:type="dxa"/>
                </w:tcPr>
                <w:p w:rsidRPr="00EC1861" w:rsidR="007404E8" w:rsidP="00EC1861" w:rsidRDefault="007404E8" w14:paraId="503D1C7C" w14:textId="77777777">
                  <w:pPr>
                    <w:pStyle w:val="naisf"/>
                    <w:shd w:val="clear" w:color="auto" w:fill="FFFFFF"/>
                    <w:spacing w:before="0" w:after="0"/>
                    <w:ind w:firstLine="0"/>
                    <w:rPr>
                      <w:sz w:val="22"/>
                      <w:szCs w:val="22"/>
                    </w:rPr>
                  </w:pPr>
                </w:p>
              </w:tc>
              <w:tc>
                <w:tcPr>
                  <w:tcW w:w="8596" w:type="dxa"/>
                  <w:tcBorders>
                    <w:top w:val="single" w:color="auto" w:sz="4" w:space="0"/>
                  </w:tcBorders>
                </w:tcPr>
                <w:p w:rsidRPr="00EC1861" w:rsidR="007404E8" w:rsidP="00EC1861" w:rsidRDefault="007404E8" w14:paraId="537AA29A" w14:textId="77777777">
                  <w:pPr>
                    <w:pStyle w:val="Paraststmeklis"/>
                    <w:shd w:val="clear" w:color="auto" w:fill="FFFFFF"/>
                    <w:spacing w:before="0" w:beforeAutospacing="0" w:after="0" w:afterAutospacing="0"/>
                    <w:rPr>
                      <w:sz w:val="22"/>
                      <w:szCs w:val="22"/>
                    </w:rPr>
                  </w:pPr>
                </w:p>
              </w:tc>
            </w:tr>
            <w:tr w:rsidRPr="00EC1861" w:rsidR="00EC1861" w:rsidTr="002579BA" w14:paraId="5C54BE07" w14:textId="77777777">
              <w:trPr>
                <w:gridAfter w:val="1"/>
                <w:wAfter w:w="1796" w:type="dxa"/>
              </w:trPr>
              <w:tc>
                <w:tcPr>
                  <w:tcW w:w="5387" w:type="dxa"/>
                </w:tcPr>
                <w:p w:rsidRPr="00EC1861" w:rsidR="007404E8" w:rsidP="00EC1861" w:rsidRDefault="007404E8" w14:paraId="42235AD8" w14:textId="77777777">
                  <w:pPr>
                    <w:pStyle w:val="naiskr"/>
                    <w:shd w:val="clear" w:color="auto" w:fill="FFFFFF"/>
                    <w:spacing w:before="0" w:after="0"/>
                    <w:rPr>
                      <w:sz w:val="22"/>
                      <w:szCs w:val="22"/>
                    </w:rPr>
                  </w:pPr>
                  <w:r w:rsidRPr="00EC1861">
                    <w:rPr>
                      <w:sz w:val="22"/>
                      <w:szCs w:val="22"/>
                    </w:rPr>
                    <w:t>Saskaņošanas dalībnieki:</w:t>
                  </w:r>
                </w:p>
              </w:tc>
              <w:tc>
                <w:tcPr>
                  <w:tcW w:w="8596" w:type="dxa"/>
                  <w:tcBorders>
                    <w:bottom w:val="single" w:color="auto" w:sz="4" w:space="0"/>
                  </w:tcBorders>
                </w:tcPr>
                <w:p w:rsidRPr="00EC1861" w:rsidR="007404E8" w:rsidP="00EC1861" w:rsidRDefault="007404E8" w14:paraId="6160DEEB" w14:textId="02C225FB">
                  <w:pPr>
                    <w:shd w:val="clear" w:color="auto" w:fill="FFFFFF"/>
                    <w:jc w:val="both"/>
                    <w:rPr>
                      <w:sz w:val="22"/>
                      <w:szCs w:val="22"/>
                    </w:rPr>
                  </w:pPr>
                  <w:r w:rsidRPr="00EC1861">
                    <w:rPr>
                      <w:sz w:val="22"/>
                      <w:szCs w:val="22"/>
                    </w:rPr>
                    <w:t>Tieslietu ministrija, Finanšu ministrija</w:t>
                  </w:r>
                </w:p>
              </w:tc>
            </w:tr>
            <w:tr w:rsidRPr="00EC1861" w:rsidR="00EC1861" w:rsidTr="002579BA" w14:paraId="04212A5E" w14:textId="77777777">
              <w:tc>
                <w:tcPr>
                  <w:tcW w:w="5387" w:type="dxa"/>
                </w:tcPr>
                <w:p w:rsidRPr="00EC1861" w:rsidR="007404E8" w:rsidP="00EC1861" w:rsidRDefault="007404E8" w14:paraId="3A0AF885" w14:textId="77777777">
                  <w:pPr>
                    <w:pStyle w:val="naiskr"/>
                    <w:shd w:val="clear" w:color="auto" w:fill="FFFFFF"/>
                    <w:spacing w:before="0" w:after="0"/>
                    <w:rPr>
                      <w:sz w:val="22"/>
                      <w:szCs w:val="22"/>
                    </w:rPr>
                  </w:pPr>
                </w:p>
                <w:p w:rsidRPr="00EC1861" w:rsidR="007404E8" w:rsidP="00EC1861" w:rsidRDefault="007404E8" w14:paraId="51ECE852" w14:textId="77777777">
                  <w:pPr>
                    <w:pStyle w:val="naiskr"/>
                    <w:shd w:val="clear" w:color="auto" w:fill="FFFFFF"/>
                    <w:spacing w:before="0" w:after="0"/>
                    <w:rPr>
                      <w:sz w:val="22"/>
                      <w:szCs w:val="22"/>
                    </w:rPr>
                  </w:pPr>
                </w:p>
              </w:tc>
              <w:tc>
                <w:tcPr>
                  <w:tcW w:w="10392" w:type="dxa"/>
                  <w:gridSpan w:val="2"/>
                </w:tcPr>
                <w:p w:rsidRPr="00EC1861" w:rsidR="007404E8" w:rsidP="00EC1861" w:rsidRDefault="007404E8" w14:paraId="0899821C" w14:textId="77777777">
                  <w:pPr>
                    <w:shd w:val="clear" w:color="auto" w:fill="FFFFFF"/>
                    <w:ind w:right="-483"/>
                    <w:rPr>
                      <w:sz w:val="22"/>
                      <w:szCs w:val="22"/>
                    </w:rPr>
                  </w:pPr>
                </w:p>
              </w:tc>
            </w:tr>
            <w:tr w:rsidRPr="00EC1861" w:rsidR="00EC1861" w:rsidTr="00964735" w14:paraId="00FF56D8" w14:textId="77777777">
              <w:trPr>
                <w:trHeight w:val="361"/>
              </w:trPr>
              <w:tc>
                <w:tcPr>
                  <w:tcW w:w="5387" w:type="dxa"/>
                  <w:tcBorders>
                    <w:top w:val="nil"/>
                    <w:left w:val="nil"/>
                    <w:bottom w:val="nil"/>
                    <w:right w:val="nil"/>
                  </w:tcBorders>
                </w:tcPr>
                <w:p w:rsidRPr="00EC1861" w:rsidR="007404E8" w:rsidP="00EC1861" w:rsidRDefault="007404E8" w14:paraId="0763027D" w14:textId="77777777">
                  <w:pPr>
                    <w:pStyle w:val="naiskr"/>
                    <w:shd w:val="clear" w:color="auto" w:fill="FFFFFF"/>
                    <w:spacing w:before="0" w:after="0"/>
                    <w:rPr>
                      <w:sz w:val="22"/>
                      <w:szCs w:val="22"/>
                    </w:rPr>
                  </w:pPr>
                  <w:r w:rsidRPr="00EC1861">
                    <w:rPr>
                      <w:sz w:val="22"/>
                      <w:szCs w:val="22"/>
                    </w:rPr>
                    <w:t>Saskaņošanas dalībnieki izskatīja šādu ministriju (citu institūciju) iebildumus:</w:t>
                  </w:r>
                </w:p>
              </w:tc>
              <w:tc>
                <w:tcPr>
                  <w:tcW w:w="10392" w:type="dxa"/>
                  <w:gridSpan w:val="2"/>
                  <w:tcBorders>
                    <w:top w:val="nil"/>
                    <w:left w:val="nil"/>
                    <w:bottom w:val="single" w:color="auto" w:sz="4" w:space="0"/>
                    <w:right w:val="nil"/>
                  </w:tcBorders>
                  <w:vAlign w:val="bottom"/>
                </w:tcPr>
                <w:p w:rsidRPr="00EC1861" w:rsidR="007404E8" w:rsidP="00EC1861" w:rsidRDefault="007404E8" w14:paraId="7C631A92" w14:textId="44B1E2B4">
                  <w:pPr>
                    <w:shd w:val="clear" w:color="auto" w:fill="FFFFFF"/>
                    <w:ind w:right="1779"/>
                    <w:jc w:val="both"/>
                    <w:rPr>
                      <w:sz w:val="22"/>
                      <w:szCs w:val="22"/>
                    </w:rPr>
                  </w:pPr>
                  <w:r w:rsidRPr="00EC1861">
                    <w:rPr>
                      <w:sz w:val="22"/>
                      <w:szCs w:val="22"/>
                    </w:rPr>
                    <w:t>Tieslietu ministrija</w:t>
                  </w:r>
                </w:p>
              </w:tc>
            </w:tr>
          </w:tbl>
          <w:p w:rsidRPr="00EC1861" w:rsidR="007404E8" w:rsidP="00EC1861" w:rsidRDefault="007404E8" w14:paraId="5EB33D10" w14:textId="77777777">
            <w:pPr>
              <w:pStyle w:val="naisf"/>
              <w:shd w:val="clear" w:color="auto" w:fill="FFFFFF"/>
              <w:spacing w:before="0" w:after="0"/>
              <w:ind w:firstLine="0"/>
              <w:rPr>
                <w:sz w:val="22"/>
                <w:szCs w:val="22"/>
              </w:rPr>
            </w:pPr>
          </w:p>
          <w:tbl>
            <w:tblPr>
              <w:tblW w:w="13707" w:type="dxa"/>
              <w:tblLayout w:type="fixed"/>
              <w:tblLook w:val="00A0" w:firstRow="1" w:lastRow="0" w:firstColumn="1" w:lastColumn="0" w:noHBand="0" w:noVBand="0"/>
            </w:tblPr>
            <w:tblGrid>
              <w:gridCol w:w="5387"/>
              <w:gridCol w:w="8320"/>
            </w:tblGrid>
            <w:tr w:rsidRPr="00EC1861" w:rsidR="00EC1861" w:rsidTr="004668B5" w14:paraId="1EE4398E" w14:textId="77777777">
              <w:tc>
                <w:tcPr>
                  <w:tcW w:w="5387" w:type="dxa"/>
                  <w:hideMark/>
                </w:tcPr>
                <w:p w:rsidRPr="00EC1861" w:rsidR="004668B5" w:rsidP="00EC1861" w:rsidRDefault="004668B5" w14:paraId="1D3A692E" w14:textId="77777777">
                  <w:pPr>
                    <w:pStyle w:val="naiskr"/>
                    <w:spacing w:before="0" w:after="0"/>
                    <w:ind w:right="500"/>
                    <w:rPr>
                      <w:sz w:val="22"/>
                      <w:szCs w:val="22"/>
                      <w:lang w:eastAsia="en-US"/>
                    </w:rPr>
                  </w:pPr>
                  <w:r w:rsidRPr="00EC1861">
                    <w:rPr>
                      <w:sz w:val="22"/>
                      <w:szCs w:val="22"/>
                      <w:lang w:eastAsia="en-US"/>
                    </w:rPr>
                    <w:t>Ministrijas (citas institūcijas), kuras nav ieradušās uz sanāksmi vai kuras nav atbildējušas uz uzaicinājumu piedalīties elektroniskajā saskaņošanā</w:t>
                  </w:r>
                </w:p>
              </w:tc>
              <w:tc>
                <w:tcPr>
                  <w:tcW w:w="8320" w:type="dxa"/>
                  <w:tcBorders>
                    <w:top w:val="nil"/>
                    <w:left w:val="nil"/>
                    <w:bottom w:val="single" w:color="auto" w:sz="4" w:space="0"/>
                    <w:right w:val="nil"/>
                  </w:tcBorders>
                </w:tcPr>
                <w:p w:rsidRPr="00EC1861" w:rsidR="00D711CE" w:rsidP="00EC1861" w:rsidRDefault="00D711CE" w14:paraId="64E1CAE6" w14:textId="77777777">
                  <w:pPr>
                    <w:pStyle w:val="naiskr"/>
                    <w:spacing w:before="0" w:after="0"/>
                    <w:ind w:right="500"/>
                    <w:rPr>
                      <w:sz w:val="22"/>
                      <w:szCs w:val="22"/>
                      <w:lang w:eastAsia="en-US"/>
                    </w:rPr>
                  </w:pPr>
                </w:p>
                <w:p w:rsidRPr="00EC1861" w:rsidR="00290A3A" w:rsidP="00EC1861" w:rsidRDefault="00290A3A" w14:paraId="4531B471" w14:textId="77777777">
                  <w:pPr>
                    <w:pStyle w:val="naiskr"/>
                    <w:spacing w:before="0" w:after="0"/>
                    <w:ind w:right="500"/>
                    <w:rPr>
                      <w:sz w:val="22"/>
                      <w:szCs w:val="22"/>
                      <w:lang w:eastAsia="en-US"/>
                    </w:rPr>
                  </w:pPr>
                </w:p>
              </w:tc>
            </w:tr>
          </w:tbl>
          <w:p w:rsidRPr="00EC1861" w:rsidR="004668B5" w:rsidP="00EC1861" w:rsidRDefault="004668B5" w14:paraId="3480C2A5" w14:textId="77777777">
            <w:pPr>
              <w:pStyle w:val="naisf"/>
              <w:shd w:val="clear" w:color="auto" w:fill="FFFFFF"/>
              <w:spacing w:before="0" w:after="0"/>
              <w:ind w:firstLine="0"/>
              <w:rPr>
                <w:sz w:val="22"/>
                <w:szCs w:val="22"/>
              </w:rPr>
            </w:pPr>
            <w:r w:rsidRPr="00EC1861">
              <w:rPr>
                <w:sz w:val="22"/>
                <w:szCs w:val="22"/>
                <w:lang w:eastAsia="en-US"/>
              </w:rPr>
              <w:t>  </w:t>
            </w:r>
          </w:p>
        </w:tc>
      </w:tr>
    </w:tbl>
    <w:p w:rsidRPr="00270D08" w:rsidR="00491A04" w:rsidP="00EC1861" w:rsidRDefault="00491A04" w14:paraId="1C497D8B" w14:textId="37EC13F0">
      <w:pPr>
        <w:pStyle w:val="naisf"/>
        <w:shd w:val="clear" w:color="auto" w:fill="FFFFFF"/>
        <w:spacing w:before="0" w:after="0"/>
        <w:ind w:firstLine="0"/>
        <w:rPr>
          <w:bCs/>
          <w:sz w:val="22"/>
          <w:szCs w:val="22"/>
        </w:rPr>
      </w:pPr>
    </w:p>
    <w:p w:rsidRPr="00270D08" w:rsidR="00270D08" w:rsidP="00EC1861" w:rsidRDefault="00270D08" w14:paraId="76C5AB23" w14:textId="18434C76">
      <w:pPr>
        <w:pStyle w:val="naisf"/>
        <w:shd w:val="clear" w:color="auto" w:fill="FFFFFF"/>
        <w:spacing w:before="0" w:after="0"/>
        <w:ind w:firstLine="0"/>
        <w:rPr>
          <w:bCs/>
          <w:sz w:val="22"/>
          <w:szCs w:val="22"/>
        </w:rPr>
      </w:pPr>
    </w:p>
    <w:p w:rsidR="00270D08" w:rsidP="00EC1861" w:rsidRDefault="00270D08" w14:paraId="68D91053" w14:textId="5E09BEC9">
      <w:pPr>
        <w:pStyle w:val="naisf"/>
        <w:shd w:val="clear" w:color="auto" w:fill="FFFFFF"/>
        <w:spacing w:before="0" w:after="0"/>
        <w:ind w:firstLine="0"/>
        <w:rPr>
          <w:bCs/>
          <w:sz w:val="22"/>
          <w:szCs w:val="22"/>
        </w:rPr>
      </w:pPr>
    </w:p>
    <w:p w:rsidRPr="00270D08" w:rsidR="00270D08" w:rsidP="00EC1861" w:rsidRDefault="00270D08" w14:paraId="36E8FAE3" w14:textId="77777777">
      <w:pPr>
        <w:pStyle w:val="naisf"/>
        <w:shd w:val="clear" w:color="auto" w:fill="FFFFFF"/>
        <w:spacing w:before="0" w:after="0"/>
        <w:ind w:firstLine="0"/>
        <w:rPr>
          <w:bCs/>
          <w:sz w:val="22"/>
          <w:szCs w:val="22"/>
        </w:rPr>
      </w:pPr>
    </w:p>
    <w:p w:rsidRPr="00270D08" w:rsidR="00270D08" w:rsidP="00EC1861" w:rsidRDefault="00270D08" w14:paraId="39A67DBA" w14:textId="433223FC">
      <w:pPr>
        <w:pStyle w:val="naisf"/>
        <w:shd w:val="clear" w:color="auto" w:fill="FFFFFF"/>
        <w:spacing w:before="0" w:after="0"/>
        <w:ind w:firstLine="0"/>
        <w:rPr>
          <w:bCs/>
          <w:sz w:val="22"/>
          <w:szCs w:val="22"/>
        </w:rPr>
      </w:pPr>
    </w:p>
    <w:p w:rsidRPr="00270D08" w:rsidR="00270D08" w:rsidP="00EC1861" w:rsidRDefault="00270D08" w14:paraId="759B4519" w14:textId="60B6C604">
      <w:pPr>
        <w:pStyle w:val="naisf"/>
        <w:shd w:val="clear" w:color="auto" w:fill="FFFFFF"/>
        <w:spacing w:before="0" w:after="0"/>
        <w:ind w:firstLine="0"/>
        <w:rPr>
          <w:bCs/>
          <w:sz w:val="22"/>
          <w:szCs w:val="22"/>
        </w:rPr>
      </w:pPr>
    </w:p>
    <w:p w:rsidRPr="00270D08" w:rsidR="00270D08" w:rsidP="00EC1861" w:rsidRDefault="00270D08" w14:paraId="5ED7840F" w14:textId="0CF20FEA">
      <w:pPr>
        <w:pStyle w:val="naisf"/>
        <w:shd w:val="clear" w:color="auto" w:fill="FFFFFF"/>
        <w:spacing w:before="0" w:after="0"/>
        <w:ind w:firstLine="0"/>
        <w:rPr>
          <w:bCs/>
          <w:sz w:val="22"/>
          <w:szCs w:val="22"/>
        </w:rPr>
      </w:pPr>
    </w:p>
    <w:p w:rsidRPr="00270D08" w:rsidR="00270D08" w:rsidP="00EC1861" w:rsidRDefault="00270D08" w14:paraId="3D593D07" w14:textId="23871827">
      <w:pPr>
        <w:pStyle w:val="naisf"/>
        <w:shd w:val="clear" w:color="auto" w:fill="FFFFFF"/>
        <w:spacing w:before="0" w:after="0"/>
        <w:ind w:firstLine="0"/>
        <w:rPr>
          <w:bCs/>
          <w:sz w:val="22"/>
          <w:szCs w:val="22"/>
        </w:rPr>
      </w:pPr>
    </w:p>
    <w:p w:rsidRPr="00270D08" w:rsidR="00270D08" w:rsidP="00EC1861" w:rsidRDefault="00270D08" w14:paraId="10B64525" w14:textId="3B876007">
      <w:pPr>
        <w:pStyle w:val="naisf"/>
        <w:shd w:val="clear" w:color="auto" w:fill="FFFFFF"/>
        <w:spacing w:before="0" w:after="0"/>
        <w:ind w:firstLine="0"/>
        <w:rPr>
          <w:bCs/>
          <w:sz w:val="22"/>
          <w:szCs w:val="22"/>
        </w:rPr>
      </w:pPr>
    </w:p>
    <w:p w:rsidRPr="00EC1861" w:rsidR="007B4C0F" w:rsidP="00EC1861" w:rsidRDefault="007B4C0F" w14:paraId="4A61EC8D" w14:textId="77777777">
      <w:pPr>
        <w:pStyle w:val="naisf"/>
        <w:shd w:val="clear" w:color="auto" w:fill="FFFFFF"/>
        <w:spacing w:before="0" w:after="0"/>
        <w:ind w:firstLine="0"/>
        <w:jc w:val="center"/>
        <w:rPr>
          <w:b/>
          <w:sz w:val="22"/>
          <w:szCs w:val="22"/>
        </w:rPr>
      </w:pPr>
      <w:r w:rsidRPr="00EC1861">
        <w:rPr>
          <w:b/>
          <w:sz w:val="22"/>
          <w:szCs w:val="22"/>
        </w:rPr>
        <w:lastRenderedPageBreak/>
        <w:t>II. </w:t>
      </w:r>
      <w:r w:rsidRPr="00EC1861" w:rsidR="00134188">
        <w:rPr>
          <w:b/>
          <w:sz w:val="22"/>
          <w:szCs w:val="22"/>
        </w:rPr>
        <w:t>Jautājumi, par kuriem saskaņošanā vienošan</w:t>
      </w:r>
      <w:r w:rsidRPr="00EC1861" w:rsidR="00144622">
        <w:rPr>
          <w:b/>
          <w:sz w:val="22"/>
          <w:szCs w:val="22"/>
        </w:rPr>
        <w:t>ā</w:t>
      </w:r>
      <w:r w:rsidRPr="00EC1861" w:rsidR="00134188">
        <w:rPr>
          <w:b/>
          <w:sz w:val="22"/>
          <w:szCs w:val="22"/>
        </w:rPr>
        <w:t>s ir panākta</w:t>
      </w:r>
    </w:p>
    <w:p w:rsidRPr="00EC1861" w:rsidR="007B4C0F" w:rsidP="00EC1861" w:rsidRDefault="007B4C0F" w14:paraId="29BCB9C3" w14:textId="77777777">
      <w:pPr>
        <w:pStyle w:val="naisf"/>
        <w:shd w:val="clear" w:color="auto" w:fill="FFFFFF"/>
        <w:spacing w:before="0" w:after="0"/>
        <w:ind w:firstLine="0"/>
        <w:rPr>
          <w:sz w:val="22"/>
          <w:szCs w:val="22"/>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402"/>
        <w:gridCol w:w="3544"/>
        <w:gridCol w:w="3260"/>
        <w:gridCol w:w="3261"/>
      </w:tblGrid>
      <w:tr w:rsidRPr="00EC1861" w:rsidR="00EC1861" w:rsidTr="004668B5" w14:paraId="3E38EE85" w14:textId="77777777">
        <w:tc>
          <w:tcPr>
            <w:tcW w:w="675" w:type="dxa"/>
            <w:tcBorders>
              <w:top w:val="single" w:color="000000" w:sz="6" w:space="0"/>
              <w:left w:val="single" w:color="000000" w:sz="6" w:space="0"/>
              <w:bottom w:val="single" w:color="000000" w:sz="6" w:space="0"/>
              <w:right w:val="single" w:color="000000" w:sz="6" w:space="0"/>
            </w:tcBorders>
            <w:vAlign w:val="center"/>
          </w:tcPr>
          <w:p w:rsidRPr="00EC1861" w:rsidR="00134188" w:rsidP="00EC1861" w:rsidRDefault="00AF647A" w14:paraId="482F2DD4" w14:textId="77777777">
            <w:pPr>
              <w:pStyle w:val="naisc"/>
              <w:shd w:val="clear" w:color="auto" w:fill="FFFFFF"/>
              <w:spacing w:before="0" w:after="0"/>
              <w:rPr>
                <w:sz w:val="22"/>
                <w:szCs w:val="22"/>
              </w:rPr>
            </w:pPr>
            <w:r w:rsidRPr="00EC1861">
              <w:rPr>
                <w:sz w:val="22"/>
                <w:szCs w:val="22"/>
              </w:rPr>
              <w:t>Nr. p.k.</w:t>
            </w:r>
          </w:p>
        </w:tc>
        <w:tc>
          <w:tcPr>
            <w:tcW w:w="3402" w:type="dxa"/>
            <w:tcBorders>
              <w:top w:val="single" w:color="000000" w:sz="6" w:space="0"/>
              <w:left w:val="single" w:color="000000" w:sz="6" w:space="0"/>
              <w:bottom w:val="single" w:color="000000" w:sz="6" w:space="0"/>
              <w:right w:val="single" w:color="000000" w:sz="6" w:space="0"/>
            </w:tcBorders>
            <w:vAlign w:val="center"/>
          </w:tcPr>
          <w:p w:rsidRPr="00EC1861" w:rsidR="00134188" w:rsidP="00EC1861" w:rsidRDefault="00AF647A" w14:paraId="54FDFC80" w14:textId="77777777">
            <w:pPr>
              <w:pStyle w:val="naisc"/>
              <w:shd w:val="clear" w:color="auto" w:fill="FFFFFF"/>
              <w:spacing w:before="0" w:after="0"/>
              <w:ind w:firstLine="12"/>
              <w:rPr>
                <w:sz w:val="22"/>
                <w:szCs w:val="22"/>
              </w:rPr>
            </w:pPr>
            <w:r w:rsidRPr="00EC1861">
              <w:rPr>
                <w:sz w:val="22"/>
                <w:szCs w:val="22"/>
              </w:rPr>
              <w:t>Saskaņošanai nosūtītā projekta redakcija (konkrēta punkta (panta) redakcija)</w:t>
            </w:r>
          </w:p>
        </w:tc>
        <w:tc>
          <w:tcPr>
            <w:tcW w:w="3544" w:type="dxa"/>
            <w:tcBorders>
              <w:top w:val="single" w:color="000000" w:sz="6" w:space="0"/>
              <w:left w:val="single" w:color="000000" w:sz="6" w:space="0"/>
              <w:bottom w:val="single" w:color="000000" w:sz="6" w:space="0"/>
              <w:right w:val="single" w:color="000000" w:sz="6" w:space="0"/>
            </w:tcBorders>
            <w:vAlign w:val="center"/>
          </w:tcPr>
          <w:p w:rsidRPr="00EC1861" w:rsidR="00134188" w:rsidP="00EC1861" w:rsidRDefault="00AF647A" w14:paraId="2ECC9637" w14:textId="77777777">
            <w:pPr>
              <w:pStyle w:val="naisc"/>
              <w:shd w:val="clear" w:color="auto" w:fill="FFFFFF"/>
              <w:spacing w:before="0" w:after="0"/>
              <w:ind w:right="3"/>
              <w:rPr>
                <w:sz w:val="22"/>
                <w:szCs w:val="22"/>
              </w:rPr>
            </w:pPr>
            <w:r w:rsidRPr="00EC1861">
              <w:rPr>
                <w:sz w:val="22"/>
                <w:szCs w:val="22"/>
              </w:rPr>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EC1861" w:rsidR="00134188" w:rsidP="00EC1861" w:rsidRDefault="00AF647A" w14:paraId="79AB7C0A" w14:textId="77777777">
            <w:pPr>
              <w:pStyle w:val="naisc"/>
              <w:shd w:val="clear" w:color="auto" w:fill="FFFFFF"/>
              <w:spacing w:before="0" w:after="0"/>
              <w:ind w:firstLine="21"/>
              <w:rPr>
                <w:sz w:val="22"/>
                <w:szCs w:val="22"/>
              </w:rPr>
            </w:pPr>
            <w:r w:rsidRPr="00EC1861">
              <w:rPr>
                <w:sz w:val="22"/>
                <w:szCs w:val="22"/>
              </w:rPr>
              <w:t>Atbildīgās ministrijas norāde par to, ka iebildums ir ņemts vērā, vai informācija par saskaņošanā panākto alternatīvo risinājumu</w:t>
            </w:r>
          </w:p>
        </w:tc>
        <w:tc>
          <w:tcPr>
            <w:tcW w:w="3261" w:type="dxa"/>
            <w:tcBorders>
              <w:top w:val="single" w:color="auto" w:sz="4" w:space="0"/>
              <w:left w:val="single" w:color="auto" w:sz="4" w:space="0"/>
              <w:bottom w:val="single" w:color="auto" w:sz="4" w:space="0"/>
            </w:tcBorders>
            <w:vAlign w:val="center"/>
          </w:tcPr>
          <w:p w:rsidRPr="00EC1861" w:rsidR="00134188" w:rsidP="00EC1861" w:rsidRDefault="00AF647A" w14:paraId="42C29773" w14:textId="77777777">
            <w:pPr>
              <w:shd w:val="clear" w:color="auto" w:fill="FFFFFF"/>
              <w:jc w:val="center"/>
              <w:rPr>
                <w:sz w:val="22"/>
                <w:szCs w:val="22"/>
              </w:rPr>
            </w:pPr>
            <w:r w:rsidRPr="00EC1861">
              <w:rPr>
                <w:sz w:val="22"/>
                <w:szCs w:val="22"/>
              </w:rPr>
              <w:t>Projekta attiecīgā punkta (panta) galīgā redakcija</w:t>
            </w:r>
          </w:p>
        </w:tc>
      </w:tr>
      <w:tr w:rsidRPr="00EC1861" w:rsidR="00EC1861" w:rsidTr="004668B5" w14:paraId="76B3E359" w14:textId="77777777">
        <w:tc>
          <w:tcPr>
            <w:tcW w:w="675" w:type="dxa"/>
            <w:tcBorders>
              <w:top w:val="single" w:color="000000" w:sz="6" w:space="0"/>
              <w:left w:val="single" w:color="000000" w:sz="6" w:space="0"/>
              <w:bottom w:val="single" w:color="000000" w:sz="6" w:space="0"/>
              <w:right w:val="single" w:color="000000" w:sz="6" w:space="0"/>
            </w:tcBorders>
          </w:tcPr>
          <w:p w:rsidRPr="00EC1861" w:rsidR="00134188" w:rsidP="00EC1861" w:rsidRDefault="003B71E0" w14:paraId="292332B1" w14:textId="77777777">
            <w:pPr>
              <w:pStyle w:val="naisc"/>
              <w:shd w:val="clear" w:color="auto" w:fill="FFFFFF"/>
              <w:spacing w:before="0" w:after="0"/>
              <w:rPr>
                <w:sz w:val="22"/>
                <w:szCs w:val="22"/>
              </w:rPr>
            </w:pPr>
            <w:r w:rsidRPr="00EC1861">
              <w:rPr>
                <w:sz w:val="22"/>
                <w:szCs w:val="22"/>
              </w:rPr>
              <w:t>1</w:t>
            </w:r>
          </w:p>
        </w:tc>
        <w:tc>
          <w:tcPr>
            <w:tcW w:w="3402" w:type="dxa"/>
            <w:tcBorders>
              <w:top w:val="single" w:color="000000" w:sz="6" w:space="0"/>
              <w:left w:val="single" w:color="000000" w:sz="6" w:space="0"/>
              <w:bottom w:val="single" w:color="000000" w:sz="6" w:space="0"/>
              <w:right w:val="single" w:color="000000" w:sz="6" w:space="0"/>
            </w:tcBorders>
          </w:tcPr>
          <w:p w:rsidRPr="00EC1861" w:rsidR="00134188" w:rsidP="00EC1861" w:rsidRDefault="00F34AAB" w14:paraId="465C89FD" w14:textId="77777777">
            <w:pPr>
              <w:pStyle w:val="naisc"/>
              <w:shd w:val="clear" w:color="auto" w:fill="FFFFFF"/>
              <w:spacing w:before="0" w:after="0"/>
              <w:ind w:firstLine="720"/>
              <w:rPr>
                <w:sz w:val="22"/>
                <w:szCs w:val="22"/>
              </w:rPr>
            </w:pPr>
            <w:r w:rsidRPr="00EC1861">
              <w:rPr>
                <w:sz w:val="22"/>
                <w:szCs w:val="22"/>
              </w:rPr>
              <w:t>2</w:t>
            </w:r>
          </w:p>
        </w:tc>
        <w:tc>
          <w:tcPr>
            <w:tcW w:w="3544" w:type="dxa"/>
            <w:tcBorders>
              <w:top w:val="single" w:color="000000" w:sz="6" w:space="0"/>
              <w:left w:val="single" w:color="000000" w:sz="6" w:space="0"/>
              <w:bottom w:val="single" w:color="000000" w:sz="6" w:space="0"/>
              <w:right w:val="single" w:color="000000" w:sz="6" w:space="0"/>
            </w:tcBorders>
          </w:tcPr>
          <w:p w:rsidRPr="00EC1861" w:rsidR="00134188" w:rsidP="00EC1861" w:rsidRDefault="003B71E0" w14:paraId="67269902" w14:textId="77777777">
            <w:pPr>
              <w:pStyle w:val="naisc"/>
              <w:shd w:val="clear" w:color="auto" w:fill="FFFFFF"/>
              <w:spacing w:before="0" w:after="0"/>
              <w:ind w:firstLine="720"/>
              <w:rPr>
                <w:sz w:val="22"/>
                <w:szCs w:val="22"/>
              </w:rPr>
            </w:pPr>
            <w:r w:rsidRPr="00EC1861">
              <w:rPr>
                <w:sz w:val="22"/>
                <w:szCs w:val="22"/>
              </w:rPr>
              <w:t>3</w:t>
            </w:r>
          </w:p>
        </w:tc>
        <w:tc>
          <w:tcPr>
            <w:tcW w:w="3260" w:type="dxa"/>
            <w:tcBorders>
              <w:top w:val="single" w:color="000000" w:sz="6" w:space="0"/>
              <w:left w:val="single" w:color="000000" w:sz="6" w:space="0"/>
              <w:bottom w:val="single" w:color="000000" w:sz="6" w:space="0"/>
              <w:right w:val="single" w:color="000000" w:sz="6" w:space="0"/>
            </w:tcBorders>
          </w:tcPr>
          <w:p w:rsidRPr="00EC1861" w:rsidR="00134188" w:rsidP="00EC1861" w:rsidRDefault="003B71E0" w14:paraId="4EC8C35C" w14:textId="77777777">
            <w:pPr>
              <w:pStyle w:val="naisc"/>
              <w:shd w:val="clear" w:color="auto" w:fill="FFFFFF"/>
              <w:spacing w:before="0" w:after="0"/>
              <w:ind w:firstLine="720"/>
              <w:rPr>
                <w:sz w:val="22"/>
                <w:szCs w:val="22"/>
              </w:rPr>
            </w:pPr>
            <w:r w:rsidRPr="00EC1861">
              <w:rPr>
                <w:sz w:val="22"/>
                <w:szCs w:val="22"/>
              </w:rPr>
              <w:t>4</w:t>
            </w:r>
          </w:p>
        </w:tc>
        <w:tc>
          <w:tcPr>
            <w:tcW w:w="3261" w:type="dxa"/>
            <w:tcBorders>
              <w:top w:val="single" w:color="auto" w:sz="4" w:space="0"/>
              <w:left w:val="single" w:color="auto" w:sz="4" w:space="0"/>
              <w:bottom w:val="single" w:color="auto" w:sz="4" w:space="0"/>
            </w:tcBorders>
          </w:tcPr>
          <w:p w:rsidRPr="00EC1861" w:rsidR="00134188" w:rsidP="00EC1861" w:rsidRDefault="003B71E0" w14:paraId="06FB6DE7" w14:textId="77777777">
            <w:pPr>
              <w:shd w:val="clear" w:color="auto" w:fill="FFFFFF"/>
              <w:jc w:val="center"/>
              <w:rPr>
                <w:sz w:val="22"/>
                <w:szCs w:val="22"/>
              </w:rPr>
            </w:pPr>
            <w:r w:rsidRPr="00EC1861">
              <w:rPr>
                <w:sz w:val="22"/>
                <w:szCs w:val="22"/>
              </w:rPr>
              <w:t>5</w:t>
            </w:r>
          </w:p>
        </w:tc>
      </w:tr>
      <w:tr w:rsidRPr="00E52CF2" w:rsidR="00E52CF2" w:rsidTr="004668B5" w14:paraId="591ADBF2" w14:textId="77777777">
        <w:tc>
          <w:tcPr>
            <w:tcW w:w="675" w:type="dxa"/>
            <w:tcBorders>
              <w:left w:val="single" w:color="000000" w:sz="6" w:space="0"/>
              <w:bottom w:val="single" w:color="auto" w:sz="4" w:space="0"/>
              <w:right w:val="single" w:color="000000" w:sz="6" w:space="0"/>
            </w:tcBorders>
          </w:tcPr>
          <w:p w:rsidRPr="00E52CF2" w:rsidR="0043450D" w:rsidP="00EC1861" w:rsidRDefault="0043450D" w14:paraId="6E25C284" w14:textId="77777777">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E52CF2" w:rsidR="00137675" w:rsidP="00EC1861" w:rsidRDefault="005930E2" w14:paraId="1B78A8D4" w14:textId="77777777">
            <w:pPr>
              <w:pStyle w:val="Sarakstarindkopa"/>
              <w:shd w:val="clear" w:color="auto" w:fill="FFFFFF"/>
              <w:spacing w:after="0" w:line="240" w:lineRule="auto"/>
              <w:ind w:left="34"/>
              <w:jc w:val="both"/>
              <w:rPr>
                <w:rFonts w:ascii="Times New Roman" w:hAnsi="Times New Roman"/>
              </w:rPr>
            </w:pPr>
            <w:r w:rsidRPr="00E52CF2">
              <w:rPr>
                <w:rFonts w:ascii="Times New Roman" w:hAnsi="Times New Roman"/>
              </w:rPr>
              <w:t xml:space="preserve">Ministru kabineta noteikumu projekta „Muzeju akreditācijas noteikumi” </w:t>
            </w:r>
            <w:r w:rsidRPr="00E52CF2" w:rsidR="00896489">
              <w:rPr>
                <w:rFonts w:ascii="Times New Roman" w:hAnsi="Times New Roman"/>
              </w:rPr>
              <w:t>(turpmāk – Ministru kabineta noteikumu projekts) 15.punkts.</w:t>
            </w:r>
          </w:p>
          <w:p w:rsidRPr="00E52CF2" w:rsidR="00896489" w:rsidP="00EC1861" w:rsidRDefault="00896489" w14:paraId="118D96F1" w14:textId="77777777">
            <w:pPr>
              <w:pStyle w:val="Sarakstarindkopa"/>
              <w:shd w:val="clear" w:color="auto" w:fill="FFFFFF"/>
              <w:spacing w:after="0" w:line="240" w:lineRule="auto"/>
              <w:ind w:left="34"/>
              <w:jc w:val="both"/>
              <w:rPr>
                <w:rFonts w:ascii="Times New Roman" w:hAnsi="Times New Roman"/>
              </w:rPr>
            </w:pPr>
          </w:p>
          <w:p w:rsidRPr="00E52CF2" w:rsidR="00896489" w:rsidP="00EC1861" w:rsidRDefault="00BC54A2" w14:paraId="663C5226" w14:textId="33BE0676">
            <w:pPr>
              <w:pStyle w:val="Sarakstarindkopa"/>
              <w:shd w:val="clear" w:color="auto" w:fill="FFFFFF"/>
              <w:spacing w:after="0" w:line="240" w:lineRule="auto"/>
              <w:ind w:left="34"/>
              <w:jc w:val="both"/>
              <w:rPr>
                <w:rFonts w:ascii="Times New Roman" w:hAnsi="Times New Roman"/>
              </w:rPr>
            </w:pPr>
            <w:r w:rsidRPr="00BC54A2">
              <w:rPr>
                <w:rFonts w:ascii="Times New Roman" w:hAnsi="Times New Roman"/>
              </w:rPr>
              <w:t>„</w:t>
            </w:r>
            <w:r w:rsidRPr="00E52CF2" w:rsidR="00896489">
              <w:rPr>
                <w:rFonts w:ascii="Times New Roman" w:hAnsi="Times New Roman"/>
              </w:rPr>
              <w:t>15. Laikposms no šo noteikumu 13.punktā minētā paziņojuma nosūtīšanas līdz papildu informācijas saņemšanai netiek ieskaitīts iesnieguma izskatīšanas termiņā.</w:t>
            </w:r>
            <w:r>
              <w:rPr>
                <w:rFonts w:ascii="Times New Roman" w:hAnsi="Times New Roman"/>
              </w:rPr>
              <w:t>”</w:t>
            </w:r>
          </w:p>
        </w:tc>
        <w:tc>
          <w:tcPr>
            <w:tcW w:w="3544" w:type="dxa"/>
            <w:tcBorders>
              <w:left w:val="single" w:color="000000" w:sz="6" w:space="0"/>
              <w:bottom w:val="single" w:color="auto" w:sz="4" w:space="0"/>
              <w:right w:val="single" w:color="000000" w:sz="6" w:space="0"/>
            </w:tcBorders>
          </w:tcPr>
          <w:p w:rsidRPr="00E52CF2" w:rsidR="0043450D" w:rsidP="00EC1861" w:rsidRDefault="00A83D06" w14:paraId="33286A66" w14:textId="132D75C3">
            <w:pPr>
              <w:pStyle w:val="Sarakstarindkopa"/>
              <w:keepNext/>
              <w:keepLines/>
              <w:shd w:val="clear" w:color="auto" w:fill="FFFFFF"/>
              <w:tabs>
                <w:tab w:val="left" w:pos="709"/>
                <w:tab w:val="left" w:pos="993"/>
              </w:tabs>
              <w:autoSpaceDE w:val="0"/>
              <w:autoSpaceDN w:val="0"/>
              <w:adjustRightInd w:val="0"/>
              <w:spacing w:after="0" w:line="240" w:lineRule="auto"/>
              <w:ind w:left="0"/>
              <w:jc w:val="both"/>
              <w:outlineLvl w:val="1"/>
              <w:rPr>
                <w:rFonts w:ascii="Times New Roman" w:hAnsi="Times New Roman"/>
                <w:b/>
                <w:bCs/>
              </w:rPr>
            </w:pPr>
            <w:r w:rsidRPr="00E52CF2">
              <w:rPr>
                <w:rFonts w:ascii="Times New Roman" w:hAnsi="Times New Roman"/>
                <w:b/>
                <w:bCs/>
              </w:rPr>
              <w:t>Tieslietu ministrija:</w:t>
            </w:r>
          </w:p>
          <w:p w:rsidRPr="00E52CF2" w:rsidR="00290A3A" w:rsidP="00EC1861" w:rsidRDefault="00DC1988" w14:paraId="3086A8CB" w14:textId="184D6D55">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eastAsiaTheme="majorEastAsia"/>
              </w:rPr>
            </w:pPr>
            <w:r w:rsidRPr="00E52CF2">
              <w:rPr>
                <w:rFonts w:ascii="Times New Roman" w:hAnsi="Times New Roman" w:eastAsiaTheme="majorEastAsia"/>
              </w:rPr>
              <w:t>Muzeju likuma 9. panta piektā daļa noteic, ka lēmumu par muzeja akreditēšanu vai par atteikumu akreditēt muzeju pieņem sešu mēnešu laikā no dienas, kad Kultūras ministrijā reģistrēts iesniegums par muzeja akreditāciju. Ievērojot minēto, Ministru kabineta noteikumu projektā nevar paredzēt citu lēmuma pieņemšanas termiņu. Līdz ar to lūdzam svītrot projekta 15. punktu.</w:t>
            </w:r>
          </w:p>
        </w:tc>
        <w:tc>
          <w:tcPr>
            <w:tcW w:w="3260" w:type="dxa"/>
            <w:tcBorders>
              <w:left w:val="single" w:color="000000" w:sz="6" w:space="0"/>
              <w:bottom w:val="single" w:color="auto" w:sz="4" w:space="0"/>
              <w:right w:val="single" w:color="000000" w:sz="6" w:space="0"/>
            </w:tcBorders>
          </w:tcPr>
          <w:p w:rsidRPr="00E52CF2" w:rsidR="0043450D" w:rsidP="00EC1861" w:rsidRDefault="0043450D" w14:paraId="39063024" w14:textId="77777777">
            <w:pPr>
              <w:pStyle w:val="naisc"/>
              <w:shd w:val="clear" w:color="auto" w:fill="FFFFFF"/>
              <w:spacing w:before="0" w:after="0"/>
              <w:rPr>
                <w:b/>
                <w:bCs/>
                <w:sz w:val="22"/>
                <w:szCs w:val="22"/>
              </w:rPr>
            </w:pPr>
            <w:r w:rsidRPr="00E52CF2">
              <w:rPr>
                <w:b/>
                <w:bCs/>
                <w:sz w:val="22"/>
                <w:szCs w:val="22"/>
              </w:rPr>
              <w:t>Ņemts vērā</w:t>
            </w:r>
          </w:p>
        </w:tc>
        <w:tc>
          <w:tcPr>
            <w:tcW w:w="3261" w:type="dxa"/>
            <w:tcBorders>
              <w:top w:val="single" w:color="auto" w:sz="4" w:space="0"/>
              <w:left w:val="single" w:color="auto" w:sz="4" w:space="0"/>
              <w:bottom w:val="single" w:color="auto" w:sz="4" w:space="0"/>
            </w:tcBorders>
          </w:tcPr>
          <w:p w:rsidRPr="00E52CF2" w:rsidR="000B362C" w:rsidP="00EC1861" w:rsidRDefault="00896489" w14:paraId="5CE642F0" w14:textId="77777777">
            <w:pPr>
              <w:shd w:val="clear" w:color="auto" w:fill="FFFFFF"/>
              <w:jc w:val="both"/>
              <w:rPr>
                <w:sz w:val="22"/>
                <w:szCs w:val="22"/>
              </w:rPr>
            </w:pPr>
            <w:r w:rsidRPr="00E52CF2">
              <w:rPr>
                <w:sz w:val="22"/>
                <w:szCs w:val="22"/>
              </w:rPr>
              <w:t>Svītrots Ministru kabineta noteikumu projekta 15.punkts.</w:t>
            </w:r>
          </w:p>
          <w:p w:rsidRPr="00E52CF2" w:rsidR="00E52CF2" w:rsidP="00EC1861" w:rsidRDefault="00E52CF2" w14:paraId="6CA08BAE" w14:textId="77777777">
            <w:pPr>
              <w:shd w:val="clear" w:color="auto" w:fill="FFFFFF"/>
              <w:jc w:val="both"/>
              <w:rPr>
                <w:sz w:val="22"/>
                <w:szCs w:val="22"/>
              </w:rPr>
            </w:pPr>
          </w:p>
          <w:p w:rsidRPr="00E52CF2" w:rsidR="00E52CF2" w:rsidP="00EC1861" w:rsidRDefault="00E52CF2" w14:paraId="3BAC2582" w14:textId="171121B9">
            <w:pPr>
              <w:shd w:val="clear" w:color="auto" w:fill="FFFFFF"/>
              <w:jc w:val="both"/>
              <w:rPr>
                <w:sz w:val="22"/>
                <w:szCs w:val="22"/>
              </w:rPr>
            </w:pPr>
            <w:r w:rsidRPr="00E52CF2">
              <w:rPr>
                <w:sz w:val="22"/>
                <w:szCs w:val="22"/>
              </w:rPr>
              <w:t>Ministru kabineta noteikumu projekta sākotnējās ietekmes novērtējuma ziņojuma (anotācijas) I sadaļas 2.punkts papildināts</w:t>
            </w:r>
            <w:r w:rsidR="00BC54A2">
              <w:rPr>
                <w:sz w:val="22"/>
                <w:szCs w:val="22"/>
              </w:rPr>
              <w:t xml:space="preserve"> ar</w:t>
            </w:r>
            <w:r w:rsidRPr="00E52CF2">
              <w:rPr>
                <w:sz w:val="22"/>
                <w:szCs w:val="22"/>
              </w:rPr>
              <w:t xml:space="preserve"> šād</w:t>
            </w:r>
            <w:r w:rsidR="00BC54A2">
              <w:rPr>
                <w:sz w:val="22"/>
                <w:szCs w:val="22"/>
              </w:rPr>
              <w:t>u</w:t>
            </w:r>
            <w:r w:rsidRPr="00E52CF2">
              <w:rPr>
                <w:sz w:val="22"/>
                <w:szCs w:val="22"/>
              </w:rPr>
              <w:t xml:space="preserve"> </w:t>
            </w:r>
            <w:r w:rsidR="00BC54A2">
              <w:rPr>
                <w:sz w:val="22"/>
                <w:szCs w:val="22"/>
              </w:rPr>
              <w:t>informāciju</w:t>
            </w:r>
            <w:r w:rsidRPr="00E52CF2">
              <w:rPr>
                <w:sz w:val="22"/>
                <w:szCs w:val="22"/>
              </w:rPr>
              <w:t>:</w:t>
            </w:r>
          </w:p>
          <w:p w:rsidRPr="00E52CF2" w:rsidR="00E52CF2" w:rsidP="00EC1861" w:rsidRDefault="00E52CF2" w14:paraId="4CEF427B" w14:textId="77777777">
            <w:pPr>
              <w:shd w:val="clear" w:color="auto" w:fill="FFFFFF"/>
              <w:jc w:val="both"/>
              <w:rPr>
                <w:sz w:val="22"/>
                <w:szCs w:val="22"/>
              </w:rPr>
            </w:pPr>
          </w:p>
          <w:p w:rsidRPr="00E52CF2" w:rsidR="00E52CF2" w:rsidP="00E52CF2" w:rsidRDefault="00E52CF2" w14:paraId="23C86015" w14:textId="4382EF12">
            <w:pPr>
              <w:pStyle w:val="naiskr"/>
              <w:spacing w:before="0" w:after="0"/>
              <w:jc w:val="both"/>
              <w:rPr>
                <w:sz w:val="22"/>
                <w:szCs w:val="22"/>
              </w:rPr>
            </w:pPr>
            <w:r w:rsidRPr="00E52CF2">
              <w:rPr>
                <w:sz w:val="22"/>
                <w:szCs w:val="22"/>
              </w:rPr>
              <w:t>„</w:t>
            </w:r>
            <w:r>
              <w:rPr>
                <w:sz w:val="22"/>
                <w:szCs w:val="22"/>
              </w:rPr>
              <w:t>[..] </w:t>
            </w:r>
            <w:r w:rsidRPr="00E52CF2">
              <w:rPr>
                <w:sz w:val="22"/>
                <w:szCs w:val="22"/>
              </w:rPr>
              <w:t xml:space="preserve">Muzeju likuma 9.panta piektajā daļā ir noteikts, ka lēmumu par muzeja akreditēšanu vai par atteikumu akreditēt muzeju pieņem sešu mēnešu laikā no dienas, kad Kultūras ministrijā reģistrēts iesniegums par muzeja akreditāciju, lēmumu par akreditēta muzeja statusa atņemšanu pieņem sešu mēnešu laikā no dienas, kad Kultūras ministrijā saņemts akreditācijas komisijas ziņojums. Ministru kabineta noteikumu Nr.108 „Normatīvo aktu projektu sagatavošanas noteikumi” 3.2.apakšpunkts nosaka, ka normatīvā akta projektā neietver normas, kas dublē augstāka vai tāda paša spēka normatīvā akta </w:t>
            </w:r>
            <w:r w:rsidRPr="00E52CF2">
              <w:rPr>
                <w:sz w:val="22"/>
                <w:szCs w:val="22"/>
              </w:rPr>
              <w:lastRenderedPageBreak/>
              <w:t>tiesību normās ietverto normatīvo regulējumu. Ņemot vērā minēto, Projektā nav iekļauts MK noteikumu Nr.532 15.punkts.</w:t>
            </w:r>
            <w:r>
              <w:rPr>
                <w:sz w:val="22"/>
                <w:szCs w:val="22"/>
              </w:rPr>
              <w:t xml:space="preserve"> [..]”</w:t>
            </w:r>
          </w:p>
        </w:tc>
      </w:tr>
      <w:tr w:rsidRPr="007655F6" w:rsidR="007655F6" w:rsidTr="004668B5" w14:paraId="38976751" w14:textId="77777777">
        <w:tc>
          <w:tcPr>
            <w:tcW w:w="675" w:type="dxa"/>
            <w:tcBorders>
              <w:left w:val="single" w:color="000000" w:sz="6" w:space="0"/>
              <w:bottom w:val="single" w:color="auto" w:sz="4" w:space="0"/>
              <w:right w:val="single" w:color="000000" w:sz="6" w:space="0"/>
            </w:tcBorders>
          </w:tcPr>
          <w:p w:rsidRPr="007655F6" w:rsidR="006739FC" w:rsidP="00EC1861" w:rsidRDefault="006739FC" w14:paraId="7674B657" w14:textId="77777777">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7655F6" w:rsidR="007232DA" w:rsidP="00EC1861" w:rsidRDefault="006739FC" w14:paraId="7684293A" w14:textId="23ABD162">
            <w:pPr>
              <w:pStyle w:val="naisc"/>
              <w:shd w:val="clear" w:color="auto" w:fill="FFFFFF"/>
              <w:spacing w:before="0" w:after="0"/>
              <w:jc w:val="both"/>
              <w:rPr>
                <w:sz w:val="22"/>
                <w:szCs w:val="22"/>
              </w:rPr>
            </w:pPr>
            <w:r w:rsidRPr="007655F6">
              <w:rPr>
                <w:sz w:val="22"/>
                <w:szCs w:val="22"/>
              </w:rPr>
              <w:t>Ministru kabineta noteikumu projek</w:t>
            </w:r>
            <w:r w:rsidRPr="007655F6" w:rsidR="0001390B">
              <w:rPr>
                <w:sz w:val="22"/>
                <w:szCs w:val="22"/>
              </w:rPr>
              <w:t>ta</w:t>
            </w:r>
            <w:r w:rsidR="00D243F7">
              <w:rPr>
                <w:sz w:val="22"/>
                <w:szCs w:val="22"/>
              </w:rPr>
              <w:t xml:space="preserve"> 11., 14.,</w:t>
            </w:r>
            <w:r w:rsidRPr="007655F6" w:rsidR="0001390B">
              <w:rPr>
                <w:sz w:val="22"/>
                <w:szCs w:val="22"/>
              </w:rPr>
              <w:t xml:space="preserve"> </w:t>
            </w:r>
            <w:r w:rsidRPr="007655F6" w:rsidR="00896489">
              <w:rPr>
                <w:sz w:val="22"/>
                <w:szCs w:val="22"/>
              </w:rPr>
              <w:t>16., 17. un 21.punkts.</w:t>
            </w:r>
          </w:p>
          <w:p w:rsidR="00896489" w:rsidP="00EC1861" w:rsidRDefault="00896489" w14:paraId="7396C5D4" w14:textId="43A8CFB6">
            <w:pPr>
              <w:pStyle w:val="naisc"/>
              <w:shd w:val="clear" w:color="auto" w:fill="FFFFFF"/>
              <w:spacing w:before="0" w:after="0"/>
              <w:jc w:val="both"/>
              <w:rPr>
                <w:sz w:val="22"/>
                <w:szCs w:val="22"/>
              </w:rPr>
            </w:pPr>
          </w:p>
          <w:p w:rsidR="00E472FA" w:rsidP="00EC1861" w:rsidRDefault="00BC54A2" w14:paraId="3E3558CD" w14:textId="4AC56D63">
            <w:pPr>
              <w:pStyle w:val="naisc"/>
              <w:shd w:val="clear" w:color="auto" w:fill="FFFFFF"/>
              <w:spacing w:before="0" w:after="0"/>
              <w:jc w:val="both"/>
              <w:rPr>
                <w:sz w:val="22"/>
                <w:szCs w:val="22"/>
              </w:rPr>
            </w:pPr>
            <w:r w:rsidRPr="00BC54A2">
              <w:rPr>
                <w:sz w:val="22"/>
                <w:szCs w:val="22"/>
              </w:rPr>
              <w:t>„</w:t>
            </w:r>
            <w:r w:rsidRPr="00E472FA" w:rsidR="00E472FA">
              <w:rPr>
                <w:sz w:val="22"/>
                <w:szCs w:val="22"/>
              </w:rPr>
              <w:t>11.</w:t>
            </w:r>
            <w:r w:rsidR="001B4ECA">
              <w:rPr>
                <w:sz w:val="22"/>
                <w:szCs w:val="22"/>
              </w:rPr>
              <w:t> </w:t>
            </w:r>
            <w:r w:rsidRPr="00E472FA" w:rsidR="00E472FA">
              <w:rPr>
                <w:sz w:val="22"/>
                <w:szCs w:val="22"/>
              </w:rPr>
              <w:t>Akreditācija tiek uzsākta pēc iesnieguma un šo noteikumu 8. vai 10.punktā minēto dokumentu (turpmāk – iesniegtie materiāli) saņemšanas.</w:t>
            </w:r>
            <w:r>
              <w:rPr>
                <w:sz w:val="22"/>
                <w:szCs w:val="22"/>
              </w:rPr>
              <w:t>”</w:t>
            </w:r>
          </w:p>
          <w:p w:rsidR="00E472FA" w:rsidP="00EC1861" w:rsidRDefault="00E472FA" w14:paraId="5330D3B5" w14:textId="7A0A8A5A">
            <w:pPr>
              <w:pStyle w:val="naisc"/>
              <w:shd w:val="clear" w:color="auto" w:fill="FFFFFF"/>
              <w:spacing w:before="0" w:after="0"/>
              <w:jc w:val="both"/>
              <w:rPr>
                <w:sz w:val="22"/>
                <w:szCs w:val="22"/>
              </w:rPr>
            </w:pPr>
          </w:p>
          <w:p w:rsidR="00E472FA" w:rsidP="00EC1861" w:rsidRDefault="00BC54A2" w14:paraId="016AAB1D" w14:textId="4C383511">
            <w:pPr>
              <w:pStyle w:val="naisc"/>
              <w:shd w:val="clear" w:color="auto" w:fill="FFFFFF"/>
              <w:spacing w:before="0" w:after="0"/>
              <w:jc w:val="both"/>
              <w:rPr>
                <w:sz w:val="22"/>
                <w:szCs w:val="22"/>
              </w:rPr>
            </w:pPr>
            <w:r w:rsidRPr="00BC54A2">
              <w:rPr>
                <w:sz w:val="22"/>
                <w:szCs w:val="22"/>
              </w:rPr>
              <w:t>„</w:t>
            </w:r>
            <w:r w:rsidRPr="001B4ECA" w:rsidR="001B4ECA">
              <w:rPr>
                <w:sz w:val="22"/>
                <w:szCs w:val="22"/>
              </w:rPr>
              <w:t>14.</w:t>
            </w:r>
            <w:r w:rsidR="001B4ECA">
              <w:rPr>
                <w:sz w:val="22"/>
                <w:szCs w:val="22"/>
              </w:rPr>
              <w:t> </w:t>
            </w:r>
            <w:r w:rsidRPr="001B4ECA" w:rsidR="001B4ECA">
              <w:rPr>
                <w:sz w:val="22"/>
                <w:szCs w:val="22"/>
              </w:rPr>
              <w:t>Ja 14 dienu laikā pēc šo noteikumu 13.punktā minētā paziņojuma nosūtīšanas iesniedzējs Kultūras ministrijai nav sniedzis pieprasīto papildu informāciju, iesniegums netiek izskatīts un iesniegtos materiālus kopā ar pamatotu lēmumu par atteikumu akreditēt muzeju nosūta atpakaļ iesniedzējam.</w:t>
            </w:r>
            <w:r>
              <w:rPr>
                <w:sz w:val="22"/>
                <w:szCs w:val="22"/>
              </w:rPr>
              <w:t>”</w:t>
            </w:r>
          </w:p>
          <w:p w:rsidRPr="007655F6" w:rsidR="00E472FA" w:rsidP="00EC1861" w:rsidRDefault="00E472FA" w14:paraId="345F3A80" w14:textId="77777777">
            <w:pPr>
              <w:pStyle w:val="naisc"/>
              <w:shd w:val="clear" w:color="auto" w:fill="FFFFFF"/>
              <w:spacing w:before="0" w:after="0"/>
              <w:jc w:val="both"/>
              <w:rPr>
                <w:sz w:val="22"/>
                <w:szCs w:val="22"/>
              </w:rPr>
            </w:pPr>
          </w:p>
          <w:p w:rsidRPr="007655F6" w:rsidR="00DE079B" w:rsidP="00EC1861" w:rsidRDefault="00BC54A2" w14:paraId="37A54438" w14:textId="4383450B">
            <w:pPr>
              <w:pStyle w:val="naisc"/>
              <w:shd w:val="clear" w:color="auto" w:fill="FFFFFF"/>
              <w:spacing w:before="0" w:after="0"/>
              <w:jc w:val="both"/>
              <w:rPr>
                <w:sz w:val="22"/>
                <w:szCs w:val="22"/>
              </w:rPr>
            </w:pPr>
            <w:r w:rsidRPr="00BC54A2">
              <w:rPr>
                <w:sz w:val="22"/>
                <w:szCs w:val="22"/>
              </w:rPr>
              <w:t>„</w:t>
            </w:r>
            <w:r w:rsidRPr="007655F6" w:rsidR="00DE079B">
              <w:rPr>
                <w:sz w:val="22"/>
                <w:szCs w:val="22"/>
              </w:rPr>
              <w:t>16. Kultūras ministrija izskata iesniegtos materiālus, novērtē muzeja atbilstību Muzeju likumā paredzētajiem muzeju akreditācijas nosacījumiem, sagatavo atzinumu un iesniedz to Latvijas Muzeju padomē.</w:t>
            </w:r>
          </w:p>
          <w:p w:rsidRPr="007655F6" w:rsidR="00DE079B" w:rsidP="00EC1861" w:rsidRDefault="00DE079B" w14:paraId="5A36F9C0" w14:textId="77777777">
            <w:pPr>
              <w:pStyle w:val="naisc"/>
              <w:shd w:val="clear" w:color="auto" w:fill="FFFFFF"/>
              <w:spacing w:before="0" w:after="0"/>
              <w:jc w:val="both"/>
              <w:rPr>
                <w:sz w:val="22"/>
                <w:szCs w:val="22"/>
              </w:rPr>
            </w:pPr>
          </w:p>
          <w:p w:rsidRPr="007655F6" w:rsidR="00896489" w:rsidP="00EC1861" w:rsidRDefault="00DE079B" w14:paraId="275DA2A6" w14:textId="1743CFA5">
            <w:pPr>
              <w:pStyle w:val="naisc"/>
              <w:shd w:val="clear" w:color="auto" w:fill="FFFFFF"/>
              <w:spacing w:before="0" w:after="0"/>
              <w:jc w:val="both"/>
              <w:rPr>
                <w:sz w:val="22"/>
                <w:szCs w:val="22"/>
              </w:rPr>
            </w:pPr>
            <w:r w:rsidRPr="007655F6">
              <w:rPr>
                <w:sz w:val="22"/>
                <w:szCs w:val="22"/>
              </w:rPr>
              <w:t xml:space="preserve">17. Latvijas Muzeju padome izskata Kultūras ministrijas sagatavoto atzinumu, ja nepieciešams, novērtē </w:t>
            </w:r>
            <w:r w:rsidRPr="007655F6">
              <w:rPr>
                <w:sz w:val="22"/>
                <w:szCs w:val="22"/>
              </w:rPr>
              <w:lastRenderedPageBreak/>
              <w:t>muzeja atbilstību Muzeju likumā paredzētajiem muzeju akreditācijas nosacījumiem un sniedz atzinumu par attiecīgā muzeja atbilstību noteiktajām akreditācijas prasībām.</w:t>
            </w:r>
            <w:r w:rsidR="00BC54A2">
              <w:rPr>
                <w:sz w:val="22"/>
                <w:szCs w:val="22"/>
              </w:rPr>
              <w:t>”</w:t>
            </w:r>
          </w:p>
          <w:p w:rsidRPr="007655F6" w:rsidR="00DE079B" w:rsidP="00EC1861" w:rsidRDefault="00DE079B" w14:paraId="02BE0997" w14:textId="4F82A47F">
            <w:pPr>
              <w:pStyle w:val="naisc"/>
              <w:shd w:val="clear" w:color="auto" w:fill="FFFFFF"/>
              <w:spacing w:before="0" w:after="0"/>
              <w:jc w:val="both"/>
              <w:rPr>
                <w:sz w:val="22"/>
                <w:szCs w:val="22"/>
              </w:rPr>
            </w:pPr>
          </w:p>
          <w:p w:rsidRPr="007655F6" w:rsidR="006739FC" w:rsidP="00EC1861" w:rsidRDefault="00BC54A2" w14:paraId="117C5948" w14:textId="63CB4F93">
            <w:pPr>
              <w:pStyle w:val="naisc"/>
              <w:shd w:val="clear" w:color="auto" w:fill="FFFFFF"/>
              <w:spacing w:before="0" w:after="0"/>
              <w:jc w:val="both"/>
              <w:rPr>
                <w:sz w:val="22"/>
                <w:szCs w:val="22"/>
              </w:rPr>
            </w:pPr>
            <w:r w:rsidRPr="00BC54A2">
              <w:rPr>
                <w:sz w:val="22"/>
                <w:szCs w:val="22"/>
              </w:rPr>
              <w:t>„</w:t>
            </w:r>
            <w:r w:rsidRPr="007655F6" w:rsidR="0048773E">
              <w:rPr>
                <w:sz w:val="22"/>
                <w:szCs w:val="22"/>
              </w:rPr>
              <w:t>21. Ja Kultūras ministrija konstatē, ka akreditētais muzejs neatbilst Muzeju likumā paredzētajiem muzeju akreditācijas nosacījumiem, tā sagatavo attiecīgu atzinumu un iesniedz to Latvijas Muzeju padomē.</w:t>
            </w:r>
            <w:r>
              <w:rPr>
                <w:sz w:val="22"/>
                <w:szCs w:val="22"/>
              </w:rPr>
              <w:t>”</w:t>
            </w:r>
          </w:p>
          <w:p w:rsidRPr="007655F6" w:rsidR="00540EA5" w:rsidP="00EC1861" w:rsidRDefault="00540EA5" w14:paraId="613E83BE" w14:textId="77777777">
            <w:pPr>
              <w:pStyle w:val="naisc"/>
              <w:shd w:val="clear" w:color="auto" w:fill="FFFFFF"/>
              <w:spacing w:before="0" w:after="0"/>
              <w:jc w:val="both"/>
              <w:rPr>
                <w:sz w:val="22"/>
                <w:szCs w:val="22"/>
              </w:rPr>
            </w:pPr>
          </w:p>
          <w:p w:rsidRPr="007655F6" w:rsidR="00540EA5" w:rsidP="00EC1861" w:rsidRDefault="00540EA5" w14:paraId="2BFA0963" w14:textId="03FFDAB1">
            <w:pPr>
              <w:pStyle w:val="naisc"/>
              <w:shd w:val="clear" w:color="auto" w:fill="FFFFFF"/>
              <w:spacing w:before="0" w:after="0"/>
              <w:jc w:val="both"/>
              <w:rPr>
                <w:sz w:val="22"/>
                <w:szCs w:val="22"/>
              </w:rPr>
            </w:pPr>
            <w:r w:rsidRPr="007655F6">
              <w:rPr>
                <w:sz w:val="22"/>
                <w:szCs w:val="22"/>
              </w:rPr>
              <w:t>Ministru kabineta noteikumu projekta sākotnējās ietekmes novērtējuma ziņojums (anotācija).</w:t>
            </w:r>
          </w:p>
        </w:tc>
        <w:tc>
          <w:tcPr>
            <w:tcW w:w="3544" w:type="dxa"/>
            <w:tcBorders>
              <w:left w:val="single" w:color="000000" w:sz="6" w:space="0"/>
              <w:bottom w:val="single" w:color="auto" w:sz="4" w:space="0"/>
              <w:right w:val="single" w:color="000000" w:sz="6" w:space="0"/>
            </w:tcBorders>
          </w:tcPr>
          <w:p w:rsidRPr="007655F6" w:rsidR="006739FC" w:rsidP="00EC1861" w:rsidRDefault="00AF647A" w14:paraId="3246E931" w14:textId="77777777">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7655F6">
              <w:rPr>
                <w:rFonts w:ascii="Times New Roman" w:hAnsi="Times New Roman"/>
                <w:b/>
                <w:bCs/>
              </w:rPr>
              <w:lastRenderedPageBreak/>
              <w:t>Tieslietu ministrija:</w:t>
            </w:r>
          </w:p>
          <w:p w:rsidRPr="007655F6" w:rsidR="00AF5E9C" w:rsidP="00EC1861" w:rsidRDefault="00AF5E9C" w14:paraId="2883528A" w14:textId="77777777">
            <w:pPr>
              <w:ind w:right="13"/>
              <w:jc w:val="both"/>
              <w:rPr>
                <w:sz w:val="22"/>
                <w:szCs w:val="22"/>
              </w:rPr>
            </w:pPr>
            <w:r w:rsidRPr="007655F6">
              <w:rPr>
                <w:sz w:val="22"/>
                <w:szCs w:val="22"/>
              </w:rPr>
              <w:t xml:space="preserve">Muzeju likuma 9. panta trešā un ceturtā daļa noteic, ka muzeja atbilstību akreditācijas prasībām vērtē Kultūras ministrija, analizējot ikgadējos muzeja darba pārskatus un veicot pārbaudes muzejā. Muzejam tiek atteikta akreditācija vai akreditētam muzejam tiek atņemts akreditēta muzeja statuss, ja tas neatbilst akreditācijas prasībām. Lēmumu par muzeja akreditēšanu, par atteikumu muzeju akreditēt vai akreditēta muzeja statusa atņemšanu pieņem Kultūras ministrija, pamatojoties uz muzeju akreditācijas komisijas sagatavotu ziņojumu un Latvijas Muzeju padomes atzinumu. Ievērojot minēto, nav skaidrs, kādēļ projekta 16., 17. un 21. punkts paredz, ka Kultūras ministrija sagatavo atzinumu, kuru iesniedz Latvijas Muzeju padomē. Papildus vēršam uzmanību uz to, ka Kultūras ministrija izskata iesniegumu un tam pievienotos attiecīgos dokumentu, nevis materiālus. </w:t>
            </w:r>
          </w:p>
          <w:p w:rsidRPr="007655F6" w:rsidR="004D6E88" w:rsidP="00EC1861" w:rsidRDefault="00AF5E9C" w14:paraId="061EA6B0" w14:textId="51023785">
            <w:pPr>
              <w:ind w:right="13"/>
              <w:jc w:val="both"/>
              <w:rPr>
                <w:b/>
                <w:bCs/>
                <w:sz w:val="22"/>
                <w:szCs w:val="22"/>
              </w:rPr>
            </w:pPr>
            <w:r w:rsidRPr="007655F6">
              <w:rPr>
                <w:sz w:val="22"/>
                <w:szCs w:val="22"/>
              </w:rPr>
              <w:t>Ievērojot minēto, lūdzam izvērtēt projekta 16., 17. un 21. punktā paredzēto regulējumu un precizēt to, kā arī papildināt projekta anotāciju ar atbilstošu skaidrojumu.</w:t>
            </w:r>
          </w:p>
        </w:tc>
        <w:tc>
          <w:tcPr>
            <w:tcW w:w="3260" w:type="dxa"/>
            <w:tcBorders>
              <w:left w:val="single" w:color="000000" w:sz="6" w:space="0"/>
              <w:bottom w:val="single" w:color="auto" w:sz="4" w:space="0"/>
              <w:right w:val="single" w:color="000000" w:sz="6" w:space="0"/>
            </w:tcBorders>
          </w:tcPr>
          <w:p w:rsidRPr="007655F6" w:rsidR="006739FC" w:rsidP="00EC1861" w:rsidRDefault="00AF647A" w14:paraId="0D1DF86D" w14:textId="715C7B8E">
            <w:pPr>
              <w:pStyle w:val="naisc"/>
              <w:shd w:val="clear" w:color="auto" w:fill="FFFFFF"/>
              <w:spacing w:before="0" w:after="0"/>
              <w:rPr>
                <w:sz w:val="22"/>
                <w:szCs w:val="22"/>
              </w:rPr>
            </w:pPr>
            <w:r w:rsidRPr="007655F6">
              <w:rPr>
                <w:b/>
                <w:bCs/>
                <w:sz w:val="22"/>
                <w:szCs w:val="22"/>
              </w:rPr>
              <w:t>Ņemts vērā</w:t>
            </w:r>
          </w:p>
        </w:tc>
        <w:tc>
          <w:tcPr>
            <w:tcW w:w="3261" w:type="dxa"/>
            <w:tcBorders>
              <w:top w:val="single" w:color="auto" w:sz="4" w:space="0"/>
              <w:left w:val="single" w:color="auto" w:sz="4" w:space="0"/>
              <w:bottom w:val="single" w:color="auto" w:sz="4" w:space="0"/>
            </w:tcBorders>
          </w:tcPr>
          <w:p w:rsidRPr="007655F6" w:rsidR="007655F6" w:rsidP="00EC1861" w:rsidRDefault="007655F6" w14:paraId="6C6EE86A" w14:textId="6C8A4F8C">
            <w:pPr>
              <w:shd w:val="clear" w:color="auto" w:fill="FFFFFF"/>
              <w:jc w:val="both"/>
              <w:rPr>
                <w:sz w:val="22"/>
                <w:szCs w:val="22"/>
              </w:rPr>
            </w:pPr>
            <w:r w:rsidRPr="007655F6">
              <w:rPr>
                <w:sz w:val="22"/>
                <w:szCs w:val="22"/>
              </w:rPr>
              <w:t>Precizēts Ministru kabineta noteikumu projekta 11. un 14.punkts šādā redakcijā:</w:t>
            </w:r>
          </w:p>
          <w:p w:rsidRPr="007655F6" w:rsidR="007655F6" w:rsidP="00EC1861" w:rsidRDefault="007655F6" w14:paraId="111AA406" w14:textId="46133EE4">
            <w:pPr>
              <w:shd w:val="clear" w:color="auto" w:fill="FFFFFF"/>
              <w:jc w:val="both"/>
              <w:rPr>
                <w:sz w:val="22"/>
                <w:szCs w:val="22"/>
              </w:rPr>
            </w:pPr>
          </w:p>
          <w:p w:rsidRPr="007655F6" w:rsidR="007655F6" w:rsidP="00EC1861" w:rsidRDefault="007655F6" w14:paraId="6B6079F5" w14:textId="725FA7C7">
            <w:pPr>
              <w:shd w:val="clear" w:color="auto" w:fill="FFFFFF"/>
              <w:jc w:val="both"/>
              <w:rPr>
                <w:sz w:val="22"/>
                <w:szCs w:val="22"/>
              </w:rPr>
            </w:pPr>
            <w:r w:rsidRPr="007655F6">
              <w:rPr>
                <w:sz w:val="22"/>
                <w:szCs w:val="22"/>
              </w:rPr>
              <w:t>„11. Akreditācija tiek uzsākta pēc iesnieguma un šo noteikumu 8. vai 10.punktā minēto dokumentu (turpmāk – iesniegtie dokumenti) saņemšanas.</w:t>
            </w:r>
            <w:r>
              <w:rPr>
                <w:sz w:val="22"/>
                <w:szCs w:val="22"/>
              </w:rPr>
              <w:t>”</w:t>
            </w:r>
          </w:p>
          <w:p w:rsidRPr="007655F6" w:rsidR="007655F6" w:rsidP="00EC1861" w:rsidRDefault="007655F6" w14:paraId="169DD1AE" w14:textId="3F81B855">
            <w:pPr>
              <w:shd w:val="clear" w:color="auto" w:fill="FFFFFF"/>
              <w:jc w:val="both"/>
              <w:rPr>
                <w:sz w:val="22"/>
                <w:szCs w:val="22"/>
              </w:rPr>
            </w:pPr>
          </w:p>
          <w:p w:rsidRPr="007655F6" w:rsidR="007655F6" w:rsidP="00EC1861" w:rsidRDefault="007655F6" w14:paraId="6E897097" w14:textId="146C3AE0">
            <w:pPr>
              <w:shd w:val="clear" w:color="auto" w:fill="FFFFFF"/>
              <w:jc w:val="both"/>
              <w:rPr>
                <w:sz w:val="22"/>
                <w:szCs w:val="22"/>
              </w:rPr>
            </w:pPr>
            <w:r w:rsidRPr="007655F6">
              <w:rPr>
                <w:sz w:val="22"/>
                <w:szCs w:val="22"/>
              </w:rPr>
              <w:t>„14. Ja 14 dienu laikā pēc šo noteikumu 13.punktā minētā paziņojuma nosūtīšanas iesniedzējs Kultūras ministrijai nav sniedzis pieprasīto papildu informāciju, iesniegums netiek izskatīts un iesniegtos dokumentus kopā ar pamatotu lēmumu par atteikumu akreditēt muzeju nosūta atpakaļ iesniedzējam.</w:t>
            </w:r>
            <w:r>
              <w:rPr>
                <w:sz w:val="22"/>
                <w:szCs w:val="22"/>
              </w:rPr>
              <w:t>”</w:t>
            </w:r>
          </w:p>
          <w:p w:rsidRPr="007655F6" w:rsidR="007655F6" w:rsidP="00EC1861" w:rsidRDefault="007655F6" w14:paraId="57949C36" w14:textId="77777777">
            <w:pPr>
              <w:shd w:val="clear" w:color="auto" w:fill="FFFFFF"/>
              <w:jc w:val="both"/>
              <w:rPr>
                <w:sz w:val="22"/>
                <w:szCs w:val="22"/>
              </w:rPr>
            </w:pPr>
          </w:p>
          <w:p w:rsidRPr="007655F6" w:rsidR="00800D47" w:rsidP="00EC1861" w:rsidRDefault="00800D47" w14:paraId="6EA1FF77" w14:textId="53FF2449">
            <w:pPr>
              <w:shd w:val="clear" w:color="auto" w:fill="FFFFFF"/>
              <w:jc w:val="both"/>
              <w:rPr>
                <w:sz w:val="22"/>
                <w:szCs w:val="22"/>
              </w:rPr>
            </w:pPr>
            <w:r w:rsidRPr="007655F6">
              <w:rPr>
                <w:sz w:val="22"/>
                <w:szCs w:val="22"/>
              </w:rPr>
              <w:t>Ministru kabineta noteikumu projekt</w:t>
            </w:r>
            <w:r w:rsidRPr="007655F6" w:rsidR="002220F6">
              <w:rPr>
                <w:sz w:val="22"/>
                <w:szCs w:val="22"/>
              </w:rPr>
              <w:t>a 16., 17. un 21.punkts</w:t>
            </w:r>
            <w:r w:rsidRPr="007655F6" w:rsidR="00946E2D">
              <w:rPr>
                <w:sz w:val="22"/>
                <w:szCs w:val="22"/>
              </w:rPr>
              <w:t xml:space="preserve"> izteikts kā 15., 16. un 20.pun</w:t>
            </w:r>
            <w:r w:rsidR="00B43B2C">
              <w:rPr>
                <w:sz w:val="22"/>
                <w:szCs w:val="22"/>
              </w:rPr>
              <w:t>k</w:t>
            </w:r>
            <w:r w:rsidRPr="007655F6" w:rsidR="00946E2D">
              <w:rPr>
                <w:sz w:val="22"/>
                <w:szCs w:val="22"/>
              </w:rPr>
              <w:t>ts un precizēts</w:t>
            </w:r>
            <w:r w:rsidRPr="007655F6" w:rsidR="002220F6">
              <w:rPr>
                <w:sz w:val="22"/>
                <w:szCs w:val="22"/>
              </w:rPr>
              <w:t xml:space="preserve"> šādā redakcijā:</w:t>
            </w:r>
          </w:p>
          <w:p w:rsidRPr="007655F6" w:rsidR="002220F6" w:rsidP="00EC1861" w:rsidRDefault="002220F6" w14:paraId="3D77ADB2" w14:textId="77777777">
            <w:pPr>
              <w:shd w:val="clear" w:color="auto" w:fill="FFFFFF"/>
              <w:jc w:val="both"/>
              <w:rPr>
                <w:sz w:val="22"/>
                <w:szCs w:val="22"/>
              </w:rPr>
            </w:pPr>
          </w:p>
          <w:p w:rsidRPr="007655F6" w:rsidR="002220F6" w:rsidP="00EC1861" w:rsidRDefault="00271F4D" w14:paraId="524E9520" w14:textId="5C4ECFDB">
            <w:pPr>
              <w:shd w:val="clear" w:color="auto" w:fill="FFFFFF"/>
              <w:jc w:val="both"/>
              <w:rPr>
                <w:sz w:val="22"/>
                <w:szCs w:val="22"/>
              </w:rPr>
            </w:pPr>
            <w:r w:rsidRPr="007655F6">
              <w:rPr>
                <w:sz w:val="22"/>
                <w:szCs w:val="22"/>
              </w:rPr>
              <w:t>„</w:t>
            </w:r>
            <w:r w:rsidRPr="007655F6" w:rsidR="002220F6">
              <w:rPr>
                <w:sz w:val="22"/>
                <w:szCs w:val="22"/>
              </w:rPr>
              <w:t>1</w:t>
            </w:r>
            <w:r w:rsidRPr="007655F6" w:rsidR="00946E2D">
              <w:rPr>
                <w:sz w:val="22"/>
                <w:szCs w:val="22"/>
              </w:rPr>
              <w:t>5</w:t>
            </w:r>
            <w:r w:rsidRPr="007655F6" w:rsidR="002220F6">
              <w:rPr>
                <w:sz w:val="22"/>
                <w:szCs w:val="22"/>
              </w:rPr>
              <w:t>.</w:t>
            </w:r>
            <w:r w:rsidRPr="007655F6" w:rsidR="00957EA9">
              <w:rPr>
                <w:sz w:val="22"/>
                <w:szCs w:val="22"/>
              </w:rPr>
              <w:t> </w:t>
            </w:r>
            <w:r w:rsidRPr="007655F6" w:rsidR="002220F6">
              <w:rPr>
                <w:sz w:val="22"/>
                <w:szCs w:val="22"/>
              </w:rPr>
              <w:t>Kultūras ministrija</w:t>
            </w:r>
            <w:r w:rsidRPr="007655F6" w:rsidR="00ED64B6">
              <w:rPr>
                <w:sz w:val="22"/>
                <w:szCs w:val="22"/>
              </w:rPr>
              <w:t>s</w:t>
            </w:r>
            <w:r w:rsidRPr="007655F6" w:rsidR="002220F6">
              <w:rPr>
                <w:sz w:val="22"/>
                <w:szCs w:val="22"/>
              </w:rPr>
              <w:t xml:space="preserve"> </w:t>
            </w:r>
            <w:bookmarkStart w:name="_Hlk72852837" w:id="1"/>
            <w:r w:rsidRPr="007655F6" w:rsidR="00946E2D">
              <w:rPr>
                <w:sz w:val="22"/>
                <w:szCs w:val="22"/>
              </w:rPr>
              <w:t xml:space="preserve">izveidota </w:t>
            </w:r>
            <w:r w:rsidRPr="007655F6" w:rsidR="005F5F8B">
              <w:rPr>
                <w:sz w:val="22"/>
                <w:szCs w:val="22"/>
              </w:rPr>
              <w:t xml:space="preserve">muzeju </w:t>
            </w:r>
            <w:r w:rsidRPr="007655F6" w:rsidR="00946E2D">
              <w:rPr>
                <w:sz w:val="22"/>
                <w:szCs w:val="22"/>
              </w:rPr>
              <w:t>akreditācijas komisija</w:t>
            </w:r>
            <w:r w:rsidRPr="007655F6" w:rsidR="0064142A">
              <w:rPr>
                <w:sz w:val="22"/>
                <w:szCs w:val="22"/>
              </w:rPr>
              <w:t xml:space="preserve"> (turpmāk – muzeju akreditācijas komisija)</w:t>
            </w:r>
            <w:bookmarkEnd w:id="1"/>
            <w:r w:rsidRPr="007655F6" w:rsidR="00946E2D">
              <w:rPr>
                <w:sz w:val="22"/>
                <w:szCs w:val="22"/>
              </w:rPr>
              <w:t xml:space="preserve"> </w:t>
            </w:r>
            <w:r w:rsidRPr="007655F6" w:rsidR="002220F6">
              <w:rPr>
                <w:sz w:val="22"/>
                <w:szCs w:val="22"/>
              </w:rPr>
              <w:t xml:space="preserve">izskata iesniegumu un </w:t>
            </w:r>
            <w:bookmarkStart w:name="_Hlk72852864" w:id="2"/>
            <w:r w:rsidR="002B3CC2">
              <w:rPr>
                <w:sz w:val="22"/>
                <w:szCs w:val="22"/>
              </w:rPr>
              <w:t>iesnieg</w:t>
            </w:r>
            <w:r w:rsidR="005D21DA">
              <w:rPr>
                <w:sz w:val="22"/>
                <w:szCs w:val="22"/>
              </w:rPr>
              <w:t>t</w:t>
            </w:r>
            <w:r w:rsidR="002B3CC2">
              <w:rPr>
                <w:sz w:val="22"/>
                <w:szCs w:val="22"/>
              </w:rPr>
              <w:t>os</w:t>
            </w:r>
            <w:r w:rsidRPr="007655F6" w:rsidR="002220F6">
              <w:rPr>
                <w:sz w:val="22"/>
                <w:szCs w:val="22"/>
              </w:rPr>
              <w:t xml:space="preserve"> dokumentus</w:t>
            </w:r>
            <w:bookmarkEnd w:id="2"/>
            <w:r w:rsidRPr="007655F6" w:rsidR="002220F6">
              <w:rPr>
                <w:sz w:val="22"/>
                <w:szCs w:val="22"/>
              </w:rPr>
              <w:t xml:space="preserve">, novērtē muzeja atbilstību Muzeju likumā </w:t>
            </w:r>
            <w:r w:rsidRPr="007655F6" w:rsidR="002220F6">
              <w:rPr>
                <w:sz w:val="22"/>
                <w:szCs w:val="22"/>
              </w:rPr>
              <w:lastRenderedPageBreak/>
              <w:t>paredzētajiem muzeju akreditācijas nosacījumiem</w:t>
            </w:r>
            <w:r w:rsidRPr="007655F6" w:rsidR="00946E2D">
              <w:rPr>
                <w:sz w:val="22"/>
                <w:szCs w:val="22"/>
              </w:rPr>
              <w:t>,</w:t>
            </w:r>
            <w:r w:rsidRPr="007655F6" w:rsidR="008475B8">
              <w:rPr>
                <w:sz w:val="22"/>
                <w:szCs w:val="22"/>
              </w:rPr>
              <w:t xml:space="preserve"> </w:t>
            </w:r>
            <w:r w:rsidRPr="007655F6" w:rsidR="002220F6">
              <w:rPr>
                <w:sz w:val="22"/>
                <w:szCs w:val="22"/>
              </w:rPr>
              <w:t xml:space="preserve">sagatavo </w:t>
            </w:r>
            <w:r w:rsidRPr="007655F6" w:rsidR="00946E2D">
              <w:rPr>
                <w:sz w:val="22"/>
                <w:szCs w:val="22"/>
              </w:rPr>
              <w:t>ziņojumu</w:t>
            </w:r>
            <w:r w:rsidRPr="007655F6" w:rsidR="002220F6">
              <w:rPr>
                <w:sz w:val="22"/>
                <w:szCs w:val="22"/>
              </w:rPr>
              <w:t xml:space="preserve"> un iesniedz to Latvijas Muzeju padomē.</w:t>
            </w:r>
          </w:p>
          <w:p w:rsidRPr="007655F6" w:rsidR="006F6488" w:rsidP="00EC1861" w:rsidRDefault="006F6488" w14:paraId="32A4DAB4" w14:textId="77777777">
            <w:pPr>
              <w:shd w:val="clear" w:color="auto" w:fill="FFFFFF"/>
              <w:jc w:val="both"/>
              <w:rPr>
                <w:sz w:val="22"/>
                <w:szCs w:val="22"/>
              </w:rPr>
            </w:pPr>
          </w:p>
          <w:p w:rsidRPr="007655F6" w:rsidR="002220F6" w:rsidP="00EC1861" w:rsidRDefault="002220F6" w14:paraId="5C4F6532" w14:textId="0E48C237">
            <w:pPr>
              <w:shd w:val="clear" w:color="auto" w:fill="FFFFFF"/>
              <w:jc w:val="both"/>
              <w:rPr>
                <w:sz w:val="22"/>
                <w:szCs w:val="22"/>
              </w:rPr>
            </w:pPr>
            <w:r w:rsidRPr="007655F6">
              <w:rPr>
                <w:sz w:val="22"/>
                <w:szCs w:val="22"/>
              </w:rPr>
              <w:t>1</w:t>
            </w:r>
            <w:r w:rsidRPr="007655F6" w:rsidR="00946E2D">
              <w:rPr>
                <w:sz w:val="22"/>
                <w:szCs w:val="22"/>
              </w:rPr>
              <w:t>6</w:t>
            </w:r>
            <w:r w:rsidRPr="007655F6">
              <w:rPr>
                <w:sz w:val="22"/>
                <w:szCs w:val="22"/>
              </w:rPr>
              <w:t>.</w:t>
            </w:r>
            <w:r w:rsidRPr="007655F6" w:rsidR="00957EA9">
              <w:rPr>
                <w:sz w:val="22"/>
                <w:szCs w:val="22"/>
              </w:rPr>
              <w:t> </w:t>
            </w:r>
            <w:r w:rsidRPr="007655F6">
              <w:rPr>
                <w:sz w:val="22"/>
                <w:szCs w:val="22"/>
              </w:rPr>
              <w:t xml:space="preserve">Latvijas Muzeju padome izskata </w:t>
            </w:r>
            <w:bookmarkStart w:name="_Hlk72852919" w:id="3"/>
            <w:r w:rsidRPr="007655F6" w:rsidR="005F5F8B">
              <w:rPr>
                <w:sz w:val="22"/>
                <w:szCs w:val="22"/>
              </w:rPr>
              <w:t>muzeju akreditācijas komisijas</w:t>
            </w:r>
            <w:bookmarkEnd w:id="3"/>
            <w:r w:rsidRPr="007655F6" w:rsidR="005F5F8B">
              <w:rPr>
                <w:sz w:val="22"/>
                <w:szCs w:val="22"/>
              </w:rPr>
              <w:t xml:space="preserve"> </w:t>
            </w:r>
            <w:r w:rsidRPr="007655F6">
              <w:rPr>
                <w:sz w:val="22"/>
                <w:szCs w:val="22"/>
              </w:rPr>
              <w:t xml:space="preserve">sagatavoto </w:t>
            </w:r>
            <w:r w:rsidRPr="007655F6" w:rsidR="005F5F8B">
              <w:rPr>
                <w:sz w:val="22"/>
                <w:szCs w:val="22"/>
              </w:rPr>
              <w:t>ziņojumu</w:t>
            </w:r>
            <w:r w:rsidRPr="007655F6">
              <w:rPr>
                <w:sz w:val="22"/>
                <w:szCs w:val="22"/>
              </w:rPr>
              <w:t>, ja nepieciešams, novērtē muzeja atbilstību Muzeju likumā paredzētajiem muzeju akreditācijas nosacījumiem un sniedz atzinumu par attiecīgā muzeja atbilstību noteiktajām akreditācijas prasībām.</w:t>
            </w:r>
            <w:r w:rsidRPr="007655F6" w:rsidR="00271F4D">
              <w:rPr>
                <w:sz w:val="22"/>
                <w:szCs w:val="22"/>
              </w:rPr>
              <w:t>”</w:t>
            </w:r>
          </w:p>
          <w:p w:rsidRPr="007655F6" w:rsidR="002220F6" w:rsidP="00EC1861" w:rsidRDefault="002220F6" w14:paraId="6CEA1D15" w14:textId="77777777">
            <w:pPr>
              <w:shd w:val="clear" w:color="auto" w:fill="FFFFFF"/>
              <w:jc w:val="both"/>
              <w:rPr>
                <w:sz w:val="22"/>
                <w:szCs w:val="22"/>
              </w:rPr>
            </w:pPr>
          </w:p>
          <w:p w:rsidRPr="007655F6" w:rsidR="002220F6" w:rsidP="00EC1861" w:rsidRDefault="00271F4D" w14:paraId="77DC289C" w14:textId="77777777">
            <w:pPr>
              <w:shd w:val="clear" w:color="auto" w:fill="FFFFFF"/>
              <w:jc w:val="both"/>
              <w:rPr>
                <w:sz w:val="22"/>
                <w:szCs w:val="22"/>
              </w:rPr>
            </w:pPr>
            <w:r w:rsidRPr="007655F6">
              <w:rPr>
                <w:sz w:val="22"/>
                <w:szCs w:val="22"/>
              </w:rPr>
              <w:t>„</w:t>
            </w:r>
            <w:r w:rsidRPr="007655F6" w:rsidR="002220F6">
              <w:rPr>
                <w:sz w:val="22"/>
                <w:szCs w:val="22"/>
              </w:rPr>
              <w:t>2</w:t>
            </w:r>
            <w:r w:rsidRPr="007655F6" w:rsidR="00946E2D">
              <w:rPr>
                <w:sz w:val="22"/>
                <w:szCs w:val="22"/>
              </w:rPr>
              <w:t>0</w:t>
            </w:r>
            <w:r w:rsidRPr="007655F6" w:rsidR="002220F6">
              <w:rPr>
                <w:sz w:val="22"/>
                <w:szCs w:val="22"/>
              </w:rPr>
              <w:t>.</w:t>
            </w:r>
            <w:r w:rsidRPr="007655F6" w:rsidR="00957EA9">
              <w:rPr>
                <w:sz w:val="22"/>
                <w:szCs w:val="22"/>
              </w:rPr>
              <w:t> </w:t>
            </w:r>
            <w:r w:rsidRPr="007655F6" w:rsidR="002220F6">
              <w:rPr>
                <w:sz w:val="22"/>
                <w:szCs w:val="22"/>
              </w:rPr>
              <w:t xml:space="preserve">Ja </w:t>
            </w:r>
            <w:r w:rsidRPr="007655F6" w:rsidR="005F5F8B">
              <w:rPr>
                <w:sz w:val="22"/>
                <w:szCs w:val="22"/>
              </w:rPr>
              <w:t>muzeju akreditācijas komisija</w:t>
            </w:r>
            <w:r w:rsidRPr="007655F6" w:rsidR="002220F6">
              <w:rPr>
                <w:sz w:val="22"/>
                <w:szCs w:val="22"/>
              </w:rPr>
              <w:t xml:space="preserve"> konstatē, ka akreditētais muzejs neatbilst Muzeju likumā paredzētajiem muzeju akreditācijas nosacījumiem, tā sagatavo attiecīgu </w:t>
            </w:r>
            <w:r w:rsidRPr="007655F6" w:rsidR="005F5F8B">
              <w:rPr>
                <w:sz w:val="22"/>
                <w:szCs w:val="22"/>
              </w:rPr>
              <w:t>ziņojumu</w:t>
            </w:r>
            <w:r w:rsidRPr="007655F6" w:rsidR="002220F6">
              <w:rPr>
                <w:sz w:val="22"/>
                <w:szCs w:val="22"/>
              </w:rPr>
              <w:t xml:space="preserve"> un iesniedz to Latvijas Muzeju padomē.</w:t>
            </w:r>
            <w:r w:rsidRPr="007655F6">
              <w:rPr>
                <w:sz w:val="22"/>
                <w:szCs w:val="22"/>
              </w:rPr>
              <w:t>”</w:t>
            </w:r>
          </w:p>
          <w:p w:rsidRPr="007655F6" w:rsidR="00A92EB4" w:rsidP="00EC1861" w:rsidRDefault="00A92EB4" w14:paraId="57AA51EB" w14:textId="77777777">
            <w:pPr>
              <w:shd w:val="clear" w:color="auto" w:fill="FFFFFF"/>
              <w:jc w:val="both"/>
              <w:rPr>
                <w:sz w:val="22"/>
                <w:szCs w:val="22"/>
              </w:rPr>
            </w:pPr>
          </w:p>
          <w:p w:rsidRPr="007655F6" w:rsidR="00A92EB4" w:rsidP="00A92EB4" w:rsidRDefault="00A92EB4" w14:paraId="34005A9E" w14:textId="3B38DD92">
            <w:pPr>
              <w:shd w:val="clear" w:color="auto" w:fill="FFFFFF"/>
              <w:jc w:val="both"/>
              <w:rPr>
                <w:sz w:val="22"/>
                <w:szCs w:val="22"/>
              </w:rPr>
            </w:pPr>
            <w:r w:rsidRPr="007655F6">
              <w:rPr>
                <w:sz w:val="22"/>
                <w:szCs w:val="22"/>
              </w:rPr>
              <w:t xml:space="preserve">Ministru kabineta noteikumu projekta sākotnējās ietekmes novērtējuma ziņojuma (anotācijas) I sadaļas 2.punkts papildināts </w:t>
            </w:r>
            <w:r w:rsidR="00BC54A2">
              <w:rPr>
                <w:sz w:val="22"/>
                <w:szCs w:val="22"/>
              </w:rPr>
              <w:t xml:space="preserve">ar </w:t>
            </w:r>
            <w:r w:rsidRPr="007655F6">
              <w:rPr>
                <w:sz w:val="22"/>
                <w:szCs w:val="22"/>
              </w:rPr>
              <w:t>šād</w:t>
            </w:r>
            <w:r w:rsidR="00BC54A2">
              <w:rPr>
                <w:sz w:val="22"/>
                <w:szCs w:val="22"/>
              </w:rPr>
              <w:t>u</w:t>
            </w:r>
            <w:r w:rsidRPr="007655F6">
              <w:rPr>
                <w:sz w:val="22"/>
                <w:szCs w:val="22"/>
              </w:rPr>
              <w:t xml:space="preserve"> </w:t>
            </w:r>
            <w:r w:rsidR="00BC54A2">
              <w:rPr>
                <w:sz w:val="22"/>
                <w:szCs w:val="22"/>
              </w:rPr>
              <w:t>informāciju</w:t>
            </w:r>
            <w:r w:rsidRPr="007655F6">
              <w:rPr>
                <w:sz w:val="22"/>
                <w:szCs w:val="22"/>
              </w:rPr>
              <w:t>:</w:t>
            </w:r>
          </w:p>
          <w:p w:rsidRPr="007655F6" w:rsidR="00A92EB4" w:rsidP="00EC1861" w:rsidRDefault="00A92EB4" w14:paraId="21DF350A" w14:textId="77777777">
            <w:pPr>
              <w:shd w:val="clear" w:color="auto" w:fill="FFFFFF"/>
              <w:jc w:val="both"/>
              <w:rPr>
                <w:sz w:val="22"/>
                <w:szCs w:val="22"/>
              </w:rPr>
            </w:pPr>
          </w:p>
          <w:p w:rsidRPr="007655F6" w:rsidR="00A92EB4" w:rsidP="00EB18D5" w:rsidRDefault="00EB18D5" w14:paraId="51D02139" w14:textId="2663B9A1">
            <w:pPr>
              <w:shd w:val="clear" w:color="auto" w:fill="FFFFFF"/>
              <w:jc w:val="both"/>
              <w:rPr>
                <w:sz w:val="22"/>
                <w:szCs w:val="22"/>
              </w:rPr>
            </w:pPr>
            <w:r w:rsidRPr="007655F6">
              <w:rPr>
                <w:sz w:val="22"/>
                <w:szCs w:val="22"/>
              </w:rPr>
              <w:t xml:space="preserve">„[..] Saskaņā ar Muzeju likuma 9.panta trešajā un ceturtajā daļā noteikto tiesisko regulējumu </w:t>
            </w:r>
            <w:r w:rsidRPr="007655F6" w:rsidR="00711B42">
              <w:rPr>
                <w:sz w:val="22"/>
                <w:szCs w:val="22"/>
              </w:rPr>
              <w:t xml:space="preserve">redakcionāli </w:t>
            </w:r>
            <w:r w:rsidRPr="007655F6">
              <w:rPr>
                <w:sz w:val="22"/>
                <w:szCs w:val="22"/>
              </w:rPr>
              <w:t>precizēts MK noteikumu Nr.532 16., 17., 18., 21. un 22.punkts, precizējot punktu numerāciju</w:t>
            </w:r>
            <w:r w:rsidRPr="007655F6" w:rsidR="00711B42">
              <w:rPr>
                <w:sz w:val="22"/>
                <w:szCs w:val="22"/>
              </w:rPr>
              <w:t xml:space="preserve"> un</w:t>
            </w:r>
            <w:r w:rsidRPr="007655F6">
              <w:rPr>
                <w:sz w:val="22"/>
                <w:szCs w:val="22"/>
              </w:rPr>
              <w:t xml:space="preserve"> izsakot tos </w:t>
            </w:r>
            <w:r w:rsidRPr="007655F6">
              <w:rPr>
                <w:sz w:val="22"/>
                <w:szCs w:val="22"/>
              </w:rPr>
              <w:lastRenderedPageBreak/>
              <w:t>kā Projekta 15., 16., 17., 20. un 21.punktu. [..]”</w:t>
            </w:r>
          </w:p>
        </w:tc>
      </w:tr>
      <w:tr w:rsidRPr="006F6488" w:rsidR="006F6488" w:rsidTr="004668B5" w14:paraId="01177697" w14:textId="77777777">
        <w:tc>
          <w:tcPr>
            <w:tcW w:w="675" w:type="dxa"/>
            <w:tcBorders>
              <w:left w:val="single" w:color="000000" w:sz="6" w:space="0"/>
              <w:bottom w:val="single" w:color="auto" w:sz="4" w:space="0"/>
              <w:right w:val="single" w:color="000000" w:sz="6" w:space="0"/>
            </w:tcBorders>
          </w:tcPr>
          <w:p w:rsidRPr="006F6488" w:rsidR="000725B6" w:rsidDel="007B3D99" w:rsidP="00EC1861" w:rsidRDefault="000725B6" w14:paraId="23635F93" w14:textId="77777777">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6F6488" w:rsidR="008913E7" w:rsidP="00EC1861" w:rsidRDefault="000725B6" w14:paraId="744959C4" w14:textId="77777777">
            <w:pPr>
              <w:pStyle w:val="naisc"/>
              <w:shd w:val="clear" w:color="auto" w:fill="FFFFFF"/>
              <w:spacing w:before="0" w:after="0"/>
              <w:jc w:val="both"/>
              <w:rPr>
                <w:sz w:val="22"/>
                <w:szCs w:val="22"/>
              </w:rPr>
            </w:pPr>
            <w:r w:rsidRPr="006F6488">
              <w:rPr>
                <w:sz w:val="22"/>
                <w:szCs w:val="22"/>
              </w:rPr>
              <w:t xml:space="preserve">Ministru kabineta noteikumu projekta </w:t>
            </w:r>
            <w:r w:rsidRPr="006F6488" w:rsidR="009A609F">
              <w:rPr>
                <w:sz w:val="22"/>
                <w:szCs w:val="22"/>
              </w:rPr>
              <w:t>18.punkts un 22.punkta ievaddaļa.</w:t>
            </w:r>
          </w:p>
          <w:p w:rsidRPr="006F6488" w:rsidR="009A609F" w:rsidP="00EC1861" w:rsidRDefault="009A609F" w14:paraId="1C06ECA3" w14:textId="77777777">
            <w:pPr>
              <w:pStyle w:val="naisc"/>
              <w:shd w:val="clear" w:color="auto" w:fill="FFFFFF"/>
              <w:spacing w:before="0" w:after="0"/>
              <w:jc w:val="both"/>
              <w:rPr>
                <w:sz w:val="22"/>
                <w:szCs w:val="22"/>
              </w:rPr>
            </w:pPr>
          </w:p>
          <w:p w:rsidRPr="006F6488" w:rsidR="009A609F" w:rsidP="00EC1861" w:rsidRDefault="00142554" w14:paraId="259E0F2C" w14:textId="6EFC5C17">
            <w:pPr>
              <w:pStyle w:val="naisc"/>
              <w:shd w:val="clear" w:color="auto" w:fill="FFFFFF"/>
              <w:spacing w:before="0" w:after="0"/>
              <w:jc w:val="both"/>
              <w:rPr>
                <w:sz w:val="22"/>
                <w:szCs w:val="22"/>
              </w:rPr>
            </w:pPr>
            <w:r w:rsidRPr="00142554">
              <w:rPr>
                <w:sz w:val="22"/>
                <w:szCs w:val="22"/>
              </w:rPr>
              <w:t>„</w:t>
            </w:r>
            <w:r w:rsidRPr="006F6488" w:rsidR="0007332D">
              <w:rPr>
                <w:sz w:val="22"/>
                <w:szCs w:val="22"/>
              </w:rPr>
              <w:t>18. Kultūras ministrija saskaņā ar Latvijas Muzeju padomes atzinumu par attiecīgā muzeja atbilstību noteiktajām akreditācijas prasībām pieņem lēmumu par muzeja akreditēšanu vai par atteikumu akreditēt muzeju.</w:t>
            </w:r>
            <w:r>
              <w:rPr>
                <w:sz w:val="22"/>
                <w:szCs w:val="22"/>
              </w:rPr>
              <w:t>”</w:t>
            </w:r>
          </w:p>
          <w:p w:rsidRPr="006F6488" w:rsidR="0007332D" w:rsidP="00EC1861" w:rsidRDefault="0007332D" w14:paraId="3DEA72F0" w14:textId="77777777">
            <w:pPr>
              <w:pStyle w:val="naisc"/>
              <w:shd w:val="clear" w:color="auto" w:fill="FFFFFF"/>
              <w:spacing w:before="0" w:after="0"/>
              <w:jc w:val="both"/>
              <w:rPr>
                <w:sz w:val="22"/>
                <w:szCs w:val="22"/>
              </w:rPr>
            </w:pPr>
          </w:p>
          <w:p w:rsidRPr="006F6488" w:rsidR="0007332D" w:rsidP="00EC1861" w:rsidRDefault="00142554" w14:paraId="5728F476" w14:textId="077784AD">
            <w:pPr>
              <w:pStyle w:val="naisc"/>
              <w:shd w:val="clear" w:color="auto" w:fill="FFFFFF"/>
              <w:spacing w:before="0" w:after="0"/>
              <w:jc w:val="both"/>
              <w:rPr>
                <w:sz w:val="22"/>
                <w:szCs w:val="22"/>
              </w:rPr>
            </w:pPr>
            <w:r w:rsidRPr="00142554">
              <w:rPr>
                <w:sz w:val="22"/>
                <w:szCs w:val="22"/>
              </w:rPr>
              <w:t>„</w:t>
            </w:r>
            <w:r w:rsidRPr="006F6488" w:rsidR="003814D9">
              <w:rPr>
                <w:sz w:val="22"/>
                <w:szCs w:val="22"/>
              </w:rPr>
              <w:t>22. Kultūras ministrija saskaņā ar Latvijas Muzeju padomes atzinumu pieņem lēmumu anulēt muzeja akreditāciju, ja:</w:t>
            </w:r>
          </w:p>
          <w:p w:rsidRPr="006F6488" w:rsidR="003814D9" w:rsidP="00EC1861" w:rsidRDefault="003814D9" w14:paraId="520B0D68" w14:textId="1D8D2182">
            <w:pPr>
              <w:pStyle w:val="naisc"/>
              <w:shd w:val="clear" w:color="auto" w:fill="FFFFFF"/>
              <w:spacing w:before="0" w:after="0"/>
              <w:jc w:val="both"/>
              <w:rPr>
                <w:sz w:val="22"/>
                <w:szCs w:val="22"/>
              </w:rPr>
            </w:pPr>
            <w:r w:rsidRPr="006F6488">
              <w:rPr>
                <w:sz w:val="22"/>
                <w:szCs w:val="22"/>
              </w:rPr>
              <w:t>[..]</w:t>
            </w:r>
            <w:r w:rsidR="00142554">
              <w:rPr>
                <w:sz w:val="22"/>
                <w:szCs w:val="22"/>
              </w:rPr>
              <w:t>”</w:t>
            </w:r>
          </w:p>
        </w:tc>
        <w:tc>
          <w:tcPr>
            <w:tcW w:w="3544" w:type="dxa"/>
            <w:tcBorders>
              <w:left w:val="single" w:color="000000" w:sz="6" w:space="0"/>
              <w:bottom w:val="single" w:color="auto" w:sz="4" w:space="0"/>
              <w:right w:val="single" w:color="000000" w:sz="6" w:space="0"/>
            </w:tcBorders>
          </w:tcPr>
          <w:p w:rsidRPr="006F6488" w:rsidR="00290A3A" w:rsidP="00EC1861" w:rsidRDefault="00A83D06" w14:paraId="0D0E336A" w14:textId="603B69BF">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6F6488">
              <w:rPr>
                <w:rFonts w:ascii="Times New Roman" w:hAnsi="Times New Roman"/>
                <w:b/>
                <w:bCs/>
              </w:rPr>
              <w:t>Tieslietu ministrija:</w:t>
            </w:r>
          </w:p>
          <w:p w:rsidRPr="006F6488" w:rsidR="001C14BC" w:rsidP="00EC1861" w:rsidRDefault="008B5069" w14:paraId="5A260D09" w14:textId="01179AFB">
            <w:pPr>
              <w:shd w:val="clear" w:color="auto" w:fill="FFFFFF"/>
              <w:tabs>
                <w:tab w:val="left" w:pos="709"/>
                <w:tab w:val="left" w:pos="993"/>
              </w:tabs>
              <w:autoSpaceDE w:val="0"/>
              <w:autoSpaceDN w:val="0"/>
              <w:adjustRightInd w:val="0"/>
              <w:jc w:val="both"/>
              <w:rPr>
                <w:sz w:val="22"/>
                <w:szCs w:val="22"/>
              </w:rPr>
            </w:pPr>
            <w:r w:rsidRPr="006F6488">
              <w:rPr>
                <w:rFonts w:eastAsia="Calibri"/>
                <w:sz w:val="22"/>
                <w:szCs w:val="22"/>
                <w:lang w:eastAsia="en-US"/>
              </w:rPr>
              <w:t>Muzeju likuma 9. panta ceturtā daļa noteic, ka l</w:t>
            </w:r>
            <w:r w:rsidRPr="006F6488">
              <w:rPr>
                <w:sz w:val="22"/>
                <w:szCs w:val="22"/>
              </w:rPr>
              <w:t xml:space="preserve">ēmumu par muzeja akreditēšanu, par atteikumu muzeju akreditēt vai akreditēta muzeja statusa </w:t>
            </w:r>
            <w:r w:rsidRPr="006F6488">
              <w:rPr>
                <w:sz w:val="22"/>
                <w:szCs w:val="22"/>
                <w:u w:val="single"/>
              </w:rPr>
              <w:t xml:space="preserve">atņemšanu </w:t>
            </w:r>
            <w:r w:rsidRPr="006F6488">
              <w:rPr>
                <w:sz w:val="22"/>
                <w:szCs w:val="22"/>
              </w:rPr>
              <w:t xml:space="preserve">pieņem Kultūras ministrija, pamatojoties </w:t>
            </w:r>
            <w:r w:rsidRPr="006F6488">
              <w:rPr>
                <w:sz w:val="22"/>
                <w:szCs w:val="22"/>
                <w:u w:val="single"/>
              </w:rPr>
              <w:t>uz muzeju akreditācijas komisijas sagatavotu ziņojumu un Latvijas Muzeju padomes atzinumu</w:t>
            </w:r>
            <w:r w:rsidRPr="006F6488">
              <w:rPr>
                <w:rFonts w:eastAsia="Calibri"/>
                <w:sz w:val="22"/>
                <w:szCs w:val="22"/>
                <w:lang w:eastAsia="en-US"/>
              </w:rPr>
              <w:t xml:space="preserve">. Savukārt projektā muzeju akreditācijas komisijas sagatavots ziņojums nav minēts. Tāpat projektā termins muzeja </w:t>
            </w:r>
            <w:r w:rsidRPr="006F6488" w:rsidR="001C14BC">
              <w:rPr>
                <w:sz w:val="22"/>
                <w:szCs w:val="22"/>
              </w:rPr>
              <w:t>statusa “atņemšana” aizstāts ar terminu “anulēšana”.</w:t>
            </w:r>
          </w:p>
          <w:p w:rsidRPr="006F6488" w:rsidR="00290A3A" w:rsidP="00EC1861" w:rsidRDefault="001C14BC" w14:paraId="74D71ACF" w14:textId="00CEE7C4">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6F6488">
              <w:rPr>
                <w:rFonts w:ascii="Times New Roman" w:hAnsi="Times New Roman"/>
              </w:rPr>
              <w:t>Ievērojot minēto, lūdzam precizēt projekta 18. punktā un 22. punkta ievaddaļā paredzēto regulējumu atbilstoši Muzeju likuma regulējumam, ņemot vērā arī to, ka atbilstoši Ministru kabineta 2009. gada 3. februāra noteikumu Nr. 108 “Normatīvo aktu projektu sagatavošanas noteikumi” (turpmāk – MK noteikumi Nr.108) 3.1. apakšpunktā noteiktajam normatīvā akta projektā neietver normas, kas dublē augstāka juridiskā spēka normatīvā akta tiesību normās ietverto normatīvo regulējumu.</w:t>
            </w:r>
          </w:p>
        </w:tc>
        <w:tc>
          <w:tcPr>
            <w:tcW w:w="3260" w:type="dxa"/>
            <w:tcBorders>
              <w:left w:val="single" w:color="000000" w:sz="6" w:space="0"/>
              <w:bottom w:val="single" w:color="auto" w:sz="4" w:space="0"/>
              <w:right w:val="single" w:color="000000" w:sz="6" w:space="0"/>
            </w:tcBorders>
          </w:tcPr>
          <w:p w:rsidRPr="006F6488" w:rsidR="000725B6" w:rsidP="00EC1861" w:rsidRDefault="00AF647A" w14:paraId="7B2C64F7" w14:textId="77777777">
            <w:pPr>
              <w:pStyle w:val="naisc"/>
              <w:shd w:val="clear" w:color="auto" w:fill="FFFFFF"/>
              <w:spacing w:before="0" w:after="0"/>
              <w:rPr>
                <w:b/>
                <w:bCs/>
                <w:sz w:val="22"/>
                <w:szCs w:val="22"/>
              </w:rPr>
            </w:pPr>
            <w:r w:rsidRPr="006F6488">
              <w:rPr>
                <w:b/>
                <w:bCs/>
                <w:sz w:val="22"/>
                <w:szCs w:val="22"/>
              </w:rPr>
              <w:t>Ņemts vērā</w:t>
            </w:r>
          </w:p>
        </w:tc>
        <w:tc>
          <w:tcPr>
            <w:tcW w:w="3261" w:type="dxa"/>
            <w:tcBorders>
              <w:top w:val="single" w:color="auto" w:sz="4" w:space="0"/>
              <w:left w:val="single" w:color="auto" w:sz="4" w:space="0"/>
              <w:bottom w:val="single" w:color="auto" w:sz="4" w:space="0"/>
            </w:tcBorders>
            <w:shd w:val="clear" w:color="auto" w:fill="FFFFFF"/>
          </w:tcPr>
          <w:p w:rsidRPr="006F6488" w:rsidR="000725B6" w:rsidP="00EC1861" w:rsidRDefault="00E22020" w14:paraId="3DE99113" w14:textId="3EA3433D">
            <w:pPr>
              <w:pStyle w:val="naisc"/>
              <w:shd w:val="clear" w:color="auto" w:fill="FFFFFF"/>
              <w:spacing w:before="0" w:after="0"/>
              <w:jc w:val="both"/>
              <w:rPr>
                <w:sz w:val="22"/>
                <w:szCs w:val="22"/>
              </w:rPr>
            </w:pPr>
            <w:r w:rsidRPr="006F6488">
              <w:rPr>
                <w:sz w:val="22"/>
                <w:szCs w:val="22"/>
              </w:rPr>
              <w:t xml:space="preserve">Ministru kabineta noteikumu projekta </w:t>
            </w:r>
            <w:r w:rsidRPr="006F6488" w:rsidR="002E1C70">
              <w:rPr>
                <w:sz w:val="22"/>
                <w:szCs w:val="22"/>
              </w:rPr>
              <w:t xml:space="preserve">18. un 22.punkts </w:t>
            </w:r>
            <w:r w:rsidRPr="006F6488" w:rsidR="00946E2D">
              <w:rPr>
                <w:sz w:val="22"/>
                <w:szCs w:val="22"/>
              </w:rPr>
              <w:t xml:space="preserve">izteikts kā 17. un 21.punkts un precizēts </w:t>
            </w:r>
            <w:r w:rsidRPr="006F6488" w:rsidR="002E1C70">
              <w:rPr>
                <w:sz w:val="22"/>
                <w:szCs w:val="22"/>
              </w:rPr>
              <w:t>šādā redakcijā:</w:t>
            </w:r>
          </w:p>
          <w:p w:rsidRPr="006F6488" w:rsidR="002E1C70" w:rsidP="00EC1861" w:rsidRDefault="002E1C70" w14:paraId="7D4BE9A0" w14:textId="77777777">
            <w:pPr>
              <w:pStyle w:val="naisc"/>
              <w:shd w:val="clear" w:color="auto" w:fill="FFFFFF"/>
              <w:spacing w:before="0" w:after="0"/>
              <w:jc w:val="both"/>
              <w:rPr>
                <w:sz w:val="22"/>
                <w:szCs w:val="22"/>
              </w:rPr>
            </w:pPr>
          </w:p>
          <w:p w:rsidR="002E1C70" w:rsidP="00EC1861" w:rsidRDefault="00271F4D" w14:paraId="626F20CA" w14:textId="4EFA55B3">
            <w:pPr>
              <w:pStyle w:val="naisc"/>
              <w:shd w:val="clear" w:color="auto" w:fill="FFFFFF"/>
              <w:spacing w:before="0" w:after="0"/>
              <w:jc w:val="both"/>
              <w:rPr>
                <w:sz w:val="22"/>
                <w:szCs w:val="22"/>
              </w:rPr>
            </w:pPr>
            <w:r w:rsidRPr="006F6488">
              <w:rPr>
                <w:sz w:val="22"/>
                <w:szCs w:val="22"/>
              </w:rPr>
              <w:t>„</w:t>
            </w:r>
            <w:r w:rsidRPr="006F6488" w:rsidR="002E1C70">
              <w:rPr>
                <w:sz w:val="22"/>
                <w:szCs w:val="22"/>
              </w:rPr>
              <w:t>1</w:t>
            </w:r>
            <w:r w:rsidRPr="006F6488" w:rsidR="00946E2D">
              <w:rPr>
                <w:sz w:val="22"/>
                <w:szCs w:val="22"/>
              </w:rPr>
              <w:t>7</w:t>
            </w:r>
            <w:r w:rsidRPr="006F6488" w:rsidR="002E1C70">
              <w:rPr>
                <w:sz w:val="22"/>
                <w:szCs w:val="22"/>
              </w:rPr>
              <w:t>.</w:t>
            </w:r>
            <w:r w:rsidRPr="006F6488" w:rsidR="00EC1861">
              <w:rPr>
                <w:sz w:val="22"/>
                <w:szCs w:val="22"/>
              </w:rPr>
              <w:t> </w:t>
            </w:r>
            <w:r w:rsidRPr="006F6488" w:rsidR="002E1C70">
              <w:rPr>
                <w:sz w:val="22"/>
                <w:szCs w:val="22"/>
              </w:rPr>
              <w:t>Kultūras ministrija</w:t>
            </w:r>
            <w:r w:rsidRPr="006F6488" w:rsidR="00ED64B6">
              <w:rPr>
                <w:sz w:val="22"/>
                <w:szCs w:val="22"/>
              </w:rPr>
              <w:t xml:space="preserve"> saskaņā ar</w:t>
            </w:r>
            <w:r w:rsidRPr="006F6488">
              <w:rPr>
                <w:sz w:val="22"/>
                <w:szCs w:val="22"/>
              </w:rPr>
              <w:t xml:space="preserve"> muzeju akreditācijas komisijas ziņojumu un </w:t>
            </w:r>
            <w:r w:rsidRPr="006F6488" w:rsidR="000D1596">
              <w:rPr>
                <w:sz w:val="22"/>
                <w:szCs w:val="22"/>
              </w:rPr>
              <w:t>L</w:t>
            </w:r>
            <w:r w:rsidRPr="006F6488" w:rsidR="002E1C70">
              <w:rPr>
                <w:sz w:val="22"/>
                <w:szCs w:val="22"/>
              </w:rPr>
              <w:t>atvijas Muzeju padomes atzinumu par attiecīgā muzeja atbilstību noteiktajām akreditācijas prasībām pieņem lēmumu par muzeja akreditēšanu vai par atteikumu akreditēt muzeju.</w:t>
            </w:r>
            <w:r w:rsidRPr="006F6488">
              <w:rPr>
                <w:sz w:val="22"/>
                <w:szCs w:val="22"/>
              </w:rPr>
              <w:t>”</w:t>
            </w:r>
          </w:p>
          <w:p w:rsidRPr="006F6488" w:rsidR="00270D08" w:rsidP="00EC1861" w:rsidRDefault="00270D08" w14:paraId="74B68253" w14:textId="77777777">
            <w:pPr>
              <w:pStyle w:val="naisc"/>
              <w:shd w:val="clear" w:color="auto" w:fill="FFFFFF"/>
              <w:spacing w:before="0" w:after="0"/>
              <w:jc w:val="both"/>
              <w:rPr>
                <w:sz w:val="22"/>
                <w:szCs w:val="22"/>
              </w:rPr>
            </w:pPr>
          </w:p>
          <w:p w:rsidRPr="006F6488" w:rsidR="002E1C70" w:rsidP="00EC1861" w:rsidRDefault="00271F4D" w14:paraId="194D04ED" w14:textId="3477D6CB">
            <w:pPr>
              <w:pStyle w:val="naisc"/>
              <w:shd w:val="clear" w:color="auto" w:fill="FFFFFF"/>
              <w:spacing w:before="0" w:after="0"/>
              <w:jc w:val="both"/>
              <w:rPr>
                <w:sz w:val="22"/>
                <w:szCs w:val="22"/>
              </w:rPr>
            </w:pPr>
            <w:r w:rsidRPr="006F6488">
              <w:rPr>
                <w:sz w:val="22"/>
                <w:szCs w:val="22"/>
              </w:rPr>
              <w:t>„</w:t>
            </w:r>
            <w:r w:rsidRPr="006F6488" w:rsidR="002E1C70">
              <w:rPr>
                <w:sz w:val="22"/>
                <w:szCs w:val="22"/>
              </w:rPr>
              <w:t>2</w:t>
            </w:r>
            <w:r w:rsidRPr="006F6488" w:rsidR="00946E2D">
              <w:rPr>
                <w:sz w:val="22"/>
                <w:szCs w:val="22"/>
              </w:rPr>
              <w:t>1</w:t>
            </w:r>
            <w:r w:rsidRPr="006F6488" w:rsidR="002E1C70">
              <w:rPr>
                <w:sz w:val="22"/>
                <w:szCs w:val="22"/>
              </w:rPr>
              <w:t xml:space="preserve">. Kultūras ministrija saskaņā ar </w:t>
            </w:r>
            <w:r w:rsidRPr="006F6488" w:rsidR="003327C3">
              <w:rPr>
                <w:sz w:val="22"/>
                <w:szCs w:val="22"/>
              </w:rPr>
              <w:t xml:space="preserve">muzeju akreditācijas komisijas ziņojumu un </w:t>
            </w:r>
            <w:r w:rsidRPr="006F6488" w:rsidR="002E1C70">
              <w:rPr>
                <w:sz w:val="22"/>
                <w:szCs w:val="22"/>
              </w:rPr>
              <w:t xml:space="preserve">Latvijas Muzeju padomes atzinumu pieņem lēmumu </w:t>
            </w:r>
            <w:r w:rsidRPr="006F6488" w:rsidR="000D1596">
              <w:rPr>
                <w:sz w:val="22"/>
                <w:szCs w:val="22"/>
              </w:rPr>
              <w:t>par</w:t>
            </w:r>
            <w:r w:rsidRPr="006F6488" w:rsidR="002E1C70">
              <w:rPr>
                <w:sz w:val="22"/>
                <w:szCs w:val="22"/>
              </w:rPr>
              <w:t xml:space="preserve"> akredit</w:t>
            </w:r>
            <w:r w:rsidRPr="006F6488" w:rsidR="000D1596">
              <w:rPr>
                <w:sz w:val="22"/>
                <w:szCs w:val="22"/>
              </w:rPr>
              <w:t>ēta muzeja statusa atņemšanu</w:t>
            </w:r>
            <w:r w:rsidRPr="006F6488" w:rsidR="002E1C70">
              <w:rPr>
                <w:sz w:val="22"/>
                <w:szCs w:val="22"/>
              </w:rPr>
              <w:t>, ja:</w:t>
            </w:r>
          </w:p>
          <w:p w:rsidRPr="006F6488" w:rsidR="002E1C70" w:rsidP="00EC1861" w:rsidRDefault="002E1C70" w14:paraId="1F21DE09" w14:textId="77777777">
            <w:pPr>
              <w:pStyle w:val="naisc"/>
              <w:shd w:val="clear" w:color="auto" w:fill="FFFFFF"/>
              <w:spacing w:before="0" w:after="0"/>
              <w:jc w:val="both"/>
              <w:rPr>
                <w:sz w:val="22"/>
                <w:szCs w:val="22"/>
              </w:rPr>
            </w:pPr>
            <w:r w:rsidRPr="006F6488">
              <w:rPr>
                <w:sz w:val="22"/>
                <w:szCs w:val="22"/>
              </w:rPr>
              <w:t>[..]</w:t>
            </w:r>
            <w:r w:rsidRPr="006F6488" w:rsidR="00271F4D">
              <w:rPr>
                <w:sz w:val="22"/>
                <w:szCs w:val="22"/>
              </w:rPr>
              <w:t>”</w:t>
            </w:r>
          </w:p>
          <w:p w:rsidRPr="006F6488" w:rsidR="006F6488" w:rsidP="00EC1861" w:rsidRDefault="006F6488" w14:paraId="1D2C7129" w14:textId="77777777">
            <w:pPr>
              <w:pStyle w:val="naisc"/>
              <w:shd w:val="clear" w:color="auto" w:fill="FFFFFF"/>
              <w:spacing w:before="0" w:after="0"/>
              <w:jc w:val="both"/>
              <w:rPr>
                <w:sz w:val="22"/>
                <w:szCs w:val="22"/>
              </w:rPr>
            </w:pPr>
          </w:p>
          <w:p w:rsidRPr="006F6488" w:rsidR="006F6488" w:rsidP="006F6488" w:rsidRDefault="006F6488" w14:paraId="4CFDEC90" w14:textId="1868654E">
            <w:pPr>
              <w:shd w:val="clear" w:color="auto" w:fill="FFFFFF"/>
              <w:jc w:val="both"/>
              <w:rPr>
                <w:sz w:val="22"/>
                <w:szCs w:val="22"/>
              </w:rPr>
            </w:pPr>
            <w:r w:rsidRPr="006F6488">
              <w:rPr>
                <w:sz w:val="22"/>
                <w:szCs w:val="22"/>
              </w:rPr>
              <w:t xml:space="preserve">Ministru kabineta noteikumu projekta sākotnējās ietekmes novērtējuma ziņojuma (anotācijas) I sadaļas 2.punkts papildināts </w:t>
            </w:r>
            <w:r w:rsidR="00A75346">
              <w:rPr>
                <w:sz w:val="22"/>
                <w:szCs w:val="22"/>
              </w:rPr>
              <w:t xml:space="preserve">ar </w:t>
            </w:r>
            <w:r w:rsidRPr="006F6488">
              <w:rPr>
                <w:sz w:val="22"/>
                <w:szCs w:val="22"/>
              </w:rPr>
              <w:t>šād</w:t>
            </w:r>
            <w:r w:rsidR="00A75346">
              <w:rPr>
                <w:sz w:val="22"/>
                <w:szCs w:val="22"/>
              </w:rPr>
              <w:t>u</w:t>
            </w:r>
            <w:r w:rsidRPr="006F6488">
              <w:rPr>
                <w:sz w:val="22"/>
                <w:szCs w:val="22"/>
              </w:rPr>
              <w:t xml:space="preserve"> </w:t>
            </w:r>
            <w:r w:rsidR="00A75346">
              <w:rPr>
                <w:sz w:val="22"/>
                <w:szCs w:val="22"/>
              </w:rPr>
              <w:t>informāciju</w:t>
            </w:r>
            <w:r w:rsidRPr="006F6488">
              <w:rPr>
                <w:sz w:val="22"/>
                <w:szCs w:val="22"/>
              </w:rPr>
              <w:t>:</w:t>
            </w:r>
          </w:p>
          <w:p w:rsidRPr="006F6488" w:rsidR="006F6488" w:rsidP="006F6488" w:rsidRDefault="006F6488" w14:paraId="446932C5" w14:textId="77777777">
            <w:pPr>
              <w:shd w:val="clear" w:color="auto" w:fill="FFFFFF"/>
              <w:jc w:val="both"/>
              <w:rPr>
                <w:sz w:val="22"/>
                <w:szCs w:val="22"/>
              </w:rPr>
            </w:pPr>
          </w:p>
          <w:p w:rsidRPr="006F6488" w:rsidR="006F6488" w:rsidP="006F6488" w:rsidRDefault="006F6488" w14:paraId="712A5BFA" w14:textId="16674E74">
            <w:pPr>
              <w:pStyle w:val="naisc"/>
              <w:shd w:val="clear" w:color="auto" w:fill="FFFFFF"/>
              <w:spacing w:before="0" w:after="0"/>
              <w:jc w:val="both"/>
              <w:rPr>
                <w:sz w:val="22"/>
                <w:szCs w:val="22"/>
              </w:rPr>
            </w:pPr>
            <w:r w:rsidRPr="006F6488">
              <w:rPr>
                <w:sz w:val="22"/>
                <w:szCs w:val="22"/>
              </w:rPr>
              <w:t xml:space="preserve">„[..] Saskaņā ar Muzeju likuma 9.panta trešajā un ceturtajā daļā noteikto tiesisko regulējumu </w:t>
            </w:r>
            <w:r w:rsidR="00711B42">
              <w:rPr>
                <w:sz w:val="22"/>
                <w:szCs w:val="22"/>
              </w:rPr>
              <w:t xml:space="preserve">redakcionāli </w:t>
            </w:r>
            <w:r w:rsidRPr="006F6488">
              <w:rPr>
                <w:sz w:val="22"/>
                <w:szCs w:val="22"/>
              </w:rPr>
              <w:t xml:space="preserve">precizēts MK noteikumu Nr.532 16., 17., 18., 21. un 22.punkts, precizējot </w:t>
            </w:r>
            <w:r w:rsidRPr="006F6488">
              <w:rPr>
                <w:sz w:val="22"/>
                <w:szCs w:val="22"/>
              </w:rPr>
              <w:lastRenderedPageBreak/>
              <w:t>punktu numerāciju</w:t>
            </w:r>
            <w:r w:rsidR="00711B42">
              <w:rPr>
                <w:sz w:val="22"/>
                <w:szCs w:val="22"/>
              </w:rPr>
              <w:t xml:space="preserve"> un</w:t>
            </w:r>
            <w:r w:rsidRPr="006F6488">
              <w:rPr>
                <w:sz w:val="22"/>
                <w:szCs w:val="22"/>
              </w:rPr>
              <w:t xml:space="preserve"> izsakot tos kā Projekta 15., 16., 17., 20. un 21.punktu. [..]”</w:t>
            </w:r>
          </w:p>
        </w:tc>
      </w:tr>
      <w:tr w:rsidRPr="005B43D0" w:rsidR="005B43D0" w:rsidTr="004668B5" w14:paraId="6B70CD34" w14:textId="77777777">
        <w:tc>
          <w:tcPr>
            <w:tcW w:w="675" w:type="dxa"/>
            <w:tcBorders>
              <w:left w:val="single" w:color="000000" w:sz="6" w:space="0"/>
              <w:bottom w:val="single" w:color="auto" w:sz="4" w:space="0"/>
              <w:right w:val="single" w:color="000000" w:sz="6" w:space="0"/>
            </w:tcBorders>
          </w:tcPr>
          <w:p w:rsidRPr="005B43D0" w:rsidR="000725B6" w:rsidDel="007B3D99" w:rsidP="00EC1861" w:rsidRDefault="000725B6" w14:paraId="7C2D4090" w14:textId="77777777">
            <w:pPr>
              <w:pStyle w:val="naisc"/>
              <w:numPr>
                <w:ilvl w:val="0"/>
                <w:numId w:val="11"/>
              </w:numPr>
              <w:shd w:val="clear" w:color="auto" w:fill="FFFFFF"/>
              <w:spacing w:before="0" w:after="0"/>
              <w:rPr>
                <w:sz w:val="22"/>
                <w:szCs w:val="22"/>
              </w:rPr>
            </w:pPr>
          </w:p>
        </w:tc>
        <w:tc>
          <w:tcPr>
            <w:tcW w:w="3402" w:type="dxa"/>
            <w:tcBorders>
              <w:left w:val="single" w:color="000000" w:sz="6" w:space="0"/>
              <w:bottom w:val="single" w:color="auto" w:sz="4" w:space="0"/>
              <w:right w:val="single" w:color="000000" w:sz="6" w:space="0"/>
            </w:tcBorders>
          </w:tcPr>
          <w:p w:rsidRPr="005B43D0" w:rsidR="00AE647F" w:rsidP="00EC1861" w:rsidRDefault="003814D9" w14:paraId="73044BE1" w14:textId="77777777">
            <w:pPr>
              <w:pStyle w:val="naisc"/>
              <w:shd w:val="clear" w:color="auto" w:fill="FFFFFF"/>
              <w:spacing w:before="0" w:after="0"/>
              <w:jc w:val="both"/>
              <w:rPr>
                <w:sz w:val="22"/>
                <w:szCs w:val="22"/>
              </w:rPr>
            </w:pPr>
            <w:r w:rsidRPr="005B43D0">
              <w:rPr>
                <w:sz w:val="22"/>
                <w:szCs w:val="22"/>
              </w:rPr>
              <w:t>Ministru kabineta noteikumu projekta 23.punkts.</w:t>
            </w:r>
          </w:p>
          <w:p w:rsidRPr="005B43D0" w:rsidR="003814D9" w:rsidP="00EC1861" w:rsidRDefault="003814D9" w14:paraId="54CA1EA5" w14:textId="77777777">
            <w:pPr>
              <w:pStyle w:val="naisc"/>
              <w:shd w:val="clear" w:color="auto" w:fill="FFFFFF"/>
              <w:spacing w:before="0" w:after="0"/>
              <w:jc w:val="both"/>
              <w:rPr>
                <w:sz w:val="22"/>
                <w:szCs w:val="22"/>
              </w:rPr>
            </w:pPr>
          </w:p>
          <w:p w:rsidRPr="005B43D0" w:rsidR="003814D9" w:rsidP="00EC1861" w:rsidRDefault="00AC4C78" w14:paraId="7ECED1F1" w14:textId="607C50C5">
            <w:pPr>
              <w:pStyle w:val="naisc"/>
              <w:shd w:val="clear" w:color="auto" w:fill="FFFFFF"/>
              <w:spacing w:before="0" w:after="0"/>
              <w:jc w:val="both"/>
              <w:rPr>
                <w:sz w:val="22"/>
                <w:szCs w:val="22"/>
              </w:rPr>
            </w:pPr>
            <w:r w:rsidRPr="00AC4C78">
              <w:rPr>
                <w:sz w:val="22"/>
                <w:szCs w:val="22"/>
              </w:rPr>
              <w:t>„</w:t>
            </w:r>
            <w:r w:rsidRPr="005B43D0" w:rsidR="005F09EA">
              <w:rPr>
                <w:sz w:val="22"/>
                <w:szCs w:val="22"/>
              </w:rPr>
              <w:t>23. Kultūras ministrijas lēmumus var pārsūdzēt tiesā Administratīvā procesa likumā noteiktajā kārtībā.</w:t>
            </w:r>
            <w:r>
              <w:rPr>
                <w:sz w:val="22"/>
                <w:szCs w:val="22"/>
              </w:rPr>
              <w:t>”</w:t>
            </w:r>
          </w:p>
        </w:tc>
        <w:tc>
          <w:tcPr>
            <w:tcW w:w="3544" w:type="dxa"/>
            <w:tcBorders>
              <w:left w:val="single" w:color="000000" w:sz="6" w:space="0"/>
              <w:bottom w:val="single" w:color="auto" w:sz="4" w:space="0"/>
              <w:right w:val="single" w:color="000000" w:sz="6" w:space="0"/>
            </w:tcBorders>
          </w:tcPr>
          <w:p w:rsidRPr="005B43D0" w:rsidR="00290A3A" w:rsidP="00EC1861" w:rsidRDefault="001C14BC" w14:paraId="5F59043C" w14:textId="550E5DE4">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5B43D0">
              <w:rPr>
                <w:rFonts w:ascii="Times New Roman" w:hAnsi="Times New Roman"/>
                <w:b/>
                <w:bCs/>
              </w:rPr>
              <w:t>Tieslietu</w:t>
            </w:r>
            <w:r w:rsidRPr="005B43D0" w:rsidR="00A83D06">
              <w:rPr>
                <w:rFonts w:ascii="Times New Roman" w:hAnsi="Times New Roman"/>
                <w:b/>
                <w:bCs/>
              </w:rPr>
              <w:t xml:space="preserve"> ministrija:</w:t>
            </w:r>
          </w:p>
          <w:p w:rsidRPr="005B43D0" w:rsidR="009C4DF2" w:rsidP="00EC1861" w:rsidRDefault="009C4DF2" w14:paraId="3CFBD188" w14:textId="77777777">
            <w:pPr>
              <w:widowControl w:val="0"/>
              <w:jc w:val="both"/>
              <w:rPr>
                <w:rFonts w:eastAsia="Calibri"/>
                <w:sz w:val="22"/>
                <w:szCs w:val="22"/>
                <w:lang w:eastAsia="en-US"/>
              </w:rPr>
            </w:pPr>
            <w:r w:rsidRPr="005B43D0">
              <w:rPr>
                <w:rFonts w:eastAsia="Calibri"/>
                <w:sz w:val="22"/>
                <w:szCs w:val="22"/>
                <w:lang w:eastAsia="en-US"/>
              </w:rPr>
              <w:t>Projekta 23. punkts paredz, ka Kultūras ministrijas lēmumus var pārsūdzēt tiesā Administratīvā procesa likumā noteiktajā kārtībā.</w:t>
            </w:r>
          </w:p>
          <w:p w:rsidRPr="005B43D0" w:rsidR="009C4DF2" w:rsidP="00EC1861" w:rsidRDefault="009C4DF2" w14:paraId="23A226C0" w14:textId="77777777">
            <w:pPr>
              <w:widowControl w:val="0"/>
              <w:jc w:val="both"/>
              <w:rPr>
                <w:rFonts w:eastAsia="Calibri"/>
                <w:sz w:val="22"/>
                <w:szCs w:val="22"/>
                <w:lang w:eastAsia="en-US"/>
              </w:rPr>
            </w:pPr>
            <w:r w:rsidRPr="005B43D0">
              <w:rPr>
                <w:rFonts w:eastAsia="Calibri"/>
                <w:sz w:val="22"/>
                <w:szCs w:val="22"/>
                <w:lang w:eastAsia="en-US"/>
              </w:rPr>
              <w:t xml:space="preserve">Vēršam uzmanību uz to, ka Administratīvā procesa likuma 76. panta otrā daļa noteic, ka </w:t>
            </w:r>
            <w:r w:rsidRPr="005B43D0">
              <w:rPr>
                <w:rFonts w:eastAsia="Calibri"/>
                <w:sz w:val="22"/>
                <w:szCs w:val="22"/>
                <w:u w:val="single"/>
                <w:lang w:eastAsia="en-US"/>
              </w:rPr>
              <w:t>a</w:t>
            </w:r>
            <w:r w:rsidRPr="005B43D0">
              <w:rPr>
                <w:rFonts w:eastAsia="Calibri"/>
                <w:sz w:val="22"/>
                <w:szCs w:val="22"/>
                <w:u w:val="single"/>
                <w:shd w:val="clear" w:color="auto" w:fill="FFFFFF"/>
                <w:lang w:eastAsia="en-US"/>
              </w:rPr>
              <w:t>dministratīvo aktu var apstrīdēt padotības kārtībā augstākā iestādē</w:t>
            </w:r>
            <w:r w:rsidRPr="005B43D0">
              <w:rPr>
                <w:rFonts w:eastAsia="Calibri"/>
                <w:sz w:val="22"/>
                <w:szCs w:val="22"/>
                <w:shd w:val="clear" w:color="auto" w:fill="FFFFFF"/>
                <w:lang w:eastAsia="en-US"/>
              </w:rPr>
              <w:t xml:space="preserve">. Likumā vai Ministru kabineta noteikumos var būt noteikta cita iestāde, kurā attiecīgo administratīvo aktu var apstrīdēt. </w:t>
            </w:r>
            <w:r w:rsidRPr="005B43D0">
              <w:rPr>
                <w:rFonts w:eastAsia="Calibri"/>
                <w:sz w:val="22"/>
                <w:szCs w:val="22"/>
                <w:u w:val="single"/>
                <w:shd w:val="clear" w:color="auto" w:fill="FFFFFF"/>
                <w:lang w:eastAsia="en-US"/>
              </w:rPr>
              <w:t>Ja tādas nav vai tā ir Ministru kabinets, administratīvo aktu var apstrīdēt tajā iestādē, kura izdevusi šo aktu, vai uzreiz pārsūdzēt tiesā</w:t>
            </w:r>
            <w:r w:rsidRPr="005B43D0">
              <w:rPr>
                <w:rFonts w:eastAsia="Calibri"/>
                <w:sz w:val="22"/>
                <w:szCs w:val="22"/>
                <w:shd w:val="clear" w:color="auto" w:fill="FFFFFF"/>
                <w:lang w:eastAsia="en-US"/>
              </w:rPr>
              <w:t xml:space="preserve">. Ja administratīvo aktu apstrīd iestādē, kura to izdevusi, uz apstrīdēšanas procesu attiecas noteikumi, kas šajā likumā paredzēti attiecībā uz augstāku iestādi. </w:t>
            </w:r>
            <w:r w:rsidRPr="005B43D0">
              <w:rPr>
                <w:rFonts w:eastAsia="Calibri"/>
                <w:sz w:val="22"/>
                <w:szCs w:val="22"/>
                <w:lang w:eastAsia="en-US"/>
              </w:rPr>
              <w:t>Savukārt anotācijas I sadaļas 2. punktā nav skaidrojuma, kādēļ Kultūras ministrijas lēmumus nevar apstrīdēt tajā iestādē, kura pieņēmusi attiecīgos lēmumus (proti, Kultūras ministrijā).</w:t>
            </w:r>
          </w:p>
          <w:p w:rsidRPr="005B43D0" w:rsidR="009C4DF2" w:rsidP="00EC1861" w:rsidRDefault="009C4DF2" w14:paraId="1EB54D26" w14:textId="77777777">
            <w:pPr>
              <w:widowControl w:val="0"/>
              <w:jc w:val="both"/>
              <w:rPr>
                <w:rFonts w:eastAsia="Calibri"/>
                <w:sz w:val="22"/>
                <w:szCs w:val="22"/>
                <w:lang w:eastAsia="en-US"/>
              </w:rPr>
            </w:pPr>
            <w:r w:rsidRPr="005B43D0">
              <w:rPr>
                <w:rFonts w:eastAsia="Calibri"/>
                <w:sz w:val="22"/>
                <w:szCs w:val="22"/>
                <w:lang w:eastAsia="en-US"/>
              </w:rPr>
              <w:t xml:space="preserve">Vienlaikus vēršam uzmanību uz to, ka Administratīvā procesa likuma 31. panta pirmā daļa noteic, ka </w:t>
            </w:r>
            <w:r w:rsidRPr="005B43D0">
              <w:rPr>
                <w:sz w:val="22"/>
                <w:szCs w:val="22"/>
                <w:u w:val="single"/>
              </w:rPr>
              <w:t>p</w:t>
            </w:r>
            <w:r w:rsidRPr="005B43D0">
              <w:rPr>
                <w:rFonts w:eastAsia="Calibri"/>
                <w:sz w:val="22"/>
                <w:szCs w:val="22"/>
                <w:u w:val="single"/>
                <w:lang w:eastAsia="en-US"/>
              </w:rPr>
              <w:t xml:space="preserve">ieteicējs ir privātpersona, kura griežas tiesā, lai tā veiktu kontroli pār iestādes izdota administratīvā akta vai iestādes faktiskās rīcības tiesiskumu </w:t>
            </w:r>
            <w:r w:rsidRPr="005B43D0">
              <w:rPr>
                <w:rFonts w:eastAsia="Calibri"/>
                <w:sz w:val="22"/>
                <w:szCs w:val="22"/>
                <w:u w:val="single"/>
                <w:lang w:eastAsia="en-US"/>
              </w:rPr>
              <w:lastRenderedPageBreak/>
              <w:t>vai lietderības apsvērumiem rīcības brīvības ietvaros, lai izlemtu par publisko tiesību līguma spēkā esamību vai izpildi vai arī konstatētu privātpersonas publiski tiesiskos pienākumus vai tiesības. Par pieteicēju uzskatāma arī privātpersona, kuras tiesību vai tiesisko interešu aizstāvēšanai lieta ierosināta pēc šā likuma 29. pantā minētā tiesību subjekta pieteikuma</w:t>
            </w:r>
            <w:r w:rsidRPr="005B43D0">
              <w:rPr>
                <w:rFonts w:eastAsia="Calibri"/>
                <w:sz w:val="22"/>
                <w:szCs w:val="22"/>
                <w:lang w:eastAsia="en-US"/>
              </w:rPr>
              <w:t>.</w:t>
            </w:r>
            <w:bookmarkStart w:name="p34" w:id="4"/>
            <w:bookmarkStart w:name="p-602" w:id="5"/>
            <w:bookmarkEnd w:id="4"/>
            <w:bookmarkEnd w:id="5"/>
          </w:p>
          <w:p w:rsidRPr="005B43D0" w:rsidR="009C4DF2" w:rsidP="00EC1861" w:rsidRDefault="009C4DF2" w14:paraId="2C5D6387" w14:textId="77777777">
            <w:pPr>
              <w:widowControl w:val="0"/>
              <w:jc w:val="both"/>
              <w:rPr>
                <w:rFonts w:eastAsia="Calibri"/>
                <w:sz w:val="22"/>
                <w:szCs w:val="22"/>
                <w:lang w:eastAsia="en-US"/>
              </w:rPr>
            </w:pPr>
            <w:r w:rsidRPr="005B43D0">
              <w:rPr>
                <w:rFonts w:eastAsia="Calibri"/>
                <w:sz w:val="22"/>
                <w:szCs w:val="22"/>
                <w:lang w:eastAsia="en-US"/>
              </w:rPr>
              <w:t xml:space="preserve">Savukārt Administratīvā procesa likuma 34. panta pirmā daļa noteic, ka </w:t>
            </w:r>
            <w:r w:rsidRPr="005B43D0">
              <w:rPr>
                <w:rFonts w:eastAsia="Calibri"/>
                <w:sz w:val="22"/>
                <w:szCs w:val="22"/>
                <w:u w:val="single"/>
                <w:lang w:eastAsia="en-US"/>
              </w:rPr>
              <w:t>atbildētājs tiesā ir Latvijas Republika</w:t>
            </w:r>
            <w:r w:rsidRPr="005B43D0">
              <w:rPr>
                <w:rFonts w:eastAsia="Calibri"/>
                <w:sz w:val="22"/>
                <w:szCs w:val="22"/>
                <w:lang w:eastAsia="en-US"/>
              </w:rPr>
              <w:t>, pašvaldība vai cita atvasināta publisko tiesību juridiskā persona (22. panta pirmā daļa) vai cits publisko tiesību subjekts šā likuma 22. panta otrajā daļā minētajā gadījumā.</w:t>
            </w:r>
          </w:p>
          <w:p w:rsidRPr="005B43D0" w:rsidR="009C4DF2" w:rsidP="00EC1861" w:rsidRDefault="009C4DF2" w14:paraId="15BFF8C7" w14:textId="77777777">
            <w:pPr>
              <w:widowControl w:val="0"/>
              <w:jc w:val="both"/>
              <w:rPr>
                <w:rFonts w:eastAsia="Calibri"/>
                <w:sz w:val="22"/>
                <w:szCs w:val="22"/>
                <w:shd w:val="clear" w:color="auto" w:fill="FFFFFF"/>
                <w:lang w:eastAsia="en-US"/>
              </w:rPr>
            </w:pPr>
            <w:r w:rsidRPr="005B43D0">
              <w:rPr>
                <w:rFonts w:eastAsia="Calibri"/>
                <w:sz w:val="22"/>
                <w:szCs w:val="22"/>
                <w:lang w:eastAsia="en-US"/>
              </w:rPr>
              <w:t>Atbilstoši Muzeju likuma 7.</w:t>
            </w:r>
            <w:r w:rsidRPr="005B43D0">
              <w:rPr>
                <w:rFonts w:eastAsia="Calibri"/>
                <w:sz w:val="22"/>
                <w:szCs w:val="22"/>
                <w:vertAlign w:val="superscript"/>
                <w:lang w:eastAsia="en-US"/>
              </w:rPr>
              <w:t>1</w:t>
            </w:r>
            <w:r w:rsidRPr="005B43D0">
              <w:rPr>
                <w:rFonts w:eastAsia="Calibri"/>
                <w:sz w:val="22"/>
                <w:szCs w:val="22"/>
                <w:lang w:eastAsia="en-US"/>
              </w:rPr>
              <w:t xml:space="preserve"> panta trešajā daļā noteiktajam </w:t>
            </w:r>
            <w:r w:rsidRPr="005B43D0">
              <w:rPr>
                <w:rFonts w:eastAsia="Calibri"/>
                <w:sz w:val="22"/>
                <w:szCs w:val="22"/>
                <w:u w:val="single"/>
                <w:lang w:eastAsia="en-US"/>
              </w:rPr>
              <w:t>v</w:t>
            </w:r>
            <w:r w:rsidRPr="005B43D0">
              <w:rPr>
                <w:rFonts w:eastAsia="Calibri"/>
                <w:sz w:val="22"/>
                <w:szCs w:val="22"/>
                <w:u w:val="single"/>
                <w:shd w:val="clear" w:color="auto" w:fill="FFFFFF"/>
                <w:lang w:eastAsia="en-US"/>
              </w:rPr>
              <w:t>alsts muzeji ir Ministru kabineta dibinātas iestādes</w:t>
            </w:r>
            <w:r w:rsidRPr="005B43D0">
              <w:rPr>
                <w:rFonts w:eastAsia="Calibri"/>
                <w:sz w:val="22"/>
                <w:szCs w:val="22"/>
                <w:shd w:val="clear" w:color="auto" w:fill="FFFFFF"/>
                <w:lang w:eastAsia="en-US"/>
              </w:rPr>
              <w:t xml:space="preserve"> (publiskas aģentūras), to struktūrvienības, kā arī atvasinātas publiskas personas.</w:t>
            </w:r>
          </w:p>
          <w:p w:rsidRPr="005B43D0" w:rsidR="009C4DF2" w:rsidP="00EC1861" w:rsidRDefault="009C4DF2" w14:paraId="00B7AFC1" w14:textId="77777777">
            <w:pPr>
              <w:widowControl w:val="0"/>
              <w:jc w:val="both"/>
              <w:rPr>
                <w:rFonts w:eastAsia="Calibri"/>
                <w:sz w:val="22"/>
                <w:szCs w:val="22"/>
              </w:rPr>
            </w:pPr>
            <w:r w:rsidRPr="005B43D0">
              <w:rPr>
                <w:rFonts w:eastAsia="Calibri"/>
                <w:sz w:val="22"/>
                <w:szCs w:val="22"/>
                <w:lang w:eastAsia="en-US"/>
              </w:rPr>
              <w:t xml:space="preserve">Valsts pārvaldes iekārtas likuma 1. panta 1. punkts noteic, ka </w:t>
            </w:r>
            <w:r w:rsidRPr="005B43D0">
              <w:rPr>
                <w:rFonts w:eastAsia="Calibri"/>
                <w:sz w:val="22"/>
                <w:szCs w:val="22"/>
                <w:u w:val="single"/>
                <w:lang w:eastAsia="en-US"/>
              </w:rPr>
              <w:t>p</w:t>
            </w:r>
            <w:r w:rsidRPr="005B43D0">
              <w:rPr>
                <w:rFonts w:eastAsia="Calibri"/>
                <w:sz w:val="22"/>
                <w:szCs w:val="22"/>
                <w:u w:val="single"/>
              </w:rPr>
              <w:t>ubliska persona ir Latvijas Republika kā sākotnējā publisko tiesību juridiskā persona</w:t>
            </w:r>
            <w:r w:rsidRPr="005B43D0">
              <w:rPr>
                <w:rFonts w:eastAsia="Calibri"/>
                <w:sz w:val="22"/>
                <w:szCs w:val="22"/>
              </w:rPr>
              <w:t xml:space="preserve"> un atvasinātas publiskas personas. Tās darbojas saskaņā ar publisko tiesību principiem.</w:t>
            </w:r>
            <w:r w:rsidRPr="005B43D0">
              <w:rPr>
                <w:rFonts w:eastAsia="Calibri"/>
                <w:sz w:val="22"/>
                <w:szCs w:val="22"/>
                <w:shd w:val="clear" w:color="auto" w:fill="FFFFFF"/>
                <w:lang w:eastAsia="en-US"/>
              </w:rPr>
              <w:t xml:space="preserve"> </w:t>
            </w:r>
            <w:r w:rsidRPr="005B43D0">
              <w:rPr>
                <w:rFonts w:eastAsia="Calibri"/>
                <w:sz w:val="22"/>
                <w:szCs w:val="22"/>
              </w:rPr>
              <w:t xml:space="preserve">Savukārt </w:t>
            </w:r>
            <w:r w:rsidRPr="005B43D0">
              <w:rPr>
                <w:rFonts w:eastAsia="Calibri"/>
                <w:sz w:val="22"/>
                <w:szCs w:val="22"/>
                <w:lang w:eastAsia="en-US"/>
              </w:rPr>
              <w:t>Valsts pārvaldes iekārtas likuma 1. panta 3. punkts noteic, ka</w:t>
            </w:r>
            <w:r w:rsidRPr="005B43D0">
              <w:rPr>
                <w:rFonts w:eastAsia="Calibri"/>
                <w:sz w:val="22"/>
                <w:szCs w:val="22"/>
              </w:rPr>
              <w:t xml:space="preserve"> </w:t>
            </w:r>
            <w:r w:rsidRPr="005B43D0">
              <w:rPr>
                <w:rFonts w:eastAsia="Calibri"/>
                <w:sz w:val="22"/>
                <w:szCs w:val="22"/>
                <w:u w:val="single"/>
              </w:rPr>
              <w:t>iestāde ir institūcija, kura darbojas publiskas personas vārdā</w:t>
            </w:r>
            <w:r w:rsidRPr="005B43D0">
              <w:rPr>
                <w:rFonts w:eastAsia="Calibri"/>
                <w:sz w:val="22"/>
                <w:szCs w:val="22"/>
              </w:rPr>
              <w:t xml:space="preserve"> un kurai ar normatīvo aktu noteikta kompetence valsts </w:t>
            </w:r>
            <w:r w:rsidRPr="005B43D0">
              <w:rPr>
                <w:rFonts w:eastAsia="Calibri"/>
                <w:sz w:val="22"/>
                <w:szCs w:val="22"/>
              </w:rPr>
              <w:lastRenderedPageBreak/>
              <w:t xml:space="preserve">pārvaldē, piešķirti finanšu līdzekļi tās darbības īstenošanai un ir savs personāls. Turklāt </w:t>
            </w:r>
            <w:r w:rsidRPr="005B43D0">
              <w:rPr>
                <w:rFonts w:eastAsia="Calibri"/>
                <w:sz w:val="22"/>
                <w:szCs w:val="22"/>
                <w:lang w:eastAsia="en-US"/>
              </w:rPr>
              <w:t xml:space="preserve">Valsts pārvaldes iekārtas likuma 5. panta pirmā daļa noteic, ka </w:t>
            </w:r>
            <w:r w:rsidRPr="005B43D0">
              <w:rPr>
                <w:rFonts w:eastAsia="Calibri"/>
                <w:sz w:val="22"/>
                <w:szCs w:val="22"/>
                <w:u w:val="single"/>
                <w:lang w:eastAsia="en-US"/>
              </w:rPr>
              <w:t>t</w:t>
            </w:r>
            <w:r w:rsidRPr="005B43D0">
              <w:rPr>
                <w:rFonts w:eastAsia="Calibri"/>
                <w:sz w:val="22"/>
                <w:szCs w:val="22"/>
                <w:u w:val="single"/>
              </w:rPr>
              <w:t>iešās pārvaldes iestādes pārstāv Latvijas Republiku. Latvijas Republika ir atbildīga par tiešās pārvaldes iestāžu darbību</w:t>
            </w:r>
            <w:r w:rsidRPr="005B43D0">
              <w:rPr>
                <w:rFonts w:eastAsia="Calibri"/>
                <w:sz w:val="22"/>
                <w:szCs w:val="22"/>
              </w:rPr>
              <w:t>.</w:t>
            </w:r>
          </w:p>
          <w:p w:rsidRPr="005B43D0" w:rsidR="00290A3A" w:rsidP="00EC1861" w:rsidRDefault="009C4DF2" w14:paraId="75044B09" w14:textId="35CEC842">
            <w:pPr>
              <w:pStyle w:val="Bezatstarpm"/>
              <w:rPr>
                <w:b/>
                <w:bCs/>
                <w:sz w:val="22"/>
              </w:rPr>
            </w:pPr>
            <w:r w:rsidRPr="005B43D0">
              <w:rPr>
                <w:sz w:val="22"/>
              </w:rPr>
              <w:t xml:space="preserve">Atbilstoši minētajam, ja valsts muzeji, kas ir iestādes Valsts pārvaldes iekārtas likuma izpratnē, pārsūdzēs tiesā Kultūras ministrijas lēmumus, gan pieteicējs, gan atbildētājs būs Latvijas Republika, kas nav pieļaujams. Proti, strīdi, kas radušies valsts pārvaldes iestāžu starpā, ir risināmi hierarhiskā kārtībā, t.i., valsts pārvaldes iestādē, </w:t>
            </w:r>
            <w:r w:rsidRPr="005B43D0" w:rsidR="008B5069">
              <w:rPr>
                <w:sz w:val="22"/>
              </w:rPr>
              <w:t>kuras funkcionālajā padotībā atrodas abas strīdā iesaistītās iestādes. Ievērojot minēto, lūdzam izvērtēt projekta 23. punktā paredzēto regulējumu un precizēt to, kā arī papildināt anotāciju ar atbilstošu skaidrojumu.</w:t>
            </w:r>
          </w:p>
        </w:tc>
        <w:tc>
          <w:tcPr>
            <w:tcW w:w="3260" w:type="dxa"/>
            <w:tcBorders>
              <w:left w:val="single" w:color="000000" w:sz="6" w:space="0"/>
              <w:bottom w:val="single" w:color="auto" w:sz="4" w:space="0"/>
              <w:right w:val="single" w:color="000000" w:sz="6" w:space="0"/>
            </w:tcBorders>
          </w:tcPr>
          <w:p w:rsidR="000725B6" w:rsidP="00EC1861" w:rsidRDefault="00AF647A" w14:paraId="31EA8073" w14:textId="77777777">
            <w:pPr>
              <w:pStyle w:val="naisc"/>
              <w:shd w:val="clear" w:color="auto" w:fill="FFFFFF"/>
              <w:spacing w:before="0" w:after="0"/>
              <w:rPr>
                <w:b/>
                <w:bCs/>
                <w:sz w:val="22"/>
                <w:szCs w:val="22"/>
              </w:rPr>
            </w:pPr>
            <w:r w:rsidRPr="005B43D0">
              <w:rPr>
                <w:b/>
                <w:bCs/>
                <w:sz w:val="22"/>
                <w:szCs w:val="22"/>
              </w:rPr>
              <w:lastRenderedPageBreak/>
              <w:t>Ņemts vērā</w:t>
            </w:r>
          </w:p>
          <w:p w:rsidRPr="004F3D26" w:rsidR="004F3D26" w:rsidP="004F3D26" w:rsidRDefault="004F3D26" w14:paraId="40BF7EEC" w14:textId="1C337733">
            <w:pPr>
              <w:pStyle w:val="naisc"/>
              <w:shd w:val="clear" w:color="auto" w:fill="FFFFFF"/>
              <w:spacing w:before="0" w:after="0"/>
              <w:jc w:val="both"/>
              <w:rPr>
                <w:sz w:val="22"/>
                <w:szCs w:val="22"/>
              </w:rPr>
            </w:pPr>
            <w:r w:rsidRPr="004F3D26">
              <w:rPr>
                <w:sz w:val="22"/>
                <w:szCs w:val="22"/>
              </w:rPr>
              <w:t xml:space="preserve">Administratīvā procesa likuma </w:t>
            </w:r>
            <w:r>
              <w:rPr>
                <w:sz w:val="22"/>
                <w:szCs w:val="22"/>
              </w:rPr>
              <w:t>67.panta otrās daļas 9.punkts nosaka, ka r</w:t>
            </w:r>
            <w:r w:rsidRPr="004F3D26">
              <w:rPr>
                <w:sz w:val="22"/>
                <w:szCs w:val="22"/>
              </w:rPr>
              <w:t xml:space="preserve">akstveidā izdots administratīvais akts satur </w:t>
            </w:r>
            <w:r>
              <w:rPr>
                <w:sz w:val="22"/>
                <w:szCs w:val="22"/>
              </w:rPr>
              <w:t xml:space="preserve">tostarp norādi, </w:t>
            </w:r>
            <w:r w:rsidRPr="004F3D26">
              <w:rPr>
                <w:sz w:val="22"/>
                <w:szCs w:val="22"/>
              </w:rPr>
              <w:t>kur un kādā termiņā šo administratīvo aktu var apstrīdēt vai pārsūdzēt.</w:t>
            </w:r>
            <w:r>
              <w:rPr>
                <w:sz w:val="22"/>
                <w:szCs w:val="22"/>
              </w:rPr>
              <w:t xml:space="preserve"> Līdz ar to </w:t>
            </w:r>
            <w:r w:rsidR="008F1D7D">
              <w:rPr>
                <w:sz w:val="22"/>
                <w:szCs w:val="22"/>
              </w:rPr>
              <w:t xml:space="preserve">Kultūras ministrijas </w:t>
            </w:r>
            <w:r w:rsidRPr="008F1D7D" w:rsidR="008F1D7D">
              <w:rPr>
                <w:sz w:val="22"/>
                <w:szCs w:val="22"/>
              </w:rPr>
              <w:t>lēmum</w:t>
            </w:r>
            <w:r w:rsidR="008F1D7D">
              <w:rPr>
                <w:sz w:val="22"/>
                <w:szCs w:val="22"/>
              </w:rPr>
              <w:t>ā</w:t>
            </w:r>
            <w:r w:rsidRPr="008F1D7D" w:rsidR="008F1D7D">
              <w:rPr>
                <w:sz w:val="22"/>
                <w:szCs w:val="22"/>
              </w:rPr>
              <w:t xml:space="preserve"> par muzeja akreditēšanu</w:t>
            </w:r>
            <w:r w:rsidR="008F1D7D">
              <w:rPr>
                <w:sz w:val="22"/>
                <w:szCs w:val="22"/>
              </w:rPr>
              <w:t>,</w:t>
            </w:r>
            <w:r w:rsidRPr="008F1D7D" w:rsidR="008F1D7D">
              <w:rPr>
                <w:sz w:val="22"/>
                <w:szCs w:val="22"/>
              </w:rPr>
              <w:t xml:space="preserve"> par atteikumu akreditēt muzeju</w:t>
            </w:r>
            <w:r w:rsidR="008F1D7D">
              <w:rPr>
                <w:sz w:val="22"/>
                <w:szCs w:val="22"/>
              </w:rPr>
              <w:t xml:space="preserve"> vai</w:t>
            </w:r>
            <w:r w:rsidR="008F1D7D">
              <w:t xml:space="preserve"> </w:t>
            </w:r>
            <w:r w:rsidRPr="008F1D7D" w:rsidR="008F1D7D">
              <w:rPr>
                <w:sz w:val="22"/>
                <w:szCs w:val="22"/>
              </w:rPr>
              <w:t>par akreditēta muzeja statusa atņemšanu</w:t>
            </w:r>
            <w:r w:rsidR="008F1D7D">
              <w:rPr>
                <w:sz w:val="22"/>
                <w:szCs w:val="22"/>
              </w:rPr>
              <w:t xml:space="preserve"> </w:t>
            </w:r>
            <w:r w:rsidR="003F3B77">
              <w:rPr>
                <w:sz w:val="22"/>
                <w:szCs w:val="22"/>
              </w:rPr>
              <w:t xml:space="preserve">saskaņā ar </w:t>
            </w:r>
            <w:r w:rsidRPr="003F3B77" w:rsidR="003F3B77">
              <w:rPr>
                <w:sz w:val="22"/>
                <w:szCs w:val="22"/>
              </w:rPr>
              <w:t>Administratīvā procesa likum</w:t>
            </w:r>
            <w:r w:rsidR="003F3B77">
              <w:rPr>
                <w:sz w:val="22"/>
                <w:szCs w:val="22"/>
              </w:rPr>
              <w:t xml:space="preserve">ā noteikto tiesisko regulējumu tiks ietverta norāde, </w:t>
            </w:r>
            <w:r w:rsidRPr="003F3B77" w:rsidR="003F3B77">
              <w:rPr>
                <w:sz w:val="22"/>
                <w:szCs w:val="22"/>
              </w:rPr>
              <w:t>kur un kādā termiņā šo administratīvo aktu var pārsūdzēt</w:t>
            </w:r>
            <w:r w:rsidR="003F3B77">
              <w:rPr>
                <w:sz w:val="22"/>
                <w:szCs w:val="22"/>
              </w:rPr>
              <w:t>.</w:t>
            </w:r>
          </w:p>
        </w:tc>
        <w:tc>
          <w:tcPr>
            <w:tcW w:w="3261" w:type="dxa"/>
            <w:tcBorders>
              <w:top w:val="single" w:color="auto" w:sz="4" w:space="0"/>
              <w:left w:val="single" w:color="auto" w:sz="4" w:space="0"/>
              <w:bottom w:val="single" w:color="auto" w:sz="4" w:space="0"/>
            </w:tcBorders>
            <w:shd w:val="clear" w:color="auto" w:fill="FFFFFF"/>
          </w:tcPr>
          <w:p w:rsidRPr="005B43D0" w:rsidR="00FB1639" w:rsidP="00EC1861" w:rsidRDefault="006F6488" w14:paraId="25D5E13B" w14:textId="77777777">
            <w:pPr>
              <w:shd w:val="clear" w:color="auto" w:fill="FFFFFF"/>
              <w:jc w:val="both"/>
              <w:rPr>
                <w:sz w:val="22"/>
                <w:szCs w:val="22"/>
              </w:rPr>
            </w:pPr>
            <w:r w:rsidRPr="005B43D0">
              <w:rPr>
                <w:sz w:val="22"/>
                <w:szCs w:val="22"/>
              </w:rPr>
              <w:t xml:space="preserve">Svītrots </w:t>
            </w:r>
            <w:r w:rsidRPr="005B43D0" w:rsidR="0058315D">
              <w:rPr>
                <w:sz w:val="22"/>
                <w:szCs w:val="22"/>
              </w:rPr>
              <w:t>Ministru kabineta noteikumu projekt</w:t>
            </w:r>
            <w:r w:rsidRPr="005B43D0">
              <w:rPr>
                <w:sz w:val="22"/>
                <w:szCs w:val="22"/>
              </w:rPr>
              <w:t>a 23.punkts.</w:t>
            </w:r>
          </w:p>
          <w:p w:rsidRPr="005B43D0" w:rsidR="006F6488" w:rsidP="00EC1861" w:rsidRDefault="006F6488" w14:paraId="20B759BD" w14:textId="77777777">
            <w:pPr>
              <w:shd w:val="clear" w:color="auto" w:fill="FFFFFF"/>
              <w:jc w:val="both"/>
              <w:rPr>
                <w:sz w:val="22"/>
                <w:szCs w:val="22"/>
              </w:rPr>
            </w:pPr>
          </w:p>
          <w:p w:rsidRPr="005B43D0" w:rsidR="00A36552" w:rsidP="00A36552" w:rsidRDefault="00A36552" w14:paraId="05EDD6BC" w14:textId="7AC17402">
            <w:pPr>
              <w:shd w:val="clear" w:color="auto" w:fill="FFFFFF"/>
              <w:jc w:val="both"/>
              <w:rPr>
                <w:sz w:val="22"/>
                <w:szCs w:val="22"/>
              </w:rPr>
            </w:pPr>
            <w:r w:rsidRPr="005B43D0">
              <w:rPr>
                <w:sz w:val="22"/>
                <w:szCs w:val="22"/>
              </w:rPr>
              <w:t xml:space="preserve">Ministru kabineta noteikumu projekta sākotnējās ietekmes novērtējuma ziņojuma (anotācijas) I sadaļas 2.punkts papildināts </w:t>
            </w:r>
            <w:r w:rsidR="00F06A7E">
              <w:rPr>
                <w:sz w:val="22"/>
                <w:szCs w:val="22"/>
              </w:rPr>
              <w:t xml:space="preserve">ar </w:t>
            </w:r>
            <w:r w:rsidRPr="005B43D0">
              <w:rPr>
                <w:sz w:val="22"/>
                <w:szCs w:val="22"/>
              </w:rPr>
              <w:t>šād</w:t>
            </w:r>
            <w:r w:rsidR="00F06A7E">
              <w:rPr>
                <w:sz w:val="22"/>
                <w:szCs w:val="22"/>
              </w:rPr>
              <w:t>u</w:t>
            </w:r>
            <w:r w:rsidRPr="005B43D0">
              <w:rPr>
                <w:sz w:val="22"/>
                <w:szCs w:val="22"/>
              </w:rPr>
              <w:t xml:space="preserve"> </w:t>
            </w:r>
            <w:r w:rsidR="00F06A7E">
              <w:rPr>
                <w:sz w:val="22"/>
                <w:szCs w:val="22"/>
              </w:rPr>
              <w:t>informāciju</w:t>
            </w:r>
            <w:r w:rsidRPr="005B43D0">
              <w:rPr>
                <w:sz w:val="22"/>
                <w:szCs w:val="22"/>
              </w:rPr>
              <w:t>:</w:t>
            </w:r>
          </w:p>
          <w:p w:rsidRPr="005B43D0" w:rsidR="006F6488" w:rsidP="00EC1861" w:rsidRDefault="006F6488" w14:paraId="7448760C" w14:textId="77777777">
            <w:pPr>
              <w:shd w:val="clear" w:color="auto" w:fill="FFFFFF"/>
              <w:jc w:val="both"/>
              <w:rPr>
                <w:sz w:val="22"/>
                <w:szCs w:val="22"/>
              </w:rPr>
            </w:pPr>
          </w:p>
          <w:p w:rsidRPr="005B43D0" w:rsidR="00A36552" w:rsidP="0041069E" w:rsidRDefault="00A97CFA" w14:paraId="7AFD88AA" w14:textId="7703B7BA">
            <w:pPr>
              <w:pStyle w:val="naiskr"/>
              <w:spacing w:before="0" w:after="0"/>
              <w:jc w:val="both"/>
              <w:rPr>
                <w:sz w:val="22"/>
                <w:szCs w:val="22"/>
              </w:rPr>
            </w:pPr>
            <w:r w:rsidRPr="005B43D0">
              <w:rPr>
                <w:sz w:val="22"/>
                <w:szCs w:val="22"/>
              </w:rPr>
              <w:t>„</w:t>
            </w:r>
            <w:r w:rsidRPr="005B43D0" w:rsidR="0041069E">
              <w:rPr>
                <w:sz w:val="22"/>
                <w:szCs w:val="22"/>
              </w:rPr>
              <w:t>[..] Projektā nav iekļauts MK noteikumu Nr.532 23.punkts, jo iestāžu lēmumu pārsūdzēšanas kārtību regulē Administratīvā procesa likums</w:t>
            </w:r>
            <w:r w:rsidR="00270412">
              <w:rPr>
                <w:sz w:val="22"/>
                <w:szCs w:val="22"/>
              </w:rPr>
              <w:t>,</w:t>
            </w:r>
            <w:r w:rsidRPr="005B43D0" w:rsidR="0041069E">
              <w:rPr>
                <w:sz w:val="22"/>
                <w:szCs w:val="22"/>
              </w:rPr>
              <w:t xml:space="preserve"> </w:t>
            </w:r>
            <w:r w:rsidRPr="00270412" w:rsidR="00270412">
              <w:rPr>
                <w:sz w:val="22"/>
                <w:szCs w:val="22"/>
              </w:rPr>
              <w:t>savukārt strīdi, kas radušies valsts pārvaldes iestāžu starpā, ir risināmi hierarhiskā kārtībā, t.i., valsts pārvaldes iestādē, kuras funkcionālajā padotībā atrodas abas strīdā iesaistītās iestādes, līdz ar to noregulēt Projektā nav nepieciešams</w:t>
            </w:r>
            <w:r w:rsidRPr="005B43D0" w:rsidR="0041069E">
              <w:rPr>
                <w:sz w:val="22"/>
                <w:szCs w:val="22"/>
              </w:rPr>
              <w:t>. [..]”</w:t>
            </w:r>
          </w:p>
        </w:tc>
      </w:tr>
    </w:tbl>
    <w:p w:rsidRPr="00EC1861" w:rsidR="00C653B2" w:rsidP="00EC1861" w:rsidRDefault="00C653B2" w14:paraId="15D7772E" w14:textId="77777777">
      <w:pPr>
        <w:pStyle w:val="naisf"/>
        <w:shd w:val="clear" w:color="auto" w:fill="FFFFFF"/>
        <w:spacing w:before="0" w:after="0"/>
        <w:ind w:firstLine="0"/>
        <w:jc w:val="left"/>
        <w:rPr>
          <w:sz w:val="22"/>
          <w:szCs w:val="22"/>
        </w:rPr>
      </w:pPr>
    </w:p>
    <w:p w:rsidR="00EC1861" w:rsidP="00EC1861" w:rsidRDefault="00EC1861" w14:paraId="455D17F1" w14:textId="22EDB673">
      <w:pPr>
        <w:pStyle w:val="naisf"/>
        <w:shd w:val="clear" w:color="auto" w:fill="FFFFFF"/>
        <w:spacing w:before="0" w:after="0"/>
        <w:ind w:firstLine="0"/>
        <w:jc w:val="left"/>
        <w:rPr>
          <w:sz w:val="22"/>
          <w:szCs w:val="22"/>
        </w:rPr>
      </w:pPr>
    </w:p>
    <w:p w:rsidRPr="00957EA9" w:rsidR="00073246" w:rsidP="00EC1861" w:rsidRDefault="005F09EA" w14:paraId="59D5B4AB" w14:textId="50292CAE">
      <w:pPr>
        <w:pStyle w:val="naisf"/>
        <w:shd w:val="clear" w:color="auto" w:fill="FFFFFF"/>
        <w:spacing w:before="0" w:after="0"/>
        <w:ind w:firstLine="0"/>
        <w:jc w:val="left"/>
        <w:rPr>
          <w:sz w:val="20"/>
          <w:szCs w:val="20"/>
        </w:rPr>
      </w:pPr>
      <w:r w:rsidRPr="00957EA9">
        <w:rPr>
          <w:sz w:val="20"/>
          <w:szCs w:val="20"/>
        </w:rPr>
        <w:t>Daina Ratniece</w:t>
      </w:r>
    </w:p>
    <w:p w:rsidRPr="00957EA9" w:rsidR="00073246" w:rsidP="00EC1861" w:rsidRDefault="002127D3" w14:paraId="7680F9AE" w14:textId="77777777">
      <w:pPr>
        <w:pStyle w:val="naisf"/>
        <w:shd w:val="clear" w:color="auto" w:fill="FFFFFF"/>
        <w:spacing w:before="0" w:after="0"/>
        <w:ind w:firstLine="0"/>
        <w:jc w:val="left"/>
        <w:rPr>
          <w:sz w:val="20"/>
          <w:szCs w:val="20"/>
        </w:rPr>
      </w:pPr>
      <w:r w:rsidRPr="00957EA9">
        <w:rPr>
          <w:sz w:val="20"/>
          <w:szCs w:val="20"/>
        </w:rPr>
        <w:t>Kultūras ministrijas</w:t>
      </w:r>
    </w:p>
    <w:p w:rsidRPr="00957EA9" w:rsidR="00073246" w:rsidP="00EC1861" w:rsidRDefault="005F09EA" w14:paraId="4CF78830" w14:textId="7F396CF3">
      <w:pPr>
        <w:pStyle w:val="naisf"/>
        <w:shd w:val="clear" w:color="auto" w:fill="FFFFFF"/>
        <w:spacing w:before="0" w:after="0"/>
        <w:ind w:firstLine="0"/>
        <w:jc w:val="left"/>
        <w:rPr>
          <w:sz w:val="20"/>
          <w:szCs w:val="20"/>
        </w:rPr>
      </w:pPr>
      <w:r w:rsidRPr="00957EA9">
        <w:rPr>
          <w:sz w:val="20"/>
          <w:szCs w:val="20"/>
        </w:rPr>
        <w:t>Arhīvu, bibliotēku un muzeju nodaļas vadītāja vietniece</w:t>
      </w:r>
    </w:p>
    <w:p w:rsidRPr="00957EA9" w:rsidR="00073246" w:rsidP="00EC1861" w:rsidRDefault="002127D3" w14:paraId="4F307C91" w14:textId="5646AD23">
      <w:pPr>
        <w:pStyle w:val="naisf"/>
        <w:shd w:val="clear" w:color="auto" w:fill="FFFFFF"/>
        <w:spacing w:before="0" w:after="0"/>
        <w:ind w:firstLine="0"/>
        <w:jc w:val="left"/>
        <w:rPr>
          <w:sz w:val="20"/>
          <w:szCs w:val="20"/>
        </w:rPr>
      </w:pPr>
      <w:r w:rsidRPr="00957EA9">
        <w:rPr>
          <w:sz w:val="20"/>
          <w:szCs w:val="20"/>
        </w:rPr>
        <w:t>Tālr. 6733</w:t>
      </w:r>
      <w:r w:rsidRPr="00957EA9" w:rsidR="001E5436">
        <w:rPr>
          <w:sz w:val="20"/>
          <w:szCs w:val="20"/>
        </w:rPr>
        <w:t>0</w:t>
      </w:r>
      <w:r w:rsidRPr="00957EA9" w:rsidR="005230B7">
        <w:rPr>
          <w:sz w:val="20"/>
          <w:szCs w:val="20"/>
        </w:rPr>
        <w:t>304</w:t>
      </w:r>
      <w:r w:rsidRPr="00957EA9">
        <w:rPr>
          <w:sz w:val="20"/>
          <w:szCs w:val="20"/>
        </w:rPr>
        <w:t xml:space="preserve">; </w:t>
      </w:r>
      <w:hyperlink w:history="1" r:id="rId8">
        <w:r w:rsidRPr="00957EA9" w:rsidR="00EC1861">
          <w:rPr>
            <w:rStyle w:val="Hipersaite"/>
            <w:sz w:val="20"/>
            <w:szCs w:val="20"/>
          </w:rPr>
          <w:t>Daina.Ratniece@km.gov.lv</w:t>
        </w:r>
      </w:hyperlink>
      <w:r w:rsidRPr="00957EA9" w:rsidR="00EC1861">
        <w:rPr>
          <w:rStyle w:val="Hipersaite"/>
          <w:color w:val="auto"/>
          <w:sz w:val="20"/>
          <w:szCs w:val="20"/>
        </w:rPr>
        <w:t xml:space="preserve"> </w:t>
      </w:r>
    </w:p>
    <w:sectPr w:rsidRPr="00957EA9" w:rsidR="00073246" w:rsidSect="00270D08">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3A23" w14:textId="77777777" w:rsidR="00EF59F3" w:rsidRDefault="00EF59F3">
      <w:r>
        <w:separator/>
      </w:r>
    </w:p>
  </w:endnote>
  <w:endnote w:type="continuationSeparator" w:id="0">
    <w:p w14:paraId="2A944DB2" w14:textId="77777777" w:rsidR="00EF59F3" w:rsidRDefault="00E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2286" w14:textId="1E2550D7" w:rsidR="00051F00" w:rsidRPr="00DC1988" w:rsidRDefault="00DC1988" w:rsidP="00DC1988">
    <w:pPr>
      <w:tabs>
        <w:tab w:val="center" w:pos="4153"/>
        <w:tab w:val="right" w:pos="8306"/>
      </w:tabs>
    </w:pPr>
    <w:r w:rsidRPr="00DC1988">
      <w:rPr>
        <w:sz w:val="20"/>
        <w:szCs w:val="20"/>
      </w:rPr>
      <w:t>KMIzz_</w:t>
    </w:r>
    <w:r w:rsidR="00E45E93">
      <w:rPr>
        <w:sz w:val="20"/>
        <w:szCs w:val="20"/>
      </w:rPr>
      <w:t>0</w:t>
    </w:r>
    <w:r w:rsidR="00270412">
      <w:rPr>
        <w:sz w:val="20"/>
        <w:szCs w:val="20"/>
      </w:rPr>
      <w:t>3</w:t>
    </w:r>
    <w:r w:rsidRPr="00DC1988">
      <w:rPr>
        <w:sz w:val="20"/>
        <w:szCs w:val="20"/>
      </w:rPr>
      <w:t>0</w:t>
    </w:r>
    <w:r w:rsidR="00E45E93">
      <w:rPr>
        <w:sz w:val="20"/>
        <w:szCs w:val="20"/>
      </w:rPr>
      <w:t>6</w:t>
    </w:r>
    <w:r w:rsidRPr="00DC1988">
      <w:rPr>
        <w:sz w:val="20"/>
        <w:szCs w:val="20"/>
      </w:rPr>
      <w:t>21_muzeju_akreditacija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AAC6" w14:textId="60317583" w:rsidR="00051F00" w:rsidRPr="00DC1988" w:rsidRDefault="00DC1988" w:rsidP="00DC1988">
    <w:pPr>
      <w:pStyle w:val="Kjene"/>
      <w:rPr>
        <w:sz w:val="20"/>
        <w:szCs w:val="20"/>
      </w:rPr>
    </w:pPr>
    <w:r w:rsidRPr="00DC1988">
      <w:rPr>
        <w:sz w:val="20"/>
        <w:szCs w:val="20"/>
      </w:rPr>
      <w:t>KMIzz_</w:t>
    </w:r>
    <w:r w:rsidR="00E45E93">
      <w:rPr>
        <w:sz w:val="20"/>
        <w:szCs w:val="20"/>
      </w:rPr>
      <w:t>0</w:t>
    </w:r>
    <w:r w:rsidR="00270412">
      <w:rPr>
        <w:sz w:val="20"/>
        <w:szCs w:val="20"/>
      </w:rPr>
      <w:t>30</w:t>
    </w:r>
    <w:r w:rsidR="00E45E93">
      <w:rPr>
        <w:sz w:val="20"/>
        <w:szCs w:val="20"/>
      </w:rPr>
      <w:t>6</w:t>
    </w:r>
    <w:r w:rsidRPr="00DC1988">
      <w:rPr>
        <w:sz w:val="20"/>
        <w:szCs w:val="20"/>
      </w:rPr>
      <w:t>21_muzeju_akreditacija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AC6E" w14:textId="77777777" w:rsidR="00EF59F3" w:rsidRDefault="00EF59F3">
      <w:r>
        <w:separator/>
      </w:r>
    </w:p>
  </w:footnote>
  <w:footnote w:type="continuationSeparator" w:id="0">
    <w:p w14:paraId="2CAACD22" w14:textId="77777777" w:rsidR="00EF59F3" w:rsidRDefault="00EF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1F00" w:rsidP="00364BB6" w:rsidRDefault="007F1262" w14:paraId="33FCD14C" w14:textId="77777777">
    <w:pPr>
      <w:pStyle w:val="Galvene"/>
      <w:framePr w:wrap="around" w:hAnchor="margin" w:vAnchor="text" w:xAlign="center" w:y="1"/>
      <w:rPr>
        <w:rStyle w:val="Lappusesnumurs"/>
      </w:rPr>
    </w:pPr>
    <w:r>
      <w:rPr>
        <w:rStyle w:val="Lappusesnumurs"/>
      </w:rPr>
      <w:fldChar w:fldCharType="begin"/>
    </w:r>
    <w:r w:rsidR="00051F00">
      <w:rPr>
        <w:rStyle w:val="Lappusesnumurs"/>
      </w:rPr>
      <w:instrText xml:space="preserve">PAGE  </w:instrText>
    </w:r>
    <w:r>
      <w:rPr>
        <w:rStyle w:val="Lappusesnumurs"/>
      </w:rPr>
      <w:fldChar w:fldCharType="end"/>
    </w:r>
  </w:p>
  <w:p w:rsidR="00051F00" w:rsidRDefault="00051F00" w14:paraId="04F614B9"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369AA" w:rsidR="00051F00" w:rsidRDefault="007F1262" w14:paraId="777BD3DF" w14:textId="77777777">
    <w:pPr>
      <w:pStyle w:val="Galvene"/>
      <w:jc w:val="center"/>
      <w:rPr>
        <w:sz w:val="22"/>
        <w:szCs w:val="22"/>
      </w:rPr>
    </w:pPr>
    <w:r w:rsidRPr="003D4B81">
      <w:rPr>
        <w:sz w:val="22"/>
        <w:szCs w:val="22"/>
      </w:rPr>
      <w:fldChar w:fldCharType="begin"/>
    </w:r>
    <w:r w:rsidRPr="003D4B81" w:rsidR="00051F00">
      <w:rPr>
        <w:sz w:val="22"/>
        <w:szCs w:val="22"/>
      </w:rPr>
      <w:instrText xml:space="preserve"> PAGE   \* MERGEFORMAT </w:instrText>
    </w:r>
    <w:r w:rsidRPr="003D4B81">
      <w:rPr>
        <w:sz w:val="22"/>
        <w:szCs w:val="22"/>
      </w:rPr>
      <w:fldChar w:fldCharType="separate"/>
    </w:r>
    <w:r w:rsidR="0013466F">
      <w:rPr>
        <w:noProof/>
        <w:sz w:val="22"/>
        <w:szCs w:val="22"/>
      </w:rPr>
      <w:t>38</w:t>
    </w:r>
    <w:r w:rsidRPr="003D4B81">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AC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03463"/>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483E3B87"/>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341E8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7E437D"/>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63CC46B4"/>
    <w:multiLevelType w:val="hybridMultilevel"/>
    <w:tmpl w:val="BF50F12E"/>
    <w:lvl w:ilvl="0" w:tplc="FBFC920A">
      <w:start w:val="1"/>
      <w:numFmt w:val="decimal"/>
      <w:lvlText w:val="%1."/>
      <w:lvlJc w:val="left"/>
      <w:pPr>
        <w:ind w:left="720" w:hanging="360"/>
      </w:pPr>
      <w:rPr>
        <w:rFonts w:ascii="Times New Roman" w:hAnsi="Times New Roman"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1FB"/>
    <w:rsid w:val="000055EA"/>
    <w:rsid w:val="00006BF1"/>
    <w:rsid w:val="00010A68"/>
    <w:rsid w:val="0001118D"/>
    <w:rsid w:val="0001131F"/>
    <w:rsid w:val="00011663"/>
    <w:rsid w:val="0001249F"/>
    <w:rsid w:val="000125C0"/>
    <w:rsid w:val="0001270C"/>
    <w:rsid w:val="000136AA"/>
    <w:rsid w:val="0001390B"/>
    <w:rsid w:val="00013B4C"/>
    <w:rsid w:val="00013BBE"/>
    <w:rsid w:val="00013BF6"/>
    <w:rsid w:val="000140AC"/>
    <w:rsid w:val="0001554C"/>
    <w:rsid w:val="00015B94"/>
    <w:rsid w:val="00015C84"/>
    <w:rsid w:val="00015DE5"/>
    <w:rsid w:val="000172E2"/>
    <w:rsid w:val="00017449"/>
    <w:rsid w:val="00020249"/>
    <w:rsid w:val="000211D6"/>
    <w:rsid w:val="000218E5"/>
    <w:rsid w:val="00021D5B"/>
    <w:rsid w:val="00022338"/>
    <w:rsid w:val="0002296A"/>
    <w:rsid w:val="00022B0F"/>
    <w:rsid w:val="00022B9A"/>
    <w:rsid w:val="00023FD6"/>
    <w:rsid w:val="0002416A"/>
    <w:rsid w:val="00024CCD"/>
    <w:rsid w:val="00024D20"/>
    <w:rsid w:val="000253DB"/>
    <w:rsid w:val="000266FF"/>
    <w:rsid w:val="00026B47"/>
    <w:rsid w:val="000272C8"/>
    <w:rsid w:val="000278E7"/>
    <w:rsid w:val="00027A63"/>
    <w:rsid w:val="00027F9D"/>
    <w:rsid w:val="000307B5"/>
    <w:rsid w:val="000322EC"/>
    <w:rsid w:val="00032457"/>
    <w:rsid w:val="0003413A"/>
    <w:rsid w:val="00034897"/>
    <w:rsid w:val="000349CA"/>
    <w:rsid w:val="0003557A"/>
    <w:rsid w:val="00035C06"/>
    <w:rsid w:val="000366DF"/>
    <w:rsid w:val="000376CD"/>
    <w:rsid w:val="00040190"/>
    <w:rsid w:val="00040A5C"/>
    <w:rsid w:val="00041778"/>
    <w:rsid w:val="00042861"/>
    <w:rsid w:val="00043005"/>
    <w:rsid w:val="0004345F"/>
    <w:rsid w:val="00044026"/>
    <w:rsid w:val="00045F9D"/>
    <w:rsid w:val="00046075"/>
    <w:rsid w:val="00046CAD"/>
    <w:rsid w:val="00046F5C"/>
    <w:rsid w:val="00047385"/>
    <w:rsid w:val="00050554"/>
    <w:rsid w:val="00051F00"/>
    <w:rsid w:val="00053706"/>
    <w:rsid w:val="00053E04"/>
    <w:rsid w:val="000555F4"/>
    <w:rsid w:val="000579E6"/>
    <w:rsid w:val="00060E03"/>
    <w:rsid w:val="000619D6"/>
    <w:rsid w:val="00061D3D"/>
    <w:rsid w:val="00062B65"/>
    <w:rsid w:val="00062D25"/>
    <w:rsid w:val="000641CE"/>
    <w:rsid w:val="000643A9"/>
    <w:rsid w:val="00065271"/>
    <w:rsid w:val="00066176"/>
    <w:rsid w:val="0006618D"/>
    <w:rsid w:val="00066885"/>
    <w:rsid w:val="0006694E"/>
    <w:rsid w:val="00066A37"/>
    <w:rsid w:val="00066F05"/>
    <w:rsid w:val="00070201"/>
    <w:rsid w:val="000725B6"/>
    <w:rsid w:val="00072628"/>
    <w:rsid w:val="000728ED"/>
    <w:rsid w:val="00073246"/>
    <w:rsid w:val="0007332D"/>
    <w:rsid w:val="000733F5"/>
    <w:rsid w:val="000733FF"/>
    <w:rsid w:val="0007577A"/>
    <w:rsid w:val="000769AF"/>
    <w:rsid w:val="000775D0"/>
    <w:rsid w:val="00080921"/>
    <w:rsid w:val="00081B0F"/>
    <w:rsid w:val="0008283D"/>
    <w:rsid w:val="00083090"/>
    <w:rsid w:val="00083214"/>
    <w:rsid w:val="00083B8F"/>
    <w:rsid w:val="00084B11"/>
    <w:rsid w:val="00085322"/>
    <w:rsid w:val="00085469"/>
    <w:rsid w:val="0008656F"/>
    <w:rsid w:val="00086AB9"/>
    <w:rsid w:val="00086BCE"/>
    <w:rsid w:val="00086F36"/>
    <w:rsid w:val="00090168"/>
    <w:rsid w:val="00090902"/>
    <w:rsid w:val="00090C76"/>
    <w:rsid w:val="00091033"/>
    <w:rsid w:val="00091914"/>
    <w:rsid w:val="00091F10"/>
    <w:rsid w:val="0009302B"/>
    <w:rsid w:val="00093EC2"/>
    <w:rsid w:val="000958A2"/>
    <w:rsid w:val="000965E7"/>
    <w:rsid w:val="000A0041"/>
    <w:rsid w:val="000A06FC"/>
    <w:rsid w:val="000A1A02"/>
    <w:rsid w:val="000A2A7B"/>
    <w:rsid w:val="000A36A5"/>
    <w:rsid w:val="000A4035"/>
    <w:rsid w:val="000A4554"/>
    <w:rsid w:val="000A483A"/>
    <w:rsid w:val="000A55D2"/>
    <w:rsid w:val="000A5878"/>
    <w:rsid w:val="000A64D3"/>
    <w:rsid w:val="000A77B9"/>
    <w:rsid w:val="000A7EA7"/>
    <w:rsid w:val="000B00B8"/>
    <w:rsid w:val="000B0403"/>
    <w:rsid w:val="000B057B"/>
    <w:rsid w:val="000B06E7"/>
    <w:rsid w:val="000B0C94"/>
    <w:rsid w:val="000B0EE0"/>
    <w:rsid w:val="000B15E5"/>
    <w:rsid w:val="000B2382"/>
    <w:rsid w:val="000B2CFA"/>
    <w:rsid w:val="000B3171"/>
    <w:rsid w:val="000B34A5"/>
    <w:rsid w:val="000B362C"/>
    <w:rsid w:val="000B3EC2"/>
    <w:rsid w:val="000B4746"/>
    <w:rsid w:val="000B6206"/>
    <w:rsid w:val="000B7966"/>
    <w:rsid w:val="000B7CB1"/>
    <w:rsid w:val="000C0AE6"/>
    <w:rsid w:val="000C0D0D"/>
    <w:rsid w:val="000C2555"/>
    <w:rsid w:val="000C3545"/>
    <w:rsid w:val="000C498A"/>
    <w:rsid w:val="000C4C16"/>
    <w:rsid w:val="000C56FC"/>
    <w:rsid w:val="000C5F9D"/>
    <w:rsid w:val="000C7907"/>
    <w:rsid w:val="000C7A11"/>
    <w:rsid w:val="000C7AD6"/>
    <w:rsid w:val="000C7AF9"/>
    <w:rsid w:val="000C7E38"/>
    <w:rsid w:val="000C7F5E"/>
    <w:rsid w:val="000D00AC"/>
    <w:rsid w:val="000D0AED"/>
    <w:rsid w:val="000D1596"/>
    <w:rsid w:val="000D1E6E"/>
    <w:rsid w:val="000D3052"/>
    <w:rsid w:val="000D3166"/>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652"/>
    <w:rsid w:val="000F57C3"/>
    <w:rsid w:val="000F5C32"/>
    <w:rsid w:val="000F5C37"/>
    <w:rsid w:val="000F5DF0"/>
    <w:rsid w:val="000F6A0B"/>
    <w:rsid w:val="000F7695"/>
    <w:rsid w:val="001012E3"/>
    <w:rsid w:val="00101EEB"/>
    <w:rsid w:val="00102B5F"/>
    <w:rsid w:val="00102CFB"/>
    <w:rsid w:val="0010375A"/>
    <w:rsid w:val="001038ED"/>
    <w:rsid w:val="001042B0"/>
    <w:rsid w:val="00106F4F"/>
    <w:rsid w:val="001071D3"/>
    <w:rsid w:val="001075A8"/>
    <w:rsid w:val="00110259"/>
    <w:rsid w:val="00110AA9"/>
    <w:rsid w:val="0011254D"/>
    <w:rsid w:val="001130E0"/>
    <w:rsid w:val="001139C2"/>
    <w:rsid w:val="00114559"/>
    <w:rsid w:val="00114EA9"/>
    <w:rsid w:val="001159D4"/>
    <w:rsid w:val="00115ED0"/>
    <w:rsid w:val="0011683C"/>
    <w:rsid w:val="001171D3"/>
    <w:rsid w:val="001179E8"/>
    <w:rsid w:val="0012021B"/>
    <w:rsid w:val="001208CA"/>
    <w:rsid w:val="0012222D"/>
    <w:rsid w:val="00124540"/>
    <w:rsid w:val="001255E6"/>
    <w:rsid w:val="00126115"/>
    <w:rsid w:val="0013053A"/>
    <w:rsid w:val="0013066A"/>
    <w:rsid w:val="001315EF"/>
    <w:rsid w:val="00131B30"/>
    <w:rsid w:val="00131F39"/>
    <w:rsid w:val="00132375"/>
    <w:rsid w:val="00132E73"/>
    <w:rsid w:val="00133505"/>
    <w:rsid w:val="00133F37"/>
    <w:rsid w:val="00134188"/>
    <w:rsid w:val="0013466F"/>
    <w:rsid w:val="00135EC9"/>
    <w:rsid w:val="00137403"/>
    <w:rsid w:val="00137675"/>
    <w:rsid w:val="00137F3B"/>
    <w:rsid w:val="001402DB"/>
    <w:rsid w:val="00140706"/>
    <w:rsid w:val="0014122A"/>
    <w:rsid w:val="00141C73"/>
    <w:rsid w:val="00141E85"/>
    <w:rsid w:val="00142554"/>
    <w:rsid w:val="00142E4F"/>
    <w:rsid w:val="0014319C"/>
    <w:rsid w:val="001436B3"/>
    <w:rsid w:val="00143976"/>
    <w:rsid w:val="00143DAC"/>
    <w:rsid w:val="00144622"/>
    <w:rsid w:val="00144781"/>
    <w:rsid w:val="00144917"/>
    <w:rsid w:val="0014702D"/>
    <w:rsid w:val="00147596"/>
    <w:rsid w:val="001524E2"/>
    <w:rsid w:val="00152718"/>
    <w:rsid w:val="001530CF"/>
    <w:rsid w:val="00153F12"/>
    <w:rsid w:val="001543DB"/>
    <w:rsid w:val="00155473"/>
    <w:rsid w:val="00155D7E"/>
    <w:rsid w:val="00155DC2"/>
    <w:rsid w:val="00156A3B"/>
    <w:rsid w:val="00156BBE"/>
    <w:rsid w:val="00156D90"/>
    <w:rsid w:val="00156E9F"/>
    <w:rsid w:val="00157A57"/>
    <w:rsid w:val="00157DB6"/>
    <w:rsid w:val="00157EC2"/>
    <w:rsid w:val="00160CA0"/>
    <w:rsid w:val="001610F9"/>
    <w:rsid w:val="00162A68"/>
    <w:rsid w:val="00162DC6"/>
    <w:rsid w:val="00162E08"/>
    <w:rsid w:val="001633F1"/>
    <w:rsid w:val="00164AAA"/>
    <w:rsid w:val="0016531E"/>
    <w:rsid w:val="0016565C"/>
    <w:rsid w:val="00165737"/>
    <w:rsid w:val="00166314"/>
    <w:rsid w:val="00166746"/>
    <w:rsid w:val="00167590"/>
    <w:rsid w:val="00167918"/>
    <w:rsid w:val="00167C1E"/>
    <w:rsid w:val="0017043B"/>
    <w:rsid w:val="001706A1"/>
    <w:rsid w:val="00170914"/>
    <w:rsid w:val="00170DF2"/>
    <w:rsid w:val="0017351A"/>
    <w:rsid w:val="00173EFB"/>
    <w:rsid w:val="00174841"/>
    <w:rsid w:val="0017508A"/>
    <w:rsid w:val="00175DCF"/>
    <w:rsid w:val="001761FD"/>
    <w:rsid w:val="00177D61"/>
    <w:rsid w:val="00180015"/>
    <w:rsid w:val="00180125"/>
    <w:rsid w:val="001805E4"/>
    <w:rsid w:val="001808CA"/>
    <w:rsid w:val="00180923"/>
    <w:rsid w:val="00180CE5"/>
    <w:rsid w:val="00181BAA"/>
    <w:rsid w:val="00181D2D"/>
    <w:rsid w:val="0018210A"/>
    <w:rsid w:val="00182DE0"/>
    <w:rsid w:val="0018386C"/>
    <w:rsid w:val="00184479"/>
    <w:rsid w:val="0018472C"/>
    <w:rsid w:val="00184838"/>
    <w:rsid w:val="001855F7"/>
    <w:rsid w:val="00185755"/>
    <w:rsid w:val="00186519"/>
    <w:rsid w:val="00187398"/>
    <w:rsid w:val="00187625"/>
    <w:rsid w:val="00187F73"/>
    <w:rsid w:val="00187FB0"/>
    <w:rsid w:val="001902E9"/>
    <w:rsid w:val="00190327"/>
    <w:rsid w:val="00190683"/>
    <w:rsid w:val="00190A0A"/>
    <w:rsid w:val="001926F2"/>
    <w:rsid w:val="0019384D"/>
    <w:rsid w:val="00193BCE"/>
    <w:rsid w:val="0019473A"/>
    <w:rsid w:val="00194B87"/>
    <w:rsid w:val="00195479"/>
    <w:rsid w:val="0019569A"/>
    <w:rsid w:val="00195962"/>
    <w:rsid w:val="00195AE1"/>
    <w:rsid w:val="00197533"/>
    <w:rsid w:val="001976C1"/>
    <w:rsid w:val="0019779E"/>
    <w:rsid w:val="001977E7"/>
    <w:rsid w:val="00197CCA"/>
    <w:rsid w:val="001A0978"/>
    <w:rsid w:val="001A0C16"/>
    <w:rsid w:val="001A0D8A"/>
    <w:rsid w:val="001A192D"/>
    <w:rsid w:val="001A3ACD"/>
    <w:rsid w:val="001A50B4"/>
    <w:rsid w:val="001A7C72"/>
    <w:rsid w:val="001B07E5"/>
    <w:rsid w:val="001B084B"/>
    <w:rsid w:val="001B0CEC"/>
    <w:rsid w:val="001B0FFC"/>
    <w:rsid w:val="001B1CF2"/>
    <w:rsid w:val="001B1DE6"/>
    <w:rsid w:val="001B3228"/>
    <w:rsid w:val="001B4388"/>
    <w:rsid w:val="001B463E"/>
    <w:rsid w:val="001B49E0"/>
    <w:rsid w:val="001B4ECA"/>
    <w:rsid w:val="001B5377"/>
    <w:rsid w:val="001B56B2"/>
    <w:rsid w:val="001B626C"/>
    <w:rsid w:val="001B6553"/>
    <w:rsid w:val="001B6647"/>
    <w:rsid w:val="001B6A47"/>
    <w:rsid w:val="001B6B0A"/>
    <w:rsid w:val="001B6C3C"/>
    <w:rsid w:val="001C0824"/>
    <w:rsid w:val="001C0B83"/>
    <w:rsid w:val="001C14BC"/>
    <w:rsid w:val="001C1510"/>
    <w:rsid w:val="001C1989"/>
    <w:rsid w:val="001C28FD"/>
    <w:rsid w:val="001C3349"/>
    <w:rsid w:val="001C46A9"/>
    <w:rsid w:val="001C4ABA"/>
    <w:rsid w:val="001C546B"/>
    <w:rsid w:val="001C5714"/>
    <w:rsid w:val="001C5EA2"/>
    <w:rsid w:val="001C6608"/>
    <w:rsid w:val="001C6C7D"/>
    <w:rsid w:val="001D1CB1"/>
    <w:rsid w:val="001D29DA"/>
    <w:rsid w:val="001D2AC0"/>
    <w:rsid w:val="001D2B62"/>
    <w:rsid w:val="001D2DA1"/>
    <w:rsid w:val="001D2DBA"/>
    <w:rsid w:val="001D2FD0"/>
    <w:rsid w:val="001D3830"/>
    <w:rsid w:val="001D3BA6"/>
    <w:rsid w:val="001D3D69"/>
    <w:rsid w:val="001D52FF"/>
    <w:rsid w:val="001D54AA"/>
    <w:rsid w:val="001D5564"/>
    <w:rsid w:val="001D6FAA"/>
    <w:rsid w:val="001D70FA"/>
    <w:rsid w:val="001D7BA9"/>
    <w:rsid w:val="001E039D"/>
    <w:rsid w:val="001E1E42"/>
    <w:rsid w:val="001E22E7"/>
    <w:rsid w:val="001E238D"/>
    <w:rsid w:val="001E2714"/>
    <w:rsid w:val="001E398C"/>
    <w:rsid w:val="001E3F23"/>
    <w:rsid w:val="001E4456"/>
    <w:rsid w:val="001E4DDC"/>
    <w:rsid w:val="001E5436"/>
    <w:rsid w:val="001E774F"/>
    <w:rsid w:val="001E7C1D"/>
    <w:rsid w:val="001F073F"/>
    <w:rsid w:val="001F13CD"/>
    <w:rsid w:val="001F2768"/>
    <w:rsid w:val="001F2B19"/>
    <w:rsid w:val="001F3009"/>
    <w:rsid w:val="001F3358"/>
    <w:rsid w:val="001F35CB"/>
    <w:rsid w:val="001F390F"/>
    <w:rsid w:val="001F3E6A"/>
    <w:rsid w:val="001F5781"/>
    <w:rsid w:val="001F5CD1"/>
    <w:rsid w:val="001F7257"/>
    <w:rsid w:val="001F7739"/>
    <w:rsid w:val="0020011B"/>
    <w:rsid w:val="00200A64"/>
    <w:rsid w:val="0020187E"/>
    <w:rsid w:val="00201DC6"/>
    <w:rsid w:val="00202375"/>
    <w:rsid w:val="002025EA"/>
    <w:rsid w:val="002025FB"/>
    <w:rsid w:val="00202884"/>
    <w:rsid w:val="00202E44"/>
    <w:rsid w:val="00203556"/>
    <w:rsid w:val="00204D0F"/>
    <w:rsid w:val="00204DB6"/>
    <w:rsid w:val="002056ED"/>
    <w:rsid w:val="00205C3A"/>
    <w:rsid w:val="002105D4"/>
    <w:rsid w:val="00211793"/>
    <w:rsid w:val="00211C11"/>
    <w:rsid w:val="00212345"/>
    <w:rsid w:val="002127D3"/>
    <w:rsid w:val="00214809"/>
    <w:rsid w:val="002149A1"/>
    <w:rsid w:val="00214E7A"/>
    <w:rsid w:val="00215BFE"/>
    <w:rsid w:val="00215C44"/>
    <w:rsid w:val="00216151"/>
    <w:rsid w:val="00216B42"/>
    <w:rsid w:val="00216E73"/>
    <w:rsid w:val="0021774C"/>
    <w:rsid w:val="00217931"/>
    <w:rsid w:val="00217FF6"/>
    <w:rsid w:val="0022079D"/>
    <w:rsid w:val="00220BD0"/>
    <w:rsid w:val="002220F6"/>
    <w:rsid w:val="00222386"/>
    <w:rsid w:val="002226CB"/>
    <w:rsid w:val="00222F51"/>
    <w:rsid w:val="002230E1"/>
    <w:rsid w:val="00223361"/>
    <w:rsid w:val="002241B9"/>
    <w:rsid w:val="002244BA"/>
    <w:rsid w:val="002247AA"/>
    <w:rsid w:val="00224CD7"/>
    <w:rsid w:val="00224DA7"/>
    <w:rsid w:val="002261CB"/>
    <w:rsid w:val="002268BF"/>
    <w:rsid w:val="00227AED"/>
    <w:rsid w:val="00227BDE"/>
    <w:rsid w:val="00230045"/>
    <w:rsid w:val="0023014E"/>
    <w:rsid w:val="002308FA"/>
    <w:rsid w:val="0023132F"/>
    <w:rsid w:val="00231AA5"/>
    <w:rsid w:val="00232F90"/>
    <w:rsid w:val="0023339B"/>
    <w:rsid w:val="0023469C"/>
    <w:rsid w:val="00234C71"/>
    <w:rsid w:val="00234DA2"/>
    <w:rsid w:val="00235511"/>
    <w:rsid w:val="002366E0"/>
    <w:rsid w:val="00236DE1"/>
    <w:rsid w:val="002372EE"/>
    <w:rsid w:val="002372FD"/>
    <w:rsid w:val="0023764D"/>
    <w:rsid w:val="002415BC"/>
    <w:rsid w:val="00242A11"/>
    <w:rsid w:val="002434B2"/>
    <w:rsid w:val="00243BC9"/>
    <w:rsid w:val="00243EA0"/>
    <w:rsid w:val="002442F4"/>
    <w:rsid w:val="002445EA"/>
    <w:rsid w:val="00244ECE"/>
    <w:rsid w:val="00244FC5"/>
    <w:rsid w:val="002450F7"/>
    <w:rsid w:val="00245D1D"/>
    <w:rsid w:val="00246E5D"/>
    <w:rsid w:val="002470A0"/>
    <w:rsid w:val="00250EDA"/>
    <w:rsid w:val="00251502"/>
    <w:rsid w:val="002515F1"/>
    <w:rsid w:val="002518E8"/>
    <w:rsid w:val="00251C10"/>
    <w:rsid w:val="00252E1E"/>
    <w:rsid w:val="002538BA"/>
    <w:rsid w:val="0025469D"/>
    <w:rsid w:val="002552B1"/>
    <w:rsid w:val="00255B94"/>
    <w:rsid w:val="00255D01"/>
    <w:rsid w:val="00256E55"/>
    <w:rsid w:val="0025708B"/>
    <w:rsid w:val="002579BA"/>
    <w:rsid w:val="00257E0E"/>
    <w:rsid w:val="00257FF4"/>
    <w:rsid w:val="00260FCB"/>
    <w:rsid w:val="002615F5"/>
    <w:rsid w:val="002616B9"/>
    <w:rsid w:val="00261805"/>
    <w:rsid w:val="0026190B"/>
    <w:rsid w:val="0026217B"/>
    <w:rsid w:val="002629E4"/>
    <w:rsid w:val="00263FE3"/>
    <w:rsid w:val="00264CDC"/>
    <w:rsid w:val="00265593"/>
    <w:rsid w:val="002675EA"/>
    <w:rsid w:val="00267BC5"/>
    <w:rsid w:val="00267CBE"/>
    <w:rsid w:val="00267E0B"/>
    <w:rsid w:val="00270412"/>
    <w:rsid w:val="00270680"/>
    <w:rsid w:val="00270D08"/>
    <w:rsid w:val="00270D9B"/>
    <w:rsid w:val="00271103"/>
    <w:rsid w:val="00271F4D"/>
    <w:rsid w:val="002721FA"/>
    <w:rsid w:val="0027230C"/>
    <w:rsid w:val="00272B99"/>
    <w:rsid w:val="0027380D"/>
    <w:rsid w:val="0027468E"/>
    <w:rsid w:val="00274826"/>
    <w:rsid w:val="00274B46"/>
    <w:rsid w:val="00275005"/>
    <w:rsid w:val="002752AB"/>
    <w:rsid w:val="002756D6"/>
    <w:rsid w:val="0027573C"/>
    <w:rsid w:val="002815D0"/>
    <w:rsid w:val="00281902"/>
    <w:rsid w:val="002820A7"/>
    <w:rsid w:val="00283B82"/>
    <w:rsid w:val="00283D06"/>
    <w:rsid w:val="00283E13"/>
    <w:rsid w:val="0028589A"/>
    <w:rsid w:val="00286478"/>
    <w:rsid w:val="00287EDD"/>
    <w:rsid w:val="00290A3A"/>
    <w:rsid w:val="0029141B"/>
    <w:rsid w:val="002927D3"/>
    <w:rsid w:val="00293628"/>
    <w:rsid w:val="00293CB6"/>
    <w:rsid w:val="00294BDE"/>
    <w:rsid w:val="0029548D"/>
    <w:rsid w:val="00295DB6"/>
    <w:rsid w:val="00295E4E"/>
    <w:rsid w:val="0029788B"/>
    <w:rsid w:val="00297D1B"/>
    <w:rsid w:val="00297F4D"/>
    <w:rsid w:val="002A0226"/>
    <w:rsid w:val="002A0661"/>
    <w:rsid w:val="002A1CF2"/>
    <w:rsid w:val="002A1DF2"/>
    <w:rsid w:val="002A2750"/>
    <w:rsid w:val="002A2931"/>
    <w:rsid w:val="002A2ED0"/>
    <w:rsid w:val="002A3A84"/>
    <w:rsid w:val="002A4C06"/>
    <w:rsid w:val="002A4C3E"/>
    <w:rsid w:val="002A56BC"/>
    <w:rsid w:val="002A5C53"/>
    <w:rsid w:val="002A6AD6"/>
    <w:rsid w:val="002A72CC"/>
    <w:rsid w:val="002A76AB"/>
    <w:rsid w:val="002A7A4F"/>
    <w:rsid w:val="002A7AFE"/>
    <w:rsid w:val="002B01DB"/>
    <w:rsid w:val="002B09C0"/>
    <w:rsid w:val="002B13B3"/>
    <w:rsid w:val="002B16C2"/>
    <w:rsid w:val="002B183D"/>
    <w:rsid w:val="002B1DBF"/>
    <w:rsid w:val="002B207F"/>
    <w:rsid w:val="002B2A48"/>
    <w:rsid w:val="002B2BEE"/>
    <w:rsid w:val="002B31AD"/>
    <w:rsid w:val="002B3CC2"/>
    <w:rsid w:val="002B3EA7"/>
    <w:rsid w:val="002B4BAE"/>
    <w:rsid w:val="002B538B"/>
    <w:rsid w:val="002B581B"/>
    <w:rsid w:val="002B64B4"/>
    <w:rsid w:val="002B6712"/>
    <w:rsid w:val="002B786D"/>
    <w:rsid w:val="002B78B3"/>
    <w:rsid w:val="002C0795"/>
    <w:rsid w:val="002C2892"/>
    <w:rsid w:val="002C28A3"/>
    <w:rsid w:val="002C4ADD"/>
    <w:rsid w:val="002C4C75"/>
    <w:rsid w:val="002C58AB"/>
    <w:rsid w:val="002C6011"/>
    <w:rsid w:val="002C6D84"/>
    <w:rsid w:val="002C7D21"/>
    <w:rsid w:val="002D0396"/>
    <w:rsid w:val="002D05A1"/>
    <w:rsid w:val="002D1564"/>
    <w:rsid w:val="002D1CA4"/>
    <w:rsid w:val="002D2294"/>
    <w:rsid w:val="002D28B6"/>
    <w:rsid w:val="002D2C09"/>
    <w:rsid w:val="002D2C45"/>
    <w:rsid w:val="002D4374"/>
    <w:rsid w:val="002D4969"/>
    <w:rsid w:val="002D4EE1"/>
    <w:rsid w:val="002D4F49"/>
    <w:rsid w:val="002D778E"/>
    <w:rsid w:val="002E04D7"/>
    <w:rsid w:val="002E06DD"/>
    <w:rsid w:val="002E06F5"/>
    <w:rsid w:val="002E171A"/>
    <w:rsid w:val="002E1C70"/>
    <w:rsid w:val="002E2A24"/>
    <w:rsid w:val="002E3D66"/>
    <w:rsid w:val="002E3F11"/>
    <w:rsid w:val="002E4142"/>
    <w:rsid w:val="002E4B11"/>
    <w:rsid w:val="002E4F70"/>
    <w:rsid w:val="002E577B"/>
    <w:rsid w:val="002E5886"/>
    <w:rsid w:val="002E5AD3"/>
    <w:rsid w:val="002E6278"/>
    <w:rsid w:val="002E635D"/>
    <w:rsid w:val="002E72AE"/>
    <w:rsid w:val="002E7562"/>
    <w:rsid w:val="002F071F"/>
    <w:rsid w:val="002F1323"/>
    <w:rsid w:val="002F16D5"/>
    <w:rsid w:val="002F1A90"/>
    <w:rsid w:val="002F1C2F"/>
    <w:rsid w:val="002F3D1C"/>
    <w:rsid w:val="002F488F"/>
    <w:rsid w:val="002F4EA1"/>
    <w:rsid w:val="002F52DE"/>
    <w:rsid w:val="002F55C1"/>
    <w:rsid w:val="002F797A"/>
    <w:rsid w:val="00300483"/>
    <w:rsid w:val="00301C91"/>
    <w:rsid w:val="00301EF3"/>
    <w:rsid w:val="00303F2B"/>
    <w:rsid w:val="00304607"/>
    <w:rsid w:val="0030467A"/>
    <w:rsid w:val="00304D4E"/>
    <w:rsid w:val="00304FFD"/>
    <w:rsid w:val="00305608"/>
    <w:rsid w:val="00305B72"/>
    <w:rsid w:val="0030610A"/>
    <w:rsid w:val="00306587"/>
    <w:rsid w:val="00306627"/>
    <w:rsid w:val="003069DD"/>
    <w:rsid w:val="00306CAB"/>
    <w:rsid w:val="0031129D"/>
    <w:rsid w:val="0031146F"/>
    <w:rsid w:val="00311795"/>
    <w:rsid w:val="003117B1"/>
    <w:rsid w:val="00311B70"/>
    <w:rsid w:val="00311CBE"/>
    <w:rsid w:val="00311DD1"/>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A9A"/>
    <w:rsid w:val="00324D5B"/>
    <w:rsid w:val="00325045"/>
    <w:rsid w:val="0032516B"/>
    <w:rsid w:val="00325D91"/>
    <w:rsid w:val="0032630C"/>
    <w:rsid w:val="003267B4"/>
    <w:rsid w:val="00330BA1"/>
    <w:rsid w:val="00331193"/>
    <w:rsid w:val="003327C3"/>
    <w:rsid w:val="003333D4"/>
    <w:rsid w:val="00334274"/>
    <w:rsid w:val="00334951"/>
    <w:rsid w:val="0033534F"/>
    <w:rsid w:val="003359FD"/>
    <w:rsid w:val="00336411"/>
    <w:rsid w:val="0033678D"/>
    <w:rsid w:val="0033720D"/>
    <w:rsid w:val="003373E8"/>
    <w:rsid w:val="003407C9"/>
    <w:rsid w:val="00341F29"/>
    <w:rsid w:val="00342554"/>
    <w:rsid w:val="003432F5"/>
    <w:rsid w:val="003443DD"/>
    <w:rsid w:val="00344D5A"/>
    <w:rsid w:val="00346EB6"/>
    <w:rsid w:val="00347EDB"/>
    <w:rsid w:val="00350797"/>
    <w:rsid w:val="00351A85"/>
    <w:rsid w:val="003522E8"/>
    <w:rsid w:val="00353989"/>
    <w:rsid w:val="0035476C"/>
    <w:rsid w:val="00355B7A"/>
    <w:rsid w:val="0035617C"/>
    <w:rsid w:val="00356E7E"/>
    <w:rsid w:val="00356EB8"/>
    <w:rsid w:val="00357B83"/>
    <w:rsid w:val="003614A8"/>
    <w:rsid w:val="0036160E"/>
    <w:rsid w:val="00362610"/>
    <w:rsid w:val="00363830"/>
    <w:rsid w:val="00363D2D"/>
    <w:rsid w:val="00363F5C"/>
    <w:rsid w:val="003640EC"/>
    <w:rsid w:val="0036487D"/>
    <w:rsid w:val="00364BB6"/>
    <w:rsid w:val="00364D6B"/>
    <w:rsid w:val="00365408"/>
    <w:rsid w:val="003659F5"/>
    <w:rsid w:val="00365A1A"/>
    <w:rsid w:val="00365CC0"/>
    <w:rsid w:val="003668DF"/>
    <w:rsid w:val="00367688"/>
    <w:rsid w:val="00372221"/>
    <w:rsid w:val="00372CF2"/>
    <w:rsid w:val="00374C7E"/>
    <w:rsid w:val="00377353"/>
    <w:rsid w:val="0037736B"/>
    <w:rsid w:val="0038088B"/>
    <w:rsid w:val="003814D9"/>
    <w:rsid w:val="00381A97"/>
    <w:rsid w:val="00381F57"/>
    <w:rsid w:val="00381FF8"/>
    <w:rsid w:val="0038216E"/>
    <w:rsid w:val="003822E5"/>
    <w:rsid w:val="003830B8"/>
    <w:rsid w:val="00383262"/>
    <w:rsid w:val="003845F7"/>
    <w:rsid w:val="00390CFF"/>
    <w:rsid w:val="00391FA4"/>
    <w:rsid w:val="003925DF"/>
    <w:rsid w:val="0039753D"/>
    <w:rsid w:val="003A157A"/>
    <w:rsid w:val="003A283F"/>
    <w:rsid w:val="003A2A16"/>
    <w:rsid w:val="003A2FDD"/>
    <w:rsid w:val="003A3C43"/>
    <w:rsid w:val="003A5CCC"/>
    <w:rsid w:val="003A70FF"/>
    <w:rsid w:val="003A74D2"/>
    <w:rsid w:val="003A756B"/>
    <w:rsid w:val="003A7807"/>
    <w:rsid w:val="003A7902"/>
    <w:rsid w:val="003B23D7"/>
    <w:rsid w:val="003B34CB"/>
    <w:rsid w:val="003B3AB4"/>
    <w:rsid w:val="003B3CA8"/>
    <w:rsid w:val="003B45D5"/>
    <w:rsid w:val="003B52FE"/>
    <w:rsid w:val="003B572A"/>
    <w:rsid w:val="003B6325"/>
    <w:rsid w:val="003B71E0"/>
    <w:rsid w:val="003B78A4"/>
    <w:rsid w:val="003B7A97"/>
    <w:rsid w:val="003C133E"/>
    <w:rsid w:val="003C144E"/>
    <w:rsid w:val="003C1A07"/>
    <w:rsid w:val="003C1E74"/>
    <w:rsid w:val="003C20A2"/>
    <w:rsid w:val="003C2673"/>
    <w:rsid w:val="003C27A2"/>
    <w:rsid w:val="003C3C71"/>
    <w:rsid w:val="003C4288"/>
    <w:rsid w:val="003C4328"/>
    <w:rsid w:val="003C567C"/>
    <w:rsid w:val="003C59B8"/>
    <w:rsid w:val="003C6809"/>
    <w:rsid w:val="003C7897"/>
    <w:rsid w:val="003C7B4E"/>
    <w:rsid w:val="003D085A"/>
    <w:rsid w:val="003D0937"/>
    <w:rsid w:val="003D120B"/>
    <w:rsid w:val="003D17E6"/>
    <w:rsid w:val="003D1A20"/>
    <w:rsid w:val="003D1AC9"/>
    <w:rsid w:val="003D2AC9"/>
    <w:rsid w:val="003D2CD8"/>
    <w:rsid w:val="003D3724"/>
    <w:rsid w:val="003D454B"/>
    <w:rsid w:val="003D46A7"/>
    <w:rsid w:val="003D4B81"/>
    <w:rsid w:val="003D6376"/>
    <w:rsid w:val="003E1235"/>
    <w:rsid w:val="003E2043"/>
    <w:rsid w:val="003E2A35"/>
    <w:rsid w:val="003E2B56"/>
    <w:rsid w:val="003E2CE1"/>
    <w:rsid w:val="003E2DCB"/>
    <w:rsid w:val="003E4C3F"/>
    <w:rsid w:val="003E4D7C"/>
    <w:rsid w:val="003E5BE5"/>
    <w:rsid w:val="003E5FA8"/>
    <w:rsid w:val="003E6252"/>
    <w:rsid w:val="003F047A"/>
    <w:rsid w:val="003F0666"/>
    <w:rsid w:val="003F0EAC"/>
    <w:rsid w:val="003F1200"/>
    <w:rsid w:val="003F1421"/>
    <w:rsid w:val="003F1844"/>
    <w:rsid w:val="003F22E4"/>
    <w:rsid w:val="003F241E"/>
    <w:rsid w:val="003F28C0"/>
    <w:rsid w:val="003F3B32"/>
    <w:rsid w:val="003F3B77"/>
    <w:rsid w:val="003F52B2"/>
    <w:rsid w:val="003F716E"/>
    <w:rsid w:val="00400061"/>
    <w:rsid w:val="0040068A"/>
    <w:rsid w:val="00400813"/>
    <w:rsid w:val="004013AD"/>
    <w:rsid w:val="00402215"/>
    <w:rsid w:val="00402C35"/>
    <w:rsid w:val="00402D70"/>
    <w:rsid w:val="0040405B"/>
    <w:rsid w:val="00404195"/>
    <w:rsid w:val="00404211"/>
    <w:rsid w:val="004042A4"/>
    <w:rsid w:val="00404346"/>
    <w:rsid w:val="004043F3"/>
    <w:rsid w:val="00404DAA"/>
    <w:rsid w:val="00404DDD"/>
    <w:rsid w:val="00404E6A"/>
    <w:rsid w:val="00405306"/>
    <w:rsid w:val="0040578B"/>
    <w:rsid w:val="004065D6"/>
    <w:rsid w:val="0040687D"/>
    <w:rsid w:val="0040709D"/>
    <w:rsid w:val="004070FE"/>
    <w:rsid w:val="0040713F"/>
    <w:rsid w:val="004075A3"/>
    <w:rsid w:val="0041069E"/>
    <w:rsid w:val="00410C48"/>
    <w:rsid w:val="00411097"/>
    <w:rsid w:val="00411C3D"/>
    <w:rsid w:val="00412FCF"/>
    <w:rsid w:val="00416277"/>
    <w:rsid w:val="00416E24"/>
    <w:rsid w:val="00416EB3"/>
    <w:rsid w:val="0042063D"/>
    <w:rsid w:val="00422B23"/>
    <w:rsid w:val="00423A60"/>
    <w:rsid w:val="0042651C"/>
    <w:rsid w:val="00426E9B"/>
    <w:rsid w:val="00427D55"/>
    <w:rsid w:val="0043026C"/>
    <w:rsid w:val="0043233C"/>
    <w:rsid w:val="0043450D"/>
    <w:rsid w:val="004345A6"/>
    <w:rsid w:val="00435B2F"/>
    <w:rsid w:val="00435E03"/>
    <w:rsid w:val="00435F50"/>
    <w:rsid w:val="00437384"/>
    <w:rsid w:val="004373E1"/>
    <w:rsid w:val="004374A3"/>
    <w:rsid w:val="00437A7E"/>
    <w:rsid w:val="00437B6C"/>
    <w:rsid w:val="00437D90"/>
    <w:rsid w:val="00440144"/>
    <w:rsid w:val="0044064E"/>
    <w:rsid w:val="00440805"/>
    <w:rsid w:val="004412E1"/>
    <w:rsid w:val="00441554"/>
    <w:rsid w:val="004418FD"/>
    <w:rsid w:val="00442E48"/>
    <w:rsid w:val="00443DCD"/>
    <w:rsid w:val="00443E7E"/>
    <w:rsid w:val="00444BD1"/>
    <w:rsid w:val="00444C06"/>
    <w:rsid w:val="004454DF"/>
    <w:rsid w:val="0044568F"/>
    <w:rsid w:val="00446804"/>
    <w:rsid w:val="00446FDA"/>
    <w:rsid w:val="0044740A"/>
    <w:rsid w:val="004478D4"/>
    <w:rsid w:val="00450380"/>
    <w:rsid w:val="004505C6"/>
    <w:rsid w:val="00451F22"/>
    <w:rsid w:val="004520CD"/>
    <w:rsid w:val="00452DF3"/>
    <w:rsid w:val="004534F5"/>
    <w:rsid w:val="00453765"/>
    <w:rsid w:val="00454EC3"/>
    <w:rsid w:val="0045530A"/>
    <w:rsid w:val="004554AE"/>
    <w:rsid w:val="004554C3"/>
    <w:rsid w:val="0045590F"/>
    <w:rsid w:val="00455FB6"/>
    <w:rsid w:val="00457197"/>
    <w:rsid w:val="00457555"/>
    <w:rsid w:val="00457971"/>
    <w:rsid w:val="00457DD8"/>
    <w:rsid w:val="004603D0"/>
    <w:rsid w:val="0046079E"/>
    <w:rsid w:val="004624AE"/>
    <w:rsid w:val="0046250E"/>
    <w:rsid w:val="00462E9C"/>
    <w:rsid w:val="00464B48"/>
    <w:rsid w:val="00465231"/>
    <w:rsid w:val="004662AD"/>
    <w:rsid w:val="00466516"/>
    <w:rsid w:val="004668B5"/>
    <w:rsid w:val="00467B65"/>
    <w:rsid w:val="0047011C"/>
    <w:rsid w:val="00470B14"/>
    <w:rsid w:val="004714B0"/>
    <w:rsid w:val="00471BC1"/>
    <w:rsid w:val="00471EA5"/>
    <w:rsid w:val="004720C9"/>
    <w:rsid w:val="00472257"/>
    <w:rsid w:val="00472E49"/>
    <w:rsid w:val="004732BB"/>
    <w:rsid w:val="00474C60"/>
    <w:rsid w:val="004755D9"/>
    <w:rsid w:val="00475944"/>
    <w:rsid w:val="00475B7B"/>
    <w:rsid w:val="00475DF0"/>
    <w:rsid w:val="00476525"/>
    <w:rsid w:val="00476EE4"/>
    <w:rsid w:val="00477182"/>
    <w:rsid w:val="004772E2"/>
    <w:rsid w:val="0047739F"/>
    <w:rsid w:val="00477F97"/>
    <w:rsid w:val="00480A2D"/>
    <w:rsid w:val="00480AFB"/>
    <w:rsid w:val="00481247"/>
    <w:rsid w:val="00481436"/>
    <w:rsid w:val="004828DC"/>
    <w:rsid w:val="00482DCE"/>
    <w:rsid w:val="00482FF7"/>
    <w:rsid w:val="00483098"/>
    <w:rsid w:val="00483AFB"/>
    <w:rsid w:val="0048402B"/>
    <w:rsid w:val="0048414A"/>
    <w:rsid w:val="004845FA"/>
    <w:rsid w:val="00485C56"/>
    <w:rsid w:val="00486B79"/>
    <w:rsid w:val="00486CA2"/>
    <w:rsid w:val="004876EB"/>
    <w:rsid w:val="0048773E"/>
    <w:rsid w:val="00490814"/>
    <w:rsid w:val="00490B25"/>
    <w:rsid w:val="00490FD6"/>
    <w:rsid w:val="004911C4"/>
    <w:rsid w:val="004913E7"/>
    <w:rsid w:val="00491A04"/>
    <w:rsid w:val="00492D77"/>
    <w:rsid w:val="0049437A"/>
    <w:rsid w:val="00494CC8"/>
    <w:rsid w:val="004955E7"/>
    <w:rsid w:val="0049589C"/>
    <w:rsid w:val="00495EF1"/>
    <w:rsid w:val="00496ED4"/>
    <w:rsid w:val="00497D4A"/>
    <w:rsid w:val="004A0441"/>
    <w:rsid w:val="004A084C"/>
    <w:rsid w:val="004A15B3"/>
    <w:rsid w:val="004A1D01"/>
    <w:rsid w:val="004A2A54"/>
    <w:rsid w:val="004A2E8A"/>
    <w:rsid w:val="004A2EF3"/>
    <w:rsid w:val="004A3B0D"/>
    <w:rsid w:val="004A4E18"/>
    <w:rsid w:val="004A52F5"/>
    <w:rsid w:val="004A5D3A"/>
    <w:rsid w:val="004A61FC"/>
    <w:rsid w:val="004A6897"/>
    <w:rsid w:val="004A692B"/>
    <w:rsid w:val="004A6EB6"/>
    <w:rsid w:val="004A794C"/>
    <w:rsid w:val="004A795A"/>
    <w:rsid w:val="004A7D88"/>
    <w:rsid w:val="004A7E4A"/>
    <w:rsid w:val="004B1D3B"/>
    <w:rsid w:val="004B3EC7"/>
    <w:rsid w:val="004B5664"/>
    <w:rsid w:val="004C1196"/>
    <w:rsid w:val="004C2107"/>
    <w:rsid w:val="004C27B1"/>
    <w:rsid w:val="004C2E8E"/>
    <w:rsid w:val="004C38E4"/>
    <w:rsid w:val="004C46B3"/>
    <w:rsid w:val="004C5FC6"/>
    <w:rsid w:val="004C6154"/>
    <w:rsid w:val="004C6435"/>
    <w:rsid w:val="004C649B"/>
    <w:rsid w:val="004C75C6"/>
    <w:rsid w:val="004C7B9C"/>
    <w:rsid w:val="004C7D55"/>
    <w:rsid w:val="004D089A"/>
    <w:rsid w:val="004D0DF3"/>
    <w:rsid w:val="004D1011"/>
    <w:rsid w:val="004D3184"/>
    <w:rsid w:val="004D5030"/>
    <w:rsid w:val="004D6045"/>
    <w:rsid w:val="004D6E88"/>
    <w:rsid w:val="004D7546"/>
    <w:rsid w:val="004D7C08"/>
    <w:rsid w:val="004D7EC5"/>
    <w:rsid w:val="004E02B0"/>
    <w:rsid w:val="004E0B29"/>
    <w:rsid w:val="004E0E11"/>
    <w:rsid w:val="004E0F08"/>
    <w:rsid w:val="004E1476"/>
    <w:rsid w:val="004E1546"/>
    <w:rsid w:val="004E19DC"/>
    <w:rsid w:val="004E35E8"/>
    <w:rsid w:val="004E50F0"/>
    <w:rsid w:val="004E6A03"/>
    <w:rsid w:val="004F0070"/>
    <w:rsid w:val="004F0468"/>
    <w:rsid w:val="004F0C51"/>
    <w:rsid w:val="004F263C"/>
    <w:rsid w:val="004F29D3"/>
    <w:rsid w:val="004F2BB1"/>
    <w:rsid w:val="004F2EC7"/>
    <w:rsid w:val="004F35B9"/>
    <w:rsid w:val="004F3CE8"/>
    <w:rsid w:val="004F3D26"/>
    <w:rsid w:val="004F50EA"/>
    <w:rsid w:val="004F6BFB"/>
    <w:rsid w:val="004F7E4A"/>
    <w:rsid w:val="00500BBC"/>
    <w:rsid w:val="0050147C"/>
    <w:rsid w:val="0050182B"/>
    <w:rsid w:val="00502579"/>
    <w:rsid w:val="00502781"/>
    <w:rsid w:val="005029F7"/>
    <w:rsid w:val="00502F00"/>
    <w:rsid w:val="00503353"/>
    <w:rsid w:val="00503D4C"/>
    <w:rsid w:val="005046F2"/>
    <w:rsid w:val="00504C0C"/>
    <w:rsid w:val="00504E48"/>
    <w:rsid w:val="005070FF"/>
    <w:rsid w:val="00512BBC"/>
    <w:rsid w:val="005134FB"/>
    <w:rsid w:val="005135FD"/>
    <w:rsid w:val="0051366C"/>
    <w:rsid w:val="00515649"/>
    <w:rsid w:val="0051684F"/>
    <w:rsid w:val="00516A92"/>
    <w:rsid w:val="00516B9F"/>
    <w:rsid w:val="00517693"/>
    <w:rsid w:val="005205AB"/>
    <w:rsid w:val="005230B7"/>
    <w:rsid w:val="00523378"/>
    <w:rsid w:val="00524A31"/>
    <w:rsid w:val="0052550F"/>
    <w:rsid w:val="00526C0F"/>
    <w:rsid w:val="0052702A"/>
    <w:rsid w:val="00530397"/>
    <w:rsid w:val="00530F73"/>
    <w:rsid w:val="005320D1"/>
    <w:rsid w:val="00533B8E"/>
    <w:rsid w:val="00535417"/>
    <w:rsid w:val="00535833"/>
    <w:rsid w:val="00535D45"/>
    <w:rsid w:val="00536D28"/>
    <w:rsid w:val="005372C5"/>
    <w:rsid w:val="00537A26"/>
    <w:rsid w:val="00540521"/>
    <w:rsid w:val="00540E47"/>
    <w:rsid w:val="00540EA5"/>
    <w:rsid w:val="00541D72"/>
    <w:rsid w:val="00543283"/>
    <w:rsid w:val="0054364C"/>
    <w:rsid w:val="00546747"/>
    <w:rsid w:val="00547510"/>
    <w:rsid w:val="00547ECC"/>
    <w:rsid w:val="005505A4"/>
    <w:rsid w:val="00551D5A"/>
    <w:rsid w:val="00551EC3"/>
    <w:rsid w:val="00552286"/>
    <w:rsid w:val="00552683"/>
    <w:rsid w:val="00554A44"/>
    <w:rsid w:val="00554C53"/>
    <w:rsid w:val="00554F18"/>
    <w:rsid w:val="00555220"/>
    <w:rsid w:val="005555F0"/>
    <w:rsid w:val="00555739"/>
    <w:rsid w:val="00556E75"/>
    <w:rsid w:val="00556F2D"/>
    <w:rsid w:val="0056069A"/>
    <w:rsid w:val="00560C3B"/>
    <w:rsid w:val="00561D3C"/>
    <w:rsid w:val="00561EA1"/>
    <w:rsid w:val="00562799"/>
    <w:rsid w:val="00562EE7"/>
    <w:rsid w:val="00563478"/>
    <w:rsid w:val="00564441"/>
    <w:rsid w:val="00564804"/>
    <w:rsid w:val="00565598"/>
    <w:rsid w:val="00565B5A"/>
    <w:rsid w:val="00566178"/>
    <w:rsid w:val="005665C8"/>
    <w:rsid w:val="00567E8F"/>
    <w:rsid w:val="005702D6"/>
    <w:rsid w:val="00572588"/>
    <w:rsid w:val="00573A50"/>
    <w:rsid w:val="005746D2"/>
    <w:rsid w:val="00574A13"/>
    <w:rsid w:val="00574E8A"/>
    <w:rsid w:val="00577775"/>
    <w:rsid w:val="00580003"/>
    <w:rsid w:val="0058121A"/>
    <w:rsid w:val="00581863"/>
    <w:rsid w:val="00581EA3"/>
    <w:rsid w:val="0058205A"/>
    <w:rsid w:val="0058260B"/>
    <w:rsid w:val="0058315D"/>
    <w:rsid w:val="00583662"/>
    <w:rsid w:val="00583B5E"/>
    <w:rsid w:val="005842AE"/>
    <w:rsid w:val="00584D1E"/>
    <w:rsid w:val="00586795"/>
    <w:rsid w:val="00586B82"/>
    <w:rsid w:val="00586C6B"/>
    <w:rsid w:val="00587E13"/>
    <w:rsid w:val="005930E2"/>
    <w:rsid w:val="005933AA"/>
    <w:rsid w:val="005940AA"/>
    <w:rsid w:val="00594614"/>
    <w:rsid w:val="00594E10"/>
    <w:rsid w:val="00595745"/>
    <w:rsid w:val="00596306"/>
    <w:rsid w:val="00596487"/>
    <w:rsid w:val="005977B8"/>
    <w:rsid w:val="005A0005"/>
    <w:rsid w:val="005A0809"/>
    <w:rsid w:val="005A0B91"/>
    <w:rsid w:val="005A1494"/>
    <w:rsid w:val="005A3590"/>
    <w:rsid w:val="005A4A1C"/>
    <w:rsid w:val="005A50F6"/>
    <w:rsid w:val="005A5BD8"/>
    <w:rsid w:val="005A692A"/>
    <w:rsid w:val="005A6AB8"/>
    <w:rsid w:val="005A7188"/>
    <w:rsid w:val="005B11C2"/>
    <w:rsid w:val="005B180A"/>
    <w:rsid w:val="005B3203"/>
    <w:rsid w:val="005B382C"/>
    <w:rsid w:val="005B3C11"/>
    <w:rsid w:val="005B40DA"/>
    <w:rsid w:val="005B4226"/>
    <w:rsid w:val="005B43D0"/>
    <w:rsid w:val="005B5AA4"/>
    <w:rsid w:val="005B5B47"/>
    <w:rsid w:val="005B656B"/>
    <w:rsid w:val="005B71B3"/>
    <w:rsid w:val="005B76A4"/>
    <w:rsid w:val="005C04A7"/>
    <w:rsid w:val="005C17A4"/>
    <w:rsid w:val="005C27CC"/>
    <w:rsid w:val="005C370D"/>
    <w:rsid w:val="005C504E"/>
    <w:rsid w:val="005C6153"/>
    <w:rsid w:val="005C78B0"/>
    <w:rsid w:val="005C78E7"/>
    <w:rsid w:val="005C7B95"/>
    <w:rsid w:val="005D01EB"/>
    <w:rsid w:val="005D03CA"/>
    <w:rsid w:val="005D0764"/>
    <w:rsid w:val="005D0DFB"/>
    <w:rsid w:val="005D1112"/>
    <w:rsid w:val="005D1962"/>
    <w:rsid w:val="005D21DA"/>
    <w:rsid w:val="005D237C"/>
    <w:rsid w:val="005D242D"/>
    <w:rsid w:val="005D25E2"/>
    <w:rsid w:val="005D25FF"/>
    <w:rsid w:val="005D2632"/>
    <w:rsid w:val="005D3149"/>
    <w:rsid w:val="005D38E0"/>
    <w:rsid w:val="005D3F32"/>
    <w:rsid w:val="005D4E3E"/>
    <w:rsid w:val="005D67F7"/>
    <w:rsid w:val="005D7D7E"/>
    <w:rsid w:val="005D7E83"/>
    <w:rsid w:val="005E0B59"/>
    <w:rsid w:val="005E1105"/>
    <w:rsid w:val="005E14C7"/>
    <w:rsid w:val="005E162F"/>
    <w:rsid w:val="005E249F"/>
    <w:rsid w:val="005E2C60"/>
    <w:rsid w:val="005E31F6"/>
    <w:rsid w:val="005E3622"/>
    <w:rsid w:val="005E42DB"/>
    <w:rsid w:val="005E4D59"/>
    <w:rsid w:val="005E60B3"/>
    <w:rsid w:val="005E676C"/>
    <w:rsid w:val="005E6CB9"/>
    <w:rsid w:val="005E7F14"/>
    <w:rsid w:val="005F0154"/>
    <w:rsid w:val="005F0176"/>
    <w:rsid w:val="005F021D"/>
    <w:rsid w:val="005F09EA"/>
    <w:rsid w:val="005F1EAC"/>
    <w:rsid w:val="005F308F"/>
    <w:rsid w:val="005F4869"/>
    <w:rsid w:val="005F4BFD"/>
    <w:rsid w:val="005F519C"/>
    <w:rsid w:val="005F5748"/>
    <w:rsid w:val="005F5834"/>
    <w:rsid w:val="005F5B9B"/>
    <w:rsid w:val="005F5E11"/>
    <w:rsid w:val="005F5F8B"/>
    <w:rsid w:val="006003E5"/>
    <w:rsid w:val="00600B0D"/>
    <w:rsid w:val="00600E63"/>
    <w:rsid w:val="006013E1"/>
    <w:rsid w:val="00601561"/>
    <w:rsid w:val="00601E55"/>
    <w:rsid w:val="00602037"/>
    <w:rsid w:val="006029DD"/>
    <w:rsid w:val="00602C6A"/>
    <w:rsid w:val="00603AF5"/>
    <w:rsid w:val="0060449B"/>
    <w:rsid w:val="00606C66"/>
    <w:rsid w:val="00606DA7"/>
    <w:rsid w:val="00610145"/>
    <w:rsid w:val="00610D1F"/>
    <w:rsid w:val="006121FA"/>
    <w:rsid w:val="006123C6"/>
    <w:rsid w:val="0061293C"/>
    <w:rsid w:val="00612C02"/>
    <w:rsid w:val="00612CDD"/>
    <w:rsid w:val="0061562E"/>
    <w:rsid w:val="00615F35"/>
    <w:rsid w:val="00616D41"/>
    <w:rsid w:val="00617292"/>
    <w:rsid w:val="006200A9"/>
    <w:rsid w:val="006203DA"/>
    <w:rsid w:val="00622225"/>
    <w:rsid w:val="00622D03"/>
    <w:rsid w:val="00622DCD"/>
    <w:rsid w:val="00622F57"/>
    <w:rsid w:val="006232DF"/>
    <w:rsid w:val="00623DD5"/>
    <w:rsid w:val="00624269"/>
    <w:rsid w:val="00624A34"/>
    <w:rsid w:val="006253D5"/>
    <w:rsid w:val="0062568D"/>
    <w:rsid w:val="006256D3"/>
    <w:rsid w:val="00626502"/>
    <w:rsid w:val="006267F5"/>
    <w:rsid w:val="00626877"/>
    <w:rsid w:val="00627337"/>
    <w:rsid w:val="00630069"/>
    <w:rsid w:val="00630583"/>
    <w:rsid w:val="00630D2E"/>
    <w:rsid w:val="00630D39"/>
    <w:rsid w:val="00631E19"/>
    <w:rsid w:val="00632AE6"/>
    <w:rsid w:val="00632D95"/>
    <w:rsid w:val="00633E76"/>
    <w:rsid w:val="00633EC9"/>
    <w:rsid w:val="006340F5"/>
    <w:rsid w:val="00634542"/>
    <w:rsid w:val="00635E4D"/>
    <w:rsid w:val="0063620C"/>
    <w:rsid w:val="0063661E"/>
    <w:rsid w:val="006369AA"/>
    <w:rsid w:val="00637E18"/>
    <w:rsid w:val="0064024F"/>
    <w:rsid w:val="0064032E"/>
    <w:rsid w:val="0064038D"/>
    <w:rsid w:val="0064142A"/>
    <w:rsid w:val="00641A0B"/>
    <w:rsid w:val="00641D5A"/>
    <w:rsid w:val="00641E06"/>
    <w:rsid w:val="006429F6"/>
    <w:rsid w:val="00643007"/>
    <w:rsid w:val="006431D0"/>
    <w:rsid w:val="006432C5"/>
    <w:rsid w:val="006436FA"/>
    <w:rsid w:val="00643852"/>
    <w:rsid w:val="00643C27"/>
    <w:rsid w:val="00644638"/>
    <w:rsid w:val="006455E7"/>
    <w:rsid w:val="00645758"/>
    <w:rsid w:val="006461A1"/>
    <w:rsid w:val="00647422"/>
    <w:rsid w:val="00647E20"/>
    <w:rsid w:val="00647E6B"/>
    <w:rsid w:val="006507B2"/>
    <w:rsid w:val="00650E84"/>
    <w:rsid w:val="0065198B"/>
    <w:rsid w:val="00651B74"/>
    <w:rsid w:val="00651E41"/>
    <w:rsid w:val="006525AF"/>
    <w:rsid w:val="0065266A"/>
    <w:rsid w:val="00653F9C"/>
    <w:rsid w:val="00655470"/>
    <w:rsid w:val="00656FEE"/>
    <w:rsid w:val="0065758F"/>
    <w:rsid w:val="00660129"/>
    <w:rsid w:val="00660897"/>
    <w:rsid w:val="00660C59"/>
    <w:rsid w:val="00661028"/>
    <w:rsid w:val="006617BD"/>
    <w:rsid w:val="0066194D"/>
    <w:rsid w:val="00662599"/>
    <w:rsid w:val="00663393"/>
    <w:rsid w:val="00664695"/>
    <w:rsid w:val="00664840"/>
    <w:rsid w:val="00664B44"/>
    <w:rsid w:val="006652BF"/>
    <w:rsid w:val="0066630C"/>
    <w:rsid w:val="00667BBD"/>
    <w:rsid w:val="006704C6"/>
    <w:rsid w:val="00671149"/>
    <w:rsid w:val="0067136B"/>
    <w:rsid w:val="00671615"/>
    <w:rsid w:val="00671741"/>
    <w:rsid w:val="00671766"/>
    <w:rsid w:val="00672914"/>
    <w:rsid w:val="006739FC"/>
    <w:rsid w:val="006744C3"/>
    <w:rsid w:val="0067537F"/>
    <w:rsid w:val="00675D1C"/>
    <w:rsid w:val="00676410"/>
    <w:rsid w:val="00680509"/>
    <w:rsid w:val="006805CB"/>
    <w:rsid w:val="00681CC1"/>
    <w:rsid w:val="0068233B"/>
    <w:rsid w:val="00682452"/>
    <w:rsid w:val="00682E11"/>
    <w:rsid w:val="00683081"/>
    <w:rsid w:val="00684C95"/>
    <w:rsid w:val="006850D3"/>
    <w:rsid w:val="00685249"/>
    <w:rsid w:val="006856B9"/>
    <w:rsid w:val="00685BDE"/>
    <w:rsid w:val="00686085"/>
    <w:rsid w:val="006870DC"/>
    <w:rsid w:val="00687C0D"/>
    <w:rsid w:val="00691237"/>
    <w:rsid w:val="006920E6"/>
    <w:rsid w:val="00692555"/>
    <w:rsid w:val="00693775"/>
    <w:rsid w:val="00696566"/>
    <w:rsid w:val="006966BA"/>
    <w:rsid w:val="0069722D"/>
    <w:rsid w:val="006A0052"/>
    <w:rsid w:val="006A0A9E"/>
    <w:rsid w:val="006A19E2"/>
    <w:rsid w:val="006A1F1C"/>
    <w:rsid w:val="006A3836"/>
    <w:rsid w:val="006A3DD3"/>
    <w:rsid w:val="006A4625"/>
    <w:rsid w:val="006A47AE"/>
    <w:rsid w:val="006A51E8"/>
    <w:rsid w:val="006A5B5E"/>
    <w:rsid w:val="006A67CB"/>
    <w:rsid w:val="006A6BCC"/>
    <w:rsid w:val="006A6BE4"/>
    <w:rsid w:val="006A7B30"/>
    <w:rsid w:val="006B0368"/>
    <w:rsid w:val="006B0882"/>
    <w:rsid w:val="006B0943"/>
    <w:rsid w:val="006B0F6E"/>
    <w:rsid w:val="006B1A95"/>
    <w:rsid w:val="006B1D7B"/>
    <w:rsid w:val="006B27D4"/>
    <w:rsid w:val="006B2972"/>
    <w:rsid w:val="006B2C9C"/>
    <w:rsid w:val="006B2F7F"/>
    <w:rsid w:val="006B48EB"/>
    <w:rsid w:val="006B4C00"/>
    <w:rsid w:val="006B56FC"/>
    <w:rsid w:val="006B6CCB"/>
    <w:rsid w:val="006B6DDA"/>
    <w:rsid w:val="006B6F71"/>
    <w:rsid w:val="006B73D9"/>
    <w:rsid w:val="006B78C3"/>
    <w:rsid w:val="006B7DF0"/>
    <w:rsid w:val="006B7E74"/>
    <w:rsid w:val="006C0D75"/>
    <w:rsid w:val="006C1B43"/>
    <w:rsid w:val="006C1C48"/>
    <w:rsid w:val="006C3C1D"/>
    <w:rsid w:val="006C41FF"/>
    <w:rsid w:val="006C5145"/>
    <w:rsid w:val="006C5A63"/>
    <w:rsid w:val="006C65A8"/>
    <w:rsid w:val="006D05AD"/>
    <w:rsid w:val="006D0EC1"/>
    <w:rsid w:val="006D16F8"/>
    <w:rsid w:val="006D1813"/>
    <w:rsid w:val="006D24A9"/>
    <w:rsid w:val="006D2AF3"/>
    <w:rsid w:val="006D4D79"/>
    <w:rsid w:val="006D4FBD"/>
    <w:rsid w:val="006D5879"/>
    <w:rsid w:val="006D63FD"/>
    <w:rsid w:val="006D65B4"/>
    <w:rsid w:val="006D6D6D"/>
    <w:rsid w:val="006D754A"/>
    <w:rsid w:val="006D7A35"/>
    <w:rsid w:val="006D7B9C"/>
    <w:rsid w:val="006E0153"/>
    <w:rsid w:val="006E04C6"/>
    <w:rsid w:val="006E0A65"/>
    <w:rsid w:val="006E1B01"/>
    <w:rsid w:val="006E1E09"/>
    <w:rsid w:val="006E3E3D"/>
    <w:rsid w:val="006E4836"/>
    <w:rsid w:val="006E5DDD"/>
    <w:rsid w:val="006E7811"/>
    <w:rsid w:val="006F04DA"/>
    <w:rsid w:val="006F0557"/>
    <w:rsid w:val="006F0729"/>
    <w:rsid w:val="006F0EA3"/>
    <w:rsid w:val="006F0ED2"/>
    <w:rsid w:val="006F1B5D"/>
    <w:rsid w:val="006F212B"/>
    <w:rsid w:val="006F26AA"/>
    <w:rsid w:val="006F31AC"/>
    <w:rsid w:val="006F37F7"/>
    <w:rsid w:val="006F4A61"/>
    <w:rsid w:val="006F4ADC"/>
    <w:rsid w:val="006F62CD"/>
    <w:rsid w:val="006F6304"/>
    <w:rsid w:val="006F6431"/>
    <w:rsid w:val="006F643D"/>
    <w:rsid w:val="006F6488"/>
    <w:rsid w:val="006F675C"/>
    <w:rsid w:val="006F6D13"/>
    <w:rsid w:val="006F7759"/>
    <w:rsid w:val="006F7D95"/>
    <w:rsid w:val="00700D41"/>
    <w:rsid w:val="00700FC6"/>
    <w:rsid w:val="00701B21"/>
    <w:rsid w:val="00701C5E"/>
    <w:rsid w:val="0070211E"/>
    <w:rsid w:val="00702384"/>
    <w:rsid w:val="00702E41"/>
    <w:rsid w:val="00703D2A"/>
    <w:rsid w:val="00704BAE"/>
    <w:rsid w:val="00704CA3"/>
    <w:rsid w:val="00705807"/>
    <w:rsid w:val="00705C74"/>
    <w:rsid w:val="00705C78"/>
    <w:rsid w:val="007060E1"/>
    <w:rsid w:val="00706824"/>
    <w:rsid w:val="00706B85"/>
    <w:rsid w:val="007071FC"/>
    <w:rsid w:val="00707C84"/>
    <w:rsid w:val="00710A59"/>
    <w:rsid w:val="00710FDE"/>
    <w:rsid w:val="0071155B"/>
    <w:rsid w:val="007116C7"/>
    <w:rsid w:val="00711B42"/>
    <w:rsid w:val="00711C5A"/>
    <w:rsid w:val="00712B66"/>
    <w:rsid w:val="00712E45"/>
    <w:rsid w:val="00713C31"/>
    <w:rsid w:val="0071428D"/>
    <w:rsid w:val="007144C9"/>
    <w:rsid w:val="00716B3C"/>
    <w:rsid w:val="007170C2"/>
    <w:rsid w:val="00717EE4"/>
    <w:rsid w:val="00717F2D"/>
    <w:rsid w:val="00720453"/>
    <w:rsid w:val="00720853"/>
    <w:rsid w:val="007218DB"/>
    <w:rsid w:val="00722129"/>
    <w:rsid w:val="00722A87"/>
    <w:rsid w:val="00722F18"/>
    <w:rsid w:val="007232DA"/>
    <w:rsid w:val="00723D9F"/>
    <w:rsid w:val="00723EF0"/>
    <w:rsid w:val="00724173"/>
    <w:rsid w:val="007257FA"/>
    <w:rsid w:val="00726730"/>
    <w:rsid w:val="00730598"/>
    <w:rsid w:val="00731714"/>
    <w:rsid w:val="00731852"/>
    <w:rsid w:val="007319BD"/>
    <w:rsid w:val="00731C24"/>
    <w:rsid w:val="0073257E"/>
    <w:rsid w:val="00732A32"/>
    <w:rsid w:val="00733066"/>
    <w:rsid w:val="00733469"/>
    <w:rsid w:val="00733539"/>
    <w:rsid w:val="0073511C"/>
    <w:rsid w:val="00735557"/>
    <w:rsid w:val="00737108"/>
    <w:rsid w:val="007379CE"/>
    <w:rsid w:val="007404E8"/>
    <w:rsid w:val="00740C9F"/>
    <w:rsid w:val="007419A7"/>
    <w:rsid w:val="00741B21"/>
    <w:rsid w:val="00741DD8"/>
    <w:rsid w:val="00741E49"/>
    <w:rsid w:val="0074250D"/>
    <w:rsid w:val="007436EA"/>
    <w:rsid w:val="007445E2"/>
    <w:rsid w:val="00745496"/>
    <w:rsid w:val="007460DA"/>
    <w:rsid w:val="00746996"/>
    <w:rsid w:val="0074705B"/>
    <w:rsid w:val="007470EC"/>
    <w:rsid w:val="00750053"/>
    <w:rsid w:val="0075020B"/>
    <w:rsid w:val="0075027B"/>
    <w:rsid w:val="007502F2"/>
    <w:rsid w:val="00751017"/>
    <w:rsid w:val="00751960"/>
    <w:rsid w:val="00752F37"/>
    <w:rsid w:val="007535C7"/>
    <w:rsid w:val="007549C6"/>
    <w:rsid w:val="0075543D"/>
    <w:rsid w:val="00756551"/>
    <w:rsid w:val="00756799"/>
    <w:rsid w:val="00757769"/>
    <w:rsid w:val="0076067E"/>
    <w:rsid w:val="007608D9"/>
    <w:rsid w:val="00761BFD"/>
    <w:rsid w:val="00761D5C"/>
    <w:rsid w:val="00761FE5"/>
    <w:rsid w:val="00762476"/>
    <w:rsid w:val="00762A18"/>
    <w:rsid w:val="00762D67"/>
    <w:rsid w:val="00763AE2"/>
    <w:rsid w:val="0076467D"/>
    <w:rsid w:val="007655F6"/>
    <w:rsid w:val="00766D90"/>
    <w:rsid w:val="00767BF3"/>
    <w:rsid w:val="00767C19"/>
    <w:rsid w:val="00767D4E"/>
    <w:rsid w:val="00770A66"/>
    <w:rsid w:val="00771067"/>
    <w:rsid w:val="007722ED"/>
    <w:rsid w:val="00773119"/>
    <w:rsid w:val="00773CB8"/>
    <w:rsid w:val="0077408B"/>
    <w:rsid w:val="00774AF6"/>
    <w:rsid w:val="00774D2A"/>
    <w:rsid w:val="00774EC8"/>
    <w:rsid w:val="00775C82"/>
    <w:rsid w:val="00775FC6"/>
    <w:rsid w:val="00776781"/>
    <w:rsid w:val="007776CC"/>
    <w:rsid w:val="00777CE9"/>
    <w:rsid w:val="00777D81"/>
    <w:rsid w:val="0078083A"/>
    <w:rsid w:val="00780D05"/>
    <w:rsid w:val="00783C7B"/>
    <w:rsid w:val="0078556C"/>
    <w:rsid w:val="007855C5"/>
    <w:rsid w:val="007856D3"/>
    <w:rsid w:val="00785ABD"/>
    <w:rsid w:val="007860C6"/>
    <w:rsid w:val="00786254"/>
    <w:rsid w:val="007864D4"/>
    <w:rsid w:val="00786DB0"/>
    <w:rsid w:val="00787D47"/>
    <w:rsid w:val="0079014E"/>
    <w:rsid w:val="007901C2"/>
    <w:rsid w:val="0079148B"/>
    <w:rsid w:val="00791592"/>
    <w:rsid w:val="00791B0E"/>
    <w:rsid w:val="00792971"/>
    <w:rsid w:val="00793240"/>
    <w:rsid w:val="007935C6"/>
    <w:rsid w:val="00794129"/>
    <w:rsid w:val="00794516"/>
    <w:rsid w:val="00794878"/>
    <w:rsid w:val="00795512"/>
    <w:rsid w:val="00795AB7"/>
    <w:rsid w:val="00795E37"/>
    <w:rsid w:val="0079694C"/>
    <w:rsid w:val="00796D89"/>
    <w:rsid w:val="00796DA2"/>
    <w:rsid w:val="007972E5"/>
    <w:rsid w:val="007A0415"/>
    <w:rsid w:val="007A06BA"/>
    <w:rsid w:val="007A20D3"/>
    <w:rsid w:val="007A27BD"/>
    <w:rsid w:val="007A294A"/>
    <w:rsid w:val="007A4C96"/>
    <w:rsid w:val="007A51A6"/>
    <w:rsid w:val="007A523D"/>
    <w:rsid w:val="007A5629"/>
    <w:rsid w:val="007A56E5"/>
    <w:rsid w:val="007A57BA"/>
    <w:rsid w:val="007A5892"/>
    <w:rsid w:val="007A5DD0"/>
    <w:rsid w:val="007A60CA"/>
    <w:rsid w:val="007A6F0F"/>
    <w:rsid w:val="007A708C"/>
    <w:rsid w:val="007A712E"/>
    <w:rsid w:val="007A75B5"/>
    <w:rsid w:val="007A7985"/>
    <w:rsid w:val="007A7ABE"/>
    <w:rsid w:val="007B03C5"/>
    <w:rsid w:val="007B0490"/>
    <w:rsid w:val="007B1798"/>
    <w:rsid w:val="007B181D"/>
    <w:rsid w:val="007B2289"/>
    <w:rsid w:val="007B26E1"/>
    <w:rsid w:val="007B2C5C"/>
    <w:rsid w:val="007B3045"/>
    <w:rsid w:val="007B381F"/>
    <w:rsid w:val="007B3D99"/>
    <w:rsid w:val="007B3EF6"/>
    <w:rsid w:val="007B4C0F"/>
    <w:rsid w:val="007B523F"/>
    <w:rsid w:val="007B5CA0"/>
    <w:rsid w:val="007B5E25"/>
    <w:rsid w:val="007B6E0E"/>
    <w:rsid w:val="007C1234"/>
    <w:rsid w:val="007C1F5F"/>
    <w:rsid w:val="007C27FB"/>
    <w:rsid w:val="007C2CBB"/>
    <w:rsid w:val="007C309C"/>
    <w:rsid w:val="007C4209"/>
    <w:rsid w:val="007C4DDB"/>
    <w:rsid w:val="007C5EB9"/>
    <w:rsid w:val="007C7449"/>
    <w:rsid w:val="007C7EA5"/>
    <w:rsid w:val="007D1A95"/>
    <w:rsid w:val="007D245E"/>
    <w:rsid w:val="007D2D3E"/>
    <w:rsid w:val="007D3162"/>
    <w:rsid w:val="007D3764"/>
    <w:rsid w:val="007D3CB3"/>
    <w:rsid w:val="007D485A"/>
    <w:rsid w:val="007D54FF"/>
    <w:rsid w:val="007D57D4"/>
    <w:rsid w:val="007D6315"/>
    <w:rsid w:val="007D724A"/>
    <w:rsid w:val="007D75A3"/>
    <w:rsid w:val="007E11D9"/>
    <w:rsid w:val="007E16E2"/>
    <w:rsid w:val="007E19FE"/>
    <w:rsid w:val="007E1AAC"/>
    <w:rsid w:val="007E3B9C"/>
    <w:rsid w:val="007E4A2F"/>
    <w:rsid w:val="007E526E"/>
    <w:rsid w:val="007E5C4A"/>
    <w:rsid w:val="007E6915"/>
    <w:rsid w:val="007E74CA"/>
    <w:rsid w:val="007E7AD3"/>
    <w:rsid w:val="007F0070"/>
    <w:rsid w:val="007F0441"/>
    <w:rsid w:val="007F0737"/>
    <w:rsid w:val="007F0E99"/>
    <w:rsid w:val="007F1262"/>
    <w:rsid w:val="007F1A51"/>
    <w:rsid w:val="007F20F1"/>
    <w:rsid w:val="007F23B2"/>
    <w:rsid w:val="007F2E9C"/>
    <w:rsid w:val="007F32E1"/>
    <w:rsid w:val="007F3968"/>
    <w:rsid w:val="007F4224"/>
    <w:rsid w:val="007F4DD2"/>
    <w:rsid w:val="007F4FB9"/>
    <w:rsid w:val="007F7022"/>
    <w:rsid w:val="007F7690"/>
    <w:rsid w:val="00800D47"/>
    <w:rsid w:val="008011CC"/>
    <w:rsid w:val="00801404"/>
    <w:rsid w:val="008017AA"/>
    <w:rsid w:val="00801CBA"/>
    <w:rsid w:val="00801D92"/>
    <w:rsid w:val="00804BCF"/>
    <w:rsid w:val="00804FA4"/>
    <w:rsid w:val="00805275"/>
    <w:rsid w:val="00806A62"/>
    <w:rsid w:val="00806E55"/>
    <w:rsid w:val="008073BD"/>
    <w:rsid w:val="008075CE"/>
    <w:rsid w:val="00807ECB"/>
    <w:rsid w:val="00810B40"/>
    <w:rsid w:val="00811160"/>
    <w:rsid w:val="008119A5"/>
    <w:rsid w:val="00812179"/>
    <w:rsid w:val="008124E2"/>
    <w:rsid w:val="00813928"/>
    <w:rsid w:val="00815321"/>
    <w:rsid w:val="008166DB"/>
    <w:rsid w:val="008173E0"/>
    <w:rsid w:val="008175C1"/>
    <w:rsid w:val="008200D4"/>
    <w:rsid w:val="00820370"/>
    <w:rsid w:val="00820CC6"/>
    <w:rsid w:val="00822C41"/>
    <w:rsid w:val="00824E97"/>
    <w:rsid w:val="00825043"/>
    <w:rsid w:val="00825267"/>
    <w:rsid w:val="00825C6D"/>
    <w:rsid w:val="008264EC"/>
    <w:rsid w:val="00827C0D"/>
    <w:rsid w:val="008300CA"/>
    <w:rsid w:val="00830642"/>
    <w:rsid w:val="00831250"/>
    <w:rsid w:val="00831835"/>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85"/>
    <w:rsid w:val="008418A5"/>
    <w:rsid w:val="00841F84"/>
    <w:rsid w:val="00842029"/>
    <w:rsid w:val="00842AB1"/>
    <w:rsid w:val="008430A1"/>
    <w:rsid w:val="00843548"/>
    <w:rsid w:val="0084383C"/>
    <w:rsid w:val="00843CC0"/>
    <w:rsid w:val="00843CC7"/>
    <w:rsid w:val="00844ADD"/>
    <w:rsid w:val="0084534E"/>
    <w:rsid w:val="00846062"/>
    <w:rsid w:val="00846503"/>
    <w:rsid w:val="00846BDB"/>
    <w:rsid w:val="008474C1"/>
    <w:rsid w:val="008475B8"/>
    <w:rsid w:val="00847C1C"/>
    <w:rsid w:val="00850156"/>
    <w:rsid w:val="0085055E"/>
    <w:rsid w:val="0085081E"/>
    <w:rsid w:val="00850C3B"/>
    <w:rsid w:val="00851605"/>
    <w:rsid w:val="00852CA0"/>
    <w:rsid w:val="00852D85"/>
    <w:rsid w:val="00852F6C"/>
    <w:rsid w:val="0085465C"/>
    <w:rsid w:val="00854967"/>
    <w:rsid w:val="0085540B"/>
    <w:rsid w:val="00855511"/>
    <w:rsid w:val="0085582C"/>
    <w:rsid w:val="00855FD3"/>
    <w:rsid w:val="0085650F"/>
    <w:rsid w:val="00857086"/>
    <w:rsid w:val="00857572"/>
    <w:rsid w:val="008578FC"/>
    <w:rsid w:val="008602C9"/>
    <w:rsid w:val="00860F4D"/>
    <w:rsid w:val="008611DE"/>
    <w:rsid w:val="00861375"/>
    <w:rsid w:val="00861C56"/>
    <w:rsid w:val="00861F29"/>
    <w:rsid w:val="008620A2"/>
    <w:rsid w:val="00862741"/>
    <w:rsid w:val="00862BBD"/>
    <w:rsid w:val="00863C9F"/>
    <w:rsid w:val="008645D6"/>
    <w:rsid w:val="008653A0"/>
    <w:rsid w:val="0086552B"/>
    <w:rsid w:val="008655A2"/>
    <w:rsid w:val="0086584F"/>
    <w:rsid w:val="008671C7"/>
    <w:rsid w:val="00867EB8"/>
    <w:rsid w:val="00867F25"/>
    <w:rsid w:val="00870335"/>
    <w:rsid w:val="008706C5"/>
    <w:rsid w:val="00870AA2"/>
    <w:rsid w:val="00873D88"/>
    <w:rsid w:val="00873FAD"/>
    <w:rsid w:val="0087433B"/>
    <w:rsid w:val="0087621E"/>
    <w:rsid w:val="008765BD"/>
    <w:rsid w:val="008767B2"/>
    <w:rsid w:val="00877328"/>
    <w:rsid w:val="0087787A"/>
    <w:rsid w:val="00880087"/>
    <w:rsid w:val="00880165"/>
    <w:rsid w:val="008802F0"/>
    <w:rsid w:val="00880992"/>
    <w:rsid w:val="00881080"/>
    <w:rsid w:val="00881692"/>
    <w:rsid w:val="00883143"/>
    <w:rsid w:val="00884EC8"/>
    <w:rsid w:val="00886154"/>
    <w:rsid w:val="00890277"/>
    <w:rsid w:val="0089061A"/>
    <w:rsid w:val="00890734"/>
    <w:rsid w:val="008913E7"/>
    <w:rsid w:val="008915C6"/>
    <w:rsid w:val="00891677"/>
    <w:rsid w:val="008917A4"/>
    <w:rsid w:val="00892DB5"/>
    <w:rsid w:val="00893180"/>
    <w:rsid w:val="00893660"/>
    <w:rsid w:val="00894B61"/>
    <w:rsid w:val="00895255"/>
    <w:rsid w:val="00895DF1"/>
    <w:rsid w:val="00896489"/>
    <w:rsid w:val="00896645"/>
    <w:rsid w:val="008975D2"/>
    <w:rsid w:val="008A035B"/>
    <w:rsid w:val="008A0459"/>
    <w:rsid w:val="008A1218"/>
    <w:rsid w:val="008A15B6"/>
    <w:rsid w:val="008A1A6E"/>
    <w:rsid w:val="008A202A"/>
    <w:rsid w:val="008A23DE"/>
    <w:rsid w:val="008A36C9"/>
    <w:rsid w:val="008A3909"/>
    <w:rsid w:val="008A5AF9"/>
    <w:rsid w:val="008A61B7"/>
    <w:rsid w:val="008A6F68"/>
    <w:rsid w:val="008B16DE"/>
    <w:rsid w:val="008B251F"/>
    <w:rsid w:val="008B2602"/>
    <w:rsid w:val="008B2727"/>
    <w:rsid w:val="008B316B"/>
    <w:rsid w:val="008B5059"/>
    <w:rsid w:val="008B5069"/>
    <w:rsid w:val="008B5BF2"/>
    <w:rsid w:val="008B6934"/>
    <w:rsid w:val="008B6CF8"/>
    <w:rsid w:val="008B72F6"/>
    <w:rsid w:val="008C119E"/>
    <w:rsid w:val="008C1E24"/>
    <w:rsid w:val="008C296B"/>
    <w:rsid w:val="008C2A46"/>
    <w:rsid w:val="008C4278"/>
    <w:rsid w:val="008C4CF1"/>
    <w:rsid w:val="008C520E"/>
    <w:rsid w:val="008C563B"/>
    <w:rsid w:val="008C567E"/>
    <w:rsid w:val="008C5B5F"/>
    <w:rsid w:val="008C5DEE"/>
    <w:rsid w:val="008C6285"/>
    <w:rsid w:val="008C7182"/>
    <w:rsid w:val="008C7268"/>
    <w:rsid w:val="008C7CA5"/>
    <w:rsid w:val="008C7D9D"/>
    <w:rsid w:val="008D0416"/>
    <w:rsid w:val="008D13C6"/>
    <w:rsid w:val="008D1B04"/>
    <w:rsid w:val="008D2854"/>
    <w:rsid w:val="008D3235"/>
    <w:rsid w:val="008D33C8"/>
    <w:rsid w:val="008D3893"/>
    <w:rsid w:val="008D45CD"/>
    <w:rsid w:val="008D55F1"/>
    <w:rsid w:val="008D5C40"/>
    <w:rsid w:val="008D5CD7"/>
    <w:rsid w:val="008D718E"/>
    <w:rsid w:val="008E09C5"/>
    <w:rsid w:val="008E0AA7"/>
    <w:rsid w:val="008E16D4"/>
    <w:rsid w:val="008E1764"/>
    <w:rsid w:val="008E2355"/>
    <w:rsid w:val="008E3151"/>
    <w:rsid w:val="008E3386"/>
    <w:rsid w:val="008E3588"/>
    <w:rsid w:val="008E471A"/>
    <w:rsid w:val="008E47A1"/>
    <w:rsid w:val="008E522A"/>
    <w:rsid w:val="008E5410"/>
    <w:rsid w:val="008E5A3F"/>
    <w:rsid w:val="008E7209"/>
    <w:rsid w:val="008E7448"/>
    <w:rsid w:val="008F11BB"/>
    <w:rsid w:val="008F16FF"/>
    <w:rsid w:val="008F182F"/>
    <w:rsid w:val="008F1D7D"/>
    <w:rsid w:val="008F1E95"/>
    <w:rsid w:val="008F205F"/>
    <w:rsid w:val="008F2304"/>
    <w:rsid w:val="008F23FF"/>
    <w:rsid w:val="008F48FD"/>
    <w:rsid w:val="008F57DD"/>
    <w:rsid w:val="008F5AEE"/>
    <w:rsid w:val="008F6209"/>
    <w:rsid w:val="008F6EAA"/>
    <w:rsid w:val="008F7800"/>
    <w:rsid w:val="008F7BCA"/>
    <w:rsid w:val="00900F4D"/>
    <w:rsid w:val="0090167B"/>
    <w:rsid w:val="00902DEC"/>
    <w:rsid w:val="0090342E"/>
    <w:rsid w:val="00903D3A"/>
    <w:rsid w:val="009044B9"/>
    <w:rsid w:val="009047B1"/>
    <w:rsid w:val="00904C86"/>
    <w:rsid w:val="00905C4E"/>
    <w:rsid w:val="0090680D"/>
    <w:rsid w:val="00907113"/>
    <w:rsid w:val="009072E2"/>
    <w:rsid w:val="0091038B"/>
    <w:rsid w:val="0091045D"/>
    <w:rsid w:val="0091275E"/>
    <w:rsid w:val="0091281A"/>
    <w:rsid w:val="00912B24"/>
    <w:rsid w:val="009139B5"/>
    <w:rsid w:val="00914514"/>
    <w:rsid w:val="00914549"/>
    <w:rsid w:val="00914C08"/>
    <w:rsid w:val="00914F2F"/>
    <w:rsid w:val="00916057"/>
    <w:rsid w:val="00916AD1"/>
    <w:rsid w:val="00917637"/>
    <w:rsid w:val="00917FEE"/>
    <w:rsid w:val="0092023D"/>
    <w:rsid w:val="00920472"/>
    <w:rsid w:val="00920FC3"/>
    <w:rsid w:val="00921251"/>
    <w:rsid w:val="00921861"/>
    <w:rsid w:val="0092189E"/>
    <w:rsid w:val="009219FD"/>
    <w:rsid w:val="00921DF7"/>
    <w:rsid w:val="00923B7D"/>
    <w:rsid w:val="009243B4"/>
    <w:rsid w:val="009243EF"/>
    <w:rsid w:val="00924CC5"/>
    <w:rsid w:val="009257B0"/>
    <w:rsid w:val="009258BD"/>
    <w:rsid w:val="00925CAC"/>
    <w:rsid w:val="00925DEB"/>
    <w:rsid w:val="009263C0"/>
    <w:rsid w:val="009302D4"/>
    <w:rsid w:val="009307F2"/>
    <w:rsid w:val="00930CEC"/>
    <w:rsid w:val="00930F4A"/>
    <w:rsid w:val="009310C0"/>
    <w:rsid w:val="0093375E"/>
    <w:rsid w:val="00933BEF"/>
    <w:rsid w:val="00935855"/>
    <w:rsid w:val="0093787E"/>
    <w:rsid w:val="009412CC"/>
    <w:rsid w:val="0094388B"/>
    <w:rsid w:val="00943D09"/>
    <w:rsid w:val="0094431D"/>
    <w:rsid w:val="00944826"/>
    <w:rsid w:val="009457A1"/>
    <w:rsid w:val="00946E2D"/>
    <w:rsid w:val="00947C5D"/>
    <w:rsid w:val="00947CA9"/>
    <w:rsid w:val="00950478"/>
    <w:rsid w:val="00950585"/>
    <w:rsid w:val="00950888"/>
    <w:rsid w:val="00950AF9"/>
    <w:rsid w:val="00950B5F"/>
    <w:rsid w:val="00950D35"/>
    <w:rsid w:val="0095144C"/>
    <w:rsid w:val="0095165B"/>
    <w:rsid w:val="00951B17"/>
    <w:rsid w:val="00951B8D"/>
    <w:rsid w:val="009524BC"/>
    <w:rsid w:val="009535CF"/>
    <w:rsid w:val="009536A8"/>
    <w:rsid w:val="00954596"/>
    <w:rsid w:val="00955851"/>
    <w:rsid w:val="00955C63"/>
    <w:rsid w:val="00957E23"/>
    <w:rsid w:val="00957EA9"/>
    <w:rsid w:val="00961487"/>
    <w:rsid w:val="00961A5A"/>
    <w:rsid w:val="00961BA7"/>
    <w:rsid w:val="00961F01"/>
    <w:rsid w:val="00962162"/>
    <w:rsid w:val="009623BC"/>
    <w:rsid w:val="009628BE"/>
    <w:rsid w:val="0096299B"/>
    <w:rsid w:val="009631C8"/>
    <w:rsid w:val="0096399F"/>
    <w:rsid w:val="00963AE4"/>
    <w:rsid w:val="00963C14"/>
    <w:rsid w:val="009645CD"/>
    <w:rsid w:val="00964735"/>
    <w:rsid w:val="00964CF1"/>
    <w:rsid w:val="00965940"/>
    <w:rsid w:val="00965A4E"/>
    <w:rsid w:val="00966BE5"/>
    <w:rsid w:val="00966EB0"/>
    <w:rsid w:val="00971116"/>
    <w:rsid w:val="00972E28"/>
    <w:rsid w:val="00973030"/>
    <w:rsid w:val="009733F3"/>
    <w:rsid w:val="00973D3E"/>
    <w:rsid w:val="009748E4"/>
    <w:rsid w:val="00975EC7"/>
    <w:rsid w:val="009767AA"/>
    <w:rsid w:val="00976D65"/>
    <w:rsid w:val="00977CE6"/>
    <w:rsid w:val="009807AC"/>
    <w:rsid w:val="00980C18"/>
    <w:rsid w:val="009810E9"/>
    <w:rsid w:val="0098141C"/>
    <w:rsid w:val="00981AA9"/>
    <w:rsid w:val="00981C91"/>
    <w:rsid w:val="00982820"/>
    <w:rsid w:val="009828DD"/>
    <w:rsid w:val="00982C7A"/>
    <w:rsid w:val="00983132"/>
    <w:rsid w:val="00983314"/>
    <w:rsid w:val="00983DF2"/>
    <w:rsid w:val="0098433A"/>
    <w:rsid w:val="00985675"/>
    <w:rsid w:val="00985939"/>
    <w:rsid w:val="0098637F"/>
    <w:rsid w:val="00986A9B"/>
    <w:rsid w:val="00986B9C"/>
    <w:rsid w:val="0098749F"/>
    <w:rsid w:val="00987979"/>
    <w:rsid w:val="00987BAB"/>
    <w:rsid w:val="009906BF"/>
    <w:rsid w:val="009913F3"/>
    <w:rsid w:val="00991DA1"/>
    <w:rsid w:val="009927F1"/>
    <w:rsid w:val="009936C4"/>
    <w:rsid w:val="009948ED"/>
    <w:rsid w:val="00994C58"/>
    <w:rsid w:val="00995ADA"/>
    <w:rsid w:val="00996160"/>
    <w:rsid w:val="0099643A"/>
    <w:rsid w:val="00997959"/>
    <w:rsid w:val="009A0BAF"/>
    <w:rsid w:val="009A12D5"/>
    <w:rsid w:val="009A1431"/>
    <w:rsid w:val="009A153D"/>
    <w:rsid w:val="009A1634"/>
    <w:rsid w:val="009A38C9"/>
    <w:rsid w:val="009A3A34"/>
    <w:rsid w:val="009A3FE2"/>
    <w:rsid w:val="009A400C"/>
    <w:rsid w:val="009A4431"/>
    <w:rsid w:val="009A4B2C"/>
    <w:rsid w:val="009A5592"/>
    <w:rsid w:val="009A59BA"/>
    <w:rsid w:val="009A609F"/>
    <w:rsid w:val="009A6417"/>
    <w:rsid w:val="009A6B5B"/>
    <w:rsid w:val="009B01DF"/>
    <w:rsid w:val="009B020D"/>
    <w:rsid w:val="009B072F"/>
    <w:rsid w:val="009B07A1"/>
    <w:rsid w:val="009B09CC"/>
    <w:rsid w:val="009B173B"/>
    <w:rsid w:val="009B1A1A"/>
    <w:rsid w:val="009B1D65"/>
    <w:rsid w:val="009B2608"/>
    <w:rsid w:val="009B2A71"/>
    <w:rsid w:val="009B38D4"/>
    <w:rsid w:val="009B4027"/>
    <w:rsid w:val="009B4975"/>
    <w:rsid w:val="009B561F"/>
    <w:rsid w:val="009B5773"/>
    <w:rsid w:val="009B5D2D"/>
    <w:rsid w:val="009B62D2"/>
    <w:rsid w:val="009B789C"/>
    <w:rsid w:val="009B7EFC"/>
    <w:rsid w:val="009C058F"/>
    <w:rsid w:val="009C205D"/>
    <w:rsid w:val="009C266D"/>
    <w:rsid w:val="009C2B3E"/>
    <w:rsid w:val="009C2EA2"/>
    <w:rsid w:val="009C3215"/>
    <w:rsid w:val="009C3721"/>
    <w:rsid w:val="009C4141"/>
    <w:rsid w:val="009C4B55"/>
    <w:rsid w:val="009C4DF2"/>
    <w:rsid w:val="009C5FCC"/>
    <w:rsid w:val="009C61A2"/>
    <w:rsid w:val="009C6DF6"/>
    <w:rsid w:val="009C6E92"/>
    <w:rsid w:val="009C7055"/>
    <w:rsid w:val="009C799D"/>
    <w:rsid w:val="009D04F7"/>
    <w:rsid w:val="009D09DB"/>
    <w:rsid w:val="009D1589"/>
    <w:rsid w:val="009D2003"/>
    <w:rsid w:val="009D38C2"/>
    <w:rsid w:val="009D417F"/>
    <w:rsid w:val="009D45E5"/>
    <w:rsid w:val="009D4B85"/>
    <w:rsid w:val="009D535B"/>
    <w:rsid w:val="009D630B"/>
    <w:rsid w:val="009D6CAA"/>
    <w:rsid w:val="009D6CF6"/>
    <w:rsid w:val="009D6E69"/>
    <w:rsid w:val="009D70CE"/>
    <w:rsid w:val="009E02DC"/>
    <w:rsid w:val="009E09AF"/>
    <w:rsid w:val="009E0B07"/>
    <w:rsid w:val="009E2040"/>
    <w:rsid w:val="009E49AE"/>
    <w:rsid w:val="009E4DC7"/>
    <w:rsid w:val="009E6379"/>
    <w:rsid w:val="009E660A"/>
    <w:rsid w:val="009E6B64"/>
    <w:rsid w:val="009E72E5"/>
    <w:rsid w:val="009F014C"/>
    <w:rsid w:val="009F1021"/>
    <w:rsid w:val="009F1B2F"/>
    <w:rsid w:val="009F2C7C"/>
    <w:rsid w:val="009F46C8"/>
    <w:rsid w:val="009F4F2A"/>
    <w:rsid w:val="009F660B"/>
    <w:rsid w:val="009F671E"/>
    <w:rsid w:val="009F7ED1"/>
    <w:rsid w:val="00A0105F"/>
    <w:rsid w:val="00A0149B"/>
    <w:rsid w:val="00A01607"/>
    <w:rsid w:val="00A018D4"/>
    <w:rsid w:val="00A01EFD"/>
    <w:rsid w:val="00A02F9D"/>
    <w:rsid w:val="00A03767"/>
    <w:rsid w:val="00A04834"/>
    <w:rsid w:val="00A05628"/>
    <w:rsid w:val="00A05801"/>
    <w:rsid w:val="00A07DCF"/>
    <w:rsid w:val="00A1057E"/>
    <w:rsid w:val="00A1080D"/>
    <w:rsid w:val="00A12979"/>
    <w:rsid w:val="00A131A9"/>
    <w:rsid w:val="00A1420F"/>
    <w:rsid w:val="00A1496E"/>
    <w:rsid w:val="00A14F84"/>
    <w:rsid w:val="00A15B90"/>
    <w:rsid w:val="00A1627D"/>
    <w:rsid w:val="00A16D6D"/>
    <w:rsid w:val="00A17C75"/>
    <w:rsid w:val="00A211C8"/>
    <w:rsid w:val="00A2121E"/>
    <w:rsid w:val="00A21634"/>
    <w:rsid w:val="00A21EAC"/>
    <w:rsid w:val="00A221DE"/>
    <w:rsid w:val="00A22CB2"/>
    <w:rsid w:val="00A23138"/>
    <w:rsid w:val="00A237D7"/>
    <w:rsid w:val="00A23940"/>
    <w:rsid w:val="00A23ECC"/>
    <w:rsid w:val="00A24CD3"/>
    <w:rsid w:val="00A25461"/>
    <w:rsid w:val="00A26367"/>
    <w:rsid w:val="00A2678A"/>
    <w:rsid w:val="00A269E1"/>
    <w:rsid w:val="00A27C1C"/>
    <w:rsid w:val="00A30F6A"/>
    <w:rsid w:val="00A31597"/>
    <w:rsid w:val="00A3162E"/>
    <w:rsid w:val="00A32AEA"/>
    <w:rsid w:val="00A32F32"/>
    <w:rsid w:val="00A33654"/>
    <w:rsid w:val="00A33E80"/>
    <w:rsid w:val="00A33EFE"/>
    <w:rsid w:val="00A344FE"/>
    <w:rsid w:val="00A3485D"/>
    <w:rsid w:val="00A364BA"/>
    <w:rsid w:val="00A36552"/>
    <w:rsid w:val="00A378B6"/>
    <w:rsid w:val="00A404F1"/>
    <w:rsid w:val="00A4148D"/>
    <w:rsid w:val="00A41778"/>
    <w:rsid w:val="00A436CE"/>
    <w:rsid w:val="00A44D0E"/>
    <w:rsid w:val="00A450D5"/>
    <w:rsid w:val="00A4621D"/>
    <w:rsid w:val="00A509FB"/>
    <w:rsid w:val="00A50C80"/>
    <w:rsid w:val="00A51C19"/>
    <w:rsid w:val="00A51E04"/>
    <w:rsid w:val="00A522B5"/>
    <w:rsid w:val="00A52C31"/>
    <w:rsid w:val="00A52F37"/>
    <w:rsid w:val="00A5311C"/>
    <w:rsid w:val="00A533C5"/>
    <w:rsid w:val="00A5340D"/>
    <w:rsid w:val="00A5388C"/>
    <w:rsid w:val="00A5397B"/>
    <w:rsid w:val="00A53BE1"/>
    <w:rsid w:val="00A54644"/>
    <w:rsid w:val="00A55921"/>
    <w:rsid w:val="00A560E3"/>
    <w:rsid w:val="00A5628F"/>
    <w:rsid w:val="00A56366"/>
    <w:rsid w:val="00A564AF"/>
    <w:rsid w:val="00A566A8"/>
    <w:rsid w:val="00A56D0B"/>
    <w:rsid w:val="00A570EF"/>
    <w:rsid w:val="00A5775C"/>
    <w:rsid w:val="00A60CFD"/>
    <w:rsid w:val="00A60E72"/>
    <w:rsid w:val="00A61DB1"/>
    <w:rsid w:val="00A61F0C"/>
    <w:rsid w:val="00A61FF0"/>
    <w:rsid w:val="00A62580"/>
    <w:rsid w:val="00A6399D"/>
    <w:rsid w:val="00A63AC9"/>
    <w:rsid w:val="00A64502"/>
    <w:rsid w:val="00A64B5F"/>
    <w:rsid w:val="00A65690"/>
    <w:rsid w:val="00A65EA0"/>
    <w:rsid w:val="00A66517"/>
    <w:rsid w:val="00A67B0E"/>
    <w:rsid w:val="00A67EF2"/>
    <w:rsid w:val="00A70EA1"/>
    <w:rsid w:val="00A718EF"/>
    <w:rsid w:val="00A72134"/>
    <w:rsid w:val="00A726A8"/>
    <w:rsid w:val="00A72951"/>
    <w:rsid w:val="00A73505"/>
    <w:rsid w:val="00A75346"/>
    <w:rsid w:val="00A75E02"/>
    <w:rsid w:val="00A76E79"/>
    <w:rsid w:val="00A7771B"/>
    <w:rsid w:val="00A77B53"/>
    <w:rsid w:val="00A77FDF"/>
    <w:rsid w:val="00A811F1"/>
    <w:rsid w:val="00A82614"/>
    <w:rsid w:val="00A82887"/>
    <w:rsid w:val="00A83010"/>
    <w:rsid w:val="00A83BF5"/>
    <w:rsid w:val="00A83D06"/>
    <w:rsid w:val="00A84CD1"/>
    <w:rsid w:val="00A85E2E"/>
    <w:rsid w:val="00A861F3"/>
    <w:rsid w:val="00A8728F"/>
    <w:rsid w:val="00A8756A"/>
    <w:rsid w:val="00A87F7D"/>
    <w:rsid w:val="00A906B7"/>
    <w:rsid w:val="00A9070E"/>
    <w:rsid w:val="00A92DD4"/>
    <w:rsid w:val="00A92EB4"/>
    <w:rsid w:val="00A94D0F"/>
    <w:rsid w:val="00A94F13"/>
    <w:rsid w:val="00A953C6"/>
    <w:rsid w:val="00A9568C"/>
    <w:rsid w:val="00A95BED"/>
    <w:rsid w:val="00A95EA2"/>
    <w:rsid w:val="00A96630"/>
    <w:rsid w:val="00A970A6"/>
    <w:rsid w:val="00A97264"/>
    <w:rsid w:val="00A9787E"/>
    <w:rsid w:val="00A97AF9"/>
    <w:rsid w:val="00A97CFA"/>
    <w:rsid w:val="00AA08E8"/>
    <w:rsid w:val="00AA0DB4"/>
    <w:rsid w:val="00AA0DD8"/>
    <w:rsid w:val="00AA11C5"/>
    <w:rsid w:val="00AA17E2"/>
    <w:rsid w:val="00AA1C40"/>
    <w:rsid w:val="00AA2146"/>
    <w:rsid w:val="00AA21B7"/>
    <w:rsid w:val="00AA2FE3"/>
    <w:rsid w:val="00AA3827"/>
    <w:rsid w:val="00AA382D"/>
    <w:rsid w:val="00AA4A2C"/>
    <w:rsid w:val="00AA4DD9"/>
    <w:rsid w:val="00AA54E5"/>
    <w:rsid w:val="00AA59A6"/>
    <w:rsid w:val="00AA6299"/>
    <w:rsid w:val="00AA6E05"/>
    <w:rsid w:val="00AA74E5"/>
    <w:rsid w:val="00AB0262"/>
    <w:rsid w:val="00AB14A1"/>
    <w:rsid w:val="00AB202A"/>
    <w:rsid w:val="00AB2D5C"/>
    <w:rsid w:val="00AB433F"/>
    <w:rsid w:val="00AB5555"/>
    <w:rsid w:val="00AB55AD"/>
    <w:rsid w:val="00AB5D1B"/>
    <w:rsid w:val="00AB6918"/>
    <w:rsid w:val="00AB6B40"/>
    <w:rsid w:val="00AB740A"/>
    <w:rsid w:val="00AC042F"/>
    <w:rsid w:val="00AC19E5"/>
    <w:rsid w:val="00AC1DA5"/>
    <w:rsid w:val="00AC216B"/>
    <w:rsid w:val="00AC26B1"/>
    <w:rsid w:val="00AC2D58"/>
    <w:rsid w:val="00AC42B8"/>
    <w:rsid w:val="00AC45C5"/>
    <w:rsid w:val="00AC4791"/>
    <w:rsid w:val="00AC4C78"/>
    <w:rsid w:val="00AC4FB6"/>
    <w:rsid w:val="00AC4FD1"/>
    <w:rsid w:val="00AC5FEF"/>
    <w:rsid w:val="00AC6036"/>
    <w:rsid w:val="00AC70F8"/>
    <w:rsid w:val="00AC7F7D"/>
    <w:rsid w:val="00AD0328"/>
    <w:rsid w:val="00AD0A84"/>
    <w:rsid w:val="00AD11DC"/>
    <w:rsid w:val="00AD1966"/>
    <w:rsid w:val="00AD19E8"/>
    <w:rsid w:val="00AD2B03"/>
    <w:rsid w:val="00AD2E07"/>
    <w:rsid w:val="00AD38A9"/>
    <w:rsid w:val="00AD4071"/>
    <w:rsid w:val="00AD44EA"/>
    <w:rsid w:val="00AD46A9"/>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5C"/>
    <w:rsid w:val="00AE4A3B"/>
    <w:rsid w:val="00AE503A"/>
    <w:rsid w:val="00AE647F"/>
    <w:rsid w:val="00AE68E2"/>
    <w:rsid w:val="00AE70F0"/>
    <w:rsid w:val="00AF0157"/>
    <w:rsid w:val="00AF0E26"/>
    <w:rsid w:val="00AF1B2E"/>
    <w:rsid w:val="00AF1F4F"/>
    <w:rsid w:val="00AF2EC7"/>
    <w:rsid w:val="00AF2EFA"/>
    <w:rsid w:val="00AF3AC0"/>
    <w:rsid w:val="00AF4F4A"/>
    <w:rsid w:val="00AF55D9"/>
    <w:rsid w:val="00AF5D1B"/>
    <w:rsid w:val="00AF5E9C"/>
    <w:rsid w:val="00AF647A"/>
    <w:rsid w:val="00AF670E"/>
    <w:rsid w:val="00B00684"/>
    <w:rsid w:val="00B00C24"/>
    <w:rsid w:val="00B00F93"/>
    <w:rsid w:val="00B01BBE"/>
    <w:rsid w:val="00B01C19"/>
    <w:rsid w:val="00B01EFD"/>
    <w:rsid w:val="00B03B62"/>
    <w:rsid w:val="00B03F0C"/>
    <w:rsid w:val="00B03F92"/>
    <w:rsid w:val="00B050A4"/>
    <w:rsid w:val="00B055D8"/>
    <w:rsid w:val="00B06CD6"/>
    <w:rsid w:val="00B06EBC"/>
    <w:rsid w:val="00B07DEA"/>
    <w:rsid w:val="00B10794"/>
    <w:rsid w:val="00B11D2D"/>
    <w:rsid w:val="00B11DBB"/>
    <w:rsid w:val="00B123F0"/>
    <w:rsid w:val="00B12891"/>
    <w:rsid w:val="00B13A0D"/>
    <w:rsid w:val="00B146C1"/>
    <w:rsid w:val="00B146E7"/>
    <w:rsid w:val="00B156DF"/>
    <w:rsid w:val="00B15ABB"/>
    <w:rsid w:val="00B16973"/>
    <w:rsid w:val="00B2036A"/>
    <w:rsid w:val="00B21057"/>
    <w:rsid w:val="00B2202B"/>
    <w:rsid w:val="00B23422"/>
    <w:rsid w:val="00B23C51"/>
    <w:rsid w:val="00B24948"/>
    <w:rsid w:val="00B24CBD"/>
    <w:rsid w:val="00B25CA3"/>
    <w:rsid w:val="00B27885"/>
    <w:rsid w:val="00B30028"/>
    <w:rsid w:val="00B308D7"/>
    <w:rsid w:val="00B31237"/>
    <w:rsid w:val="00B31E8D"/>
    <w:rsid w:val="00B3313B"/>
    <w:rsid w:val="00B331E8"/>
    <w:rsid w:val="00B331EA"/>
    <w:rsid w:val="00B34732"/>
    <w:rsid w:val="00B353B8"/>
    <w:rsid w:val="00B35C56"/>
    <w:rsid w:val="00B36687"/>
    <w:rsid w:val="00B36F17"/>
    <w:rsid w:val="00B36FE6"/>
    <w:rsid w:val="00B372ED"/>
    <w:rsid w:val="00B37A62"/>
    <w:rsid w:val="00B40603"/>
    <w:rsid w:val="00B40AF6"/>
    <w:rsid w:val="00B41071"/>
    <w:rsid w:val="00B425C0"/>
    <w:rsid w:val="00B42DB6"/>
    <w:rsid w:val="00B43B2C"/>
    <w:rsid w:val="00B46821"/>
    <w:rsid w:val="00B46957"/>
    <w:rsid w:val="00B47836"/>
    <w:rsid w:val="00B47B54"/>
    <w:rsid w:val="00B50E99"/>
    <w:rsid w:val="00B51926"/>
    <w:rsid w:val="00B51F9A"/>
    <w:rsid w:val="00B525DC"/>
    <w:rsid w:val="00B54DA7"/>
    <w:rsid w:val="00B54E39"/>
    <w:rsid w:val="00B600C6"/>
    <w:rsid w:val="00B60167"/>
    <w:rsid w:val="00B60589"/>
    <w:rsid w:val="00B60FC0"/>
    <w:rsid w:val="00B6141F"/>
    <w:rsid w:val="00B61665"/>
    <w:rsid w:val="00B617B1"/>
    <w:rsid w:val="00B63374"/>
    <w:rsid w:val="00B63528"/>
    <w:rsid w:val="00B63DAF"/>
    <w:rsid w:val="00B63E98"/>
    <w:rsid w:val="00B6420E"/>
    <w:rsid w:val="00B64DF4"/>
    <w:rsid w:val="00B6508D"/>
    <w:rsid w:val="00B65754"/>
    <w:rsid w:val="00B661AA"/>
    <w:rsid w:val="00B66242"/>
    <w:rsid w:val="00B670D3"/>
    <w:rsid w:val="00B67958"/>
    <w:rsid w:val="00B701D1"/>
    <w:rsid w:val="00B716BB"/>
    <w:rsid w:val="00B716FD"/>
    <w:rsid w:val="00B734C2"/>
    <w:rsid w:val="00B73BDA"/>
    <w:rsid w:val="00B74053"/>
    <w:rsid w:val="00B742D7"/>
    <w:rsid w:val="00B74BA4"/>
    <w:rsid w:val="00B7538E"/>
    <w:rsid w:val="00B765A0"/>
    <w:rsid w:val="00B76C02"/>
    <w:rsid w:val="00B76ED5"/>
    <w:rsid w:val="00B77158"/>
    <w:rsid w:val="00B77BD2"/>
    <w:rsid w:val="00B80379"/>
    <w:rsid w:val="00B814CB"/>
    <w:rsid w:val="00B81B6A"/>
    <w:rsid w:val="00B820F4"/>
    <w:rsid w:val="00B823FA"/>
    <w:rsid w:val="00B835E0"/>
    <w:rsid w:val="00B8396D"/>
    <w:rsid w:val="00B83BC0"/>
    <w:rsid w:val="00B84C1B"/>
    <w:rsid w:val="00B85332"/>
    <w:rsid w:val="00B85EB7"/>
    <w:rsid w:val="00B870DA"/>
    <w:rsid w:val="00B87F56"/>
    <w:rsid w:val="00B9031A"/>
    <w:rsid w:val="00B90331"/>
    <w:rsid w:val="00B903ED"/>
    <w:rsid w:val="00B90B2D"/>
    <w:rsid w:val="00B91718"/>
    <w:rsid w:val="00B9221D"/>
    <w:rsid w:val="00B92C54"/>
    <w:rsid w:val="00B935A1"/>
    <w:rsid w:val="00B95DAD"/>
    <w:rsid w:val="00B96C0C"/>
    <w:rsid w:val="00B9734D"/>
    <w:rsid w:val="00B97732"/>
    <w:rsid w:val="00BA27F4"/>
    <w:rsid w:val="00BA2D24"/>
    <w:rsid w:val="00BA2E40"/>
    <w:rsid w:val="00BA3CB7"/>
    <w:rsid w:val="00BA41DE"/>
    <w:rsid w:val="00BA556C"/>
    <w:rsid w:val="00BA7CA8"/>
    <w:rsid w:val="00BB0F31"/>
    <w:rsid w:val="00BB15AB"/>
    <w:rsid w:val="00BB189B"/>
    <w:rsid w:val="00BB1D21"/>
    <w:rsid w:val="00BB2E51"/>
    <w:rsid w:val="00BB4BEA"/>
    <w:rsid w:val="00BB4C1A"/>
    <w:rsid w:val="00BB50AB"/>
    <w:rsid w:val="00BB6664"/>
    <w:rsid w:val="00BC01FC"/>
    <w:rsid w:val="00BC1B9D"/>
    <w:rsid w:val="00BC1F79"/>
    <w:rsid w:val="00BC2201"/>
    <w:rsid w:val="00BC3C7A"/>
    <w:rsid w:val="00BC4479"/>
    <w:rsid w:val="00BC4849"/>
    <w:rsid w:val="00BC54A2"/>
    <w:rsid w:val="00BC572D"/>
    <w:rsid w:val="00BC7DC6"/>
    <w:rsid w:val="00BD0805"/>
    <w:rsid w:val="00BD1039"/>
    <w:rsid w:val="00BD13B5"/>
    <w:rsid w:val="00BD2EFC"/>
    <w:rsid w:val="00BD340E"/>
    <w:rsid w:val="00BD38C9"/>
    <w:rsid w:val="00BD60AD"/>
    <w:rsid w:val="00BD6C02"/>
    <w:rsid w:val="00BE1244"/>
    <w:rsid w:val="00BE165D"/>
    <w:rsid w:val="00BE2394"/>
    <w:rsid w:val="00BE2702"/>
    <w:rsid w:val="00BE4326"/>
    <w:rsid w:val="00BE4F8A"/>
    <w:rsid w:val="00BE5F4F"/>
    <w:rsid w:val="00BE60DB"/>
    <w:rsid w:val="00BE6EE5"/>
    <w:rsid w:val="00BF0191"/>
    <w:rsid w:val="00BF13EC"/>
    <w:rsid w:val="00BF1C07"/>
    <w:rsid w:val="00BF39A7"/>
    <w:rsid w:val="00BF3DEE"/>
    <w:rsid w:val="00BF4967"/>
    <w:rsid w:val="00BF4C14"/>
    <w:rsid w:val="00BF54AC"/>
    <w:rsid w:val="00BF54BD"/>
    <w:rsid w:val="00BF6B8E"/>
    <w:rsid w:val="00BF754F"/>
    <w:rsid w:val="00C0041C"/>
    <w:rsid w:val="00C00E83"/>
    <w:rsid w:val="00C00FEC"/>
    <w:rsid w:val="00C024D9"/>
    <w:rsid w:val="00C025A5"/>
    <w:rsid w:val="00C03C78"/>
    <w:rsid w:val="00C04FD3"/>
    <w:rsid w:val="00C056C8"/>
    <w:rsid w:val="00C05CB3"/>
    <w:rsid w:val="00C065A2"/>
    <w:rsid w:val="00C07919"/>
    <w:rsid w:val="00C103F9"/>
    <w:rsid w:val="00C104AC"/>
    <w:rsid w:val="00C110E1"/>
    <w:rsid w:val="00C1198F"/>
    <w:rsid w:val="00C11FA1"/>
    <w:rsid w:val="00C12E21"/>
    <w:rsid w:val="00C12E65"/>
    <w:rsid w:val="00C137D7"/>
    <w:rsid w:val="00C13C20"/>
    <w:rsid w:val="00C13F74"/>
    <w:rsid w:val="00C146D3"/>
    <w:rsid w:val="00C16BE0"/>
    <w:rsid w:val="00C203E8"/>
    <w:rsid w:val="00C21C39"/>
    <w:rsid w:val="00C2325C"/>
    <w:rsid w:val="00C239ED"/>
    <w:rsid w:val="00C24D9D"/>
    <w:rsid w:val="00C25CF3"/>
    <w:rsid w:val="00C262CF"/>
    <w:rsid w:val="00C263E9"/>
    <w:rsid w:val="00C2775A"/>
    <w:rsid w:val="00C30605"/>
    <w:rsid w:val="00C3063A"/>
    <w:rsid w:val="00C30BAD"/>
    <w:rsid w:val="00C31E8F"/>
    <w:rsid w:val="00C31EC0"/>
    <w:rsid w:val="00C32EE0"/>
    <w:rsid w:val="00C335DA"/>
    <w:rsid w:val="00C33D3E"/>
    <w:rsid w:val="00C35698"/>
    <w:rsid w:val="00C362E0"/>
    <w:rsid w:val="00C36ED4"/>
    <w:rsid w:val="00C376CC"/>
    <w:rsid w:val="00C400F7"/>
    <w:rsid w:val="00C40EC6"/>
    <w:rsid w:val="00C4180C"/>
    <w:rsid w:val="00C419AD"/>
    <w:rsid w:val="00C41B5F"/>
    <w:rsid w:val="00C41BDE"/>
    <w:rsid w:val="00C437BA"/>
    <w:rsid w:val="00C44395"/>
    <w:rsid w:val="00C443B3"/>
    <w:rsid w:val="00C445D8"/>
    <w:rsid w:val="00C448DA"/>
    <w:rsid w:val="00C45CE8"/>
    <w:rsid w:val="00C46F06"/>
    <w:rsid w:val="00C479C8"/>
    <w:rsid w:val="00C47DA6"/>
    <w:rsid w:val="00C50986"/>
    <w:rsid w:val="00C50ABF"/>
    <w:rsid w:val="00C50EF2"/>
    <w:rsid w:val="00C51256"/>
    <w:rsid w:val="00C51566"/>
    <w:rsid w:val="00C516B7"/>
    <w:rsid w:val="00C516C4"/>
    <w:rsid w:val="00C51C1F"/>
    <w:rsid w:val="00C51EF9"/>
    <w:rsid w:val="00C5229E"/>
    <w:rsid w:val="00C52433"/>
    <w:rsid w:val="00C52D62"/>
    <w:rsid w:val="00C52EF3"/>
    <w:rsid w:val="00C5333D"/>
    <w:rsid w:val="00C533D4"/>
    <w:rsid w:val="00C53A4C"/>
    <w:rsid w:val="00C5448D"/>
    <w:rsid w:val="00C5477F"/>
    <w:rsid w:val="00C547B7"/>
    <w:rsid w:val="00C5503B"/>
    <w:rsid w:val="00C55A32"/>
    <w:rsid w:val="00C564F2"/>
    <w:rsid w:val="00C56F11"/>
    <w:rsid w:val="00C61F3A"/>
    <w:rsid w:val="00C62639"/>
    <w:rsid w:val="00C62824"/>
    <w:rsid w:val="00C629CB"/>
    <w:rsid w:val="00C62B75"/>
    <w:rsid w:val="00C653B2"/>
    <w:rsid w:val="00C657B5"/>
    <w:rsid w:val="00C65895"/>
    <w:rsid w:val="00C661E1"/>
    <w:rsid w:val="00C66686"/>
    <w:rsid w:val="00C678C4"/>
    <w:rsid w:val="00C71215"/>
    <w:rsid w:val="00C7216B"/>
    <w:rsid w:val="00C727BE"/>
    <w:rsid w:val="00C72F64"/>
    <w:rsid w:val="00C732A9"/>
    <w:rsid w:val="00C73448"/>
    <w:rsid w:val="00C73E2E"/>
    <w:rsid w:val="00C74546"/>
    <w:rsid w:val="00C748E2"/>
    <w:rsid w:val="00C7776C"/>
    <w:rsid w:val="00C8398D"/>
    <w:rsid w:val="00C84BC2"/>
    <w:rsid w:val="00C85139"/>
    <w:rsid w:val="00C85657"/>
    <w:rsid w:val="00C85B47"/>
    <w:rsid w:val="00C9021F"/>
    <w:rsid w:val="00C91C88"/>
    <w:rsid w:val="00C92D95"/>
    <w:rsid w:val="00C939C3"/>
    <w:rsid w:val="00C94228"/>
    <w:rsid w:val="00C94C28"/>
    <w:rsid w:val="00C969E7"/>
    <w:rsid w:val="00C96C3A"/>
    <w:rsid w:val="00C96D56"/>
    <w:rsid w:val="00C977E6"/>
    <w:rsid w:val="00CA0020"/>
    <w:rsid w:val="00CA0B2E"/>
    <w:rsid w:val="00CA18CA"/>
    <w:rsid w:val="00CA2248"/>
    <w:rsid w:val="00CA2557"/>
    <w:rsid w:val="00CA2F41"/>
    <w:rsid w:val="00CA5413"/>
    <w:rsid w:val="00CA5674"/>
    <w:rsid w:val="00CA5BDA"/>
    <w:rsid w:val="00CA5C1A"/>
    <w:rsid w:val="00CA633F"/>
    <w:rsid w:val="00CA641E"/>
    <w:rsid w:val="00CA7558"/>
    <w:rsid w:val="00CA785F"/>
    <w:rsid w:val="00CA792A"/>
    <w:rsid w:val="00CA7949"/>
    <w:rsid w:val="00CB0400"/>
    <w:rsid w:val="00CB0C6E"/>
    <w:rsid w:val="00CB0C89"/>
    <w:rsid w:val="00CB1961"/>
    <w:rsid w:val="00CB1EA4"/>
    <w:rsid w:val="00CB222D"/>
    <w:rsid w:val="00CB226B"/>
    <w:rsid w:val="00CB229B"/>
    <w:rsid w:val="00CB33B4"/>
    <w:rsid w:val="00CB3D93"/>
    <w:rsid w:val="00CB3FE8"/>
    <w:rsid w:val="00CB4441"/>
    <w:rsid w:val="00CB4B1A"/>
    <w:rsid w:val="00CB4E1F"/>
    <w:rsid w:val="00CB4EF0"/>
    <w:rsid w:val="00CC152E"/>
    <w:rsid w:val="00CC2493"/>
    <w:rsid w:val="00CC26F3"/>
    <w:rsid w:val="00CC2FCB"/>
    <w:rsid w:val="00CC3222"/>
    <w:rsid w:val="00CC35F1"/>
    <w:rsid w:val="00CC35FF"/>
    <w:rsid w:val="00CD0E6E"/>
    <w:rsid w:val="00CD23AE"/>
    <w:rsid w:val="00CD27DF"/>
    <w:rsid w:val="00CD2D8A"/>
    <w:rsid w:val="00CD3BAC"/>
    <w:rsid w:val="00CD3FF2"/>
    <w:rsid w:val="00CD4A65"/>
    <w:rsid w:val="00CD531F"/>
    <w:rsid w:val="00CD6FA3"/>
    <w:rsid w:val="00CE2184"/>
    <w:rsid w:val="00CE2890"/>
    <w:rsid w:val="00CE3B7F"/>
    <w:rsid w:val="00CE3FA2"/>
    <w:rsid w:val="00CE41A0"/>
    <w:rsid w:val="00CE4958"/>
    <w:rsid w:val="00CE55DC"/>
    <w:rsid w:val="00CE666D"/>
    <w:rsid w:val="00CE68E2"/>
    <w:rsid w:val="00CE706E"/>
    <w:rsid w:val="00CE70B1"/>
    <w:rsid w:val="00CE7AE4"/>
    <w:rsid w:val="00CF0A4C"/>
    <w:rsid w:val="00CF150A"/>
    <w:rsid w:val="00CF2225"/>
    <w:rsid w:val="00CF25E7"/>
    <w:rsid w:val="00CF2B36"/>
    <w:rsid w:val="00CF33EB"/>
    <w:rsid w:val="00CF3C77"/>
    <w:rsid w:val="00CF45A2"/>
    <w:rsid w:val="00CF52E7"/>
    <w:rsid w:val="00CF62A3"/>
    <w:rsid w:val="00CF64B5"/>
    <w:rsid w:val="00CF7853"/>
    <w:rsid w:val="00D004ED"/>
    <w:rsid w:val="00D0260F"/>
    <w:rsid w:val="00D035FD"/>
    <w:rsid w:val="00D03708"/>
    <w:rsid w:val="00D051F1"/>
    <w:rsid w:val="00D05A8B"/>
    <w:rsid w:val="00D05D83"/>
    <w:rsid w:val="00D06776"/>
    <w:rsid w:val="00D06E46"/>
    <w:rsid w:val="00D06F95"/>
    <w:rsid w:val="00D1158C"/>
    <w:rsid w:val="00D11600"/>
    <w:rsid w:val="00D119A2"/>
    <w:rsid w:val="00D12E31"/>
    <w:rsid w:val="00D137F9"/>
    <w:rsid w:val="00D141F4"/>
    <w:rsid w:val="00D1458C"/>
    <w:rsid w:val="00D14C5B"/>
    <w:rsid w:val="00D1588B"/>
    <w:rsid w:val="00D1620E"/>
    <w:rsid w:val="00D16737"/>
    <w:rsid w:val="00D16867"/>
    <w:rsid w:val="00D16EEC"/>
    <w:rsid w:val="00D16F5B"/>
    <w:rsid w:val="00D17F2B"/>
    <w:rsid w:val="00D2047A"/>
    <w:rsid w:val="00D20631"/>
    <w:rsid w:val="00D207FC"/>
    <w:rsid w:val="00D2260B"/>
    <w:rsid w:val="00D22D49"/>
    <w:rsid w:val="00D23930"/>
    <w:rsid w:val="00D23A23"/>
    <w:rsid w:val="00D23EE5"/>
    <w:rsid w:val="00D243F7"/>
    <w:rsid w:val="00D246AC"/>
    <w:rsid w:val="00D2498D"/>
    <w:rsid w:val="00D24D8A"/>
    <w:rsid w:val="00D24DA4"/>
    <w:rsid w:val="00D25235"/>
    <w:rsid w:val="00D25383"/>
    <w:rsid w:val="00D25670"/>
    <w:rsid w:val="00D301FF"/>
    <w:rsid w:val="00D3076B"/>
    <w:rsid w:val="00D30E46"/>
    <w:rsid w:val="00D3257F"/>
    <w:rsid w:val="00D3264C"/>
    <w:rsid w:val="00D340E2"/>
    <w:rsid w:val="00D35026"/>
    <w:rsid w:val="00D36887"/>
    <w:rsid w:val="00D37563"/>
    <w:rsid w:val="00D379EB"/>
    <w:rsid w:val="00D400B8"/>
    <w:rsid w:val="00D4022C"/>
    <w:rsid w:val="00D41023"/>
    <w:rsid w:val="00D41C6C"/>
    <w:rsid w:val="00D42465"/>
    <w:rsid w:val="00D42E5B"/>
    <w:rsid w:val="00D439D1"/>
    <w:rsid w:val="00D43C68"/>
    <w:rsid w:val="00D444B2"/>
    <w:rsid w:val="00D4474E"/>
    <w:rsid w:val="00D453E4"/>
    <w:rsid w:val="00D45929"/>
    <w:rsid w:val="00D47226"/>
    <w:rsid w:val="00D50B21"/>
    <w:rsid w:val="00D51349"/>
    <w:rsid w:val="00D5163F"/>
    <w:rsid w:val="00D527AF"/>
    <w:rsid w:val="00D529E1"/>
    <w:rsid w:val="00D52B80"/>
    <w:rsid w:val="00D534C2"/>
    <w:rsid w:val="00D5410F"/>
    <w:rsid w:val="00D550FC"/>
    <w:rsid w:val="00D560A4"/>
    <w:rsid w:val="00D564DF"/>
    <w:rsid w:val="00D576DD"/>
    <w:rsid w:val="00D57CB4"/>
    <w:rsid w:val="00D60181"/>
    <w:rsid w:val="00D607A4"/>
    <w:rsid w:val="00D60B7A"/>
    <w:rsid w:val="00D61477"/>
    <w:rsid w:val="00D619E2"/>
    <w:rsid w:val="00D62036"/>
    <w:rsid w:val="00D620CC"/>
    <w:rsid w:val="00D634B8"/>
    <w:rsid w:val="00D63EF3"/>
    <w:rsid w:val="00D64441"/>
    <w:rsid w:val="00D64FB0"/>
    <w:rsid w:val="00D65045"/>
    <w:rsid w:val="00D65497"/>
    <w:rsid w:val="00D654DA"/>
    <w:rsid w:val="00D6609E"/>
    <w:rsid w:val="00D67A9F"/>
    <w:rsid w:val="00D67C20"/>
    <w:rsid w:val="00D70C1B"/>
    <w:rsid w:val="00D70E5C"/>
    <w:rsid w:val="00D710C7"/>
    <w:rsid w:val="00D711CE"/>
    <w:rsid w:val="00D7146C"/>
    <w:rsid w:val="00D718CD"/>
    <w:rsid w:val="00D7416F"/>
    <w:rsid w:val="00D755F2"/>
    <w:rsid w:val="00D75E4C"/>
    <w:rsid w:val="00D762AC"/>
    <w:rsid w:val="00D775E7"/>
    <w:rsid w:val="00D77B9E"/>
    <w:rsid w:val="00D81CA9"/>
    <w:rsid w:val="00D839D8"/>
    <w:rsid w:val="00D83F9E"/>
    <w:rsid w:val="00D840C2"/>
    <w:rsid w:val="00D84562"/>
    <w:rsid w:val="00D846BB"/>
    <w:rsid w:val="00D85A89"/>
    <w:rsid w:val="00D85C16"/>
    <w:rsid w:val="00D86169"/>
    <w:rsid w:val="00D8727A"/>
    <w:rsid w:val="00D8732E"/>
    <w:rsid w:val="00D910E3"/>
    <w:rsid w:val="00D91294"/>
    <w:rsid w:val="00D9186A"/>
    <w:rsid w:val="00D92D47"/>
    <w:rsid w:val="00D94146"/>
    <w:rsid w:val="00D94213"/>
    <w:rsid w:val="00D94BEB"/>
    <w:rsid w:val="00D94EA5"/>
    <w:rsid w:val="00D95D77"/>
    <w:rsid w:val="00D95F32"/>
    <w:rsid w:val="00DA024A"/>
    <w:rsid w:val="00DA07EE"/>
    <w:rsid w:val="00DA0A1F"/>
    <w:rsid w:val="00DA0A58"/>
    <w:rsid w:val="00DA1323"/>
    <w:rsid w:val="00DA1C85"/>
    <w:rsid w:val="00DA1CC9"/>
    <w:rsid w:val="00DA2E58"/>
    <w:rsid w:val="00DA328E"/>
    <w:rsid w:val="00DA3970"/>
    <w:rsid w:val="00DA3AA6"/>
    <w:rsid w:val="00DA46C1"/>
    <w:rsid w:val="00DA47E3"/>
    <w:rsid w:val="00DA58B9"/>
    <w:rsid w:val="00DA5F80"/>
    <w:rsid w:val="00DA70DD"/>
    <w:rsid w:val="00DB088F"/>
    <w:rsid w:val="00DB0B4A"/>
    <w:rsid w:val="00DB1487"/>
    <w:rsid w:val="00DB19B4"/>
    <w:rsid w:val="00DB19F1"/>
    <w:rsid w:val="00DB26AE"/>
    <w:rsid w:val="00DB366B"/>
    <w:rsid w:val="00DB4079"/>
    <w:rsid w:val="00DB4411"/>
    <w:rsid w:val="00DB44AF"/>
    <w:rsid w:val="00DB466D"/>
    <w:rsid w:val="00DB566B"/>
    <w:rsid w:val="00DB5FD0"/>
    <w:rsid w:val="00DB7395"/>
    <w:rsid w:val="00DB75C2"/>
    <w:rsid w:val="00DB7E2C"/>
    <w:rsid w:val="00DC027B"/>
    <w:rsid w:val="00DC0A64"/>
    <w:rsid w:val="00DC0FC4"/>
    <w:rsid w:val="00DC1988"/>
    <w:rsid w:val="00DC1B9A"/>
    <w:rsid w:val="00DC2344"/>
    <w:rsid w:val="00DC2577"/>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9E1"/>
    <w:rsid w:val="00DD5E23"/>
    <w:rsid w:val="00DD60D0"/>
    <w:rsid w:val="00DD6200"/>
    <w:rsid w:val="00DD6696"/>
    <w:rsid w:val="00DD66B8"/>
    <w:rsid w:val="00DD686C"/>
    <w:rsid w:val="00DD6E86"/>
    <w:rsid w:val="00DE079B"/>
    <w:rsid w:val="00DE0E56"/>
    <w:rsid w:val="00DE0E5D"/>
    <w:rsid w:val="00DE4205"/>
    <w:rsid w:val="00DE447F"/>
    <w:rsid w:val="00DE47C0"/>
    <w:rsid w:val="00DE48F0"/>
    <w:rsid w:val="00DE4A77"/>
    <w:rsid w:val="00DE68EE"/>
    <w:rsid w:val="00DE6D24"/>
    <w:rsid w:val="00DE7285"/>
    <w:rsid w:val="00DE7540"/>
    <w:rsid w:val="00DE7C40"/>
    <w:rsid w:val="00DF0EA5"/>
    <w:rsid w:val="00DF1F1D"/>
    <w:rsid w:val="00DF23A5"/>
    <w:rsid w:val="00DF4B20"/>
    <w:rsid w:val="00DF4C6E"/>
    <w:rsid w:val="00DF5D6A"/>
    <w:rsid w:val="00DF6666"/>
    <w:rsid w:val="00DF745E"/>
    <w:rsid w:val="00DF762E"/>
    <w:rsid w:val="00E0044E"/>
    <w:rsid w:val="00E00816"/>
    <w:rsid w:val="00E0239F"/>
    <w:rsid w:val="00E0250F"/>
    <w:rsid w:val="00E0267B"/>
    <w:rsid w:val="00E04441"/>
    <w:rsid w:val="00E05F03"/>
    <w:rsid w:val="00E06370"/>
    <w:rsid w:val="00E063DF"/>
    <w:rsid w:val="00E06B7B"/>
    <w:rsid w:val="00E06E20"/>
    <w:rsid w:val="00E07DD9"/>
    <w:rsid w:val="00E102F8"/>
    <w:rsid w:val="00E114F4"/>
    <w:rsid w:val="00E11587"/>
    <w:rsid w:val="00E11E92"/>
    <w:rsid w:val="00E12FCF"/>
    <w:rsid w:val="00E13273"/>
    <w:rsid w:val="00E13379"/>
    <w:rsid w:val="00E139EE"/>
    <w:rsid w:val="00E14D83"/>
    <w:rsid w:val="00E14FA6"/>
    <w:rsid w:val="00E15A0D"/>
    <w:rsid w:val="00E16640"/>
    <w:rsid w:val="00E1740F"/>
    <w:rsid w:val="00E200CF"/>
    <w:rsid w:val="00E20F87"/>
    <w:rsid w:val="00E216A0"/>
    <w:rsid w:val="00E21ABF"/>
    <w:rsid w:val="00E22020"/>
    <w:rsid w:val="00E22024"/>
    <w:rsid w:val="00E24287"/>
    <w:rsid w:val="00E3105B"/>
    <w:rsid w:val="00E31184"/>
    <w:rsid w:val="00E31367"/>
    <w:rsid w:val="00E3181C"/>
    <w:rsid w:val="00E3229F"/>
    <w:rsid w:val="00E32EF3"/>
    <w:rsid w:val="00E33262"/>
    <w:rsid w:val="00E33E21"/>
    <w:rsid w:val="00E34BC4"/>
    <w:rsid w:val="00E351D9"/>
    <w:rsid w:val="00E3540C"/>
    <w:rsid w:val="00E36187"/>
    <w:rsid w:val="00E36332"/>
    <w:rsid w:val="00E36404"/>
    <w:rsid w:val="00E36C9B"/>
    <w:rsid w:val="00E37638"/>
    <w:rsid w:val="00E37673"/>
    <w:rsid w:val="00E37BEF"/>
    <w:rsid w:val="00E37E9D"/>
    <w:rsid w:val="00E41B71"/>
    <w:rsid w:val="00E42569"/>
    <w:rsid w:val="00E42AEF"/>
    <w:rsid w:val="00E434A0"/>
    <w:rsid w:val="00E447CE"/>
    <w:rsid w:val="00E44D30"/>
    <w:rsid w:val="00E4597F"/>
    <w:rsid w:val="00E45E93"/>
    <w:rsid w:val="00E465DC"/>
    <w:rsid w:val="00E46CB7"/>
    <w:rsid w:val="00E4723D"/>
    <w:rsid w:val="00E472FA"/>
    <w:rsid w:val="00E47300"/>
    <w:rsid w:val="00E5077C"/>
    <w:rsid w:val="00E50AEB"/>
    <w:rsid w:val="00E50EC8"/>
    <w:rsid w:val="00E5159B"/>
    <w:rsid w:val="00E515C6"/>
    <w:rsid w:val="00E52CF2"/>
    <w:rsid w:val="00E52E0D"/>
    <w:rsid w:val="00E52FE2"/>
    <w:rsid w:val="00E534E3"/>
    <w:rsid w:val="00E53CF3"/>
    <w:rsid w:val="00E54629"/>
    <w:rsid w:val="00E54715"/>
    <w:rsid w:val="00E54D6B"/>
    <w:rsid w:val="00E54E6F"/>
    <w:rsid w:val="00E55211"/>
    <w:rsid w:val="00E55338"/>
    <w:rsid w:val="00E569AF"/>
    <w:rsid w:val="00E5774E"/>
    <w:rsid w:val="00E57EEB"/>
    <w:rsid w:val="00E60318"/>
    <w:rsid w:val="00E60BA8"/>
    <w:rsid w:val="00E61842"/>
    <w:rsid w:val="00E61911"/>
    <w:rsid w:val="00E61E25"/>
    <w:rsid w:val="00E61E28"/>
    <w:rsid w:val="00E628E4"/>
    <w:rsid w:val="00E647F7"/>
    <w:rsid w:val="00E652B1"/>
    <w:rsid w:val="00E65FF5"/>
    <w:rsid w:val="00E66857"/>
    <w:rsid w:val="00E67556"/>
    <w:rsid w:val="00E6784B"/>
    <w:rsid w:val="00E70C22"/>
    <w:rsid w:val="00E7252F"/>
    <w:rsid w:val="00E73BD8"/>
    <w:rsid w:val="00E73FC2"/>
    <w:rsid w:val="00E74481"/>
    <w:rsid w:val="00E74517"/>
    <w:rsid w:val="00E74691"/>
    <w:rsid w:val="00E755BD"/>
    <w:rsid w:val="00E755D7"/>
    <w:rsid w:val="00E7566D"/>
    <w:rsid w:val="00E76E91"/>
    <w:rsid w:val="00E774B4"/>
    <w:rsid w:val="00E778F5"/>
    <w:rsid w:val="00E806E7"/>
    <w:rsid w:val="00E80E7C"/>
    <w:rsid w:val="00E81779"/>
    <w:rsid w:val="00E8205B"/>
    <w:rsid w:val="00E82444"/>
    <w:rsid w:val="00E8341C"/>
    <w:rsid w:val="00E8567D"/>
    <w:rsid w:val="00E8602B"/>
    <w:rsid w:val="00E86B5F"/>
    <w:rsid w:val="00E87D05"/>
    <w:rsid w:val="00E87E35"/>
    <w:rsid w:val="00E87F96"/>
    <w:rsid w:val="00E87FD1"/>
    <w:rsid w:val="00E91F96"/>
    <w:rsid w:val="00E92A81"/>
    <w:rsid w:val="00E92E99"/>
    <w:rsid w:val="00E939C9"/>
    <w:rsid w:val="00E94657"/>
    <w:rsid w:val="00E94829"/>
    <w:rsid w:val="00E968FD"/>
    <w:rsid w:val="00E96D55"/>
    <w:rsid w:val="00E971A2"/>
    <w:rsid w:val="00E97993"/>
    <w:rsid w:val="00EA003F"/>
    <w:rsid w:val="00EA0290"/>
    <w:rsid w:val="00EA0C7A"/>
    <w:rsid w:val="00EA0D5D"/>
    <w:rsid w:val="00EA1192"/>
    <w:rsid w:val="00EA153F"/>
    <w:rsid w:val="00EA2788"/>
    <w:rsid w:val="00EA2C6E"/>
    <w:rsid w:val="00EA3E42"/>
    <w:rsid w:val="00EA4964"/>
    <w:rsid w:val="00EA4F1A"/>
    <w:rsid w:val="00EB02DE"/>
    <w:rsid w:val="00EB0A07"/>
    <w:rsid w:val="00EB18D5"/>
    <w:rsid w:val="00EB1B69"/>
    <w:rsid w:val="00EB1C78"/>
    <w:rsid w:val="00EB3B46"/>
    <w:rsid w:val="00EB4F08"/>
    <w:rsid w:val="00EC104F"/>
    <w:rsid w:val="00EC1861"/>
    <w:rsid w:val="00EC2E07"/>
    <w:rsid w:val="00EC43C7"/>
    <w:rsid w:val="00EC465D"/>
    <w:rsid w:val="00EC5C89"/>
    <w:rsid w:val="00EC66D2"/>
    <w:rsid w:val="00EC67E7"/>
    <w:rsid w:val="00ED0A1B"/>
    <w:rsid w:val="00ED1EF9"/>
    <w:rsid w:val="00ED21BC"/>
    <w:rsid w:val="00ED2FEC"/>
    <w:rsid w:val="00ED3F67"/>
    <w:rsid w:val="00ED440A"/>
    <w:rsid w:val="00ED64B6"/>
    <w:rsid w:val="00ED7714"/>
    <w:rsid w:val="00ED7971"/>
    <w:rsid w:val="00EE0748"/>
    <w:rsid w:val="00EE29A0"/>
    <w:rsid w:val="00EE2CEA"/>
    <w:rsid w:val="00EE3365"/>
    <w:rsid w:val="00EE48DF"/>
    <w:rsid w:val="00EE4AB3"/>
    <w:rsid w:val="00EE5491"/>
    <w:rsid w:val="00EE60A8"/>
    <w:rsid w:val="00EE7405"/>
    <w:rsid w:val="00EF033E"/>
    <w:rsid w:val="00EF040E"/>
    <w:rsid w:val="00EF06EC"/>
    <w:rsid w:val="00EF14FF"/>
    <w:rsid w:val="00EF2BFE"/>
    <w:rsid w:val="00EF2D85"/>
    <w:rsid w:val="00EF402C"/>
    <w:rsid w:val="00EF4309"/>
    <w:rsid w:val="00EF45E0"/>
    <w:rsid w:val="00EF4E6F"/>
    <w:rsid w:val="00EF59F3"/>
    <w:rsid w:val="00EF5C82"/>
    <w:rsid w:val="00EF6E97"/>
    <w:rsid w:val="00EF7A15"/>
    <w:rsid w:val="00F002CA"/>
    <w:rsid w:val="00F01A11"/>
    <w:rsid w:val="00F01F8C"/>
    <w:rsid w:val="00F035A6"/>
    <w:rsid w:val="00F04AD0"/>
    <w:rsid w:val="00F06A7E"/>
    <w:rsid w:val="00F10033"/>
    <w:rsid w:val="00F10848"/>
    <w:rsid w:val="00F10B68"/>
    <w:rsid w:val="00F11F55"/>
    <w:rsid w:val="00F1225F"/>
    <w:rsid w:val="00F12DEC"/>
    <w:rsid w:val="00F13151"/>
    <w:rsid w:val="00F13EAF"/>
    <w:rsid w:val="00F148A3"/>
    <w:rsid w:val="00F15523"/>
    <w:rsid w:val="00F16391"/>
    <w:rsid w:val="00F16B7E"/>
    <w:rsid w:val="00F2062B"/>
    <w:rsid w:val="00F218A5"/>
    <w:rsid w:val="00F21A18"/>
    <w:rsid w:val="00F21E61"/>
    <w:rsid w:val="00F220EA"/>
    <w:rsid w:val="00F222CD"/>
    <w:rsid w:val="00F24126"/>
    <w:rsid w:val="00F24EA4"/>
    <w:rsid w:val="00F2614E"/>
    <w:rsid w:val="00F2625A"/>
    <w:rsid w:val="00F2759F"/>
    <w:rsid w:val="00F31822"/>
    <w:rsid w:val="00F31A03"/>
    <w:rsid w:val="00F3283C"/>
    <w:rsid w:val="00F32D0F"/>
    <w:rsid w:val="00F343F0"/>
    <w:rsid w:val="00F34620"/>
    <w:rsid w:val="00F34AAB"/>
    <w:rsid w:val="00F34C4D"/>
    <w:rsid w:val="00F350CF"/>
    <w:rsid w:val="00F35582"/>
    <w:rsid w:val="00F36F17"/>
    <w:rsid w:val="00F37004"/>
    <w:rsid w:val="00F376A1"/>
    <w:rsid w:val="00F37B8E"/>
    <w:rsid w:val="00F40F4B"/>
    <w:rsid w:val="00F41746"/>
    <w:rsid w:val="00F41E79"/>
    <w:rsid w:val="00F426E0"/>
    <w:rsid w:val="00F4315F"/>
    <w:rsid w:val="00F43F2B"/>
    <w:rsid w:val="00F445F6"/>
    <w:rsid w:val="00F44C8B"/>
    <w:rsid w:val="00F4512F"/>
    <w:rsid w:val="00F45763"/>
    <w:rsid w:val="00F45BCF"/>
    <w:rsid w:val="00F45BEA"/>
    <w:rsid w:val="00F45CFE"/>
    <w:rsid w:val="00F46877"/>
    <w:rsid w:val="00F47F3E"/>
    <w:rsid w:val="00F5042A"/>
    <w:rsid w:val="00F50D59"/>
    <w:rsid w:val="00F51DA6"/>
    <w:rsid w:val="00F523D7"/>
    <w:rsid w:val="00F530E6"/>
    <w:rsid w:val="00F532C7"/>
    <w:rsid w:val="00F538FE"/>
    <w:rsid w:val="00F54EE5"/>
    <w:rsid w:val="00F55358"/>
    <w:rsid w:val="00F5603C"/>
    <w:rsid w:val="00F5605C"/>
    <w:rsid w:val="00F564B9"/>
    <w:rsid w:val="00F56B5C"/>
    <w:rsid w:val="00F57909"/>
    <w:rsid w:val="00F61115"/>
    <w:rsid w:val="00F612D6"/>
    <w:rsid w:val="00F61A68"/>
    <w:rsid w:val="00F63400"/>
    <w:rsid w:val="00F636C6"/>
    <w:rsid w:val="00F6433D"/>
    <w:rsid w:val="00F6573E"/>
    <w:rsid w:val="00F6598F"/>
    <w:rsid w:val="00F662EB"/>
    <w:rsid w:val="00F66CD7"/>
    <w:rsid w:val="00F67606"/>
    <w:rsid w:val="00F70327"/>
    <w:rsid w:val="00F70FEF"/>
    <w:rsid w:val="00F72987"/>
    <w:rsid w:val="00F72FA8"/>
    <w:rsid w:val="00F74B55"/>
    <w:rsid w:val="00F75415"/>
    <w:rsid w:val="00F773F9"/>
    <w:rsid w:val="00F77BB5"/>
    <w:rsid w:val="00F8101C"/>
    <w:rsid w:val="00F817B9"/>
    <w:rsid w:val="00F81CB7"/>
    <w:rsid w:val="00F821E8"/>
    <w:rsid w:val="00F82280"/>
    <w:rsid w:val="00F8235F"/>
    <w:rsid w:val="00F83A22"/>
    <w:rsid w:val="00F83A97"/>
    <w:rsid w:val="00F844F0"/>
    <w:rsid w:val="00F84895"/>
    <w:rsid w:val="00F84E9D"/>
    <w:rsid w:val="00F85387"/>
    <w:rsid w:val="00F8659E"/>
    <w:rsid w:val="00F86CE4"/>
    <w:rsid w:val="00F86F42"/>
    <w:rsid w:val="00F91941"/>
    <w:rsid w:val="00F92E3F"/>
    <w:rsid w:val="00F938D2"/>
    <w:rsid w:val="00F96389"/>
    <w:rsid w:val="00F9650E"/>
    <w:rsid w:val="00F96B73"/>
    <w:rsid w:val="00F977C7"/>
    <w:rsid w:val="00FA0890"/>
    <w:rsid w:val="00FA0BC3"/>
    <w:rsid w:val="00FA164A"/>
    <w:rsid w:val="00FA1D55"/>
    <w:rsid w:val="00FA1DCF"/>
    <w:rsid w:val="00FA3F3E"/>
    <w:rsid w:val="00FA4272"/>
    <w:rsid w:val="00FA4855"/>
    <w:rsid w:val="00FA4ACD"/>
    <w:rsid w:val="00FA5DE9"/>
    <w:rsid w:val="00FA6428"/>
    <w:rsid w:val="00FA6635"/>
    <w:rsid w:val="00FA7144"/>
    <w:rsid w:val="00FA7184"/>
    <w:rsid w:val="00FB113F"/>
    <w:rsid w:val="00FB1639"/>
    <w:rsid w:val="00FB1D9D"/>
    <w:rsid w:val="00FB3304"/>
    <w:rsid w:val="00FB446F"/>
    <w:rsid w:val="00FB46B8"/>
    <w:rsid w:val="00FB4B38"/>
    <w:rsid w:val="00FB530E"/>
    <w:rsid w:val="00FB54BB"/>
    <w:rsid w:val="00FB5AC0"/>
    <w:rsid w:val="00FB6600"/>
    <w:rsid w:val="00FB6C91"/>
    <w:rsid w:val="00FB6CD8"/>
    <w:rsid w:val="00FB74E8"/>
    <w:rsid w:val="00FC011F"/>
    <w:rsid w:val="00FC0263"/>
    <w:rsid w:val="00FC0348"/>
    <w:rsid w:val="00FC0FB5"/>
    <w:rsid w:val="00FC102A"/>
    <w:rsid w:val="00FC154C"/>
    <w:rsid w:val="00FC1DBC"/>
    <w:rsid w:val="00FC2637"/>
    <w:rsid w:val="00FC3654"/>
    <w:rsid w:val="00FC393B"/>
    <w:rsid w:val="00FC4052"/>
    <w:rsid w:val="00FC4240"/>
    <w:rsid w:val="00FC4A47"/>
    <w:rsid w:val="00FC5252"/>
    <w:rsid w:val="00FC6356"/>
    <w:rsid w:val="00FC6A2F"/>
    <w:rsid w:val="00FC7D01"/>
    <w:rsid w:val="00FD0130"/>
    <w:rsid w:val="00FD0373"/>
    <w:rsid w:val="00FD04D6"/>
    <w:rsid w:val="00FD0582"/>
    <w:rsid w:val="00FD0C93"/>
    <w:rsid w:val="00FD1062"/>
    <w:rsid w:val="00FD2589"/>
    <w:rsid w:val="00FD4876"/>
    <w:rsid w:val="00FD52A3"/>
    <w:rsid w:val="00FD5BD4"/>
    <w:rsid w:val="00FD68D4"/>
    <w:rsid w:val="00FD796D"/>
    <w:rsid w:val="00FE00D9"/>
    <w:rsid w:val="00FE0B1D"/>
    <w:rsid w:val="00FE1186"/>
    <w:rsid w:val="00FE177A"/>
    <w:rsid w:val="00FE240A"/>
    <w:rsid w:val="00FE39C8"/>
    <w:rsid w:val="00FE3E3C"/>
    <w:rsid w:val="00FE43E7"/>
    <w:rsid w:val="00FE4B66"/>
    <w:rsid w:val="00FE4F6E"/>
    <w:rsid w:val="00FE583F"/>
    <w:rsid w:val="00FE5C03"/>
    <w:rsid w:val="00FE5CC4"/>
    <w:rsid w:val="00FE6B13"/>
    <w:rsid w:val="00FE7575"/>
    <w:rsid w:val="00FF1070"/>
    <w:rsid w:val="00FF13E2"/>
    <w:rsid w:val="00FF1F4F"/>
    <w:rsid w:val="00FF2237"/>
    <w:rsid w:val="00FF2540"/>
    <w:rsid w:val="00FF2625"/>
    <w:rsid w:val="00FF4953"/>
    <w:rsid w:val="00FF5FA3"/>
    <w:rsid w:val="00FF5FCE"/>
    <w:rsid w:val="00FF6177"/>
    <w:rsid w:val="00FF6AD9"/>
    <w:rsid w:val="00FF757F"/>
    <w:rsid w:val="00FF78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B12074"/>
  <w15:docId w15:val="{4A6972C2-BE0E-4998-BFF8-9211F19F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1988"/>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customStyle="1" w:styleId="SarakstarindkopaRakstz">
    <w:name w:val="Saraksta rindkopa Rakstz."/>
    <w:link w:val="Sarakstarindkopa"/>
    <w:uiPriority w:val="34"/>
    <w:locked/>
    <w:rsid w:val="00E37BEF"/>
    <w:rPr>
      <w:rFonts w:ascii="Calibri" w:hAnsi="Calibri"/>
      <w:sz w:val="22"/>
      <w:szCs w:val="22"/>
      <w:lang w:val="lv-LV" w:eastAsia="en-US"/>
    </w:rPr>
  </w:style>
  <w:style w:type="character" w:customStyle="1" w:styleId="super">
    <w:name w:val="super"/>
    <w:rsid w:val="00E37BEF"/>
  </w:style>
  <w:style w:type="paragraph" w:customStyle="1" w:styleId="Normal1">
    <w:name w:val="Normal1"/>
    <w:basedOn w:val="Parasts"/>
    <w:rsid w:val="00846503"/>
    <w:pPr>
      <w:spacing w:before="100" w:beforeAutospacing="1" w:after="100" w:afterAutospacing="1"/>
    </w:pPr>
  </w:style>
  <w:style w:type="paragraph" w:styleId="Prskatjums">
    <w:name w:val="Revision"/>
    <w:hidden/>
    <w:uiPriority w:val="99"/>
    <w:semiHidden/>
    <w:rsid w:val="00475B7B"/>
    <w:rPr>
      <w:sz w:val="24"/>
      <w:szCs w:val="24"/>
    </w:rPr>
  </w:style>
  <w:style w:type="paragraph" w:customStyle="1" w:styleId="Normal3">
    <w:name w:val="Normal3"/>
    <w:basedOn w:val="Parasts"/>
    <w:rsid w:val="006B6F71"/>
    <w:pPr>
      <w:spacing w:before="100" w:beforeAutospacing="1" w:after="100" w:afterAutospacing="1"/>
    </w:pPr>
  </w:style>
  <w:style w:type="paragraph" w:styleId="Pamatteksts">
    <w:name w:val="Body Text"/>
    <w:basedOn w:val="Parasts"/>
    <w:link w:val="PamattekstsRakstz"/>
    <w:uiPriority w:val="99"/>
    <w:unhideWhenUsed/>
    <w:rsid w:val="004668B5"/>
    <w:pPr>
      <w:spacing w:after="120"/>
    </w:pPr>
  </w:style>
  <w:style w:type="character" w:customStyle="1" w:styleId="PamattekstsRakstz">
    <w:name w:val="Pamatteksts Rakstz."/>
    <w:basedOn w:val="Noklusjumarindkopasfonts"/>
    <w:link w:val="Pamatteksts"/>
    <w:uiPriority w:val="99"/>
    <w:rsid w:val="004668B5"/>
    <w:rPr>
      <w:sz w:val="24"/>
      <w:szCs w:val="24"/>
    </w:rPr>
  </w:style>
  <w:style w:type="paragraph" w:styleId="Vresteksts">
    <w:name w:val="footnote text"/>
    <w:basedOn w:val="Parasts"/>
    <w:link w:val="VrestekstsRakstz"/>
    <w:semiHidden/>
    <w:unhideWhenUsed/>
    <w:rsid w:val="00701C5E"/>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semiHidden/>
    <w:rsid w:val="00701C5E"/>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701C5E"/>
    <w:rPr>
      <w:vertAlign w:val="superscript"/>
    </w:rPr>
  </w:style>
  <w:style w:type="paragraph" w:customStyle="1" w:styleId="tv213">
    <w:name w:val="tv213"/>
    <w:basedOn w:val="Parasts"/>
    <w:rsid w:val="007F0737"/>
    <w:pPr>
      <w:spacing w:before="100" w:beforeAutospacing="1" w:after="100" w:afterAutospacing="1"/>
    </w:pPr>
  </w:style>
  <w:style w:type="character" w:styleId="Neatrisintapieminana">
    <w:name w:val="Unresolved Mention"/>
    <w:basedOn w:val="Noklusjumarindkopasfonts"/>
    <w:uiPriority w:val="99"/>
    <w:semiHidden/>
    <w:unhideWhenUsed/>
    <w:rsid w:val="001E5436"/>
    <w:rPr>
      <w:color w:val="605E5C"/>
      <w:shd w:val="clear" w:color="auto" w:fill="E1DFDD"/>
    </w:rPr>
  </w:style>
  <w:style w:type="paragraph" w:styleId="Bezatstarpm">
    <w:name w:val="No Spacing"/>
    <w:basedOn w:val="Parasts"/>
    <w:next w:val="Parasts"/>
    <w:uiPriority w:val="1"/>
    <w:qFormat/>
    <w:rsid w:val="008B5069"/>
    <w:pPr>
      <w:widowControl w:val="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18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37352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37545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Ratniec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61C2-74EE-4230-9AA9-6668FD37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1802</Words>
  <Characters>12604</Characters>
  <Application>Microsoft Office Word</Application>
  <DocSecurity>0</DocSecurity>
  <Lines>105</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14378</CharactersWithSpaces>
  <SharedDoc>false</SharedDoc>
  <HLinks>
    <vt:vector size="30" baseType="variant">
      <vt:variant>
        <vt:i4>3932160</vt:i4>
      </vt:variant>
      <vt:variant>
        <vt:i4>12</vt:i4>
      </vt:variant>
      <vt:variant>
        <vt:i4>0</vt:i4>
      </vt:variant>
      <vt:variant>
        <vt:i4>5</vt:i4>
      </vt:variant>
      <vt:variant>
        <vt:lpwstr>mailto:Sabine.Branta@km.gov.lv</vt:lpwstr>
      </vt:variant>
      <vt:variant>
        <vt:lpwstr/>
      </vt:variant>
      <vt:variant>
        <vt:i4>5505122</vt:i4>
      </vt:variant>
      <vt:variant>
        <vt:i4>9</vt:i4>
      </vt:variant>
      <vt:variant>
        <vt:i4>0</vt:i4>
      </vt:variant>
      <vt:variant>
        <vt:i4>5</vt:i4>
      </vt:variant>
      <vt:variant>
        <vt:lpwstr>https://ec.europa.eu/programmes/creative-europe/sites/creative-europe/files/library/capitals-culture-call-applications2019_en.pdf</vt:lpwstr>
      </vt:variant>
      <vt:variant>
        <vt:lpwstr/>
      </vt:variant>
      <vt:variant>
        <vt:i4>2293862</vt:i4>
      </vt:variant>
      <vt:variant>
        <vt:i4>6</vt:i4>
      </vt:variant>
      <vt:variant>
        <vt:i4>0</vt:i4>
      </vt:variant>
      <vt:variant>
        <vt:i4>5</vt:i4>
      </vt:variant>
      <vt:variant>
        <vt:lpwstr>https://m.likumi.lv/ta/id/167907</vt:lpwstr>
      </vt:variant>
      <vt:variant>
        <vt:lpwstr>p5</vt:lpwstr>
      </vt:variant>
      <vt:variant>
        <vt:i4>2228326</vt:i4>
      </vt:variant>
      <vt:variant>
        <vt:i4>3</vt:i4>
      </vt:variant>
      <vt:variant>
        <vt:i4>0</vt:i4>
      </vt:variant>
      <vt:variant>
        <vt:i4>5</vt:i4>
      </vt:variant>
      <vt:variant>
        <vt:lpwstr>https://m.likumi.lv/ta/id/167907</vt:lpwstr>
      </vt:variant>
      <vt:variant>
        <vt:lpwstr>p4</vt:lpwstr>
      </vt:variant>
      <vt:variant>
        <vt:i4>2424934</vt:i4>
      </vt:variant>
      <vt:variant>
        <vt:i4>0</vt:i4>
      </vt:variant>
      <vt:variant>
        <vt:i4>0</vt:i4>
      </vt:variant>
      <vt:variant>
        <vt:i4>5</vt:i4>
      </vt:variant>
      <vt:variant>
        <vt:lpwstr>https://m.likumi.lv/ta/id/167907</vt:lpwstr>
      </vt:variant>
      <vt:variant>
        <vt:lpwstr>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dc:description/>
  <cp:lastModifiedBy>Inese Duļķe</cp:lastModifiedBy>
  <cp:revision>9</cp:revision>
  <cp:lastPrinted>2020-05-12T07:51:00Z</cp:lastPrinted>
  <dcterms:created xsi:type="dcterms:W3CDTF">2021-06-01T09:27:00Z</dcterms:created>
  <dcterms:modified xsi:type="dcterms:W3CDTF">2021-06-03T06:10:00Z</dcterms:modified>
</cp:coreProperties>
</file>