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C589" w14:textId="0EEE911F" w:rsidR="00A91A81" w:rsidRPr="0079107E" w:rsidRDefault="00A91A81" w:rsidP="00A91A81">
      <w:pPr>
        <w:pStyle w:val="naislab"/>
        <w:spacing w:before="0" w:after="0"/>
        <w:ind w:firstLine="720"/>
      </w:pPr>
      <w:r w:rsidRPr="0079107E">
        <w:t>4.pielikums</w:t>
      </w:r>
    </w:p>
    <w:p w14:paraId="4C5D0A96" w14:textId="77777777" w:rsidR="00A91A81" w:rsidRPr="0079107E" w:rsidRDefault="00A91A81" w:rsidP="00A91A81">
      <w:pPr>
        <w:pStyle w:val="naislab"/>
        <w:spacing w:before="0" w:after="0"/>
        <w:ind w:firstLine="720"/>
      </w:pPr>
      <w:r w:rsidRPr="0079107E">
        <w:t>Ministru kabineta</w:t>
      </w:r>
    </w:p>
    <w:p w14:paraId="286BF309" w14:textId="77777777" w:rsidR="00A91A81" w:rsidRPr="0079107E" w:rsidRDefault="00A91A81" w:rsidP="00A91A81">
      <w:pPr>
        <w:pStyle w:val="naislab"/>
        <w:spacing w:before="0" w:after="0"/>
        <w:ind w:firstLine="720"/>
      </w:pPr>
      <w:r w:rsidRPr="0079107E">
        <w:t>2009.gada 7.aprīļa</w:t>
      </w:r>
    </w:p>
    <w:p w14:paraId="5057723E" w14:textId="77777777" w:rsidR="00A91A81" w:rsidRPr="0079107E" w:rsidRDefault="00A91A81" w:rsidP="00A91A81">
      <w:pPr>
        <w:pStyle w:val="naislab"/>
        <w:spacing w:before="0" w:after="0"/>
        <w:ind w:firstLine="720"/>
      </w:pPr>
      <w:r w:rsidRPr="0079107E">
        <w:t>noteikumiem Nr.300</w:t>
      </w:r>
    </w:p>
    <w:p w14:paraId="45C6836C" w14:textId="77777777" w:rsidR="00A91A81" w:rsidRPr="0079107E" w:rsidRDefault="00A91A81" w:rsidP="00A91A81">
      <w:pPr>
        <w:pStyle w:val="naislab"/>
        <w:spacing w:before="0" w:after="0"/>
        <w:ind w:firstLine="720"/>
        <w:rPr>
          <w:sz w:val="28"/>
          <w:szCs w:val="28"/>
        </w:rPr>
      </w:pPr>
      <w:r w:rsidRPr="0079107E">
        <w:rPr>
          <w:sz w:val="28"/>
          <w:szCs w:val="28"/>
        </w:rPr>
        <w:t> </w:t>
      </w:r>
    </w:p>
    <w:p w14:paraId="6BACAA56" w14:textId="1097C2ED" w:rsidR="00A91A81" w:rsidRPr="0079107E" w:rsidRDefault="00A91A81" w:rsidP="00A91A81">
      <w:pPr>
        <w:pStyle w:val="naisnod"/>
        <w:spacing w:before="0" w:after="0"/>
        <w:ind w:firstLine="720"/>
      </w:pPr>
      <w:r w:rsidRPr="0079107E">
        <w:t>Izziņa par atzinumos sniegtajiem iebildumiem</w:t>
      </w:r>
      <w:r w:rsidR="00305C89" w:rsidRPr="0079107E">
        <w:t xml:space="preserve"> par</w:t>
      </w:r>
    </w:p>
    <w:tbl>
      <w:tblPr>
        <w:tblW w:w="0" w:type="auto"/>
        <w:jc w:val="center"/>
        <w:tblLook w:val="00A0" w:firstRow="1" w:lastRow="0" w:firstColumn="1" w:lastColumn="0" w:noHBand="0" w:noVBand="0"/>
      </w:tblPr>
      <w:tblGrid>
        <w:gridCol w:w="12268"/>
      </w:tblGrid>
      <w:tr w:rsidR="00A91A81" w:rsidRPr="0079107E" w14:paraId="2367EDE4" w14:textId="77777777" w:rsidTr="00665795">
        <w:trPr>
          <w:jc w:val="center"/>
        </w:trPr>
        <w:tc>
          <w:tcPr>
            <w:tcW w:w="12268" w:type="dxa"/>
            <w:tcBorders>
              <w:bottom w:val="single" w:sz="6" w:space="0" w:color="000000"/>
            </w:tcBorders>
          </w:tcPr>
          <w:p w14:paraId="5A0F98DB" w14:textId="16486430" w:rsidR="00305C89" w:rsidRPr="0079107E" w:rsidRDefault="00611398" w:rsidP="00F00E1D">
            <w:pPr>
              <w:ind w:firstLine="720"/>
              <w:jc w:val="center"/>
              <w:rPr>
                <w:b/>
                <w:bCs/>
                <w:iCs/>
              </w:rPr>
            </w:pPr>
            <w:r w:rsidRPr="0079107E">
              <w:rPr>
                <w:b/>
              </w:rPr>
              <w:t>Ministru kabineta noteikumu  projektu “Latvijas Goda ģimenes apliecība</w:t>
            </w:r>
            <w:r w:rsidR="0024562F" w:rsidRPr="0079107E">
              <w:rPr>
                <w:b/>
              </w:rPr>
              <w:t xml:space="preserve">s programmas </w:t>
            </w:r>
            <w:r w:rsidRPr="0079107E">
              <w:rPr>
                <w:b/>
              </w:rPr>
              <w:t>īstenošanas kārtība””</w:t>
            </w:r>
          </w:p>
        </w:tc>
      </w:tr>
    </w:tbl>
    <w:p w14:paraId="651DFF9E" w14:textId="77777777" w:rsidR="00A91A81" w:rsidRPr="0079107E" w:rsidRDefault="00A91A81" w:rsidP="00A91A81">
      <w:pPr>
        <w:pStyle w:val="naisc"/>
        <w:spacing w:before="0" w:after="0"/>
        <w:ind w:firstLine="1080"/>
      </w:pPr>
      <w:r w:rsidRPr="0079107E">
        <w:t>(dokumenta veids un nosaukums)</w:t>
      </w:r>
    </w:p>
    <w:p w14:paraId="4AE44EA7" w14:textId="77777777" w:rsidR="00A91A81" w:rsidRPr="0079107E" w:rsidRDefault="00A91A81" w:rsidP="00A91A81">
      <w:pPr>
        <w:pStyle w:val="naisf"/>
        <w:spacing w:before="0" w:after="0"/>
        <w:ind w:firstLine="720"/>
      </w:pPr>
    </w:p>
    <w:p w14:paraId="33AA38FB" w14:textId="77777777" w:rsidR="00A91A81" w:rsidRPr="0079107E" w:rsidRDefault="00A91A81" w:rsidP="00A91A81">
      <w:pPr>
        <w:pStyle w:val="naisf"/>
        <w:spacing w:before="0" w:after="0"/>
        <w:ind w:firstLine="0"/>
        <w:jc w:val="center"/>
        <w:rPr>
          <w:b/>
        </w:rPr>
      </w:pPr>
      <w:r w:rsidRPr="0079107E">
        <w:rPr>
          <w:b/>
        </w:rPr>
        <w:t>I. Jautājumi, par kuriem saskaņošanā vienošanās nav panākta</w:t>
      </w:r>
    </w:p>
    <w:p w14:paraId="2458C6A2" w14:textId="77777777" w:rsidR="00A91A81" w:rsidRPr="0079107E" w:rsidRDefault="00A91A81" w:rsidP="00A91A81">
      <w:pPr>
        <w:pStyle w:val="naisf"/>
        <w:spacing w:before="0" w:after="0"/>
        <w:ind w:firstLine="720"/>
      </w:pPr>
    </w:p>
    <w:p w14:paraId="5EBD05D2" w14:textId="77777777" w:rsidR="005D472B" w:rsidRPr="0079107E" w:rsidRDefault="005D472B" w:rsidP="00A91A81">
      <w:pPr>
        <w:pStyle w:val="naisf"/>
        <w:spacing w:before="0" w:after="0"/>
        <w:ind w:firstLine="0"/>
      </w:pPr>
    </w:p>
    <w:p w14:paraId="400B705D" w14:textId="77777777" w:rsidR="00A91A81" w:rsidRPr="0079107E" w:rsidRDefault="00A91A81" w:rsidP="00A91A81">
      <w:pPr>
        <w:pStyle w:val="naisf"/>
        <w:spacing w:before="0" w:after="0"/>
        <w:ind w:firstLine="0"/>
        <w:rPr>
          <w:b/>
        </w:rPr>
      </w:pPr>
      <w:r w:rsidRPr="0079107E">
        <w:rPr>
          <w:b/>
        </w:rPr>
        <w:t xml:space="preserve">Informācija par </w:t>
      </w:r>
      <w:proofErr w:type="spellStart"/>
      <w:r w:rsidRPr="0079107E">
        <w:rPr>
          <w:b/>
        </w:rPr>
        <w:t>starpministriju</w:t>
      </w:r>
      <w:proofErr w:type="spellEnd"/>
      <w:r w:rsidRPr="0079107E">
        <w:rPr>
          <w:b/>
        </w:rPr>
        <w:t xml:space="preserve"> (starpinstitūciju) sanāksmi vai elektronisko saskaņošanu</w:t>
      </w:r>
    </w:p>
    <w:p w14:paraId="11E2726F" w14:textId="77777777" w:rsidR="00A91A81" w:rsidRPr="0079107E" w:rsidRDefault="00A91A81" w:rsidP="00A91A81">
      <w:pPr>
        <w:pStyle w:val="naisf"/>
        <w:spacing w:before="0" w:after="0"/>
        <w:ind w:firstLine="0"/>
        <w:rPr>
          <w:b/>
        </w:rPr>
      </w:pPr>
    </w:p>
    <w:tbl>
      <w:tblPr>
        <w:tblW w:w="14317" w:type="dxa"/>
        <w:tblLook w:val="00A0" w:firstRow="1" w:lastRow="0" w:firstColumn="1" w:lastColumn="0" w:noHBand="0" w:noVBand="0"/>
      </w:tblPr>
      <w:tblGrid>
        <w:gridCol w:w="6345"/>
        <w:gridCol w:w="7972"/>
      </w:tblGrid>
      <w:tr w:rsidR="00A91A81" w:rsidRPr="0079107E" w14:paraId="20E08843" w14:textId="77777777" w:rsidTr="009A48BD">
        <w:tc>
          <w:tcPr>
            <w:tcW w:w="6345" w:type="dxa"/>
          </w:tcPr>
          <w:p w14:paraId="374CCD37" w14:textId="77777777" w:rsidR="00A91A81" w:rsidRPr="0079107E" w:rsidRDefault="00A91A81" w:rsidP="00665795">
            <w:pPr>
              <w:pStyle w:val="naisf"/>
              <w:spacing w:before="0" w:after="0"/>
              <w:ind w:firstLine="0"/>
            </w:pPr>
            <w:r w:rsidRPr="0079107E">
              <w:t>Datums</w:t>
            </w:r>
          </w:p>
        </w:tc>
        <w:tc>
          <w:tcPr>
            <w:tcW w:w="7972" w:type="dxa"/>
            <w:tcBorders>
              <w:bottom w:val="single" w:sz="4" w:space="0" w:color="auto"/>
            </w:tcBorders>
          </w:tcPr>
          <w:p w14:paraId="186975FF" w14:textId="57FAB6FA" w:rsidR="00A91A81" w:rsidRPr="0079107E" w:rsidRDefault="00BC6D51" w:rsidP="006430EC">
            <w:pPr>
              <w:pStyle w:val="Paraststmeklis"/>
              <w:spacing w:before="0" w:beforeAutospacing="0" w:after="0" w:afterAutospacing="0"/>
            </w:pPr>
            <w:r>
              <w:t>22.04.2021. (elektroniskā saskaņošana)</w:t>
            </w:r>
          </w:p>
        </w:tc>
      </w:tr>
      <w:tr w:rsidR="00A91A81" w:rsidRPr="0079107E" w14:paraId="761ADA0A" w14:textId="77777777" w:rsidTr="009A48BD">
        <w:tc>
          <w:tcPr>
            <w:tcW w:w="6345" w:type="dxa"/>
          </w:tcPr>
          <w:p w14:paraId="60D836E6" w14:textId="77777777" w:rsidR="00A91A81" w:rsidRPr="0079107E" w:rsidRDefault="00A91A81" w:rsidP="00665795">
            <w:pPr>
              <w:pStyle w:val="naisf"/>
              <w:spacing w:before="0" w:after="0"/>
              <w:ind w:firstLine="0"/>
            </w:pPr>
          </w:p>
        </w:tc>
        <w:tc>
          <w:tcPr>
            <w:tcW w:w="7972" w:type="dxa"/>
            <w:tcBorders>
              <w:top w:val="single" w:sz="4" w:space="0" w:color="auto"/>
            </w:tcBorders>
          </w:tcPr>
          <w:p w14:paraId="2E0EA8F1" w14:textId="77777777" w:rsidR="00A91A81" w:rsidRDefault="00BC6D51" w:rsidP="0002031E">
            <w:pPr>
              <w:pStyle w:val="Paraststmeklis"/>
              <w:spacing w:before="0" w:beforeAutospacing="0" w:after="0" w:afterAutospacing="0"/>
            </w:pPr>
            <w:r>
              <w:t>08</w:t>
            </w:r>
            <w:r w:rsidRPr="0079107E">
              <w:t>.0</w:t>
            </w:r>
            <w:r>
              <w:t>5</w:t>
            </w:r>
            <w:r w:rsidRPr="0079107E">
              <w:t>.2021</w:t>
            </w:r>
            <w:r>
              <w:t>.</w:t>
            </w:r>
          </w:p>
          <w:p w14:paraId="61BEF71C" w14:textId="0CD31A8D" w:rsidR="00BC6D51" w:rsidRPr="0079107E" w:rsidRDefault="00BC6D51" w:rsidP="0002031E">
            <w:pPr>
              <w:pStyle w:val="Paraststmeklis"/>
              <w:spacing w:before="0" w:beforeAutospacing="0" w:after="0" w:afterAutospacing="0"/>
            </w:pPr>
            <w:r>
              <w:t>17.05.2021. (elektroniskā saskaņošana)</w:t>
            </w:r>
          </w:p>
        </w:tc>
      </w:tr>
      <w:tr w:rsidR="00A91A81" w:rsidRPr="0079107E" w14:paraId="015E0A3E" w14:textId="77777777" w:rsidTr="009A48BD">
        <w:tc>
          <w:tcPr>
            <w:tcW w:w="6345" w:type="dxa"/>
          </w:tcPr>
          <w:p w14:paraId="7F2BAEE9" w14:textId="77777777" w:rsidR="00A91A81" w:rsidRPr="0079107E" w:rsidRDefault="00A91A81" w:rsidP="00665795">
            <w:pPr>
              <w:pStyle w:val="naiskr"/>
              <w:spacing w:before="0" w:after="0"/>
            </w:pPr>
            <w:r w:rsidRPr="0079107E">
              <w:t>Saskaņošanas dalībnieki</w:t>
            </w:r>
          </w:p>
        </w:tc>
        <w:tc>
          <w:tcPr>
            <w:tcW w:w="7972" w:type="dxa"/>
          </w:tcPr>
          <w:p w14:paraId="49E21575" w14:textId="35DECC54" w:rsidR="00A91A81" w:rsidRPr="0079107E" w:rsidRDefault="00A91A81" w:rsidP="00665795">
            <w:pPr>
              <w:pStyle w:val="Paraststmeklis"/>
              <w:spacing w:before="0" w:beforeAutospacing="0" w:after="0" w:afterAutospacing="0"/>
              <w:rPr>
                <w:color w:val="000000" w:themeColor="text1"/>
              </w:rPr>
            </w:pPr>
            <w:r w:rsidRPr="0079107E">
              <w:t xml:space="preserve">Tieslietu ministrija, </w:t>
            </w:r>
            <w:r w:rsidR="01282536" w:rsidRPr="0079107E">
              <w:t>Izglītības</w:t>
            </w:r>
            <w:r w:rsidR="57FD3A9F" w:rsidRPr="0079107E">
              <w:t xml:space="preserve"> un zinātnes ministrija,  </w:t>
            </w:r>
            <w:r w:rsidR="001B2186" w:rsidRPr="0079107E">
              <w:t>Latvijas Pašvaldību savienība</w:t>
            </w:r>
            <w:r w:rsidR="00BD408B" w:rsidRPr="0079107E">
              <w:t xml:space="preserve">, </w:t>
            </w:r>
            <w:r w:rsidR="005B5F0D" w:rsidRPr="0079107E">
              <w:t xml:space="preserve">Vides aizsardzības un reģionālās attīstības ministrija, </w:t>
            </w:r>
            <w:r w:rsidR="798CACAC" w:rsidRPr="0079107E">
              <w:t xml:space="preserve">Finanšu ministrija, </w:t>
            </w:r>
            <w:r w:rsidR="25B6F2FE" w:rsidRPr="0079107E">
              <w:t xml:space="preserve"> </w:t>
            </w:r>
            <w:r w:rsidR="00C3028F" w:rsidRPr="0079107E">
              <w:t xml:space="preserve">Satiksmes ministrija, Valsts kanceleja, </w:t>
            </w:r>
            <w:proofErr w:type="spellStart"/>
            <w:r w:rsidR="00C3028F" w:rsidRPr="0079107E">
              <w:t>Pārresoru</w:t>
            </w:r>
            <w:proofErr w:type="spellEnd"/>
            <w:r w:rsidR="00C3028F" w:rsidRPr="0079107E">
              <w:t xml:space="preserve"> koordinācijas centrs, </w:t>
            </w:r>
            <w:proofErr w:type="spellStart"/>
            <w:r w:rsidR="00C3028F" w:rsidRPr="0079107E">
              <w:t>Iekšlietu</w:t>
            </w:r>
            <w:proofErr w:type="spellEnd"/>
            <w:r w:rsidR="00C3028F" w:rsidRPr="0079107E">
              <w:t xml:space="preserve"> ministrija</w:t>
            </w:r>
            <w:r w:rsidR="00AF2346">
              <w:t>,</w:t>
            </w:r>
            <w:r w:rsidR="00AF2346" w:rsidRPr="0079107E">
              <w:t xml:space="preserve"> Latvijas Darba devēju konfederācijas</w:t>
            </w:r>
          </w:p>
        </w:tc>
      </w:tr>
    </w:tbl>
    <w:p w14:paraId="0FBB8CBF" w14:textId="77777777" w:rsidR="00A91A81" w:rsidRPr="0079107E" w:rsidRDefault="00A91A81" w:rsidP="00A91A81"/>
    <w:tbl>
      <w:tblPr>
        <w:tblW w:w="14317" w:type="dxa"/>
        <w:tblLook w:val="00A0" w:firstRow="1" w:lastRow="0" w:firstColumn="1" w:lastColumn="0" w:noHBand="0" w:noVBand="0"/>
      </w:tblPr>
      <w:tblGrid>
        <w:gridCol w:w="6708"/>
        <w:gridCol w:w="840"/>
        <w:gridCol w:w="6769"/>
      </w:tblGrid>
      <w:tr w:rsidR="00A91A81" w:rsidRPr="0079107E" w14:paraId="6DA2371E" w14:textId="77777777" w:rsidTr="01CE0795">
        <w:trPr>
          <w:trHeight w:val="285"/>
        </w:trPr>
        <w:tc>
          <w:tcPr>
            <w:tcW w:w="6708" w:type="dxa"/>
          </w:tcPr>
          <w:p w14:paraId="291332E9" w14:textId="77777777" w:rsidR="00A91A81" w:rsidRPr="0079107E" w:rsidRDefault="00A91A81" w:rsidP="00665795">
            <w:pPr>
              <w:pStyle w:val="naiskr"/>
              <w:spacing w:before="0" w:after="0"/>
            </w:pPr>
            <w:r w:rsidRPr="0079107E">
              <w:t>Saskaņošanas dalībnieki izskatīja šādu ministriju (citu institūciju) iebildumus</w:t>
            </w:r>
          </w:p>
        </w:tc>
        <w:tc>
          <w:tcPr>
            <w:tcW w:w="840" w:type="dxa"/>
          </w:tcPr>
          <w:p w14:paraId="6094EA79" w14:textId="77777777" w:rsidR="00A91A81" w:rsidRPr="0079107E" w:rsidRDefault="00A91A81" w:rsidP="00665795">
            <w:pPr>
              <w:pStyle w:val="naiskr"/>
              <w:spacing w:before="0" w:after="0"/>
              <w:ind w:firstLine="720"/>
            </w:pPr>
          </w:p>
        </w:tc>
        <w:tc>
          <w:tcPr>
            <w:tcW w:w="6769" w:type="dxa"/>
          </w:tcPr>
          <w:p w14:paraId="4BF413A3" w14:textId="3C82C548" w:rsidR="00CF014D" w:rsidRPr="0079107E" w:rsidRDefault="00BC6D51" w:rsidP="00C7703E">
            <w:pPr>
              <w:pStyle w:val="naiskr"/>
              <w:spacing w:before="0" w:after="0"/>
            </w:pPr>
            <w:r w:rsidRPr="0079107E">
              <w:t>Tieslietu ministrija</w:t>
            </w:r>
            <w:r>
              <w:t>s</w:t>
            </w:r>
            <w:r w:rsidRPr="0079107E">
              <w:t>, Izglītības un zinātnes ministrija</w:t>
            </w:r>
            <w:r>
              <w:t>s</w:t>
            </w:r>
            <w:r w:rsidRPr="0079107E">
              <w:t>,  Finanšu ministrija</w:t>
            </w:r>
            <w:r w:rsidR="00992F59">
              <w:t>s</w:t>
            </w:r>
            <w:r w:rsidRPr="0079107E">
              <w:t>,  Satiksmes ministrija</w:t>
            </w:r>
            <w:r w:rsidR="00992F59">
              <w:t>s</w:t>
            </w:r>
            <w:r w:rsidRPr="0079107E">
              <w:t xml:space="preserve">, </w:t>
            </w:r>
            <w:proofErr w:type="spellStart"/>
            <w:r w:rsidRPr="0079107E">
              <w:t>Iekšlietu</w:t>
            </w:r>
            <w:proofErr w:type="spellEnd"/>
            <w:r w:rsidRPr="0079107E">
              <w:t xml:space="preserve"> ministrija</w:t>
            </w:r>
            <w:r>
              <w:t>,</w:t>
            </w:r>
            <w:r w:rsidRPr="0079107E">
              <w:t xml:space="preserve"> Latvijas Darba devēju konfederācijas</w:t>
            </w:r>
            <w:r w:rsidR="00992F59">
              <w:t>,</w:t>
            </w:r>
            <w:r w:rsidRPr="0079107E">
              <w:t xml:space="preserve"> Vides aizsardzības un reģionālās attīstības ministrija</w:t>
            </w:r>
            <w:r w:rsidR="00992F59">
              <w:t>s</w:t>
            </w:r>
            <w:bookmarkStart w:id="0" w:name="_GoBack"/>
            <w:bookmarkEnd w:id="0"/>
          </w:p>
        </w:tc>
      </w:tr>
      <w:tr w:rsidR="00A91A81" w:rsidRPr="0079107E" w14:paraId="67E518B6" w14:textId="77777777" w:rsidTr="01CE0795">
        <w:trPr>
          <w:trHeight w:val="465"/>
        </w:trPr>
        <w:tc>
          <w:tcPr>
            <w:tcW w:w="14317" w:type="dxa"/>
            <w:gridSpan w:val="3"/>
          </w:tcPr>
          <w:p w14:paraId="0329711D" w14:textId="77777777" w:rsidR="00A91A81" w:rsidRPr="0079107E" w:rsidRDefault="00A91A81" w:rsidP="00665795">
            <w:pPr>
              <w:pStyle w:val="naisc"/>
              <w:spacing w:before="0" w:after="0"/>
              <w:jc w:val="left"/>
            </w:pPr>
          </w:p>
        </w:tc>
      </w:tr>
      <w:tr w:rsidR="00A91A81" w:rsidRPr="0079107E" w14:paraId="10EB4826" w14:textId="77777777" w:rsidTr="01CE0795">
        <w:tc>
          <w:tcPr>
            <w:tcW w:w="6708" w:type="dxa"/>
          </w:tcPr>
          <w:p w14:paraId="5AF1DA48" w14:textId="77777777" w:rsidR="00A91A81" w:rsidRPr="0079107E" w:rsidRDefault="00A91A81" w:rsidP="00665795">
            <w:pPr>
              <w:pStyle w:val="naiskr"/>
              <w:spacing w:before="0" w:after="0"/>
            </w:pPr>
            <w:r w:rsidRPr="0079107E">
              <w:t>Ministrijas (citas institūcijas), kuras nav ieradušās uz sanāksmi vai kuras nav atbildējušas uz uzaicinājumu piedalīties elektroniskajā saskaņošanā</w:t>
            </w:r>
          </w:p>
        </w:tc>
        <w:tc>
          <w:tcPr>
            <w:tcW w:w="7609" w:type="dxa"/>
            <w:gridSpan w:val="2"/>
          </w:tcPr>
          <w:p w14:paraId="0B4FD6AC" w14:textId="60B76F77" w:rsidR="00A91A81" w:rsidRPr="0079107E" w:rsidRDefault="00A91A81" w:rsidP="00665795">
            <w:pPr>
              <w:pStyle w:val="naiskr"/>
              <w:spacing w:before="0" w:after="0"/>
              <w:rPr>
                <w:i/>
              </w:rPr>
            </w:pPr>
          </w:p>
        </w:tc>
      </w:tr>
    </w:tbl>
    <w:p w14:paraId="33F1BCA7" w14:textId="77777777" w:rsidR="001A0E53" w:rsidRPr="0079107E" w:rsidRDefault="001A0E53" w:rsidP="008F062D">
      <w:pPr>
        <w:pStyle w:val="naisf"/>
        <w:spacing w:before="0" w:after="0"/>
        <w:ind w:firstLine="0"/>
        <w:rPr>
          <w:b/>
        </w:rPr>
      </w:pPr>
    </w:p>
    <w:p w14:paraId="2C25ADBA" w14:textId="77777777" w:rsidR="0060638E" w:rsidRPr="0079107E" w:rsidRDefault="0060638E" w:rsidP="00F608E6">
      <w:pPr>
        <w:pStyle w:val="naisf"/>
        <w:spacing w:before="0" w:after="0"/>
        <w:ind w:firstLine="0"/>
        <w:rPr>
          <w:b/>
        </w:rPr>
      </w:pPr>
    </w:p>
    <w:p w14:paraId="0668BCA0" w14:textId="77777777" w:rsidR="00371062" w:rsidRPr="0079107E" w:rsidRDefault="00371062" w:rsidP="001A0E53">
      <w:pPr>
        <w:pStyle w:val="naisf"/>
        <w:spacing w:before="0" w:after="0"/>
        <w:ind w:firstLine="0"/>
        <w:jc w:val="center"/>
        <w:rPr>
          <w:b/>
        </w:rPr>
      </w:pPr>
    </w:p>
    <w:p w14:paraId="0738059D" w14:textId="77777777" w:rsidR="00371062" w:rsidRPr="0079107E" w:rsidRDefault="00371062" w:rsidP="001A0E53">
      <w:pPr>
        <w:pStyle w:val="naisf"/>
        <w:spacing w:before="0" w:after="0"/>
        <w:ind w:firstLine="0"/>
        <w:jc w:val="center"/>
        <w:rPr>
          <w:b/>
        </w:rPr>
      </w:pPr>
    </w:p>
    <w:p w14:paraId="1A44AA3F" w14:textId="77777777" w:rsidR="00371062" w:rsidRPr="0079107E" w:rsidRDefault="00371062" w:rsidP="001A0E53">
      <w:pPr>
        <w:pStyle w:val="naisf"/>
        <w:spacing w:before="0" w:after="0"/>
        <w:ind w:firstLine="0"/>
        <w:jc w:val="center"/>
        <w:rPr>
          <w:b/>
        </w:rPr>
      </w:pPr>
    </w:p>
    <w:p w14:paraId="64CC39BA" w14:textId="77777777" w:rsidR="00371062" w:rsidRPr="0079107E" w:rsidRDefault="00371062" w:rsidP="001A0E53">
      <w:pPr>
        <w:pStyle w:val="naisf"/>
        <w:spacing w:before="0" w:after="0"/>
        <w:ind w:firstLine="0"/>
        <w:jc w:val="center"/>
        <w:rPr>
          <w:b/>
        </w:rPr>
      </w:pPr>
    </w:p>
    <w:p w14:paraId="7B35057A" w14:textId="77777777" w:rsidR="00371062" w:rsidRPr="0079107E" w:rsidRDefault="00371062" w:rsidP="001A0E53">
      <w:pPr>
        <w:pStyle w:val="naisf"/>
        <w:spacing w:before="0" w:after="0"/>
        <w:ind w:firstLine="0"/>
        <w:jc w:val="center"/>
        <w:rPr>
          <w:b/>
        </w:rPr>
      </w:pPr>
    </w:p>
    <w:p w14:paraId="2B75409E" w14:textId="77777777" w:rsidR="00EA5A52" w:rsidRPr="0079107E" w:rsidRDefault="00EA5A52" w:rsidP="001A0E53">
      <w:pPr>
        <w:pStyle w:val="naisf"/>
        <w:spacing w:before="0" w:after="0"/>
        <w:ind w:firstLine="0"/>
        <w:jc w:val="center"/>
        <w:rPr>
          <w:b/>
        </w:rPr>
      </w:pPr>
    </w:p>
    <w:p w14:paraId="63C2BD1D" w14:textId="77777777" w:rsidR="002A24F9" w:rsidRPr="0079107E" w:rsidRDefault="002A24F9" w:rsidP="004017C0">
      <w:pPr>
        <w:pStyle w:val="naisf"/>
        <w:spacing w:before="0" w:after="0"/>
        <w:ind w:firstLine="0"/>
        <w:rPr>
          <w:b/>
        </w:rPr>
      </w:pPr>
    </w:p>
    <w:p w14:paraId="5E5DF415" w14:textId="77777777" w:rsidR="00EA5A52" w:rsidRPr="0079107E" w:rsidRDefault="00EA5A52" w:rsidP="008347F1">
      <w:pPr>
        <w:pStyle w:val="naisf"/>
        <w:spacing w:before="0" w:after="0"/>
        <w:ind w:firstLine="0"/>
        <w:rPr>
          <w:b/>
        </w:rPr>
      </w:pPr>
    </w:p>
    <w:p w14:paraId="60C77367" w14:textId="3F19DDC7" w:rsidR="00A91A81" w:rsidRPr="0079107E" w:rsidRDefault="00A91A81" w:rsidP="001A0E53">
      <w:pPr>
        <w:pStyle w:val="naisf"/>
        <w:spacing w:before="0" w:after="0"/>
        <w:ind w:firstLine="0"/>
        <w:jc w:val="center"/>
        <w:rPr>
          <w:b/>
        </w:rPr>
      </w:pPr>
      <w:r w:rsidRPr="0079107E">
        <w:rPr>
          <w:b/>
        </w:rPr>
        <w:t>II. Jautājumi, par kuriem saskaņošanā vienošanās ir panākta</w:t>
      </w:r>
    </w:p>
    <w:p w14:paraId="5EA32F33" w14:textId="77777777" w:rsidR="00A91A81" w:rsidRPr="0079107E" w:rsidRDefault="00A91A81" w:rsidP="00A91A81">
      <w:pPr>
        <w:pStyle w:val="naisf"/>
        <w:spacing w:before="0" w:after="0"/>
        <w:ind w:firstLine="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6"/>
        <w:gridCol w:w="2690"/>
        <w:gridCol w:w="5449"/>
        <w:gridCol w:w="2521"/>
        <w:gridCol w:w="2728"/>
      </w:tblGrid>
      <w:tr w:rsidR="00D10079" w:rsidRPr="0079107E" w14:paraId="01B93E7C"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EB90A" w14:textId="626DD631" w:rsidR="00BE7EEC" w:rsidRPr="0079107E" w:rsidRDefault="00BE7EEC" w:rsidP="00BE7EEC">
            <w:pPr>
              <w:pStyle w:val="naisc"/>
              <w:spacing w:before="0" w:after="0"/>
              <w:ind w:left="26"/>
              <w:jc w:val="left"/>
            </w:pPr>
            <w:proofErr w:type="spellStart"/>
            <w:r w:rsidRPr="0079107E">
              <w:t>Nr.p.k</w:t>
            </w:r>
            <w:proofErr w:type="spellEnd"/>
            <w:r w:rsidRPr="0079107E">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B3DF89" w14:textId="77777777" w:rsidR="00BE7EEC" w:rsidRPr="0079107E" w:rsidRDefault="00BE7EEC" w:rsidP="00665795">
            <w:pPr>
              <w:pStyle w:val="naisc"/>
              <w:spacing w:before="0" w:after="0"/>
              <w:ind w:firstLine="12"/>
            </w:pPr>
            <w:r w:rsidRPr="0079107E">
              <w:t>Saskaņošanai nosūtītā projekta redakcija (konkrēta punkta (panta) redakcija)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9380A1" w14:textId="77777777" w:rsidR="00BE7EEC" w:rsidRPr="0079107E" w:rsidRDefault="00BE7EEC" w:rsidP="00665795">
            <w:pPr>
              <w:pStyle w:val="naisc"/>
              <w:spacing w:before="0" w:after="0"/>
              <w:ind w:right="3"/>
            </w:pPr>
            <w:r w:rsidRPr="0079107E">
              <w:t>Atzinumā norādītais ministrijas (citas institūcijas) iebildums, kā arī saskaņošanā papildus izteiktais iebildums par projekta konkrēto punktu (pantu)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BA95FB" w14:textId="77777777" w:rsidR="00BE7EEC" w:rsidRPr="0079107E" w:rsidRDefault="00BE7EEC" w:rsidP="00665795">
            <w:pPr>
              <w:pStyle w:val="naisc"/>
              <w:spacing w:before="0" w:after="0"/>
              <w:ind w:firstLine="21"/>
            </w:pPr>
            <w:r w:rsidRPr="0079107E">
              <w:t>Atbildīgās ministrijas norāde par to, ka iebildums ir ņemts vērā, vai informācija par saskaņošanā panākto alternatīvo risinājumu</w:t>
            </w:r>
          </w:p>
        </w:tc>
        <w:tc>
          <w:tcPr>
            <w:tcW w:w="2728" w:type="dxa"/>
            <w:tcBorders>
              <w:top w:val="single" w:sz="4" w:space="0" w:color="auto"/>
              <w:left w:val="single" w:sz="4" w:space="0" w:color="auto"/>
              <w:bottom w:val="single" w:sz="4" w:space="0" w:color="auto"/>
            </w:tcBorders>
            <w:vAlign w:val="center"/>
          </w:tcPr>
          <w:p w14:paraId="56186A77" w14:textId="77777777" w:rsidR="00BE7EEC" w:rsidRPr="0079107E" w:rsidRDefault="00BE7EEC" w:rsidP="00665795">
            <w:pPr>
              <w:jc w:val="center"/>
            </w:pPr>
            <w:r w:rsidRPr="0079107E">
              <w:t>Projekta attiecīgā punkta (panta) galīgā redakcija</w:t>
            </w:r>
          </w:p>
        </w:tc>
      </w:tr>
      <w:tr w:rsidR="00D10079" w:rsidRPr="0079107E" w14:paraId="05B4D0B0"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D75756" w14:textId="650CC888" w:rsidR="00BE7EEC" w:rsidRPr="0079107E" w:rsidRDefault="00BE7EEC" w:rsidP="00BE7EEC">
            <w:pPr>
              <w:pStyle w:val="naisc"/>
              <w:spacing w:before="0" w:after="0"/>
              <w:ind w:left="310"/>
              <w:jc w:val="left"/>
              <w:rPr>
                <w:sz w:val="20"/>
                <w:szCs w:val="20"/>
              </w:rPr>
            </w:pPr>
            <w:r w:rsidRPr="0079107E">
              <w:rPr>
                <w:sz w:val="20"/>
                <w:szCs w:val="20"/>
              </w:rPr>
              <w:t>1</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0686F" w14:textId="77777777" w:rsidR="00BE7EEC" w:rsidRPr="0079107E" w:rsidRDefault="00BE7EEC" w:rsidP="00665795">
            <w:pPr>
              <w:pStyle w:val="naisc"/>
              <w:spacing w:before="0" w:after="0"/>
              <w:ind w:firstLine="720"/>
              <w:rPr>
                <w:sz w:val="20"/>
                <w:szCs w:val="20"/>
              </w:rPr>
            </w:pPr>
            <w:r w:rsidRPr="0079107E">
              <w:rPr>
                <w:sz w:val="20"/>
                <w:szCs w:val="20"/>
              </w:rPr>
              <w:t>2</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36C40" w14:textId="77777777" w:rsidR="00BE7EEC" w:rsidRPr="0079107E" w:rsidRDefault="00BE7EEC" w:rsidP="00665795">
            <w:pPr>
              <w:pStyle w:val="naisc"/>
              <w:spacing w:before="0" w:after="0"/>
              <w:ind w:firstLine="720"/>
              <w:rPr>
                <w:sz w:val="20"/>
                <w:szCs w:val="20"/>
              </w:rPr>
            </w:pPr>
            <w:r w:rsidRPr="0079107E">
              <w:rPr>
                <w:sz w:val="20"/>
                <w:szCs w:val="20"/>
              </w:rPr>
              <w:t>3</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6CABE5" w14:textId="77777777" w:rsidR="00BE7EEC" w:rsidRPr="0079107E" w:rsidRDefault="00BE7EEC" w:rsidP="00665795">
            <w:pPr>
              <w:pStyle w:val="naisc"/>
              <w:spacing w:before="0" w:after="0"/>
              <w:ind w:firstLine="720"/>
              <w:rPr>
                <w:sz w:val="20"/>
                <w:szCs w:val="20"/>
              </w:rPr>
            </w:pPr>
            <w:r w:rsidRPr="0079107E">
              <w:rPr>
                <w:sz w:val="20"/>
                <w:szCs w:val="20"/>
              </w:rPr>
              <w:t>4</w:t>
            </w:r>
          </w:p>
        </w:tc>
        <w:tc>
          <w:tcPr>
            <w:tcW w:w="2728" w:type="dxa"/>
            <w:tcBorders>
              <w:top w:val="single" w:sz="4" w:space="0" w:color="auto"/>
              <w:left w:val="single" w:sz="4" w:space="0" w:color="auto"/>
              <w:bottom w:val="single" w:sz="4" w:space="0" w:color="auto"/>
            </w:tcBorders>
          </w:tcPr>
          <w:p w14:paraId="400B1F19" w14:textId="77777777" w:rsidR="00BE7EEC" w:rsidRPr="0079107E" w:rsidRDefault="00BE7EEC" w:rsidP="00665795">
            <w:pPr>
              <w:jc w:val="center"/>
              <w:rPr>
                <w:sz w:val="20"/>
                <w:szCs w:val="20"/>
              </w:rPr>
            </w:pPr>
            <w:r w:rsidRPr="0079107E">
              <w:rPr>
                <w:sz w:val="20"/>
                <w:szCs w:val="20"/>
              </w:rPr>
              <w:t>5</w:t>
            </w:r>
          </w:p>
        </w:tc>
      </w:tr>
      <w:tr w:rsidR="00BE7EEC" w:rsidRPr="0079107E" w14:paraId="6BCF9F3C"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41BE42" w14:textId="77777777" w:rsidR="00BE7EEC" w:rsidRPr="0079107E" w:rsidRDefault="00BE7EEC" w:rsidP="00BE7EEC">
            <w:pPr>
              <w:pStyle w:val="naisc"/>
              <w:ind w:left="720"/>
              <w:jc w:val="left"/>
              <w:rPr>
                <w:b/>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29C453CD" w14:textId="20114AC8" w:rsidR="00BE7EEC" w:rsidRPr="0079107E" w:rsidRDefault="00BE7EEC" w:rsidP="00296BD7">
            <w:pPr>
              <w:pStyle w:val="naisc"/>
              <w:rPr>
                <w:b/>
              </w:rPr>
            </w:pPr>
            <w:r w:rsidRPr="0079107E">
              <w:rPr>
                <w:b/>
              </w:rPr>
              <w:t>Vides aizsardzības un reģionālās attīstības ministrija</w:t>
            </w:r>
          </w:p>
        </w:tc>
      </w:tr>
      <w:tr w:rsidR="00D10079" w:rsidRPr="0079107E" w14:paraId="5580C281"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E402B" w14:textId="77777777" w:rsidR="00BE7EEC" w:rsidRPr="0079107E" w:rsidRDefault="00BE7EEC" w:rsidP="000B439B">
            <w:pPr>
              <w:pStyle w:val="Sarakstarindkopa"/>
              <w:numPr>
                <w:ilvl w:val="0"/>
                <w:numId w:val="1"/>
              </w:numPr>
              <w:jc w:val="both"/>
              <w:rPr>
                <w:sz w:val="20"/>
                <w:szCs w:val="20"/>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9EB6A" w14:textId="7C0FB246" w:rsidR="004F5C15" w:rsidRPr="0079107E" w:rsidRDefault="004F5C15" w:rsidP="004F5C15">
            <w:pPr>
              <w:pStyle w:val="Paraststmeklis"/>
              <w:shd w:val="clear" w:color="auto" w:fill="FFFFFF"/>
              <w:suppressAutoHyphens/>
              <w:spacing w:before="0" w:beforeAutospacing="0" w:after="0" w:afterAutospacing="0"/>
              <w:jc w:val="both"/>
              <w:rPr>
                <w:sz w:val="22"/>
                <w:szCs w:val="22"/>
                <w:u w:val="single"/>
              </w:rPr>
            </w:pPr>
            <w:r w:rsidRPr="0079107E">
              <w:rPr>
                <w:sz w:val="22"/>
                <w:szCs w:val="22"/>
              </w:rPr>
              <w:t>9.1.iesniedzēja vārds (-i), uzvārds (-i), personas kods, faktiskā adrese, tālruņa numurs,</w:t>
            </w:r>
            <w:r w:rsidR="003C64B6" w:rsidRPr="0079107E">
              <w:rPr>
                <w:sz w:val="22"/>
                <w:szCs w:val="22"/>
              </w:rPr>
              <w:t xml:space="preserve"> elektroniskā pasta adrese vai</w:t>
            </w:r>
            <w:r w:rsidRPr="0079107E">
              <w:rPr>
                <w:sz w:val="22"/>
                <w:szCs w:val="22"/>
              </w:rPr>
              <w:t xml:space="preserve"> oficiālā elektroniskā adrese;</w:t>
            </w:r>
          </w:p>
          <w:p w14:paraId="7B855F01" w14:textId="77777777" w:rsidR="004F5C15" w:rsidRPr="0079107E" w:rsidRDefault="004F5C15" w:rsidP="002D4527">
            <w:pPr>
              <w:pStyle w:val="Paraststmeklis"/>
              <w:shd w:val="clear" w:color="auto" w:fill="FFFFFF"/>
              <w:suppressAutoHyphens/>
              <w:spacing w:before="0" w:beforeAutospacing="0" w:after="0" w:afterAutospacing="0"/>
              <w:ind w:left="-41"/>
              <w:jc w:val="both"/>
              <w:rPr>
                <w:sz w:val="22"/>
                <w:szCs w:val="22"/>
              </w:rPr>
            </w:pPr>
          </w:p>
          <w:p w14:paraId="47D8F2DD" w14:textId="77777777" w:rsidR="004F5C15" w:rsidRPr="0079107E" w:rsidRDefault="004F5C15" w:rsidP="003C64B6">
            <w:pPr>
              <w:pStyle w:val="Paraststmeklis"/>
              <w:shd w:val="clear" w:color="auto" w:fill="FFFFFF"/>
              <w:suppressAutoHyphens/>
              <w:spacing w:before="0" w:beforeAutospacing="0" w:after="0" w:afterAutospacing="0"/>
              <w:jc w:val="both"/>
              <w:rPr>
                <w:sz w:val="22"/>
                <w:szCs w:val="22"/>
              </w:rPr>
            </w:pPr>
          </w:p>
          <w:p w14:paraId="1F8C65DA" w14:textId="77777777" w:rsidR="00262902" w:rsidRPr="0079107E" w:rsidRDefault="00262902" w:rsidP="002D4527">
            <w:pPr>
              <w:pStyle w:val="Paraststmeklis"/>
              <w:shd w:val="clear" w:color="auto" w:fill="FFFFFF"/>
              <w:suppressAutoHyphens/>
              <w:spacing w:before="0" w:beforeAutospacing="0" w:after="0" w:afterAutospacing="0"/>
              <w:ind w:left="-41"/>
              <w:jc w:val="both"/>
              <w:rPr>
                <w:sz w:val="22"/>
                <w:szCs w:val="22"/>
              </w:rPr>
            </w:pPr>
          </w:p>
          <w:p w14:paraId="758F321A" w14:textId="75E9A5D9" w:rsidR="009D5950" w:rsidRPr="0079107E" w:rsidRDefault="002D4527" w:rsidP="002D4527">
            <w:pPr>
              <w:pStyle w:val="Paraststmeklis"/>
              <w:shd w:val="clear" w:color="auto" w:fill="FFFFFF"/>
              <w:suppressAutoHyphens/>
              <w:spacing w:before="0" w:beforeAutospacing="0" w:after="0" w:afterAutospacing="0"/>
              <w:ind w:left="-41"/>
              <w:jc w:val="both"/>
              <w:rPr>
                <w:sz w:val="22"/>
                <w:szCs w:val="22"/>
              </w:rPr>
            </w:pPr>
            <w:r w:rsidRPr="0079107E">
              <w:rPr>
                <w:sz w:val="22"/>
                <w:szCs w:val="22"/>
              </w:rPr>
              <w:t xml:space="preserve">18. </w:t>
            </w:r>
            <w:r w:rsidR="009D5950" w:rsidRPr="0079107E">
              <w:rPr>
                <w:sz w:val="22"/>
                <w:szCs w:val="22"/>
              </w:rPr>
              <w:t>Fonds 21 dienas laikā no kartes pieprasītāja iesnieguma saņemšanas dienas pieņem lēmumu par kartes piešķiršanu vai atteikumu to piešķirt un:</w:t>
            </w:r>
          </w:p>
          <w:p w14:paraId="118209A8" w14:textId="30161A19" w:rsidR="009D5950" w:rsidRPr="0079107E" w:rsidRDefault="009D5950" w:rsidP="002D4527">
            <w:pPr>
              <w:pStyle w:val="Paraststmeklis"/>
              <w:shd w:val="clear" w:color="auto" w:fill="FFFFFF"/>
              <w:suppressAutoHyphens/>
              <w:spacing w:before="0" w:beforeAutospacing="0" w:after="0" w:afterAutospacing="0"/>
              <w:ind w:left="100"/>
              <w:jc w:val="both"/>
              <w:rPr>
                <w:sz w:val="22"/>
                <w:szCs w:val="22"/>
              </w:rPr>
            </w:pPr>
            <w:r w:rsidRPr="0079107E">
              <w:rPr>
                <w:sz w:val="22"/>
                <w:szCs w:val="22"/>
              </w:rPr>
              <w:t>18.1. ja persona atbilst Goda ģimenes statusam:</w:t>
            </w:r>
          </w:p>
          <w:p w14:paraId="44B92F66" w14:textId="6655069A" w:rsidR="009D5950" w:rsidRPr="0079107E" w:rsidRDefault="009D5950" w:rsidP="002D4527">
            <w:pPr>
              <w:pStyle w:val="Paraststmeklis"/>
              <w:shd w:val="clear" w:color="auto" w:fill="FFFFFF"/>
              <w:tabs>
                <w:tab w:val="left" w:pos="2127"/>
              </w:tabs>
              <w:suppressAutoHyphens/>
              <w:spacing w:before="0" w:beforeAutospacing="0" w:after="0" w:afterAutospacing="0"/>
              <w:ind w:left="242"/>
              <w:jc w:val="both"/>
              <w:rPr>
                <w:sz w:val="22"/>
                <w:szCs w:val="22"/>
              </w:rPr>
            </w:pPr>
            <w:r w:rsidRPr="0079107E">
              <w:rPr>
                <w:sz w:val="22"/>
                <w:szCs w:val="22"/>
              </w:rPr>
              <w:t xml:space="preserve">18.1.1.10 darbdienu laikā pēc šo noteikumu 11., 13., 14., 15. un 16. punktā minētās informācijas saņemšanas </w:t>
            </w:r>
            <w:proofErr w:type="spellStart"/>
            <w:r w:rsidRPr="0079107E">
              <w:rPr>
                <w:sz w:val="22"/>
                <w:szCs w:val="22"/>
              </w:rPr>
              <w:t>nosūta</w:t>
            </w:r>
            <w:proofErr w:type="spellEnd"/>
            <w:r w:rsidRPr="0079107E">
              <w:rPr>
                <w:sz w:val="22"/>
                <w:szCs w:val="22"/>
              </w:rPr>
              <w:t xml:space="preserve"> personai uz </w:t>
            </w:r>
            <w:r w:rsidRPr="0079107E">
              <w:rPr>
                <w:sz w:val="22"/>
                <w:szCs w:val="22"/>
              </w:rPr>
              <w:lastRenderedPageBreak/>
              <w:t>iesniegumā norādīto elektroniskā pasta adresi vai oficiālo elektronisko adresi paziņojumu par kartes sagatavošanu un iespējām to saņemt;</w:t>
            </w:r>
          </w:p>
          <w:p w14:paraId="0F5C2CD5" w14:textId="474E9095" w:rsidR="009D5950" w:rsidRPr="0079107E" w:rsidRDefault="009D5950" w:rsidP="002D4527">
            <w:pPr>
              <w:pStyle w:val="Paraststmeklis"/>
              <w:shd w:val="clear" w:color="auto" w:fill="FFFFFF"/>
              <w:tabs>
                <w:tab w:val="left" w:pos="2127"/>
              </w:tabs>
              <w:suppressAutoHyphens/>
              <w:spacing w:before="0" w:beforeAutospacing="0" w:after="0" w:afterAutospacing="0"/>
              <w:ind w:left="242"/>
              <w:jc w:val="both"/>
              <w:rPr>
                <w:sz w:val="22"/>
                <w:szCs w:val="22"/>
              </w:rPr>
            </w:pPr>
            <w:r w:rsidRPr="0079107E">
              <w:rPr>
                <w:sz w:val="22"/>
                <w:szCs w:val="22"/>
              </w:rPr>
              <w:t>18.</w:t>
            </w:r>
            <w:r w:rsidR="00C1348D" w:rsidRPr="0079107E">
              <w:rPr>
                <w:sz w:val="22"/>
                <w:szCs w:val="22"/>
              </w:rPr>
              <w:t>1.2.</w:t>
            </w:r>
            <w:r w:rsidRPr="0079107E">
              <w:rPr>
                <w:sz w:val="22"/>
                <w:szCs w:val="22"/>
              </w:rPr>
              <w:t xml:space="preserve">trīs darbdienu laikā pēc lēmuma par kartes piešķiršanu pieņemšanas </w:t>
            </w:r>
            <w:proofErr w:type="spellStart"/>
            <w:r w:rsidRPr="0079107E">
              <w:rPr>
                <w:sz w:val="22"/>
                <w:szCs w:val="22"/>
              </w:rPr>
              <w:t>nosūta</w:t>
            </w:r>
            <w:proofErr w:type="spellEnd"/>
            <w:r w:rsidRPr="0079107E">
              <w:rPr>
                <w:sz w:val="22"/>
                <w:szCs w:val="22"/>
              </w:rPr>
              <w:t xml:space="preserve"> personai, atbilstoši iesniegumā norādītajam – digitālo karti, plastikāta karti, vai abas:</w:t>
            </w:r>
          </w:p>
          <w:p w14:paraId="5E309383" w14:textId="60D2862B" w:rsidR="009D5950" w:rsidRPr="0079107E" w:rsidRDefault="00C1348D" w:rsidP="002D4527">
            <w:pPr>
              <w:pStyle w:val="Paraststmeklis"/>
              <w:shd w:val="clear" w:color="auto" w:fill="FFFFFF"/>
              <w:tabs>
                <w:tab w:val="left" w:pos="2835"/>
              </w:tabs>
              <w:suppressAutoHyphens/>
              <w:spacing w:before="0" w:beforeAutospacing="0" w:after="0" w:afterAutospacing="0"/>
              <w:ind w:left="384"/>
              <w:jc w:val="both"/>
              <w:rPr>
                <w:sz w:val="22"/>
                <w:szCs w:val="22"/>
                <w:u w:val="single"/>
              </w:rPr>
            </w:pPr>
            <w:r w:rsidRPr="0079107E">
              <w:rPr>
                <w:sz w:val="22"/>
                <w:szCs w:val="22"/>
              </w:rPr>
              <w:t>18.1.2.1.</w:t>
            </w:r>
            <w:r w:rsidR="009D5950" w:rsidRPr="0079107E">
              <w:rPr>
                <w:sz w:val="22"/>
                <w:szCs w:val="22"/>
              </w:rPr>
              <w:t>digitālo karti uz personas iesniegumā norādīto elektroniskā pasta adresi vai oficiālo elektronisko adresi;</w:t>
            </w:r>
          </w:p>
          <w:p w14:paraId="0897E1E8" w14:textId="74EABD34" w:rsidR="009D5950" w:rsidRPr="0079107E" w:rsidRDefault="00C1348D" w:rsidP="002D4527">
            <w:pPr>
              <w:pStyle w:val="Paraststmeklis"/>
              <w:shd w:val="clear" w:color="auto" w:fill="FFFFFF"/>
              <w:tabs>
                <w:tab w:val="left" w:pos="2835"/>
              </w:tabs>
              <w:suppressAutoHyphens/>
              <w:spacing w:before="0" w:beforeAutospacing="0" w:after="0" w:afterAutospacing="0"/>
              <w:ind w:left="384"/>
              <w:jc w:val="both"/>
              <w:rPr>
                <w:sz w:val="22"/>
                <w:szCs w:val="22"/>
                <w:u w:val="single"/>
              </w:rPr>
            </w:pPr>
            <w:r w:rsidRPr="0079107E">
              <w:rPr>
                <w:sz w:val="22"/>
                <w:szCs w:val="22"/>
              </w:rPr>
              <w:t>18.1.2.2.</w:t>
            </w:r>
            <w:r w:rsidR="009D5950" w:rsidRPr="0079107E">
              <w:rPr>
                <w:sz w:val="22"/>
                <w:szCs w:val="22"/>
              </w:rPr>
              <w:t>plastikāta karti ierakstītā pasta sūtījumā uz personas iesniegumā norādīto adresi, ja tās izgatavošanas nepieciešamība ir norādīta personas iesniegumā un ja persona nav paudusi vēlmi karti saņemt personīgi fondā.</w:t>
            </w:r>
          </w:p>
          <w:p w14:paraId="3E6A08D3" w14:textId="7D121B4D" w:rsidR="00BE7EEC" w:rsidRPr="0079107E" w:rsidRDefault="00C1348D" w:rsidP="000E5642">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18.2. </w:t>
            </w:r>
            <w:r w:rsidR="009D5950" w:rsidRPr="0079107E">
              <w:rPr>
                <w:sz w:val="22"/>
                <w:szCs w:val="22"/>
              </w:rPr>
              <w:t xml:space="preserve">ja persona neatbilst Goda ģimenes statusam, uz personas iesniegumā norādīto elektroniskā pasta adresi vai oficiālo elektronisko adresi, </w:t>
            </w:r>
            <w:proofErr w:type="spellStart"/>
            <w:r w:rsidR="009D5950" w:rsidRPr="0079107E">
              <w:rPr>
                <w:sz w:val="22"/>
                <w:szCs w:val="22"/>
              </w:rPr>
              <w:t>nosūta</w:t>
            </w:r>
            <w:proofErr w:type="spellEnd"/>
            <w:r w:rsidR="009D5950" w:rsidRPr="0079107E">
              <w:rPr>
                <w:sz w:val="22"/>
                <w:szCs w:val="22"/>
              </w:rPr>
              <w:t xml:space="preserve"> personai lēmumu par atteikumu piešķirt karti.</w:t>
            </w:r>
          </w:p>
          <w:p w14:paraId="3AAE440C" w14:textId="77777777" w:rsidR="002D4527" w:rsidRPr="0079107E" w:rsidRDefault="002D4527" w:rsidP="000E5642">
            <w:pPr>
              <w:pStyle w:val="Paraststmeklis"/>
              <w:shd w:val="clear" w:color="auto" w:fill="FFFFFF"/>
              <w:suppressAutoHyphens/>
              <w:spacing w:before="0" w:beforeAutospacing="0" w:after="0" w:afterAutospacing="0"/>
              <w:jc w:val="both"/>
              <w:rPr>
                <w:sz w:val="22"/>
                <w:szCs w:val="22"/>
              </w:rPr>
            </w:pPr>
          </w:p>
          <w:p w14:paraId="4EDBA17A" w14:textId="7BB7FE68" w:rsidR="002D4527" w:rsidRPr="0079107E" w:rsidRDefault="002D4527" w:rsidP="002D4527">
            <w:pPr>
              <w:suppressAutoHyphens/>
              <w:jc w:val="both"/>
              <w:rPr>
                <w:sz w:val="22"/>
                <w:szCs w:val="22"/>
              </w:rPr>
            </w:pPr>
            <w:r w:rsidRPr="0079107E">
              <w:rPr>
                <w:sz w:val="22"/>
                <w:szCs w:val="22"/>
              </w:rPr>
              <w:lastRenderedPageBreak/>
              <w:t xml:space="preserve">22.Fonds 30 dienas pirms kartes derīguma termiņa beigām </w:t>
            </w:r>
            <w:proofErr w:type="spellStart"/>
            <w:r w:rsidRPr="0079107E">
              <w:rPr>
                <w:sz w:val="22"/>
                <w:szCs w:val="22"/>
              </w:rPr>
              <w:t>nosūta</w:t>
            </w:r>
            <w:proofErr w:type="spellEnd"/>
            <w:r w:rsidRPr="0079107E">
              <w:rPr>
                <w:sz w:val="22"/>
                <w:szCs w:val="22"/>
              </w:rPr>
              <w:t xml:space="preserve"> personai vēstuli ar atgādinājumu par termiņu uz personas norādīto elektroniskā pasta adresi vai oficiālo elektronisko adresi. Ja persona vēlas karti atjaunot, tā iesniedz jaunu iesniegumu fondā. Fonds, pārbaudot personas atbilstību Goda ģimenes statusam, attiecīgi pieņem lēmumu par kartes piešķiršanu vai atteikumu to piešķirt. </w:t>
            </w:r>
          </w:p>
          <w:p w14:paraId="75B1C7E3" w14:textId="77777777" w:rsidR="00BB699D" w:rsidRPr="0079107E" w:rsidRDefault="00BB699D" w:rsidP="002D4527">
            <w:pPr>
              <w:suppressAutoHyphens/>
              <w:jc w:val="both"/>
              <w:rPr>
                <w:sz w:val="22"/>
                <w:szCs w:val="22"/>
              </w:rPr>
            </w:pPr>
          </w:p>
          <w:p w14:paraId="71CF6A43" w14:textId="6BCEC03D" w:rsidR="002D4527" w:rsidRPr="0079107E" w:rsidRDefault="002D4527" w:rsidP="002D4527">
            <w:pPr>
              <w:suppressAutoHyphens/>
              <w:jc w:val="both"/>
              <w:rPr>
                <w:sz w:val="22"/>
                <w:szCs w:val="22"/>
              </w:rPr>
            </w:pPr>
            <w:r w:rsidRPr="0079107E">
              <w:rPr>
                <w:sz w:val="22"/>
                <w:szCs w:val="22"/>
              </w:rPr>
              <w:t xml:space="preserve">28.Lēmumu par atteikumu piešķirt karti, kā arī lēmumu par kartes anulēšanu persona saņem uz norādīto elektroniskā pasta adresi vai oficiālo elektronisko adresi. </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0D59C7" w14:textId="5F598A7A" w:rsidR="00BE7EEC" w:rsidRPr="0079107E" w:rsidRDefault="009D5950" w:rsidP="009D5950">
            <w:pPr>
              <w:widowControl w:val="0"/>
              <w:jc w:val="both"/>
              <w:rPr>
                <w:sz w:val="22"/>
                <w:szCs w:val="22"/>
              </w:rPr>
            </w:pPr>
            <w:r w:rsidRPr="0079107E">
              <w:rPr>
                <w:sz w:val="22"/>
                <w:szCs w:val="22"/>
              </w:rPr>
              <w:lastRenderedPageBreak/>
              <w:t>Noteikumu projekta 18. punktā, 22. punktā un 28. punktā minēto tekstu “elektroniskā pasta adresi vai oficiālo elektronisko adresi” (tajās vietās, kur tāds ir) lūdzam izteikt šādi: “oficiālo elektronisko adresi vai elektroniskā pasta adresi”, tāpat arī Noteikumu projekta 9. punktā “elektroniskā pasta adrese vai oficiālā elektroniskā adrese” lūdzam izteikt “oficiālā elektroniskā adrese vai elektroniskā pasta adrese” tādejādi demonstrējot e-adreses izmantošanas prioritāti.</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A1CC7" w14:textId="2D81E1F7" w:rsidR="00BE7EEC" w:rsidRPr="0079107E" w:rsidRDefault="00BE7EEC" w:rsidP="0065283A">
            <w:pPr>
              <w:pStyle w:val="naisc"/>
              <w:spacing w:before="0" w:after="0"/>
              <w:rPr>
                <w:b/>
              </w:rPr>
            </w:pPr>
            <w:r w:rsidRPr="0079107E">
              <w:rPr>
                <w:b/>
              </w:rPr>
              <w:t>Ņemts vērā.</w:t>
            </w:r>
          </w:p>
          <w:p w14:paraId="466EF74D" w14:textId="77777777" w:rsidR="00BE7EEC" w:rsidRPr="0079107E" w:rsidRDefault="00BE7EEC" w:rsidP="0065283A">
            <w:pPr>
              <w:pStyle w:val="naisc"/>
              <w:spacing w:before="0" w:after="0"/>
              <w:rPr>
                <w:b/>
              </w:rPr>
            </w:pPr>
          </w:p>
          <w:p w14:paraId="2A122C4D" w14:textId="30B25728" w:rsidR="00BE7EEC" w:rsidRPr="0079107E" w:rsidRDefault="00BE7EEC" w:rsidP="0065283A">
            <w:pPr>
              <w:pStyle w:val="naisc"/>
              <w:spacing w:before="0" w:after="0"/>
              <w:jc w:val="both"/>
            </w:pPr>
          </w:p>
        </w:tc>
        <w:tc>
          <w:tcPr>
            <w:tcW w:w="2728" w:type="dxa"/>
            <w:tcBorders>
              <w:top w:val="single" w:sz="4" w:space="0" w:color="auto"/>
              <w:left w:val="single" w:sz="4" w:space="0" w:color="auto"/>
              <w:bottom w:val="single" w:sz="4" w:space="0" w:color="auto"/>
            </w:tcBorders>
          </w:tcPr>
          <w:p w14:paraId="7D4C959B" w14:textId="2941753F" w:rsidR="00C57072" w:rsidRPr="0079107E" w:rsidRDefault="007C0A0B" w:rsidP="00C57072">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w:t>
            </w:r>
            <w:r w:rsidR="00C57072" w:rsidRPr="0079107E">
              <w:rPr>
                <w:sz w:val="22"/>
                <w:szCs w:val="22"/>
              </w:rPr>
              <w:t xml:space="preserve">.5.tālruņa numurs, </w:t>
            </w:r>
            <w:r w:rsidR="00C57072" w:rsidRPr="0079107E">
              <w:rPr>
                <w:color w:val="000000" w:themeColor="text1"/>
                <w:sz w:val="22"/>
                <w:szCs w:val="22"/>
              </w:rPr>
              <w:t>elektron</w:t>
            </w:r>
            <w:r w:rsidR="00C57072" w:rsidRPr="0079107E">
              <w:rPr>
                <w:sz w:val="22"/>
                <w:szCs w:val="22"/>
              </w:rPr>
              <w:t>iskā pasta adrese vai informācija, ka personai ir aktivizēta oficiālā elektroniskā adrese, saziņai un digitālās kartes un</w:t>
            </w:r>
            <w:r w:rsidR="00C57072" w:rsidRPr="0079107E">
              <w:rPr>
                <w:rFonts w:ascii="Arial" w:hAnsi="Arial" w:cs="Arial"/>
                <w:color w:val="414142"/>
                <w:sz w:val="22"/>
                <w:szCs w:val="22"/>
                <w:shd w:val="clear" w:color="auto" w:fill="FFFFFF"/>
              </w:rPr>
              <w:t xml:space="preserve"> </w:t>
            </w:r>
            <w:r w:rsidR="00C57072" w:rsidRPr="0079107E">
              <w:rPr>
                <w:sz w:val="22"/>
                <w:szCs w:val="22"/>
              </w:rPr>
              <w:t>lēmuma saņemšanai;</w:t>
            </w:r>
          </w:p>
          <w:p w14:paraId="16B89F61" w14:textId="3C6B4F96" w:rsidR="00382BF5" w:rsidRPr="0079107E" w:rsidRDefault="00382BF5" w:rsidP="00134405">
            <w:pPr>
              <w:pStyle w:val="Paraststmeklis"/>
              <w:shd w:val="clear" w:color="auto" w:fill="FFFFFF"/>
              <w:suppressAutoHyphens/>
              <w:spacing w:before="0" w:beforeAutospacing="0" w:after="0" w:afterAutospacing="0"/>
              <w:jc w:val="both"/>
              <w:rPr>
                <w:sz w:val="22"/>
                <w:szCs w:val="22"/>
              </w:rPr>
            </w:pPr>
          </w:p>
          <w:p w14:paraId="7FE306E5" w14:textId="77777777" w:rsidR="005D44B9" w:rsidRPr="0079107E" w:rsidRDefault="005D44B9" w:rsidP="005D44B9">
            <w:pPr>
              <w:suppressAutoHyphens/>
              <w:jc w:val="both"/>
              <w:rPr>
                <w:sz w:val="22"/>
                <w:szCs w:val="22"/>
              </w:rPr>
            </w:pPr>
          </w:p>
          <w:p w14:paraId="342E916F" w14:textId="66FFD6DF" w:rsidR="005D44B9" w:rsidRPr="0079107E" w:rsidRDefault="005D44B9" w:rsidP="005D44B9">
            <w:pPr>
              <w:suppressAutoHyphens/>
              <w:jc w:val="both"/>
              <w:rPr>
                <w:sz w:val="22"/>
                <w:szCs w:val="22"/>
              </w:rPr>
            </w:pPr>
            <w:r w:rsidRPr="0079107E">
              <w:rPr>
                <w:sz w:val="22"/>
                <w:szCs w:val="22"/>
              </w:rPr>
              <w:t xml:space="preserve">23.Fonds 30 dienas pirms kartes derīguma termiņa beigām </w:t>
            </w:r>
            <w:proofErr w:type="spellStart"/>
            <w:r w:rsidRPr="0079107E">
              <w:rPr>
                <w:sz w:val="22"/>
                <w:szCs w:val="22"/>
              </w:rPr>
              <w:t>nosūta</w:t>
            </w:r>
            <w:proofErr w:type="spellEnd"/>
            <w:r w:rsidRPr="0079107E">
              <w:rPr>
                <w:sz w:val="22"/>
                <w:szCs w:val="22"/>
              </w:rPr>
              <w:t xml:space="preserve"> personai vēstuli ar atgādinājumu par termiņu uz personas oficiālo elektronisko adresi </w:t>
            </w:r>
            <w:r w:rsidRPr="0079107E">
              <w:rPr>
                <w:sz w:val="22"/>
                <w:szCs w:val="22"/>
                <w:shd w:val="clear" w:color="auto" w:fill="FFFFFF"/>
              </w:rPr>
              <w:t>(ja personai ir aktivizēts oficiālās elektroniskās adreses konts)</w:t>
            </w:r>
            <w:r w:rsidRPr="0079107E">
              <w:rPr>
                <w:sz w:val="22"/>
                <w:szCs w:val="22"/>
              </w:rPr>
              <w:t>, elektroniskā pasta adresi</w:t>
            </w:r>
            <w:r w:rsidRPr="0079107E">
              <w:rPr>
                <w:sz w:val="22"/>
                <w:szCs w:val="22"/>
                <w:shd w:val="clear" w:color="auto" w:fill="FFFFFF"/>
              </w:rPr>
              <w:t xml:space="preserve"> vai pa pastu.</w:t>
            </w:r>
            <w:r w:rsidRPr="0079107E">
              <w:rPr>
                <w:sz w:val="22"/>
                <w:szCs w:val="22"/>
              </w:rPr>
              <w:t xml:space="preserve"> Ja persona vēlas karti atjaunot, tā iesniedz jaunu iesniegumu fondā. Fonds, pārbaudot personas atbilstību Goda </w:t>
            </w:r>
            <w:r w:rsidRPr="0079107E">
              <w:rPr>
                <w:sz w:val="22"/>
                <w:szCs w:val="22"/>
              </w:rPr>
              <w:lastRenderedPageBreak/>
              <w:t xml:space="preserve">ģimenes statusam, attiecīgi pieņem lēmumu par kartes piešķiršanu vai atteikumu to piešķirt. </w:t>
            </w:r>
          </w:p>
          <w:p w14:paraId="676C3F7E" w14:textId="77777777" w:rsidR="00134405" w:rsidRPr="0079107E" w:rsidRDefault="00134405" w:rsidP="00134405">
            <w:pPr>
              <w:pStyle w:val="Paraststmeklis"/>
              <w:shd w:val="clear" w:color="auto" w:fill="FFFFFF"/>
              <w:suppressAutoHyphens/>
              <w:spacing w:before="0" w:beforeAutospacing="0" w:after="0" w:afterAutospacing="0"/>
              <w:jc w:val="both"/>
              <w:rPr>
                <w:sz w:val="22"/>
                <w:szCs w:val="22"/>
              </w:rPr>
            </w:pPr>
          </w:p>
          <w:p w14:paraId="56869F94" w14:textId="18A3BE61" w:rsidR="00134405" w:rsidRPr="0079107E" w:rsidRDefault="00134405" w:rsidP="00134405">
            <w:pPr>
              <w:suppressAutoHyphens/>
              <w:jc w:val="both"/>
              <w:rPr>
                <w:sz w:val="28"/>
                <w:szCs w:val="28"/>
              </w:rPr>
            </w:pPr>
          </w:p>
          <w:p w14:paraId="5CCB590B" w14:textId="0023D19E" w:rsidR="005D44B9" w:rsidRPr="0079107E" w:rsidRDefault="005D44B9" w:rsidP="00134405">
            <w:pPr>
              <w:suppressAutoHyphens/>
              <w:jc w:val="both"/>
              <w:rPr>
                <w:sz w:val="28"/>
                <w:szCs w:val="28"/>
              </w:rPr>
            </w:pPr>
          </w:p>
          <w:p w14:paraId="792D4CF9" w14:textId="59EEDD99" w:rsidR="005D44B9" w:rsidRPr="0079107E" w:rsidRDefault="005D44B9" w:rsidP="00134405">
            <w:pPr>
              <w:suppressAutoHyphens/>
              <w:jc w:val="both"/>
              <w:rPr>
                <w:sz w:val="28"/>
                <w:szCs w:val="28"/>
              </w:rPr>
            </w:pPr>
          </w:p>
          <w:p w14:paraId="3BB82973" w14:textId="231AE5B7" w:rsidR="005D44B9" w:rsidRPr="0079107E" w:rsidRDefault="005D44B9" w:rsidP="00134405">
            <w:pPr>
              <w:suppressAutoHyphens/>
              <w:jc w:val="both"/>
              <w:rPr>
                <w:sz w:val="28"/>
                <w:szCs w:val="28"/>
              </w:rPr>
            </w:pPr>
          </w:p>
          <w:p w14:paraId="59EB5527" w14:textId="77777777" w:rsidR="005D44B9" w:rsidRPr="0079107E" w:rsidRDefault="005D44B9" w:rsidP="00134405">
            <w:pPr>
              <w:suppressAutoHyphens/>
              <w:jc w:val="both"/>
              <w:rPr>
                <w:sz w:val="28"/>
                <w:szCs w:val="28"/>
              </w:rPr>
            </w:pPr>
          </w:p>
          <w:p w14:paraId="163A4BF5" w14:textId="1B2AD589" w:rsidR="00BE7EEC" w:rsidRPr="0079107E" w:rsidRDefault="007C0A0B" w:rsidP="00202646">
            <w:pPr>
              <w:suppressAutoHyphens/>
              <w:jc w:val="both"/>
              <w:rPr>
                <w:sz w:val="22"/>
                <w:szCs w:val="22"/>
              </w:rPr>
            </w:pPr>
            <w:r w:rsidRPr="0079107E">
              <w:rPr>
                <w:sz w:val="22"/>
                <w:szCs w:val="22"/>
              </w:rPr>
              <w:t>30</w:t>
            </w:r>
            <w:r w:rsidR="00134405" w:rsidRPr="0079107E">
              <w:rPr>
                <w:sz w:val="22"/>
                <w:szCs w:val="22"/>
              </w:rPr>
              <w:t>. Lēmumu par atteikumu piešķirt karti, kā arī lēmumu par kartes anulēšanu persona saņem uz oficiālo elektronisko adresi</w:t>
            </w:r>
            <w:r w:rsidR="005D44B9" w:rsidRPr="0079107E">
              <w:rPr>
                <w:sz w:val="22"/>
                <w:szCs w:val="22"/>
              </w:rPr>
              <w:t xml:space="preserve"> (ja personai ir aktivizēts oficiālās elektroniskās adreses konts)</w:t>
            </w:r>
            <w:r w:rsidR="00BB699D" w:rsidRPr="0079107E">
              <w:rPr>
                <w:sz w:val="22"/>
                <w:szCs w:val="22"/>
              </w:rPr>
              <w:t xml:space="preserve">, </w:t>
            </w:r>
            <w:r w:rsidR="00134405" w:rsidRPr="0079107E">
              <w:rPr>
                <w:sz w:val="22"/>
                <w:szCs w:val="22"/>
              </w:rPr>
              <w:t>elektroniskā pasta adresi</w:t>
            </w:r>
            <w:r w:rsidR="00BB699D" w:rsidRPr="0079107E">
              <w:rPr>
                <w:sz w:val="22"/>
                <w:szCs w:val="22"/>
              </w:rPr>
              <w:t xml:space="preserve"> vai pa pastu</w:t>
            </w:r>
            <w:r w:rsidR="00134405" w:rsidRPr="0079107E">
              <w:rPr>
                <w:sz w:val="22"/>
                <w:szCs w:val="22"/>
              </w:rPr>
              <w:t xml:space="preserve">. </w:t>
            </w:r>
          </w:p>
        </w:tc>
      </w:tr>
      <w:tr w:rsidR="00D10079" w:rsidRPr="0079107E" w14:paraId="259384BA"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5CB101" w14:textId="77777777" w:rsidR="00BE7EEC" w:rsidRDefault="000808F7" w:rsidP="000808F7">
            <w:pPr>
              <w:ind w:left="360"/>
              <w:jc w:val="both"/>
              <w:rPr>
                <w:sz w:val="20"/>
                <w:szCs w:val="20"/>
              </w:rPr>
            </w:pPr>
            <w:r>
              <w:rPr>
                <w:sz w:val="20"/>
                <w:szCs w:val="20"/>
              </w:rPr>
              <w:lastRenderedPageBreak/>
              <w:t>2.</w:t>
            </w:r>
          </w:p>
          <w:p w14:paraId="4F97FECD" w14:textId="01E44CA3" w:rsidR="000808F7" w:rsidRPr="000808F7" w:rsidRDefault="000808F7" w:rsidP="000808F7">
            <w:pPr>
              <w:jc w:val="both"/>
              <w:rPr>
                <w:sz w:val="20"/>
                <w:szCs w:val="20"/>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E6643E" w14:textId="77777777" w:rsidR="002D4527" w:rsidRPr="0079107E" w:rsidRDefault="002D4527" w:rsidP="002D4527">
            <w:pPr>
              <w:pStyle w:val="Paraststmeklis"/>
              <w:shd w:val="clear" w:color="auto" w:fill="FFFFFF"/>
              <w:suppressAutoHyphens/>
              <w:spacing w:before="0" w:beforeAutospacing="0" w:after="0" w:afterAutospacing="0"/>
              <w:ind w:left="-41"/>
              <w:jc w:val="both"/>
              <w:rPr>
                <w:sz w:val="22"/>
                <w:szCs w:val="22"/>
              </w:rPr>
            </w:pPr>
            <w:r w:rsidRPr="0079107E">
              <w:rPr>
                <w:sz w:val="22"/>
                <w:szCs w:val="22"/>
              </w:rPr>
              <w:t>18. Fonds 21 dienas laikā no kartes pieprasītāja iesnieguma saņemšanas dienas pieņem lēmumu par kartes piešķiršanu vai atteikumu to piešķirt un:</w:t>
            </w:r>
          </w:p>
          <w:p w14:paraId="22A0A2B3" w14:textId="77777777" w:rsidR="002D4527" w:rsidRPr="0079107E" w:rsidRDefault="002D4527" w:rsidP="002D4527">
            <w:pPr>
              <w:pStyle w:val="Paraststmeklis"/>
              <w:shd w:val="clear" w:color="auto" w:fill="FFFFFF"/>
              <w:suppressAutoHyphens/>
              <w:spacing w:before="0" w:beforeAutospacing="0" w:after="0" w:afterAutospacing="0"/>
              <w:ind w:left="100"/>
              <w:jc w:val="both"/>
              <w:rPr>
                <w:sz w:val="22"/>
                <w:szCs w:val="22"/>
              </w:rPr>
            </w:pPr>
            <w:r w:rsidRPr="0079107E">
              <w:rPr>
                <w:sz w:val="22"/>
                <w:szCs w:val="22"/>
              </w:rPr>
              <w:t>18.1. ja persona atbilst Goda ģimenes statusam:</w:t>
            </w:r>
          </w:p>
          <w:p w14:paraId="078E7064" w14:textId="77777777" w:rsidR="002D4527" w:rsidRPr="0079107E" w:rsidRDefault="002D4527" w:rsidP="002D4527">
            <w:pPr>
              <w:pStyle w:val="Paraststmeklis"/>
              <w:shd w:val="clear" w:color="auto" w:fill="FFFFFF"/>
              <w:tabs>
                <w:tab w:val="left" w:pos="2127"/>
              </w:tabs>
              <w:suppressAutoHyphens/>
              <w:spacing w:before="0" w:beforeAutospacing="0" w:after="0" w:afterAutospacing="0"/>
              <w:ind w:left="242"/>
              <w:jc w:val="both"/>
              <w:rPr>
                <w:sz w:val="22"/>
                <w:szCs w:val="22"/>
              </w:rPr>
            </w:pPr>
            <w:r w:rsidRPr="0079107E">
              <w:rPr>
                <w:sz w:val="22"/>
                <w:szCs w:val="22"/>
              </w:rPr>
              <w:t xml:space="preserve">18.1.1.10 darbdienu laikā pēc šo noteikumu 11., 13., 14., 15. un 16. punktā minētās informācijas saņemšanas </w:t>
            </w:r>
            <w:proofErr w:type="spellStart"/>
            <w:r w:rsidRPr="0079107E">
              <w:rPr>
                <w:sz w:val="22"/>
                <w:szCs w:val="22"/>
              </w:rPr>
              <w:t>nosūta</w:t>
            </w:r>
            <w:proofErr w:type="spellEnd"/>
            <w:r w:rsidRPr="0079107E">
              <w:rPr>
                <w:sz w:val="22"/>
                <w:szCs w:val="22"/>
              </w:rPr>
              <w:t xml:space="preserve"> personai uz iesniegumā norādīto elektroniskā pasta adresi </w:t>
            </w:r>
            <w:r w:rsidRPr="0079107E">
              <w:rPr>
                <w:sz w:val="22"/>
                <w:szCs w:val="22"/>
              </w:rPr>
              <w:lastRenderedPageBreak/>
              <w:t>vai oficiālo elektronisko adresi paziņojumu par kartes sagatavošanu un iespējām to saņemt;</w:t>
            </w:r>
          </w:p>
          <w:p w14:paraId="7E7A6B1D" w14:textId="77777777" w:rsidR="002D4527" w:rsidRPr="0079107E" w:rsidRDefault="002D4527" w:rsidP="002D4527">
            <w:pPr>
              <w:pStyle w:val="Paraststmeklis"/>
              <w:shd w:val="clear" w:color="auto" w:fill="FFFFFF"/>
              <w:tabs>
                <w:tab w:val="left" w:pos="2127"/>
              </w:tabs>
              <w:suppressAutoHyphens/>
              <w:spacing w:before="0" w:beforeAutospacing="0" w:after="0" w:afterAutospacing="0"/>
              <w:ind w:left="242"/>
              <w:jc w:val="both"/>
              <w:rPr>
                <w:sz w:val="22"/>
                <w:szCs w:val="22"/>
              </w:rPr>
            </w:pPr>
            <w:r w:rsidRPr="0079107E">
              <w:rPr>
                <w:sz w:val="22"/>
                <w:szCs w:val="22"/>
              </w:rPr>
              <w:t xml:space="preserve">18.1.2.trīs darbdienu laikā pēc lēmuma par kartes piešķiršanu pieņemšanas </w:t>
            </w:r>
            <w:proofErr w:type="spellStart"/>
            <w:r w:rsidRPr="0079107E">
              <w:rPr>
                <w:sz w:val="22"/>
                <w:szCs w:val="22"/>
              </w:rPr>
              <w:t>nosūta</w:t>
            </w:r>
            <w:proofErr w:type="spellEnd"/>
            <w:r w:rsidRPr="0079107E">
              <w:rPr>
                <w:sz w:val="22"/>
                <w:szCs w:val="22"/>
              </w:rPr>
              <w:t xml:space="preserve"> personai, atbilstoši iesniegumā norādītajam – digitālo karti, plastikāta karti, vai abas:</w:t>
            </w:r>
          </w:p>
          <w:p w14:paraId="396C3FFB" w14:textId="77777777" w:rsidR="002D4527" w:rsidRPr="0079107E" w:rsidRDefault="002D4527" w:rsidP="002D4527">
            <w:pPr>
              <w:pStyle w:val="Paraststmeklis"/>
              <w:shd w:val="clear" w:color="auto" w:fill="FFFFFF"/>
              <w:tabs>
                <w:tab w:val="left" w:pos="2835"/>
              </w:tabs>
              <w:suppressAutoHyphens/>
              <w:spacing w:before="0" w:beforeAutospacing="0" w:after="0" w:afterAutospacing="0"/>
              <w:ind w:left="384"/>
              <w:jc w:val="both"/>
              <w:rPr>
                <w:sz w:val="22"/>
                <w:szCs w:val="22"/>
                <w:u w:val="single"/>
              </w:rPr>
            </w:pPr>
            <w:r w:rsidRPr="0079107E">
              <w:rPr>
                <w:sz w:val="22"/>
                <w:szCs w:val="22"/>
              </w:rPr>
              <w:t>18.1.2.1.digitālo karti uz personas iesniegumā norādīto elektroniskā pasta adresi vai oficiālo elektronisko adresi;</w:t>
            </w:r>
          </w:p>
          <w:p w14:paraId="08DF512F" w14:textId="77777777" w:rsidR="002D4527" w:rsidRPr="0079107E" w:rsidRDefault="002D4527" w:rsidP="002D4527">
            <w:pPr>
              <w:pStyle w:val="Paraststmeklis"/>
              <w:shd w:val="clear" w:color="auto" w:fill="FFFFFF"/>
              <w:tabs>
                <w:tab w:val="left" w:pos="2835"/>
              </w:tabs>
              <w:suppressAutoHyphens/>
              <w:spacing w:before="0" w:beforeAutospacing="0" w:after="0" w:afterAutospacing="0"/>
              <w:ind w:left="384"/>
              <w:jc w:val="both"/>
              <w:rPr>
                <w:sz w:val="22"/>
                <w:szCs w:val="22"/>
                <w:u w:val="single"/>
              </w:rPr>
            </w:pPr>
            <w:r w:rsidRPr="0079107E">
              <w:rPr>
                <w:sz w:val="22"/>
                <w:szCs w:val="22"/>
              </w:rPr>
              <w:t>18.1.2.2.plastikāta karti ierakstītā pasta sūtījumā uz personas iesniegumā norādīto adresi, ja tās izgatavošanas nepieciešamība ir norādīta personas iesniegumā un ja persona nav paudusi vēlmi karti saņemt personīgi fondā.</w:t>
            </w:r>
          </w:p>
          <w:p w14:paraId="5CEBF341" w14:textId="1F791C39" w:rsidR="00BE7EEC" w:rsidRPr="0079107E" w:rsidRDefault="002D4527" w:rsidP="00862B3C">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18.2. ja persona neatbilst Goda ģimenes statusam, uz personas iesniegumā norādīto elektroniskā pasta adresi vai oficiālo elektronisko adresi, </w:t>
            </w:r>
            <w:proofErr w:type="spellStart"/>
            <w:r w:rsidRPr="0079107E">
              <w:rPr>
                <w:sz w:val="22"/>
                <w:szCs w:val="22"/>
              </w:rPr>
              <w:t>nosūta</w:t>
            </w:r>
            <w:proofErr w:type="spellEnd"/>
            <w:r w:rsidRPr="0079107E">
              <w:rPr>
                <w:sz w:val="22"/>
                <w:szCs w:val="22"/>
              </w:rPr>
              <w:t xml:space="preserve"> personai lēmumu par atteikumu piešķirt karti.</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18F35" w14:textId="53002FDF" w:rsidR="00BE7EEC" w:rsidRPr="0079107E" w:rsidRDefault="009D5950" w:rsidP="009D5950">
            <w:pPr>
              <w:widowControl w:val="0"/>
              <w:jc w:val="both"/>
              <w:rPr>
                <w:sz w:val="22"/>
                <w:szCs w:val="22"/>
              </w:rPr>
            </w:pPr>
            <w:r w:rsidRPr="0079107E">
              <w:rPr>
                <w:sz w:val="22"/>
                <w:szCs w:val="22"/>
              </w:rPr>
              <w:lastRenderedPageBreak/>
              <w:t>Noteikumu projekta 18. punktā jābūt nepārprotami skaidram, ka uz oficiālo elektronisko adresi paziņojumi tiks sūtīti arī iedzīvotājiem, kuriem tā ir aktivizēta, ņemot vērā Oficiālās elektroniskās adreses likumā noteikto e-adreses izmantošanas prioritāti saziņā starp publiskām iestādēm un privātpersonām, ja tāda saziņa attiecīgi ir paredzēta.</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4DDBAE" w14:textId="77777777" w:rsidR="00BE7EEC" w:rsidRPr="0079107E" w:rsidRDefault="00BE7EEC" w:rsidP="00074815">
            <w:pPr>
              <w:pStyle w:val="naisc"/>
              <w:spacing w:before="0" w:after="0"/>
              <w:rPr>
                <w:b/>
              </w:rPr>
            </w:pPr>
            <w:r w:rsidRPr="0079107E">
              <w:rPr>
                <w:b/>
              </w:rPr>
              <w:t>Ņemts vērā.</w:t>
            </w:r>
          </w:p>
          <w:p w14:paraId="0264E47F" w14:textId="5C047D75" w:rsidR="00BE7EEC" w:rsidRPr="0079107E" w:rsidRDefault="00BE7EEC" w:rsidP="00607DAF">
            <w:pPr>
              <w:pStyle w:val="naisc"/>
              <w:spacing w:before="0" w:after="0"/>
              <w:jc w:val="both"/>
            </w:pPr>
          </w:p>
        </w:tc>
        <w:tc>
          <w:tcPr>
            <w:tcW w:w="2728" w:type="dxa"/>
            <w:tcBorders>
              <w:top w:val="single" w:sz="4" w:space="0" w:color="auto"/>
              <w:left w:val="single" w:sz="4" w:space="0" w:color="auto"/>
              <w:bottom w:val="single" w:sz="4" w:space="0" w:color="auto"/>
            </w:tcBorders>
          </w:tcPr>
          <w:p w14:paraId="44B79F15" w14:textId="2DC2FA04" w:rsidR="00862B3C" w:rsidRPr="0079107E" w:rsidRDefault="00862B3C" w:rsidP="00862B3C">
            <w:pPr>
              <w:pStyle w:val="Paraststmeklis"/>
              <w:shd w:val="clear" w:color="auto" w:fill="FFFFFF"/>
              <w:suppressAutoHyphens/>
              <w:spacing w:before="0" w:beforeAutospacing="0" w:after="0" w:afterAutospacing="0"/>
              <w:jc w:val="both"/>
              <w:rPr>
                <w:sz w:val="22"/>
                <w:szCs w:val="22"/>
              </w:rPr>
            </w:pPr>
            <w:r w:rsidRPr="0079107E">
              <w:rPr>
                <w:sz w:val="22"/>
                <w:szCs w:val="22"/>
              </w:rPr>
              <w:t>1</w:t>
            </w:r>
            <w:r w:rsidR="007C0A0B" w:rsidRPr="0079107E">
              <w:rPr>
                <w:sz w:val="22"/>
                <w:szCs w:val="22"/>
              </w:rPr>
              <w:t>6</w:t>
            </w:r>
            <w:r w:rsidRPr="0079107E">
              <w:rPr>
                <w:sz w:val="22"/>
                <w:szCs w:val="22"/>
              </w:rPr>
              <w:t>.Fonds 14 dienu laikā no kartes pieprasītāja iesnieguma saņemšanas dienas pieņem lēmumu par kartes piešķiršanu vai atteikumu to piešķirt.</w:t>
            </w:r>
          </w:p>
          <w:p w14:paraId="739E93A8" w14:textId="4F2E2CD1" w:rsidR="00BE7EEC" w:rsidRPr="0079107E" w:rsidRDefault="00BE7EEC" w:rsidP="00862B3C">
            <w:pPr>
              <w:pStyle w:val="Paraststmeklis"/>
              <w:shd w:val="clear" w:color="auto" w:fill="FFFFFF"/>
              <w:spacing w:before="0" w:beforeAutospacing="0" w:after="0" w:afterAutospacing="0"/>
              <w:ind w:left="37"/>
              <w:jc w:val="both"/>
              <w:rPr>
                <w:sz w:val="22"/>
                <w:szCs w:val="22"/>
              </w:rPr>
            </w:pPr>
          </w:p>
        </w:tc>
      </w:tr>
      <w:tr w:rsidR="00D10079" w:rsidRPr="0079107E" w14:paraId="422717D9"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086777" w14:textId="77777777" w:rsidR="00BE7EEC" w:rsidRPr="0079107E" w:rsidRDefault="00BE7EEC" w:rsidP="000808F7">
            <w:pPr>
              <w:pStyle w:val="Sarakstarindkopa"/>
              <w:numPr>
                <w:ilvl w:val="0"/>
                <w:numId w:val="29"/>
              </w:numPr>
              <w:jc w:val="both"/>
              <w:rPr>
                <w:sz w:val="20"/>
                <w:szCs w:val="20"/>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48D1F" w14:textId="44674AF5" w:rsidR="00BE7EEC" w:rsidRPr="0079107E" w:rsidRDefault="002D4527" w:rsidP="002D4527">
            <w:pPr>
              <w:jc w:val="both"/>
              <w:rPr>
                <w:sz w:val="22"/>
                <w:szCs w:val="22"/>
              </w:rPr>
            </w:pPr>
            <w:r w:rsidRPr="0079107E">
              <w:rPr>
                <w:sz w:val="22"/>
                <w:szCs w:val="22"/>
              </w:rPr>
              <w:t>Anotācijas I daļas 2.punkts</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5E1BEB" w14:textId="77777777" w:rsidR="009D5950" w:rsidRPr="0079107E" w:rsidRDefault="009D5950" w:rsidP="009D5950">
            <w:pPr>
              <w:widowControl w:val="0"/>
              <w:jc w:val="both"/>
              <w:rPr>
                <w:sz w:val="22"/>
                <w:szCs w:val="22"/>
              </w:rPr>
            </w:pPr>
            <w:r w:rsidRPr="0079107E">
              <w:rPr>
                <w:sz w:val="22"/>
                <w:szCs w:val="22"/>
              </w:rPr>
              <w:t>Anotācijas I daļas 2.punkta atkāpi 5.lpp. lūdzam izteikt šādā redakcijā:</w:t>
            </w:r>
          </w:p>
          <w:p w14:paraId="73734491" w14:textId="46B320CE" w:rsidR="00BE7EEC" w:rsidRPr="0079107E" w:rsidRDefault="009D5950" w:rsidP="009D5950">
            <w:pPr>
              <w:jc w:val="both"/>
              <w:rPr>
                <w:sz w:val="22"/>
                <w:szCs w:val="22"/>
              </w:rPr>
            </w:pPr>
            <w:r w:rsidRPr="0079107E">
              <w:rPr>
                <w:sz w:val="22"/>
                <w:szCs w:val="22"/>
              </w:rPr>
              <w:lastRenderedPageBreak/>
              <w:t>"</w:t>
            </w:r>
            <w:r w:rsidRPr="0079107E">
              <w:rPr>
                <w:i/>
                <w:sz w:val="22"/>
                <w:szCs w:val="22"/>
              </w:rPr>
              <w:t>-</w:t>
            </w:r>
            <w:r w:rsidRPr="0079107E">
              <w:rPr>
                <w:i/>
                <w:sz w:val="22"/>
                <w:szCs w:val="22"/>
              </w:rPr>
              <w:tab/>
              <w:t>paredzēts, ka fonds 30 dienas pirms kartes derīguma termiņa beigām nosūtīs personai vēstuli uz tās norādīto oficiālo elektronisko adresi vai elektroniskā pasta adresi, lai noskaidrotu, vai personas vēlas atjaunot karti. Tādējādi jau savlaicīgi vēršot personas uzmanību uz to, ka iespējams Karte ir nepieciešams atjaunot</w:t>
            </w:r>
            <w:r w:rsidRPr="0079107E">
              <w:rPr>
                <w:sz w:val="22"/>
                <w:szCs w:val="22"/>
              </w:rPr>
              <w:t>"</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8697EB" w14:textId="77777777" w:rsidR="00BE7EEC" w:rsidRPr="0079107E" w:rsidRDefault="00BE7EEC" w:rsidP="008B75EF">
            <w:pPr>
              <w:pStyle w:val="naisc"/>
              <w:spacing w:before="0" w:after="0"/>
              <w:rPr>
                <w:b/>
              </w:rPr>
            </w:pPr>
            <w:r w:rsidRPr="0079107E">
              <w:rPr>
                <w:b/>
              </w:rPr>
              <w:lastRenderedPageBreak/>
              <w:t>Ņemts vērā.</w:t>
            </w:r>
          </w:p>
          <w:p w14:paraId="7D8D9A10" w14:textId="6EAFE8FD" w:rsidR="00BE7EEC" w:rsidRPr="0079107E" w:rsidRDefault="00BE7EEC" w:rsidP="008B75EF">
            <w:pPr>
              <w:pStyle w:val="naisc"/>
              <w:spacing w:before="0" w:after="0"/>
              <w:jc w:val="both"/>
            </w:pPr>
          </w:p>
        </w:tc>
        <w:tc>
          <w:tcPr>
            <w:tcW w:w="2728" w:type="dxa"/>
            <w:tcBorders>
              <w:top w:val="single" w:sz="4" w:space="0" w:color="auto"/>
              <w:left w:val="single" w:sz="4" w:space="0" w:color="auto"/>
              <w:bottom w:val="single" w:sz="4" w:space="0" w:color="auto"/>
            </w:tcBorders>
          </w:tcPr>
          <w:p w14:paraId="3C05B615" w14:textId="3B2DD224" w:rsidR="00BE7EEC" w:rsidRPr="0079107E" w:rsidRDefault="00263146" w:rsidP="00AD3286">
            <w:pPr>
              <w:jc w:val="both"/>
              <w:rPr>
                <w:sz w:val="20"/>
                <w:szCs w:val="20"/>
              </w:rPr>
            </w:pPr>
            <w:r w:rsidRPr="0079107E">
              <w:rPr>
                <w:sz w:val="22"/>
                <w:szCs w:val="22"/>
              </w:rPr>
              <w:t>Precizēts</w:t>
            </w:r>
            <w:r w:rsidR="00AD3286" w:rsidRPr="0079107E">
              <w:rPr>
                <w:sz w:val="22"/>
                <w:szCs w:val="22"/>
              </w:rPr>
              <w:t xml:space="preserve"> Anotācijas I daļas 2.punkts.</w:t>
            </w:r>
          </w:p>
        </w:tc>
      </w:tr>
      <w:tr w:rsidR="00D10079" w:rsidRPr="0079107E" w14:paraId="06ACA104"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F6FE71" w14:textId="77777777" w:rsidR="009D5950" w:rsidRPr="0079107E" w:rsidRDefault="009D5950" w:rsidP="000808F7">
            <w:pPr>
              <w:pStyle w:val="Sarakstarindkopa"/>
              <w:numPr>
                <w:ilvl w:val="0"/>
                <w:numId w:val="29"/>
              </w:numPr>
              <w:jc w:val="both"/>
              <w:rPr>
                <w:sz w:val="20"/>
                <w:szCs w:val="20"/>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C17A9" w14:textId="3B4241E5" w:rsidR="009D5950" w:rsidRPr="0079107E" w:rsidRDefault="002D4527" w:rsidP="002D4527">
            <w:pPr>
              <w:jc w:val="both"/>
              <w:rPr>
                <w:sz w:val="20"/>
                <w:szCs w:val="20"/>
              </w:rPr>
            </w:pPr>
            <w:r w:rsidRPr="0079107E">
              <w:rPr>
                <w:sz w:val="22"/>
                <w:szCs w:val="22"/>
              </w:rPr>
              <w:t>Anotācijas I daļas 2.punkts.</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74635F" w14:textId="3326C662" w:rsidR="009D5950" w:rsidRPr="0079107E" w:rsidRDefault="009D5950" w:rsidP="009D5950">
            <w:pPr>
              <w:widowControl w:val="0"/>
              <w:jc w:val="both"/>
              <w:rPr>
                <w:sz w:val="22"/>
                <w:szCs w:val="22"/>
              </w:rPr>
            </w:pPr>
            <w:r w:rsidRPr="0079107E">
              <w:rPr>
                <w:sz w:val="22"/>
                <w:szCs w:val="22"/>
              </w:rPr>
              <w:t>Lūdzam anotācijā precizēt Oficiālās elektroniskās adreses likuma 12. pantā minēto – “</w:t>
            </w:r>
            <w:r w:rsidRPr="0079107E">
              <w:rPr>
                <w:i/>
                <w:sz w:val="22"/>
                <w:szCs w:val="22"/>
              </w:rPr>
              <w:t xml:space="preserve">Ja ir aktivizēts oficiālās elektroniskās adreses konts, valsts iestāde un privātpersona sazinās elektroniski un elektronisko dokumentu </w:t>
            </w:r>
            <w:proofErr w:type="spellStart"/>
            <w:r w:rsidRPr="0079107E">
              <w:rPr>
                <w:i/>
                <w:sz w:val="22"/>
                <w:szCs w:val="22"/>
              </w:rPr>
              <w:t>nosūta</w:t>
            </w:r>
            <w:proofErr w:type="spellEnd"/>
            <w:r w:rsidRPr="0079107E">
              <w:rPr>
                <w:i/>
                <w:sz w:val="22"/>
                <w:szCs w:val="22"/>
              </w:rPr>
              <w:t>, izmantojot oficiālo elektronisko adresi.</w:t>
            </w:r>
            <w:r w:rsidRPr="0079107E">
              <w:rPr>
                <w:sz w:val="22"/>
                <w:szCs w:val="22"/>
              </w:rPr>
              <w:t>”</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9F4295" w14:textId="77777777" w:rsidR="009D5950" w:rsidRPr="0079107E" w:rsidRDefault="009D5950" w:rsidP="009D5950">
            <w:pPr>
              <w:pStyle w:val="naisc"/>
              <w:spacing w:before="0" w:after="0"/>
              <w:rPr>
                <w:b/>
              </w:rPr>
            </w:pPr>
            <w:r w:rsidRPr="0079107E">
              <w:rPr>
                <w:b/>
              </w:rPr>
              <w:t>Ņemts vērā.</w:t>
            </w:r>
          </w:p>
          <w:p w14:paraId="6514F718" w14:textId="77777777" w:rsidR="009D5950" w:rsidRPr="0079107E" w:rsidRDefault="009D5950" w:rsidP="008B75EF">
            <w:pPr>
              <w:pStyle w:val="naisc"/>
              <w:spacing w:before="0" w:after="0"/>
              <w:rPr>
                <w:b/>
              </w:rPr>
            </w:pPr>
          </w:p>
        </w:tc>
        <w:tc>
          <w:tcPr>
            <w:tcW w:w="2728" w:type="dxa"/>
            <w:tcBorders>
              <w:top w:val="single" w:sz="4" w:space="0" w:color="auto"/>
              <w:left w:val="single" w:sz="4" w:space="0" w:color="auto"/>
              <w:bottom w:val="single" w:sz="4" w:space="0" w:color="auto"/>
            </w:tcBorders>
          </w:tcPr>
          <w:p w14:paraId="70584DC6" w14:textId="090AE4C6" w:rsidR="009D5950" w:rsidRPr="0079107E" w:rsidRDefault="00AD3286" w:rsidP="00AD3286">
            <w:pPr>
              <w:jc w:val="both"/>
              <w:rPr>
                <w:sz w:val="20"/>
                <w:szCs w:val="20"/>
              </w:rPr>
            </w:pPr>
            <w:r w:rsidRPr="0079107E">
              <w:rPr>
                <w:sz w:val="22"/>
                <w:szCs w:val="22"/>
              </w:rPr>
              <w:t>Precizēts Anotācijas I daļas 2.punkts.</w:t>
            </w:r>
          </w:p>
        </w:tc>
      </w:tr>
      <w:tr w:rsidR="00D10079" w:rsidRPr="0079107E" w14:paraId="594A2519"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0F8014" w14:textId="794DF55F" w:rsidR="009D5950" w:rsidRPr="000808F7" w:rsidRDefault="009D5950" w:rsidP="000808F7">
            <w:pPr>
              <w:pStyle w:val="Sarakstarindkopa"/>
              <w:numPr>
                <w:ilvl w:val="0"/>
                <w:numId w:val="29"/>
              </w:numPr>
              <w:jc w:val="both"/>
              <w:rPr>
                <w:sz w:val="20"/>
                <w:szCs w:val="20"/>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B1276E" w14:textId="5E6274FC" w:rsidR="009D5950" w:rsidRPr="0079107E" w:rsidRDefault="002D4527" w:rsidP="002D4527">
            <w:pPr>
              <w:ind w:hanging="41"/>
              <w:jc w:val="both"/>
              <w:rPr>
                <w:sz w:val="22"/>
                <w:szCs w:val="22"/>
              </w:rPr>
            </w:pPr>
            <w:r w:rsidRPr="0079107E">
              <w:rPr>
                <w:sz w:val="22"/>
                <w:szCs w:val="22"/>
              </w:rPr>
              <w:t>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42683A" w14:textId="785F5267" w:rsidR="009D5950" w:rsidRPr="0079107E" w:rsidRDefault="009D5950" w:rsidP="009D5950">
            <w:pPr>
              <w:widowControl w:val="0"/>
              <w:jc w:val="both"/>
              <w:rPr>
                <w:sz w:val="22"/>
                <w:szCs w:val="22"/>
              </w:rPr>
            </w:pPr>
            <w:r w:rsidRPr="0079107E">
              <w:rPr>
                <w:sz w:val="22"/>
                <w:szCs w:val="22"/>
              </w:rPr>
              <w:t>Ierosinām papildināt anotāciju ar informāciju, ja privātpersonai ir aktivizēts e-adreses konts, tad valsts iestāde prioritāri oficiālai saziņai un elektronisko dokumentu apritei ar personu izmanto e-adresi.</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CA1EAD" w14:textId="77777777" w:rsidR="009D5950" w:rsidRPr="0079107E" w:rsidRDefault="009D5950" w:rsidP="009D5950">
            <w:pPr>
              <w:pStyle w:val="naisc"/>
              <w:spacing w:before="0" w:after="0"/>
              <w:rPr>
                <w:b/>
              </w:rPr>
            </w:pPr>
            <w:r w:rsidRPr="0079107E">
              <w:rPr>
                <w:b/>
              </w:rPr>
              <w:t>Ņemts vērā.</w:t>
            </w:r>
          </w:p>
          <w:p w14:paraId="00A53491" w14:textId="77777777" w:rsidR="009D5950" w:rsidRPr="0079107E" w:rsidRDefault="009D5950" w:rsidP="008B75EF">
            <w:pPr>
              <w:pStyle w:val="naisc"/>
              <w:spacing w:before="0" w:after="0"/>
              <w:rPr>
                <w:b/>
              </w:rPr>
            </w:pPr>
          </w:p>
        </w:tc>
        <w:tc>
          <w:tcPr>
            <w:tcW w:w="2728" w:type="dxa"/>
            <w:tcBorders>
              <w:top w:val="single" w:sz="4" w:space="0" w:color="auto"/>
              <w:left w:val="single" w:sz="4" w:space="0" w:color="auto"/>
              <w:bottom w:val="single" w:sz="4" w:space="0" w:color="auto"/>
            </w:tcBorders>
          </w:tcPr>
          <w:p w14:paraId="5CDE5AB1" w14:textId="7095A82A" w:rsidR="009D5950" w:rsidRPr="0079107E" w:rsidRDefault="00AD3286" w:rsidP="00AD3286">
            <w:pPr>
              <w:jc w:val="both"/>
              <w:rPr>
                <w:sz w:val="20"/>
                <w:szCs w:val="20"/>
              </w:rPr>
            </w:pPr>
            <w:r w:rsidRPr="0079107E">
              <w:rPr>
                <w:sz w:val="22"/>
                <w:szCs w:val="22"/>
              </w:rPr>
              <w:t>Precizēts Anotācijas I daļas 2.punkts.</w:t>
            </w:r>
          </w:p>
        </w:tc>
      </w:tr>
      <w:tr w:rsidR="00BE7EEC" w:rsidRPr="0079107E" w14:paraId="08A408A0"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90601B" w14:textId="77777777" w:rsidR="00BE7EEC" w:rsidRPr="0079107E" w:rsidRDefault="00BE7EEC" w:rsidP="00BE7EEC">
            <w:pPr>
              <w:pStyle w:val="Sarakstarindkopa"/>
              <w:rPr>
                <w:b/>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7A732EBF" w14:textId="77777777" w:rsidR="00371062" w:rsidRPr="0079107E" w:rsidRDefault="00371062" w:rsidP="00880C22">
            <w:pPr>
              <w:jc w:val="center"/>
              <w:rPr>
                <w:b/>
              </w:rPr>
            </w:pPr>
          </w:p>
          <w:p w14:paraId="0B13CBA0" w14:textId="4ED91E7B" w:rsidR="00BE7EEC" w:rsidRPr="0079107E" w:rsidRDefault="00443C45" w:rsidP="00880C22">
            <w:pPr>
              <w:jc w:val="center"/>
              <w:rPr>
                <w:bCs/>
                <w:iCs/>
              </w:rPr>
            </w:pPr>
            <w:r w:rsidRPr="0079107E">
              <w:rPr>
                <w:b/>
              </w:rPr>
              <w:t xml:space="preserve">Satiksmes </w:t>
            </w:r>
            <w:r w:rsidR="00BE7EEC" w:rsidRPr="0079107E">
              <w:rPr>
                <w:b/>
              </w:rPr>
              <w:t xml:space="preserve"> ministrija</w:t>
            </w:r>
          </w:p>
          <w:p w14:paraId="40188B47" w14:textId="79B1F187" w:rsidR="00BE7EEC" w:rsidRPr="0079107E" w:rsidRDefault="00BE7EEC" w:rsidP="00296BD7">
            <w:pPr>
              <w:jc w:val="center"/>
              <w:rPr>
                <w:bCs/>
                <w:iCs/>
              </w:rPr>
            </w:pPr>
          </w:p>
        </w:tc>
      </w:tr>
      <w:tr w:rsidR="00D10079" w:rsidRPr="0079107E" w14:paraId="439FD00E" w14:textId="77777777" w:rsidTr="00C84CC5">
        <w:trPr>
          <w:trHeight w:val="61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6B9F6B" w14:textId="77777777" w:rsidR="00BE7EEC" w:rsidRPr="0079107E" w:rsidRDefault="00BE7EEC" w:rsidP="000808F7">
            <w:pPr>
              <w:pStyle w:val="Sarakstarindkopa"/>
              <w:numPr>
                <w:ilvl w:val="0"/>
                <w:numId w:val="29"/>
              </w:numPr>
              <w:jc w:val="both"/>
              <w:rPr>
                <w:sz w:val="20"/>
                <w:szCs w:val="20"/>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44955A" w14:textId="53CDFB03" w:rsidR="00842703" w:rsidRPr="0079107E" w:rsidRDefault="00842703" w:rsidP="00842703">
            <w:pPr>
              <w:pStyle w:val="tv213tvp"/>
              <w:spacing w:before="0" w:after="0"/>
              <w:jc w:val="both"/>
              <w:rPr>
                <w:sz w:val="22"/>
                <w:szCs w:val="22"/>
                <w:shd w:val="clear" w:color="auto" w:fill="FFFFFF"/>
              </w:rPr>
            </w:pPr>
            <w:r w:rsidRPr="0079107E">
              <w:rPr>
                <w:sz w:val="22"/>
                <w:szCs w:val="22"/>
              </w:rPr>
              <w:t>31.4. šo noteikumu 7.3. apakšpunktā minētajai pilngadīgajai personai, kura nav sasniegusi 24 gadu vecumu, ja tai ir noteikta I vai II invaliditātes grupa, uzrādot invaliditātes apliecību vai personu apliecinošu dokumentu.</w:t>
            </w:r>
          </w:p>
          <w:p w14:paraId="27198D21" w14:textId="4C24B1CD" w:rsidR="00BE7EEC" w:rsidRPr="0079107E" w:rsidRDefault="00BE7EEC" w:rsidP="006E5555">
            <w:pPr>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FAFD2" w14:textId="77777777" w:rsidR="00C3028F" w:rsidRPr="0079107E" w:rsidRDefault="00842703" w:rsidP="00842703">
            <w:pPr>
              <w:shd w:val="clear" w:color="auto" w:fill="FFFFFF"/>
              <w:spacing w:line="231" w:lineRule="atLeast"/>
              <w:jc w:val="both"/>
              <w:rPr>
                <w:sz w:val="22"/>
                <w:szCs w:val="22"/>
              </w:rPr>
            </w:pPr>
            <w:r w:rsidRPr="0079107E">
              <w:rPr>
                <w:sz w:val="22"/>
                <w:szCs w:val="22"/>
              </w:rPr>
              <w:t xml:space="preserve">Lūdzam precizēt Noteikumu projekta 31.4.apakšpunktā paredzēto tiesību Goda ģimenes loceklim izmantot karti kopā ar invaliditātes apliecību, ievērojot Labklājības ministrijas virzīto projektu “Grozījumi Ministru kabineta 2014.gada 23.decembra noteikumos Nr.805 “Noteikumi par prognozējamas invaliditātes, invaliditātes un darbspēju zaudējuma noteikšanas kritērijiem, termiņiem un kārtību”, kas paredz turpmāk izsniegt invaliditātes apliecību bez fotoattēla. </w:t>
            </w:r>
          </w:p>
          <w:p w14:paraId="1A47F7A4" w14:textId="7C762AAA" w:rsidR="00BE7EEC" w:rsidRPr="0079107E" w:rsidRDefault="00842703" w:rsidP="00842703">
            <w:pPr>
              <w:shd w:val="clear" w:color="auto" w:fill="FFFFFF"/>
              <w:spacing w:line="231" w:lineRule="atLeast"/>
              <w:jc w:val="both"/>
              <w:rPr>
                <w:sz w:val="22"/>
                <w:szCs w:val="22"/>
              </w:rPr>
            </w:pPr>
            <w:r w:rsidRPr="0079107E">
              <w:rPr>
                <w:sz w:val="22"/>
                <w:szCs w:val="22"/>
              </w:rPr>
              <w:t>Šāda dokumenta (bez fotoattēla) uzrādīšana sabiedriskajā transportā papildus kartei, apliecinot tiesības izmantot braukšanas maksas atvieglojumus, nav pieļaujama.   </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42173" w14:textId="4FF68FAC" w:rsidR="00BE7EEC" w:rsidRPr="0079107E" w:rsidRDefault="00BE7EEC" w:rsidP="00842703">
            <w:pPr>
              <w:pStyle w:val="naisc"/>
              <w:tabs>
                <w:tab w:val="left" w:pos="1307"/>
              </w:tabs>
              <w:spacing w:before="0" w:after="0"/>
              <w:ind w:firstLine="451"/>
              <w:jc w:val="left"/>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11B40E93" w14:textId="3E808636" w:rsidR="00BE7EEC" w:rsidRPr="0079107E" w:rsidRDefault="00263146" w:rsidP="00C57072">
            <w:pPr>
              <w:pStyle w:val="tv213"/>
              <w:spacing w:before="0" w:beforeAutospacing="0" w:after="0" w:afterAutospacing="0"/>
              <w:jc w:val="both"/>
              <w:rPr>
                <w:bCs/>
                <w:sz w:val="22"/>
                <w:szCs w:val="22"/>
                <w:lang w:val="lv-LV"/>
              </w:rPr>
            </w:pPr>
            <w:r w:rsidRPr="0079107E">
              <w:rPr>
                <w:sz w:val="22"/>
                <w:szCs w:val="22"/>
              </w:rPr>
              <w:t>3</w:t>
            </w:r>
            <w:r w:rsidR="007C0A0B" w:rsidRPr="0079107E">
              <w:rPr>
                <w:sz w:val="22"/>
                <w:szCs w:val="22"/>
              </w:rPr>
              <w:t>3</w:t>
            </w:r>
            <w:r w:rsidRPr="0079107E">
              <w:rPr>
                <w:sz w:val="22"/>
                <w:szCs w:val="22"/>
              </w:rPr>
              <w:t xml:space="preserve">.4. </w:t>
            </w:r>
            <w:proofErr w:type="spellStart"/>
            <w:r w:rsidRPr="0079107E">
              <w:rPr>
                <w:sz w:val="22"/>
                <w:szCs w:val="22"/>
              </w:rPr>
              <w:t>šo</w:t>
            </w:r>
            <w:proofErr w:type="spellEnd"/>
            <w:r w:rsidRPr="0079107E">
              <w:rPr>
                <w:sz w:val="22"/>
                <w:szCs w:val="22"/>
              </w:rPr>
              <w:t xml:space="preserve"> </w:t>
            </w:r>
            <w:proofErr w:type="spellStart"/>
            <w:r w:rsidRPr="0079107E">
              <w:rPr>
                <w:sz w:val="22"/>
                <w:szCs w:val="22"/>
              </w:rPr>
              <w:t>noteikumu</w:t>
            </w:r>
            <w:proofErr w:type="spellEnd"/>
            <w:r w:rsidRPr="0079107E">
              <w:rPr>
                <w:sz w:val="22"/>
                <w:szCs w:val="22"/>
              </w:rPr>
              <w:t xml:space="preserve"> </w:t>
            </w:r>
            <w:r w:rsidR="007C0A0B" w:rsidRPr="0079107E">
              <w:rPr>
                <w:sz w:val="22"/>
                <w:szCs w:val="22"/>
              </w:rPr>
              <w:t>6</w:t>
            </w:r>
            <w:r w:rsidRPr="0079107E">
              <w:rPr>
                <w:sz w:val="22"/>
                <w:szCs w:val="22"/>
              </w:rPr>
              <w:t xml:space="preserve">.3. </w:t>
            </w:r>
            <w:proofErr w:type="spellStart"/>
            <w:r w:rsidRPr="0079107E">
              <w:rPr>
                <w:sz w:val="22"/>
                <w:szCs w:val="22"/>
              </w:rPr>
              <w:t>apakšpunktā</w:t>
            </w:r>
            <w:proofErr w:type="spellEnd"/>
            <w:r w:rsidRPr="0079107E">
              <w:rPr>
                <w:sz w:val="22"/>
                <w:szCs w:val="22"/>
              </w:rPr>
              <w:t xml:space="preserve"> </w:t>
            </w:r>
            <w:proofErr w:type="spellStart"/>
            <w:r w:rsidRPr="0079107E">
              <w:rPr>
                <w:sz w:val="22"/>
                <w:szCs w:val="22"/>
              </w:rPr>
              <w:t>minētajai</w:t>
            </w:r>
            <w:proofErr w:type="spellEnd"/>
            <w:r w:rsidRPr="0079107E">
              <w:rPr>
                <w:sz w:val="22"/>
                <w:szCs w:val="22"/>
              </w:rPr>
              <w:t xml:space="preserve"> </w:t>
            </w:r>
            <w:proofErr w:type="spellStart"/>
            <w:r w:rsidRPr="0079107E">
              <w:rPr>
                <w:sz w:val="22"/>
                <w:szCs w:val="22"/>
              </w:rPr>
              <w:t>pilngadīgajai</w:t>
            </w:r>
            <w:proofErr w:type="spellEnd"/>
            <w:r w:rsidRPr="0079107E">
              <w:rPr>
                <w:sz w:val="22"/>
                <w:szCs w:val="22"/>
              </w:rPr>
              <w:t xml:space="preserve"> </w:t>
            </w:r>
            <w:proofErr w:type="spellStart"/>
            <w:r w:rsidRPr="0079107E">
              <w:rPr>
                <w:sz w:val="22"/>
                <w:szCs w:val="22"/>
              </w:rPr>
              <w:t>personai</w:t>
            </w:r>
            <w:proofErr w:type="spellEnd"/>
            <w:r w:rsidRPr="0079107E">
              <w:rPr>
                <w:sz w:val="22"/>
                <w:szCs w:val="22"/>
              </w:rPr>
              <w:t xml:space="preserve">, </w:t>
            </w:r>
            <w:proofErr w:type="spellStart"/>
            <w:r w:rsidRPr="0079107E">
              <w:rPr>
                <w:sz w:val="22"/>
                <w:szCs w:val="22"/>
              </w:rPr>
              <w:t>kura</w:t>
            </w:r>
            <w:proofErr w:type="spellEnd"/>
            <w:r w:rsidRPr="0079107E">
              <w:rPr>
                <w:sz w:val="22"/>
                <w:szCs w:val="22"/>
              </w:rPr>
              <w:t xml:space="preserve"> nav </w:t>
            </w:r>
            <w:proofErr w:type="spellStart"/>
            <w:r w:rsidRPr="0079107E">
              <w:rPr>
                <w:sz w:val="22"/>
                <w:szCs w:val="22"/>
              </w:rPr>
              <w:t>sasniegusi</w:t>
            </w:r>
            <w:proofErr w:type="spellEnd"/>
            <w:r w:rsidRPr="0079107E">
              <w:rPr>
                <w:sz w:val="22"/>
                <w:szCs w:val="22"/>
              </w:rPr>
              <w:t xml:space="preserve"> 24 </w:t>
            </w:r>
            <w:proofErr w:type="spellStart"/>
            <w:r w:rsidRPr="0079107E">
              <w:rPr>
                <w:sz w:val="22"/>
                <w:szCs w:val="22"/>
              </w:rPr>
              <w:t>gadu</w:t>
            </w:r>
            <w:proofErr w:type="spellEnd"/>
            <w:r w:rsidRPr="0079107E">
              <w:rPr>
                <w:sz w:val="22"/>
                <w:szCs w:val="22"/>
              </w:rPr>
              <w:t xml:space="preserve"> </w:t>
            </w:r>
            <w:proofErr w:type="spellStart"/>
            <w:r w:rsidRPr="0079107E">
              <w:rPr>
                <w:sz w:val="22"/>
                <w:szCs w:val="22"/>
              </w:rPr>
              <w:t>vecumu</w:t>
            </w:r>
            <w:proofErr w:type="spellEnd"/>
            <w:r w:rsidRPr="0079107E">
              <w:rPr>
                <w:sz w:val="22"/>
                <w:szCs w:val="22"/>
              </w:rPr>
              <w:t xml:space="preserve">, ja tai </w:t>
            </w:r>
            <w:proofErr w:type="spellStart"/>
            <w:r w:rsidRPr="0079107E">
              <w:rPr>
                <w:sz w:val="22"/>
                <w:szCs w:val="22"/>
              </w:rPr>
              <w:t>ir</w:t>
            </w:r>
            <w:proofErr w:type="spellEnd"/>
            <w:r w:rsidRPr="0079107E">
              <w:rPr>
                <w:sz w:val="22"/>
                <w:szCs w:val="22"/>
              </w:rPr>
              <w:t xml:space="preserve"> </w:t>
            </w:r>
            <w:proofErr w:type="spellStart"/>
            <w:r w:rsidRPr="0079107E">
              <w:rPr>
                <w:sz w:val="22"/>
                <w:szCs w:val="22"/>
              </w:rPr>
              <w:t>noteikta</w:t>
            </w:r>
            <w:proofErr w:type="spellEnd"/>
            <w:r w:rsidRPr="0079107E">
              <w:rPr>
                <w:sz w:val="22"/>
                <w:szCs w:val="22"/>
              </w:rPr>
              <w:t xml:space="preserve"> I </w:t>
            </w:r>
            <w:proofErr w:type="spellStart"/>
            <w:r w:rsidRPr="0079107E">
              <w:rPr>
                <w:sz w:val="22"/>
                <w:szCs w:val="22"/>
              </w:rPr>
              <w:t>vai</w:t>
            </w:r>
            <w:proofErr w:type="spellEnd"/>
            <w:r w:rsidRPr="0079107E">
              <w:rPr>
                <w:sz w:val="22"/>
                <w:szCs w:val="22"/>
              </w:rPr>
              <w:t xml:space="preserve"> II </w:t>
            </w:r>
            <w:proofErr w:type="spellStart"/>
            <w:r w:rsidRPr="0079107E">
              <w:rPr>
                <w:sz w:val="22"/>
                <w:szCs w:val="22"/>
              </w:rPr>
              <w:t>invaliditātes</w:t>
            </w:r>
            <w:proofErr w:type="spellEnd"/>
            <w:r w:rsidRPr="0079107E">
              <w:rPr>
                <w:sz w:val="22"/>
                <w:szCs w:val="22"/>
              </w:rPr>
              <w:t xml:space="preserve"> </w:t>
            </w:r>
            <w:proofErr w:type="spellStart"/>
            <w:r w:rsidRPr="0079107E">
              <w:rPr>
                <w:sz w:val="22"/>
                <w:szCs w:val="22"/>
              </w:rPr>
              <w:t>grupa</w:t>
            </w:r>
            <w:proofErr w:type="spellEnd"/>
            <w:r w:rsidRPr="0079107E">
              <w:rPr>
                <w:sz w:val="22"/>
                <w:szCs w:val="22"/>
              </w:rPr>
              <w:t xml:space="preserve">, </w:t>
            </w:r>
            <w:proofErr w:type="spellStart"/>
            <w:r w:rsidRPr="0079107E">
              <w:rPr>
                <w:sz w:val="22"/>
                <w:szCs w:val="22"/>
              </w:rPr>
              <w:t>uzrādot</w:t>
            </w:r>
            <w:proofErr w:type="spellEnd"/>
            <w:r w:rsidR="0019468F" w:rsidRPr="0079107E">
              <w:rPr>
                <w:sz w:val="22"/>
                <w:szCs w:val="22"/>
              </w:rPr>
              <w:t xml:space="preserve"> </w:t>
            </w:r>
            <w:proofErr w:type="spellStart"/>
            <w:r w:rsidR="0019468F" w:rsidRPr="0079107E">
              <w:rPr>
                <w:sz w:val="22"/>
                <w:szCs w:val="22"/>
              </w:rPr>
              <w:t>studenta</w:t>
            </w:r>
            <w:proofErr w:type="spellEnd"/>
            <w:r w:rsidR="0019468F" w:rsidRPr="0079107E">
              <w:rPr>
                <w:sz w:val="22"/>
                <w:szCs w:val="22"/>
              </w:rPr>
              <w:t xml:space="preserve"> </w:t>
            </w:r>
            <w:proofErr w:type="spellStart"/>
            <w:r w:rsidR="0019468F" w:rsidRPr="0079107E">
              <w:rPr>
                <w:sz w:val="22"/>
                <w:szCs w:val="22"/>
              </w:rPr>
              <w:t>apliecību</w:t>
            </w:r>
            <w:proofErr w:type="spellEnd"/>
            <w:r w:rsidR="0019468F" w:rsidRPr="0079107E">
              <w:rPr>
                <w:sz w:val="22"/>
                <w:szCs w:val="22"/>
              </w:rPr>
              <w:t xml:space="preserve"> </w:t>
            </w:r>
            <w:proofErr w:type="spellStart"/>
            <w:proofErr w:type="gramStart"/>
            <w:r w:rsidR="0019468F" w:rsidRPr="0079107E">
              <w:rPr>
                <w:sz w:val="22"/>
                <w:szCs w:val="22"/>
              </w:rPr>
              <w:t>vai</w:t>
            </w:r>
            <w:proofErr w:type="spellEnd"/>
            <w:r w:rsidR="0019468F" w:rsidRPr="0079107E">
              <w:rPr>
                <w:sz w:val="22"/>
                <w:szCs w:val="22"/>
              </w:rPr>
              <w:t xml:space="preserve"> </w:t>
            </w:r>
            <w:r w:rsidRPr="0079107E">
              <w:rPr>
                <w:sz w:val="22"/>
                <w:szCs w:val="22"/>
              </w:rPr>
              <w:t xml:space="preserve"> </w:t>
            </w:r>
            <w:proofErr w:type="spellStart"/>
            <w:r w:rsidRPr="0079107E">
              <w:rPr>
                <w:sz w:val="22"/>
                <w:szCs w:val="22"/>
              </w:rPr>
              <w:t>personu</w:t>
            </w:r>
            <w:proofErr w:type="spellEnd"/>
            <w:proofErr w:type="gramEnd"/>
            <w:r w:rsidRPr="0079107E">
              <w:rPr>
                <w:sz w:val="22"/>
                <w:szCs w:val="22"/>
              </w:rPr>
              <w:t xml:space="preserve"> </w:t>
            </w:r>
            <w:proofErr w:type="spellStart"/>
            <w:r w:rsidRPr="0079107E">
              <w:rPr>
                <w:sz w:val="22"/>
                <w:szCs w:val="22"/>
              </w:rPr>
              <w:t>apliecinošu</w:t>
            </w:r>
            <w:proofErr w:type="spellEnd"/>
            <w:r w:rsidRPr="0079107E">
              <w:rPr>
                <w:sz w:val="22"/>
                <w:szCs w:val="22"/>
              </w:rPr>
              <w:t xml:space="preserve"> </w:t>
            </w:r>
            <w:proofErr w:type="spellStart"/>
            <w:r w:rsidRPr="0079107E">
              <w:rPr>
                <w:sz w:val="22"/>
                <w:szCs w:val="22"/>
              </w:rPr>
              <w:t>dokumentu</w:t>
            </w:r>
            <w:proofErr w:type="spellEnd"/>
            <w:r w:rsidRPr="0079107E">
              <w:rPr>
                <w:sz w:val="22"/>
                <w:szCs w:val="22"/>
              </w:rPr>
              <w:t>.</w:t>
            </w:r>
          </w:p>
        </w:tc>
      </w:tr>
      <w:tr w:rsidR="00D10079" w:rsidRPr="0079107E" w14:paraId="701AA4D0" w14:textId="77777777" w:rsidTr="00C84CC5">
        <w:trPr>
          <w:trHeight w:val="61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EDD6DD" w14:textId="77777777" w:rsidR="00371062" w:rsidRPr="0079107E" w:rsidRDefault="00371062" w:rsidP="000808F7">
            <w:pPr>
              <w:pStyle w:val="Sarakstarindkopa"/>
              <w:numPr>
                <w:ilvl w:val="0"/>
                <w:numId w:val="29"/>
              </w:numPr>
              <w:jc w:val="both"/>
              <w:rPr>
                <w:sz w:val="20"/>
                <w:szCs w:val="20"/>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CAD81" w14:textId="77777777" w:rsidR="00371062" w:rsidRPr="0079107E" w:rsidRDefault="00371062" w:rsidP="00371062">
            <w:pPr>
              <w:suppressAutoHyphens/>
              <w:jc w:val="both"/>
              <w:rPr>
                <w:sz w:val="22"/>
                <w:szCs w:val="22"/>
              </w:rPr>
            </w:pPr>
            <w:r w:rsidRPr="0079107E">
              <w:rPr>
                <w:sz w:val="22"/>
                <w:szCs w:val="22"/>
              </w:rPr>
              <w:t>21.Ja persona aprūpē vairāk par astoņiem bērniem, kas ieskaitāmi Goda ģimenes bērnu skaitā, personai izsniedz divas plastikāta kartes ar vienu numuru, uz katras kartes norādot to bērnu vārdu (-</w:t>
            </w:r>
            <w:proofErr w:type="spellStart"/>
            <w:r w:rsidRPr="0079107E">
              <w:rPr>
                <w:sz w:val="22"/>
                <w:szCs w:val="22"/>
              </w:rPr>
              <w:t>us</w:t>
            </w:r>
            <w:proofErr w:type="spellEnd"/>
            <w:r w:rsidRPr="0079107E">
              <w:rPr>
                <w:sz w:val="22"/>
                <w:szCs w:val="22"/>
              </w:rPr>
              <w:t xml:space="preserve">) un </w:t>
            </w:r>
            <w:r w:rsidRPr="0079107E">
              <w:rPr>
                <w:sz w:val="22"/>
                <w:szCs w:val="22"/>
              </w:rPr>
              <w:lastRenderedPageBreak/>
              <w:t>uzvārdu (-</w:t>
            </w:r>
            <w:proofErr w:type="spellStart"/>
            <w:r w:rsidRPr="0079107E">
              <w:rPr>
                <w:sz w:val="22"/>
                <w:szCs w:val="22"/>
              </w:rPr>
              <w:t>us</w:t>
            </w:r>
            <w:proofErr w:type="spellEnd"/>
            <w:r w:rsidRPr="0079107E">
              <w:rPr>
                <w:sz w:val="22"/>
                <w:szCs w:val="22"/>
              </w:rPr>
              <w:t>), kuri nav norādīti uz pirmās kartes.</w:t>
            </w:r>
          </w:p>
          <w:p w14:paraId="1958923C" w14:textId="77777777" w:rsidR="00371062" w:rsidRPr="0079107E" w:rsidRDefault="00371062" w:rsidP="00842703">
            <w:pPr>
              <w:pStyle w:val="tv213tvp"/>
              <w:spacing w:before="0" w:after="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EED93E" w14:textId="52E14518" w:rsidR="00371062" w:rsidRPr="0079107E" w:rsidRDefault="00371062" w:rsidP="00842703">
            <w:pPr>
              <w:shd w:val="clear" w:color="auto" w:fill="FFFFFF"/>
              <w:spacing w:line="231" w:lineRule="atLeast"/>
              <w:jc w:val="both"/>
              <w:rPr>
                <w:sz w:val="22"/>
                <w:szCs w:val="22"/>
              </w:rPr>
            </w:pPr>
            <w:r w:rsidRPr="0079107E">
              <w:rPr>
                <w:sz w:val="22"/>
                <w:szCs w:val="22"/>
              </w:rPr>
              <w:lastRenderedPageBreak/>
              <w:t xml:space="preserve">Noteikumu projekta 21.punkts paredz izsniegt vienai personai divas kartes ar vienu identifikācijas numuru. Braukšanas maksas atvieglojumu saņēmēju sistēmas ietvaros, uzsākot personu elektronisko identifikāciju sabiedriskajā transportā, šāda situācija nav pieļaujama. Pēc VSIA “Autotransporta direkcija” rīcībā esošās informācijas šādu risinājumu nepieļauj arī Vides aizsardzības un reģionālās attīstības ministrijas izstrādē esošā Atvieglojumu vienotā informācijas sistēma. Ievērojot minēto, lūdzam </w:t>
            </w:r>
            <w:r w:rsidRPr="0079107E">
              <w:rPr>
                <w:sz w:val="22"/>
                <w:szCs w:val="22"/>
              </w:rPr>
              <w:lastRenderedPageBreak/>
              <w:t>precizēt noteikumu projektu, paredzot, ka vienai personai var izsniegt tikai vienu karti ar vienu identifikācijas numuru.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110A5E" w14:textId="195AFE7A" w:rsidR="00371062" w:rsidRPr="0079107E" w:rsidRDefault="00371062" w:rsidP="00842703">
            <w:pPr>
              <w:pStyle w:val="naisc"/>
              <w:tabs>
                <w:tab w:val="left" w:pos="1307"/>
              </w:tabs>
              <w:spacing w:before="0" w:after="0"/>
              <w:ind w:firstLine="451"/>
              <w:jc w:val="left"/>
              <w:rPr>
                <w:b/>
                <w:sz w:val="22"/>
                <w:szCs w:val="22"/>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7BB03F72" w14:textId="69E22BD9" w:rsidR="00371062" w:rsidRPr="0079107E" w:rsidRDefault="00371062" w:rsidP="00371062">
            <w:pPr>
              <w:suppressAutoHyphens/>
              <w:jc w:val="both"/>
              <w:rPr>
                <w:sz w:val="28"/>
                <w:szCs w:val="28"/>
              </w:rPr>
            </w:pPr>
            <w:r w:rsidRPr="0079107E">
              <w:rPr>
                <w:sz w:val="22"/>
                <w:szCs w:val="22"/>
              </w:rPr>
              <w:t xml:space="preserve">22.Ja persona aprūpē vairāk par astoņiem bērniem, kas ieskaitāmi Goda ģimenes bērnu skaitā, uz personai izsniegtās </w:t>
            </w:r>
            <w:r w:rsidR="0063325D" w:rsidRPr="0079107E">
              <w:rPr>
                <w:sz w:val="22"/>
                <w:szCs w:val="22"/>
              </w:rPr>
              <w:t xml:space="preserve">apliecības plastikāta </w:t>
            </w:r>
            <w:r w:rsidRPr="0079107E">
              <w:rPr>
                <w:sz w:val="22"/>
                <w:szCs w:val="22"/>
              </w:rPr>
              <w:t>kartes norāda astoņus jaunākos bērnus</w:t>
            </w:r>
            <w:r w:rsidRPr="0079107E">
              <w:rPr>
                <w:sz w:val="28"/>
                <w:szCs w:val="28"/>
              </w:rPr>
              <w:t>.</w:t>
            </w:r>
          </w:p>
          <w:p w14:paraId="0699531F" w14:textId="77777777" w:rsidR="0063325D" w:rsidRPr="0079107E" w:rsidRDefault="0063325D" w:rsidP="0063325D">
            <w:pPr>
              <w:suppressAutoHyphens/>
              <w:jc w:val="both"/>
            </w:pPr>
            <w:r w:rsidRPr="0079107E">
              <w:t xml:space="preserve">Vecākajiem bērniem tiek piešķirtas atsevišķas </w:t>
            </w:r>
            <w:r w:rsidRPr="0079107E">
              <w:lastRenderedPageBreak/>
              <w:t xml:space="preserve">apliecības plastikāta kartes. </w:t>
            </w:r>
          </w:p>
          <w:p w14:paraId="13C7B941" w14:textId="77777777" w:rsidR="00371062" w:rsidRPr="0079107E" w:rsidRDefault="00371062" w:rsidP="00C57072">
            <w:pPr>
              <w:pStyle w:val="tv213"/>
              <w:spacing w:before="0" w:beforeAutospacing="0" w:after="0" w:afterAutospacing="0"/>
              <w:jc w:val="both"/>
              <w:rPr>
                <w:sz w:val="22"/>
                <w:szCs w:val="22"/>
              </w:rPr>
            </w:pPr>
          </w:p>
        </w:tc>
      </w:tr>
      <w:tr w:rsidR="00D10079" w:rsidRPr="0079107E" w14:paraId="489D6A54" w14:textId="77777777" w:rsidTr="00C84CC5">
        <w:trPr>
          <w:trHeight w:val="61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606CDC" w14:textId="77777777" w:rsidR="00842703" w:rsidRPr="0079107E" w:rsidRDefault="00842703" w:rsidP="000808F7">
            <w:pPr>
              <w:pStyle w:val="Sarakstarindkopa"/>
              <w:numPr>
                <w:ilvl w:val="0"/>
                <w:numId w:val="29"/>
              </w:numPr>
              <w:jc w:val="both"/>
              <w:rPr>
                <w:sz w:val="20"/>
                <w:szCs w:val="20"/>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D1CAC" w14:textId="4383F567" w:rsidR="00842703" w:rsidRPr="0079107E" w:rsidRDefault="00842703" w:rsidP="006E5555">
            <w:pPr>
              <w:jc w:val="both"/>
              <w:rPr>
                <w:sz w:val="22"/>
                <w:szCs w:val="22"/>
              </w:rPr>
            </w:pPr>
            <w:r w:rsidRPr="0079107E">
              <w:rPr>
                <w:sz w:val="22"/>
                <w:szCs w:val="22"/>
              </w:rPr>
              <w:t>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0E719" w14:textId="77777777" w:rsidR="00842703" w:rsidRPr="0079107E" w:rsidRDefault="00842703" w:rsidP="00842703">
            <w:pPr>
              <w:shd w:val="clear" w:color="auto" w:fill="FFFFFF"/>
              <w:spacing w:line="231" w:lineRule="atLeast"/>
              <w:jc w:val="both"/>
              <w:rPr>
                <w:sz w:val="22"/>
                <w:szCs w:val="22"/>
              </w:rPr>
            </w:pPr>
            <w:r w:rsidRPr="0079107E">
              <w:rPr>
                <w:sz w:val="22"/>
                <w:szCs w:val="22"/>
              </w:rPr>
              <w:t xml:space="preserve">Atbilstoši noteikumu projekta anotācijai paredzēts mainīt karšu dizainu un saturu, papildinot tās ar QR kodu un svītru kodu”, kas padarīs karšu lietotāju ikdienas lietošanu ērtāku. </w:t>
            </w:r>
          </w:p>
          <w:p w14:paraId="3C81C9C7" w14:textId="01F7DDEB" w:rsidR="00842703" w:rsidRPr="0079107E" w:rsidRDefault="00842703" w:rsidP="00842703">
            <w:pPr>
              <w:shd w:val="clear" w:color="auto" w:fill="FFFFFF"/>
              <w:spacing w:line="231" w:lineRule="atLeast"/>
              <w:jc w:val="both"/>
              <w:rPr>
                <w:sz w:val="22"/>
                <w:szCs w:val="22"/>
              </w:rPr>
            </w:pPr>
            <w:r w:rsidRPr="0079107E">
              <w:rPr>
                <w:sz w:val="22"/>
                <w:szCs w:val="22"/>
              </w:rPr>
              <w:t>Ievērojot plānoto ieceri noteikt Goda ģimenes kartes izmantošanu kā valsts noteikto braukšanas maksas atvieglojumu saņēmēja elektroniskās identifikācijas līdzekli sabiedriskajā transportā, lūdzam papildināt anotāciju, ka nepieciešamības gadījumā kartes papildus QR kodam un svītru kodam tiks papildinātas ar RFID (radiofrekvences identifikācija)  mikroshēmu. </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26A238" w14:textId="732D4627" w:rsidR="00842703" w:rsidRPr="0079107E" w:rsidRDefault="00842703" w:rsidP="00842703">
            <w:pPr>
              <w:pStyle w:val="naisc"/>
              <w:tabs>
                <w:tab w:val="left" w:pos="1307"/>
              </w:tabs>
              <w:spacing w:before="0" w:after="0"/>
              <w:ind w:firstLine="451"/>
              <w:jc w:val="left"/>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172A30C3" w14:textId="393B7E43" w:rsidR="00842703" w:rsidRPr="0079107E" w:rsidRDefault="00C3028F" w:rsidP="00C3028F">
            <w:pPr>
              <w:pStyle w:val="tv213"/>
              <w:spacing w:before="0" w:beforeAutospacing="0" w:after="0" w:afterAutospacing="0"/>
              <w:rPr>
                <w:bCs/>
                <w:sz w:val="22"/>
                <w:szCs w:val="22"/>
                <w:lang w:val="lv-LV"/>
              </w:rPr>
            </w:pPr>
            <w:r w:rsidRPr="0079107E">
              <w:rPr>
                <w:bCs/>
                <w:sz w:val="22"/>
                <w:szCs w:val="22"/>
                <w:lang w:val="lv-LV"/>
              </w:rPr>
              <w:t>Precizēta Anotācija.</w:t>
            </w:r>
          </w:p>
        </w:tc>
      </w:tr>
      <w:tr w:rsidR="00D10079" w:rsidRPr="0079107E" w14:paraId="1AC55581" w14:textId="77777777" w:rsidTr="00C84CC5">
        <w:trPr>
          <w:trHeight w:val="61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59505" w14:textId="77777777" w:rsidR="00842703" w:rsidRPr="0079107E" w:rsidRDefault="00842703" w:rsidP="000808F7">
            <w:pPr>
              <w:pStyle w:val="Sarakstarindkopa"/>
              <w:numPr>
                <w:ilvl w:val="0"/>
                <w:numId w:val="29"/>
              </w:numPr>
              <w:jc w:val="both"/>
              <w:rPr>
                <w:sz w:val="20"/>
                <w:szCs w:val="20"/>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2C4B3" w14:textId="625624A3" w:rsidR="00842703" w:rsidRPr="0079107E" w:rsidRDefault="00842703" w:rsidP="006E5555">
            <w:pPr>
              <w:jc w:val="both"/>
              <w:rPr>
                <w:sz w:val="22"/>
                <w:szCs w:val="22"/>
              </w:rPr>
            </w:pPr>
            <w:r w:rsidRPr="0079107E">
              <w:rPr>
                <w:sz w:val="22"/>
                <w:szCs w:val="22"/>
              </w:rPr>
              <w:t>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0B4314" w14:textId="77777777" w:rsidR="002D4527" w:rsidRPr="0079107E" w:rsidRDefault="00842703" w:rsidP="00842703">
            <w:pPr>
              <w:shd w:val="clear" w:color="auto" w:fill="FFFFFF"/>
              <w:spacing w:line="231" w:lineRule="atLeast"/>
              <w:jc w:val="both"/>
              <w:rPr>
                <w:sz w:val="22"/>
                <w:szCs w:val="22"/>
              </w:rPr>
            </w:pPr>
            <w:r w:rsidRPr="0079107E">
              <w:rPr>
                <w:sz w:val="22"/>
                <w:szCs w:val="22"/>
              </w:rPr>
              <w:t xml:space="preserve">Noteikumu projekta anotācijā ir norādīts, ka karte nodrošina iespēju saņemt atbalsta programmā paredzētās atlaides un pakalpojumus, kurus piedāvā pakalpojumu sniedzēji ne tikai Latvijas Republikā, bet noteiktos gadījumos arī ārpus Latvijas Republikas. Proti, plānots, ka 2021.gada laikā tiks parakstīta vienošanās starp Lietuvas Sociālās aizsardzības un darba lietu ministriju, Sabiedrības integrācijas fondu (turpmāk – fondu)  un Igaunijas Lielo ģimeņu asociāciju, kas radīs iespēju ar šo karti saņemt atvieglojumus arī pie Igaunijas Republikas  un Lietuvas Republikas attiecīgu programmu dalībniekiem. Vienlaikus Lietuvas Republikas un Igaunijas Republikas šādas programmas karšu īpašnieki varēs saņemt programmas dalībnieku atlaides Latvijas Republikā. </w:t>
            </w:r>
          </w:p>
          <w:p w14:paraId="3760BF73" w14:textId="2B4ECC95" w:rsidR="00842703" w:rsidRPr="0079107E" w:rsidRDefault="00842703" w:rsidP="00842703">
            <w:pPr>
              <w:shd w:val="clear" w:color="auto" w:fill="FFFFFF"/>
              <w:spacing w:line="231" w:lineRule="atLeast"/>
              <w:jc w:val="both"/>
              <w:rPr>
                <w:sz w:val="22"/>
                <w:szCs w:val="22"/>
              </w:rPr>
            </w:pPr>
            <w:r w:rsidRPr="0079107E">
              <w:rPr>
                <w:sz w:val="22"/>
                <w:szCs w:val="22"/>
              </w:rPr>
              <w:t>Lūdzam norādīt anotācijā, ka uz Lietuvas Republikas un Igaunijas Republikas šādas pašas programmas karšu īpašniekiem, netiek attiecināta pakalpojumu ar valsts noteiktiem braukšanas maksas atvieglojumiem izmantošana reģionālās nozīmes sabiedriskajā transportā. Attiecībā uz minētajām personām nav paredzēts valsts budžeta finansējums un minētās personas arī netiks uzskaitītas braukšanas maksas atvieglojumu saņēmēju informācijas sistēmā (BMA).</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9D7001" w14:textId="6089529E" w:rsidR="00842703" w:rsidRPr="0079107E" w:rsidRDefault="00842703" w:rsidP="00842703">
            <w:pPr>
              <w:pStyle w:val="naisc"/>
              <w:tabs>
                <w:tab w:val="left" w:pos="1307"/>
              </w:tabs>
              <w:spacing w:before="0" w:after="0"/>
              <w:ind w:firstLine="451"/>
              <w:jc w:val="left"/>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53DE85F1" w14:textId="649287F1" w:rsidR="00842703" w:rsidRPr="0079107E" w:rsidRDefault="006E4DB9" w:rsidP="006E4DB9">
            <w:pPr>
              <w:pStyle w:val="tv213"/>
              <w:spacing w:before="0" w:beforeAutospacing="0" w:after="0" w:afterAutospacing="0"/>
              <w:jc w:val="both"/>
              <w:rPr>
                <w:bCs/>
                <w:sz w:val="20"/>
                <w:szCs w:val="20"/>
                <w:lang w:val="lv-LV"/>
              </w:rPr>
            </w:pPr>
            <w:r w:rsidRPr="0079107E">
              <w:rPr>
                <w:bCs/>
                <w:sz w:val="22"/>
                <w:szCs w:val="22"/>
                <w:lang w:val="lv-LV"/>
              </w:rPr>
              <w:t>Precizēta Anotācija.</w:t>
            </w:r>
          </w:p>
        </w:tc>
      </w:tr>
      <w:tr w:rsidR="00BE7EEC" w:rsidRPr="0079107E" w14:paraId="140B2A52"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23435A" w14:textId="77777777" w:rsidR="00BE7EEC" w:rsidRPr="0079107E" w:rsidRDefault="00BE7EEC" w:rsidP="00A51DF5">
            <w:pPr>
              <w:pStyle w:val="Sarakstarindkopa"/>
              <w:rPr>
                <w:b/>
                <w:bCs/>
                <w:iCs/>
                <w:sz w:val="22"/>
                <w:szCs w:val="22"/>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6F8B317F" w14:textId="1C7E1237" w:rsidR="00BE7EEC" w:rsidRPr="0079107E" w:rsidRDefault="00FC692C" w:rsidP="00443C45">
            <w:pPr>
              <w:jc w:val="center"/>
              <w:rPr>
                <w:b/>
                <w:bCs/>
                <w:iCs/>
              </w:rPr>
            </w:pPr>
            <w:r w:rsidRPr="0079107E">
              <w:rPr>
                <w:b/>
                <w:bCs/>
                <w:iCs/>
              </w:rPr>
              <w:t xml:space="preserve">Izglītības un zinātnes ministrija </w:t>
            </w:r>
          </w:p>
          <w:p w14:paraId="00E6099B" w14:textId="21F5D8CF" w:rsidR="002168D6" w:rsidRPr="0079107E" w:rsidRDefault="002168D6" w:rsidP="00443C45">
            <w:pPr>
              <w:jc w:val="center"/>
              <w:rPr>
                <w:b/>
                <w:bCs/>
                <w:iCs/>
                <w:sz w:val="20"/>
                <w:szCs w:val="20"/>
              </w:rPr>
            </w:pPr>
          </w:p>
        </w:tc>
      </w:tr>
      <w:tr w:rsidR="00D10079" w:rsidRPr="0079107E" w14:paraId="2DEDBD39"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988AA4" w14:textId="77777777" w:rsidR="00BE7EEC" w:rsidRPr="0079107E" w:rsidRDefault="00BE7EEC" w:rsidP="000808F7">
            <w:pPr>
              <w:pStyle w:val="tv213"/>
              <w:numPr>
                <w:ilvl w:val="0"/>
                <w:numId w:val="29"/>
              </w:numPr>
              <w:spacing w:before="0" w:beforeAutospacing="0" w:after="0" w:afterAutospacing="0"/>
              <w:jc w:val="both"/>
              <w:rPr>
                <w:bCs/>
                <w:sz w:val="20"/>
                <w:szCs w:val="20"/>
                <w:lang w:val="lv-LV"/>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4EDCAF" w14:textId="467255B5" w:rsidR="00BE7EEC" w:rsidRPr="0079107E" w:rsidRDefault="002D4527" w:rsidP="002D4527">
            <w:pPr>
              <w:pStyle w:val="tv213"/>
              <w:spacing w:before="0" w:beforeAutospacing="0" w:after="0" w:afterAutospacing="0"/>
              <w:jc w:val="both"/>
              <w:rPr>
                <w:sz w:val="22"/>
                <w:szCs w:val="22"/>
                <w:shd w:val="clear" w:color="auto" w:fill="FFFFFF"/>
                <w:lang w:val="lv-LV"/>
              </w:rPr>
            </w:pPr>
            <w:r w:rsidRPr="0079107E">
              <w:rPr>
                <w:sz w:val="22"/>
                <w:szCs w:val="22"/>
                <w:shd w:val="clear" w:color="auto" w:fill="FFFFFF"/>
                <w:lang w:val="lv-LV"/>
              </w:rPr>
              <w:t>Noteikumu projekts kopumā.</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30E4C" w14:textId="77777777" w:rsidR="00FC692C" w:rsidRPr="0079107E" w:rsidRDefault="00FC692C" w:rsidP="00FC692C">
            <w:pPr>
              <w:jc w:val="both"/>
              <w:rPr>
                <w:sz w:val="22"/>
                <w:szCs w:val="22"/>
              </w:rPr>
            </w:pPr>
            <w:r w:rsidRPr="0079107E">
              <w:rPr>
                <w:sz w:val="22"/>
                <w:szCs w:val="22"/>
              </w:rPr>
              <w:t>Lūdzam visā noteikumu tekstā vārdus „Valsts izglītības informācijas sistēmas uzturētājiem” aizstāt ar „Izglītības un zinātnes ministrija” (attiecīgā locījumā).</w:t>
            </w:r>
          </w:p>
          <w:p w14:paraId="0D74DDA0" w14:textId="36226355" w:rsidR="00BE7EEC" w:rsidRPr="0079107E" w:rsidRDefault="00BE7EEC" w:rsidP="00BF68FB">
            <w:pPr>
              <w:ind w:firstLine="709"/>
              <w:jc w:val="both"/>
              <w:rPr>
                <w:bCs/>
                <w:color w:val="414142"/>
                <w:sz w:val="22"/>
                <w:szCs w:val="22"/>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659D9E" w14:textId="105CBE79" w:rsidR="00BE7EEC" w:rsidRPr="0079107E" w:rsidRDefault="00FC692C" w:rsidP="00507CC5">
            <w:pPr>
              <w:pStyle w:val="naisc"/>
              <w:tabs>
                <w:tab w:val="left" w:pos="1307"/>
              </w:tabs>
              <w:spacing w:before="0" w:after="0"/>
              <w:rPr>
                <w:b/>
                <w:sz w:val="22"/>
                <w:szCs w:val="22"/>
              </w:rPr>
            </w:pPr>
            <w:r w:rsidRPr="0079107E">
              <w:rPr>
                <w:b/>
                <w:sz w:val="22"/>
                <w:szCs w:val="22"/>
              </w:rPr>
              <w:t>Ņemts vērā.</w:t>
            </w:r>
          </w:p>
          <w:p w14:paraId="01E78AC1" w14:textId="77777777" w:rsidR="00021C55" w:rsidRPr="0079107E" w:rsidRDefault="00021C55" w:rsidP="00021C55">
            <w:pPr>
              <w:pStyle w:val="naisc"/>
              <w:tabs>
                <w:tab w:val="left" w:pos="1307"/>
              </w:tabs>
              <w:spacing w:before="0" w:after="0"/>
              <w:jc w:val="both"/>
              <w:rPr>
                <w:sz w:val="22"/>
                <w:szCs w:val="22"/>
              </w:rPr>
            </w:pPr>
            <w:r w:rsidRPr="0079107E">
              <w:rPr>
                <w:sz w:val="22"/>
                <w:szCs w:val="22"/>
              </w:rPr>
              <w:t xml:space="preserve">Izskaidrojot apsvērumus, kādēļ </w:t>
            </w:r>
          </w:p>
          <w:p w14:paraId="1B370C4F" w14:textId="454FCF9B" w:rsidR="00021C55" w:rsidRPr="0079107E" w:rsidRDefault="00021C55" w:rsidP="00021C55">
            <w:pPr>
              <w:pStyle w:val="naisc"/>
              <w:tabs>
                <w:tab w:val="left" w:pos="1307"/>
              </w:tabs>
              <w:spacing w:before="0" w:after="0"/>
              <w:jc w:val="both"/>
              <w:rPr>
                <w:sz w:val="22"/>
                <w:szCs w:val="22"/>
              </w:rPr>
            </w:pPr>
            <w:r w:rsidRPr="0079107E">
              <w:rPr>
                <w:sz w:val="22"/>
                <w:szCs w:val="22"/>
              </w:rPr>
              <w:t xml:space="preserve">noteikumu tekstā tiek </w:t>
            </w:r>
            <w:r w:rsidR="00426321" w:rsidRPr="0079107E">
              <w:rPr>
                <w:sz w:val="22"/>
                <w:szCs w:val="22"/>
              </w:rPr>
              <w:t xml:space="preserve">nepieciešams </w:t>
            </w:r>
            <w:r w:rsidRPr="0079107E">
              <w:rPr>
                <w:sz w:val="22"/>
                <w:szCs w:val="22"/>
              </w:rPr>
              <w:t>lietot vār</w:t>
            </w:r>
            <w:r w:rsidR="00426321" w:rsidRPr="0079107E">
              <w:rPr>
                <w:sz w:val="22"/>
                <w:szCs w:val="22"/>
              </w:rPr>
              <w:t>dus</w:t>
            </w:r>
            <w:r w:rsidRPr="0079107E">
              <w:rPr>
                <w:sz w:val="22"/>
                <w:szCs w:val="22"/>
              </w:rPr>
              <w:t xml:space="preserve"> „Valsts izglītības informācijas sistēma”, </w:t>
            </w:r>
            <w:r w:rsidR="00280E12" w:rsidRPr="0079107E">
              <w:rPr>
                <w:sz w:val="22"/>
                <w:szCs w:val="22"/>
              </w:rPr>
              <w:t>panākta vienošanās.</w:t>
            </w:r>
          </w:p>
          <w:p w14:paraId="5103D60A" w14:textId="77777777" w:rsidR="00021C55" w:rsidRPr="0079107E" w:rsidRDefault="00021C55" w:rsidP="00507CC5">
            <w:pPr>
              <w:pStyle w:val="naisc"/>
              <w:tabs>
                <w:tab w:val="left" w:pos="1307"/>
              </w:tabs>
              <w:spacing w:before="0" w:after="0"/>
              <w:rPr>
                <w:b/>
                <w:sz w:val="22"/>
                <w:szCs w:val="22"/>
              </w:rPr>
            </w:pPr>
          </w:p>
          <w:p w14:paraId="5766F181" w14:textId="51CE6E2D" w:rsidR="00021C55" w:rsidRPr="0079107E" w:rsidRDefault="00021C55" w:rsidP="00507CC5">
            <w:pPr>
              <w:pStyle w:val="naisc"/>
              <w:tabs>
                <w:tab w:val="left" w:pos="1307"/>
              </w:tabs>
              <w:spacing w:before="0" w:after="0"/>
              <w:rPr>
                <w:b/>
                <w:sz w:val="20"/>
                <w:szCs w:val="20"/>
              </w:rPr>
            </w:pPr>
          </w:p>
        </w:tc>
        <w:tc>
          <w:tcPr>
            <w:tcW w:w="2728" w:type="dxa"/>
            <w:tcBorders>
              <w:top w:val="single" w:sz="4" w:space="0" w:color="auto"/>
              <w:left w:val="single" w:sz="4" w:space="0" w:color="auto"/>
              <w:bottom w:val="single" w:sz="4" w:space="0" w:color="auto"/>
            </w:tcBorders>
          </w:tcPr>
          <w:p w14:paraId="383D2AE5" w14:textId="51321547" w:rsidR="00280E12" w:rsidRPr="0079107E" w:rsidRDefault="00280E12" w:rsidP="00280E12">
            <w:pPr>
              <w:pStyle w:val="Paraststmeklis"/>
              <w:shd w:val="clear" w:color="auto" w:fill="FFFFFF"/>
              <w:suppressAutoHyphens/>
              <w:spacing w:before="0" w:beforeAutospacing="0" w:after="0" w:afterAutospacing="0"/>
              <w:jc w:val="both"/>
              <w:rPr>
                <w:sz w:val="22"/>
                <w:szCs w:val="22"/>
                <w:shd w:val="clear" w:color="auto" w:fill="FFFFFF"/>
              </w:rPr>
            </w:pPr>
            <w:r w:rsidRPr="0079107E">
              <w:rPr>
                <w:sz w:val="22"/>
                <w:szCs w:val="22"/>
                <w:shd w:val="clear" w:color="auto" w:fill="FFFFFF"/>
              </w:rPr>
              <w:t>1</w:t>
            </w:r>
            <w:r w:rsidR="00F91306" w:rsidRPr="0079107E">
              <w:rPr>
                <w:sz w:val="22"/>
                <w:szCs w:val="22"/>
                <w:shd w:val="clear" w:color="auto" w:fill="FFFFFF"/>
              </w:rPr>
              <w:t>4</w:t>
            </w:r>
            <w:r w:rsidRPr="0079107E">
              <w:rPr>
                <w:sz w:val="22"/>
                <w:szCs w:val="22"/>
                <w:shd w:val="clear" w:color="auto" w:fill="FFFFFF"/>
              </w:rPr>
              <w:t xml:space="preserve">.Lai pārbaudītu, vai ģimenē pilngadīgā persona, kura nav sasniegusi 24 gadu vecumu, turpina iegūt vispārējo, profesionālo vai augstāko izglītību, fonds saņem informāciju no </w:t>
            </w:r>
            <w:r w:rsidRPr="0079107E">
              <w:rPr>
                <w:sz w:val="22"/>
                <w:szCs w:val="22"/>
              </w:rPr>
              <w:t>Valsts izglītības informācijas sistēmas</w:t>
            </w:r>
            <w:r w:rsidRPr="0079107E" w:rsidDel="00A342AE">
              <w:rPr>
                <w:sz w:val="22"/>
                <w:szCs w:val="22"/>
              </w:rPr>
              <w:t xml:space="preserve"> </w:t>
            </w:r>
            <w:r w:rsidRPr="0079107E">
              <w:rPr>
                <w:sz w:val="22"/>
                <w:szCs w:val="22"/>
                <w:shd w:val="clear" w:color="auto" w:fill="FFFFFF"/>
              </w:rPr>
              <w:t xml:space="preserve"> tiešsaistes režīmā.</w:t>
            </w:r>
          </w:p>
          <w:p w14:paraId="07F03D09" w14:textId="77777777" w:rsidR="00472AF6" w:rsidRPr="0079107E" w:rsidRDefault="00472AF6" w:rsidP="00280E12">
            <w:pPr>
              <w:pStyle w:val="tv213"/>
              <w:spacing w:before="0" w:beforeAutospacing="0" w:after="0" w:afterAutospacing="0"/>
              <w:jc w:val="both"/>
              <w:rPr>
                <w:bCs/>
                <w:sz w:val="20"/>
                <w:szCs w:val="20"/>
                <w:lang w:val="lv-LV"/>
              </w:rPr>
            </w:pPr>
          </w:p>
          <w:p w14:paraId="5249B409" w14:textId="41EAA2D5" w:rsidR="00280E12" w:rsidRPr="0079107E" w:rsidRDefault="00280E12" w:rsidP="00280E12">
            <w:pPr>
              <w:suppressAutoHyphens/>
              <w:jc w:val="both"/>
              <w:rPr>
                <w:sz w:val="22"/>
                <w:szCs w:val="22"/>
              </w:rPr>
            </w:pPr>
            <w:r w:rsidRPr="0079107E">
              <w:rPr>
                <w:sz w:val="22"/>
                <w:szCs w:val="22"/>
              </w:rPr>
              <w:t>2</w:t>
            </w:r>
            <w:r w:rsidR="00F91306" w:rsidRPr="0079107E">
              <w:rPr>
                <w:sz w:val="22"/>
                <w:szCs w:val="22"/>
              </w:rPr>
              <w:t>7</w:t>
            </w:r>
            <w:r w:rsidRPr="0079107E">
              <w:rPr>
                <w:sz w:val="22"/>
                <w:szCs w:val="22"/>
              </w:rPr>
              <w:t xml:space="preserve">.Fonds ne retāk kā reizi gadā pārbauda </w:t>
            </w:r>
            <w:r w:rsidR="00F91306" w:rsidRPr="0079107E">
              <w:rPr>
                <w:sz w:val="22"/>
                <w:szCs w:val="22"/>
              </w:rPr>
              <w:t>apliecības</w:t>
            </w:r>
            <w:r w:rsidRPr="0079107E">
              <w:rPr>
                <w:sz w:val="22"/>
                <w:szCs w:val="22"/>
              </w:rPr>
              <w:t xml:space="preserve"> saņēmēju atbilstību Goda ģimenes statusam</w:t>
            </w:r>
            <w:r w:rsidRPr="0079107E">
              <w:rPr>
                <w:color w:val="000000" w:themeColor="text1"/>
                <w:sz w:val="22"/>
                <w:szCs w:val="22"/>
              </w:rPr>
              <w:t xml:space="preserve"> atbilstoši šo noteikumu 1</w:t>
            </w:r>
            <w:r w:rsidR="00172496" w:rsidRPr="0079107E">
              <w:rPr>
                <w:color w:val="000000" w:themeColor="text1"/>
                <w:sz w:val="22"/>
                <w:szCs w:val="22"/>
              </w:rPr>
              <w:t>1</w:t>
            </w:r>
            <w:r w:rsidRPr="0079107E">
              <w:rPr>
                <w:color w:val="000000" w:themeColor="text1"/>
                <w:sz w:val="22"/>
                <w:szCs w:val="22"/>
              </w:rPr>
              <w:t>., 1</w:t>
            </w:r>
            <w:r w:rsidR="00172496" w:rsidRPr="0079107E">
              <w:rPr>
                <w:color w:val="000000" w:themeColor="text1"/>
                <w:sz w:val="22"/>
                <w:szCs w:val="22"/>
              </w:rPr>
              <w:t>2</w:t>
            </w:r>
            <w:r w:rsidRPr="0079107E">
              <w:rPr>
                <w:color w:val="000000" w:themeColor="text1"/>
                <w:sz w:val="22"/>
                <w:szCs w:val="22"/>
              </w:rPr>
              <w:t>., 1</w:t>
            </w:r>
            <w:r w:rsidR="00172496" w:rsidRPr="0079107E">
              <w:rPr>
                <w:color w:val="000000" w:themeColor="text1"/>
                <w:sz w:val="22"/>
                <w:szCs w:val="22"/>
              </w:rPr>
              <w:t>3</w:t>
            </w:r>
            <w:r w:rsidRPr="0079107E">
              <w:rPr>
                <w:color w:val="000000" w:themeColor="text1"/>
                <w:sz w:val="22"/>
                <w:szCs w:val="22"/>
              </w:rPr>
              <w:t>. un 1</w:t>
            </w:r>
            <w:r w:rsidR="00172496" w:rsidRPr="0079107E">
              <w:rPr>
                <w:color w:val="000000" w:themeColor="text1"/>
                <w:sz w:val="22"/>
                <w:szCs w:val="22"/>
              </w:rPr>
              <w:t>4</w:t>
            </w:r>
            <w:r w:rsidRPr="0079107E">
              <w:rPr>
                <w:color w:val="000000" w:themeColor="text1"/>
                <w:sz w:val="22"/>
                <w:szCs w:val="22"/>
              </w:rPr>
              <w:t>. punktā noteiktajam</w:t>
            </w:r>
            <w:r w:rsidRPr="0079107E">
              <w:rPr>
                <w:sz w:val="22"/>
                <w:szCs w:val="22"/>
              </w:rPr>
              <w:t>:</w:t>
            </w:r>
          </w:p>
          <w:p w14:paraId="708CA3FE" w14:textId="1E3FDFDB" w:rsidR="00280E12" w:rsidRPr="0079107E" w:rsidRDefault="00280E12" w:rsidP="00280E12">
            <w:pPr>
              <w:jc w:val="both"/>
              <w:rPr>
                <w:color w:val="000000" w:themeColor="text1"/>
                <w:sz w:val="22"/>
                <w:szCs w:val="22"/>
              </w:rPr>
            </w:pPr>
            <w:r w:rsidRPr="0079107E">
              <w:rPr>
                <w:color w:val="000000" w:themeColor="text1"/>
                <w:sz w:val="22"/>
                <w:szCs w:val="22"/>
              </w:rPr>
              <w:t>2</w:t>
            </w:r>
            <w:r w:rsidR="00F91306" w:rsidRPr="0079107E">
              <w:rPr>
                <w:color w:val="000000" w:themeColor="text1"/>
                <w:sz w:val="22"/>
                <w:szCs w:val="22"/>
              </w:rPr>
              <w:t>7</w:t>
            </w:r>
            <w:r w:rsidRPr="0079107E">
              <w:rPr>
                <w:color w:val="000000" w:themeColor="text1"/>
                <w:sz w:val="22"/>
                <w:szCs w:val="22"/>
              </w:rPr>
              <w:t xml:space="preserve">.1.nosūtot pieprasījumu </w:t>
            </w:r>
            <w:r w:rsidRPr="0079107E">
              <w:rPr>
                <w:sz w:val="22"/>
                <w:szCs w:val="22"/>
              </w:rPr>
              <w:t>Pilsonības un migrācijas lietu pārvaldei;</w:t>
            </w:r>
          </w:p>
          <w:p w14:paraId="5E7C4899" w14:textId="09F57B35" w:rsidR="00280E12" w:rsidRPr="0079107E" w:rsidRDefault="00280E12" w:rsidP="00280E12">
            <w:pPr>
              <w:rPr>
                <w:color w:val="000000"/>
                <w:sz w:val="22"/>
                <w:szCs w:val="22"/>
              </w:rPr>
            </w:pPr>
            <w:r w:rsidRPr="0079107E">
              <w:rPr>
                <w:rStyle w:val="Uzsvars"/>
                <w:i w:val="0"/>
                <w:sz w:val="22"/>
                <w:szCs w:val="22"/>
              </w:rPr>
              <w:t xml:space="preserve"> 2</w:t>
            </w:r>
            <w:r w:rsidR="00F91306" w:rsidRPr="0079107E">
              <w:rPr>
                <w:rStyle w:val="Uzsvars"/>
                <w:i w:val="0"/>
                <w:sz w:val="22"/>
                <w:szCs w:val="22"/>
              </w:rPr>
              <w:t>7</w:t>
            </w:r>
            <w:r w:rsidRPr="0079107E">
              <w:rPr>
                <w:rStyle w:val="Uzsvars"/>
                <w:i w:val="0"/>
                <w:sz w:val="22"/>
                <w:szCs w:val="22"/>
              </w:rPr>
              <w:t>.2.</w:t>
            </w:r>
            <w:r w:rsidRPr="0079107E">
              <w:rPr>
                <w:color w:val="000000"/>
                <w:sz w:val="22"/>
                <w:szCs w:val="22"/>
              </w:rPr>
              <w:t xml:space="preserve"> tiešsaistes režīmā no:</w:t>
            </w:r>
          </w:p>
          <w:p w14:paraId="60FA0333" w14:textId="52C3F32B" w:rsidR="00280E12" w:rsidRPr="0079107E" w:rsidRDefault="00280E12" w:rsidP="00280E12">
            <w:pPr>
              <w:ind w:left="320"/>
              <w:rPr>
                <w:sz w:val="22"/>
                <w:szCs w:val="22"/>
                <w:lang w:eastAsia="en-US"/>
              </w:rPr>
            </w:pPr>
            <w:r w:rsidRPr="0079107E">
              <w:rPr>
                <w:color w:val="000000"/>
                <w:sz w:val="22"/>
                <w:szCs w:val="22"/>
                <w:lang w:eastAsia="en-US"/>
              </w:rPr>
              <w:t>2</w:t>
            </w:r>
            <w:r w:rsidR="00F91306" w:rsidRPr="0079107E">
              <w:rPr>
                <w:color w:val="000000"/>
                <w:sz w:val="22"/>
                <w:szCs w:val="22"/>
                <w:lang w:eastAsia="en-US"/>
              </w:rPr>
              <w:t>7</w:t>
            </w:r>
            <w:r w:rsidRPr="0079107E">
              <w:rPr>
                <w:color w:val="000000"/>
                <w:sz w:val="22"/>
                <w:szCs w:val="22"/>
                <w:lang w:eastAsia="en-US"/>
              </w:rPr>
              <w:t>.2.1.</w:t>
            </w:r>
            <w:r w:rsidRPr="0079107E">
              <w:rPr>
                <w:sz w:val="22"/>
                <w:szCs w:val="22"/>
              </w:rPr>
              <w:t>Valsts izglītības informācijas sistēmas;</w:t>
            </w:r>
          </w:p>
          <w:p w14:paraId="7259B1C3" w14:textId="41E82603" w:rsidR="00280E12" w:rsidRPr="0079107E" w:rsidRDefault="00280E12" w:rsidP="00280E12">
            <w:pPr>
              <w:ind w:left="320"/>
              <w:rPr>
                <w:sz w:val="22"/>
                <w:szCs w:val="22"/>
              </w:rPr>
            </w:pPr>
            <w:r w:rsidRPr="0079107E">
              <w:rPr>
                <w:sz w:val="22"/>
                <w:szCs w:val="22"/>
              </w:rPr>
              <w:t>2</w:t>
            </w:r>
            <w:r w:rsidR="00F91306" w:rsidRPr="0079107E">
              <w:rPr>
                <w:sz w:val="22"/>
                <w:szCs w:val="22"/>
              </w:rPr>
              <w:t>7</w:t>
            </w:r>
            <w:r w:rsidRPr="0079107E">
              <w:rPr>
                <w:sz w:val="22"/>
                <w:szCs w:val="22"/>
              </w:rPr>
              <w:t>.2.2.</w:t>
            </w:r>
            <w:r w:rsidRPr="0079107E">
              <w:rPr>
                <w:rStyle w:val="Uzsvars"/>
                <w:sz w:val="22"/>
                <w:szCs w:val="22"/>
              </w:rPr>
              <w:t xml:space="preserve"> </w:t>
            </w:r>
            <w:r w:rsidRPr="0079107E">
              <w:rPr>
                <w:sz w:val="22"/>
                <w:szCs w:val="22"/>
              </w:rPr>
              <w:t>Uzturlīdzekļu garantiju fonda iesniedzēju un parādnieku reģistra;</w:t>
            </w:r>
          </w:p>
          <w:p w14:paraId="234BCC6A" w14:textId="66F13F00" w:rsidR="00280E12" w:rsidRPr="0079107E" w:rsidRDefault="00280E12" w:rsidP="00280E12">
            <w:pPr>
              <w:ind w:left="320"/>
              <w:rPr>
                <w:i/>
                <w:sz w:val="22"/>
                <w:szCs w:val="22"/>
              </w:rPr>
            </w:pPr>
            <w:r w:rsidRPr="0079107E">
              <w:rPr>
                <w:color w:val="000000"/>
                <w:sz w:val="22"/>
                <w:szCs w:val="22"/>
              </w:rPr>
              <w:t>2</w:t>
            </w:r>
            <w:r w:rsidR="00F91306" w:rsidRPr="0079107E">
              <w:rPr>
                <w:color w:val="000000"/>
                <w:sz w:val="22"/>
                <w:szCs w:val="22"/>
              </w:rPr>
              <w:t>7</w:t>
            </w:r>
            <w:r w:rsidRPr="0079107E">
              <w:rPr>
                <w:color w:val="000000"/>
                <w:sz w:val="22"/>
                <w:szCs w:val="22"/>
              </w:rPr>
              <w:t>.2.3.</w:t>
            </w:r>
            <w:r w:rsidRPr="0079107E">
              <w:rPr>
                <w:rStyle w:val="Uzsvars"/>
                <w:i w:val="0"/>
                <w:sz w:val="22"/>
                <w:szCs w:val="22"/>
              </w:rPr>
              <w:t>Invaliditātes informatīvās sistēmas.</w:t>
            </w:r>
          </w:p>
        </w:tc>
      </w:tr>
      <w:tr w:rsidR="00D10079" w:rsidRPr="0079107E" w14:paraId="7669AC74"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E2513F" w14:textId="77777777" w:rsidR="00BE7EEC" w:rsidRPr="0079107E" w:rsidRDefault="00BE7EEC" w:rsidP="000808F7">
            <w:pPr>
              <w:pStyle w:val="tv213"/>
              <w:numPr>
                <w:ilvl w:val="0"/>
                <w:numId w:val="29"/>
              </w:numPr>
              <w:spacing w:before="0" w:beforeAutospacing="0" w:after="0" w:afterAutospacing="0"/>
              <w:jc w:val="both"/>
              <w:rPr>
                <w:bCs/>
                <w:sz w:val="20"/>
                <w:szCs w:val="20"/>
                <w:lang w:val="lv-LV"/>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6F862E" w14:textId="725624DB" w:rsidR="00BE7EEC" w:rsidRPr="0079107E" w:rsidRDefault="00FC692C" w:rsidP="00FC692C">
            <w:pPr>
              <w:pStyle w:val="Paraststmeklis"/>
              <w:shd w:val="clear" w:color="auto" w:fill="FFFFFF"/>
              <w:suppressAutoHyphens/>
              <w:spacing w:before="0" w:beforeAutospacing="0" w:after="0" w:afterAutospacing="0"/>
              <w:jc w:val="both"/>
              <w:rPr>
                <w:sz w:val="22"/>
                <w:szCs w:val="22"/>
                <w:shd w:val="clear" w:color="auto" w:fill="FFFFFF"/>
              </w:rPr>
            </w:pPr>
            <w:r w:rsidRPr="0079107E">
              <w:rPr>
                <w:sz w:val="22"/>
                <w:szCs w:val="22"/>
                <w:shd w:val="clear" w:color="auto" w:fill="FFFFFF"/>
              </w:rPr>
              <w:t xml:space="preserve">16.Lai pārbaudītu, vai ģimenē pilngadīgā persona, kura nav sasniegusi 24 gadu vecumu, turpina iegūt vispārējo, profesionālo vai augstāko izglītību, fonds saņem informāciju no </w:t>
            </w:r>
            <w:r w:rsidRPr="0079107E">
              <w:rPr>
                <w:rStyle w:val="Uzsvars"/>
                <w:i w:val="0"/>
                <w:sz w:val="22"/>
                <w:szCs w:val="22"/>
              </w:rPr>
              <w:t>Veselības un darbspēju ekspertīzes ārstu valsts komisiju un</w:t>
            </w:r>
            <w:r w:rsidRPr="0079107E">
              <w:rPr>
                <w:rStyle w:val="Uzsvars"/>
                <w:sz w:val="22"/>
                <w:szCs w:val="22"/>
              </w:rPr>
              <w:t xml:space="preserve"> </w:t>
            </w:r>
            <w:r w:rsidRPr="0079107E">
              <w:rPr>
                <w:sz w:val="22"/>
                <w:szCs w:val="22"/>
              </w:rPr>
              <w:t>Valsts izglītības informācijas sistēmas</w:t>
            </w:r>
            <w:r w:rsidRPr="0079107E" w:rsidDel="00E66939">
              <w:rPr>
                <w:rStyle w:val="Uzsvars"/>
                <w:sz w:val="22"/>
                <w:szCs w:val="22"/>
              </w:rPr>
              <w:t xml:space="preserve"> </w:t>
            </w:r>
            <w:r w:rsidRPr="0079107E">
              <w:rPr>
                <w:rStyle w:val="Uzsvars"/>
                <w:sz w:val="22"/>
                <w:szCs w:val="22"/>
              </w:rPr>
              <w:t xml:space="preserve"> </w:t>
            </w:r>
            <w:r w:rsidRPr="0079107E">
              <w:rPr>
                <w:rStyle w:val="Uzsvars"/>
                <w:i w:val="0"/>
                <w:sz w:val="22"/>
                <w:szCs w:val="22"/>
              </w:rPr>
              <w:lastRenderedPageBreak/>
              <w:t>uzturētājiem</w:t>
            </w:r>
            <w:r w:rsidRPr="0079107E">
              <w:rPr>
                <w:sz w:val="22"/>
                <w:szCs w:val="22"/>
                <w:shd w:val="clear" w:color="auto" w:fill="FFFFFF"/>
              </w:rPr>
              <w:t xml:space="preserve"> tiešsaistes režīmā.</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7B6475" w14:textId="7555C491" w:rsidR="00BE7EEC" w:rsidRPr="0079107E" w:rsidRDefault="00FC692C" w:rsidP="00FC692C">
            <w:pPr>
              <w:jc w:val="both"/>
              <w:rPr>
                <w:sz w:val="22"/>
                <w:szCs w:val="22"/>
              </w:rPr>
            </w:pPr>
            <w:r w:rsidRPr="0079107E">
              <w:rPr>
                <w:sz w:val="22"/>
                <w:szCs w:val="22"/>
              </w:rPr>
              <w:lastRenderedPageBreak/>
              <w:t>Lūdzam precizēt noteikumu projekta 16. punktu, jo informācija par personas mācību statusu pieejama Valsts izglītības informācijas sistēmā. Minētajā punktā nav nepieciešama atsauce uz Veselības un darbspēju ekspertīzes ārstu valsts komisiju.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9BCDD" w14:textId="783DC905" w:rsidR="00BE7EEC" w:rsidRPr="0079107E" w:rsidRDefault="00FC692C" w:rsidP="00507CC5">
            <w:pPr>
              <w:pStyle w:val="naisc"/>
              <w:tabs>
                <w:tab w:val="left" w:pos="1307"/>
              </w:tabs>
              <w:spacing w:before="0" w:after="0"/>
              <w:rPr>
                <w:b/>
                <w:sz w:val="20"/>
                <w:szCs w:val="20"/>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0AA09179" w14:textId="50336D3A" w:rsidR="00472AF6" w:rsidRPr="0079107E" w:rsidRDefault="00472AF6" w:rsidP="00472AF6">
            <w:pPr>
              <w:pStyle w:val="Paraststmeklis"/>
              <w:shd w:val="clear" w:color="auto" w:fill="FFFFFF"/>
              <w:suppressAutoHyphens/>
              <w:spacing w:before="0" w:beforeAutospacing="0" w:after="0" w:afterAutospacing="0"/>
              <w:jc w:val="both"/>
              <w:rPr>
                <w:sz w:val="22"/>
                <w:szCs w:val="22"/>
                <w:shd w:val="clear" w:color="auto" w:fill="FFFFFF"/>
              </w:rPr>
            </w:pPr>
            <w:r w:rsidRPr="0079107E">
              <w:rPr>
                <w:sz w:val="22"/>
                <w:szCs w:val="22"/>
                <w:shd w:val="clear" w:color="auto" w:fill="FFFFFF"/>
              </w:rPr>
              <w:t>1</w:t>
            </w:r>
            <w:r w:rsidR="00793F3F" w:rsidRPr="0079107E">
              <w:rPr>
                <w:sz w:val="22"/>
                <w:szCs w:val="22"/>
                <w:shd w:val="clear" w:color="auto" w:fill="FFFFFF"/>
              </w:rPr>
              <w:t>4</w:t>
            </w:r>
            <w:r w:rsidRPr="0079107E">
              <w:rPr>
                <w:sz w:val="22"/>
                <w:szCs w:val="22"/>
                <w:shd w:val="clear" w:color="auto" w:fill="FFFFFF"/>
              </w:rPr>
              <w:t>.</w:t>
            </w:r>
            <w:r w:rsidR="00B53364" w:rsidRPr="0079107E">
              <w:rPr>
                <w:sz w:val="22"/>
                <w:szCs w:val="22"/>
                <w:shd w:val="clear" w:color="auto" w:fill="FFFFFF"/>
              </w:rPr>
              <w:t xml:space="preserve"> </w:t>
            </w:r>
            <w:r w:rsidRPr="0079107E">
              <w:rPr>
                <w:sz w:val="22"/>
                <w:szCs w:val="22"/>
                <w:shd w:val="clear" w:color="auto" w:fill="FFFFFF"/>
              </w:rPr>
              <w:t xml:space="preserve">Lai pārbaudītu, vai ģimenē pilngadīgā persona, kura nav sasniegusi 24 gadu vecumu, turpina iegūt vispārējo, profesionālo vai augstāko izglītību, fonds saņem informāciju no </w:t>
            </w:r>
            <w:r w:rsidR="00C274D9" w:rsidRPr="0079107E">
              <w:rPr>
                <w:sz w:val="22"/>
                <w:szCs w:val="22"/>
              </w:rPr>
              <w:t>Valsts izglītības informācijas sistēmas</w:t>
            </w:r>
            <w:r w:rsidR="00C274D9" w:rsidRPr="0079107E" w:rsidDel="00A342AE">
              <w:rPr>
                <w:sz w:val="22"/>
                <w:szCs w:val="22"/>
              </w:rPr>
              <w:t xml:space="preserve"> </w:t>
            </w:r>
            <w:r w:rsidR="00C274D9" w:rsidRPr="0079107E">
              <w:rPr>
                <w:sz w:val="22"/>
                <w:szCs w:val="22"/>
                <w:shd w:val="clear" w:color="auto" w:fill="FFFFFF"/>
              </w:rPr>
              <w:t xml:space="preserve"> </w:t>
            </w:r>
            <w:r w:rsidRPr="0079107E">
              <w:rPr>
                <w:sz w:val="22"/>
                <w:szCs w:val="22"/>
                <w:shd w:val="clear" w:color="auto" w:fill="FFFFFF"/>
              </w:rPr>
              <w:t>tiešsaistes režīmā.</w:t>
            </w:r>
          </w:p>
          <w:p w14:paraId="035F3465" w14:textId="7FC3398B" w:rsidR="00BE7EEC" w:rsidRPr="0079107E" w:rsidRDefault="00BE7EEC" w:rsidP="00DD35FB">
            <w:pPr>
              <w:pStyle w:val="tv213"/>
              <w:spacing w:before="0" w:beforeAutospacing="0" w:after="0" w:afterAutospacing="0"/>
              <w:jc w:val="both"/>
              <w:rPr>
                <w:sz w:val="20"/>
                <w:szCs w:val="20"/>
                <w:lang w:val="lv-LV"/>
              </w:rPr>
            </w:pPr>
          </w:p>
        </w:tc>
      </w:tr>
      <w:tr w:rsidR="009267BF" w:rsidRPr="0079107E" w14:paraId="364F573E" w14:textId="77777777" w:rsidTr="00262902">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B937B" w14:textId="77777777" w:rsidR="009267BF" w:rsidRPr="0079107E" w:rsidRDefault="009267BF" w:rsidP="009267BF">
            <w:pPr>
              <w:pStyle w:val="tv213"/>
              <w:spacing w:before="0" w:beforeAutospacing="0" w:after="0" w:afterAutospacing="0"/>
              <w:ind w:left="720"/>
              <w:jc w:val="both"/>
              <w:rPr>
                <w:bCs/>
                <w:sz w:val="20"/>
                <w:szCs w:val="20"/>
                <w:lang w:val="lv-LV"/>
              </w:rPr>
            </w:pPr>
          </w:p>
        </w:tc>
        <w:tc>
          <w:tcPr>
            <w:tcW w:w="13388" w:type="dxa"/>
            <w:gridSpan w:val="4"/>
            <w:tcBorders>
              <w:top w:val="single" w:sz="6" w:space="0" w:color="000000" w:themeColor="text1"/>
              <w:left w:val="single" w:sz="6" w:space="0" w:color="000000" w:themeColor="text1"/>
              <w:bottom w:val="single" w:sz="6" w:space="0" w:color="000000" w:themeColor="text1"/>
            </w:tcBorders>
          </w:tcPr>
          <w:p w14:paraId="041C5FCF" w14:textId="77777777" w:rsidR="009267BF" w:rsidRPr="0079107E" w:rsidRDefault="009267BF" w:rsidP="009267BF">
            <w:pPr>
              <w:pStyle w:val="Paraststmeklis"/>
              <w:shd w:val="clear" w:color="auto" w:fill="FFFFFF"/>
              <w:suppressAutoHyphens/>
              <w:spacing w:before="0" w:beforeAutospacing="0" w:after="0" w:afterAutospacing="0"/>
              <w:jc w:val="center"/>
              <w:rPr>
                <w:b/>
                <w:shd w:val="clear" w:color="auto" w:fill="FFFFFF"/>
              </w:rPr>
            </w:pPr>
            <w:r w:rsidRPr="0079107E">
              <w:rPr>
                <w:b/>
                <w:shd w:val="clear" w:color="auto" w:fill="FFFFFF"/>
              </w:rPr>
              <w:t>Finanšu ministrija</w:t>
            </w:r>
          </w:p>
          <w:p w14:paraId="1D7BED67" w14:textId="1FA12530" w:rsidR="009267BF" w:rsidRPr="0079107E" w:rsidRDefault="009267BF" w:rsidP="009267BF">
            <w:pPr>
              <w:pStyle w:val="Paraststmeklis"/>
              <w:shd w:val="clear" w:color="auto" w:fill="FFFFFF"/>
              <w:suppressAutoHyphens/>
              <w:spacing w:before="0" w:beforeAutospacing="0" w:after="0" w:afterAutospacing="0"/>
              <w:jc w:val="center"/>
              <w:rPr>
                <w:b/>
                <w:shd w:val="clear" w:color="auto" w:fill="FFFFFF"/>
              </w:rPr>
            </w:pPr>
          </w:p>
        </w:tc>
      </w:tr>
      <w:tr w:rsidR="00D10079" w:rsidRPr="0079107E" w14:paraId="152ACFB4"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5BFEE2" w14:textId="77777777" w:rsidR="00BE7EEC" w:rsidRPr="0079107E" w:rsidRDefault="00BE7EEC" w:rsidP="000808F7">
            <w:pPr>
              <w:pStyle w:val="tv213"/>
              <w:numPr>
                <w:ilvl w:val="0"/>
                <w:numId w:val="29"/>
              </w:numPr>
              <w:spacing w:before="0" w:beforeAutospacing="0" w:after="0" w:afterAutospacing="0"/>
              <w:jc w:val="both"/>
              <w:rPr>
                <w:bCs/>
                <w:sz w:val="20"/>
                <w:szCs w:val="20"/>
                <w:lang w:val="lv-LV"/>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B36648" w14:textId="5ADD16A1" w:rsidR="00BE7EEC" w:rsidRPr="0079107E" w:rsidRDefault="009267BF" w:rsidP="00685E92">
            <w:pPr>
              <w:pStyle w:val="tv213"/>
              <w:spacing w:before="0" w:beforeAutospacing="0" w:after="0" w:afterAutospacing="0"/>
              <w:jc w:val="both"/>
              <w:rPr>
                <w:bCs/>
                <w:sz w:val="22"/>
                <w:szCs w:val="22"/>
                <w:lang w:val="lv-LV"/>
              </w:rPr>
            </w:pPr>
            <w:r w:rsidRPr="0079107E">
              <w:rPr>
                <w:sz w:val="22"/>
                <w:szCs w:val="22"/>
                <w:shd w:val="clear" w:color="auto" w:fill="FFFFFF"/>
              </w:rPr>
              <w:t xml:space="preserve">16.Lai </w:t>
            </w:r>
            <w:proofErr w:type="spellStart"/>
            <w:r w:rsidRPr="0079107E">
              <w:rPr>
                <w:sz w:val="22"/>
                <w:szCs w:val="22"/>
                <w:shd w:val="clear" w:color="auto" w:fill="FFFFFF"/>
              </w:rPr>
              <w:t>pārbaudītu</w:t>
            </w:r>
            <w:proofErr w:type="spellEnd"/>
            <w:r w:rsidRPr="0079107E">
              <w:rPr>
                <w:sz w:val="22"/>
                <w:szCs w:val="22"/>
                <w:shd w:val="clear" w:color="auto" w:fill="FFFFFF"/>
              </w:rPr>
              <w:t xml:space="preserve">, </w:t>
            </w:r>
            <w:proofErr w:type="spellStart"/>
            <w:r w:rsidRPr="0079107E">
              <w:rPr>
                <w:sz w:val="22"/>
                <w:szCs w:val="22"/>
                <w:shd w:val="clear" w:color="auto" w:fill="FFFFFF"/>
              </w:rPr>
              <w:t>vai</w:t>
            </w:r>
            <w:proofErr w:type="spellEnd"/>
            <w:r w:rsidRPr="0079107E">
              <w:rPr>
                <w:sz w:val="22"/>
                <w:szCs w:val="22"/>
                <w:shd w:val="clear" w:color="auto" w:fill="FFFFFF"/>
              </w:rPr>
              <w:t xml:space="preserve"> </w:t>
            </w:r>
            <w:proofErr w:type="spellStart"/>
            <w:r w:rsidRPr="0079107E">
              <w:rPr>
                <w:sz w:val="22"/>
                <w:szCs w:val="22"/>
                <w:shd w:val="clear" w:color="auto" w:fill="FFFFFF"/>
              </w:rPr>
              <w:t>ģimenē</w:t>
            </w:r>
            <w:proofErr w:type="spellEnd"/>
            <w:r w:rsidRPr="0079107E">
              <w:rPr>
                <w:sz w:val="22"/>
                <w:szCs w:val="22"/>
                <w:shd w:val="clear" w:color="auto" w:fill="FFFFFF"/>
              </w:rPr>
              <w:t xml:space="preserve"> </w:t>
            </w:r>
            <w:proofErr w:type="spellStart"/>
            <w:r w:rsidRPr="0079107E">
              <w:rPr>
                <w:sz w:val="22"/>
                <w:szCs w:val="22"/>
                <w:shd w:val="clear" w:color="auto" w:fill="FFFFFF"/>
              </w:rPr>
              <w:t>pilngadīgā</w:t>
            </w:r>
            <w:proofErr w:type="spellEnd"/>
            <w:r w:rsidRPr="0079107E">
              <w:rPr>
                <w:sz w:val="22"/>
                <w:szCs w:val="22"/>
                <w:shd w:val="clear" w:color="auto" w:fill="FFFFFF"/>
              </w:rPr>
              <w:t xml:space="preserve"> persona, </w:t>
            </w:r>
            <w:proofErr w:type="spellStart"/>
            <w:r w:rsidRPr="0079107E">
              <w:rPr>
                <w:sz w:val="22"/>
                <w:szCs w:val="22"/>
                <w:shd w:val="clear" w:color="auto" w:fill="FFFFFF"/>
              </w:rPr>
              <w:t>kura</w:t>
            </w:r>
            <w:proofErr w:type="spellEnd"/>
            <w:r w:rsidRPr="0079107E">
              <w:rPr>
                <w:sz w:val="22"/>
                <w:szCs w:val="22"/>
                <w:shd w:val="clear" w:color="auto" w:fill="FFFFFF"/>
              </w:rPr>
              <w:t xml:space="preserve"> nav </w:t>
            </w:r>
            <w:proofErr w:type="spellStart"/>
            <w:r w:rsidRPr="0079107E">
              <w:rPr>
                <w:sz w:val="22"/>
                <w:szCs w:val="22"/>
                <w:shd w:val="clear" w:color="auto" w:fill="FFFFFF"/>
              </w:rPr>
              <w:t>sasniegusi</w:t>
            </w:r>
            <w:proofErr w:type="spellEnd"/>
            <w:r w:rsidRPr="0079107E">
              <w:rPr>
                <w:sz w:val="22"/>
                <w:szCs w:val="22"/>
                <w:shd w:val="clear" w:color="auto" w:fill="FFFFFF"/>
              </w:rPr>
              <w:t xml:space="preserve"> 24 </w:t>
            </w:r>
            <w:proofErr w:type="spellStart"/>
            <w:r w:rsidRPr="0079107E">
              <w:rPr>
                <w:sz w:val="22"/>
                <w:szCs w:val="22"/>
                <w:shd w:val="clear" w:color="auto" w:fill="FFFFFF"/>
              </w:rPr>
              <w:t>gadu</w:t>
            </w:r>
            <w:proofErr w:type="spellEnd"/>
            <w:r w:rsidRPr="0079107E">
              <w:rPr>
                <w:sz w:val="22"/>
                <w:szCs w:val="22"/>
                <w:shd w:val="clear" w:color="auto" w:fill="FFFFFF"/>
              </w:rPr>
              <w:t xml:space="preserve"> </w:t>
            </w:r>
            <w:proofErr w:type="spellStart"/>
            <w:r w:rsidRPr="0079107E">
              <w:rPr>
                <w:sz w:val="22"/>
                <w:szCs w:val="22"/>
                <w:shd w:val="clear" w:color="auto" w:fill="FFFFFF"/>
              </w:rPr>
              <w:t>vecumu</w:t>
            </w:r>
            <w:proofErr w:type="spellEnd"/>
            <w:r w:rsidRPr="0079107E">
              <w:rPr>
                <w:sz w:val="22"/>
                <w:szCs w:val="22"/>
                <w:shd w:val="clear" w:color="auto" w:fill="FFFFFF"/>
              </w:rPr>
              <w:t xml:space="preserve">, </w:t>
            </w:r>
            <w:proofErr w:type="spellStart"/>
            <w:r w:rsidRPr="0079107E">
              <w:rPr>
                <w:sz w:val="22"/>
                <w:szCs w:val="22"/>
                <w:shd w:val="clear" w:color="auto" w:fill="FFFFFF"/>
              </w:rPr>
              <w:t>turpina</w:t>
            </w:r>
            <w:proofErr w:type="spellEnd"/>
            <w:r w:rsidRPr="0079107E">
              <w:rPr>
                <w:sz w:val="22"/>
                <w:szCs w:val="22"/>
                <w:shd w:val="clear" w:color="auto" w:fill="FFFFFF"/>
              </w:rPr>
              <w:t xml:space="preserve"> </w:t>
            </w:r>
            <w:proofErr w:type="spellStart"/>
            <w:r w:rsidRPr="0079107E">
              <w:rPr>
                <w:sz w:val="22"/>
                <w:szCs w:val="22"/>
                <w:shd w:val="clear" w:color="auto" w:fill="FFFFFF"/>
              </w:rPr>
              <w:t>iegūt</w:t>
            </w:r>
            <w:proofErr w:type="spellEnd"/>
            <w:r w:rsidRPr="0079107E">
              <w:rPr>
                <w:sz w:val="22"/>
                <w:szCs w:val="22"/>
                <w:shd w:val="clear" w:color="auto" w:fill="FFFFFF"/>
              </w:rPr>
              <w:t xml:space="preserve"> </w:t>
            </w:r>
            <w:proofErr w:type="spellStart"/>
            <w:r w:rsidRPr="0079107E">
              <w:rPr>
                <w:sz w:val="22"/>
                <w:szCs w:val="22"/>
                <w:shd w:val="clear" w:color="auto" w:fill="FFFFFF"/>
              </w:rPr>
              <w:t>vispārējo</w:t>
            </w:r>
            <w:proofErr w:type="spellEnd"/>
            <w:r w:rsidRPr="0079107E">
              <w:rPr>
                <w:sz w:val="22"/>
                <w:szCs w:val="22"/>
                <w:shd w:val="clear" w:color="auto" w:fill="FFFFFF"/>
              </w:rPr>
              <w:t xml:space="preserve">, </w:t>
            </w:r>
            <w:proofErr w:type="spellStart"/>
            <w:r w:rsidRPr="0079107E">
              <w:rPr>
                <w:sz w:val="22"/>
                <w:szCs w:val="22"/>
                <w:shd w:val="clear" w:color="auto" w:fill="FFFFFF"/>
              </w:rPr>
              <w:t>profesionālo</w:t>
            </w:r>
            <w:proofErr w:type="spellEnd"/>
            <w:r w:rsidRPr="0079107E">
              <w:rPr>
                <w:sz w:val="22"/>
                <w:szCs w:val="22"/>
                <w:shd w:val="clear" w:color="auto" w:fill="FFFFFF"/>
              </w:rPr>
              <w:t xml:space="preserve"> </w:t>
            </w:r>
            <w:proofErr w:type="spellStart"/>
            <w:r w:rsidRPr="0079107E">
              <w:rPr>
                <w:sz w:val="22"/>
                <w:szCs w:val="22"/>
                <w:shd w:val="clear" w:color="auto" w:fill="FFFFFF"/>
              </w:rPr>
              <w:t>vai</w:t>
            </w:r>
            <w:proofErr w:type="spellEnd"/>
            <w:r w:rsidRPr="0079107E">
              <w:rPr>
                <w:sz w:val="22"/>
                <w:szCs w:val="22"/>
                <w:shd w:val="clear" w:color="auto" w:fill="FFFFFF"/>
              </w:rPr>
              <w:t xml:space="preserve"> </w:t>
            </w:r>
            <w:proofErr w:type="spellStart"/>
            <w:r w:rsidRPr="0079107E">
              <w:rPr>
                <w:sz w:val="22"/>
                <w:szCs w:val="22"/>
                <w:shd w:val="clear" w:color="auto" w:fill="FFFFFF"/>
              </w:rPr>
              <w:t>augstāko</w:t>
            </w:r>
            <w:proofErr w:type="spellEnd"/>
            <w:r w:rsidRPr="0079107E">
              <w:rPr>
                <w:sz w:val="22"/>
                <w:szCs w:val="22"/>
                <w:shd w:val="clear" w:color="auto" w:fill="FFFFFF"/>
              </w:rPr>
              <w:t xml:space="preserve"> </w:t>
            </w:r>
            <w:proofErr w:type="spellStart"/>
            <w:r w:rsidRPr="0079107E">
              <w:rPr>
                <w:sz w:val="22"/>
                <w:szCs w:val="22"/>
                <w:shd w:val="clear" w:color="auto" w:fill="FFFFFF"/>
              </w:rPr>
              <w:t>izglītību</w:t>
            </w:r>
            <w:proofErr w:type="spellEnd"/>
            <w:r w:rsidRPr="0079107E">
              <w:rPr>
                <w:sz w:val="22"/>
                <w:szCs w:val="22"/>
                <w:shd w:val="clear" w:color="auto" w:fill="FFFFFF"/>
              </w:rPr>
              <w:t xml:space="preserve">, fonds </w:t>
            </w:r>
            <w:proofErr w:type="spellStart"/>
            <w:r w:rsidRPr="0079107E">
              <w:rPr>
                <w:sz w:val="22"/>
                <w:szCs w:val="22"/>
                <w:shd w:val="clear" w:color="auto" w:fill="FFFFFF"/>
              </w:rPr>
              <w:t>saņem</w:t>
            </w:r>
            <w:proofErr w:type="spellEnd"/>
            <w:r w:rsidRPr="0079107E">
              <w:rPr>
                <w:sz w:val="22"/>
                <w:szCs w:val="22"/>
                <w:shd w:val="clear" w:color="auto" w:fill="FFFFFF"/>
              </w:rPr>
              <w:t xml:space="preserve"> </w:t>
            </w:r>
            <w:proofErr w:type="spellStart"/>
            <w:r w:rsidRPr="0079107E">
              <w:rPr>
                <w:sz w:val="22"/>
                <w:szCs w:val="22"/>
                <w:shd w:val="clear" w:color="auto" w:fill="FFFFFF"/>
              </w:rPr>
              <w:t>informāciju</w:t>
            </w:r>
            <w:proofErr w:type="spellEnd"/>
            <w:r w:rsidRPr="0079107E">
              <w:rPr>
                <w:sz w:val="22"/>
                <w:szCs w:val="22"/>
                <w:shd w:val="clear" w:color="auto" w:fill="FFFFFF"/>
              </w:rPr>
              <w:t xml:space="preserve"> no </w:t>
            </w:r>
            <w:proofErr w:type="spellStart"/>
            <w:r w:rsidRPr="0079107E">
              <w:rPr>
                <w:rStyle w:val="Uzsvars"/>
                <w:i w:val="0"/>
                <w:sz w:val="22"/>
                <w:szCs w:val="22"/>
              </w:rPr>
              <w:t>Veselības</w:t>
            </w:r>
            <w:proofErr w:type="spellEnd"/>
            <w:r w:rsidRPr="0079107E">
              <w:rPr>
                <w:rStyle w:val="Uzsvars"/>
                <w:i w:val="0"/>
                <w:sz w:val="22"/>
                <w:szCs w:val="22"/>
              </w:rPr>
              <w:t xml:space="preserve"> un </w:t>
            </w:r>
            <w:proofErr w:type="spellStart"/>
            <w:r w:rsidRPr="0079107E">
              <w:rPr>
                <w:rStyle w:val="Uzsvars"/>
                <w:i w:val="0"/>
                <w:sz w:val="22"/>
                <w:szCs w:val="22"/>
              </w:rPr>
              <w:t>darbspēju</w:t>
            </w:r>
            <w:proofErr w:type="spellEnd"/>
            <w:r w:rsidRPr="0079107E">
              <w:rPr>
                <w:rStyle w:val="Uzsvars"/>
                <w:i w:val="0"/>
                <w:sz w:val="22"/>
                <w:szCs w:val="22"/>
              </w:rPr>
              <w:t xml:space="preserve"> </w:t>
            </w:r>
            <w:proofErr w:type="spellStart"/>
            <w:r w:rsidRPr="0079107E">
              <w:rPr>
                <w:rStyle w:val="Uzsvars"/>
                <w:i w:val="0"/>
                <w:sz w:val="22"/>
                <w:szCs w:val="22"/>
              </w:rPr>
              <w:t>ekspertīzes</w:t>
            </w:r>
            <w:proofErr w:type="spellEnd"/>
            <w:r w:rsidRPr="0079107E">
              <w:rPr>
                <w:rStyle w:val="Uzsvars"/>
                <w:i w:val="0"/>
                <w:sz w:val="22"/>
                <w:szCs w:val="22"/>
              </w:rPr>
              <w:t xml:space="preserve"> </w:t>
            </w:r>
            <w:proofErr w:type="spellStart"/>
            <w:r w:rsidRPr="0079107E">
              <w:rPr>
                <w:rStyle w:val="Uzsvars"/>
                <w:i w:val="0"/>
                <w:sz w:val="22"/>
                <w:szCs w:val="22"/>
              </w:rPr>
              <w:t>ārstu</w:t>
            </w:r>
            <w:proofErr w:type="spellEnd"/>
            <w:r w:rsidRPr="0079107E">
              <w:rPr>
                <w:rStyle w:val="Uzsvars"/>
                <w:i w:val="0"/>
                <w:sz w:val="22"/>
                <w:szCs w:val="22"/>
              </w:rPr>
              <w:t xml:space="preserve"> </w:t>
            </w:r>
            <w:proofErr w:type="spellStart"/>
            <w:r w:rsidRPr="0079107E">
              <w:rPr>
                <w:rStyle w:val="Uzsvars"/>
                <w:i w:val="0"/>
                <w:sz w:val="22"/>
                <w:szCs w:val="22"/>
              </w:rPr>
              <w:t>valsts</w:t>
            </w:r>
            <w:proofErr w:type="spellEnd"/>
            <w:r w:rsidRPr="0079107E">
              <w:rPr>
                <w:rStyle w:val="Uzsvars"/>
                <w:i w:val="0"/>
                <w:sz w:val="22"/>
                <w:szCs w:val="22"/>
              </w:rPr>
              <w:t xml:space="preserve"> </w:t>
            </w:r>
            <w:proofErr w:type="spellStart"/>
            <w:r w:rsidRPr="0079107E">
              <w:rPr>
                <w:rStyle w:val="Uzsvars"/>
                <w:i w:val="0"/>
                <w:sz w:val="22"/>
                <w:szCs w:val="22"/>
              </w:rPr>
              <w:t>komisiju</w:t>
            </w:r>
            <w:proofErr w:type="spellEnd"/>
            <w:r w:rsidRPr="0079107E">
              <w:rPr>
                <w:rStyle w:val="Uzsvars"/>
                <w:i w:val="0"/>
                <w:sz w:val="22"/>
                <w:szCs w:val="22"/>
              </w:rPr>
              <w:t xml:space="preserve"> un</w:t>
            </w:r>
            <w:r w:rsidRPr="0079107E">
              <w:rPr>
                <w:rStyle w:val="Uzsvars"/>
                <w:sz w:val="22"/>
                <w:szCs w:val="22"/>
              </w:rPr>
              <w:t xml:space="preserve"> </w:t>
            </w:r>
            <w:proofErr w:type="spellStart"/>
            <w:r w:rsidRPr="0079107E">
              <w:rPr>
                <w:sz w:val="22"/>
                <w:szCs w:val="22"/>
              </w:rPr>
              <w:t>Valsts</w:t>
            </w:r>
            <w:proofErr w:type="spellEnd"/>
            <w:r w:rsidRPr="0079107E">
              <w:rPr>
                <w:sz w:val="22"/>
                <w:szCs w:val="22"/>
              </w:rPr>
              <w:t xml:space="preserve"> </w:t>
            </w:r>
            <w:proofErr w:type="spellStart"/>
            <w:r w:rsidRPr="0079107E">
              <w:rPr>
                <w:sz w:val="22"/>
                <w:szCs w:val="22"/>
              </w:rPr>
              <w:t>izglītības</w:t>
            </w:r>
            <w:proofErr w:type="spellEnd"/>
            <w:r w:rsidRPr="0079107E">
              <w:rPr>
                <w:sz w:val="22"/>
                <w:szCs w:val="22"/>
              </w:rPr>
              <w:t xml:space="preserve"> </w:t>
            </w:r>
            <w:proofErr w:type="spellStart"/>
            <w:r w:rsidRPr="0079107E">
              <w:rPr>
                <w:sz w:val="22"/>
                <w:szCs w:val="22"/>
              </w:rPr>
              <w:t>informācijas</w:t>
            </w:r>
            <w:proofErr w:type="spellEnd"/>
            <w:r w:rsidRPr="0079107E">
              <w:rPr>
                <w:sz w:val="22"/>
                <w:szCs w:val="22"/>
              </w:rPr>
              <w:t xml:space="preserve"> </w:t>
            </w:r>
            <w:proofErr w:type="spellStart"/>
            <w:proofErr w:type="gramStart"/>
            <w:r w:rsidRPr="0079107E">
              <w:rPr>
                <w:sz w:val="22"/>
                <w:szCs w:val="22"/>
              </w:rPr>
              <w:t>sistēmas</w:t>
            </w:r>
            <w:proofErr w:type="spellEnd"/>
            <w:r w:rsidRPr="0079107E" w:rsidDel="00E66939">
              <w:rPr>
                <w:rStyle w:val="Uzsvars"/>
                <w:sz w:val="22"/>
                <w:szCs w:val="22"/>
              </w:rPr>
              <w:t xml:space="preserve"> </w:t>
            </w:r>
            <w:r w:rsidRPr="0079107E">
              <w:rPr>
                <w:rStyle w:val="Uzsvars"/>
                <w:sz w:val="22"/>
                <w:szCs w:val="22"/>
              </w:rPr>
              <w:t xml:space="preserve"> </w:t>
            </w:r>
            <w:proofErr w:type="spellStart"/>
            <w:r w:rsidRPr="0079107E">
              <w:rPr>
                <w:rStyle w:val="Uzsvars"/>
                <w:i w:val="0"/>
                <w:sz w:val="22"/>
                <w:szCs w:val="22"/>
              </w:rPr>
              <w:t>uzturētājiem</w:t>
            </w:r>
            <w:proofErr w:type="spellEnd"/>
            <w:proofErr w:type="gramEnd"/>
            <w:r w:rsidRPr="0079107E">
              <w:rPr>
                <w:sz w:val="22"/>
                <w:szCs w:val="22"/>
                <w:shd w:val="clear" w:color="auto" w:fill="FFFFFF"/>
              </w:rPr>
              <w:t xml:space="preserve"> </w:t>
            </w:r>
            <w:proofErr w:type="spellStart"/>
            <w:r w:rsidRPr="0079107E">
              <w:rPr>
                <w:sz w:val="22"/>
                <w:szCs w:val="22"/>
                <w:shd w:val="clear" w:color="auto" w:fill="FFFFFF"/>
              </w:rPr>
              <w:t>tiešsaistes</w:t>
            </w:r>
            <w:proofErr w:type="spellEnd"/>
            <w:r w:rsidRPr="0079107E">
              <w:rPr>
                <w:sz w:val="22"/>
                <w:szCs w:val="22"/>
                <w:shd w:val="clear" w:color="auto" w:fill="FFFFFF"/>
              </w:rPr>
              <w:t xml:space="preserve"> </w:t>
            </w:r>
            <w:proofErr w:type="spellStart"/>
            <w:r w:rsidRPr="0079107E">
              <w:rPr>
                <w:sz w:val="22"/>
                <w:szCs w:val="22"/>
                <w:shd w:val="clear" w:color="auto" w:fill="FFFFFF"/>
              </w:rPr>
              <w:t>režīmā</w:t>
            </w:r>
            <w:proofErr w:type="spellEnd"/>
            <w:r w:rsidRPr="0079107E">
              <w:rPr>
                <w:sz w:val="22"/>
                <w:szCs w:val="22"/>
                <w:shd w:val="clear" w:color="auto" w:fill="FFFFFF"/>
              </w:rPr>
              <w:t>.</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67D057" w14:textId="78CEB592" w:rsidR="00BE7EEC" w:rsidRPr="0079107E" w:rsidRDefault="009267BF" w:rsidP="009267BF">
            <w:pPr>
              <w:tabs>
                <w:tab w:val="left" w:pos="851"/>
              </w:tabs>
              <w:spacing w:after="160" w:line="252" w:lineRule="auto"/>
              <w:jc w:val="both"/>
              <w:rPr>
                <w:sz w:val="22"/>
                <w:szCs w:val="22"/>
              </w:rPr>
            </w:pPr>
            <w:r w:rsidRPr="0079107E">
              <w:rPr>
                <w:sz w:val="22"/>
                <w:szCs w:val="22"/>
              </w:rPr>
              <w:t>Noteikumu projekta 16.punkts paredz, ka, lai pārbaudītu, vai ģimenē pilngadīgā persona, kura nav sasniegusi 24 gadu vecumu, turpina iegūt vispārējo, profesionālo vai augstāko izglītību, Sabiedrības integrācijas fonds saņem informāciju no Veselības un darbspēju ekspertīzes ārstu valsts komisijas un Valsts izglītības informācijas sistēmas uzturētājiem tiešsaistes režīmā. Savukārt anotācijā ietverta informācija, ka Sabiedrības integrācijas fonds informāciju par pilngadīgu personu, kas nav sasniegusi 24 gadu vecumu un turpina iegūt vispārējo, profesionālo vai augstāko izglītību, iegūst tikai no Valsts izglītības informācijas sistēmas. Lai novērstu radušos pretrunu starp noteikumu projekta 16.punkta redakciju un anotācijā minēto, noteikumu projekta 16.punktā ir svītrojami vārdi: “Veselības un darbspēju ekspertīzes ārstu valsts komisiju un”.</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B080EF" w14:textId="3A8CFF61" w:rsidR="00BE7EEC" w:rsidRPr="0079107E" w:rsidRDefault="009267BF" w:rsidP="00507CC5">
            <w:pPr>
              <w:pStyle w:val="naisc"/>
              <w:tabs>
                <w:tab w:val="left" w:pos="1307"/>
              </w:tabs>
              <w:spacing w:before="0" w:after="0"/>
              <w:rPr>
                <w:b/>
                <w:sz w:val="20"/>
                <w:szCs w:val="20"/>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0824C62F" w14:textId="67FC4BF1" w:rsidR="009267BF" w:rsidRPr="0079107E" w:rsidRDefault="009267BF" w:rsidP="009267BF">
            <w:pPr>
              <w:pStyle w:val="Paraststmeklis"/>
              <w:shd w:val="clear" w:color="auto" w:fill="FFFFFF"/>
              <w:suppressAutoHyphens/>
              <w:spacing w:before="0" w:beforeAutospacing="0" w:after="0" w:afterAutospacing="0"/>
              <w:jc w:val="both"/>
              <w:rPr>
                <w:sz w:val="22"/>
                <w:szCs w:val="22"/>
                <w:shd w:val="clear" w:color="auto" w:fill="FFFFFF"/>
              </w:rPr>
            </w:pPr>
            <w:r w:rsidRPr="0079107E">
              <w:rPr>
                <w:sz w:val="22"/>
                <w:szCs w:val="22"/>
                <w:shd w:val="clear" w:color="auto" w:fill="FFFFFF"/>
              </w:rPr>
              <w:t>1</w:t>
            </w:r>
            <w:r w:rsidR="00793F3F" w:rsidRPr="0079107E">
              <w:rPr>
                <w:sz w:val="22"/>
                <w:szCs w:val="22"/>
                <w:shd w:val="clear" w:color="auto" w:fill="FFFFFF"/>
              </w:rPr>
              <w:t>4</w:t>
            </w:r>
            <w:r w:rsidRPr="0079107E">
              <w:rPr>
                <w:sz w:val="22"/>
                <w:szCs w:val="22"/>
                <w:shd w:val="clear" w:color="auto" w:fill="FFFFFF"/>
              </w:rPr>
              <w:t>.</w:t>
            </w:r>
            <w:r w:rsidR="00B53364" w:rsidRPr="0079107E">
              <w:rPr>
                <w:sz w:val="22"/>
                <w:szCs w:val="22"/>
                <w:shd w:val="clear" w:color="auto" w:fill="FFFFFF"/>
              </w:rPr>
              <w:t xml:space="preserve"> </w:t>
            </w:r>
            <w:r w:rsidRPr="0079107E">
              <w:rPr>
                <w:sz w:val="22"/>
                <w:szCs w:val="22"/>
                <w:shd w:val="clear" w:color="auto" w:fill="FFFFFF"/>
              </w:rPr>
              <w:t xml:space="preserve">Lai pārbaudītu, vai ģimenē pilngadīgā persona, kura nav sasniegusi 24 gadu vecumu, turpina iegūt vispārējo, profesionālo vai augstāko izglītību, fonds saņem informāciju no </w:t>
            </w:r>
            <w:r w:rsidR="00C274D9" w:rsidRPr="0079107E">
              <w:rPr>
                <w:sz w:val="22"/>
                <w:szCs w:val="22"/>
              </w:rPr>
              <w:t>Valsts izglītības informācijas sistēmas</w:t>
            </w:r>
            <w:r w:rsidR="00C274D9" w:rsidRPr="0079107E" w:rsidDel="00A342AE">
              <w:rPr>
                <w:sz w:val="22"/>
                <w:szCs w:val="22"/>
              </w:rPr>
              <w:t xml:space="preserve"> </w:t>
            </w:r>
            <w:r w:rsidR="00C274D9" w:rsidRPr="0079107E">
              <w:rPr>
                <w:sz w:val="22"/>
                <w:szCs w:val="22"/>
                <w:shd w:val="clear" w:color="auto" w:fill="FFFFFF"/>
              </w:rPr>
              <w:t xml:space="preserve"> </w:t>
            </w:r>
            <w:r w:rsidRPr="0079107E">
              <w:rPr>
                <w:sz w:val="22"/>
                <w:szCs w:val="22"/>
                <w:shd w:val="clear" w:color="auto" w:fill="FFFFFF"/>
              </w:rPr>
              <w:t>tiešsaistes režīmā.</w:t>
            </w:r>
          </w:p>
          <w:p w14:paraId="204F16CF" w14:textId="309952A3" w:rsidR="00BE7EEC" w:rsidRPr="0079107E" w:rsidRDefault="00BE7EEC" w:rsidP="00DD35FB">
            <w:pPr>
              <w:pStyle w:val="tv213"/>
              <w:spacing w:before="0" w:beforeAutospacing="0" w:after="0" w:afterAutospacing="0"/>
              <w:jc w:val="both"/>
              <w:rPr>
                <w:sz w:val="22"/>
                <w:szCs w:val="22"/>
                <w:lang w:val="lv-LV"/>
              </w:rPr>
            </w:pPr>
          </w:p>
        </w:tc>
      </w:tr>
      <w:tr w:rsidR="00D10079" w:rsidRPr="0079107E" w14:paraId="4381D8F1"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9D77DE" w14:textId="77777777" w:rsidR="00BE7EEC" w:rsidRPr="0079107E" w:rsidRDefault="00BE7EEC" w:rsidP="000808F7">
            <w:pPr>
              <w:pStyle w:val="tv213"/>
              <w:numPr>
                <w:ilvl w:val="0"/>
                <w:numId w:val="29"/>
              </w:numPr>
              <w:spacing w:before="0" w:beforeAutospacing="0" w:after="0" w:afterAutospacing="0"/>
              <w:jc w:val="both"/>
              <w:rPr>
                <w:sz w:val="20"/>
                <w:szCs w:val="20"/>
                <w:lang w:val="lv-LV"/>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A98A3" w14:textId="6F7FD0E7" w:rsidR="009267BF" w:rsidRPr="0079107E" w:rsidRDefault="009267BF" w:rsidP="009267BF">
            <w:pPr>
              <w:pStyle w:val="tv213tvp"/>
              <w:spacing w:before="0" w:after="0"/>
              <w:jc w:val="both"/>
              <w:rPr>
                <w:sz w:val="22"/>
                <w:szCs w:val="22"/>
              </w:rPr>
            </w:pPr>
            <w:r w:rsidRPr="0079107E">
              <w:rPr>
                <w:sz w:val="22"/>
                <w:szCs w:val="22"/>
              </w:rPr>
              <w:t>20. Fonds digitālo un plastikāta karti izsniedz:</w:t>
            </w:r>
          </w:p>
          <w:p w14:paraId="44BE7BC2" w14:textId="06D0515F" w:rsidR="009267BF" w:rsidRPr="0079107E" w:rsidRDefault="009267BF" w:rsidP="000B439B">
            <w:pPr>
              <w:pStyle w:val="tv213tvp"/>
              <w:numPr>
                <w:ilvl w:val="1"/>
                <w:numId w:val="4"/>
              </w:numPr>
              <w:spacing w:before="0" w:after="0"/>
              <w:ind w:left="-41" w:firstLine="283"/>
              <w:jc w:val="both"/>
              <w:rPr>
                <w:sz w:val="22"/>
                <w:szCs w:val="22"/>
              </w:rPr>
            </w:pPr>
            <w:r w:rsidRPr="0079107E">
              <w:rPr>
                <w:sz w:val="22"/>
                <w:szCs w:val="22"/>
              </w:rPr>
              <w:t>uz vienu gadu, ja personai ir viens vai divi nepilngadīgi bērni, bet pārējie ir pilngadīgas personas, kuras iegūst vispārējo, profesionālo vai augstāko izglītību Latvijas Republikā vai ārvalstī un nav sasniegušas 24 gadu vecumu;</w:t>
            </w:r>
          </w:p>
          <w:p w14:paraId="5A9E9372" w14:textId="38FA1E29" w:rsidR="009267BF" w:rsidRPr="0079107E" w:rsidRDefault="009267BF" w:rsidP="009267BF">
            <w:pPr>
              <w:pStyle w:val="tv213tvp"/>
              <w:spacing w:before="0" w:after="0"/>
              <w:jc w:val="both"/>
              <w:rPr>
                <w:sz w:val="22"/>
                <w:szCs w:val="22"/>
              </w:rPr>
            </w:pPr>
            <w:r w:rsidRPr="0079107E">
              <w:rPr>
                <w:sz w:val="22"/>
                <w:szCs w:val="22"/>
              </w:rPr>
              <w:t xml:space="preserve">     20.2.uz trīs gadiem, ja:</w:t>
            </w:r>
          </w:p>
          <w:p w14:paraId="108B71AE" w14:textId="77038600" w:rsidR="009267BF" w:rsidRPr="0079107E" w:rsidRDefault="009267BF" w:rsidP="009267BF">
            <w:pPr>
              <w:pStyle w:val="tv213tvp"/>
              <w:spacing w:before="0" w:after="0"/>
              <w:ind w:left="384"/>
              <w:jc w:val="both"/>
              <w:rPr>
                <w:sz w:val="22"/>
                <w:szCs w:val="22"/>
              </w:rPr>
            </w:pPr>
            <w:r w:rsidRPr="0079107E">
              <w:rPr>
                <w:sz w:val="22"/>
                <w:szCs w:val="22"/>
              </w:rPr>
              <w:t>20.2.1.personai ir vismaz trīs bērni vecumā līdz 15 gadiem;</w:t>
            </w:r>
          </w:p>
          <w:p w14:paraId="5094DDF3" w14:textId="714B0DF2" w:rsidR="009267BF" w:rsidRPr="0079107E" w:rsidRDefault="009267BF" w:rsidP="009267BF">
            <w:pPr>
              <w:pStyle w:val="tv213tvp"/>
              <w:spacing w:before="0" w:after="0"/>
              <w:ind w:left="384"/>
              <w:jc w:val="both"/>
              <w:rPr>
                <w:sz w:val="22"/>
                <w:szCs w:val="22"/>
              </w:rPr>
            </w:pPr>
            <w:r w:rsidRPr="0079107E">
              <w:rPr>
                <w:sz w:val="22"/>
                <w:szCs w:val="22"/>
              </w:rPr>
              <w:t xml:space="preserve">20.2.2.personai ir trīs bērni vecumā līdz 15 gadiem un pārējie ir </w:t>
            </w:r>
            <w:r w:rsidRPr="0079107E">
              <w:rPr>
                <w:sz w:val="22"/>
                <w:szCs w:val="22"/>
              </w:rPr>
              <w:lastRenderedPageBreak/>
              <w:t>pilngadīgas personas, kuras iegūst vispārējo, profesionālo vai augstāko izglītību Latvijas Republikā vai ārvalstī un nav sasniegušas 24 gadu vecumu, tad pilngadīgām personām karti piešķir uz gadu, vai līdz brīdim, kad tiek sasniegts 24 gadu vecums;</w:t>
            </w:r>
          </w:p>
          <w:p w14:paraId="568D485C" w14:textId="15BE4121" w:rsidR="00BE7EEC" w:rsidRPr="0079107E" w:rsidRDefault="009267BF" w:rsidP="00B813D6">
            <w:pPr>
              <w:pStyle w:val="Pamatteksts"/>
              <w:spacing w:after="0"/>
              <w:jc w:val="both"/>
              <w:rPr>
                <w:sz w:val="22"/>
                <w:szCs w:val="22"/>
              </w:rPr>
            </w:pPr>
            <w:r w:rsidRPr="0079107E">
              <w:rPr>
                <w:sz w:val="22"/>
                <w:szCs w:val="22"/>
              </w:rPr>
              <w:t xml:space="preserve">    20.3.uz termiņu līdz 2021. gada 31. decembrim, ja persona aprūpē vai kopā ar laulāto aprūpē bērnu ar invaliditāti vai pilngadīgu personu, kura nav sasniegusi 24 gadu vecumu, ja tai ir noteikta I vai II invaliditātes grupa.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C475BE" w14:textId="77777777" w:rsidR="00A807D5" w:rsidRPr="0079107E" w:rsidRDefault="009267BF" w:rsidP="009267BF">
            <w:pPr>
              <w:tabs>
                <w:tab w:val="left" w:pos="851"/>
              </w:tabs>
              <w:spacing w:after="160" w:line="252" w:lineRule="auto"/>
              <w:jc w:val="both"/>
              <w:rPr>
                <w:sz w:val="22"/>
                <w:szCs w:val="22"/>
              </w:rPr>
            </w:pPr>
            <w:r w:rsidRPr="0079107E">
              <w:rPr>
                <w:sz w:val="22"/>
                <w:szCs w:val="22"/>
              </w:rPr>
              <w:lastRenderedPageBreak/>
              <w:t xml:space="preserve">Noteikumu projekta 20.1.apakšpunkts paredz, ka digitālo un plastikāta karti izsniedz uz vienu gadu, ja personai ir viens vai divi nepilngadīgi bērni, bet pārējie ir pilngadīgas personas, kuras iegūst vispārējo, profesionālo vai augstāko izglītību Latvijas Republikā vai ārvalstī un nav sasniegušas 24 gadu vecumu. Savukārt noteikumu projekta 20.2.1. un 20.2.2.apakšpunkts paredz karti izsniegt uz trīs gadiem, ja personai ir vismaz trīs bērni vecumā līdz 15 gadiem, vai ja personai ir trīs bērni vecumā līdz 15 gadiem un pārējie ir pilngadīgas personas, kuras iegūst vispārējo, profesionālo vai augstāko izglītību Latvijas Republikā vai ārvalstī un nav sasniegušas 24 gadu vecumu, tad pilngadīgām personām karti piešķir uz gadu, vai līdz brīdim, kad tiek sasniegts 24 gadu vecums. </w:t>
            </w:r>
          </w:p>
          <w:p w14:paraId="240F61F7" w14:textId="1817D7F4" w:rsidR="009267BF" w:rsidRPr="0079107E" w:rsidRDefault="009267BF" w:rsidP="009267BF">
            <w:pPr>
              <w:tabs>
                <w:tab w:val="left" w:pos="851"/>
              </w:tabs>
              <w:spacing w:after="160" w:line="252" w:lineRule="auto"/>
              <w:jc w:val="both"/>
              <w:rPr>
                <w:sz w:val="22"/>
                <w:szCs w:val="22"/>
              </w:rPr>
            </w:pPr>
            <w:r w:rsidRPr="0079107E">
              <w:rPr>
                <w:sz w:val="22"/>
                <w:szCs w:val="22"/>
              </w:rPr>
              <w:t xml:space="preserve">Vēršam uzmanību, ka saskaņā ar Civillikuma 219.pantu nepilngadība personām turpinās tik ilgi, kamēr tās sasniedz astoņpadsmit gadu vecumu. No esošās noteikumu projekta </w:t>
            </w:r>
            <w:r w:rsidRPr="0079107E">
              <w:rPr>
                <w:sz w:val="22"/>
                <w:szCs w:val="22"/>
              </w:rPr>
              <w:lastRenderedPageBreak/>
              <w:t>redakcijas nav saprotams, uz cik ilgu termiņu paredzēts izsniegt karti, ja ģimenē ir trīs nepilngadīgi bērni, bet kāds no tiem pārsniedz 15 gadu vecumu. Ņemot vērā minēto, ir precizējams noteikumu projekta 20.punkts.</w:t>
            </w:r>
          </w:p>
          <w:p w14:paraId="051DE1D1" w14:textId="210E1EB0" w:rsidR="00BE7EEC" w:rsidRPr="0079107E" w:rsidRDefault="00BE7EEC" w:rsidP="009050E5">
            <w:pPr>
              <w:jc w:val="both"/>
              <w:rPr>
                <w:sz w:val="22"/>
                <w:szCs w:val="22"/>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CD415" w14:textId="5AF6DE07" w:rsidR="00BE7EEC" w:rsidRPr="0079107E" w:rsidRDefault="00873960" w:rsidP="00B702CF">
            <w:pPr>
              <w:pStyle w:val="naisc"/>
              <w:tabs>
                <w:tab w:val="left" w:pos="1307"/>
              </w:tabs>
              <w:spacing w:before="0" w:after="0"/>
              <w:rPr>
                <w:b/>
                <w:sz w:val="20"/>
                <w:szCs w:val="20"/>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24E652F5" w14:textId="42684DDF" w:rsidR="00793F3F" w:rsidRPr="0079107E" w:rsidRDefault="00793F3F" w:rsidP="00793F3F">
            <w:pPr>
              <w:pStyle w:val="tv213tvp"/>
              <w:spacing w:before="0" w:after="0"/>
              <w:jc w:val="both"/>
            </w:pPr>
            <w:r w:rsidRPr="0079107E">
              <w:t>19.Fonds apliecību izsniedz:</w:t>
            </w:r>
          </w:p>
          <w:p w14:paraId="33093561" w14:textId="19627AFD" w:rsidR="00793F3F" w:rsidRPr="0079107E" w:rsidRDefault="00793F3F" w:rsidP="00793F3F">
            <w:pPr>
              <w:pStyle w:val="tv213tvp"/>
              <w:spacing w:before="0" w:after="0"/>
              <w:jc w:val="both"/>
            </w:pPr>
            <w:r w:rsidRPr="0079107E">
              <w:t>19.1.uz vienu gadu, ja personai ir viens vai divi nepilngadīgi bērni, bet pārējie ir sasnieguši 15 gadu vecumu vai ir pilngadīgas personas, kuras iegūst vispārējo, profesionālo vai augstāko izglītību Latvijas Republikā vai ārvalstī un nav sasniegušas 24 gadu vecumu;</w:t>
            </w:r>
          </w:p>
          <w:p w14:paraId="78111C91" w14:textId="2909DECF" w:rsidR="00BE7EEC" w:rsidRPr="0079107E" w:rsidRDefault="00BE7EEC" w:rsidP="00793F3F">
            <w:pPr>
              <w:pStyle w:val="tv213tvp"/>
              <w:spacing w:before="0" w:after="0"/>
              <w:jc w:val="both"/>
              <w:rPr>
                <w:sz w:val="22"/>
                <w:szCs w:val="22"/>
              </w:rPr>
            </w:pPr>
          </w:p>
        </w:tc>
      </w:tr>
      <w:tr w:rsidR="00D10079" w:rsidRPr="0079107E" w14:paraId="00856DE6"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235FD0" w14:textId="77777777" w:rsidR="00BE7EEC" w:rsidRPr="0079107E" w:rsidRDefault="00BE7EEC" w:rsidP="000808F7">
            <w:pPr>
              <w:pStyle w:val="tv213"/>
              <w:numPr>
                <w:ilvl w:val="0"/>
                <w:numId w:val="29"/>
              </w:numPr>
              <w:spacing w:before="0" w:beforeAutospacing="0" w:after="0" w:afterAutospacing="0"/>
              <w:jc w:val="both"/>
              <w:rPr>
                <w:sz w:val="20"/>
                <w:szCs w:val="20"/>
                <w:lang w:val="lv-LV"/>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AC7D99" w14:textId="6588A117" w:rsidR="00BE7EEC" w:rsidRPr="0079107E" w:rsidRDefault="00A807D5" w:rsidP="00A807D5">
            <w:pPr>
              <w:pStyle w:val="tv213"/>
              <w:spacing w:before="0" w:beforeAutospacing="0" w:after="0" w:afterAutospacing="0"/>
              <w:jc w:val="both"/>
              <w:rPr>
                <w:sz w:val="22"/>
                <w:szCs w:val="22"/>
                <w:lang w:val="lv-LV"/>
              </w:rPr>
            </w:pPr>
            <w:r w:rsidRPr="0079107E">
              <w:rPr>
                <w:sz w:val="22"/>
                <w:szCs w:val="22"/>
                <w:lang w:val="lv-LV"/>
              </w:rPr>
              <w:t>Anotācijas  I sadaļas 2.punkts .</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5B3C68" w14:textId="131D4D71" w:rsidR="00BE7EEC" w:rsidRPr="0079107E" w:rsidRDefault="00A807D5" w:rsidP="00A807D5">
            <w:pPr>
              <w:tabs>
                <w:tab w:val="left" w:pos="851"/>
              </w:tabs>
              <w:jc w:val="both"/>
              <w:rPr>
                <w:sz w:val="22"/>
                <w:szCs w:val="22"/>
              </w:rPr>
            </w:pPr>
            <w:r w:rsidRPr="0079107E">
              <w:rPr>
                <w:sz w:val="22"/>
                <w:szCs w:val="22"/>
              </w:rPr>
              <w:t>Saskaņā ar Ministru kabineta 2009.gada 15.decembra instrukcijas Nr.19 “Tiesību akta projekta sākotnējās ietekmes izvērtēšanas kārtība” (turpmāk – instrukcija) 3.punktu anotācijas uzdevums ir informēt lēmuma pieņēmējus un ieinteresētās puses par sekām un ietekmi, ko radīs projekts. Tādējādi anotācijā sniegtajai informācijai ir jāskaidro tikai projektā iekļautās normas. Šobrīd anotācijā iekļauta informācija, ka nākamajā atbalsta programmas paplašinājumā ir plānots noteikt, ka ģimenēs, kurās aug četri bērni Goda ģimenes statuss ir līdz brīdim, kamēr jaunākais bērns kļūst pilngadīgs, bet piecu un vairāk bērnu vecākiem Goda ģimenes statuss tiek piešķirts uz mūžu. Savukārt noteikumu projektā šādas normas nav iekļautas. Ņemot vērā minēto, uzskatām, ka anotācijas I sadaļas “Tiesību akta projekta izstrādes nepieciešamība” 2.punktā “Pašreizējā situācija un problēmas, kuru risināšanai tiesību akta projekts izstrādāts, tiesiskā regulējuma mērķis un būtība” ir svītrojams pēdējais teikums.</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95C37" w14:textId="49F99FA7" w:rsidR="00BE7EEC" w:rsidRPr="0079107E" w:rsidRDefault="00A807D5" w:rsidP="006705AE">
            <w:pPr>
              <w:pStyle w:val="naisc"/>
              <w:tabs>
                <w:tab w:val="left" w:pos="1307"/>
              </w:tabs>
              <w:spacing w:before="0" w:after="0"/>
              <w:rPr>
                <w:b/>
                <w:sz w:val="20"/>
                <w:szCs w:val="20"/>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62C37C53" w14:textId="1BDFDE61" w:rsidR="00BE7EEC" w:rsidRPr="0079107E" w:rsidRDefault="00A807D5" w:rsidP="00A807D5">
            <w:pPr>
              <w:pStyle w:val="tv213"/>
              <w:spacing w:before="0" w:beforeAutospacing="0" w:after="0" w:afterAutospacing="0"/>
              <w:jc w:val="both"/>
              <w:rPr>
                <w:sz w:val="22"/>
                <w:szCs w:val="22"/>
                <w:lang w:val="lv-LV"/>
              </w:rPr>
            </w:pPr>
            <w:r w:rsidRPr="0079107E">
              <w:rPr>
                <w:sz w:val="22"/>
                <w:szCs w:val="22"/>
                <w:lang w:val="lv-LV"/>
              </w:rPr>
              <w:t>Precizēta Anotācija.</w:t>
            </w:r>
          </w:p>
        </w:tc>
      </w:tr>
      <w:tr w:rsidR="00D10079" w:rsidRPr="0079107E" w14:paraId="4BA0005E"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ECBCD1" w14:textId="77777777" w:rsidR="00BE7EEC" w:rsidRPr="0079107E" w:rsidRDefault="00BE7EEC" w:rsidP="000808F7">
            <w:pPr>
              <w:pStyle w:val="tv213"/>
              <w:numPr>
                <w:ilvl w:val="0"/>
                <w:numId w:val="29"/>
              </w:numPr>
              <w:spacing w:before="0" w:beforeAutospacing="0" w:after="0" w:afterAutospacing="0"/>
              <w:jc w:val="both"/>
              <w:rPr>
                <w:bCs/>
                <w:sz w:val="20"/>
                <w:szCs w:val="20"/>
                <w:lang w:val="lv-LV"/>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D890D5" w14:textId="0A1269AE" w:rsidR="00BE7EEC" w:rsidRPr="0079107E" w:rsidRDefault="00A807D5" w:rsidP="00685E92">
            <w:pPr>
              <w:pStyle w:val="tv213"/>
              <w:spacing w:before="0" w:beforeAutospacing="0" w:after="0" w:afterAutospacing="0"/>
              <w:jc w:val="both"/>
              <w:rPr>
                <w:bCs/>
                <w:sz w:val="20"/>
                <w:szCs w:val="20"/>
                <w:lang w:val="lv-LV"/>
              </w:rPr>
            </w:pPr>
            <w:proofErr w:type="spellStart"/>
            <w:r w:rsidRPr="0079107E">
              <w:t>Anotācijas</w:t>
            </w:r>
            <w:proofErr w:type="spellEnd"/>
            <w:r w:rsidRPr="0079107E">
              <w:t xml:space="preserve"> III </w:t>
            </w:r>
            <w:proofErr w:type="spellStart"/>
            <w:r w:rsidRPr="0079107E">
              <w:t>sadaļas</w:t>
            </w:r>
            <w:proofErr w:type="spellEnd"/>
            <w:r w:rsidRPr="0079107E">
              <w:t xml:space="preserve"> </w:t>
            </w:r>
            <w:proofErr w:type="gramStart"/>
            <w:r w:rsidRPr="0079107E">
              <w:t>2.un</w:t>
            </w:r>
            <w:proofErr w:type="gramEnd"/>
            <w:r w:rsidRPr="0079107E">
              <w:t xml:space="preserve"> 3.aile, 4.- 8.aile</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390183" w14:textId="55858E5E" w:rsidR="00BE7EEC" w:rsidRPr="0079107E" w:rsidRDefault="00A807D5" w:rsidP="00A807D5">
            <w:pPr>
              <w:tabs>
                <w:tab w:val="left" w:pos="851"/>
              </w:tabs>
              <w:jc w:val="both"/>
              <w:rPr>
                <w:sz w:val="22"/>
                <w:szCs w:val="22"/>
              </w:rPr>
            </w:pPr>
            <w:r w:rsidRPr="0079107E">
              <w:rPr>
                <w:sz w:val="22"/>
                <w:szCs w:val="22"/>
              </w:rPr>
              <w:t>Lūdzam precizēt anotācijas III sadaļu “Tiesību akta projekta ietekme uz valsts budžetu un pašvaldību budžetiem” (turpmāk – III sadaļa), tabulas 2. un 3.ailē norādot kā kārtējo gadu 2021.gadu, attiecīgi precizējot arī turpmākos gadus (4. - 8.aile).</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BD907" w14:textId="39A74319" w:rsidR="00BE7EEC" w:rsidRPr="0079107E" w:rsidRDefault="00A807D5" w:rsidP="00507CC5">
            <w:pPr>
              <w:pStyle w:val="naisc"/>
              <w:tabs>
                <w:tab w:val="left" w:pos="1307"/>
              </w:tabs>
              <w:spacing w:before="0" w:after="0"/>
              <w:rPr>
                <w:b/>
                <w:sz w:val="20"/>
                <w:szCs w:val="20"/>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53C1C499" w14:textId="7AAD90B7" w:rsidR="00BE7EEC" w:rsidRPr="0079107E" w:rsidRDefault="00A807D5" w:rsidP="00DD35FB">
            <w:pPr>
              <w:pStyle w:val="tv213"/>
              <w:spacing w:before="0" w:beforeAutospacing="0" w:after="0" w:afterAutospacing="0"/>
              <w:jc w:val="both"/>
              <w:rPr>
                <w:sz w:val="20"/>
                <w:szCs w:val="20"/>
                <w:lang w:val="lv-LV"/>
              </w:rPr>
            </w:pPr>
            <w:r w:rsidRPr="0079107E">
              <w:rPr>
                <w:sz w:val="22"/>
                <w:szCs w:val="22"/>
                <w:lang w:val="lv-LV"/>
              </w:rPr>
              <w:t>Precizēta Anotācija.</w:t>
            </w:r>
          </w:p>
        </w:tc>
      </w:tr>
      <w:tr w:rsidR="00D10079" w:rsidRPr="0079107E" w14:paraId="09CCA2CC"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BE317" w14:textId="77777777" w:rsidR="00BE7EEC" w:rsidRPr="0079107E" w:rsidRDefault="00BE7EEC" w:rsidP="000808F7">
            <w:pPr>
              <w:pStyle w:val="tv213"/>
              <w:numPr>
                <w:ilvl w:val="0"/>
                <w:numId w:val="29"/>
              </w:numPr>
              <w:spacing w:before="0" w:beforeAutospacing="0" w:after="0" w:afterAutospacing="0"/>
              <w:jc w:val="both"/>
              <w:rPr>
                <w:bCs/>
                <w:sz w:val="20"/>
                <w:szCs w:val="20"/>
                <w:lang w:val="lv-LV"/>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FF3E8F" w14:textId="0CA28E98" w:rsidR="00BE7EEC" w:rsidRPr="0079107E" w:rsidRDefault="007D7DB4" w:rsidP="00685E92">
            <w:pPr>
              <w:pStyle w:val="tv213"/>
              <w:spacing w:before="0" w:beforeAutospacing="0" w:after="0" w:afterAutospacing="0"/>
              <w:jc w:val="both"/>
              <w:rPr>
                <w:bCs/>
                <w:sz w:val="20"/>
                <w:szCs w:val="20"/>
                <w:lang w:val="lv-LV"/>
              </w:rPr>
            </w:pPr>
            <w:proofErr w:type="spellStart"/>
            <w:r w:rsidRPr="0079107E">
              <w:t>Anotācijas</w:t>
            </w:r>
            <w:proofErr w:type="spellEnd"/>
            <w:r w:rsidRPr="0079107E">
              <w:t xml:space="preserve"> III </w:t>
            </w:r>
            <w:proofErr w:type="spellStart"/>
            <w:r w:rsidRPr="0079107E">
              <w:t>sadaļas</w:t>
            </w:r>
            <w:proofErr w:type="spellEnd"/>
            <w:r w:rsidRPr="0079107E">
              <w:t xml:space="preserve"> </w:t>
            </w:r>
            <w:proofErr w:type="gramStart"/>
            <w:r w:rsidRPr="0079107E">
              <w:t>8.punkts</w:t>
            </w:r>
            <w:proofErr w:type="gramEnd"/>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FA553" w14:textId="5856BD70" w:rsidR="00BE7EEC" w:rsidRPr="0079107E" w:rsidRDefault="00A807D5" w:rsidP="00A807D5">
            <w:pPr>
              <w:tabs>
                <w:tab w:val="left" w:pos="851"/>
              </w:tabs>
              <w:jc w:val="both"/>
              <w:rPr>
                <w:sz w:val="22"/>
                <w:szCs w:val="22"/>
              </w:rPr>
            </w:pPr>
            <w:r w:rsidRPr="0079107E">
              <w:rPr>
                <w:sz w:val="22"/>
                <w:szCs w:val="22"/>
              </w:rPr>
              <w:t>Lūdzam precizēt anotācijas III sadaļu, norādot likumā “Par valsts budžetu 2021.gadam” un likumā “Par vidēja termiņa budžeta ietvaru 2021., 2022. un 2023.gadam” Sabiedrības integrācijas fondam plānoto finansējumu noteikumu projektā paredzēto pasākumu īstenošanai.</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4655E4" w14:textId="50A22799" w:rsidR="00BE7EEC" w:rsidRPr="0079107E" w:rsidRDefault="007D7DB4" w:rsidP="00507CC5">
            <w:pPr>
              <w:pStyle w:val="naisc"/>
              <w:tabs>
                <w:tab w:val="left" w:pos="1307"/>
              </w:tabs>
              <w:spacing w:before="0" w:after="0"/>
              <w:rPr>
                <w:b/>
                <w:sz w:val="20"/>
                <w:szCs w:val="20"/>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6E59E5AA" w14:textId="06C9B38B" w:rsidR="00BE7EEC" w:rsidRPr="0079107E" w:rsidRDefault="007D7DB4" w:rsidP="00FF27E3">
            <w:pPr>
              <w:rPr>
                <w:sz w:val="20"/>
                <w:szCs w:val="20"/>
              </w:rPr>
            </w:pPr>
            <w:r w:rsidRPr="0079107E">
              <w:rPr>
                <w:sz w:val="22"/>
                <w:szCs w:val="22"/>
              </w:rPr>
              <w:t>Precizēta Anotācija.</w:t>
            </w:r>
          </w:p>
        </w:tc>
      </w:tr>
      <w:tr w:rsidR="00FF27E3" w:rsidRPr="0079107E" w14:paraId="1A906F30" w14:textId="77777777" w:rsidTr="00262902">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EC6B21" w14:textId="77777777" w:rsidR="00FF27E3" w:rsidRPr="0079107E" w:rsidRDefault="00FF27E3" w:rsidP="00BF43DD">
            <w:pPr>
              <w:pStyle w:val="tv213"/>
              <w:spacing w:before="0" w:beforeAutospacing="0" w:after="0" w:afterAutospacing="0"/>
              <w:jc w:val="both"/>
              <w:rPr>
                <w:sz w:val="20"/>
                <w:szCs w:val="20"/>
                <w:lang w:val="lv-LV"/>
              </w:rPr>
            </w:pPr>
          </w:p>
        </w:tc>
        <w:tc>
          <w:tcPr>
            <w:tcW w:w="13388" w:type="dxa"/>
            <w:gridSpan w:val="4"/>
            <w:tcBorders>
              <w:top w:val="single" w:sz="6" w:space="0" w:color="000000" w:themeColor="text1"/>
              <w:left w:val="single" w:sz="6" w:space="0" w:color="000000" w:themeColor="text1"/>
              <w:bottom w:val="single" w:sz="6" w:space="0" w:color="000000" w:themeColor="text1"/>
            </w:tcBorders>
          </w:tcPr>
          <w:p w14:paraId="1CE69A2C" w14:textId="77777777" w:rsidR="00FF27E3" w:rsidRPr="0079107E" w:rsidRDefault="00FF27E3" w:rsidP="00FF27E3">
            <w:pPr>
              <w:rPr>
                <w:b/>
              </w:rPr>
            </w:pPr>
          </w:p>
          <w:p w14:paraId="34CFC76A" w14:textId="77777777" w:rsidR="00BF43DD" w:rsidRPr="0079107E" w:rsidRDefault="00BF43DD" w:rsidP="00FF27E3">
            <w:pPr>
              <w:jc w:val="center"/>
              <w:rPr>
                <w:b/>
              </w:rPr>
            </w:pPr>
          </w:p>
          <w:p w14:paraId="0BA0D41D" w14:textId="77777777" w:rsidR="00BF43DD" w:rsidRPr="0079107E" w:rsidRDefault="00BF43DD" w:rsidP="00FF27E3">
            <w:pPr>
              <w:jc w:val="center"/>
              <w:rPr>
                <w:b/>
              </w:rPr>
            </w:pPr>
          </w:p>
          <w:p w14:paraId="55DD0187" w14:textId="2221F42B" w:rsidR="00FF27E3" w:rsidRPr="0079107E" w:rsidRDefault="00FF27E3" w:rsidP="00FF27E3">
            <w:pPr>
              <w:jc w:val="center"/>
              <w:rPr>
                <w:b/>
              </w:rPr>
            </w:pPr>
            <w:proofErr w:type="spellStart"/>
            <w:r w:rsidRPr="0079107E">
              <w:rPr>
                <w:b/>
              </w:rPr>
              <w:t>Iekšlietu</w:t>
            </w:r>
            <w:proofErr w:type="spellEnd"/>
            <w:r w:rsidRPr="0079107E">
              <w:rPr>
                <w:b/>
              </w:rPr>
              <w:t xml:space="preserve"> ministrija</w:t>
            </w:r>
          </w:p>
        </w:tc>
      </w:tr>
      <w:tr w:rsidR="00D10079" w:rsidRPr="0079107E" w14:paraId="33AC7FAB"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9B7D09" w14:textId="77777777" w:rsidR="00BE7EEC" w:rsidRPr="0079107E" w:rsidRDefault="00BE7EEC" w:rsidP="000808F7">
            <w:pPr>
              <w:pStyle w:val="tv213"/>
              <w:numPr>
                <w:ilvl w:val="0"/>
                <w:numId w:val="29"/>
              </w:numPr>
              <w:spacing w:before="0" w:beforeAutospacing="0" w:after="0" w:afterAutospacing="0"/>
              <w:jc w:val="both"/>
              <w:rPr>
                <w:bCs/>
                <w:sz w:val="20"/>
                <w:szCs w:val="20"/>
                <w:lang w:val="lv-LV"/>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777DE" w14:textId="6E686263" w:rsidR="00FF27E3" w:rsidRPr="0079107E" w:rsidRDefault="00FF27E3" w:rsidP="00FF27E3">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13. Pilsonības un migrācijas lietu pārvalde pēc pieprasījuma saņemšanas pārbauda, vai kartes pieprasītājam: </w:t>
            </w:r>
          </w:p>
          <w:p w14:paraId="6AFE4182" w14:textId="0E8ACA66" w:rsidR="00FF27E3" w:rsidRPr="0079107E" w:rsidRDefault="00FF27E3" w:rsidP="00FF27E3">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13.1.Iedzīvotāju reģistrā (turpmāk – reģistrs) nav reģistrēts miršanas fakts un personas statuss ir aktīvs;  </w:t>
            </w:r>
          </w:p>
          <w:p w14:paraId="37240B78" w14:textId="65548A36" w:rsidR="00FF27E3" w:rsidRPr="0079107E" w:rsidRDefault="00FF27E3" w:rsidP="00FF27E3">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13.2.kartes pieprasītāja laulātajam reģistrā nav reģistrēts miršanas fakts un personas statuss ir aktīvs;  </w:t>
            </w:r>
          </w:p>
          <w:p w14:paraId="7CD8CA64" w14:textId="6A49F3AF" w:rsidR="00FF27E3" w:rsidRPr="0079107E" w:rsidRDefault="00FF27E3" w:rsidP="00FF27E3">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 xml:space="preserve">13.3.vienam vai kopā ar </w:t>
            </w:r>
            <w:r w:rsidRPr="0079107E">
              <w:rPr>
                <w:sz w:val="22"/>
                <w:szCs w:val="22"/>
              </w:rPr>
              <w:t>laulāto (tai skaitā aizbildnībā vai kā audžuģimenei) ir vismaz trīs bērni vai bērns ar invaliditāti, par kuriem reģistrā nav reģistrēts miršanas fakts un personas statuss ir aktīvs (norādot katra bērna personas kodu, vārdu (-</w:t>
            </w:r>
            <w:proofErr w:type="spellStart"/>
            <w:r w:rsidRPr="0079107E">
              <w:rPr>
                <w:sz w:val="22"/>
                <w:szCs w:val="22"/>
              </w:rPr>
              <w:t>us</w:t>
            </w:r>
            <w:proofErr w:type="spellEnd"/>
            <w:r w:rsidRPr="0079107E">
              <w:rPr>
                <w:sz w:val="22"/>
                <w:szCs w:val="22"/>
              </w:rPr>
              <w:t>), un uzvārdu (-</w:t>
            </w:r>
            <w:proofErr w:type="spellStart"/>
            <w:r w:rsidRPr="0079107E">
              <w:rPr>
                <w:sz w:val="22"/>
                <w:szCs w:val="22"/>
              </w:rPr>
              <w:t>us</w:t>
            </w:r>
            <w:proofErr w:type="spellEnd"/>
            <w:r w:rsidRPr="0079107E">
              <w:rPr>
                <w:sz w:val="22"/>
                <w:szCs w:val="22"/>
              </w:rPr>
              <w:t xml:space="preserve">)), tajā skaitā pilngadīgas </w:t>
            </w:r>
            <w:r w:rsidRPr="0079107E">
              <w:rPr>
                <w:sz w:val="22"/>
                <w:szCs w:val="22"/>
              </w:rPr>
              <w:lastRenderedPageBreak/>
              <w:t>personas, kuras iegūst vispārējo, profesionālo vai augstāko izglītību līdz 24 gadu vecuma sasniegšanai vai pilngadīgas personas, kurām ir noteikta I vai II invaliditātes grupa un datu pārbaudes brīdī nav sasniegušas 24 gadu vecumu;</w:t>
            </w:r>
          </w:p>
          <w:p w14:paraId="23D94954" w14:textId="4262034B" w:rsidR="00FF27E3" w:rsidRPr="0079107E" w:rsidRDefault="00FF27E3" w:rsidP="00FF27E3">
            <w:pPr>
              <w:pStyle w:val="Paraststmeklis"/>
              <w:shd w:val="clear" w:color="auto" w:fill="FFFFFF"/>
              <w:suppressAutoHyphens/>
              <w:spacing w:before="0" w:beforeAutospacing="0" w:after="0" w:afterAutospacing="0"/>
              <w:jc w:val="both"/>
              <w:rPr>
                <w:sz w:val="22"/>
                <w:szCs w:val="22"/>
              </w:rPr>
            </w:pPr>
            <w:r w:rsidRPr="0079107E">
              <w:rPr>
                <w:sz w:val="22"/>
                <w:szCs w:val="22"/>
              </w:rPr>
              <w:t>13.4.kartes pieprasītājam un tā laulātajam nav pārtrauktas vai atņemtas bērnu aizgādības tiesības;</w:t>
            </w:r>
          </w:p>
          <w:p w14:paraId="2FB9F1B7" w14:textId="452C079F" w:rsidR="00BE7EEC" w:rsidRPr="0079107E" w:rsidRDefault="00BE7EEC" w:rsidP="00FF27E3">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AC2D7" w14:textId="06486449" w:rsidR="00BE7EEC" w:rsidRPr="0079107E" w:rsidRDefault="00FF27E3" w:rsidP="00FF27E3">
            <w:pPr>
              <w:widowControl w:val="0"/>
              <w:jc w:val="both"/>
              <w:rPr>
                <w:sz w:val="22"/>
                <w:szCs w:val="22"/>
              </w:rPr>
            </w:pPr>
            <w:r w:rsidRPr="0079107E">
              <w:rPr>
                <w:sz w:val="22"/>
                <w:szCs w:val="22"/>
              </w:rPr>
              <w:lastRenderedPageBreak/>
              <w:t xml:space="preserve">papildināt Projekta 13. punkta ievaddaļu aiz vārda “pārbauda” ar vārdiem “Iedzīvotāju reģistrā”, lai nodrošinātu tiesību normas viennozīmīgu izpratni un to, ka Projekta 13. punktā minētā pārbaude attiecas uz visiem šajā punktā ietvertajiem apakšpunktiem. Vienlaikus attiecīgi precizēt projekta 13. punkta apakšpunktu redakcijas, lai tās veido loģisku teikumu ar Projekta 13. punkta ievaddaļu; </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915EE9" w14:textId="528DDD90" w:rsidR="00BE7EEC" w:rsidRPr="0079107E" w:rsidRDefault="00FF27E3" w:rsidP="00FF27E3">
            <w:pPr>
              <w:jc w:val="center"/>
              <w:rPr>
                <w:color w:val="000000"/>
                <w:sz w:val="20"/>
                <w:szCs w:val="20"/>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64416B4F" w14:textId="58600155" w:rsidR="00FF27E3" w:rsidRPr="0079107E" w:rsidRDefault="00FF27E3" w:rsidP="00FF27E3">
            <w:pPr>
              <w:pStyle w:val="Paraststmeklis"/>
              <w:shd w:val="clear" w:color="auto" w:fill="FFFFFF"/>
              <w:suppressAutoHyphens/>
              <w:spacing w:before="0" w:beforeAutospacing="0" w:after="0" w:afterAutospacing="0"/>
              <w:jc w:val="both"/>
              <w:rPr>
                <w:sz w:val="22"/>
                <w:szCs w:val="22"/>
              </w:rPr>
            </w:pPr>
            <w:r w:rsidRPr="0079107E">
              <w:rPr>
                <w:sz w:val="22"/>
                <w:szCs w:val="22"/>
              </w:rPr>
              <w:t>1</w:t>
            </w:r>
            <w:r w:rsidR="002C7DF3" w:rsidRPr="0079107E">
              <w:rPr>
                <w:sz w:val="22"/>
                <w:szCs w:val="22"/>
              </w:rPr>
              <w:t>1</w:t>
            </w:r>
            <w:r w:rsidRPr="0079107E">
              <w:rPr>
                <w:sz w:val="22"/>
                <w:szCs w:val="22"/>
              </w:rPr>
              <w:t>. Pilsonības un migrācijas lietu pārvalde pēc pieprasījuma saņemšanas pārbauda Iedzīvotāju reģistrā, vai</w:t>
            </w:r>
            <w:r w:rsidR="00AD5287" w:rsidRPr="0079107E">
              <w:rPr>
                <w:sz w:val="22"/>
                <w:szCs w:val="22"/>
              </w:rPr>
              <w:t>:</w:t>
            </w:r>
            <w:r w:rsidRPr="0079107E">
              <w:rPr>
                <w:sz w:val="22"/>
                <w:szCs w:val="22"/>
              </w:rPr>
              <w:t xml:space="preserve"> </w:t>
            </w:r>
          </w:p>
          <w:p w14:paraId="3CBEA831" w14:textId="371DEDFA" w:rsidR="00FF27E3" w:rsidRPr="0079107E" w:rsidRDefault="00AD5287" w:rsidP="00AD5287">
            <w:pPr>
              <w:pStyle w:val="Paraststmeklis"/>
              <w:shd w:val="clear" w:color="auto" w:fill="FFFFFF"/>
              <w:suppressAutoHyphens/>
              <w:spacing w:before="0" w:beforeAutospacing="0" w:after="0" w:afterAutospacing="0"/>
              <w:jc w:val="both"/>
              <w:rPr>
                <w:sz w:val="22"/>
                <w:szCs w:val="22"/>
              </w:rPr>
            </w:pPr>
            <w:r w:rsidRPr="0079107E">
              <w:rPr>
                <w:sz w:val="22"/>
                <w:szCs w:val="22"/>
              </w:rPr>
              <w:t>1</w:t>
            </w:r>
            <w:r w:rsidR="002C7DF3" w:rsidRPr="0079107E">
              <w:rPr>
                <w:sz w:val="22"/>
                <w:szCs w:val="22"/>
              </w:rPr>
              <w:t>1</w:t>
            </w:r>
            <w:r w:rsidRPr="0079107E">
              <w:rPr>
                <w:sz w:val="22"/>
                <w:szCs w:val="22"/>
              </w:rPr>
              <w:t>.1.</w:t>
            </w:r>
            <w:r w:rsidR="002C7DF3" w:rsidRPr="0079107E">
              <w:rPr>
                <w:sz w:val="22"/>
                <w:szCs w:val="22"/>
              </w:rPr>
              <w:t>personai</w:t>
            </w:r>
            <w:r w:rsidRPr="0079107E">
              <w:rPr>
                <w:sz w:val="22"/>
                <w:szCs w:val="22"/>
              </w:rPr>
              <w:t xml:space="preserve"> </w:t>
            </w:r>
            <w:r w:rsidR="00FF27E3" w:rsidRPr="0079107E">
              <w:rPr>
                <w:sz w:val="22"/>
                <w:szCs w:val="22"/>
              </w:rPr>
              <w:t xml:space="preserve">nav reģistrēts miršanas fakts un personas statuss ir aktīvs;  </w:t>
            </w:r>
          </w:p>
          <w:p w14:paraId="79472841" w14:textId="25AE4B1A" w:rsidR="00FF27E3" w:rsidRPr="0079107E" w:rsidRDefault="00AD5287" w:rsidP="00AD5287">
            <w:pPr>
              <w:pStyle w:val="Paraststmeklis"/>
              <w:shd w:val="clear" w:color="auto" w:fill="FFFFFF"/>
              <w:suppressAutoHyphens/>
              <w:spacing w:before="0" w:beforeAutospacing="0" w:after="0" w:afterAutospacing="0"/>
              <w:jc w:val="both"/>
              <w:rPr>
                <w:sz w:val="22"/>
                <w:szCs w:val="22"/>
              </w:rPr>
            </w:pPr>
            <w:r w:rsidRPr="0079107E">
              <w:rPr>
                <w:sz w:val="22"/>
                <w:szCs w:val="22"/>
              </w:rPr>
              <w:t>1</w:t>
            </w:r>
            <w:r w:rsidR="002C7DF3" w:rsidRPr="0079107E">
              <w:rPr>
                <w:sz w:val="22"/>
                <w:szCs w:val="22"/>
              </w:rPr>
              <w:t>1</w:t>
            </w:r>
            <w:r w:rsidRPr="0079107E">
              <w:rPr>
                <w:sz w:val="22"/>
                <w:szCs w:val="22"/>
              </w:rPr>
              <w:t>.2.</w:t>
            </w:r>
            <w:r w:rsidR="002C7DF3" w:rsidRPr="0079107E">
              <w:rPr>
                <w:sz w:val="22"/>
                <w:szCs w:val="22"/>
              </w:rPr>
              <w:t>personas</w:t>
            </w:r>
            <w:r w:rsidR="00FF27E3" w:rsidRPr="0079107E">
              <w:rPr>
                <w:sz w:val="22"/>
                <w:szCs w:val="22"/>
              </w:rPr>
              <w:t xml:space="preserve"> laulātajam nav reģistrēts miršanas fakts un personas statuss ir aktīvs;  </w:t>
            </w:r>
          </w:p>
          <w:p w14:paraId="39E03841" w14:textId="23DED248" w:rsidR="00FF27E3" w:rsidRPr="0079107E" w:rsidRDefault="00AD5287" w:rsidP="00AD5287">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1</w:t>
            </w:r>
            <w:r w:rsidR="002C7DF3" w:rsidRPr="0079107E">
              <w:rPr>
                <w:sz w:val="22"/>
                <w:szCs w:val="22"/>
                <w:lang w:eastAsia="en-US"/>
              </w:rPr>
              <w:t>1</w:t>
            </w:r>
            <w:r w:rsidRPr="0079107E">
              <w:rPr>
                <w:sz w:val="22"/>
                <w:szCs w:val="22"/>
                <w:lang w:eastAsia="en-US"/>
              </w:rPr>
              <w:t>.3.</w:t>
            </w:r>
            <w:r w:rsidR="002C7DF3" w:rsidRPr="0079107E">
              <w:rPr>
                <w:sz w:val="22"/>
                <w:szCs w:val="22"/>
                <w:lang w:eastAsia="en-US"/>
              </w:rPr>
              <w:t>personai</w:t>
            </w:r>
            <w:r w:rsidR="00FF27E3" w:rsidRPr="0079107E">
              <w:rPr>
                <w:sz w:val="22"/>
                <w:szCs w:val="22"/>
                <w:lang w:eastAsia="en-US"/>
              </w:rPr>
              <w:t xml:space="preserve"> </w:t>
            </w:r>
            <w:r w:rsidR="002C7DF3" w:rsidRPr="0079107E">
              <w:rPr>
                <w:sz w:val="22"/>
                <w:szCs w:val="22"/>
                <w:lang w:eastAsia="en-US"/>
              </w:rPr>
              <w:t xml:space="preserve">vienai </w:t>
            </w:r>
            <w:r w:rsidR="00FF27E3" w:rsidRPr="0079107E">
              <w:rPr>
                <w:sz w:val="22"/>
                <w:szCs w:val="22"/>
                <w:lang w:eastAsia="en-US"/>
              </w:rPr>
              <w:t xml:space="preserve">vai kopā ar </w:t>
            </w:r>
            <w:r w:rsidR="00FF27E3" w:rsidRPr="0079107E">
              <w:rPr>
                <w:sz w:val="22"/>
                <w:szCs w:val="22"/>
              </w:rPr>
              <w:t>laulāto (tai skaitā aizbildnībā vai kā audžuģimenei) ir vismaz trīs bērni vai bērns ar invaliditāti, par kuriem nav reģistrēts miršanas fakts un personas statuss ir aktīvs (norādot katra bērna personas kodu, vārdu (-</w:t>
            </w:r>
            <w:proofErr w:type="spellStart"/>
            <w:r w:rsidR="00FF27E3" w:rsidRPr="0079107E">
              <w:rPr>
                <w:sz w:val="22"/>
                <w:szCs w:val="22"/>
              </w:rPr>
              <w:t>us</w:t>
            </w:r>
            <w:proofErr w:type="spellEnd"/>
            <w:r w:rsidR="00FF27E3" w:rsidRPr="0079107E">
              <w:rPr>
                <w:sz w:val="22"/>
                <w:szCs w:val="22"/>
              </w:rPr>
              <w:t>), un uzvārdu (-</w:t>
            </w:r>
            <w:proofErr w:type="spellStart"/>
            <w:r w:rsidR="00FF27E3" w:rsidRPr="0079107E">
              <w:rPr>
                <w:sz w:val="22"/>
                <w:szCs w:val="22"/>
              </w:rPr>
              <w:t>us</w:t>
            </w:r>
            <w:proofErr w:type="spellEnd"/>
            <w:r w:rsidRPr="0079107E">
              <w:rPr>
                <w:sz w:val="22"/>
                <w:szCs w:val="22"/>
              </w:rPr>
              <w:t xml:space="preserve">), un </w:t>
            </w:r>
            <w:r w:rsidR="00FF27E3" w:rsidRPr="0079107E">
              <w:rPr>
                <w:sz w:val="22"/>
                <w:szCs w:val="22"/>
              </w:rPr>
              <w:t xml:space="preserve"> pilngadīgas personas, </w:t>
            </w:r>
            <w:r w:rsidRPr="0079107E">
              <w:rPr>
                <w:sz w:val="22"/>
                <w:szCs w:val="22"/>
              </w:rPr>
              <w:t>kuras</w:t>
            </w:r>
            <w:r w:rsidR="00FF27E3" w:rsidRPr="0079107E">
              <w:rPr>
                <w:sz w:val="22"/>
                <w:szCs w:val="22"/>
              </w:rPr>
              <w:t xml:space="preserve"> datu pārbaudes brīdī nav </w:t>
            </w:r>
            <w:r w:rsidR="00FF27E3" w:rsidRPr="0079107E">
              <w:rPr>
                <w:sz w:val="22"/>
                <w:szCs w:val="22"/>
              </w:rPr>
              <w:lastRenderedPageBreak/>
              <w:t>sasniegušas 24 gadu vecumu;</w:t>
            </w:r>
          </w:p>
          <w:p w14:paraId="3BB9E14F" w14:textId="2C75ECB4" w:rsidR="006144AC" w:rsidRPr="0079107E" w:rsidRDefault="006144AC" w:rsidP="00AD5287">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1</w:t>
            </w:r>
            <w:r w:rsidR="00AB498C" w:rsidRPr="0079107E">
              <w:rPr>
                <w:sz w:val="22"/>
                <w:szCs w:val="22"/>
                <w:lang w:eastAsia="en-US"/>
              </w:rPr>
              <w:t>1</w:t>
            </w:r>
            <w:r w:rsidRPr="0079107E">
              <w:rPr>
                <w:sz w:val="22"/>
                <w:szCs w:val="22"/>
                <w:lang w:eastAsia="en-US"/>
              </w:rPr>
              <w:t>.4.</w:t>
            </w:r>
            <w:bookmarkStart w:id="1" w:name="_Hlk69404965"/>
            <w:r w:rsidR="00AB498C" w:rsidRPr="0079107E">
              <w:rPr>
                <w:sz w:val="22"/>
                <w:szCs w:val="22"/>
                <w:lang w:eastAsia="en-US"/>
              </w:rPr>
              <w:t>personai vienai</w:t>
            </w:r>
            <w:r w:rsidRPr="0079107E">
              <w:rPr>
                <w:sz w:val="22"/>
                <w:szCs w:val="22"/>
                <w:lang w:eastAsia="en-US"/>
              </w:rPr>
              <w:t xml:space="preserve"> vai kopā ar </w:t>
            </w:r>
            <w:r w:rsidRPr="0079107E">
              <w:rPr>
                <w:sz w:val="22"/>
                <w:szCs w:val="22"/>
              </w:rPr>
              <w:t>laulāto (tai skaitā aizbildnībā vai kā audžuģimenei), kurš iesniegumā ir izdarījis atzīmi par to, ka aprūpē bērnu, kuram noteikta  invaliditāte,  ir bērns par kuru nav reģistrēts miršanas fakts un personas statuss ir aktīvs (norādot katra bērna personas kodu, vārdu (-</w:t>
            </w:r>
            <w:proofErr w:type="spellStart"/>
            <w:r w:rsidRPr="0079107E">
              <w:rPr>
                <w:sz w:val="22"/>
                <w:szCs w:val="22"/>
              </w:rPr>
              <w:t>us</w:t>
            </w:r>
            <w:proofErr w:type="spellEnd"/>
            <w:r w:rsidRPr="0079107E">
              <w:rPr>
                <w:sz w:val="22"/>
                <w:szCs w:val="22"/>
              </w:rPr>
              <w:t>), un uzvārdu (-</w:t>
            </w:r>
            <w:proofErr w:type="spellStart"/>
            <w:r w:rsidRPr="0079107E">
              <w:rPr>
                <w:sz w:val="22"/>
                <w:szCs w:val="22"/>
              </w:rPr>
              <w:t>us</w:t>
            </w:r>
            <w:proofErr w:type="spellEnd"/>
            <w:r w:rsidRPr="0079107E">
              <w:rPr>
                <w:sz w:val="22"/>
                <w:szCs w:val="22"/>
              </w:rPr>
              <w:t xml:space="preserve">), </w:t>
            </w:r>
            <w:r w:rsidRPr="0079107E">
              <w:rPr>
                <w:sz w:val="22"/>
                <w:szCs w:val="22"/>
                <w:shd w:val="clear" w:color="auto" w:fill="FFFFFF"/>
              </w:rPr>
              <w:t>un</w:t>
            </w:r>
            <w:r w:rsidRPr="0079107E">
              <w:rPr>
                <w:color w:val="414142"/>
                <w:sz w:val="22"/>
                <w:szCs w:val="22"/>
                <w:shd w:val="clear" w:color="auto" w:fill="FFFFFF"/>
              </w:rPr>
              <w:t xml:space="preserve"> </w:t>
            </w:r>
            <w:r w:rsidRPr="0079107E">
              <w:rPr>
                <w:sz w:val="22"/>
                <w:szCs w:val="22"/>
                <w:shd w:val="clear" w:color="auto" w:fill="FFFFFF"/>
              </w:rPr>
              <w:t>pilngadīga persona, kuras datu pārbaudes brīdī nav sasniegusi 24 gadu vecumu;</w:t>
            </w:r>
            <w:bookmarkEnd w:id="1"/>
          </w:p>
          <w:p w14:paraId="69DAEC27" w14:textId="5FA53BC6" w:rsidR="00FF27E3" w:rsidRPr="0079107E" w:rsidRDefault="006144AC" w:rsidP="006144AC">
            <w:pPr>
              <w:pStyle w:val="Paraststmeklis"/>
              <w:shd w:val="clear" w:color="auto" w:fill="FFFFFF"/>
              <w:suppressAutoHyphens/>
              <w:spacing w:before="0" w:beforeAutospacing="0" w:after="0" w:afterAutospacing="0"/>
              <w:jc w:val="both"/>
              <w:rPr>
                <w:sz w:val="22"/>
                <w:szCs w:val="22"/>
              </w:rPr>
            </w:pPr>
            <w:r w:rsidRPr="0079107E">
              <w:rPr>
                <w:sz w:val="22"/>
                <w:szCs w:val="22"/>
              </w:rPr>
              <w:t>1</w:t>
            </w:r>
            <w:r w:rsidR="00AB498C" w:rsidRPr="0079107E">
              <w:rPr>
                <w:sz w:val="22"/>
                <w:szCs w:val="22"/>
              </w:rPr>
              <w:t>1</w:t>
            </w:r>
            <w:r w:rsidRPr="0079107E">
              <w:rPr>
                <w:sz w:val="22"/>
                <w:szCs w:val="22"/>
              </w:rPr>
              <w:t>.5.</w:t>
            </w:r>
            <w:r w:rsidR="00AB498C" w:rsidRPr="0079107E">
              <w:rPr>
                <w:sz w:val="22"/>
                <w:szCs w:val="22"/>
              </w:rPr>
              <w:t>personai</w:t>
            </w:r>
            <w:r w:rsidR="00FF27E3" w:rsidRPr="0079107E">
              <w:rPr>
                <w:sz w:val="22"/>
                <w:szCs w:val="22"/>
              </w:rPr>
              <w:t xml:space="preserve"> un tā</w:t>
            </w:r>
            <w:r w:rsidR="00AB498C" w:rsidRPr="0079107E">
              <w:rPr>
                <w:sz w:val="22"/>
                <w:szCs w:val="22"/>
              </w:rPr>
              <w:t>s</w:t>
            </w:r>
            <w:r w:rsidR="00FF27E3" w:rsidRPr="0079107E">
              <w:rPr>
                <w:sz w:val="22"/>
                <w:szCs w:val="22"/>
              </w:rPr>
              <w:t xml:space="preserve"> laulātajam nav pārtrauktas vai atņemtas bērnu aizgādības tiesības;</w:t>
            </w:r>
          </w:p>
          <w:p w14:paraId="06F30251" w14:textId="1F47A0C0" w:rsidR="00BE7EEC" w:rsidRPr="0079107E" w:rsidRDefault="00FF27E3" w:rsidP="00F30359">
            <w:pPr>
              <w:pStyle w:val="Paraststmeklis"/>
              <w:shd w:val="clear" w:color="auto" w:fill="FFFFFF"/>
              <w:suppressAutoHyphens/>
              <w:spacing w:before="0" w:beforeAutospacing="0" w:after="0" w:afterAutospacing="0"/>
              <w:ind w:left="37"/>
              <w:jc w:val="both"/>
              <w:rPr>
                <w:sz w:val="28"/>
                <w:szCs w:val="28"/>
              </w:rPr>
            </w:pPr>
            <w:r w:rsidRPr="0079107E">
              <w:rPr>
                <w:sz w:val="22"/>
                <w:szCs w:val="22"/>
              </w:rPr>
              <w:t>1</w:t>
            </w:r>
            <w:r w:rsidR="00AB498C" w:rsidRPr="0079107E">
              <w:rPr>
                <w:sz w:val="22"/>
                <w:szCs w:val="22"/>
              </w:rPr>
              <w:t>1</w:t>
            </w:r>
            <w:r w:rsidR="006144AC" w:rsidRPr="0079107E">
              <w:rPr>
                <w:sz w:val="22"/>
                <w:szCs w:val="22"/>
              </w:rPr>
              <w:t>.6.</w:t>
            </w:r>
            <w:r w:rsidRPr="0079107E">
              <w:rPr>
                <w:sz w:val="22"/>
                <w:szCs w:val="22"/>
              </w:rPr>
              <w:t xml:space="preserve"> </w:t>
            </w:r>
            <w:r w:rsidR="00AB498C" w:rsidRPr="0079107E">
              <w:rPr>
                <w:sz w:val="22"/>
                <w:szCs w:val="22"/>
              </w:rPr>
              <w:t>personai, tās</w:t>
            </w:r>
            <w:r w:rsidRPr="0079107E">
              <w:rPr>
                <w:sz w:val="22"/>
                <w:szCs w:val="22"/>
              </w:rPr>
              <w:t xml:space="preserve"> laulātajam un šo noteikumu </w:t>
            </w:r>
            <w:r w:rsidR="00485E49" w:rsidRPr="0079107E">
              <w:rPr>
                <w:sz w:val="22"/>
                <w:szCs w:val="22"/>
              </w:rPr>
              <w:t>6.1., 6.2. un 6.3.apakšpunktā</w:t>
            </w:r>
            <w:r w:rsidRPr="0079107E">
              <w:rPr>
                <w:sz w:val="22"/>
                <w:szCs w:val="22"/>
              </w:rPr>
              <w:t xml:space="preserve">.minētajiem bērniem </w:t>
            </w:r>
            <w:r w:rsidR="00E40161" w:rsidRPr="0079107E">
              <w:rPr>
                <w:sz w:val="22"/>
                <w:szCs w:val="22"/>
              </w:rPr>
              <w:t>un pilngadīgajām personām</w:t>
            </w:r>
            <w:r w:rsidR="00E40161" w:rsidRPr="0079107E">
              <w:rPr>
                <w:sz w:val="28"/>
                <w:szCs w:val="28"/>
              </w:rPr>
              <w:t xml:space="preserve"> </w:t>
            </w:r>
            <w:r w:rsidRPr="0079107E">
              <w:rPr>
                <w:sz w:val="22"/>
                <w:szCs w:val="22"/>
              </w:rPr>
              <w:t xml:space="preserve">deklarētā vai reģistrētā dzīvesvieta ir Latvijas Republikā. </w:t>
            </w:r>
          </w:p>
        </w:tc>
      </w:tr>
      <w:tr w:rsidR="00D10079" w:rsidRPr="0079107E" w14:paraId="56973913"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7B90D5" w14:textId="77777777" w:rsidR="000808F7" w:rsidRDefault="000808F7" w:rsidP="00BF43DD">
            <w:pPr>
              <w:pStyle w:val="tv213"/>
              <w:spacing w:before="0" w:beforeAutospacing="0" w:after="0" w:afterAutospacing="0"/>
              <w:ind w:left="360"/>
              <w:jc w:val="both"/>
              <w:rPr>
                <w:bCs/>
                <w:sz w:val="20"/>
                <w:szCs w:val="20"/>
                <w:lang w:val="lv-LV"/>
              </w:rPr>
            </w:pPr>
            <w:r>
              <w:rPr>
                <w:bCs/>
                <w:sz w:val="20"/>
                <w:szCs w:val="20"/>
                <w:lang w:val="lv-LV"/>
              </w:rPr>
              <w:lastRenderedPageBreak/>
              <w:t>18.</w:t>
            </w:r>
          </w:p>
          <w:p w14:paraId="4F9AE88C" w14:textId="7054D4FB" w:rsidR="00BE7EEC" w:rsidRPr="0079107E" w:rsidRDefault="00BF43DD" w:rsidP="00BF43DD">
            <w:pPr>
              <w:pStyle w:val="tv213"/>
              <w:spacing w:before="0" w:beforeAutospacing="0" w:after="0" w:afterAutospacing="0"/>
              <w:ind w:left="360"/>
              <w:jc w:val="both"/>
              <w:rPr>
                <w:bCs/>
                <w:sz w:val="20"/>
                <w:szCs w:val="20"/>
                <w:lang w:val="lv-LV"/>
              </w:rPr>
            </w:pPr>
            <w:r w:rsidRPr="0079107E">
              <w:rPr>
                <w:bCs/>
                <w:sz w:val="20"/>
                <w:szCs w:val="20"/>
                <w:lang w:val="lv-LV"/>
              </w:rPr>
              <w:t>.</w:t>
            </w:r>
          </w:p>
          <w:p w14:paraId="703C82EE" w14:textId="77777777" w:rsidR="00BF43DD" w:rsidRPr="0079107E" w:rsidRDefault="00BF43DD" w:rsidP="00BF43DD">
            <w:pPr>
              <w:pStyle w:val="tv213"/>
              <w:spacing w:before="0" w:beforeAutospacing="0" w:after="0" w:afterAutospacing="0"/>
              <w:ind w:left="360"/>
              <w:jc w:val="both"/>
              <w:rPr>
                <w:bCs/>
                <w:sz w:val="20"/>
                <w:szCs w:val="20"/>
                <w:lang w:val="lv-LV"/>
              </w:rPr>
            </w:pPr>
          </w:p>
          <w:p w14:paraId="09BB2D80" w14:textId="04D81223" w:rsidR="00BF43DD" w:rsidRPr="0079107E" w:rsidRDefault="00BF43DD" w:rsidP="00BF43DD">
            <w:pPr>
              <w:pStyle w:val="tv213"/>
              <w:spacing w:before="0" w:beforeAutospacing="0" w:after="0" w:afterAutospacing="0"/>
              <w:ind w:left="360"/>
              <w:jc w:val="both"/>
              <w:rPr>
                <w:bCs/>
                <w:sz w:val="20"/>
                <w:szCs w:val="20"/>
                <w:lang w:val="lv-LV"/>
              </w:rPr>
            </w:pP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D0FCD" w14:textId="58F79E2C" w:rsidR="00BE7EEC" w:rsidRPr="0079107E" w:rsidRDefault="00214E77" w:rsidP="0058296C">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 xml:space="preserve">13.3.vienam vai kopā ar </w:t>
            </w:r>
            <w:r w:rsidRPr="0079107E">
              <w:rPr>
                <w:sz w:val="22"/>
                <w:szCs w:val="22"/>
              </w:rPr>
              <w:t xml:space="preserve">laulāto (tai skaitā aizbildnībā vai kā audžuģimenei) ir vismaz trīs bērni vai bērns ar invaliditāti, par kuriem reģistrā nav reģistrēts miršanas fakts un personas statuss ir aktīvs (norādot katra bērna personas kodu, </w:t>
            </w:r>
            <w:r w:rsidRPr="0079107E">
              <w:rPr>
                <w:sz w:val="22"/>
                <w:szCs w:val="22"/>
              </w:rPr>
              <w:lastRenderedPageBreak/>
              <w:t>vārdu (-</w:t>
            </w:r>
            <w:proofErr w:type="spellStart"/>
            <w:r w:rsidRPr="0079107E">
              <w:rPr>
                <w:sz w:val="22"/>
                <w:szCs w:val="22"/>
              </w:rPr>
              <w:t>us</w:t>
            </w:r>
            <w:proofErr w:type="spellEnd"/>
            <w:r w:rsidRPr="0079107E">
              <w:rPr>
                <w:sz w:val="22"/>
                <w:szCs w:val="22"/>
              </w:rPr>
              <w:t>), un uzvārdu (-</w:t>
            </w:r>
            <w:proofErr w:type="spellStart"/>
            <w:r w:rsidRPr="0079107E">
              <w:rPr>
                <w:sz w:val="22"/>
                <w:szCs w:val="22"/>
              </w:rPr>
              <w:t>us</w:t>
            </w:r>
            <w:proofErr w:type="spellEnd"/>
            <w:r w:rsidRPr="0079107E">
              <w:rPr>
                <w:sz w:val="22"/>
                <w:szCs w:val="22"/>
              </w:rPr>
              <w:t>)), tajā skaitā pilngadīgas personas, kuras iegūst vispārējo, profesionālo vai augstāko izglītību līdz 24 gadu vecuma sasniegšanai vai pilngadīgas personas, kurām ir noteikta I vai II invaliditātes grupa un datu pārbaudes brīdī nav sasniegušas 24 gadu vecumu;</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641E09" w14:textId="223BF72C" w:rsidR="00BE7EEC" w:rsidRPr="0079107E" w:rsidRDefault="00FF27E3" w:rsidP="00FF27E3">
            <w:pPr>
              <w:widowControl w:val="0"/>
              <w:jc w:val="both"/>
              <w:rPr>
                <w:sz w:val="22"/>
                <w:szCs w:val="22"/>
              </w:rPr>
            </w:pPr>
            <w:r w:rsidRPr="0079107E">
              <w:rPr>
                <w:sz w:val="22"/>
                <w:szCs w:val="22"/>
              </w:rPr>
              <w:lastRenderedPageBreak/>
              <w:t xml:space="preserve">precizēt Projekta 13.3. apakšpunkta redakciju, jo Iedzīvotāju reģistrā (no 2021. gada 28. jūnija Fizisko personu reģistrā) netiek iekļautas un uzkrātas ziņas par personas invaliditāti un izglītību. Saskaņā ar Projekta 14. un 16. punktā noteikto, minēto informāciju attiecīgi iegūst no </w:t>
            </w:r>
            <w:r w:rsidRPr="0079107E">
              <w:rPr>
                <w:sz w:val="22"/>
                <w:szCs w:val="22"/>
                <w:shd w:val="clear" w:color="auto" w:fill="FFFFFF"/>
              </w:rPr>
              <w:t xml:space="preserve">Invaliditātes informatīvās sistēmas un </w:t>
            </w:r>
            <w:r w:rsidRPr="0079107E">
              <w:rPr>
                <w:sz w:val="22"/>
                <w:szCs w:val="22"/>
              </w:rPr>
              <w:t>Valsts izglītības informācijas sistēmas;</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E1350E" w14:textId="2779C3E4" w:rsidR="00BE7EEC" w:rsidRPr="0079107E" w:rsidRDefault="00FF27E3" w:rsidP="00507CC5">
            <w:pPr>
              <w:pStyle w:val="naisc"/>
              <w:tabs>
                <w:tab w:val="left" w:pos="1307"/>
              </w:tabs>
              <w:spacing w:before="0" w:after="0"/>
              <w:rPr>
                <w:b/>
                <w:sz w:val="20"/>
                <w:szCs w:val="20"/>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33BDEC4C" w14:textId="32744776" w:rsidR="00875F9D" w:rsidRPr="0079107E" w:rsidRDefault="00875F9D" w:rsidP="00875F9D">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1</w:t>
            </w:r>
            <w:r w:rsidR="00FB0D84" w:rsidRPr="0079107E">
              <w:rPr>
                <w:sz w:val="22"/>
                <w:szCs w:val="22"/>
                <w:lang w:eastAsia="en-US"/>
              </w:rPr>
              <w:t>1</w:t>
            </w:r>
            <w:r w:rsidRPr="0079107E">
              <w:rPr>
                <w:sz w:val="22"/>
                <w:szCs w:val="22"/>
                <w:lang w:eastAsia="en-US"/>
              </w:rPr>
              <w:t xml:space="preserve">.3.kartes pieprasītājam vai kopā ar </w:t>
            </w:r>
            <w:r w:rsidRPr="0079107E">
              <w:rPr>
                <w:sz w:val="22"/>
                <w:szCs w:val="22"/>
              </w:rPr>
              <w:t>laulāto (tai skaitā aizbildnībā vai kā audžuģimenei) ir vismaz trīs bērni, par kuriem nav reģistrēts miršanas fakts un personas statuss ir aktīvs (norādot katra bērna personas kodu, vārdu (-</w:t>
            </w:r>
            <w:proofErr w:type="spellStart"/>
            <w:r w:rsidRPr="0079107E">
              <w:rPr>
                <w:sz w:val="22"/>
                <w:szCs w:val="22"/>
              </w:rPr>
              <w:t>us</w:t>
            </w:r>
            <w:proofErr w:type="spellEnd"/>
            <w:r w:rsidRPr="0079107E">
              <w:rPr>
                <w:sz w:val="22"/>
                <w:szCs w:val="22"/>
              </w:rPr>
              <w:t>), un uzvārdu (-</w:t>
            </w:r>
            <w:proofErr w:type="spellStart"/>
            <w:r w:rsidRPr="0079107E">
              <w:rPr>
                <w:sz w:val="22"/>
                <w:szCs w:val="22"/>
              </w:rPr>
              <w:t>us</w:t>
            </w:r>
            <w:proofErr w:type="spellEnd"/>
            <w:r w:rsidRPr="0079107E">
              <w:rPr>
                <w:sz w:val="22"/>
                <w:szCs w:val="22"/>
              </w:rPr>
              <w:t xml:space="preserve">), un  </w:t>
            </w:r>
            <w:r w:rsidRPr="0079107E">
              <w:rPr>
                <w:sz w:val="22"/>
                <w:szCs w:val="22"/>
              </w:rPr>
              <w:lastRenderedPageBreak/>
              <w:t>pilngadīgas personas, kuras datu pārbaudes brīdī nav sasniegušas 24 gadu vecumu;</w:t>
            </w:r>
          </w:p>
          <w:p w14:paraId="76BD489A" w14:textId="574BBDAD" w:rsidR="00BE7EEC" w:rsidRPr="0079107E" w:rsidRDefault="00BE7EEC" w:rsidP="000F7E9C">
            <w:pPr>
              <w:pStyle w:val="Paraststmeklis"/>
              <w:shd w:val="clear" w:color="auto" w:fill="FFFFFF"/>
              <w:suppressAutoHyphens/>
              <w:spacing w:before="0" w:beforeAutospacing="0" w:after="0" w:afterAutospacing="0"/>
              <w:jc w:val="both"/>
              <w:rPr>
                <w:sz w:val="22"/>
                <w:szCs w:val="22"/>
              </w:rPr>
            </w:pPr>
          </w:p>
        </w:tc>
      </w:tr>
      <w:tr w:rsidR="00D10079" w:rsidRPr="0079107E" w14:paraId="20DD800A"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603E8A" w14:textId="4764FB05" w:rsidR="00FF27E3" w:rsidRPr="0079107E" w:rsidRDefault="00731C60" w:rsidP="00731C60">
            <w:pPr>
              <w:pStyle w:val="tv213"/>
              <w:spacing w:before="0" w:beforeAutospacing="0" w:after="0" w:afterAutospacing="0"/>
              <w:jc w:val="both"/>
              <w:rPr>
                <w:bCs/>
                <w:sz w:val="20"/>
                <w:szCs w:val="20"/>
                <w:lang w:val="lv-LV"/>
              </w:rPr>
            </w:pPr>
            <w:r w:rsidRPr="0079107E">
              <w:rPr>
                <w:bCs/>
                <w:sz w:val="20"/>
                <w:szCs w:val="20"/>
                <w:lang w:val="lv-LV"/>
              </w:rPr>
              <w:lastRenderedPageBreak/>
              <w:t xml:space="preserve">     </w:t>
            </w:r>
            <w:r w:rsidR="000808F7">
              <w:rPr>
                <w:bCs/>
                <w:sz w:val="20"/>
                <w:szCs w:val="20"/>
                <w:lang w:val="lv-LV"/>
              </w:rPr>
              <w:t>19</w:t>
            </w:r>
            <w:r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4C0714" w14:textId="0C9AB463" w:rsidR="00FF27E3" w:rsidRPr="0079107E" w:rsidRDefault="000F7E9C" w:rsidP="00685E92">
            <w:pPr>
              <w:pStyle w:val="tv213"/>
              <w:spacing w:before="0" w:beforeAutospacing="0" w:after="0" w:afterAutospacing="0"/>
              <w:jc w:val="both"/>
              <w:rPr>
                <w:bCs/>
                <w:sz w:val="20"/>
                <w:szCs w:val="20"/>
                <w:lang w:val="lv-LV"/>
              </w:rPr>
            </w:pPr>
            <w:r w:rsidRPr="0079107E">
              <w:rPr>
                <w:sz w:val="22"/>
                <w:szCs w:val="22"/>
              </w:rPr>
              <w:t>13.</w:t>
            </w:r>
            <w:proofErr w:type="gramStart"/>
            <w:r w:rsidRPr="0079107E">
              <w:rPr>
                <w:sz w:val="22"/>
                <w:szCs w:val="22"/>
              </w:rPr>
              <w:t>5.kartes</w:t>
            </w:r>
            <w:proofErr w:type="gramEnd"/>
            <w:r w:rsidRPr="0079107E">
              <w:rPr>
                <w:sz w:val="22"/>
                <w:szCs w:val="22"/>
              </w:rPr>
              <w:t xml:space="preserve"> </w:t>
            </w:r>
            <w:r w:rsidRPr="0079107E">
              <w:rPr>
                <w:sz w:val="22"/>
                <w:szCs w:val="22"/>
                <w:lang w:val="lv-LV"/>
              </w:rPr>
              <w:t>pieprasītājam</w:t>
            </w:r>
            <w:r w:rsidRPr="0079107E">
              <w:rPr>
                <w:sz w:val="22"/>
                <w:szCs w:val="22"/>
              </w:rPr>
              <w:t xml:space="preserve"> </w:t>
            </w:r>
            <w:r w:rsidRPr="0079107E">
              <w:rPr>
                <w:sz w:val="22"/>
                <w:szCs w:val="22"/>
                <w:lang w:val="lv-LV"/>
              </w:rPr>
              <w:t>un laulātajam un šo noteikumu 13.3. apakšpunktā minētajiem bērniem deklarētā vai reģistrētā dzīvesvieta ir Latvijas Republikā. Minētā</w:t>
            </w:r>
            <w:r w:rsidRPr="0079107E">
              <w:rPr>
                <w:sz w:val="22"/>
                <w:szCs w:val="22"/>
                <w:shd w:val="clear" w:color="auto" w:fill="FFFFFF"/>
                <w:lang w:val="lv-LV"/>
              </w:rPr>
              <w:t xml:space="preserve"> prasība neattiecas uz gadījumu, ja bērns izglītību iegūst ārvalsts izglītības iestādē un viņa dzīvesvieta ir ārvalstī</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B86707" w14:textId="718624BA" w:rsidR="00FF27E3" w:rsidRPr="0079107E" w:rsidRDefault="00FF27E3" w:rsidP="00FF27E3">
            <w:pPr>
              <w:widowControl w:val="0"/>
              <w:jc w:val="both"/>
              <w:rPr>
                <w:sz w:val="22"/>
                <w:szCs w:val="22"/>
              </w:rPr>
            </w:pPr>
            <w:r w:rsidRPr="0079107E">
              <w:rPr>
                <w:sz w:val="22"/>
                <w:szCs w:val="22"/>
              </w:rPr>
              <w:t xml:space="preserve">svītrot Projekta 13.5. apakšpunktā otro teikumu, jo Iedzīvotāju reģistrā (no 2021. gada 28. jūnija Fizisko personu reģistrā) netiek iekļautas un uzkrātas ziņas par izglītību, līdz ar to Pilsonības un migrācijas lietu pārvalde nevarēs konstatēt, vai </w:t>
            </w:r>
            <w:r w:rsidRPr="0079107E">
              <w:rPr>
                <w:sz w:val="22"/>
                <w:szCs w:val="22"/>
                <w:shd w:val="clear" w:color="auto" w:fill="FFFFFF"/>
              </w:rPr>
              <w:t>bērns izglītību iegūst ārvalsts izglītības iestādē</w:t>
            </w:r>
            <w:r w:rsidRPr="0079107E">
              <w:rPr>
                <w:sz w:val="22"/>
                <w:szCs w:val="22"/>
              </w:rPr>
              <w:t>;</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54C70" w14:textId="055CCEDC" w:rsidR="00FF27E3" w:rsidRPr="0079107E" w:rsidRDefault="00FF27E3" w:rsidP="00507CC5">
            <w:pPr>
              <w:pStyle w:val="naisc"/>
              <w:tabs>
                <w:tab w:val="left" w:pos="1307"/>
              </w:tabs>
              <w:spacing w:before="0" w:after="0"/>
              <w:rPr>
                <w:b/>
                <w:sz w:val="20"/>
                <w:szCs w:val="20"/>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266236D0" w14:textId="37AC0BCE" w:rsidR="00FF27E3" w:rsidRPr="0079107E" w:rsidRDefault="000F7E9C" w:rsidP="00DD186C">
            <w:pPr>
              <w:jc w:val="both"/>
              <w:rPr>
                <w:sz w:val="20"/>
                <w:szCs w:val="20"/>
              </w:rPr>
            </w:pPr>
            <w:r w:rsidRPr="0079107E">
              <w:rPr>
                <w:sz w:val="22"/>
                <w:szCs w:val="22"/>
              </w:rPr>
              <w:t>1</w:t>
            </w:r>
            <w:r w:rsidR="004B2E65" w:rsidRPr="0079107E">
              <w:rPr>
                <w:sz w:val="22"/>
                <w:szCs w:val="22"/>
              </w:rPr>
              <w:t>1</w:t>
            </w:r>
            <w:r w:rsidRPr="0079107E">
              <w:rPr>
                <w:sz w:val="22"/>
                <w:szCs w:val="22"/>
              </w:rPr>
              <w:t>.</w:t>
            </w:r>
            <w:r w:rsidR="00DE5EA0" w:rsidRPr="0079107E">
              <w:rPr>
                <w:sz w:val="22"/>
                <w:szCs w:val="22"/>
              </w:rPr>
              <w:t>6</w:t>
            </w:r>
            <w:r w:rsidRPr="0079107E">
              <w:rPr>
                <w:sz w:val="22"/>
                <w:szCs w:val="22"/>
              </w:rPr>
              <w:t xml:space="preserve">.kartes pieprasītājam un laulātajam un šo noteikumu </w:t>
            </w:r>
            <w:r w:rsidR="004B2E65" w:rsidRPr="0079107E">
              <w:rPr>
                <w:sz w:val="22"/>
                <w:szCs w:val="22"/>
              </w:rPr>
              <w:t>6.1., 6.2.</w:t>
            </w:r>
            <w:r w:rsidRPr="0079107E">
              <w:rPr>
                <w:sz w:val="22"/>
                <w:szCs w:val="22"/>
              </w:rPr>
              <w:t>.</w:t>
            </w:r>
            <w:r w:rsidR="00DE5EA0" w:rsidRPr="0079107E">
              <w:rPr>
                <w:sz w:val="22"/>
                <w:szCs w:val="22"/>
              </w:rPr>
              <w:t xml:space="preserve"> un </w:t>
            </w:r>
            <w:r w:rsidR="004B2E65" w:rsidRPr="0079107E">
              <w:rPr>
                <w:sz w:val="22"/>
                <w:szCs w:val="22"/>
              </w:rPr>
              <w:t>6.3.</w:t>
            </w:r>
            <w:r w:rsidRPr="0079107E">
              <w:rPr>
                <w:sz w:val="22"/>
                <w:szCs w:val="22"/>
              </w:rPr>
              <w:t xml:space="preserve"> apakšpunktā minētajiem bērniem </w:t>
            </w:r>
            <w:r w:rsidR="00E40161" w:rsidRPr="0079107E">
              <w:rPr>
                <w:sz w:val="22"/>
                <w:szCs w:val="22"/>
              </w:rPr>
              <w:t>un pilngadīgajām personām</w:t>
            </w:r>
            <w:r w:rsidR="00E40161" w:rsidRPr="0079107E">
              <w:rPr>
                <w:sz w:val="28"/>
                <w:szCs w:val="28"/>
              </w:rPr>
              <w:t xml:space="preserve"> </w:t>
            </w:r>
            <w:r w:rsidRPr="0079107E">
              <w:rPr>
                <w:sz w:val="22"/>
                <w:szCs w:val="22"/>
              </w:rPr>
              <w:t>deklarētā vai reģistrētā dzīvesvieta ir Latvijas Republikā.</w:t>
            </w:r>
          </w:p>
        </w:tc>
      </w:tr>
      <w:tr w:rsidR="00D10079" w:rsidRPr="0079107E" w14:paraId="0D10D583"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FDF54F" w14:textId="5123B654" w:rsidR="00FF27E3" w:rsidRPr="0079107E" w:rsidRDefault="00E654D5" w:rsidP="00731C60">
            <w:pPr>
              <w:pStyle w:val="tv213"/>
              <w:spacing w:before="0" w:beforeAutospacing="0" w:after="0" w:afterAutospacing="0"/>
              <w:ind w:left="360"/>
              <w:jc w:val="both"/>
              <w:rPr>
                <w:bCs/>
                <w:sz w:val="20"/>
                <w:szCs w:val="20"/>
                <w:lang w:val="lv-LV"/>
              </w:rPr>
            </w:pPr>
            <w:r>
              <w:rPr>
                <w:bCs/>
                <w:sz w:val="20"/>
                <w:szCs w:val="20"/>
                <w:lang w:val="lv-LV"/>
              </w:rPr>
              <w:t>20</w:t>
            </w:r>
            <w:r w:rsidR="00731C60"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B8C3C0" w14:textId="4F494D0E" w:rsidR="00FF27E3" w:rsidRPr="0079107E" w:rsidRDefault="00B617DA" w:rsidP="00685E92">
            <w:pPr>
              <w:pStyle w:val="tv213"/>
              <w:spacing w:before="0" w:beforeAutospacing="0" w:after="0" w:afterAutospacing="0"/>
              <w:jc w:val="both"/>
              <w:rPr>
                <w:bCs/>
                <w:sz w:val="22"/>
                <w:szCs w:val="22"/>
                <w:lang w:val="lv-LV"/>
              </w:rPr>
            </w:pPr>
            <w:r w:rsidRPr="0079107E">
              <w:rPr>
                <w:bCs/>
                <w:sz w:val="22"/>
                <w:szCs w:val="22"/>
                <w:lang w:val="lv-LV"/>
              </w:rPr>
              <w:t>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3A4D88" w14:textId="423BFA4B" w:rsidR="00FF27E3" w:rsidRPr="0079107E" w:rsidRDefault="00FF27E3" w:rsidP="00FF27E3">
            <w:pPr>
              <w:widowControl w:val="0"/>
              <w:jc w:val="both"/>
              <w:rPr>
                <w:sz w:val="22"/>
                <w:szCs w:val="22"/>
              </w:rPr>
            </w:pPr>
            <w:r w:rsidRPr="0079107E">
              <w:rPr>
                <w:sz w:val="22"/>
                <w:szCs w:val="22"/>
              </w:rPr>
              <w:t xml:space="preserve">2021. gada 28. jūnijā stāsies spēkā Fizisko personu reģistra likums, kas paredz, ka valsts institūcijas un amatpersonas veiks vienotu fizisko personu identifikāciju un datu apstrādi vienotā fizisko personu reģistrācijas un uzskaites sistēmā – Fizisko personu reģistrs. Ar Fizisko personu reģistra likuma spēkā stāšanos zaudēs spēku Iedzīvotāju reģistra likums, tādējādi Iedzīvotāju reģistra informācijas sistēma izbeigs savu darbību. Ņemot vērā to, ka Projekta 40. punktā noteikts, ka noteikumi stājas spēkā 2021. gada 1. maijā, bet Fizisko personu reģistrs sāks darboties 2021. gada 28. jūnijā, papildināt Projekta sākotnējās ietekmes novērtējuma ziņojumu (anotāciju) (turpmāk – Anotācija) ar informāciju par tiesiskā regulējuma maiņu un Fizisko personu reģistra ieviešanu. Norādām, ka Fizisko personu reģistra likuma Pārejas noteikumu </w:t>
            </w:r>
            <w:r w:rsidRPr="0079107E">
              <w:rPr>
                <w:sz w:val="22"/>
                <w:szCs w:val="22"/>
                <w:shd w:val="clear" w:color="auto" w:fill="FFFFFF"/>
              </w:rPr>
              <w:t>1.</w:t>
            </w:r>
            <w:r w:rsidRPr="0079107E">
              <w:rPr>
                <w:sz w:val="22"/>
                <w:szCs w:val="22"/>
                <w:shd w:val="clear" w:color="auto" w:fill="FFFFFF"/>
                <w:vertAlign w:val="superscript"/>
              </w:rPr>
              <w:t>1</w:t>
            </w:r>
            <w:r w:rsidRPr="0079107E">
              <w:rPr>
                <w:sz w:val="22"/>
                <w:szCs w:val="22"/>
                <w:shd w:val="clear" w:color="auto" w:fill="FFFFFF"/>
              </w:rPr>
              <w:t xml:space="preserve"> punkts paredz, ka līdz attiecīgu grozījumu izdarīšanai citos Latvijas Republikas </w:t>
            </w:r>
            <w:r w:rsidRPr="0079107E">
              <w:rPr>
                <w:sz w:val="22"/>
                <w:szCs w:val="22"/>
                <w:shd w:val="clear" w:color="auto" w:fill="FFFFFF"/>
              </w:rPr>
              <w:lastRenderedPageBreak/>
              <w:t>normatīvajos aktos terminam “Iedzīvotāju reģistrs” atbilst termins “Fizisko personu reģistrs”.</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BD1765" w14:textId="6070AA90" w:rsidR="00FF27E3" w:rsidRPr="0079107E" w:rsidRDefault="00FF27E3" w:rsidP="00507CC5">
            <w:pPr>
              <w:pStyle w:val="naisc"/>
              <w:tabs>
                <w:tab w:val="left" w:pos="1307"/>
              </w:tabs>
              <w:spacing w:before="0" w:after="0"/>
              <w:rPr>
                <w:b/>
                <w:sz w:val="20"/>
                <w:szCs w:val="20"/>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0A37785A" w14:textId="0007D36F" w:rsidR="00FF27E3" w:rsidRPr="0079107E" w:rsidRDefault="00446848" w:rsidP="00DD186C">
            <w:pPr>
              <w:jc w:val="both"/>
              <w:rPr>
                <w:sz w:val="22"/>
                <w:szCs w:val="22"/>
              </w:rPr>
            </w:pPr>
            <w:r w:rsidRPr="0079107E">
              <w:rPr>
                <w:sz w:val="22"/>
                <w:szCs w:val="22"/>
              </w:rPr>
              <w:t xml:space="preserve">Precizēta </w:t>
            </w:r>
            <w:r w:rsidR="00284E48" w:rsidRPr="0079107E">
              <w:rPr>
                <w:sz w:val="22"/>
                <w:szCs w:val="22"/>
              </w:rPr>
              <w:t>Anotācija</w:t>
            </w:r>
            <w:r w:rsidRPr="0079107E">
              <w:rPr>
                <w:sz w:val="22"/>
                <w:szCs w:val="22"/>
              </w:rPr>
              <w:t>.</w:t>
            </w:r>
          </w:p>
        </w:tc>
      </w:tr>
      <w:tr w:rsidR="00730F9C" w:rsidRPr="0079107E" w14:paraId="20FE12A5" w14:textId="77777777" w:rsidTr="00262902">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61BED8" w14:textId="77777777" w:rsidR="00730F9C" w:rsidRPr="0079107E" w:rsidRDefault="00730F9C" w:rsidP="000734EF">
            <w:pPr>
              <w:pStyle w:val="tv213"/>
              <w:spacing w:before="0" w:beforeAutospacing="0" w:after="0" w:afterAutospacing="0"/>
              <w:ind w:left="720"/>
              <w:jc w:val="both"/>
              <w:rPr>
                <w:bCs/>
                <w:sz w:val="20"/>
                <w:szCs w:val="20"/>
                <w:lang w:val="lv-LV"/>
              </w:rPr>
            </w:pPr>
          </w:p>
        </w:tc>
        <w:tc>
          <w:tcPr>
            <w:tcW w:w="13388" w:type="dxa"/>
            <w:gridSpan w:val="4"/>
            <w:tcBorders>
              <w:top w:val="single" w:sz="6" w:space="0" w:color="000000" w:themeColor="text1"/>
              <w:left w:val="single" w:sz="6" w:space="0" w:color="000000" w:themeColor="text1"/>
              <w:bottom w:val="single" w:sz="6" w:space="0" w:color="000000" w:themeColor="text1"/>
            </w:tcBorders>
          </w:tcPr>
          <w:p w14:paraId="1B7E171A" w14:textId="77777777" w:rsidR="000734EF" w:rsidRPr="0079107E" w:rsidRDefault="000734EF" w:rsidP="00730F9C">
            <w:pPr>
              <w:jc w:val="center"/>
              <w:rPr>
                <w:b/>
              </w:rPr>
            </w:pPr>
          </w:p>
          <w:p w14:paraId="61CA17C0" w14:textId="420A2D71" w:rsidR="00730F9C" w:rsidRPr="0079107E" w:rsidRDefault="00730F9C" w:rsidP="00730F9C">
            <w:pPr>
              <w:jc w:val="center"/>
              <w:rPr>
                <w:b/>
              </w:rPr>
            </w:pPr>
            <w:r w:rsidRPr="0079107E">
              <w:rPr>
                <w:b/>
              </w:rPr>
              <w:t>Tieslietu ministrija</w:t>
            </w:r>
          </w:p>
        </w:tc>
      </w:tr>
      <w:tr w:rsidR="00D10079" w:rsidRPr="0079107E" w14:paraId="6200B3F0"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F98C77" w14:textId="1EEBAD69" w:rsidR="00E74F78" w:rsidRPr="0079107E" w:rsidRDefault="00E654D5" w:rsidP="00731C60">
            <w:pPr>
              <w:pStyle w:val="tv213"/>
              <w:spacing w:before="0" w:beforeAutospacing="0" w:after="0" w:afterAutospacing="0"/>
              <w:ind w:left="360"/>
              <w:jc w:val="both"/>
              <w:rPr>
                <w:bCs/>
                <w:sz w:val="20"/>
                <w:szCs w:val="20"/>
                <w:lang w:val="lv-LV"/>
              </w:rPr>
            </w:pPr>
            <w:r>
              <w:rPr>
                <w:bCs/>
                <w:sz w:val="20"/>
                <w:szCs w:val="20"/>
                <w:lang w:val="lv-LV"/>
              </w:rPr>
              <w:t>21</w:t>
            </w:r>
            <w:r w:rsidR="00731C60"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8E7951" w14:textId="30A285C3" w:rsidR="00E74F78" w:rsidRPr="0079107E" w:rsidRDefault="00730F9C" w:rsidP="00685E92">
            <w:pPr>
              <w:pStyle w:val="tv213"/>
              <w:spacing w:before="0" w:beforeAutospacing="0" w:after="0" w:afterAutospacing="0"/>
              <w:jc w:val="both"/>
              <w:rPr>
                <w:bCs/>
                <w:sz w:val="22"/>
                <w:szCs w:val="22"/>
                <w:lang w:val="lv-LV"/>
              </w:rPr>
            </w:pPr>
            <w:r w:rsidRPr="0079107E">
              <w:rPr>
                <w:sz w:val="22"/>
                <w:szCs w:val="22"/>
              </w:rPr>
              <w:t xml:space="preserve">1.Noteikumi </w:t>
            </w:r>
            <w:proofErr w:type="spellStart"/>
            <w:r w:rsidRPr="0079107E">
              <w:rPr>
                <w:sz w:val="22"/>
                <w:szCs w:val="22"/>
              </w:rPr>
              <w:t>nosaka</w:t>
            </w:r>
            <w:proofErr w:type="spellEnd"/>
            <w:r w:rsidRPr="0079107E">
              <w:rPr>
                <w:sz w:val="22"/>
                <w:szCs w:val="22"/>
              </w:rPr>
              <w:t xml:space="preserve"> </w:t>
            </w:r>
            <w:proofErr w:type="spellStart"/>
            <w:r w:rsidRPr="0079107E">
              <w:rPr>
                <w:sz w:val="22"/>
                <w:szCs w:val="22"/>
              </w:rPr>
              <w:t>valsts</w:t>
            </w:r>
            <w:proofErr w:type="spellEnd"/>
            <w:r w:rsidRPr="0079107E">
              <w:rPr>
                <w:sz w:val="22"/>
                <w:szCs w:val="22"/>
              </w:rPr>
              <w:t xml:space="preserve"> </w:t>
            </w:r>
            <w:proofErr w:type="spellStart"/>
            <w:r w:rsidRPr="0079107E">
              <w:rPr>
                <w:sz w:val="22"/>
                <w:szCs w:val="22"/>
              </w:rPr>
              <w:t>atbalsta</w:t>
            </w:r>
            <w:proofErr w:type="spellEnd"/>
            <w:r w:rsidRPr="0079107E">
              <w:rPr>
                <w:sz w:val="22"/>
                <w:szCs w:val="22"/>
              </w:rPr>
              <w:t xml:space="preserve"> </w:t>
            </w:r>
            <w:proofErr w:type="spellStart"/>
            <w:r w:rsidRPr="0079107E">
              <w:rPr>
                <w:sz w:val="22"/>
                <w:szCs w:val="22"/>
              </w:rPr>
              <w:t>programmas</w:t>
            </w:r>
            <w:proofErr w:type="spellEnd"/>
            <w:r w:rsidRPr="0079107E">
              <w:rPr>
                <w:sz w:val="22"/>
                <w:szCs w:val="22"/>
              </w:rPr>
              <w:t xml:space="preserve"> “</w:t>
            </w:r>
            <w:proofErr w:type="spellStart"/>
            <w:r w:rsidRPr="0079107E">
              <w:rPr>
                <w:sz w:val="22"/>
                <w:szCs w:val="22"/>
              </w:rPr>
              <w:t>Latvijas</w:t>
            </w:r>
            <w:proofErr w:type="spellEnd"/>
            <w:r w:rsidRPr="0079107E">
              <w:rPr>
                <w:sz w:val="22"/>
                <w:szCs w:val="22"/>
              </w:rPr>
              <w:t xml:space="preserve"> </w:t>
            </w:r>
            <w:proofErr w:type="spellStart"/>
            <w:r w:rsidRPr="0079107E">
              <w:rPr>
                <w:sz w:val="22"/>
                <w:szCs w:val="22"/>
              </w:rPr>
              <w:t>Goda</w:t>
            </w:r>
            <w:proofErr w:type="spellEnd"/>
            <w:r w:rsidRPr="0079107E">
              <w:rPr>
                <w:sz w:val="22"/>
                <w:szCs w:val="22"/>
              </w:rPr>
              <w:t xml:space="preserve"> </w:t>
            </w:r>
            <w:proofErr w:type="spellStart"/>
            <w:r w:rsidRPr="0079107E">
              <w:rPr>
                <w:sz w:val="22"/>
                <w:szCs w:val="22"/>
              </w:rPr>
              <w:t>ģimenes</w:t>
            </w:r>
            <w:proofErr w:type="spellEnd"/>
            <w:r w:rsidRPr="0079107E">
              <w:rPr>
                <w:sz w:val="22"/>
                <w:szCs w:val="22"/>
              </w:rPr>
              <w:t xml:space="preserve"> </w:t>
            </w:r>
            <w:proofErr w:type="spellStart"/>
            <w:r w:rsidRPr="0079107E">
              <w:rPr>
                <w:sz w:val="22"/>
                <w:szCs w:val="22"/>
              </w:rPr>
              <w:t>apliecība</w:t>
            </w:r>
            <w:proofErr w:type="spellEnd"/>
            <w:r w:rsidRPr="0079107E">
              <w:rPr>
                <w:sz w:val="22"/>
                <w:szCs w:val="22"/>
              </w:rPr>
              <w:t xml:space="preserve"> “</w:t>
            </w:r>
            <w:proofErr w:type="spellStart"/>
            <w:r w:rsidRPr="0079107E">
              <w:rPr>
                <w:sz w:val="22"/>
                <w:szCs w:val="22"/>
              </w:rPr>
              <w:t>Goda</w:t>
            </w:r>
            <w:proofErr w:type="spellEnd"/>
            <w:r w:rsidRPr="0079107E">
              <w:rPr>
                <w:sz w:val="22"/>
                <w:szCs w:val="22"/>
              </w:rPr>
              <w:t xml:space="preserve"> </w:t>
            </w:r>
            <w:proofErr w:type="spellStart"/>
            <w:r w:rsidRPr="0079107E">
              <w:rPr>
                <w:sz w:val="22"/>
                <w:szCs w:val="22"/>
              </w:rPr>
              <w:t>ģimenes</w:t>
            </w:r>
            <w:proofErr w:type="spellEnd"/>
            <w:r w:rsidRPr="0079107E">
              <w:rPr>
                <w:sz w:val="22"/>
                <w:szCs w:val="22"/>
              </w:rPr>
              <w:t xml:space="preserve"> </w:t>
            </w:r>
            <w:proofErr w:type="spellStart"/>
            <w:r w:rsidRPr="0079107E">
              <w:rPr>
                <w:sz w:val="22"/>
                <w:szCs w:val="22"/>
              </w:rPr>
              <w:t>karte</w:t>
            </w:r>
            <w:proofErr w:type="spellEnd"/>
            <w:r w:rsidRPr="0079107E">
              <w:rPr>
                <w:sz w:val="22"/>
                <w:szCs w:val="22"/>
              </w:rPr>
              <w:t>”” (</w:t>
            </w:r>
            <w:proofErr w:type="spellStart"/>
            <w:r w:rsidRPr="0079107E">
              <w:rPr>
                <w:sz w:val="22"/>
                <w:szCs w:val="22"/>
              </w:rPr>
              <w:t>turpmāk</w:t>
            </w:r>
            <w:proofErr w:type="spellEnd"/>
            <w:r w:rsidRPr="0079107E">
              <w:rPr>
                <w:sz w:val="22"/>
                <w:szCs w:val="22"/>
              </w:rPr>
              <w:t xml:space="preserve"> – </w:t>
            </w:r>
            <w:proofErr w:type="spellStart"/>
            <w:r w:rsidRPr="0079107E">
              <w:rPr>
                <w:sz w:val="22"/>
                <w:szCs w:val="22"/>
              </w:rPr>
              <w:t>atbalsta</w:t>
            </w:r>
            <w:proofErr w:type="spellEnd"/>
            <w:r w:rsidRPr="0079107E">
              <w:rPr>
                <w:sz w:val="22"/>
                <w:szCs w:val="22"/>
              </w:rPr>
              <w:t xml:space="preserve"> </w:t>
            </w:r>
            <w:proofErr w:type="spellStart"/>
            <w:r w:rsidRPr="0079107E">
              <w:rPr>
                <w:sz w:val="22"/>
                <w:szCs w:val="22"/>
              </w:rPr>
              <w:t>programma</w:t>
            </w:r>
            <w:proofErr w:type="spellEnd"/>
            <w:r w:rsidRPr="0079107E">
              <w:rPr>
                <w:sz w:val="22"/>
                <w:szCs w:val="22"/>
              </w:rPr>
              <w:t xml:space="preserve">) </w:t>
            </w:r>
            <w:proofErr w:type="spellStart"/>
            <w:r w:rsidRPr="0079107E">
              <w:rPr>
                <w:sz w:val="22"/>
                <w:szCs w:val="22"/>
              </w:rPr>
              <w:t>īstenošanas</w:t>
            </w:r>
            <w:proofErr w:type="spellEnd"/>
            <w:r w:rsidRPr="0079107E">
              <w:rPr>
                <w:sz w:val="22"/>
                <w:szCs w:val="22"/>
              </w:rPr>
              <w:t xml:space="preserve"> </w:t>
            </w:r>
            <w:proofErr w:type="spellStart"/>
            <w:r w:rsidRPr="0079107E">
              <w:rPr>
                <w:sz w:val="22"/>
                <w:szCs w:val="22"/>
              </w:rPr>
              <w:t>kārtību</w:t>
            </w:r>
            <w:proofErr w:type="spellEnd"/>
            <w:r w:rsidRPr="0079107E">
              <w:rPr>
                <w:sz w:val="22"/>
                <w:szCs w:val="22"/>
              </w:rPr>
              <w:t xml:space="preserve">, tai </w:t>
            </w:r>
            <w:proofErr w:type="spellStart"/>
            <w:r w:rsidRPr="0079107E">
              <w:rPr>
                <w:sz w:val="22"/>
                <w:szCs w:val="22"/>
              </w:rPr>
              <w:t>skaitā</w:t>
            </w:r>
            <w:proofErr w:type="spellEnd"/>
            <w:r w:rsidRPr="0079107E">
              <w:rPr>
                <w:sz w:val="22"/>
                <w:szCs w:val="22"/>
              </w:rPr>
              <w:t xml:space="preserve"> </w:t>
            </w:r>
            <w:proofErr w:type="spellStart"/>
            <w:r w:rsidRPr="0079107E">
              <w:rPr>
                <w:sz w:val="22"/>
                <w:szCs w:val="22"/>
              </w:rPr>
              <w:t>Latvijas</w:t>
            </w:r>
            <w:proofErr w:type="spellEnd"/>
            <w:r w:rsidRPr="0079107E">
              <w:rPr>
                <w:sz w:val="22"/>
                <w:szCs w:val="22"/>
              </w:rPr>
              <w:t xml:space="preserve"> </w:t>
            </w:r>
            <w:proofErr w:type="spellStart"/>
            <w:r w:rsidRPr="0079107E">
              <w:rPr>
                <w:sz w:val="22"/>
                <w:szCs w:val="22"/>
              </w:rPr>
              <w:t>Goda</w:t>
            </w:r>
            <w:proofErr w:type="spellEnd"/>
            <w:r w:rsidRPr="0079107E">
              <w:rPr>
                <w:sz w:val="22"/>
                <w:szCs w:val="22"/>
              </w:rPr>
              <w:t xml:space="preserve"> </w:t>
            </w:r>
            <w:proofErr w:type="spellStart"/>
            <w:r w:rsidRPr="0079107E">
              <w:rPr>
                <w:sz w:val="22"/>
                <w:szCs w:val="22"/>
              </w:rPr>
              <w:t>ģimenes</w:t>
            </w:r>
            <w:proofErr w:type="spellEnd"/>
            <w:r w:rsidRPr="0079107E">
              <w:rPr>
                <w:sz w:val="22"/>
                <w:szCs w:val="22"/>
              </w:rPr>
              <w:t xml:space="preserve"> </w:t>
            </w:r>
            <w:proofErr w:type="spellStart"/>
            <w:r w:rsidRPr="0079107E">
              <w:rPr>
                <w:sz w:val="22"/>
                <w:szCs w:val="22"/>
              </w:rPr>
              <w:t>apliecības</w:t>
            </w:r>
            <w:proofErr w:type="spellEnd"/>
            <w:r w:rsidRPr="0079107E">
              <w:rPr>
                <w:sz w:val="22"/>
                <w:szCs w:val="22"/>
              </w:rPr>
              <w:t xml:space="preserve"> “</w:t>
            </w:r>
            <w:proofErr w:type="spellStart"/>
            <w:r w:rsidRPr="0079107E">
              <w:rPr>
                <w:sz w:val="22"/>
                <w:szCs w:val="22"/>
              </w:rPr>
              <w:t>Goda</w:t>
            </w:r>
            <w:proofErr w:type="spellEnd"/>
            <w:r w:rsidRPr="0079107E">
              <w:rPr>
                <w:sz w:val="22"/>
                <w:szCs w:val="22"/>
              </w:rPr>
              <w:t xml:space="preserve"> </w:t>
            </w:r>
            <w:proofErr w:type="spellStart"/>
            <w:r w:rsidRPr="0079107E">
              <w:rPr>
                <w:sz w:val="22"/>
                <w:szCs w:val="22"/>
              </w:rPr>
              <w:t>ģimenes</w:t>
            </w:r>
            <w:proofErr w:type="spellEnd"/>
            <w:r w:rsidRPr="0079107E">
              <w:rPr>
                <w:sz w:val="22"/>
                <w:szCs w:val="22"/>
              </w:rPr>
              <w:t xml:space="preserve"> </w:t>
            </w:r>
            <w:proofErr w:type="spellStart"/>
            <w:r w:rsidRPr="0079107E">
              <w:rPr>
                <w:sz w:val="22"/>
                <w:szCs w:val="22"/>
              </w:rPr>
              <w:t>karte</w:t>
            </w:r>
            <w:proofErr w:type="spellEnd"/>
            <w:r w:rsidRPr="0079107E">
              <w:rPr>
                <w:sz w:val="22"/>
                <w:szCs w:val="22"/>
              </w:rPr>
              <w:t>” (</w:t>
            </w:r>
            <w:proofErr w:type="spellStart"/>
            <w:r w:rsidRPr="0079107E">
              <w:rPr>
                <w:sz w:val="22"/>
                <w:szCs w:val="22"/>
              </w:rPr>
              <w:t>turpmāk</w:t>
            </w:r>
            <w:proofErr w:type="spellEnd"/>
            <w:r w:rsidRPr="0079107E">
              <w:rPr>
                <w:sz w:val="22"/>
                <w:szCs w:val="22"/>
              </w:rPr>
              <w:t xml:space="preserve"> – </w:t>
            </w:r>
            <w:proofErr w:type="spellStart"/>
            <w:r w:rsidRPr="0079107E">
              <w:rPr>
                <w:sz w:val="22"/>
                <w:szCs w:val="22"/>
              </w:rPr>
              <w:t>karte</w:t>
            </w:r>
            <w:proofErr w:type="spellEnd"/>
            <w:r w:rsidRPr="0079107E">
              <w:rPr>
                <w:sz w:val="22"/>
                <w:szCs w:val="22"/>
              </w:rPr>
              <w:t xml:space="preserve">) </w:t>
            </w:r>
            <w:proofErr w:type="spellStart"/>
            <w:r w:rsidRPr="0079107E">
              <w:rPr>
                <w:sz w:val="22"/>
                <w:szCs w:val="22"/>
              </w:rPr>
              <w:t>piešķiršanas</w:t>
            </w:r>
            <w:proofErr w:type="spellEnd"/>
            <w:r w:rsidRPr="0079107E">
              <w:rPr>
                <w:sz w:val="22"/>
                <w:szCs w:val="22"/>
              </w:rPr>
              <w:t xml:space="preserve">, </w:t>
            </w:r>
            <w:proofErr w:type="spellStart"/>
            <w:r w:rsidRPr="0079107E">
              <w:rPr>
                <w:sz w:val="22"/>
                <w:szCs w:val="22"/>
              </w:rPr>
              <w:t>izmantošanas</w:t>
            </w:r>
            <w:proofErr w:type="spellEnd"/>
            <w:r w:rsidRPr="0079107E">
              <w:rPr>
                <w:sz w:val="22"/>
                <w:szCs w:val="22"/>
              </w:rPr>
              <w:t xml:space="preserve"> un </w:t>
            </w:r>
            <w:proofErr w:type="spellStart"/>
            <w:r w:rsidRPr="0079107E">
              <w:rPr>
                <w:sz w:val="22"/>
                <w:szCs w:val="22"/>
              </w:rPr>
              <w:t>anulēšanas</w:t>
            </w:r>
            <w:proofErr w:type="spellEnd"/>
            <w:r w:rsidRPr="0079107E">
              <w:rPr>
                <w:sz w:val="22"/>
                <w:szCs w:val="22"/>
              </w:rPr>
              <w:t xml:space="preserve"> </w:t>
            </w:r>
            <w:proofErr w:type="spellStart"/>
            <w:r w:rsidRPr="0079107E">
              <w:rPr>
                <w:sz w:val="22"/>
                <w:szCs w:val="22"/>
              </w:rPr>
              <w:t>kārtību</w:t>
            </w:r>
            <w:proofErr w:type="spellEnd"/>
            <w:r w:rsidRPr="0079107E">
              <w:rPr>
                <w:sz w:val="22"/>
                <w:szCs w:val="22"/>
              </w:rPr>
              <w:t xml:space="preserve">, </w:t>
            </w:r>
            <w:proofErr w:type="spellStart"/>
            <w:r w:rsidRPr="0079107E">
              <w:rPr>
                <w:sz w:val="22"/>
                <w:szCs w:val="22"/>
              </w:rPr>
              <w:t>kā</w:t>
            </w:r>
            <w:proofErr w:type="spellEnd"/>
            <w:r w:rsidRPr="0079107E">
              <w:rPr>
                <w:sz w:val="22"/>
                <w:szCs w:val="22"/>
              </w:rPr>
              <w:t xml:space="preserve"> </w:t>
            </w:r>
            <w:proofErr w:type="spellStart"/>
            <w:r w:rsidRPr="0079107E">
              <w:rPr>
                <w:sz w:val="22"/>
                <w:szCs w:val="22"/>
              </w:rPr>
              <w:t>arī</w:t>
            </w:r>
            <w:proofErr w:type="spellEnd"/>
            <w:r w:rsidRPr="0079107E">
              <w:rPr>
                <w:sz w:val="22"/>
                <w:szCs w:val="22"/>
              </w:rPr>
              <w:t xml:space="preserve"> </w:t>
            </w:r>
            <w:proofErr w:type="spellStart"/>
            <w:r w:rsidRPr="0079107E">
              <w:rPr>
                <w:sz w:val="22"/>
                <w:szCs w:val="22"/>
              </w:rPr>
              <w:t>kartes</w:t>
            </w:r>
            <w:proofErr w:type="spellEnd"/>
            <w:r w:rsidRPr="0079107E">
              <w:rPr>
                <w:sz w:val="22"/>
                <w:szCs w:val="22"/>
              </w:rPr>
              <w:t xml:space="preserve"> </w:t>
            </w:r>
            <w:proofErr w:type="spellStart"/>
            <w:r w:rsidRPr="0079107E">
              <w:rPr>
                <w:sz w:val="22"/>
                <w:szCs w:val="22"/>
              </w:rPr>
              <w:t>paraugus</w:t>
            </w:r>
            <w:proofErr w:type="spellEnd"/>
            <w:r w:rsidRPr="0079107E">
              <w:rPr>
                <w:sz w:val="22"/>
                <w:szCs w:val="22"/>
              </w:rPr>
              <w:t xml:space="preserve"> (1. un 2. </w:t>
            </w:r>
            <w:proofErr w:type="spellStart"/>
            <w:r w:rsidRPr="0079107E">
              <w:rPr>
                <w:sz w:val="22"/>
                <w:szCs w:val="22"/>
              </w:rPr>
              <w:t>pielikums</w:t>
            </w:r>
            <w:proofErr w:type="spellEnd"/>
            <w:r w:rsidRPr="0079107E">
              <w:rPr>
                <w:sz w:val="22"/>
                <w:szCs w:val="22"/>
              </w:rPr>
              <w:t>).</w:t>
            </w:r>
            <w:r w:rsidRPr="0079107E">
              <w:rPr>
                <w:rFonts w:ascii="Arial" w:hAnsi="Arial" w:cs="Arial"/>
                <w:color w:val="414142"/>
                <w:sz w:val="22"/>
                <w:szCs w:val="22"/>
                <w:shd w:val="clear" w:color="auto" w:fill="FFFFFF"/>
              </w:rPr>
              <w:t> </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51D0E" w14:textId="77777777" w:rsidR="00730F9C" w:rsidRPr="0079107E" w:rsidRDefault="00730F9C" w:rsidP="00730F9C">
            <w:pPr>
              <w:suppressAutoHyphens/>
              <w:jc w:val="both"/>
              <w:outlineLvl w:val="0"/>
              <w:rPr>
                <w:sz w:val="22"/>
                <w:szCs w:val="22"/>
                <w:lang w:eastAsia="zh-CN"/>
              </w:rPr>
            </w:pPr>
            <w:r w:rsidRPr="0079107E">
              <w:rPr>
                <w:sz w:val="22"/>
                <w:szCs w:val="22"/>
                <w:lang w:eastAsia="zh-CN"/>
              </w:rPr>
              <w:t xml:space="preserve">Projektu paredzēts izdot saskaņā ar Bērnu tiesību aizsardzības likuma 26. panta sesto daļu, kas noteic, ka, lai veicinātu un atbalstītu pašvaldību, komersantu un citu personu brīvprātīgu iesaistīšanos atbalsta sniegšanā </w:t>
            </w:r>
            <w:proofErr w:type="spellStart"/>
            <w:r w:rsidRPr="0079107E">
              <w:rPr>
                <w:sz w:val="22"/>
                <w:szCs w:val="22"/>
                <w:lang w:eastAsia="zh-CN"/>
              </w:rPr>
              <w:t>daudzbērnu</w:t>
            </w:r>
            <w:proofErr w:type="spellEnd"/>
            <w:r w:rsidRPr="0079107E">
              <w:rPr>
                <w:sz w:val="22"/>
                <w:szCs w:val="22"/>
                <w:lang w:eastAsia="zh-CN"/>
              </w:rPr>
              <w:t xml:space="preserve"> ģimenēm, valsts īsteno Latvijas Goda ģimenes apliecības programmu, kuras ietvaros Sabiedrības integrācijas fonds nodrošina karšu izsniegšanu </w:t>
            </w:r>
            <w:proofErr w:type="spellStart"/>
            <w:r w:rsidRPr="0079107E">
              <w:rPr>
                <w:sz w:val="22"/>
                <w:szCs w:val="22"/>
                <w:lang w:eastAsia="zh-CN"/>
              </w:rPr>
              <w:t>daudzbērnu</w:t>
            </w:r>
            <w:proofErr w:type="spellEnd"/>
            <w:r w:rsidRPr="0079107E">
              <w:rPr>
                <w:sz w:val="22"/>
                <w:szCs w:val="22"/>
                <w:lang w:eastAsia="zh-CN"/>
              </w:rPr>
              <w:t xml:space="preserve"> ģimenēm. Minētās programmas īstenošanas kārtību, tai skaitā </w:t>
            </w:r>
            <w:proofErr w:type="spellStart"/>
            <w:r w:rsidRPr="0079107E">
              <w:rPr>
                <w:sz w:val="22"/>
                <w:szCs w:val="22"/>
                <w:lang w:eastAsia="zh-CN"/>
              </w:rPr>
              <w:t>daudzbērnu</w:t>
            </w:r>
            <w:proofErr w:type="spellEnd"/>
            <w:r w:rsidRPr="0079107E">
              <w:rPr>
                <w:sz w:val="22"/>
                <w:szCs w:val="22"/>
                <w:lang w:eastAsia="zh-CN"/>
              </w:rPr>
              <w:t xml:space="preserve"> ģimenes apliecības piešķiršanas, izmantošanas, kā arī tās anulēšanas gadījumus un kārtību, nosaka Ministru kabinets.</w:t>
            </w:r>
          </w:p>
          <w:p w14:paraId="73D0C1DC" w14:textId="6F3A0E1D" w:rsidR="00E74F78" w:rsidRPr="0079107E" w:rsidRDefault="00730F9C" w:rsidP="00730F9C">
            <w:pPr>
              <w:suppressAutoHyphens/>
              <w:jc w:val="both"/>
              <w:outlineLvl w:val="0"/>
              <w:rPr>
                <w:sz w:val="22"/>
                <w:szCs w:val="22"/>
                <w:lang w:eastAsia="zh-CN"/>
              </w:rPr>
            </w:pPr>
            <w:r w:rsidRPr="0079107E">
              <w:rPr>
                <w:sz w:val="22"/>
                <w:szCs w:val="22"/>
                <w:lang w:eastAsia="zh-CN"/>
              </w:rPr>
              <w:tab/>
              <w:t>Ievērojot minēto, lūdzam precizēt projekta 1. punktu atbilstoši Ministru kabineta 2009. gada 3. februāra noteikumu Nr. 108 "Normatīvo aktu projektu sagatavošanas noteikumi" 100. punktam. Šobrīd tas korekti neatspoguļo likumā noteikto pilnvarojumu Ministru kabinetam.</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9FFEC" w14:textId="24804146" w:rsidR="00E74F78" w:rsidRPr="0079107E" w:rsidRDefault="00730F9C" w:rsidP="00507CC5">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56CBC2E5" w14:textId="4E0F0541" w:rsidR="00E74F78" w:rsidRPr="0079107E" w:rsidRDefault="00730F9C" w:rsidP="00DD186C">
            <w:pPr>
              <w:jc w:val="both"/>
              <w:rPr>
                <w:sz w:val="22"/>
                <w:szCs w:val="22"/>
              </w:rPr>
            </w:pPr>
            <w:r w:rsidRPr="0079107E">
              <w:rPr>
                <w:sz w:val="22"/>
                <w:szCs w:val="22"/>
              </w:rPr>
              <w:t>1.</w:t>
            </w:r>
            <w:r w:rsidR="00284E48" w:rsidRPr="0079107E">
              <w:rPr>
                <w:sz w:val="22"/>
                <w:szCs w:val="22"/>
              </w:rPr>
              <w:t xml:space="preserve"> </w:t>
            </w:r>
            <w:r w:rsidRPr="0079107E">
              <w:rPr>
                <w:sz w:val="22"/>
                <w:szCs w:val="22"/>
              </w:rPr>
              <w:t>Noteikumi nosaka Latvijas Goda ģimenes apliecība</w:t>
            </w:r>
            <w:r w:rsidR="002E463C" w:rsidRPr="0079107E">
              <w:rPr>
                <w:sz w:val="22"/>
                <w:szCs w:val="22"/>
              </w:rPr>
              <w:t>s</w:t>
            </w:r>
            <w:r w:rsidRPr="0079107E">
              <w:rPr>
                <w:sz w:val="22"/>
                <w:szCs w:val="22"/>
              </w:rPr>
              <w:t xml:space="preserve"> programma</w:t>
            </w:r>
            <w:r w:rsidR="002E463C" w:rsidRPr="0079107E">
              <w:rPr>
                <w:sz w:val="22"/>
                <w:szCs w:val="22"/>
              </w:rPr>
              <w:t>s</w:t>
            </w:r>
            <w:r w:rsidRPr="0079107E">
              <w:rPr>
                <w:sz w:val="22"/>
                <w:szCs w:val="22"/>
              </w:rPr>
              <w:t xml:space="preserve"> </w:t>
            </w:r>
            <w:r w:rsidR="002E463C" w:rsidRPr="0079107E">
              <w:rPr>
                <w:sz w:val="22"/>
                <w:szCs w:val="22"/>
              </w:rPr>
              <w:t xml:space="preserve">(turpmāk- programmas) </w:t>
            </w:r>
            <w:r w:rsidRPr="0079107E">
              <w:rPr>
                <w:sz w:val="22"/>
                <w:szCs w:val="22"/>
              </w:rPr>
              <w:t xml:space="preserve">īstenošanas kārtību, tai skaitā Latvijas Goda ģimenes apliecības (turpmāk – </w:t>
            </w:r>
            <w:proofErr w:type="spellStart"/>
            <w:r w:rsidR="002E463C" w:rsidRPr="0079107E">
              <w:rPr>
                <w:sz w:val="22"/>
                <w:szCs w:val="22"/>
              </w:rPr>
              <w:t>aplieciba</w:t>
            </w:r>
            <w:proofErr w:type="spellEnd"/>
            <w:r w:rsidRPr="0079107E">
              <w:rPr>
                <w:sz w:val="22"/>
                <w:szCs w:val="22"/>
              </w:rPr>
              <w:t xml:space="preserve">) piešķiršanas, </w:t>
            </w:r>
            <w:r w:rsidR="002E463C" w:rsidRPr="0079107E">
              <w:rPr>
                <w:sz w:val="22"/>
                <w:szCs w:val="22"/>
              </w:rPr>
              <w:t xml:space="preserve">izmantošanas, kā arī </w:t>
            </w:r>
            <w:r w:rsidR="00284E48" w:rsidRPr="0079107E">
              <w:rPr>
                <w:sz w:val="22"/>
                <w:szCs w:val="22"/>
              </w:rPr>
              <w:t xml:space="preserve">anulēšanas gadījumus  un </w:t>
            </w:r>
            <w:r w:rsidRPr="0079107E">
              <w:rPr>
                <w:sz w:val="22"/>
                <w:szCs w:val="22"/>
              </w:rPr>
              <w:t>kārtību.</w:t>
            </w:r>
          </w:p>
        </w:tc>
      </w:tr>
      <w:tr w:rsidR="00D10079" w:rsidRPr="0079107E" w14:paraId="15EBC5B8"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8F60B" w14:textId="66E3D00F" w:rsidR="00C30ED3" w:rsidRPr="0079107E" w:rsidRDefault="00E654D5" w:rsidP="00731C60">
            <w:pPr>
              <w:pStyle w:val="tv213"/>
              <w:spacing w:before="0" w:beforeAutospacing="0" w:after="0" w:afterAutospacing="0"/>
              <w:ind w:left="360"/>
              <w:jc w:val="both"/>
              <w:rPr>
                <w:bCs/>
                <w:sz w:val="20"/>
                <w:szCs w:val="20"/>
                <w:lang w:val="lv-LV"/>
              </w:rPr>
            </w:pPr>
            <w:r>
              <w:rPr>
                <w:bCs/>
                <w:sz w:val="20"/>
                <w:szCs w:val="20"/>
                <w:lang w:val="lv-LV"/>
              </w:rPr>
              <w:t>22</w:t>
            </w:r>
            <w:r w:rsidR="00731C60"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7A0AAE" w14:textId="69006442" w:rsidR="00C30ED3" w:rsidRPr="0079107E" w:rsidRDefault="00C30ED3" w:rsidP="00C30ED3">
            <w:pPr>
              <w:pStyle w:val="tv213tvp"/>
              <w:spacing w:before="0" w:after="0"/>
              <w:jc w:val="both"/>
              <w:rPr>
                <w:sz w:val="22"/>
                <w:szCs w:val="22"/>
              </w:rPr>
            </w:pPr>
            <w:r w:rsidRPr="0079107E">
              <w:rPr>
                <w:sz w:val="22"/>
                <w:szCs w:val="22"/>
              </w:rPr>
              <w:t xml:space="preserve">2.Atbalsta programmas mērķis ir veicināt </w:t>
            </w:r>
            <w:proofErr w:type="spellStart"/>
            <w:r w:rsidRPr="0079107E">
              <w:rPr>
                <w:sz w:val="22"/>
                <w:szCs w:val="22"/>
              </w:rPr>
              <w:t>daudzbērnu</w:t>
            </w:r>
            <w:proofErr w:type="spellEnd"/>
            <w:r w:rsidRPr="0079107E">
              <w:rPr>
                <w:sz w:val="22"/>
                <w:szCs w:val="22"/>
              </w:rPr>
              <w:t xml:space="preserve"> ģimeņu un ģimeņu, kuru aprūpē ir bērns ar invaliditāti vai pilngadīga persona, kura nav sasniegusi 24 gadu vecumu, ja tai ir noteikta I vai II invaliditātes grupa (turpmāk – Goda ģimenes), labklājību, sniedzot tām priekšrocības (atvieglojumus) dažādu pakalpojumu saņemšanā, tādējādi samazinot ģimeņu ikdienas izdevumus.</w:t>
            </w:r>
          </w:p>
          <w:p w14:paraId="1C109806" w14:textId="43A4DB2C" w:rsidR="000734EF" w:rsidRPr="0079107E" w:rsidRDefault="000734EF" w:rsidP="00C30ED3">
            <w:pPr>
              <w:pStyle w:val="tv213tvp"/>
              <w:spacing w:before="0" w:after="0"/>
              <w:jc w:val="both"/>
              <w:rPr>
                <w:sz w:val="22"/>
                <w:szCs w:val="22"/>
              </w:rPr>
            </w:pPr>
          </w:p>
          <w:p w14:paraId="70F3E361" w14:textId="781112C6" w:rsidR="00C30ED3" w:rsidRPr="0079107E" w:rsidRDefault="000734EF" w:rsidP="000B439B">
            <w:pPr>
              <w:pStyle w:val="Sarakstarindkopa"/>
              <w:numPr>
                <w:ilvl w:val="0"/>
                <w:numId w:val="5"/>
              </w:numPr>
              <w:tabs>
                <w:tab w:val="left" w:pos="384"/>
              </w:tabs>
              <w:suppressAutoHyphens/>
              <w:ind w:left="0" w:hanging="41"/>
              <w:jc w:val="both"/>
              <w:rPr>
                <w:sz w:val="22"/>
                <w:szCs w:val="22"/>
                <w:shd w:val="clear" w:color="auto" w:fill="FFFFFF"/>
              </w:rPr>
            </w:pPr>
            <w:r w:rsidRPr="0079107E">
              <w:rPr>
                <w:sz w:val="22"/>
                <w:szCs w:val="22"/>
                <w:shd w:val="clear" w:color="auto" w:fill="FFFFFF"/>
              </w:rPr>
              <w:lastRenderedPageBreak/>
              <w:t>Šo noteikumu 2. punktā un 13.3.apakšpunktā minētais regulējums attiecībā uz ģimenēm, kuru aprūpē ir bērns ar invaliditāti vai personu, kura nav sasniegusi 24 gadu vecumu, ja tai ir noteikta I vai II invaliditātes grupa, un šo noteikumu 7.3., 8.2., 8.4. apakšpunkts, 14. punkts un 20.3. un 31.4. apakšpunkts zaudē spēku 2021. gada 31. decembrī.</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66E2D8" w14:textId="42EE6645" w:rsidR="00C30ED3" w:rsidRPr="0079107E" w:rsidRDefault="00C30ED3" w:rsidP="00730F9C">
            <w:pPr>
              <w:suppressAutoHyphens/>
              <w:jc w:val="both"/>
              <w:outlineLvl w:val="0"/>
              <w:rPr>
                <w:sz w:val="22"/>
                <w:szCs w:val="22"/>
                <w:lang w:eastAsia="zh-CN"/>
              </w:rPr>
            </w:pPr>
            <w:bookmarkStart w:id="2" w:name="_Hlk69231352"/>
            <w:r w:rsidRPr="0079107E">
              <w:rPr>
                <w:sz w:val="22"/>
                <w:szCs w:val="22"/>
                <w:lang w:eastAsia="zh-CN"/>
              </w:rPr>
              <w:lastRenderedPageBreak/>
              <w:t>Lūdzam svītrot projekta 2. punktu, jo tas neatbilst pilnvarojumam Bērnu tiesību aizsardzības likuma 26. panta sestajā daļā, pamatojoties uz kuru projekts izstrādāts. Turklāt programmas mērķi likumdevējs jau ir noteicis pats minētajā likuma normā. Vienlaikus nepieciešams svītrot projekta 38. punktā atsauci uz projekta 2. punktu</w:t>
            </w:r>
            <w:r w:rsidRPr="0079107E">
              <w:rPr>
                <w:lang w:eastAsia="zh-CN"/>
              </w:rPr>
              <w:t>.</w:t>
            </w:r>
            <w:bookmarkEnd w:id="2"/>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1953CF" w14:textId="32232411" w:rsidR="00C30ED3" w:rsidRPr="0079107E" w:rsidRDefault="00C30ED3" w:rsidP="00507CC5">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63B0EFC8" w14:textId="0A4EFFC2" w:rsidR="00C30ED3" w:rsidRPr="0079107E" w:rsidRDefault="00C30ED3" w:rsidP="00DD186C">
            <w:pPr>
              <w:jc w:val="both"/>
              <w:rPr>
                <w:sz w:val="22"/>
                <w:szCs w:val="22"/>
              </w:rPr>
            </w:pPr>
            <w:r w:rsidRPr="0079107E">
              <w:rPr>
                <w:sz w:val="22"/>
                <w:szCs w:val="22"/>
              </w:rPr>
              <w:t>S</w:t>
            </w:r>
            <w:r w:rsidRPr="0079107E">
              <w:rPr>
                <w:sz w:val="22"/>
                <w:szCs w:val="22"/>
                <w:lang w:eastAsia="zh-CN"/>
              </w:rPr>
              <w:t>vītrots Noteikumu  projekta 2. punkts</w:t>
            </w:r>
            <w:r w:rsidR="00C83DF2" w:rsidRPr="0079107E">
              <w:rPr>
                <w:sz w:val="22"/>
                <w:szCs w:val="22"/>
                <w:lang w:eastAsia="zh-CN"/>
              </w:rPr>
              <w:t xml:space="preserve"> un 38. punktā atsauce uz Noteikumu projekta 2. punktu</w:t>
            </w:r>
            <w:r w:rsidR="00C83DF2" w:rsidRPr="0079107E">
              <w:rPr>
                <w:lang w:eastAsia="zh-CN"/>
              </w:rPr>
              <w:t>.</w:t>
            </w:r>
          </w:p>
        </w:tc>
      </w:tr>
      <w:tr w:rsidR="00D10079" w:rsidRPr="0079107E" w14:paraId="15AE1B5B"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7DB47C" w14:textId="04AB8778" w:rsidR="00730F9C" w:rsidRPr="0079107E" w:rsidRDefault="00E654D5" w:rsidP="00731C60">
            <w:pPr>
              <w:pStyle w:val="tv213"/>
              <w:spacing w:before="0" w:beforeAutospacing="0" w:after="0" w:afterAutospacing="0"/>
              <w:jc w:val="center"/>
              <w:rPr>
                <w:bCs/>
                <w:sz w:val="20"/>
                <w:szCs w:val="20"/>
                <w:lang w:val="lv-LV"/>
              </w:rPr>
            </w:pPr>
            <w:r>
              <w:rPr>
                <w:bCs/>
                <w:sz w:val="20"/>
                <w:szCs w:val="20"/>
                <w:lang w:val="lv-LV"/>
              </w:rPr>
              <w:t>23</w:t>
            </w:r>
            <w:r w:rsidR="00731C60"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1B3A3" w14:textId="66C4BF84" w:rsidR="00730F9C" w:rsidRPr="0079107E" w:rsidRDefault="0060638E" w:rsidP="0060638E">
            <w:pPr>
              <w:pStyle w:val="tv213tvp"/>
              <w:spacing w:before="0" w:after="0"/>
              <w:jc w:val="both"/>
              <w:rPr>
                <w:color w:val="000000"/>
                <w:sz w:val="22"/>
                <w:szCs w:val="22"/>
              </w:rPr>
            </w:pPr>
            <w:r w:rsidRPr="0079107E">
              <w:rPr>
                <w:color w:val="000000"/>
                <w:sz w:val="22"/>
                <w:szCs w:val="22"/>
              </w:rPr>
              <w:t>4.7. karšu darbības nodrošināšanai fonds uztur un pilnveido Informācijas uzkrāšanas un analīzes sistēmu, kas uztur informāciju par personām, to iesniegumiem, izsniegtajām un anulētajām kartēm, un nodrošina datu apmaiņu ar iestādēm vai institūcijām, kuras nodrošina pakalpojumu sniegšanu Goda ģimenēm;</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1E6B07" w14:textId="524D74A4" w:rsidR="0060638E" w:rsidRPr="0079107E" w:rsidRDefault="0060638E" w:rsidP="0060638E">
            <w:pPr>
              <w:suppressAutoHyphens/>
              <w:jc w:val="both"/>
              <w:outlineLvl w:val="0"/>
              <w:rPr>
                <w:sz w:val="22"/>
                <w:szCs w:val="22"/>
                <w:lang w:eastAsia="zh-CN"/>
              </w:rPr>
            </w:pPr>
            <w:r w:rsidRPr="0079107E">
              <w:rPr>
                <w:sz w:val="22"/>
                <w:szCs w:val="22"/>
                <w:lang w:eastAsia="zh-CN"/>
              </w:rPr>
              <w:t xml:space="preserve">Lūdzam anotācijā skaidrot un iespējams projektā konkretizēt (ja nav normatīvi noteikts) projekta 4.7. apakšpunktā minētās Informācijas uzkrāšanas un analīzes sistēmas, kurā tik apjomīgi tiek uzkrāti personu dati un </w:t>
            </w:r>
            <w:proofErr w:type="spellStart"/>
            <w:r w:rsidRPr="0079107E">
              <w:rPr>
                <w:sz w:val="22"/>
                <w:szCs w:val="22"/>
                <w:lang w:eastAsia="zh-CN"/>
              </w:rPr>
              <w:t>sensitīva</w:t>
            </w:r>
            <w:proofErr w:type="spellEnd"/>
            <w:r w:rsidRPr="0079107E">
              <w:rPr>
                <w:sz w:val="22"/>
                <w:szCs w:val="22"/>
                <w:lang w:eastAsia="zh-CN"/>
              </w:rPr>
              <w:t xml:space="preserve"> informācija, statusu (valsts informācijas sistēma u.c.) un kurš ir sistēmas pārzinis (turētājs) atbilstoši Valsts informācijas sistēmu likumam.</w:t>
            </w:r>
          </w:p>
          <w:p w14:paraId="17D57612" w14:textId="77777777" w:rsidR="00730F9C" w:rsidRPr="0079107E" w:rsidRDefault="00730F9C" w:rsidP="00730F9C">
            <w:pPr>
              <w:suppressAutoHyphens/>
              <w:jc w:val="both"/>
              <w:outlineLvl w:val="0"/>
              <w:rPr>
                <w:sz w:val="22"/>
                <w:szCs w:val="22"/>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F474F" w14:textId="4A1C9B4F" w:rsidR="00730F9C" w:rsidRPr="0079107E" w:rsidRDefault="0060638E" w:rsidP="00507CC5">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0F92D8A4" w14:textId="4A29C7CD" w:rsidR="00357EA8" w:rsidRPr="0079107E" w:rsidRDefault="002331F4" w:rsidP="00DD186C">
            <w:pPr>
              <w:jc w:val="both"/>
              <w:rPr>
                <w:sz w:val="22"/>
                <w:szCs w:val="22"/>
              </w:rPr>
            </w:pPr>
            <w:r w:rsidRPr="0079107E">
              <w:rPr>
                <w:sz w:val="22"/>
                <w:szCs w:val="22"/>
              </w:rPr>
              <w:t>Precizēta Anotācija.</w:t>
            </w:r>
          </w:p>
          <w:p w14:paraId="4A605F59" w14:textId="77777777" w:rsidR="00357EA8" w:rsidRPr="0079107E" w:rsidRDefault="00357EA8" w:rsidP="00DD186C">
            <w:pPr>
              <w:jc w:val="both"/>
              <w:rPr>
                <w:sz w:val="22"/>
                <w:szCs w:val="22"/>
              </w:rPr>
            </w:pPr>
          </w:p>
          <w:p w14:paraId="11FF9970" w14:textId="31A4EA4C" w:rsidR="00730F9C" w:rsidRPr="0079107E" w:rsidRDefault="00730F9C" w:rsidP="00DD186C">
            <w:pPr>
              <w:jc w:val="both"/>
              <w:rPr>
                <w:sz w:val="22"/>
                <w:szCs w:val="22"/>
              </w:rPr>
            </w:pPr>
          </w:p>
        </w:tc>
      </w:tr>
      <w:tr w:rsidR="00D10079" w:rsidRPr="0079107E" w14:paraId="2CC5BF50"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CEA5A" w14:textId="24783541" w:rsidR="00730F9C" w:rsidRPr="0079107E" w:rsidRDefault="00731C60" w:rsidP="00731C60">
            <w:pPr>
              <w:pStyle w:val="tv213"/>
              <w:spacing w:before="0" w:beforeAutospacing="0" w:after="0" w:afterAutospacing="0"/>
              <w:jc w:val="both"/>
              <w:rPr>
                <w:bCs/>
                <w:sz w:val="20"/>
                <w:szCs w:val="20"/>
                <w:lang w:val="lv-LV"/>
              </w:rPr>
            </w:pPr>
            <w:r w:rsidRPr="0079107E">
              <w:rPr>
                <w:bCs/>
                <w:sz w:val="20"/>
                <w:szCs w:val="20"/>
                <w:lang w:val="lv-LV"/>
              </w:rPr>
              <w:t xml:space="preserve">     </w:t>
            </w:r>
            <w:r w:rsidR="00E654D5">
              <w:rPr>
                <w:bCs/>
                <w:sz w:val="20"/>
                <w:szCs w:val="20"/>
                <w:lang w:val="lv-LV"/>
              </w:rPr>
              <w:t>24</w:t>
            </w:r>
            <w:r w:rsidRPr="0079107E">
              <w:rPr>
                <w:bCs/>
                <w:sz w:val="20"/>
                <w:szCs w:val="20"/>
                <w:lang w:val="lv-LV"/>
              </w:rPr>
              <w:t xml:space="preserve">. </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5BDE2" w14:textId="544B591E" w:rsidR="00266D1E" w:rsidRPr="0079107E" w:rsidRDefault="00266D1E" w:rsidP="00266D1E">
            <w:pPr>
              <w:pStyle w:val="Paraststmeklis"/>
              <w:shd w:val="clear" w:color="auto" w:fill="FFFFFF"/>
              <w:suppressAutoHyphens/>
              <w:spacing w:before="0" w:beforeAutospacing="0" w:after="0" w:afterAutospacing="0"/>
              <w:jc w:val="both"/>
              <w:rPr>
                <w:sz w:val="22"/>
                <w:szCs w:val="22"/>
              </w:rPr>
            </w:pPr>
            <w:r w:rsidRPr="0079107E">
              <w:rPr>
                <w:sz w:val="22"/>
                <w:szCs w:val="22"/>
              </w:rPr>
              <w:t>7. Karti  (1. pielikums) piešķir Goda ģimenes loceklim (turpmāk – persona), kurš ir iesniedzis pieteikumu kartes saņemšanai un atbilst Goda ģimenes statusam. Persona atbilst Goda ģimenes statusam, ja:</w:t>
            </w:r>
          </w:p>
          <w:p w14:paraId="071A9457" w14:textId="77777777" w:rsidR="00D53AC7" w:rsidRPr="0079107E" w:rsidRDefault="00D53AC7" w:rsidP="00266D1E">
            <w:pPr>
              <w:pStyle w:val="Paraststmeklis"/>
              <w:shd w:val="clear" w:color="auto" w:fill="FFFFFF"/>
              <w:tabs>
                <w:tab w:val="left" w:pos="567"/>
              </w:tabs>
              <w:suppressAutoHyphens/>
              <w:spacing w:before="0" w:beforeAutospacing="0" w:after="0" w:afterAutospacing="0"/>
              <w:jc w:val="both"/>
              <w:rPr>
                <w:sz w:val="22"/>
                <w:szCs w:val="22"/>
              </w:rPr>
            </w:pPr>
          </w:p>
          <w:p w14:paraId="6524394C" w14:textId="0B062DE0" w:rsidR="00266D1E" w:rsidRPr="0079107E" w:rsidRDefault="00266D1E" w:rsidP="00266D1E">
            <w:pPr>
              <w:pStyle w:val="Paraststmeklis"/>
              <w:shd w:val="clear" w:color="auto" w:fill="FFFFFF"/>
              <w:tabs>
                <w:tab w:val="left" w:pos="567"/>
              </w:tabs>
              <w:suppressAutoHyphens/>
              <w:spacing w:before="0" w:beforeAutospacing="0" w:after="0" w:afterAutospacing="0"/>
              <w:jc w:val="both"/>
              <w:rPr>
                <w:sz w:val="22"/>
                <w:szCs w:val="22"/>
              </w:rPr>
            </w:pPr>
            <w:r w:rsidRPr="0079107E">
              <w:rPr>
                <w:sz w:val="22"/>
                <w:szCs w:val="22"/>
              </w:rPr>
              <w:t xml:space="preserve">9.Persona, kura vēlas saņemt karti, fondā iesniedz </w:t>
            </w:r>
            <w:r w:rsidRPr="0079107E">
              <w:rPr>
                <w:sz w:val="22"/>
                <w:szCs w:val="22"/>
              </w:rPr>
              <w:lastRenderedPageBreak/>
              <w:t>iesniegumu par kartes piešķiršanu (aizpilda veidlapu), norādot šādas ziņas:</w:t>
            </w:r>
          </w:p>
          <w:p w14:paraId="2BCCC4AE" w14:textId="288DE110" w:rsidR="00266D1E" w:rsidRPr="0079107E" w:rsidRDefault="00266D1E" w:rsidP="00266D1E">
            <w:pPr>
              <w:pStyle w:val="Paraststmeklis"/>
              <w:shd w:val="clear" w:color="auto" w:fill="FFFFFF"/>
              <w:suppressAutoHyphens/>
              <w:spacing w:before="0" w:beforeAutospacing="0" w:after="0" w:afterAutospacing="0"/>
              <w:jc w:val="both"/>
              <w:rPr>
                <w:sz w:val="22"/>
                <w:szCs w:val="22"/>
              </w:rPr>
            </w:pPr>
            <w:r w:rsidRPr="0079107E">
              <w:rPr>
                <w:sz w:val="22"/>
                <w:szCs w:val="22"/>
              </w:rPr>
              <w:t>9.1.iesniedzēja vārds (-i), uzvārds (-i), personas kods, faktiskā adrese, tālruņa numurs, oficiālā elektroniskā adrese vai elektroniskā pasta adrese;</w:t>
            </w:r>
          </w:p>
          <w:p w14:paraId="69A2004E" w14:textId="22D53FF3" w:rsidR="00266D1E" w:rsidRPr="0079107E" w:rsidRDefault="00266D1E" w:rsidP="00266D1E">
            <w:pPr>
              <w:pStyle w:val="Paraststmeklis"/>
              <w:shd w:val="clear" w:color="auto" w:fill="FFFFFF"/>
              <w:suppressAutoHyphens/>
              <w:spacing w:before="0" w:beforeAutospacing="0" w:after="0" w:afterAutospacing="0"/>
              <w:jc w:val="both"/>
              <w:rPr>
                <w:sz w:val="22"/>
                <w:szCs w:val="22"/>
              </w:rPr>
            </w:pPr>
            <w:r w:rsidRPr="0079107E">
              <w:rPr>
                <w:sz w:val="22"/>
                <w:szCs w:val="22"/>
              </w:rPr>
              <w:t>9.2.katra bērna, tai skaitā audžuģimenē ievietotā un aizbildnībā esošā bērna vārds (-i), uzvārds (-i), personas kods.</w:t>
            </w:r>
          </w:p>
          <w:p w14:paraId="43A1A892" w14:textId="77777777" w:rsidR="00266D1E" w:rsidRPr="0079107E" w:rsidRDefault="00266D1E" w:rsidP="00266D1E">
            <w:pPr>
              <w:pStyle w:val="Paraststmeklis"/>
              <w:shd w:val="clear" w:color="auto" w:fill="FFFFFF"/>
              <w:tabs>
                <w:tab w:val="left" w:pos="567"/>
              </w:tabs>
              <w:suppressAutoHyphens/>
              <w:spacing w:before="0" w:beforeAutospacing="0" w:after="0" w:afterAutospacing="0"/>
              <w:jc w:val="both"/>
              <w:rPr>
                <w:sz w:val="22"/>
                <w:szCs w:val="22"/>
              </w:rPr>
            </w:pPr>
          </w:p>
          <w:p w14:paraId="07D76966" w14:textId="77777777" w:rsidR="00730F9C" w:rsidRPr="0079107E" w:rsidRDefault="00730F9C" w:rsidP="00685E92">
            <w:pPr>
              <w:pStyle w:val="tv213"/>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CE76A" w14:textId="77777777" w:rsidR="00266D1E" w:rsidRPr="0079107E" w:rsidRDefault="00266D1E" w:rsidP="00266D1E">
            <w:pPr>
              <w:suppressAutoHyphens/>
              <w:jc w:val="both"/>
              <w:outlineLvl w:val="0"/>
              <w:rPr>
                <w:sz w:val="22"/>
                <w:szCs w:val="22"/>
                <w:lang w:eastAsia="zh-CN"/>
              </w:rPr>
            </w:pPr>
            <w:r w:rsidRPr="0079107E">
              <w:rPr>
                <w:sz w:val="22"/>
                <w:szCs w:val="22"/>
                <w:lang w:eastAsia="zh-CN"/>
              </w:rPr>
              <w:lastRenderedPageBreak/>
              <w:t xml:space="preserve">Lūdzam projektā saskaņot terminoloģiju, piemēram, 7. punktā norādīts, ka persona iesniedz pieteikumu kartes izsniegšanai, bet 9. punktā – ka iesniedz iesniegumu par kartes piešķiršanu. </w:t>
            </w:r>
          </w:p>
          <w:p w14:paraId="1593407D" w14:textId="77777777" w:rsidR="00266D1E" w:rsidRPr="0079107E" w:rsidRDefault="00266D1E" w:rsidP="00266D1E">
            <w:pPr>
              <w:suppressAutoHyphens/>
              <w:jc w:val="both"/>
              <w:outlineLvl w:val="0"/>
              <w:rPr>
                <w:sz w:val="22"/>
                <w:szCs w:val="22"/>
                <w:lang w:eastAsia="zh-CN"/>
              </w:rPr>
            </w:pPr>
          </w:p>
          <w:p w14:paraId="0732877C" w14:textId="77777777" w:rsidR="00266D1E" w:rsidRPr="0079107E" w:rsidRDefault="00266D1E" w:rsidP="00266D1E">
            <w:pPr>
              <w:suppressAutoHyphens/>
              <w:jc w:val="both"/>
              <w:outlineLvl w:val="0"/>
              <w:rPr>
                <w:sz w:val="22"/>
                <w:szCs w:val="22"/>
                <w:lang w:eastAsia="zh-CN"/>
              </w:rPr>
            </w:pPr>
          </w:p>
          <w:p w14:paraId="48374555" w14:textId="77777777" w:rsidR="00266D1E" w:rsidRPr="0079107E" w:rsidRDefault="00266D1E" w:rsidP="00266D1E">
            <w:pPr>
              <w:suppressAutoHyphens/>
              <w:jc w:val="both"/>
              <w:outlineLvl w:val="0"/>
              <w:rPr>
                <w:sz w:val="22"/>
                <w:szCs w:val="22"/>
                <w:lang w:eastAsia="zh-CN"/>
              </w:rPr>
            </w:pPr>
          </w:p>
          <w:p w14:paraId="3DF0F9CA" w14:textId="77777777" w:rsidR="00266D1E" w:rsidRPr="0079107E" w:rsidRDefault="00266D1E" w:rsidP="00266D1E">
            <w:pPr>
              <w:suppressAutoHyphens/>
              <w:jc w:val="both"/>
              <w:outlineLvl w:val="0"/>
              <w:rPr>
                <w:sz w:val="22"/>
                <w:szCs w:val="22"/>
                <w:lang w:eastAsia="zh-CN"/>
              </w:rPr>
            </w:pPr>
          </w:p>
          <w:p w14:paraId="310BE443" w14:textId="77777777" w:rsidR="00266D1E" w:rsidRPr="0079107E" w:rsidRDefault="00266D1E" w:rsidP="00266D1E">
            <w:pPr>
              <w:suppressAutoHyphens/>
              <w:jc w:val="both"/>
              <w:outlineLvl w:val="0"/>
              <w:rPr>
                <w:sz w:val="22"/>
                <w:szCs w:val="22"/>
                <w:lang w:eastAsia="zh-CN"/>
              </w:rPr>
            </w:pPr>
          </w:p>
          <w:p w14:paraId="395D42A2" w14:textId="77777777" w:rsidR="00266D1E" w:rsidRPr="0079107E" w:rsidRDefault="00266D1E" w:rsidP="00266D1E">
            <w:pPr>
              <w:suppressAutoHyphens/>
              <w:jc w:val="both"/>
              <w:outlineLvl w:val="0"/>
              <w:rPr>
                <w:sz w:val="22"/>
                <w:szCs w:val="22"/>
                <w:lang w:eastAsia="zh-CN"/>
              </w:rPr>
            </w:pPr>
          </w:p>
          <w:p w14:paraId="18D03295" w14:textId="77777777" w:rsidR="00266D1E" w:rsidRPr="0079107E" w:rsidRDefault="00266D1E" w:rsidP="00266D1E">
            <w:pPr>
              <w:suppressAutoHyphens/>
              <w:jc w:val="both"/>
              <w:outlineLvl w:val="0"/>
              <w:rPr>
                <w:sz w:val="22"/>
                <w:szCs w:val="22"/>
                <w:lang w:eastAsia="zh-CN"/>
              </w:rPr>
            </w:pPr>
          </w:p>
          <w:p w14:paraId="2C6AA964" w14:textId="77777777" w:rsidR="00266D1E" w:rsidRPr="0079107E" w:rsidRDefault="00266D1E" w:rsidP="00266D1E">
            <w:pPr>
              <w:suppressAutoHyphens/>
              <w:jc w:val="both"/>
              <w:outlineLvl w:val="0"/>
              <w:rPr>
                <w:sz w:val="22"/>
                <w:szCs w:val="22"/>
                <w:lang w:eastAsia="zh-CN"/>
              </w:rPr>
            </w:pPr>
          </w:p>
          <w:p w14:paraId="6DF31457" w14:textId="06314D2F" w:rsidR="00730F9C" w:rsidRPr="0079107E" w:rsidRDefault="00266D1E" w:rsidP="00266D1E">
            <w:pPr>
              <w:suppressAutoHyphens/>
              <w:jc w:val="both"/>
              <w:outlineLvl w:val="0"/>
              <w:rPr>
                <w:sz w:val="22"/>
                <w:szCs w:val="22"/>
                <w:lang w:eastAsia="zh-CN"/>
              </w:rPr>
            </w:pPr>
            <w:r w:rsidRPr="0079107E">
              <w:rPr>
                <w:sz w:val="22"/>
                <w:szCs w:val="22"/>
                <w:lang w:eastAsia="zh-CN"/>
              </w:rPr>
              <w:lastRenderedPageBreak/>
              <w:t>Projekta 9.2. apakšpunktā ar vārdu "bērns" saprot arī pilngadīgas personas, kuras turpina iegūt vispārējo, profesionālo vai augstāko izglītību, kuras nav sasniegušas 24 gadu vecumu, savukārt projekta 11. punktā šie termini tiek lietoti vienlaicīgi un termins "bērns" vairs neietver iepriekšminētās pilngadīgās personas.</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046D7" w14:textId="000C08EA" w:rsidR="00730F9C" w:rsidRPr="0079107E" w:rsidRDefault="00BA097B" w:rsidP="00507CC5">
            <w:pPr>
              <w:pStyle w:val="naisc"/>
              <w:tabs>
                <w:tab w:val="left" w:pos="1307"/>
              </w:tabs>
              <w:spacing w:before="0" w:after="0"/>
              <w:rPr>
                <w:b/>
                <w:sz w:val="22"/>
                <w:szCs w:val="22"/>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2BFB16A0" w14:textId="70EB19F3" w:rsidR="00400254" w:rsidRPr="0079107E" w:rsidRDefault="00BF0BBE" w:rsidP="00400254">
            <w:pPr>
              <w:pStyle w:val="Paraststmeklis"/>
              <w:shd w:val="clear" w:color="auto" w:fill="FFFFFF"/>
              <w:suppressAutoHyphens/>
              <w:spacing w:before="0" w:beforeAutospacing="0" w:after="0" w:afterAutospacing="0"/>
              <w:jc w:val="both"/>
              <w:rPr>
                <w:sz w:val="22"/>
                <w:szCs w:val="22"/>
              </w:rPr>
            </w:pPr>
            <w:r w:rsidRPr="0079107E">
              <w:rPr>
                <w:sz w:val="22"/>
                <w:szCs w:val="22"/>
              </w:rPr>
              <w:t>5.</w:t>
            </w:r>
            <w:r w:rsidR="00400254" w:rsidRPr="0079107E">
              <w:rPr>
                <w:sz w:val="22"/>
                <w:szCs w:val="22"/>
              </w:rPr>
              <w:t>Fonds pieņem lēmumu par apliecības piešķiršanu uz personas iesnieguma pamata, ja:</w:t>
            </w:r>
          </w:p>
          <w:p w14:paraId="4614AF0A" w14:textId="77777777" w:rsidR="004C4FF7" w:rsidRPr="0079107E" w:rsidRDefault="004C4FF7" w:rsidP="00DD186C">
            <w:pPr>
              <w:jc w:val="both"/>
              <w:rPr>
                <w:sz w:val="22"/>
                <w:szCs w:val="22"/>
              </w:rPr>
            </w:pPr>
          </w:p>
          <w:p w14:paraId="62FBE6EC" w14:textId="77777777" w:rsidR="00D53AC7" w:rsidRPr="0079107E" w:rsidRDefault="00D53AC7" w:rsidP="00D53AC7">
            <w:pPr>
              <w:pStyle w:val="Paraststmeklis"/>
              <w:shd w:val="clear" w:color="auto" w:fill="FFFFFF"/>
              <w:tabs>
                <w:tab w:val="left" w:pos="567"/>
                <w:tab w:val="left" w:pos="1134"/>
              </w:tabs>
              <w:suppressAutoHyphens/>
              <w:spacing w:before="0" w:beforeAutospacing="0" w:after="0" w:afterAutospacing="0"/>
              <w:jc w:val="both"/>
              <w:rPr>
                <w:sz w:val="22"/>
                <w:szCs w:val="22"/>
              </w:rPr>
            </w:pPr>
          </w:p>
          <w:p w14:paraId="3389BB78" w14:textId="77777777" w:rsidR="00BF0BBE" w:rsidRPr="0079107E" w:rsidRDefault="00BF0BBE" w:rsidP="00D53AC7">
            <w:pPr>
              <w:pStyle w:val="Paraststmeklis"/>
              <w:shd w:val="clear" w:color="auto" w:fill="FFFFFF"/>
              <w:tabs>
                <w:tab w:val="left" w:pos="567"/>
                <w:tab w:val="left" w:pos="1134"/>
              </w:tabs>
              <w:suppressAutoHyphens/>
              <w:spacing w:before="0" w:beforeAutospacing="0" w:after="0" w:afterAutospacing="0"/>
              <w:jc w:val="both"/>
              <w:rPr>
                <w:sz w:val="22"/>
                <w:szCs w:val="22"/>
              </w:rPr>
            </w:pPr>
          </w:p>
          <w:p w14:paraId="30E2ED5F" w14:textId="77777777" w:rsidR="00BF0BBE" w:rsidRPr="0079107E" w:rsidRDefault="00BF0BBE" w:rsidP="00D53AC7">
            <w:pPr>
              <w:pStyle w:val="Paraststmeklis"/>
              <w:shd w:val="clear" w:color="auto" w:fill="FFFFFF"/>
              <w:tabs>
                <w:tab w:val="left" w:pos="567"/>
                <w:tab w:val="left" w:pos="1134"/>
              </w:tabs>
              <w:suppressAutoHyphens/>
              <w:spacing w:before="0" w:beforeAutospacing="0" w:after="0" w:afterAutospacing="0"/>
              <w:jc w:val="both"/>
              <w:rPr>
                <w:sz w:val="22"/>
                <w:szCs w:val="22"/>
              </w:rPr>
            </w:pPr>
          </w:p>
          <w:p w14:paraId="21F006D9" w14:textId="77777777" w:rsidR="00BF0BBE" w:rsidRPr="0079107E" w:rsidRDefault="00BF0BBE" w:rsidP="00BF0BBE">
            <w:pPr>
              <w:pStyle w:val="Paraststmeklis"/>
              <w:shd w:val="clear" w:color="auto" w:fill="FFFFFF"/>
              <w:tabs>
                <w:tab w:val="left" w:pos="567"/>
              </w:tabs>
              <w:suppressAutoHyphens/>
              <w:spacing w:before="0" w:beforeAutospacing="0" w:after="0" w:afterAutospacing="0"/>
              <w:jc w:val="both"/>
              <w:rPr>
                <w:sz w:val="22"/>
                <w:szCs w:val="22"/>
              </w:rPr>
            </w:pPr>
          </w:p>
          <w:p w14:paraId="2114A1C3" w14:textId="094E7520" w:rsidR="00BF0BBE" w:rsidRPr="0079107E" w:rsidRDefault="00BF0BBE" w:rsidP="00BF0BBE">
            <w:pPr>
              <w:pStyle w:val="Paraststmeklis"/>
              <w:shd w:val="clear" w:color="auto" w:fill="FFFFFF"/>
              <w:tabs>
                <w:tab w:val="left" w:pos="567"/>
              </w:tabs>
              <w:suppressAutoHyphens/>
              <w:spacing w:before="0" w:beforeAutospacing="0" w:after="0" w:afterAutospacing="0"/>
              <w:jc w:val="both"/>
              <w:rPr>
                <w:sz w:val="22"/>
                <w:szCs w:val="22"/>
              </w:rPr>
            </w:pPr>
            <w:r w:rsidRPr="0079107E">
              <w:rPr>
                <w:sz w:val="22"/>
                <w:szCs w:val="22"/>
              </w:rPr>
              <w:t>6.Fonds apliecību izsniedz:</w:t>
            </w:r>
          </w:p>
          <w:p w14:paraId="2F8E75D4" w14:textId="3E80AA7F" w:rsidR="00BF0BBE" w:rsidRPr="0079107E" w:rsidRDefault="00BF0BBE" w:rsidP="00BF0BBE">
            <w:pPr>
              <w:pStyle w:val="Paraststmeklis"/>
              <w:shd w:val="clear" w:color="auto" w:fill="FFFFFF"/>
              <w:tabs>
                <w:tab w:val="left" w:pos="567"/>
              </w:tabs>
              <w:spacing w:before="0" w:beforeAutospacing="0" w:after="0" w:afterAutospacing="0"/>
              <w:jc w:val="both"/>
              <w:rPr>
                <w:sz w:val="22"/>
                <w:szCs w:val="22"/>
              </w:rPr>
            </w:pPr>
            <w:r w:rsidRPr="0079107E">
              <w:rPr>
                <w:sz w:val="22"/>
                <w:szCs w:val="22"/>
              </w:rPr>
              <w:t xml:space="preserve">6.1.šo noteikumu 5.1. un 5.2. apakšpunktā minētajiem </w:t>
            </w:r>
            <w:r w:rsidRPr="0079107E">
              <w:rPr>
                <w:sz w:val="22"/>
                <w:szCs w:val="22"/>
              </w:rPr>
              <w:lastRenderedPageBreak/>
              <w:t>bērniem no sešu gadu vecuma;</w:t>
            </w:r>
          </w:p>
          <w:p w14:paraId="074B2481" w14:textId="4FB9F0D4" w:rsidR="00BF0BBE" w:rsidRPr="0079107E" w:rsidRDefault="00BF0BBE" w:rsidP="00BF0BBE">
            <w:pPr>
              <w:pStyle w:val="Paraststmeklis"/>
              <w:shd w:val="clear" w:color="auto" w:fill="FFFFFF"/>
              <w:tabs>
                <w:tab w:val="left" w:pos="567"/>
              </w:tabs>
              <w:suppressAutoHyphens/>
              <w:spacing w:before="0" w:beforeAutospacing="0" w:after="0" w:afterAutospacing="0"/>
              <w:jc w:val="both"/>
              <w:rPr>
                <w:sz w:val="22"/>
                <w:szCs w:val="22"/>
              </w:rPr>
            </w:pPr>
            <w:r w:rsidRPr="0079107E">
              <w:rPr>
                <w:sz w:val="22"/>
                <w:szCs w:val="22"/>
              </w:rPr>
              <w:t>6.2.pilngadīgām personām, kuras turpina iegūt vispārējo, profesionālo vai augstāko izglītību, kuras nav sasniegušas 24 gadu vecumu;</w:t>
            </w:r>
          </w:p>
          <w:p w14:paraId="68C41E36" w14:textId="4FB90DAD" w:rsidR="00BF0BBE" w:rsidRPr="0079107E" w:rsidRDefault="00BF0BBE" w:rsidP="00BF0BBE">
            <w:pPr>
              <w:pStyle w:val="Paraststmeklis"/>
              <w:shd w:val="clear" w:color="auto" w:fill="FFFFFF"/>
              <w:tabs>
                <w:tab w:val="left" w:pos="567"/>
              </w:tabs>
              <w:suppressAutoHyphens/>
              <w:spacing w:before="0" w:beforeAutospacing="0" w:after="0" w:afterAutospacing="0"/>
              <w:jc w:val="both"/>
              <w:rPr>
                <w:sz w:val="22"/>
                <w:szCs w:val="22"/>
              </w:rPr>
            </w:pPr>
            <w:r w:rsidRPr="0079107E">
              <w:rPr>
                <w:sz w:val="22"/>
                <w:szCs w:val="22"/>
              </w:rPr>
              <w:t>6.3.pilngadīgām personām, kuras nav sasniegušas 24 gadu vecumu, ja tām ir noteikta I vai II invaliditātes grupa.</w:t>
            </w:r>
          </w:p>
          <w:p w14:paraId="058A7C0D" w14:textId="0CB930A1" w:rsidR="004C4FF7" w:rsidRPr="0079107E" w:rsidRDefault="004C4FF7" w:rsidP="00D53AC7">
            <w:pPr>
              <w:pStyle w:val="Paraststmeklis"/>
              <w:shd w:val="clear" w:color="auto" w:fill="FFFFFF"/>
              <w:tabs>
                <w:tab w:val="left" w:pos="1985"/>
              </w:tabs>
              <w:suppressAutoHyphens/>
              <w:spacing w:before="0" w:beforeAutospacing="0" w:after="0" w:afterAutospacing="0"/>
              <w:jc w:val="both"/>
              <w:rPr>
                <w:sz w:val="22"/>
                <w:szCs w:val="22"/>
              </w:rPr>
            </w:pPr>
          </w:p>
        </w:tc>
      </w:tr>
      <w:tr w:rsidR="00D10079" w:rsidRPr="0079107E" w14:paraId="7E10843E"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993A43" w14:textId="05494A78" w:rsidR="00730F9C" w:rsidRPr="0079107E" w:rsidRDefault="00E654D5" w:rsidP="00E654D5">
            <w:pPr>
              <w:pStyle w:val="tv213"/>
              <w:spacing w:before="0" w:beforeAutospacing="0" w:after="0" w:afterAutospacing="0"/>
              <w:jc w:val="center"/>
              <w:rPr>
                <w:bCs/>
                <w:sz w:val="20"/>
                <w:szCs w:val="20"/>
                <w:lang w:val="lv-LV"/>
              </w:rPr>
            </w:pPr>
            <w:r>
              <w:rPr>
                <w:bCs/>
                <w:sz w:val="20"/>
                <w:szCs w:val="20"/>
                <w:lang w:val="lv-LV"/>
              </w:rPr>
              <w:lastRenderedPageBreak/>
              <w:t>25</w:t>
            </w:r>
            <w:r w:rsidR="00731C60"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8963F" w14:textId="77777777" w:rsidR="00266D1E" w:rsidRPr="0079107E" w:rsidRDefault="00266D1E" w:rsidP="00266D1E">
            <w:pPr>
              <w:pStyle w:val="Paraststmeklis"/>
              <w:shd w:val="clear" w:color="auto" w:fill="FFFFFF"/>
              <w:tabs>
                <w:tab w:val="left" w:pos="567"/>
              </w:tabs>
              <w:suppressAutoHyphens/>
              <w:spacing w:before="0" w:beforeAutospacing="0" w:after="0" w:afterAutospacing="0"/>
              <w:jc w:val="both"/>
              <w:rPr>
                <w:sz w:val="22"/>
                <w:szCs w:val="22"/>
              </w:rPr>
            </w:pPr>
            <w:r w:rsidRPr="0079107E">
              <w:rPr>
                <w:sz w:val="22"/>
                <w:szCs w:val="22"/>
              </w:rPr>
              <w:t>9.Persona, kura vēlas saņemt karti, fondā iesniedz iesniegumu par kartes piešķiršanu (aizpilda veidlapu), norādot šādas ziņas:</w:t>
            </w:r>
          </w:p>
          <w:p w14:paraId="1C5CBE23" w14:textId="77777777" w:rsidR="00730F9C" w:rsidRPr="0079107E" w:rsidRDefault="00730F9C" w:rsidP="00685E92">
            <w:pPr>
              <w:pStyle w:val="tv213"/>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EE312" w14:textId="77777777" w:rsidR="00266D1E" w:rsidRPr="0079107E" w:rsidRDefault="00266D1E" w:rsidP="00266D1E">
            <w:pPr>
              <w:suppressAutoHyphens/>
              <w:jc w:val="both"/>
              <w:outlineLvl w:val="0"/>
              <w:rPr>
                <w:sz w:val="22"/>
                <w:szCs w:val="22"/>
                <w:lang w:eastAsia="zh-CN"/>
              </w:rPr>
            </w:pPr>
            <w:r w:rsidRPr="0079107E">
              <w:rPr>
                <w:sz w:val="22"/>
                <w:szCs w:val="22"/>
                <w:lang w:eastAsia="zh-CN"/>
              </w:rPr>
              <w:t>Projekta 9. punktā nav saprotams, kas ir domāts ar vārdiem "aizpilda veidlapu", ja ar noteikumiem veidlapa netiek noteikta. Lūdzam precizēt redakciju tā, lai var saprast, kāda veidlapa jāaizpilda, vai tā ir obligāta, vai arī iesniegumu var uzrakstīt brīvā formā, vai pat iesniegt mutvārdu iesniegumu, kā paredz Administratīvā procesa likums.</w:t>
            </w:r>
          </w:p>
          <w:p w14:paraId="2CF6F51F" w14:textId="77777777" w:rsidR="00730F9C" w:rsidRPr="0079107E" w:rsidRDefault="00730F9C" w:rsidP="00266D1E">
            <w:pPr>
              <w:suppressAutoHyphens/>
              <w:jc w:val="both"/>
              <w:outlineLvl w:val="0"/>
              <w:rPr>
                <w:sz w:val="22"/>
                <w:szCs w:val="22"/>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666C7" w14:textId="1C713D57" w:rsidR="00730F9C" w:rsidRPr="0079107E" w:rsidRDefault="00805B36" w:rsidP="00507CC5">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7141A2D4" w14:textId="0C45D719" w:rsidR="00730F9C" w:rsidRPr="0079107E" w:rsidRDefault="000C03F2" w:rsidP="0040079A">
            <w:pPr>
              <w:pStyle w:val="Paraststmeklis"/>
              <w:shd w:val="clear" w:color="auto" w:fill="FFFFFF"/>
              <w:tabs>
                <w:tab w:val="left" w:pos="567"/>
                <w:tab w:val="left" w:pos="1134"/>
              </w:tabs>
              <w:suppressAutoHyphens/>
              <w:spacing w:before="0" w:beforeAutospacing="0" w:after="0" w:afterAutospacing="0"/>
              <w:jc w:val="both"/>
              <w:rPr>
                <w:color w:val="000000" w:themeColor="text1"/>
                <w:sz w:val="22"/>
                <w:szCs w:val="22"/>
              </w:rPr>
            </w:pPr>
            <w:r w:rsidRPr="0079107E">
              <w:rPr>
                <w:sz w:val="22"/>
                <w:szCs w:val="22"/>
              </w:rPr>
              <w:t xml:space="preserve">7.Šo noteikumu 5.punktā minētā persona, kura vēlas saņemt apliecību, fondā iesniedz iesniegumu par apliecības </w:t>
            </w:r>
            <w:r w:rsidRPr="0079107E">
              <w:rPr>
                <w:color w:val="000000" w:themeColor="text1"/>
                <w:sz w:val="22"/>
                <w:szCs w:val="22"/>
              </w:rPr>
              <w:t>piešķiršanu</w:t>
            </w:r>
            <w:r w:rsidRPr="0079107E">
              <w:rPr>
                <w:color w:val="000000" w:themeColor="text1"/>
                <w:sz w:val="22"/>
                <w:szCs w:val="22"/>
                <w:shd w:val="clear" w:color="auto" w:fill="FFFFFF"/>
              </w:rPr>
              <w:t xml:space="preserve">, </w:t>
            </w:r>
            <w:r w:rsidRPr="0079107E">
              <w:rPr>
                <w:color w:val="000000" w:themeColor="text1"/>
                <w:sz w:val="22"/>
                <w:szCs w:val="22"/>
              </w:rPr>
              <w:t>norādot šādas ziņas:</w:t>
            </w:r>
          </w:p>
        </w:tc>
      </w:tr>
      <w:tr w:rsidR="00D10079" w:rsidRPr="0079107E" w14:paraId="292A95B9"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6E033" w14:textId="32B2FAED" w:rsidR="00266D1E" w:rsidRPr="0079107E" w:rsidRDefault="00E654D5" w:rsidP="00E654D5">
            <w:pPr>
              <w:pStyle w:val="tv213"/>
              <w:spacing w:before="0" w:beforeAutospacing="0" w:after="0" w:afterAutospacing="0"/>
              <w:jc w:val="center"/>
              <w:rPr>
                <w:bCs/>
                <w:sz w:val="20"/>
                <w:szCs w:val="20"/>
                <w:lang w:val="lv-LV"/>
              </w:rPr>
            </w:pPr>
            <w:r>
              <w:rPr>
                <w:bCs/>
                <w:sz w:val="20"/>
                <w:szCs w:val="20"/>
                <w:lang w:val="lv-LV"/>
              </w:rPr>
              <w:t>26</w:t>
            </w:r>
            <w:r w:rsidR="00731C60"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CED950" w14:textId="77777777" w:rsidR="00115B6D" w:rsidRPr="0079107E" w:rsidRDefault="00115B6D" w:rsidP="00115B6D">
            <w:pPr>
              <w:pStyle w:val="Paraststmeklis"/>
              <w:shd w:val="clear" w:color="auto" w:fill="FFFFFF"/>
              <w:suppressAutoHyphens/>
              <w:spacing w:before="0" w:beforeAutospacing="0" w:after="0" w:afterAutospacing="0"/>
              <w:jc w:val="both"/>
              <w:rPr>
                <w:sz w:val="22"/>
                <w:szCs w:val="22"/>
              </w:rPr>
            </w:pPr>
            <w:r w:rsidRPr="0079107E">
              <w:rPr>
                <w:sz w:val="22"/>
                <w:szCs w:val="22"/>
              </w:rPr>
              <w:t>9.1.iesniedzēja vārds (-i), uzvārds (-i), personas kods, faktiskā adrese, tālruņa numurs, oficiālā elektroniskā adrese vai elektroniskā pasta adrese;</w:t>
            </w:r>
          </w:p>
          <w:p w14:paraId="6C73BEF8" w14:textId="77777777" w:rsidR="00266D1E" w:rsidRPr="0079107E" w:rsidRDefault="00266D1E" w:rsidP="00266D1E">
            <w:pPr>
              <w:pStyle w:val="Paraststmeklis"/>
              <w:shd w:val="clear" w:color="auto" w:fill="FFFFFF"/>
              <w:tabs>
                <w:tab w:val="left" w:pos="567"/>
              </w:tabs>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11CB6" w14:textId="77777777" w:rsidR="00115B6D" w:rsidRPr="0079107E" w:rsidRDefault="00115B6D" w:rsidP="00266D1E">
            <w:pPr>
              <w:suppressAutoHyphens/>
              <w:jc w:val="both"/>
              <w:outlineLvl w:val="0"/>
              <w:rPr>
                <w:sz w:val="22"/>
                <w:szCs w:val="22"/>
                <w:lang w:eastAsia="zh-CN"/>
              </w:rPr>
            </w:pPr>
            <w:r w:rsidRPr="0079107E">
              <w:rPr>
                <w:sz w:val="22"/>
                <w:szCs w:val="22"/>
                <w:lang w:eastAsia="zh-CN"/>
              </w:rPr>
              <w:t xml:space="preserve">Projekta 9.1. apakšpunktā nav saprotams, kas ir domāts ar "faktiskā adrese" un kādos gadījumos tā noteikti jānorāda, kā arī kādam mērķim šī adrese (arī telefona numurs) Sabiedrības integrācijas fondam (turpmāk – Fonds) nepieciešama. </w:t>
            </w:r>
          </w:p>
          <w:p w14:paraId="0E9C770F" w14:textId="7AE5F7D2" w:rsidR="00115B6D" w:rsidRPr="0079107E" w:rsidRDefault="00115B6D" w:rsidP="00266D1E">
            <w:pPr>
              <w:suppressAutoHyphens/>
              <w:jc w:val="both"/>
              <w:outlineLvl w:val="0"/>
              <w:rPr>
                <w:sz w:val="22"/>
                <w:szCs w:val="22"/>
                <w:lang w:eastAsia="zh-CN"/>
              </w:rPr>
            </w:pPr>
            <w:r w:rsidRPr="0079107E">
              <w:rPr>
                <w:sz w:val="22"/>
                <w:szCs w:val="22"/>
                <w:lang w:eastAsia="zh-CN"/>
              </w:rPr>
              <w:t xml:space="preserve">Projekta 18.1.2.2. apakšpunktā noteikts, ka Fonds </w:t>
            </w:r>
            <w:proofErr w:type="spellStart"/>
            <w:r w:rsidRPr="0079107E">
              <w:rPr>
                <w:sz w:val="22"/>
                <w:szCs w:val="22"/>
                <w:lang w:eastAsia="zh-CN"/>
              </w:rPr>
              <w:t>nosūta</w:t>
            </w:r>
            <w:proofErr w:type="spellEnd"/>
            <w:r w:rsidRPr="0079107E">
              <w:rPr>
                <w:sz w:val="22"/>
                <w:szCs w:val="22"/>
                <w:lang w:eastAsia="zh-CN"/>
              </w:rPr>
              <w:t xml:space="preserve"> plastikāta karti ierakstītā pasta sūtījumā uz personas iesniegumā norādīto adresi, ja tās izgatavošanas nepieciešamība ir norādīta personas iesniegumā un ja persona nav paudusi vēlmi karti saņemt personīgi Fondā. Tātad var secināt, ka personai, lai saņemtu plastikāta karti sev ērtā veidā pa pastu, ir jānorāda pasta adrese, kurā var saņemt ierakstītus sūtījumus. </w:t>
            </w:r>
          </w:p>
          <w:p w14:paraId="6F35B823" w14:textId="77777777" w:rsidR="00115B6D" w:rsidRPr="0079107E" w:rsidRDefault="00115B6D" w:rsidP="00266D1E">
            <w:pPr>
              <w:suppressAutoHyphens/>
              <w:jc w:val="both"/>
              <w:outlineLvl w:val="0"/>
              <w:rPr>
                <w:sz w:val="22"/>
                <w:szCs w:val="22"/>
                <w:lang w:eastAsia="zh-CN"/>
              </w:rPr>
            </w:pPr>
            <w:r w:rsidRPr="0079107E">
              <w:rPr>
                <w:sz w:val="22"/>
                <w:szCs w:val="22"/>
                <w:lang w:eastAsia="zh-CN"/>
              </w:rPr>
              <w:t xml:space="preserve">Vienlaikus vēršam uzmanību, ka projekta 9.1. apakšpunktā, nav minēti šie karšu piegādes aspekti. Tāpat nav minēts, ka </w:t>
            </w:r>
            <w:r w:rsidRPr="0079107E">
              <w:rPr>
                <w:sz w:val="22"/>
                <w:szCs w:val="22"/>
                <w:lang w:eastAsia="zh-CN"/>
              </w:rPr>
              <w:lastRenderedPageBreak/>
              <w:t>iesniegumā ir jānorāda, kāda veida (digitālo vai plastikāta) karti persona vēlas saņemt.</w:t>
            </w:r>
          </w:p>
          <w:p w14:paraId="2F722402" w14:textId="23903B0A" w:rsidR="00266D1E" w:rsidRPr="0079107E" w:rsidRDefault="00115B6D" w:rsidP="00266D1E">
            <w:pPr>
              <w:suppressAutoHyphens/>
              <w:jc w:val="both"/>
              <w:outlineLvl w:val="0"/>
              <w:rPr>
                <w:sz w:val="22"/>
                <w:szCs w:val="22"/>
                <w:lang w:eastAsia="zh-CN"/>
              </w:rPr>
            </w:pPr>
            <w:r w:rsidRPr="0079107E">
              <w:rPr>
                <w:sz w:val="22"/>
                <w:szCs w:val="22"/>
                <w:lang w:eastAsia="zh-CN"/>
              </w:rPr>
              <w:t xml:space="preserve"> Tāpat nav minēts, ka persona var norādīt sev vēlamo Fonda lēmuma par kartes piešķiršanu saņemšanu. Vienlaikus vēršam uzmanību, ka oficiālajai elektroniskajai adresei nevar norādīt adresi, bet tikai norādīt, ka, ja tā ir aktivizēta, persona lēmumus u.c. informāciju vēlas saņemt uz oficiālo elektronisko adresi. Arī iesniegumu persona var iesniegt Fondam caur oficiālo elektronisko adresi.</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DC3A91" w14:textId="41363201" w:rsidR="00266D1E" w:rsidRPr="0079107E" w:rsidRDefault="000C15EF" w:rsidP="00507CC5">
            <w:pPr>
              <w:pStyle w:val="naisc"/>
              <w:tabs>
                <w:tab w:val="left" w:pos="1307"/>
              </w:tabs>
              <w:spacing w:before="0" w:after="0"/>
              <w:rPr>
                <w:b/>
                <w:sz w:val="22"/>
                <w:szCs w:val="22"/>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2DFF02B6" w14:textId="578A07AF" w:rsidR="0045301B" w:rsidRPr="0079107E" w:rsidRDefault="00F459D0" w:rsidP="004530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w:t>
            </w:r>
            <w:r w:rsidR="0045301B" w:rsidRPr="0079107E">
              <w:rPr>
                <w:sz w:val="22"/>
                <w:szCs w:val="22"/>
              </w:rPr>
              <w:t xml:space="preserve">.5.tālruņa numurs, </w:t>
            </w:r>
            <w:r w:rsidR="0045301B" w:rsidRPr="0079107E">
              <w:rPr>
                <w:color w:val="000000" w:themeColor="text1"/>
                <w:sz w:val="22"/>
                <w:szCs w:val="22"/>
              </w:rPr>
              <w:t>elektron</w:t>
            </w:r>
            <w:r w:rsidR="0045301B" w:rsidRPr="0079107E">
              <w:rPr>
                <w:sz w:val="22"/>
                <w:szCs w:val="22"/>
              </w:rPr>
              <w:t>iskā pasta adrese vai informācija, ka personai ir aktivizēta oficiālā elektroniskā adrese, saziņai un digitālās kartes un</w:t>
            </w:r>
            <w:r w:rsidR="0045301B" w:rsidRPr="0079107E">
              <w:rPr>
                <w:rFonts w:ascii="Arial" w:hAnsi="Arial" w:cs="Arial"/>
                <w:color w:val="414142"/>
                <w:sz w:val="22"/>
                <w:szCs w:val="22"/>
                <w:shd w:val="clear" w:color="auto" w:fill="FFFFFF"/>
              </w:rPr>
              <w:t xml:space="preserve"> </w:t>
            </w:r>
            <w:r w:rsidR="0045301B" w:rsidRPr="0079107E">
              <w:rPr>
                <w:sz w:val="22"/>
                <w:szCs w:val="22"/>
              </w:rPr>
              <w:t>lēmuma saņemšanai;</w:t>
            </w:r>
          </w:p>
          <w:p w14:paraId="2B17DCE1" w14:textId="4247666B" w:rsidR="0045301B" w:rsidRPr="0079107E" w:rsidRDefault="00F459D0" w:rsidP="004530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w:t>
            </w:r>
            <w:r w:rsidR="0045301B" w:rsidRPr="0079107E">
              <w:rPr>
                <w:sz w:val="22"/>
                <w:szCs w:val="22"/>
              </w:rPr>
              <w:t>6.pasta adrese plastikāta kartes un lēmumu saņemšanai;</w:t>
            </w:r>
          </w:p>
          <w:p w14:paraId="4D8178A2" w14:textId="09739323" w:rsidR="0045301B" w:rsidRPr="0079107E" w:rsidRDefault="00F459D0" w:rsidP="004530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w:t>
            </w:r>
            <w:r w:rsidR="0045301B" w:rsidRPr="0079107E">
              <w:rPr>
                <w:sz w:val="22"/>
                <w:szCs w:val="22"/>
              </w:rPr>
              <w:t>.7.vēlmi saņemt karti fondā klātienē.</w:t>
            </w:r>
          </w:p>
          <w:p w14:paraId="43BF9E59" w14:textId="6552A4E8" w:rsidR="00266D1E" w:rsidRPr="0079107E" w:rsidRDefault="00266D1E" w:rsidP="00562BB4">
            <w:pPr>
              <w:pStyle w:val="Paraststmeklis"/>
              <w:shd w:val="clear" w:color="auto" w:fill="FFFFFF"/>
              <w:suppressAutoHyphens/>
              <w:spacing w:before="0" w:beforeAutospacing="0" w:after="0" w:afterAutospacing="0"/>
              <w:jc w:val="both"/>
              <w:rPr>
                <w:sz w:val="22"/>
                <w:szCs w:val="22"/>
              </w:rPr>
            </w:pPr>
          </w:p>
        </w:tc>
      </w:tr>
      <w:tr w:rsidR="00D10079" w:rsidRPr="0079107E" w14:paraId="70721A65"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80A7BF" w14:textId="0BAF74F8" w:rsidR="00AB3D35" w:rsidRPr="0079107E" w:rsidRDefault="00E654D5" w:rsidP="00E654D5">
            <w:pPr>
              <w:pStyle w:val="tv213"/>
              <w:spacing w:before="0" w:beforeAutospacing="0" w:after="0" w:afterAutospacing="0"/>
              <w:jc w:val="center"/>
              <w:rPr>
                <w:bCs/>
                <w:sz w:val="20"/>
                <w:szCs w:val="20"/>
                <w:lang w:val="lv-LV"/>
              </w:rPr>
            </w:pPr>
            <w:r>
              <w:rPr>
                <w:bCs/>
                <w:sz w:val="20"/>
                <w:szCs w:val="20"/>
                <w:lang w:val="lv-LV"/>
              </w:rPr>
              <w:t>27</w:t>
            </w:r>
            <w:r w:rsidR="00731C60"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DD3412" w14:textId="5F74D0E9" w:rsidR="00AB3D35" w:rsidRPr="0079107E" w:rsidRDefault="00AB3D35" w:rsidP="00AB3D35">
            <w:pPr>
              <w:pStyle w:val="Paraststmeklis"/>
              <w:shd w:val="clear" w:color="auto" w:fill="FFFFFF"/>
              <w:tabs>
                <w:tab w:val="left" w:pos="567"/>
              </w:tabs>
              <w:suppressAutoHyphens/>
              <w:spacing w:before="0" w:beforeAutospacing="0" w:after="0" w:afterAutospacing="0"/>
              <w:jc w:val="both"/>
              <w:rPr>
                <w:sz w:val="22"/>
                <w:szCs w:val="22"/>
              </w:rPr>
            </w:pPr>
            <w:r w:rsidRPr="0079107E">
              <w:rPr>
                <w:sz w:val="22"/>
                <w:szCs w:val="22"/>
              </w:rPr>
              <w:t>11.Ja bērns vai pilngadīga persona, kura nav sasniegusi 24 gadu vecumu turpina iegūt vispārējo, profesionālo vai augstāko izglītību ārpus Latvijas Republikas teritorijas, šo noteikumu 9. punktā minētajam iesniegumam pievieno izglītības iestādes dokumentu, kas apliecina, ka bērns vai pilngadīga persona iegūst izglītību attiecīgajā izglītības iestādē, ja tas atbilst šādām prasībām:</w:t>
            </w:r>
          </w:p>
          <w:p w14:paraId="072380F1" w14:textId="3FF3EA12" w:rsidR="00AB3D35" w:rsidRPr="0079107E" w:rsidRDefault="00AB3D35" w:rsidP="00AB3D35">
            <w:pPr>
              <w:jc w:val="both"/>
              <w:rPr>
                <w:sz w:val="22"/>
                <w:szCs w:val="22"/>
              </w:rPr>
            </w:pPr>
            <w:r w:rsidRPr="0079107E">
              <w:rPr>
                <w:sz w:val="22"/>
                <w:szCs w:val="22"/>
              </w:rPr>
              <w:t>11.1.ārvalsts izglītības iestādes izsniegtais dokuments satur informāciju, kas ļauj nepārprotami secināt, ka bērns vai pilngadīga persona, kuram tas izsniegts, iegūst izglītību vispārējās, profesionālās vai augstākās izglītības iestādē dokumentā norādītajā laika posmā;</w:t>
            </w:r>
          </w:p>
          <w:p w14:paraId="78164E53" w14:textId="56E40576" w:rsidR="00AB3D35" w:rsidRPr="0079107E" w:rsidRDefault="00AB3D35" w:rsidP="00AB3D35">
            <w:pPr>
              <w:jc w:val="both"/>
              <w:rPr>
                <w:sz w:val="22"/>
                <w:szCs w:val="22"/>
              </w:rPr>
            </w:pPr>
            <w:r w:rsidRPr="0079107E">
              <w:rPr>
                <w:sz w:val="22"/>
                <w:szCs w:val="22"/>
              </w:rPr>
              <w:t xml:space="preserve">11.2.ārvalsts izglītības iestādes izsniegtajam dokumentam ir pievienots </w:t>
            </w:r>
            <w:r w:rsidRPr="0079107E">
              <w:rPr>
                <w:sz w:val="22"/>
                <w:szCs w:val="22"/>
              </w:rPr>
              <w:lastRenderedPageBreak/>
              <w:t>tulkojums saskaņā ar normatīvajiem aktiem par valsts valodas lietošanu;</w:t>
            </w:r>
          </w:p>
          <w:p w14:paraId="39BCCF26" w14:textId="77777777" w:rsidR="00AB3D35" w:rsidRPr="0079107E" w:rsidRDefault="00AB3D35" w:rsidP="00AB3D35">
            <w:pPr>
              <w:jc w:val="both"/>
              <w:rPr>
                <w:sz w:val="22"/>
                <w:szCs w:val="22"/>
              </w:rPr>
            </w:pPr>
            <w:r w:rsidRPr="0079107E">
              <w:rPr>
                <w:sz w:val="22"/>
                <w:szCs w:val="22"/>
              </w:rPr>
              <w:t>11.3.ir ievērotas normatīvajos aktos par dokumentu legalizāciju noteiktās prasības.</w:t>
            </w:r>
          </w:p>
          <w:p w14:paraId="5E11008A" w14:textId="77777777" w:rsidR="003957AD" w:rsidRPr="0079107E" w:rsidRDefault="003957AD" w:rsidP="00AB3D35">
            <w:pPr>
              <w:jc w:val="both"/>
              <w:rPr>
                <w:sz w:val="22"/>
                <w:szCs w:val="22"/>
              </w:rPr>
            </w:pPr>
          </w:p>
          <w:p w14:paraId="5D693796" w14:textId="77777777" w:rsidR="003957AD" w:rsidRPr="0079107E" w:rsidRDefault="003957AD" w:rsidP="00AB3D35">
            <w:pPr>
              <w:jc w:val="both"/>
              <w:rPr>
                <w:sz w:val="22"/>
                <w:szCs w:val="22"/>
              </w:rPr>
            </w:pPr>
          </w:p>
          <w:p w14:paraId="17B00D27" w14:textId="1D849B7F" w:rsidR="003957AD" w:rsidRPr="0079107E" w:rsidRDefault="005C774A" w:rsidP="00AB3D35">
            <w:pPr>
              <w:jc w:val="both"/>
              <w:rPr>
                <w:sz w:val="22"/>
                <w:szCs w:val="22"/>
              </w:rPr>
            </w:pPr>
            <w:r w:rsidRPr="0079107E">
              <w:rPr>
                <w:sz w:val="22"/>
                <w:szCs w:val="22"/>
                <w:shd w:val="clear" w:color="auto" w:fill="FFFFFF"/>
              </w:rPr>
              <w:t xml:space="preserve">16.Lai pārbaudītu, vai ģimenē pilngadīgā persona, kura nav sasniegusi 24 gadu vecumu, turpina iegūt vispārējo, profesionālo vai augstāko izglītību, fonds saņem informāciju no </w:t>
            </w:r>
            <w:r w:rsidRPr="0079107E">
              <w:rPr>
                <w:rStyle w:val="Uzsvars"/>
                <w:i w:val="0"/>
                <w:sz w:val="22"/>
                <w:szCs w:val="22"/>
              </w:rPr>
              <w:t>Veselības un darbspēju ekspertīzes ārstu valsts komisiju un</w:t>
            </w:r>
            <w:r w:rsidRPr="0079107E">
              <w:rPr>
                <w:rStyle w:val="Uzsvars"/>
                <w:sz w:val="22"/>
                <w:szCs w:val="22"/>
              </w:rPr>
              <w:t xml:space="preserve"> </w:t>
            </w:r>
            <w:r w:rsidRPr="0079107E">
              <w:rPr>
                <w:sz w:val="22"/>
                <w:szCs w:val="22"/>
              </w:rPr>
              <w:t>Valsts izglītības informācijas sistēmas</w:t>
            </w:r>
            <w:r w:rsidRPr="0079107E" w:rsidDel="00E66939">
              <w:rPr>
                <w:rStyle w:val="Uzsvars"/>
                <w:sz w:val="22"/>
                <w:szCs w:val="22"/>
              </w:rPr>
              <w:t xml:space="preserve"> </w:t>
            </w:r>
            <w:r w:rsidRPr="0079107E">
              <w:rPr>
                <w:rStyle w:val="Uzsvars"/>
                <w:sz w:val="22"/>
                <w:szCs w:val="22"/>
              </w:rPr>
              <w:t xml:space="preserve"> </w:t>
            </w:r>
            <w:r w:rsidRPr="0079107E">
              <w:rPr>
                <w:rStyle w:val="Uzsvars"/>
                <w:i w:val="0"/>
                <w:sz w:val="22"/>
                <w:szCs w:val="22"/>
              </w:rPr>
              <w:t>uzturētājiem</w:t>
            </w:r>
            <w:r w:rsidRPr="0079107E">
              <w:rPr>
                <w:sz w:val="22"/>
                <w:szCs w:val="22"/>
                <w:shd w:val="clear" w:color="auto" w:fill="FFFFFF"/>
              </w:rPr>
              <w:t xml:space="preserve"> tiešsaistes režīmā.</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F53E93" w14:textId="0C25F0B3" w:rsidR="00AB3D35" w:rsidRPr="0079107E" w:rsidRDefault="00AB3D35" w:rsidP="00AB3D35">
            <w:pPr>
              <w:suppressAutoHyphens/>
              <w:jc w:val="both"/>
              <w:outlineLvl w:val="0"/>
              <w:rPr>
                <w:sz w:val="22"/>
                <w:szCs w:val="22"/>
                <w:lang w:eastAsia="zh-CN"/>
              </w:rPr>
            </w:pPr>
            <w:r w:rsidRPr="0079107E">
              <w:rPr>
                <w:sz w:val="22"/>
                <w:szCs w:val="22"/>
                <w:lang w:eastAsia="zh-CN"/>
              </w:rPr>
              <w:lastRenderedPageBreak/>
              <w:t>Lūdzam vērtēt, vai Fonds varēs iegūt informāciju par bērna izglītības apguvi augstskolā. Atbilstoši Ministru kabineta 2019. gada 25. jūnija noteikumiem Nr. 276 "Valsts izglītības informācijas sistēmas noteikumi" šādu informāciju neuzkrāj (sk. noteikumu 11. punktu).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6E6A16" w14:textId="43687B6D" w:rsidR="00AB3D35" w:rsidRPr="0079107E" w:rsidRDefault="00AB3D35" w:rsidP="00AB3D35">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58BF4280" w14:textId="6CB3720A" w:rsidR="003957AD" w:rsidRPr="0079107E" w:rsidRDefault="004875D0" w:rsidP="003957AD">
            <w:pPr>
              <w:pStyle w:val="Paraststmeklis"/>
              <w:shd w:val="clear" w:color="auto" w:fill="FFFFFF"/>
              <w:tabs>
                <w:tab w:val="left" w:pos="567"/>
              </w:tabs>
              <w:suppressAutoHyphens/>
              <w:spacing w:before="0" w:beforeAutospacing="0" w:after="0" w:afterAutospacing="0"/>
              <w:jc w:val="both"/>
              <w:rPr>
                <w:sz w:val="22"/>
                <w:szCs w:val="22"/>
              </w:rPr>
            </w:pPr>
            <w:r w:rsidRPr="0079107E">
              <w:rPr>
                <w:sz w:val="22"/>
                <w:szCs w:val="22"/>
              </w:rPr>
              <w:t>9</w:t>
            </w:r>
            <w:r w:rsidR="003957AD" w:rsidRPr="0079107E">
              <w:rPr>
                <w:sz w:val="22"/>
                <w:szCs w:val="22"/>
              </w:rPr>
              <w:t>.Ja bērns vai pilngadīga persona, kura nav sasniegusi 24 gadu vecumu, turpina iegūt vispārējo, profesionālo vai augstāko izglītību ārpus Latvijas Republikas teritorijas, šo noteikumu 10. punktā minētajam iesniegumam pievieno izglītības iestādes dokumentu, kas apliecina, ka bērns vai pilngadīga persona iegūst izglītību attiecīgajā izglītības iestādē, ja tas atbilst šādām prasībām:</w:t>
            </w:r>
          </w:p>
          <w:p w14:paraId="3C670FAD" w14:textId="3EC44574" w:rsidR="003957AD" w:rsidRPr="0079107E" w:rsidRDefault="006627D0" w:rsidP="003957AD">
            <w:pPr>
              <w:jc w:val="both"/>
              <w:rPr>
                <w:sz w:val="22"/>
                <w:szCs w:val="22"/>
              </w:rPr>
            </w:pPr>
            <w:r w:rsidRPr="0079107E">
              <w:rPr>
                <w:sz w:val="22"/>
                <w:szCs w:val="22"/>
              </w:rPr>
              <w:t>9</w:t>
            </w:r>
            <w:r w:rsidR="003957AD" w:rsidRPr="0079107E">
              <w:rPr>
                <w:sz w:val="22"/>
                <w:szCs w:val="22"/>
              </w:rPr>
              <w:t>.1.ārvalsts izglītības iestādes izsniegtais dokuments satur informāciju, kas ļauj nepārprotami secināt, ka bērns vai pilngadīga persona, kuram tas izsniegts, iegūst izglītību vispārējās, profesionālās vai augstākās izglītības iestādē dokumentā norādītajā laika posmā;</w:t>
            </w:r>
          </w:p>
          <w:p w14:paraId="58D13E42" w14:textId="10F451A2" w:rsidR="003957AD" w:rsidRPr="0079107E" w:rsidRDefault="006627D0" w:rsidP="003957AD">
            <w:pPr>
              <w:jc w:val="both"/>
              <w:rPr>
                <w:sz w:val="22"/>
                <w:szCs w:val="22"/>
              </w:rPr>
            </w:pPr>
            <w:r w:rsidRPr="0079107E">
              <w:rPr>
                <w:sz w:val="22"/>
                <w:szCs w:val="22"/>
              </w:rPr>
              <w:t>9</w:t>
            </w:r>
            <w:r w:rsidR="003957AD" w:rsidRPr="0079107E">
              <w:rPr>
                <w:sz w:val="22"/>
                <w:szCs w:val="22"/>
              </w:rPr>
              <w:t xml:space="preserve">.2.ārvalsts izglītības iestādes izsniegtajam dokumentam ir pievienots tulkojums saskaņā ar </w:t>
            </w:r>
            <w:r w:rsidR="003957AD" w:rsidRPr="0079107E">
              <w:rPr>
                <w:sz w:val="22"/>
                <w:szCs w:val="22"/>
              </w:rPr>
              <w:lastRenderedPageBreak/>
              <w:t>normatīvajiem aktiem par valsts valodas lietošanu;</w:t>
            </w:r>
          </w:p>
          <w:p w14:paraId="6E4E3EB8" w14:textId="4FE43C3A" w:rsidR="003957AD" w:rsidRPr="0079107E" w:rsidRDefault="006627D0" w:rsidP="003957AD">
            <w:pPr>
              <w:jc w:val="both"/>
              <w:rPr>
                <w:sz w:val="22"/>
                <w:szCs w:val="22"/>
              </w:rPr>
            </w:pPr>
            <w:r w:rsidRPr="0079107E">
              <w:rPr>
                <w:sz w:val="22"/>
                <w:szCs w:val="22"/>
              </w:rPr>
              <w:t>9</w:t>
            </w:r>
            <w:r w:rsidR="003957AD" w:rsidRPr="0079107E">
              <w:rPr>
                <w:sz w:val="22"/>
                <w:szCs w:val="22"/>
              </w:rPr>
              <w:t>.3.ir ievērotas normatīvajos aktos par dokumentu legalizāciju noteiktās prasības.</w:t>
            </w:r>
          </w:p>
          <w:p w14:paraId="2E30D1FF" w14:textId="77777777" w:rsidR="003957AD" w:rsidRPr="0079107E" w:rsidRDefault="003957AD" w:rsidP="003957AD">
            <w:pPr>
              <w:pStyle w:val="Paraststmeklis"/>
              <w:shd w:val="clear" w:color="auto" w:fill="FFFFFF"/>
              <w:suppressAutoHyphens/>
              <w:spacing w:before="0" w:beforeAutospacing="0" w:after="0" w:afterAutospacing="0"/>
              <w:jc w:val="both"/>
              <w:rPr>
                <w:sz w:val="22"/>
                <w:szCs w:val="22"/>
                <w:shd w:val="clear" w:color="auto" w:fill="FFFFFF"/>
              </w:rPr>
            </w:pPr>
          </w:p>
          <w:p w14:paraId="4F1A3E14" w14:textId="77777777" w:rsidR="003957AD" w:rsidRPr="0079107E" w:rsidRDefault="003957AD" w:rsidP="003957AD">
            <w:pPr>
              <w:pStyle w:val="Paraststmeklis"/>
              <w:shd w:val="clear" w:color="auto" w:fill="FFFFFF"/>
              <w:suppressAutoHyphens/>
              <w:spacing w:before="0" w:beforeAutospacing="0" w:after="0" w:afterAutospacing="0"/>
              <w:jc w:val="both"/>
              <w:rPr>
                <w:sz w:val="22"/>
                <w:szCs w:val="22"/>
                <w:shd w:val="clear" w:color="auto" w:fill="FFFFFF"/>
              </w:rPr>
            </w:pPr>
          </w:p>
          <w:p w14:paraId="04E8C249" w14:textId="278C57A0" w:rsidR="00AB3D35" w:rsidRPr="0079107E" w:rsidRDefault="003957AD" w:rsidP="003957AD">
            <w:pPr>
              <w:pStyle w:val="Paraststmeklis"/>
              <w:shd w:val="clear" w:color="auto" w:fill="FFFFFF"/>
              <w:suppressAutoHyphens/>
              <w:spacing w:before="0" w:beforeAutospacing="0" w:after="0" w:afterAutospacing="0"/>
              <w:jc w:val="both"/>
              <w:rPr>
                <w:sz w:val="22"/>
                <w:szCs w:val="22"/>
                <w:shd w:val="clear" w:color="auto" w:fill="FFFFFF"/>
              </w:rPr>
            </w:pPr>
            <w:r w:rsidRPr="0079107E">
              <w:rPr>
                <w:sz w:val="22"/>
                <w:szCs w:val="22"/>
                <w:shd w:val="clear" w:color="auto" w:fill="FFFFFF"/>
              </w:rPr>
              <w:t>1</w:t>
            </w:r>
            <w:r w:rsidR="005322D5" w:rsidRPr="0079107E">
              <w:rPr>
                <w:sz w:val="22"/>
                <w:szCs w:val="22"/>
                <w:shd w:val="clear" w:color="auto" w:fill="FFFFFF"/>
              </w:rPr>
              <w:t>4</w:t>
            </w:r>
            <w:r w:rsidRPr="0079107E">
              <w:rPr>
                <w:sz w:val="22"/>
                <w:szCs w:val="22"/>
                <w:shd w:val="clear" w:color="auto" w:fill="FFFFFF"/>
              </w:rPr>
              <w:t xml:space="preserve">.Lai pārbaudītu, vai ģimenē pilngadīgā persona, kura nav sasniegusi 24 gadu vecumu, turpina iegūt vispārējo, profesionālo vai augstāko izglītību, fonds saņem informāciju no </w:t>
            </w:r>
            <w:r w:rsidRPr="0079107E">
              <w:rPr>
                <w:sz w:val="22"/>
                <w:szCs w:val="22"/>
              </w:rPr>
              <w:t>Valsts izglītības informācijas sistēmas</w:t>
            </w:r>
            <w:r w:rsidRPr="0079107E" w:rsidDel="00A342AE">
              <w:rPr>
                <w:sz w:val="22"/>
                <w:szCs w:val="22"/>
              </w:rPr>
              <w:t xml:space="preserve"> </w:t>
            </w:r>
            <w:r w:rsidRPr="0079107E">
              <w:rPr>
                <w:sz w:val="22"/>
                <w:szCs w:val="22"/>
                <w:shd w:val="clear" w:color="auto" w:fill="FFFFFF"/>
              </w:rPr>
              <w:t xml:space="preserve"> tiešsaistes režīmā.</w:t>
            </w:r>
          </w:p>
        </w:tc>
      </w:tr>
      <w:tr w:rsidR="00D10079" w:rsidRPr="0079107E" w14:paraId="69CD7FED"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2FCD79" w14:textId="4ED181A0" w:rsidR="00AB3D35" w:rsidRPr="0079107E" w:rsidRDefault="00E654D5" w:rsidP="00E654D5">
            <w:pPr>
              <w:pStyle w:val="tv213"/>
              <w:spacing w:before="0" w:beforeAutospacing="0" w:after="0" w:afterAutospacing="0"/>
              <w:jc w:val="center"/>
              <w:rPr>
                <w:bCs/>
                <w:sz w:val="20"/>
                <w:szCs w:val="20"/>
                <w:lang w:val="lv-LV"/>
              </w:rPr>
            </w:pPr>
            <w:r>
              <w:rPr>
                <w:bCs/>
                <w:sz w:val="20"/>
                <w:szCs w:val="20"/>
                <w:lang w:val="lv-LV"/>
              </w:rPr>
              <w:lastRenderedPageBreak/>
              <w:t>28</w:t>
            </w:r>
            <w:r w:rsidR="00731C60"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75091" w14:textId="1E0DE70F" w:rsidR="00AB3D35" w:rsidRPr="0079107E" w:rsidRDefault="00AB3D35" w:rsidP="00AB3D35">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12.Lai pārbaudītu personas iesniegumā sniegto informāciju, fonds sadarbojas ar Pilsonības un migrācijas lietu pārvaldi, </w:t>
            </w:r>
            <w:r w:rsidRPr="0079107E">
              <w:rPr>
                <w:rStyle w:val="Uzsvars"/>
                <w:i w:val="0"/>
                <w:sz w:val="22"/>
                <w:szCs w:val="22"/>
              </w:rPr>
              <w:t>Veselības un darbspēju ekspertīzes ārstu valsts komisiju un</w:t>
            </w:r>
            <w:r w:rsidRPr="0079107E">
              <w:rPr>
                <w:rStyle w:val="Uzsvars"/>
                <w:sz w:val="22"/>
                <w:szCs w:val="22"/>
              </w:rPr>
              <w:t xml:space="preserve"> </w:t>
            </w:r>
            <w:r w:rsidRPr="0079107E">
              <w:rPr>
                <w:sz w:val="22"/>
                <w:szCs w:val="22"/>
              </w:rPr>
              <w:t>Izglītības un zinātnes ministriju, nosūtot informācijas pieprasījumu par personām, kuras pieprasījušas karti (turpmāk – kartes pieprasītājs). Fonda pieprasījumā (turpmāk – pieprasījums) norāda kartes pieprasītāja vārdu (-</w:t>
            </w:r>
            <w:proofErr w:type="spellStart"/>
            <w:r w:rsidRPr="0079107E">
              <w:rPr>
                <w:sz w:val="22"/>
                <w:szCs w:val="22"/>
              </w:rPr>
              <w:t>us</w:t>
            </w:r>
            <w:proofErr w:type="spellEnd"/>
            <w:r w:rsidRPr="0079107E">
              <w:rPr>
                <w:sz w:val="22"/>
                <w:szCs w:val="22"/>
              </w:rPr>
              <w:t>), uzvārdu (-</w:t>
            </w:r>
            <w:proofErr w:type="spellStart"/>
            <w:r w:rsidRPr="0079107E">
              <w:rPr>
                <w:sz w:val="22"/>
                <w:szCs w:val="22"/>
              </w:rPr>
              <w:t>us</w:t>
            </w:r>
            <w:proofErr w:type="spellEnd"/>
            <w:r w:rsidRPr="0079107E">
              <w:rPr>
                <w:sz w:val="22"/>
                <w:szCs w:val="22"/>
              </w:rPr>
              <w:t>) un personas kodu.</w:t>
            </w:r>
          </w:p>
          <w:p w14:paraId="11E5C039" w14:textId="360BFD5C" w:rsidR="00AB3D35" w:rsidRPr="0079107E" w:rsidRDefault="00AB3D35" w:rsidP="00AB3D35">
            <w:pPr>
              <w:pStyle w:val="Paraststmeklis"/>
              <w:shd w:val="clear" w:color="auto" w:fill="FFFFFF"/>
              <w:suppressAutoHyphens/>
              <w:spacing w:before="0" w:beforeAutospacing="0" w:after="0" w:afterAutospacing="0"/>
              <w:jc w:val="both"/>
              <w:rPr>
                <w:sz w:val="22"/>
                <w:szCs w:val="22"/>
              </w:rPr>
            </w:pPr>
          </w:p>
          <w:p w14:paraId="3A9D1634" w14:textId="216848B8" w:rsidR="00AB3D35" w:rsidRPr="0079107E" w:rsidRDefault="00AB3D35" w:rsidP="00AB3D35">
            <w:pPr>
              <w:pStyle w:val="Paraststmeklis"/>
              <w:shd w:val="clear" w:color="auto" w:fill="FFFFFF"/>
              <w:suppressAutoHyphens/>
              <w:spacing w:before="0" w:beforeAutospacing="0" w:after="0" w:afterAutospacing="0"/>
              <w:jc w:val="both"/>
              <w:rPr>
                <w:sz w:val="22"/>
                <w:szCs w:val="22"/>
                <w:shd w:val="clear" w:color="auto" w:fill="FFFFFF"/>
              </w:rPr>
            </w:pPr>
            <w:r w:rsidRPr="0079107E">
              <w:rPr>
                <w:sz w:val="22"/>
                <w:szCs w:val="22"/>
                <w:shd w:val="clear" w:color="auto" w:fill="FFFFFF"/>
              </w:rPr>
              <w:t>14.Fonds tiešsaistes režīmā no Invaliditātes informatīvās sistēmas iegūst šādus datus</w:t>
            </w:r>
            <w:r w:rsidRPr="0079107E">
              <w:rPr>
                <w:sz w:val="22"/>
                <w:szCs w:val="22"/>
              </w:rPr>
              <w:t>:</w:t>
            </w:r>
          </w:p>
          <w:p w14:paraId="37698BA7" w14:textId="7E28CF8E" w:rsidR="00AB3D35" w:rsidRPr="0079107E" w:rsidRDefault="00AB3D35" w:rsidP="00AB3D35">
            <w:pPr>
              <w:pStyle w:val="Paraststmeklis"/>
              <w:shd w:val="clear" w:color="auto" w:fill="FFFFFF"/>
              <w:suppressAutoHyphens/>
              <w:spacing w:before="0" w:beforeAutospacing="0" w:after="0" w:afterAutospacing="0"/>
              <w:jc w:val="both"/>
              <w:rPr>
                <w:sz w:val="22"/>
                <w:szCs w:val="22"/>
              </w:rPr>
            </w:pPr>
            <w:r w:rsidRPr="0079107E">
              <w:rPr>
                <w:sz w:val="22"/>
                <w:szCs w:val="22"/>
              </w:rPr>
              <w:t>14.1.termiņš, uz kādu bērnam ir noteikta</w:t>
            </w:r>
            <w:r w:rsidRPr="0079107E" w:rsidDel="0064502F">
              <w:rPr>
                <w:sz w:val="22"/>
                <w:szCs w:val="22"/>
              </w:rPr>
              <w:t xml:space="preserve"> </w:t>
            </w:r>
            <w:r w:rsidRPr="0079107E">
              <w:rPr>
                <w:sz w:val="22"/>
                <w:szCs w:val="22"/>
              </w:rPr>
              <w:t>invaliditāte;</w:t>
            </w:r>
          </w:p>
          <w:p w14:paraId="671F5970" w14:textId="6839470D" w:rsidR="00AB3D35" w:rsidRPr="0079107E" w:rsidRDefault="00AB3D35" w:rsidP="00AB3D35">
            <w:pPr>
              <w:pStyle w:val="Paraststmeklis"/>
              <w:shd w:val="clear" w:color="auto" w:fill="FFFFFF"/>
              <w:suppressAutoHyphens/>
              <w:spacing w:before="0" w:beforeAutospacing="0" w:after="0" w:afterAutospacing="0"/>
              <w:jc w:val="both"/>
              <w:rPr>
                <w:sz w:val="22"/>
                <w:szCs w:val="22"/>
              </w:rPr>
            </w:pPr>
            <w:r w:rsidRPr="0079107E">
              <w:rPr>
                <w:sz w:val="22"/>
                <w:szCs w:val="22"/>
              </w:rPr>
              <w:t>14.2.termiņš, uz kādu pilngadīgai personai, kuras nav sasniegušas 24 gadu vecumu, ir noteikta I vai II grupas invaliditāte, ja kartes pieprasītājs iesniegumā ir iekļāvis attiecīgu norādi.</w:t>
            </w:r>
          </w:p>
          <w:p w14:paraId="3074F1D9" w14:textId="77777777" w:rsidR="00AB3D35" w:rsidRPr="0079107E" w:rsidRDefault="00AB3D35" w:rsidP="00AB3D35">
            <w:pPr>
              <w:pStyle w:val="Paraststmeklis"/>
              <w:shd w:val="clear" w:color="auto" w:fill="FFFFFF"/>
              <w:suppressAutoHyphens/>
              <w:spacing w:before="0" w:beforeAutospacing="0" w:after="0" w:afterAutospacing="0"/>
              <w:jc w:val="both"/>
              <w:rPr>
                <w:sz w:val="22"/>
                <w:szCs w:val="22"/>
              </w:rPr>
            </w:pPr>
          </w:p>
          <w:p w14:paraId="1EEA6DD4" w14:textId="646D974B" w:rsidR="00AB3D35" w:rsidRPr="0079107E" w:rsidRDefault="00AB3D35" w:rsidP="00AB3D35">
            <w:pPr>
              <w:pStyle w:val="Paraststmeklis"/>
              <w:shd w:val="clear" w:color="auto" w:fill="FFFFFF"/>
              <w:suppressAutoHyphens/>
              <w:spacing w:before="0" w:beforeAutospacing="0" w:after="0" w:afterAutospacing="0"/>
              <w:jc w:val="both"/>
              <w:rPr>
                <w:sz w:val="22"/>
                <w:szCs w:val="22"/>
                <w:shd w:val="clear" w:color="auto" w:fill="FFFFFF"/>
              </w:rPr>
            </w:pPr>
            <w:r w:rsidRPr="0079107E">
              <w:rPr>
                <w:sz w:val="22"/>
                <w:szCs w:val="22"/>
                <w:shd w:val="clear" w:color="auto" w:fill="FFFFFF"/>
              </w:rPr>
              <w:t xml:space="preserve">16.Lai pārbaudītu, vai ģimenē pilngadīgā persona, kura nav sasniegusi 24 gadu vecumu, turpina iegūt vispārējo, profesionālo vai augstāko izglītību, fonds saņem informāciju no </w:t>
            </w:r>
            <w:r w:rsidRPr="0079107E">
              <w:rPr>
                <w:rStyle w:val="Uzsvars"/>
                <w:i w:val="0"/>
                <w:sz w:val="22"/>
                <w:szCs w:val="22"/>
              </w:rPr>
              <w:t>Veselības un darbspēju ekspertīzes ārstu valsts komisiju un</w:t>
            </w:r>
            <w:r w:rsidRPr="0079107E">
              <w:rPr>
                <w:rStyle w:val="Uzsvars"/>
                <w:sz w:val="22"/>
                <w:szCs w:val="22"/>
              </w:rPr>
              <w:t xml:space="preserve"> </w:t>
            </w:r>
            <w:r w:rsidRPr="0079107E">
              <w:rPr>
                <w:sz w:val="22"/>
                <w:szCs w:val="22"/>
              </w:rPr>
              <w:t>Valsts izglītības informācijas sistēmas</w:t>
            </w:r>
            <w:r w:rsidRPr="0079107E" w:rsidDel="00E66939">
              <w:rPr>
                <w:rStyle w:val="Uzsvars"/>
                <w:sz w:val="22"/>
                <w:szCs w:val="22"/>
              </w:rPr>
              <w:t xml:space="preserve"> </w:t>
            </w:r>
            <w:r w:rsidRPr="0079107E">
              <w:rPr>
                <w:rStyle w:val="Uzsvars"/>
                <w:sz w:val="22"/>
                <w:szCs w:val="22"/>
              </w:rPr>
              <w:t xml:space="preserve"> </w:t>
            </w:r>
            <w:r w:rsidRPr="0079107E">
              <w:rPr>
                <w:rStyle w:val="Uzsvars"/>
                <w:i w:val="0"/>
                <w:sz w:val="22"/>
                <w:szCs w:val="22"/>
              </w:rPr>
              <w:t>uzturētājiem</w:t>
            </w:r>
            <w:r w:rsidRPr="0079107E">
              <w:rPr>
                <w:sz w:val="22"/>
                <w:szCs w:val="22"/>
                <w:shd w:val="clear" w:color="auto" w:fill="FFFFFF"/>
              </w:rPr>
              <w:t xml:space="preserve"> tiešsaistes režīmā.</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8433D0" w14:textId="5AA8F00C" w:rsidR="00AB3D35" w:rsidRPr="0079107E" w:rsidRDefault="00AB3D35" w:rsidP="00AB3D35">
            <w:pPr>
              <w:suppressAutoHyphens/>
              <w:jc w:val="both"/>
              <w:outlineLvl w:val="0"/>
              <w:rPr>
                <w:sz w:val="22"/>
                <w:szCs w:val="22"/>
                <w:lang w:eastAsia="zh-CN"/>
              </w:rPr>
            </w:pPr>
            <w:r w:rsidRPr="0079107E">
              <w:rPr>
                <w:sz w:val="22"/>
                <w:szCs w:val="22"/>
                <w:lang w:eastAsia="zh-CN"/>
              </w:rPr>
              <w:lastRenderedPageBreak/>
              <w:t>Projekta 12. punktā norādīts, ka Fonds informāciju no sistēmu uzturētājiem pieprasa, nosūtot informācijas pieprasījumu, savukārt projekta 14. un 16. punktā norādīts, ka informāciju iegūs tiešsaistes režīmā. Lūdzam novērst šo pretrunu.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C46537" w14:textId="0A47CBC8" w:rsidR="00AB3D35" w:rsidRPr="0079107E" w:rsidRDefault="00AB3D35" w:rsidP="00AB3D35">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30B671A2" w14:textId="14BEC488" w:rsidR="00AB3D35" w:rsidRPr="0079107E" w:rsidRDefault="00AB3D35" w:rsidP="00AB3D35">
            <w:pPr>
              <w:pStyle w:val="Paraststmeklis"/>
              <w:shd w:val="clear" w:color="auto" w:fill="FFFFFF"/>
              <w:spacing w:before="0" w:after="0"/>
              <w:jc w:val="both"/>
              <w:rPr>
                <w:sz w:val="22"/>
                <w:szCs w:val="22"/>
              </w:rPr>
            </w:pPr>
            <w:r w:rsidRPr="0079107E">
              <w:rPr>
                <w:sz w:val="22"/>
                <w:szCs w:val="22"/>
              </w:rPr>
              <w:t>1</w:t>
            </w:r>
            <w:r w:rsidR="007B405C" w:rsidRPr="0079107E">
              <w:rPr>
                <w:sz w:val="22"/>
                <w:szCs w:val="22"/>
              </w:rPr>
              <w:t>0</w:t>
            </w:r>
            <w:r w:rsidRPr="0079107E">
              <w:rPr>
                <w:sz w:val="22"/>
                <w:szCs w:val="22"/>
              </w:rPr>
              <w:t>.</w:t>
            </w:r>
            <w:r w:rsidR="007B405C" w:rsidRPr="0079107E">
              <w:rPr>
                <w:sz w:val="22"/>
                <w:szCs w:val="22"/>
              </w:rPr>
              <w:t xml:space="preserve"> Fonds p</w:t>
            </w:r>
            <w:r w:rsidRPr="0079107E">
              <w:rPr>
                <w:sz w:val="22"/>
                <w:szCs w:val="22"/>
              </w:rPr>
              <w:t>ēc iesnieguma saņemšanas</w:t>
            </w:r>
            <w:r w:rsidR="007B405C" w:rsidRPr="0079107E">
              <w:rPr>
                <w:sz w:val="22"/>
                <w:szCs w:val="22"/>
              </w:rPr>
              <w:t>, lai pārbaudītu</w:t>
            </w:r>
            <w:r w:rsidR="0081207A" w:rsidRPr="0079107E">
              <w:rPr>
                <w:sz w:val="22"/>
                <w:szCs w:val="22"/>
              </w:rPr>
              <w:t xml:space="preserve">                        </w:t>
            </w:r>
            <w:r w:rsidRPr="0079107E">
              <w:rPr>
                <w:sz w:val="22"/>
                <w:szCs w:val="22"/>
              </w:rPr>
              <w:t xml:space="preserve"> </w:t>
            </w:r>
            <w:r w:rsidR="0004182C" w:rsidRPr="0079107E">
              <w:rPr>
                <w:sz w:val="22"/>
                <w:szCs w:val="22"/>
              </w:rPr>
              <w:t xml:space="preserve">iesniegumā minēto informāciju, </w:t>
            </w:r>
            <w:r w:rsidRPr="0079107E">
              <w:rPr>
                <w:sz w:val="22"/>
                <w:szCs w:val="22"/>
              </w:rPr>
              <w:t xml:space="preserve">elektroniski </w:t>
            </w:r>
            <w:proofErr w:type="spellStart"/>
            <w:r w:rsidRPr="0079107E">
              <w:rPr>
                <w:sz w:val="22"/>
                <w:szCs w:val="22"/>
              </w:rPr>
              <w:t>nosūta</w:t>
            </w:r>
            <w:proofErr w:type="spellEnd"/>
            <w:r w:rsidRPr="0079107E">
              <w:rPr>
                <w:sz w:val="22"/>
                <w:szCs w:val="22"/>
              </w:rPr>
              <w:t xml:space="preserve"> Pilsonības un migrācijas lietu pārvaldei informācijas pieprasījumu, kurā norādīts kartes pieprasītāja vārd</w:t>
            </w:r>
            <w:r w:rsidR="0027794D" w:rsidRPr="0079107E">
              <w:rPr>
                <w:sz w:val="22"/>
                <w:szCs w:val="22"/>
              </w:rPr>
              <w:t>s</w:t>
            </w:r>
            <w:r w:rsidRPr="0079107E">
              <w:rPr>
                <w:sz w:val="22"/>
                <w:szCs w:val="22"/>
              </w:rPr>
              <w:t>, uzvārds un personas kods.</w:t>
            </w:r>
          </w:p>
          <w:p w14:paraId="3D6BC0BA" w14:textId="77777777" w:rsidR="00AB3D35" w:rsidRPr="0079107E" w:rsidRDefault="00AB3D35" w:rsidP="00AB3D35">
            <w:pPr>
              <w:jc w:val="both"/>
              <w:rPr>
                <w:sz w:val="22"/>
                <w:szCs w:val="22"/>
              </w:rPr>
            </w:pPr>
          </w:p>
        </w:tc>
      </w:tr>
      <w:tr w:rsidR="00D10079" w:rsidRPr="0079107E" w14:paraId="00211CFE"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BE60A0" w14:textId="37124813"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t>29</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1FAF9"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13. Pilsonības un migrācijas lietu pārvalde pēc pieprasījuma saņemšanas pārbauda, vai kartes pieprasītājam: </w:t>
            </w:r>
          </w:p>
          <w:p w14:paraId="39860FDA"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13.1.Iedzīvotāju reģistrā (turpmāk – reģistrs) nav reģistrēts miršanas fakts un personas statuss ir aktīvs;  </w:t>
            </w:r>
          </w:p>
          <w:p w14:paraId="671AFF86"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13.2.kartes pieprasītāja laulātajam reģistrā nav </w:t>
            </w:r>
            <w:r w:rsidRPr="0079107E">
              <w:rPr>
                <w:sz w:val="22"/>
                <w:szCs w:val="22"/>
              </w:rPr>
              <w:lastRenderedPageBreak/>
              <w:t xml:space="preserve">reģistrēts miršanas fakts un personas statuss ir aktīvs;  </w:t>
            </w:r>
          </w:p>
          <w:p w14:paraId="11C9B603"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 xml:space="preserve">13.3.vienam vai kopā ar </w:t>
            </w:r>
            <w:r w:rsidRPr="0079107E">
              <w:rPr>
                <w:sz w:val="22"/>
                <w:szCs w:val="22"/>
              </w:rPr>
              <w:t>laulāto (tai skaitā aizbildnībā vai kā audžuģimenei) ir vismaz trīs bērni vai bērns ar invaliditāti, par kuriem reģistrā nav reģistrēts miršanas fakts un personas statuss ir aktīvs (norādot katra bērna personas kodu, vārdu (-</w:t>
            </w:r>
            <w:proofErr w:type="spellStart"/>
            <w:r w:rsidRPr="0079107E">
              <w:rPr>
                <w:sz w:val="22"/>
                <w:szCs w:val="22"/>
              </w:rPr>
              <w:t>us</w:t>
            </w:r>
            <w:proofErr w:type="spellEnd"/>
            <w:r w:rsidRPr="0079107E">
              <w:rPr>
                <w:sz w:val="22"/>
                <w:szCs w:val="22"/>
              </w:rPr>
              <w:t>), un uzvārdu (-</w:t>
            </w:r>
            <w:proofErr w:type="spellStart"/>
            <w:r w:rsidRPr="0079107E">
              <w:rPr>
                <w:sz w:val="22"/>
                <w:szCs w:val="22"/>
              </w:rPr>
              <w:t>us</w:t>
            </w:r>
            <w:proofErr w:type="spellEnd"/>
            <w:r w:rsidRPr="0079107E">
              <w:rPr>
                <w:sz w:val="22"/>
                <w:szCs w:val="22"/>
              </w:rPr>
              <w:t>)), tajā skaitā pilngadīgas personas, kuras iegūst vispārējo, profesionālo vai augstāko izglītību līdz 24 gadu vecuma sasniegšanai vai pilngadīgas personas, kurām ir noteikta I vai II invaliditātes grupa un datu pārbaudes brīdī nav sasniegušas 24 gadu vecumu;</w:t>
            </w:r>
          </w:p>
          <w:p w14:paraId="02584E03"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13.4.kartes pieprasītājam un tā laulātajam nav pārtrauktas vai atņemtas bērnu aizgādības tiesības;</w:t>
            </w:r>
          </w:p>
          <w:p w14:paraId="1E8D994B" w14:textId="10B5700E"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13.5.kartes pieprasītājam un laulātajam un šo noteikumu 13.3. apakšpunktā minētajiem bērniem deklarētā vai reģistrētā dzīvesvieta ir Latvijas Republikā. Minētā</w:t>
            </w:r>
            <w:r w:rsidRPr="0079107E">
              <w:rPr>
                <w:sz w:val="22"/>
                <w:szCs w:val="22"/>
                <w:shd w:val="clear" w:color="auto" w:fill="FFFFFF"/>
              </w:rPr>
              <w:t xml:space="preserve"> prasība neattiecas uz gadījumu, ja bērns izglītību iegūst ārvalsts izglītības iestādē un viņa dzīvesvieta ir ārvalstī.</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E8A71" w14:textId="736794A6" w:rsidR="00F52718" w:rsidRPr="0079107E" w:rsidRDefault="00F52718" w:rsidP="00F52718">
            <w:pPr>
              <w:suppressAutoHyphens/>
              <w:jc w:val="both"/>
              <w:outlineLvl w:val="0"/>
              <w:rPr>
                <w:sz w:val="22"/>
                <w:szCs w:val="22"/>
                <w:lang w:eastAsia="zh-CN"/>
              </w:rPr>
            </w:pPr>
            <w:r w:rsidRPr="0079107E">
              <w:rPr>
                <w:sz w:val="22"/>
                <w:szCs w:val="22"/>
                <w:lang w:eastAsia="zh-CN"/>
              </w:rPr>
              <w:lastRenderedPageBreak/>
              <w:t>Labākai teksta uztveramībai lūdzam projekta 13. punkta ievaddaļā vārdus "kartes pieprasītājam" lietot katrā apakšpunktā, kur tas nepieciešams. Vēršam uzmanību, ka punkta ievaddaļai ar attiecīgā apakšpunkta tekstu ir jāveido vienots loģisks un gramatiski korekts teikums</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51F3BC" w14:textId="583FAF51" w:rsidR="00F52718" w:rsidRPr="0079107E" w:rsidRDefault="00F52718" w:rsidP="00F52718">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2DD19A58"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 Pilsonības un migrācijas lietu pārvalde pēc pieprasījuma saņemšanas pārbauda Iedzīvotāju reģistrā, vai: </w:t>
            </w:r>
          </w:p>
          <w:p w14:paraId="5D1AEAF3"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11.1.personai nav reģistrēts miršanas fakts un personas statuss ir aktīvs;  </w:t>
            </w:r>
          </w:p>
          <w:p w14:paraId="6CB442F8"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11.2.personas laulātajam nav reģistrēts miršanas fakts un personas statuss ir aktīvs;  </w:t>
            </w:r>
          </w:p>
          <w:p w14:paraId="5A7A0400"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lastRenderedPageBreak/>
              <w:t xml:space="preserve">11.3.personai vienai vai kopā ar </w:t>
            </w:r>
            <w:r w:rsidRPr="0079107E">
              <w:rPr>
                <w:sz w:val="22"/>
                <w:szCs w:val="22"/>
              </w:rPr>
              <w:t>laulāto (tai skaitā aizbildnībā vai kā audžuģimenei) ir vismaz trīs bērni vai bērns ar invaliditāti, par kuriem nav reģistrēts miršanas fakts un personas statuss ir aktīvs (norādot katra bērna personas kodu, vārdu (-</w:t>
            </w:r>
            <w:proofErr w:type="spellStart"/>
            <w:r w:rsidRPr="0079107E">
              <w:rPr>
                <w:sz w:val="22"/>
                <w:szCs w:val="22"/>
              </w:rPr>
              <w:t>us</w:t>
            </w:r>
            <w:proofErr w:type="spellEnd"/>
            <w:r w:rsidRPr="0079107E">
              <w:rPr>
                <w:sz w:val="22"/>
                <w:szCs w:val="22"/>
              </w:rPr>
              <w:t>), un uzvārdu (-</w:t>
            </w:r>
            <w:proofErr w:type="spellStart"/>
            <w:r w:rsidRPr="0079107E">
              <w:rPr>
                <w:sz w:val="22"/>
                <w:szCs w:val="22"/>
              </w:rPr>
              <w:t>us</w:t>
            </w:r>
            <w:proofErr w:type="spellEnd"/>
            <w:r w:rsidRPr="0079107E">
              <w:rPr>
                <w:sz w:val="22"/>
                <w:szCs w:val="22"/>
              </w:rPr>
              <w:t>), un  pilngadīgas personas, kuras datu pārbaudes brīdī nav sasniegušas 24 gadu vecumu;</w:t>
            </w:r>
          </w:p>
          <w:p w14:paraId="15F86106"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 xml:space="preserve">11.4.personai vienai vai kopā ar </w:t>
            </w:r>
            <w:r w:rsidRPr="0079107E">
              <w:rPr>
                <w:sz w:val="22"/>
                <w:szCs w:val="22"/>
              </w:rPr>
              <w:t>laulāto (tai skaitā aizbildnībā vai kā audžuģimenei), kurš iesniegumā ir izdarījis atzīmi par to, ka aprūpē bērnu, kuram noteikta  invaliditāte,  ir bērns par kuru nav reģistrēts miršanas fakts un personas statuss ir aktīvs (norādot katra bērna personas kodu, vārdu (-</w:t>
            </w:r>
            <w:proofErr w:type="spellStart"/>
            <w:r w:rsidRPr="0079107E">
              <w:rPr>
                <w:sz w:val="22"/>
                <w:szCs w:val="22"/>
              </w:rPr>
              <w:t>us</w:t>
            </w:r>
            <w:proofErr w:type="spellEnd"/>
            <w:r w:rsidRPr="0079107E">
              <w:rPr>
                <w:sz w:val="22"/>
                <w:szCs w:val="22"/>
              </w:rPr>
              <w:t>), un uzvārdu (-</w:t>
            </w:r>
            <w:proofErr w:type="spellStart"/>
            <w:r w:rsidRPr="0079107E">
              <w:rPr>
                <w:sz w:val="22"/>
                <w:szCs w:val="22"/>
              </w:rPr>
              <w:t>us</w:t>
            </w:r>
            <w:proofErr w:type="spellEnd"/>
            <w:r w:rsidRPr="0079107E">
              <w:rPr>
                <w:sz w:val="22"/>
                <w:szCs w:val="22"/>
              </w:rPr>
              <w:t xml:space="preserve">), </w:t>
            </w:r>
            <w:r w:rsidRPr="0079107E">
              <w:rPr>
                <w:sz w:val="22"/>
                <w:szCs w:val="22"/>
                <w:shd w:val="clear" w:color="auto" w:fill="FFFFFF"/>
              </w:rPr>
              <w:t>un</w:t>
            </w:r>
            <w:r w:rsidRPr="0079107E">
              <w:rPr>
                <w:color w:val="414142"/>
                <w:sz w:val="22"/>
                <w:szCs w:val="22"/>
                <w:shd w:val="clear" w:color="auto" w:fill="FFFFFF"/>
              </w:rPr>
              <w:t xml:space="preserve"> </w:t>
            </w:r>
            <w:r w:rsidRPr="0079107E">
              <w:rPr>
                <w:sz w:val="22"/>
                <w:szCs w:val="22"/>
                <w:shd w:val="clear" w:color="auto" w:fill="FFFFFF"/>
              </w:rPr>
              <w:t>pilngadīga persona, kuras datu pārbaudes brīdī nav sasniegusi 24 gadu vecumu;</w:t>
            </w:r>
          </w:p>
          <w:p w14:paraId="74AEE1AB"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11.5.personai un tās laulātajam nav pārtrauktas vai atņemtas bērnu aizgādības tiesības;</w:t>
            </w:r>
          </w:p>
          <w:p w14:paraId="76002F3D" w14:textId="741449B0" w:rsidR="00F52718" w:rsidRPr="0079107E" w:rsidRDefault="00F52718" w:rsidP="00F52718">
            <w:pPr>
              <w:jc w:val="both"/>
              <w:rPr>
                <w:sz w:val="22"/>
                <w:szCs w:val="22"/>
              </w:rPr>
            </w:pPr>
            <w:r w:rsidRPr="0079107E">
              <w:rPr>
                <w:sz w:val="22"/>
                <w:szCs w:val="22"/>
              </w:rPr>
              <w:t xml:space="preserve">11.6. personai, tās laulātajam un šo noteikumu 6.1., 6.2. un 6.3.apakšpunktā.minētajiem bērniem un pilngadīgajām </w:t>
            </w:r>
            <w:r w:rsidRPr="0079107E">
              <w:rPr>
                <w:sz w:val="22"/>
                <w:szCs w:val="22"/>
              </w:rPr>
              <w:lastRenderedPageBreak/>
              <w:t>personām</w:t>
            </w:r>
            <w:r w:rsidRPr="0079107E">
              <w:rPr>
                <w:sz w:val="28"/>
                <w:szCs w:val="28"/>
              </w:rPr>
              <w:t xml:space="preserve"> </w:t>
            </w:r>
            <w:r w:rsidRPr="0079107E">
              <w:rPr>
                <w:sz w:val="22"/>
                <w:szCs w:val="22"/>
              </w:rPr>
              <w:t xml:space="preserve">deklarētā vai reģistrētā dzīvesvieta ir Latvijas Republikā. </w:t>
            </w:r>
          </w:p>
        </w:tc>
      </w:tr>
      <w:tr w:rsidR="00D10079" w:rsidRPr="0079107E" w14:paraId="5D7C7F15"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36BA39" w14:textId="12DCA79A"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lastRenderedPageBreak/>
              <w:t>30</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8A6AFC" w14:textId="172C926C"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13.2.kartes pieprasītāja laulātajam reģistrā nav reģistrēts miršanas fakts un personas statuss ir aktīvs;  </w:t>
            </w:r>
          </w:p>
          <w:p w14:paraId="4D92CB50"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8E9528" w14:textId="48173B7A" w:rsidR="00F52718" w:rsidRPr="0079107E" w:rsidRDefault="00F52718" w:rsidP="00F52718">
            <w:pPr>
              <w:suppressAutoHyphens/>
              <w:jc w:val="both"/>
              <w:outlineLvl w:val="0"/>
              <w:rPr>
                <w:sz w:val="22"/>
                <w:szCs w:val="22"/>
                <w:lang w:eastAsia="zh-CN"/>
              </w:rPr>
            </w:pPr>
            <w:r w:rsidRPr="0079107E">
              <w:rPr>
                <w:sz w:val="22"/>
                <w:szCs w:val="22"/>
                <w:lang w:eastAsia="zh-CN"/>
              </w:rPr>
              <w:t>Lūdzam skaidrot, kāpēc ir nepieciešama projekta 13.2. apakšpunktā minētā informācija par kartes pieprasītāja laulātā miršanas fakta esamību vai neesamību un to, vai laulātā persona ir aktīva vai pasīva. It īpaši, ja laulātais šādu karti nemaz nebija pieprasījis un nepieprasa. Ja kartes pieprasītāja laulātais nepretendē uz kartes piešķiršanu, tad nav pamata arī projekta 15. punktā minētajai laulātā informācijas pārbaudei.</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985E3" w14:textId="77777777" w:rsidR="00F52718" w:rsidRPr="0079107E" w:rsidRDefault="00F52718" w:rsidP="00F52718">
            <w:pPr>
              <w:pStyle w:val="naisc"/>
              <w:tabs>
                <w:tab w:val="left" w:pos="1307"/>
              </w:tabs>
              <w:spacing w:before="0" w:after="0"/>
              <w:jc w:val="both"/>
              <w:rPr>
                <w:sz w:val="22"/>
                <w:szCs w:val="22"/>
              </w:rPr>
            </w:pPr>
            <w:r w:rsidRPr="0079107E">
              <w:rPr>
                <w:b/>
                <w:sz w:val="22"/>
                <w:szCs w:val="22"/>
              </w:rPr>
              <w:t>Ņemts vērā.</w:t>
            </w:r>
          </w:p>
          <w:p w14:paraId="5FFCD1E2" w14:textId="05001B1C" w:rsidR="00F52718" w:rsidRPr="0079107E" w:rsidRDefault="00F52718" w:rsidP="00F52718">
            <w:pPr>
              <w:pStyle w:val="naisc"/>
              <w:tabs>
                <w:tab w:val="left" w:pos="1307"/>
              </w:tabs>
              <w:spacing w:before="0" w:after="0"/>
              <w:jc w:val="left"/>
              <w:rPr>
                <w:b/>
                <w:sz w:val="22"/>
                <w:szCs w:val="22"/>
              </w:rPr>
            </w:pPr>
            <w:r w:rsidRPr="0079107E">
              <w:rPr>
                <w:sz w:val="22"/>
                <w:szCs w:val="22"/>
              </w:rPr>
              <w:t>Bieži vien praksē ir situācijas, kad persona var pretendēt uz karti tikai tāpēc, ka tai tikai kopā ar laulāto ir vismaz trīs bērni, līdz ar to ir nepieciešams pārbaudīt informāciju arī par laulāto.</w:t>
            </w:r>
          </w:p>
        </w:tc>
        <w:tc>
          <w:tcPr>
            <w:tcW w:w="2728" w:type="dxa"/>
            <w:tcBorders>
              <w:top w:val="single" w:sz="4" w:space="0" w:color="auto"/>
              <w:left w:val="single" w:sz="4" w:space="0" w:color="auto"/>
              <w:bottom w:val="single" w:sz="4" w:space="0" w:color="auto"/>
            </w:tcBorders>
          </w:tcPr>
          <w:p w14:paraId="66979AA2"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11.2.personas laulātajam nav reģistrēts miršanas fakts un personas statuss ir aktīvs;  </w:t>
            </w:r>
          </w:p>
          <w:p w14:paraId="010CA758" w14:textId="583386D3" w:rsidR="00F52718" w:rsidRPr="0079107E" w:rsidRDefault="00F52718" w:rsidP="00F52718">
            <w:pPr>
              <w:jc w:val="both"/>
              <w:rPr>
                <w:sz w:val="22"/>
                <w:szCs w:val="22"/>
              </w:rPr>
            </w:pPr>
          </w:p>
        </w:tc>
      </w:tr>
      <w:tr w:rsidR="00D10079" w:rsidRPr="0079107E" w14:paraId="5B86A837"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57FB3" w14:textId="6587B19B"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t>31</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00A888" w14:textId="6C5D2BDD"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 xml:space="preserve">13.3.vienam vai kopā ar </w:t>
            </w:r>
            <w:r w:rsidRPr="0079107E">
              <w:rPr>
                <w:sz w:val="22"/>
                <w:szCs w:val="22"/>
              </w:rPr>
              <w:t>laulāto (tai skaitā aizbildnībā vai kā audžuģimenei) ir vismaz trīs bērni vai bērns ar invaliditāti, par kuriem reģistrā nav reģistrēts miršanas fakts un personas statuss ir aktīvs (norādot katra bērna personas kodu, vārdu (-</w:t>
            </w:r>
            <w:proofErr w:type="spellStart"/>
            <w:r w:rsidRPr="0079107E">
              <w:rPr>
                <w:sz w:val="22"/>
                <w:szCs w:val="22"/>
              </w:rPr>
              <w:t>us</w:t>
            </w:r>
            <w:proofErr w:type="spellEnd"/>
            <w:r w:rsidRPr="0079107E">
              <w:rPr>
                <w:sz w:val="22"/>
                <w:szCs w:val="22"/>
              </w:rPr>
              <w:t>), un uzvārdu (-</w:t>
            </w:r>
            <w:proofErr w:type="spellStart"/>
            <w:r w:rsidRPr="0079107E">
              <w:rPr>
                <w:sz w:val="22"/>
                <w:szCs w:val="22"/>
              </w:rPr>
              <w:t>us</w:t>
            </w:r>
            <w:proofErr w:type="spellEnd"/>
            <w:r w:rsidRPr="0079107E">
              <w:rPr>
                <w:sz w:val="22"/>
                <w:szCs w:val="22"/>
              </w:rPr>
              <w:t>)), tajā skaitā pilngadīgas personas, kuras iegūst vispārējo, profesionālo vai augstāko izglītību līdz 24 gadu vecuma sasniegšanai vai pilngadīgas personas, kurām ir noteikta I vai II invaliditātes grupa un datu pārbaudes brīdī nav sasniegušas 24 gadu vecumu;</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32C8AB" w14:textId="77777777" w:rsidR="00F52718" w:rsidRPr="0079107E" w:rsidRDefault="00F52718" w:rsidP="00F52718">
            <w:pPr>
              <w:suppressAutoHyphens/>
              <w:jc w:val="both"/>
              <w:outlineLvl w:val="0"/>
              <w:rPr>
                <w:sz w:val="22"/>
                <w:szCs w:val="22"/>
                <w:lang w:eastAsia="zh-CN"/>
              </w:rPr>
            </w:pPr>
            <w:r w:rsidRPr="0079107E">
              <w:rPr>
                <w:sz w:val="22"/>
                <w:szCs w:val="22"/>
                <w:lang w:eastAsia="zh-CN"/>
              </w:rPr>
              <w:t xml:space="preserve">Vēršam uzmanību, ka projekta 13.3. apakšpunkta Likumi.lv noteikumu konsolidētajā aktuālajā redakcijā 2022. gada 1. janvārī joprojām būs redzams spēku zaudējušais regulējums un zem punkta būs piezīme, ka noteikumu 13.3. apakšpunkta regulējums daļēji zaudējis spēku noteiktajā datumā. Tie projekta punkti (apakšpunkti), kuri zaudēs spēku pilnībā, tiks svītroti no Likumi.lv aktuālajām redakcijām. </w:t>
            </w:r>
          </w:p>
          <w:p w14:paraId="284E2D38" w14:textId="50E9DF92" w:rsidR="00F52718" w:rsidRPr="0079107E" w:rsidRDefault="00F52718" w:rsidP="00F52718">
            <w:pPr>
              <w:suppressAutoHyphens/>
              <w:jc w:val="both"/>
              <w:outlineLvl w:val="0"/>
              <w:rPr>
                <w:sz w:val="22"/>
                <w:szCs w:val="22"/>
                <w:lang w:eastAsia="zh-CN"/>
              </w:rPr>
            </w:pPr>
            <w:r w:rsidRPr="0079107E">
              <w:rPr>
                <w:sz w:val="22"/>
                <w:szCs w:val="22"/>
                <w:lang w:eastAsia="zh-CN"/>
              </w:rPr>
              <w:t>Tāpēc, lai noteikumu 13.3. apakšpunkta aktuālajā redakcijā 2022. gada 1. janvārī nepaliktu spēku zaudējis regulējums, lūdzam projekta 13.3. apakšpunkta regulējumu sadalīt divos apakšpunktos – vienā ietverot pastāvīgo regulējumu un otrā, to regulējumu, kurā ir terminētās normas, kā arī, ja nepieciešams, attiecīgi precizējot projekta 38. punktā ietverto atsauci.</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67167C" w14:textId="11D67AFA" w:rsidR="00F52718" w:rsidRPr="0079107E" w:rsidRDefault="00F52718" w:rsidP="00F52718">
            <w:pPr>
              <w:pStyle w:val="naisc"/>
              <w:tabs>
                <w:tab w:val="left" w:pos="1307"/>
              </w:tabs>
              <w:spacing w:before="0" w:after="0"/>
              <w:jc w:val="both"/>
              <w:rPr>
                <w:sz w:val="22"/>
                <w:szCs w:val="22"/>
              </w:rPr>
            </w:pPr>
            <w:r w:rsidRPr="0079107E">
              <w:rPr>
                <w:b/>
                <w:sz w:val="22"/>
                <w:szCs w:val="22"/>
              </w:rPr>
              <w:t>Ņemts vērā.</w:t>
            </w:r>
          </w:p>
          <w:p w14:paraId="5A297F94" w14:textId="4D879170" w:rsidR="00F52718" w:rsidRPr="0079107E" w:rsidRDefault="00F52718" w:rsidP="00F52718">
            <w:pPr>
              <w:pStyle w:val="naisc"/>
              <w:tabs>
                <w:tab w:val="left" w:pos="1307"/>
              </w:tabs>
              <w:spacing w:before="0" w:after="0"/>
              <w:jc w:val="both"/>
              <w:rPr>
                <w:b/>
                <w:sz w:val="22"/>
                <w:szCs w:val="22"/>
              </w:rPr>
            </w:pPr>
            <w:r w:rsidRPr="0079107E">
              <w:rPr>
                <w:sz w:val="22"/>
                <w:szCs w:val="22"/>
              </w:rPr>
              <w:t>.</w:t>
            </w:r>
          </w:p>
        </w:tc>
        <w:tc>
          <w:tcPr>
            <w:tcW w:w="2728" w:type="dxa"/>
            <w:tcBorders>
              <w:top w:val="single" w:sz="4" w:space="0" w:color="auto"/>
              <w:left w:val="single" w:sz="4" w:space="0" w:color="auto"/>
              <w:bottom w:val="single" w:sz="4" w:space="0" w:color="auto"/>
            </w:tcBorders>
          </w:tcPr>
          <w:p w14:paraId="2986F5B2"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 Pilsonības un migrācijas lietu pārvalde pēc pieprasījuma saņemšanas pārbauda Iedzīvotāju reģistrā, vai: </w:t>
            </w:r>
          </w:p>
          <w:p w14:paraId="398C7572"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11.1.personai nav reģistrēts miršanas fakts un personas statuss ir aktīvs;  </w:t>
            </w:r>
          </w:p>
          <w:p w14:paraId="5C8270B4"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11.2.personas laulātajam nav reģistrēts miršanas fakts un personas statuss ir aktīvs;  </w:t>
            </w:r>
          </w:p>
          <w:p w14:paraId="132A7E83"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 xml:space="preserve">11.3.personai vienai vai kopā ar </w:t>
            </w:r>
            <w:r w:rsidRPr="0079107E">
              <w:rPr>
                <w:sz w:val="22"/>
                <w:szCs w:val="22"/>
              </w:rPr>
              <w:t>laulāto (tai skaitā aizbildnībā vai kā audžuģimenei) ir vismaz trīs bērni vai bērns ar invaliditāti, par kuriem nav reģistrēts miršanas fakts un personas statuss ir aktīvs (norādot katra bērna personas kodu, vārdu (-</w:t>
            </w:r>
            <w:proofErr w:type="spellStart"/>
            <w:r w:rsidRPr="0079107E">
              <w:rPr>
                <w:sz w:val="22"/>
                <w:szCs w:val="22"/>
              </w:rPr>
              <w:t>us</w:t>
            </w:r>
            <w:proofErr w:type="spellEnd"/>
            <w:r w:rsidRPr="0079107E">
              <w:rPr>
                <w:sz w:val="22"/>
                <w:szCs w:val="22"/>
              </w:rPr>
              <w:t>), un uzvārdu (-</w:t>
            </w:r>
            <w:proofErr w:type="spellStart"/>
            <w:r w:rsidRPr="0079107E">
              <w:rPr>
                <w:sz w:val="22"/>
                <w:szCs w:val="22"/>
              </w:rPr>
              <w:t>us</w:t>
            </w:r>
            <w:proofErr w:type="spellEnd"/>
            <w:r w:rsidRPr="0079107E">
              <w:rPr>
                <w:sz w:val="22"/>
                <w:szCs w:val="22"/>
              </w:rPr>
              <w:t>), un  pilngadīgas personas, kuras datu pārbaudes brīdī nav sasniegušas 24 gadu vecumu;</w:t>
            </w:r>
          </w:p>
          <w:p w14:paraId="60442840"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lastRenderedPageBreak/>
              <w:t xml:space="preserve">11.4.personai vienai vai kopā ar </w:t>
            </w:r>
            <w:r w:rsidRPr="0079107E">
              <w:rPr>
                <w:sz w:val="22"/>
                <w:szCs w:val="22"/>
              </w:rPr>
              <w:t>laulāto (tai skaitā aizbildnībā vai kā audžuģimenei), kurš iesniegumā ir izdarījis atzīmi par to, ka aprūpē bērnu, kuram noteikta  invaliditāte,  ir bērns par kuru nav reģistrēts miršanas fakts un personas statuss ir aktīvs (norādot katra bērna personas kodu, vārdu (-</w:t>
            </w:r>
            <w:proofErr w:type="spellStart"/>
            <w:r w:rsidRPr="0079107E">
              <w:rPr>
                <w:sz w:val="22"/>
                <w:szCs w:val="22"/>
              </w:rPr>
              <w:t>us</w:t>
            </w:r>
            <w:proofErr w:type="spellEnd"/>
            <w:r w:rsidRPr="0079107E">
              <w:rPr>
                <w:sz w:val="22"/>
                <w:szCs w:val="22"/>
              </w:rPr>
              <w:t>), un uzvārdu (-</w:t>
            </w:r>
            <w:proofErr w:type="spellStart"/>
            <w:r w:rsidRPr="0079107E">
              <w:rPr>
                <w:sz w:val="22"/>
                <w:szCs w:val="22"/>
              </w:rPr>
              <w:t>us</w:t>
            </w:r>
            <w:proofErr w:type="spellEnd"/>
            <w:r w:rsidRPr="0079107E">
              <w:rPr>
                <w:sz w:val="22"/>
                <w:szCs w:val="22"/>
              </w:rPr>
              <w:t xml:space="preserve">), </w:t>
            </w:r>
            <w:r w:rsidRPr="0079107E">
              <w:rPr>
                <w:sz w:val="22"/>
                <w:szCs w:val="22"/>
                <w:shd w:val="clear" w:color="auto" w:fill="FFFFFF"/>
              </w:rPr>
              <w:t>un</w:t>
            </w:r>
            <w:r w:rsidRPr="0079107E">
              <w:rPr>
                <w:color w:val="414142"/>
                <w:sz w:val="22"/>
                <w:szCs w:val="22"/>
                <w:shd w:val="clear" w:color="auto" w:fill="FFFFFF"/>
              </w:rPr>
              <w:t xml:space="preserve"> </w:t>
            </w:r>
            <w:r w:rsidRPr="0079107E">
              <w:rPr>
                <w:sz w:val="22"/>
                <w:szCs w:val="22"/>
                <w:shd w:val="clear" w:color="auto" w:fill="FFFFFF"/>
              </w:rPr>
              <w:t>pilngadīga persona, kuras datu pārbaudes brīdī nav sasniegusi 24 gadu vecumu;</w:t>
            </w:r>
          </w:p>
          <w:p w14:paraId="31C91616"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11.5.personai un tās laulātajam nav pārtrauktas vai atņemtas bērnu aizgādības tiesības;</w:t>
            </w:r>
          </w:p>
          <w:p w14:paraId="0510407D" w14:textId="22909818" w:rsidR="00F52718" w:rsidRPr="0079107E" w:rsidRDefault="00F52718" w:rsidP="00F52718">
            <w:pPr>
              <w:pStyle w:val="Sarakstarindkopa"/>
              <w:tabs>
                <w:tab w:val="left" w:pos="567"/>
              </w:tabs>
              <w:suppressAutoHyphens/>
              <w:ind w:left="0"/>
              <w:contextualSpacing w:val="0"/>
              <w:jc w:val="both"/>
              <w:rPr>
                <w:sz w:val="22"/>
                <w:szCs w:val="22"/>
              </w:rPr>
            </w:pPr>
            <w:r w:rsidRPr="0079107E">
              <w:rPr>
                <w:sz w:val="22"/>
                <w:szCs w:val="22"/>
              </w:rPr>
              <w:t>11.6. personai, tās laulātajam un šo noteikumu 6.1., 6.2. un 6.3.apakšpunktā.minētajiem bērniem un pilngadīgajām personām</w:t>
            </w:r>
            <w:r w:rsidRPr="0079107E">
              <w:rPr>
                <w:sz w:val="28"/>
                <w:szCs w:val="28"/>
              </w:rPr>
              <w:t xml:space="preserve"> </w:t>
            </w:r>
            <w:r w:rsidRPr="0079107E">
              <w:rPr>
                <w:sz w:val="22"/>
                <w:szCs w:val="22"/>
              </w:rPr>
              <w:t xml:space="preserve">deklarētā vai reģistrētā dzīvesvieta ir Latvijas Republikā. </w:t>
            </w:r>
          </w:p>
        </w:tc>
      </w:tr>
      <w:tr w:rsidR="00D10079" w:rsidRPr="0079107E" w14:paraId="62239C0C"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2050E7" w14:textId="436A43A6"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lastRenderedPageBreak/>
              <w:t>32</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CC868E" w14:textId="4C7F869C" w:rsidR="00F52718" w:rsidRPr="0079107E" w:rsidRDefault="00F52718" w:rsidP="00F52718">
            <w:pPr>
              <w:pStyle w:val="Paraststmeklis"/>
              <w:shd w:val="clear" w:color="auto" w:fill="FFFFFF"/>
              <w:suppressAutoHyphens/>
              <w:spacing w:before="0" w:beforeAutospacing="0" w:after="0" w:afterAutospacing="0"/>
              <w:jc w:val="both"/>
              <w:rPr>
                <w:sz w:val="22"/>
                <w:szCs w:val="22"/>
                <w:lang w:eastAsia="en-US"/>
              </w:rPr>
            </w:pPr>
            <w:r w:rsidRPr="0079107E">
              <w:rPr>
                <w:sz w:val="22"/>
                <w:szCs w:val="22"/>
                <w:shd w:val="clear" w:color="auto" w:fill="FFFFFF"/>
              </w:rPr>
              <w:t xml:space="preserve">16.Lai pārbaudītu, vai ģimenē pilngadīgā persona, kura nav sasniegusi 24 gadu vecumu, turpina iegūt vispārējo, profesionālo vai augstāko izglītību, fonds saņem informāciju no </w:t>
            </w:r>
            <w:r w:rsidRPr="0079107E">
              <w:rPr>
                <w:rStyle w:val="Uzsvars"/>
                <w:i w:val="0"/>
                <w:sz w:val="22"/>
                <w:szCs w:val="22"/>
              </w:rPr>
              <w:t>Veselības un darbspēju ekspertīzes ārstu valsts komisiju un</w:t>
            </w:r>
            <w:r w:rsidRPr="0079107E">
              <w:rPr>
                <w:rStyle w:val="Uzsvars"/>
                <w:sz w:val="22"/>
                <w:szCs w:val="22"/>
              </w:rPr>
              <w:t xml:space="preserve"> </w:t>
            </w:r>
            <w:r w:rsidRPr="0079107E">
              <w:rPr>
                <w:sz w:val="22"/>
                <w:szCs w:val="22"/>
              </w:rPr>
              <w:t>Valsts izglītības informācijas sistēmas</w:t>
            </w:r>
            <w:r w:rsidRPr="0079107E" w:rsidDel="00E66939">
              <w:rPr>
                <w:rStyle w:val="Uzsvars"/>
                <w:sz w:val="22"/>
                <w:szCs w:val="22"/>
              </w:rPr>
              <w:t xml:space="preserve"> </w:t>
            </w:r>
            <w:r w:rsidRPr="0079107E">
              <w:rPr>
                <w:rStyle w:val="Uzsvars"/>
                <w:sz w:val="22"/>
                <w:szCs w:val="22"/>
              </w:rPr>
              <w:t xml:space="preserve"> </w:t>
            </w:r>
            <w:r w:rsidRPr="0079107E">
              <w:rPr>
                <w:rStyle w:val="Uzsvars"/>
                <w:i w:val="0"/>
                <w:sz w:val="22"/>
                <w:szCs w:val="22"/>
              </w:rPr>
              <w:lastRenderedPageBreak/>
              <w:t>uzturētājiem</w:t>
            </w:r>
            <w:r w:rsidRPr="0079107E">
              <w:rPr>
                <w:sz w:val="22"/>
                <w:szCs w:val="22"/>
                <w:shd w:val="clear" w:color="auto" w:fill="FFFFFF"/>
              </w:rPr>
              <w:t xml:space="preserve"> tiešsaistes režīmā.</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2F137" w14:textId="3C64178E" w:rsidR="00F52718" w:rsidRPr="0079107E" w:rsidRDefault="00F52718" w:rsidP="00F52718">
            <w:pPr>
              <w:suppressAutoHyphens/>
              <w:jc w:val="both"/>
              <w:outlineLvl w:val="0"/>
              <w:rPr>
                <w:sz w:val="22"/>
                <w:szCs w:val="22"/>
                <w:lang w:eastAsia="zh-CN"/>
              </w:rPr>
            </w:pPr>
            <w:r w:rsidRPr="0079107E">
              <w:rPr>
                <w:sz w:val="22"/>
                <w:szCs w:val="22"/>
                <w:lang w:eastAsia="zh-CN"/>
              </w:rPr>
              <w:lastRenderedPageBreak/>
              <w:t>Lūdzam vērtēt projekta 16. punkta redakciju un to precizēt, ņemot vērā to, ka Veselības un darbspēju ekspertīzes ārstu valsts komisija neuzkrāj informāciju par izglītību.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FCBFF1" w14:textId="782A2246" w:rsidR="00F52718" w:rsidRPr="0079107E" w:rsidRDefault="00F52718" w:rsidP="00F52718">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3294F35A" w14:textId="04A741D2" w:rsidR="00F52718" w:rsidRPr="0079107E" w:rsidRDefault="00F52718" w:rsidP="00F52718">
            <w:pPr>
              <w:pStyle w:val="Paraststmeklis"/>
              <w:shd w:val="clear" w:color="auto" w:fill="FFFFFF"/>
              <w:suppressAutoHyphens/>
              <w:spacing w:before="0" w:beforeAutospacing="0" w:after="0" w:afterAutospacing="0"/>
              <w:jc w:val="both"/>
              <w:rPr>
                <w:sz w:val="22"/>
                <w:szCs w:val="22"/>
                <w:shd w:val="clear" w:color="auto" w:fill="FFFFFF"/>
              </w:rPr>
            </w:pPr>
            <w:r w:rsidRPr="0079107E">
              <w:rPr>
                <w:sz w:val="22"/>
                <w:szCs w:val="22"/>
                <w:shd w:val="clear" w:color="auto" w:fill="FFFFFF"/>
              </w:rPr>
              <w:t>1</w:t>
            </w:r>
            <w:r w:rsidR="00214950" w:rsidRPr="0079107E">
              <w:rPr>
                <w:sz w:val="22"/>
                <w:szCs w:val="22"/>
                <w:shd w:val="clear" w:color="auto" w:fill="FFFFFF"/>
              </w:rPr>
              <w:t>4</w:t>
            </w:r>
            <w:r w:rsidRPr="0079107E">
              <w:rPr>
                <w:sz w:val="22"/>
                <w:szCs w:val="22"/>
                <w:shd w:val="clear" w:color="auto" w:fill="FFFFFF"/>
              </w:rPr>
              <w:t xml:space="preserve">.Lai pārbaudītu, vai ģimenē pilngadīgā persona, kura nav sasniegusi 24 gadu vecumu, turpina iegūt vispārējo, profesionālo vai augstāko izglītību, fonds saņem informāciju no </w:t>
            </w:r>
            <w:r w:rsidRPr="0079107E">
              <w:rPr>
                <w:sz w:val="22"/>
                <w:szCs w:val="22"/>
              </w:rPr>
              <w:t xml:space="preserve">Valsts izglītības informācijas sistēmas </w:t>
            </w:r>
            <w:r w:rsidRPr="0079107E">
              <w:rPr>
                <w:sz w:val="22"/>
                <w:szCs w:val="22"/>
                <w:shd w:val="clear" w:color="auto" w:fill="FFFFFF"/>
              </w:rPr>
              <w:t xml:space="preserve"> tiešsaistes režīmā.</w:t>
            </w:r>
          </w:p>
          <w:p w14:paraId="515C6F38" w14:textId="77777777" w:rsidR="00F52718" w:rsidRPr="0079107E" w:rsidRDefault="00F52718" w:rsidP="00F52718">
            <w:pPr>
              <w:jc w:val="both"/>
              <w:rPr>
                <w:sz w:val="22"/>
                <w:szCs w:val="22"/>
              </w:rPr>
            </w:pPr>
          </w:p>
        </w:tc>
      </w:tr>
      <w:tr w:rsidR="00D10079" w:rsidRPr="0079107E" w14:paraId="31F93DB9"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E3C4F" w14:textId="20D1C161"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t>33</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77DD25" w14:textId="16E419D3"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18.Fonds 21 dienas laikā no kartes pieprasītāja iesnieguma saņemšanas dienas pieņem lēmumu par kartes piešķiršanu vai atteikumu to piešķirt un:</w:t>
            </w:r>
          </w:p>
          <w:p w14:paraId="376BB1CE" w14:textId="3F9D3149"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18.1.ja persona atbilst Goda ģimenes statusam:</w:t>
            </w:r>
          </w:p>
          <w:p w14:paraId="030C6910" w14:textId="4A8A627C" w:rsidR="00F52718" w:rsidRPr="0079107E" w:rsidRDefault="00F52718" w:rsidP="00F52718">
            <w:pPr>
              <w:pStyle w:val="Paraststmeklis"/>
              <w:shd w:val="clear" w:color="auto" w:fill="FFFFFF"/>
              <w:tabs>
                <w:tab w:val="left" w:pos="2127"/>
              </w:tabs>
              <w:suppressAutoHyphens/>
              <w:spacing w:before="0" w:beforeAutospacing="0" w:after="0" w:afterAutospacing="0"/>
              <w:jc w:val="both"/>
              <w:rPr>
                <w:sz w:val="22"/>
                <w:szCs w:val="22"/>
              </w:rPr>
            </w:pPr>
            <w:r w:rsidRPr="0079107E">
              <w:rPr>
                <w:sz w:val="22"/>
                <w:szCs w:val="22"/>
              </w:rPr>
              <w:t xml:space="preserve">18.1.1.10 darbdienu laikā pēc šo noteikumu 11., 13., 14., 15. un 16. punktā minētās informācijas saņemšanas </w:t>
            </w:r>
            <w:proofErr w:type="spellStart"/>
            <w:r w:rsidRPr="0079107E">
              <w:rPr>
                <w:sz w:val="22"/>
                <w:szCs w:val="22"/>
              </w:rPr>
              <w:t>nosūta</w:t>
            </w:r>
            <w:proofErr w:type="spellEnd"/>
            <w:r w:rsidRPr="0079107E">
              <w:rPr>
                <w:sz w:val="22"/>
                <w:szCs w:val="22"/>
              </w:rPr>
              <w:t xml:space="preserve"> personai uz iesniegumā norādīto oficiālo elektronisko adresi  vai elektroniskā pasta adresi  paziņojumu par kartes sagatavošanu un iespējām to saņemt;</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2D6F" w14:textId="0D6082E6" w:rsidR="00F52718" w:rsidRPr="0079107E" w:rsidRDefault="00F52718" w:rsidP="00F52718">
            <w:pPr>
              <w:suppressAutoHyphens/>
              <w:jc w:val="both"/>
              <w:outlineLvl w:val="0"/>
              <w:rPr>
                <w:sz w:val="22"/>
                <w:szCs w:val="22"/>
                <w:lang w:eastAsia="zh-CN"/>
              </w:rPr>
            </w:pPr>
            <w:r w:rsidRPr="0079107E">
              <w:rPr>
                <w:sz w:val="22"/>
                <w:szCs w:val="22"/>
                <w:lang w:eastAsia="zh-CN"/>
              </w:rPr>
              <w:t>Lūdzam svītrot no projekta 18.1.1. apakšpunkta darbības procesuālo termiņu "10 darbdienas", jo tas nonāk pretrunā ar projekta 18. punkta ievaddaļā noteikto procesuālo termiņu "21 diena", kuru laikā ir jāievāc un jāpārbauda visa lēmumam nepieciešamā informācija un jāpieņem lēmums par kartes piešķiršanu.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6ABA9" w14:textId="24AA4BA0" w:rsidR="00F52718" w:rsidRPr="0079107E" w:rsidRDefault="00F52718" w:rsidP="00F52718">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6C2B24CD" w14:textId="49D7A182" w:rsidR="00F52718" w:rsidRPr="0079107E" w:rsidRDefault="00F52718" w:rsidP="00F52718">
            <w:pPr>
              <w:pStyle w:val="Paraststmeklis"/>
              <w:shd w:val="clear" w:color="auto" w:fill="FFFFFF"/>
              <w:suppressAutoHyphens/>
              <w:spacing w:before="0" w:beforeAutospacing="0" w:after="0" w:afterAutospacing="0"/>
              <w:jc w:val="both"/>
              <w:rPr>
                <w:sz w:val="22"/>
                <w:szCs w:val="22"/>
              </w:rPr>
            </w:pPr>
            <w:r w:rsidRPr="0079107E">
              <w:rPr>
                <w:sz w:val="22"/>
                <w:szCs w:val="22"/>
              </w:rPr>
              <w:t>1</w:t>
            </w:r>
            <w:r w:rsidR="00214950" w:rsidRPr="0079107E">
              <w:rPr>
                <w:sz w:val="22"/>
                <w:szCs w:val="22"/>
              </w:rPr>
              <w:t>6</w:t>
            </w:r>
            <w:r w:rsidRPr="0079107E">
              <w:rPr>
                <w:sz w:val="22"/>
                <w:szCs w:val="22"/>
              </w:rPr>
              <w:t xml:space="preserve">.Fonds 14 dienu laikā no </w:t>
            </w:r>
            <w:r w:rsidR="00214950" w:rsidRPr="0079107E">
              <w:rPr>
                <w:sz w:val="22"/>
                <w:szCs w:val="22"/>
              </w:rPr>
              <w:t>personas</w:t>
            </w:r>
            <w:r w:rsidRPr="0079107E">
              <w:rPr>
                <w:sz w:val="22"/>
                <w:szCs w:val="22"/>
              </w:rPr>
              <w:t xml:space="preserve"> iesnieguma saņemšanas dienas pieņem lēmumu par kartes piešķiršanu vai atteikumu to piešķirt.</w:t>
            </w:r>
          </w:p>
          <w:p w14:paraId="6AF41C94" w14:textId="1257CDBF" w:rsidR="00F52718" w:rsidRPr="0079107E" w:rsidRDefault="00F52718" w:rsidP="00F52718">
            <w:pPr>
              <w:pStyle w:val="Paraststmeklis"/>
              <w:shd w:val="clear" w:color="auto" w:fill="FFFFFF"/>
              <w:spacing w:before="0" w:beforeAutospacing="0" w:after="0" w:afterAutospacing="0"/>
              <w:ind w:left="37"/>
              <w:jc w:val="both"/>
              <w:rPr>
                <w:sz w:val="22"/>
                <w:szCs w:val="22"/>
              </w:rPr>
            </w:pPr>
          </w:p>
        </w:tc>
      </w:tr>
      <w:tr w:rsidR="00D10079" w:rsidRPr="0079107E" w14:paraId="14F25263"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0B48E" w14:textId="4E45EE97"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t>34</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0BF324" w14:textId="3FE833A7" w:rsidR="00F52718" w:rsidRPr="0079107E" w:rsidRDefault="00F52718" w:rsidP="00F52718">
            <w:pPr>
              <w:suppressAutoHyphens/>
              <w:jc w:val="both"/>
              <w:rPr>
                <w:sz w:val="22"/>
                <w:szCs w:val="22"/>
              </w:rPr>
            </w:pPr>
            <w:r w:rsidRPr="0079107E">
              <w:rPr>
                <w:sz w:val="22"/>
                <w:szCs w:val="22"/>
              </w:rPr>
              <w:t xml:space="preserve">28.Lēmumu par atteikumu piešķirt karti, kā arī lēmumu par kartes anulēšanu persona saņem uz norādīto oficiālo elektronisko adresi vai elektroniskā pasta adresi. </w:t>
            </w:r>
          </w:p>
          <w:p w14:paraId="06FB9816" w14:textId="77777777" w:rsidR="00F52718" w:rsidRPr="0079107E" w:rsidRDefault="00F52718" w:rsidP="00F52718">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063810" w14:textId="2617025B" w:rsidR="00F52718" w:rsidRPr="0079107E" w:rsidRDefault="00F52718" w:rsidP="00F52718">
            <w:pPr>
              <w:suppressAutoHyphens/>
              <w:jc w:val="both"/>
              <w:outlineLvl w:val="0"/>
              <w:rPr>
                <w:sz w:val="22"/>
                <w:szCs w:val="22"/>
                <w:lang w:eastAsia="zh-CN"/>
              </w:rPr>
            </w:pPr>
            <w:r w:rsidRPr="0079107E">
              <w:rPr>
                <w:sz w:val="22"/>
                <w:szCs w:val="22"/>
                <w:lang w:eastAsia="zh-CN"/>
              </w:rPr>
              <w:t> Lūdzam vērtēt, vai projekta 28. punkts par personai nelabvēlīga administratīvā akta paziņošanu atbilst Administratīvā procesa likumam (70. pants) un Oficiālās elektroniskās adreses likumam. Vēršam uzmanību, ka personai var arī nebūt elektroniskās pasta adreses vai oficiālās elektroniskās adreses. Tādēļ ierosinām precizēt arī pārējos projekta punktus, kuros paredzēta informācijas nosūtīšana tikai uz elektronisko pasta adresi vai oficiālo elektronisko adresi.</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1C73A" w14:textId="2DCDF881" w:rsidR="00F52718" w:rsidRPr="0079107E" w:rsidRDefault="00F52718" w:rsidP="00F52718">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4365015E" w14:textId="0C4656FB" w:rsidR="00F52718" w:rsidRPr="0079107E" w:rsidRDefault="00F52718" w:rsidP="00F52718">
            <w:pPr>
              <w:jc w:val="both"/>
              <w:rPr>
                <w:sz w:val="22"/>
                <w:szCs w:val="22"/>
              </w:rPr>
            </w:pPr>
            <w:r w:rsidRPr="0079107E">
              <w:rPr>
                <w:sz w:val="22"/>
                <w:szCs w:val="22"/>
              </w:rPr>
              <w:t>2</w:t>
            </w:r>
            <w:r w:rsidR="00214950" w:rsidRPr="0079107E">
              <w:rPr>
                <w:sz w:val="22"/>
                <w:szCs w:val="22"/>
              </w:rPr>
              <w:t>8</w:t>
            </w:r>
            <w:r w:rsidRPr="0079107E">
              <w:rPr>
                <w:sz w:val="22"/>
                <w:szCs w:val="22"/>
              </w:rPr>
              <w:t xml:space="preserve">.Lēmumu par atteikumu piešķirt karti, kā arī lēmumu par kartes anulēšanu persona saņem uz  oficiālo elektronisko adresi </w:t>
            </w:r>
            <w:r w:rsidRPr="0079107E">
              <w:rPr>
                <w:sz w:val="22"/>
                <w:szCs w:val="22"/>
                <w:shd w:val="clear" w:color="auto" w:fill="FFFFFF"/>
              </w:rPr>
              <w:t>(ja personai ir aktivizēts oficiālās elektroniskās adreses konts)</w:t>
            </w:r>
            <w:r w:rsidRPr="0079107E">
              <w:rPr>
                <w:color w:val="414142"/>
                <w:sz w:val="22"/>
                <w:szCs w:val="22"/>
                <w:shd w:val="clear" w:color="auto" w:fill="FFFFFF"/>
              </w:rPr>
              <w:t xml:space="preserve">, </w:t>
            </w:r>
            <w:r w:rsidRPr="0079107E">
              <w:rPr>
                <w:sz w:val="22"/>
                <w:szCs w:val="22"/>
              </w:rPr>
              <w:t>elektroniskā pasta adresi vai pa pastu.</w:t>
            </w:r>
          </w:p>
        </w:tc>
      </w:tr>
      <w:tr w:rsidR="00D10079" w:rsidRPr="0079107E" w14:paraId="37B66971"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0B6291" w14:textId="78A6C910"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t>35</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D13FF9" w14:textId="3048170F" w:rsidR="00F52718" w:rsidRPr="0079107E" w:rsidRDefault="00F52718" w:rsidP="00F52718">
            <w:pPr>
              <w:suppressAutoHyphens/>
              <w:jc w:val="both"/>
              <w:rPr>
                <w:sz w:val="22"/>
                <w:szCs w:val="22"/>
              </w:rPr>
            </w:pPr>
            <w:r w:rsidRPr="0079107E">
              <w:rPr>
                <w:sz w:val="22"/>
                <w:szCs w:val="22"/>
              </w:rPr>
              <w:t>Noteikumu projekta pielikumi.</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90117F" w14:textId="55E3E349" w:rsidR="00F52718" w:rsidRPr="0079107E" w:rsidRDefault="00F52718" w:rsidP="00F52718">
            <w:pPr>
              <w:suppressAutoHyphens/>
              <w:jc w:val="both"/>
              <w:outlineLvl w:val="0"/>
              <w:rPr>
                <w:sz w:val="22"/>
                <w:szCs w:val="22"/>
                <w:lang w:eastAsia="zh-CN"/>
              </w:rPr>
            </w:pPr>
            <w:r w:rsidRPr="0079107E">
              <w:rPr>
                <w:sz w:val="22"/>
                <w:szCs w:val="22"/>
                <w:lang w:eastAsia="zh-CN"/>
              </w:rPr>
              <w:t xml:space="preserve">Lūdzam projekta pielikumos QR koda nozīmi atšifrēt un atveidot arī latviešu valodā – </w:t>
            </w:r>
            <w:proofErr w:type="spellStart"/>
            <w:r w:rsidRPr="0079107E">
              <w:rPr>
                <w:sz w:val="22"/>
                <w:szCs w:val="22"/>
                <w:lang w:eastAsia="zh-CN"/>
              </w:rPr>
              <w:t>divdimensiju</w:t>
            </w:r>
            <w:proofErr w:type="spellEnd"/>
            <w:r w:rsidRPr="0079107E">
              <w:rPr>
                <w:sz w:val="22"/>
                <w:szCs w:val="22"/>
                <w:lang w:eastAsia="zh-CN"/>
              </w:rPr>
              <w:t xml:space="preserve"> svītrkods jeb </w:t>
            </w:r>
            <w:proofErr w:type="spellStart"/>
            <w:r w:rsidRPr="0079107E">
              <w:rPr>
                <w:sz w:val="22"/>
                <w:szCs w:val="22"/>
                <w:lang w:eastAsia="zh-CN"/>
              </w:rPr>
              <w:t>kvadrātkods</w:t>
            </w:r>
            <w:proofErr w:type="spellEnd"/>
            <w:r w:rsidRPr="0079107E">
              <w:rPr>
                <w:sz w:val="22"/>
                <w:szCs w:val="22"/>
                <w:lang w:eastAsia="zh-CN"/>
              </w:rPr>
              <w:t xml:space="preserve"> (</w:t>
            </w:r>
            <w:proofErr w:type="spellStart"/>
            <w:r w:rsidRPr="0079107E">
              <w:rPr>
                <w:i/>
                <w:iCs/>
                <w:sz w:val="22"/>
                <w:szCs w:val="22"/>
                <w:lang w:eastAsia="zh-CN"/>
              </w:rPr>
              <w:t>Quick</w:t>
            </w:r>
            <w:proofErr w:type="spellEnd"/>
            <w:r w:rsidRPr="0079107E">
              <w:rPr>
                <w:i/>
                <w:iCs/>
                <w:sz w:val="22"/>
                <w:szCs w:val="22"/>
                <w:lang w:eastAsia="zh-CN"/>
              </w:rPr>
              <w:t xml:space="preserve"> </w:t>
            </w:r>
            <w:proofErr w:type="spellStart"/>
            <w:r w:rsidRPr="0079107E">
              <w:rPr>
                <w:i/>
                <w:iCs/>
                <w:sz w:val="22"/>
                <w:szCs w:val="22"/>
                <w:lang w:eastAsia="zh-CN"/>
              </w:rPr>
              <w:t>Response</w:t>
            </w:r>
            <w:proofErr w:type="spellEnd"/>
            <w:r w:rsidRPr="0079107E">
              <w:rPr>
                <w:i/>
                <w:iCs/>
                <w:sz w:val="22"/>
                <w:szCs w:val="22"/>
                <w:lang w:eastAsia="zh-CN"/>
              </w:rPr>
              <w:t xml:space="preserve"> Code</w:t>
            </w:r>
            <w:r w:rsidRPr="0079107E">
              <w:rPr>
                <w:sz w:val="22"/>
                <w:szCs w:val="22"/>
                <w:lang w:eastAsia="zh-CN"/>
              </w:rPr>
              <w:t>).</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BE70B" w14:textId="2685336B" w:rsidR="00F52718" w:rsidRPr="0079107E" w:rsidRDefault="00F52718" w:rsidP="00F52718">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35DB436C" w14:textId="0E458359" w:rsidR="00F52718" w:rsidRPr="0079107E" w:rsidRDefault="00F52718" w:rsidP="00F52718">
            <w:pPr>
              <w:jc w:val="both"/>
              <w:rPr>
                <w:sz w:val="22"/>
                <w:szCs w:val="22"/>
              </w:rPr>
            </w:pPr>
            <w:r w:rsidRPr="0079107E">
              <w:rPr>
                <w:sz w:val="22"/>
                <w:szCs w:val="22"/>
              </w:rPr>
              <w:t>Precizēti Noteikumu projekta pielikumi.</w:t>
            </w:r>
          </w:p>
        </w:tc>
      </w:tr>
      <w:tr w:rsidR="00D10079" w:rsidRPr="0079107E" w14:paraId="5AF93492"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1A07EC" w14:textId="1066F00A"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t>36</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EACD8" w14:textId="4D68B6BE" w:rsidR="00F52718" w:rsidRPr="0079107E" w:rsidRDefault="00F52718" w:rsidP="00F52718">
            <w:pPr>
              <w:suppressAutoHyphens/>
              <w:jc w:val="both"/>
              <w:rPr>
                <w:sz w:val="22"/>
                <w:szCs w:val="22"/>
              </w:rPr>
            </w:pPr>
            <w:r w:rsidRPr="0079107E">
              <w:rPr>
                <w:sz w:val="22"/>
                <w:szCs w:val="22"/>
              </w:rPr>
              <w:t>23.Fonda pārstāvis personai izsniegto plastikāta un digitālo karti reģistrē Informācijas uzkrāšanas un analīzes sistēmā.</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9B893" w14:textId="1D7E69D5" w:rsidR="00F52718" w:rsidRPr="0079107E" w:rsidRDefault="00F52718" w:rsidP="00F52718">
            <w:pPr>
              <w:suppressAutoHyphens/>
              <w:jc w:val="both"/>
              <w:outlineLvl w:val="0"/>
              <w:rPr>
                <w:sz w:val="22"/>
                <w:szCs w:val="22"/>
                <w:lang w:eastAsia="zh-CN"/>
              </w:rPr>
            </w:pPr>
            <w:r w:rsidRPr="0079107E">
              <w:rPr>
                <w:sz w:val="22"/>
                <w:szCs w:val="22"/>
                <w:lang w:eastAsia="zh-CN"/>
              </w:rPr>
              <w:t>Projekta 23. punkts paredz, ka Fonda pārstāvis personai izsniegto plastikāta un digitālo karti reģistrē Informācijas uzkrāšanas un analīzes sistēmā. Lūdzam skaidrot anotācijā, kas ir domāts ar vārdiem "Fonda pārstāvis". Spēkā esošajā regulējumā reģistrē Fonda amatpersona.</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9AE500" w14:textId="457B682D" w:rsidR="00F52718" w:rsidRPr="0079107E" w:rsidRDefault="00F52718" w:rsidP="00F52718">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2A5005BF" w14:textId="0458905E" w:rsidR="00F52718" w:rsidRPr="0079107E" w:rsidRDefault="00F52718" w:rsidP="00F52718">
            <w:pPr>
              <w:jc w:val="both"/>
              <w:rPr>
                <w:sz w:val="22"/>
                <w:szCs w:val="22"/>
              </w:rPr>
            </w:pPr>
            <w:r w:rsidRPr="0079107E">
              <w:rPr>
                <w:sz w:val="22"/>
                <w:szCs w:val="22"/>
              </w:rPr>
              <w:t>2</w:t>
            </w:r>
            <w:r w:rsidR="00214950" w:rsidRPr="0079107E">
              <w:rPr>
                <w:sz w:val="22"/>
                <w:szCs w:val="22"/>
              </w:rPr>
              <w:t>3</w:t>
            </w:r>
            <w:r w:rsidRPr="0079107E">
              <w:rPr>
                <w:sz w:val="22"/>
                <w:szCs w:val="22"/>
              </w:rPr>
              <w:t>.</w:t>
            </w:r>
            <w:r w:rsidR="00214950" w:rsidRPr="0079107E">
              <w:rPr>
                <w:sz w:val="28"/>
                <w:szCs w:val="28"/>
              </w:rPr>
              <w:t xml:space="preserve"> </w:t>
            </w:r>
            <w:r w:rsidR="00214950" w:rsidRPr="0079107E">
              <w:rPr>
                <w:sz w:val="22"/>
                <w:szCs w:val="22"/>
              </w:rPr>
              <w:t>Fonds izsniegtās apliecības reģistrē Informācijas uzkrāšanas un analīzes sistēmā.</w:t>
            </w:r>
          </w:p>
        </w:tc>
      </w:tr>
      <w:tr w:rsidR="00D10079" w:rsidRPr="0079107E" w14:paraId="3A9F5EAA"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A842D" w14:textId="1520C9A9"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lastRenderedPageBreak/>
              <w:t>37</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5D8405" w14:textId="6E1354D5" w:rsidR="00F52718" w:rsidRPr="0079107E" w:rsidRDefault="00F52718" w:rsidP="00F52718">
            <w:pPr>
              <w:suppressAutoHyphens/>
              <w:jc w:val="both"/>
              <w:rPr>
                <w:sz w:val="22"/>
                <w:szCs w:val="22"/>
              </w:rPr>
            </w:pPr>
            <w:r w:rsidRPr="0079107E">
              <w:rPr>
                <w:sz w:val="22"/>
                <w:szCs w:val="22"/>
              </w:rPr>
              <w:t>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E8D35" w14:textId="213DC664" w:rsidR="00F52718" w:rsidRPr="0079107E" w:rsidRDefault="00F52718" w:rsidP="00F52718">
            <w:pPr>
              <w:suppressAutoHyphens/>
              <w:jc w:val="both"/>
              <w:outlineLvl w:val="0"/>
              <w:rPr>
                <w:sz w:val="22"/>
                <w:szCs w:val="22"/>
                <w:lang w:eastAsia="zh-CN"/>
              </w:rPr>
            </w:pPr>
            <w:r w:rsidRPr="0079107E">
              <w:rPr>
                <w:sz w:val="22"/>
                <w:szCs w:val="22"/>
                <w:lang w:eastAsia="zh-CN"/>
              </w:rPr>
              <w:t xml:space="preserve">Lūdzam aizpildīt anotācijas II sadaļas 1. punktu atbilstoši Ministru kabineta 2009. gada 15. decembra instrukcijas Nr. 19 "Tiesību akta projekta sākotnējās ietekmes izvērtēšanas kārtība" (turpmāk – Instrukcija) 20. punktā noteiktajam, ka anotācijas II sadaļas 1. punktā ("Sabiedrības </w:t>
            </w:r>
            <w:proofErr w:type="spellStart"/>
            <w:r w:rsidRPr="0079107E">
              <w:rPr>
                <w:sz w:val="22"/>
                <w:szCs w:val="22"/>
                <w:lang w:eastAsia="zh-CN"/>
              </w:rPr>
              <w:t>mērķgrupas</w:t>
            </w:r>
            <w:proofErr w:type="spellEnd"/>
            <w:r w:rsidRPr="0079107E">
              <w:rPr>
                <w:sz w:val="22"/>
                <w:szCs w:val="22"/>
                <w:lang w:eastAsia="zh-CN"/>
              </w:rPr>
              <w:t xml:space="preserve">, kuras tiesiskais regulējums ietekmē vai varētu ietekmēt") norāda </w:t>
            </w:r>
            <w:r w:rsidRPr="0079107E">
              <w:rPr>
                <w:sz w:val="22"/>
                <w:szCs w:val="22"/>
                <w:u w:val="single"/>
                <w:lang w:eastAsia="zh-CN"/>
              </w:rPr>
              <w:t>visas</w:t>
            </w:r>
            <w:r w:rsidRPr="0079107E">
              <w:rPr>
                <w:sz w:val="22"/>
                <w:szCs w:val="22"/>
                <w:lang w:eastAsia="zh-CN"/>
              </w:rPr>
              <w:t xml:space="preserve"> sabiedrības </w:t>
            </w:r>
            <w:proofErr w:type="spellStart"/>
            <w:r w:rsidRPr="0079107E">
              <w:rPr>
                <w:sz w:val="22"/>
                <w:szCs w:val="22"/>
                <w:lang w:eastAsia="zh-CN"/>
              </w:rPr>
              <w:t>mērķgrupas</w:t>
            </w:r>
            <w:proofErr w:type="spellEnd"/>
            <w:r w:rsidRPr="0079107E">
              <w:rPr>
                <w:sz w:val="22"/>
                <w:szCs w:val="22"/>
                <w:lang w:eastAsia="zh-CN"/>
              </w:rPr>
              <w:t xml:space="preserve">, uz kurām attiecināms projekta tiesiskais regulējums </w:t>
            </w:r>
            <w:r w:rsidRPr="0079107E">
              <w:rPr>
                <w:sz w:val="22"/>
                <w:szCs w:val="22"/>
                <w:u w:val="single"/>
                <w:lang w:eastAsia="zh-CN"/>
              </w:rPr>
              <w:t>tiešā un netiešā</w:t>
            </w:r>
            <w:r w:rsidRPr="0079107E">
              <w:rPr>
                <w:sz w:val="22"/>
                <w:szCs w:val="22"/>
                <w:lang w:eastAsia="zh-CN"/>
              </w:rPr>
              <w:t xml:space="preserve"> veidā, t.i., kuru </w:t>
            </w:r>
            <w:r w:rsidRPr="0079107E">
              <w:rPr>
                <w:sz w:val="22"/>
                <w:szCs w:val="22"/>
                <w:u w:val="single"/>
                <w:lang w:eastAsia="zh-CN"/>
              </w:rPr>
              <w:t>tiesības, pienākumus, finanses vai iespējas projekts ietekmē vai varētu ietekmēt</w:t>
            </w:r>
            <w:r w:rsidRPr="0079107E">
              <w:rPr>
                <w:sz w:val="22"/>
                <w:szCs w:val="22"/>
                <w:lang w:eastAsia="zh-CN"/>
              </w:rPr>
              <w:t xml:space="preserve">. Ar sabiedrības </w:t>
            </w:r>
            <w:proofErr w:type="spellStart"/>
            <w:r w:rsidRPr="0079107E">
              <w:rPr>
                <w:sz w:val="22"/>
                <w:szCs w:val="22"/>
                <w:lang w:eastAsia="zh-CN"/>
              </w:rPr>
              <w:t>mērķgrupu</w:t>
            </w:r>
            <w:proofErr w:type="spellEnd"/>
            <w:r w:rsidRPr="0079107E">
              <w:rPr>
                <w:sz w:val="22"/>
                <w:szCs w:val="22"/>
                <w:lang w:eastAsia="zh-CN"/>
              </w:rPr>
              <w:t xml:space="preserve"> saprot jebkuru fizisku vai juridisku personu grupu (tai skaitā </w:t>
            </w:r>
            <w:r w:rsidRPr="0079107E">
              <w:rPr>
                <w:sz w:val="22"/>
                <w:szCs w:val="22"/>
                <w:u w:val="single"/>
                <w:lang w:eastAsia="zh-CN"/>
              </w:rPr>
              <w:t>valsts un pašvaldību iestādēs nodarbinātos</w:t>
            </w:r>
            <w:r w:rsidRPr="0079107E">
              <w:rPr>
                <w:sz w:val="22"/>
                <w:szCs w:val="22"/>
                <w:lang w:eastAsia="zh-CN"/>
              </w:rPr>
              <w:t>), kuru skar projektā paredzētais regulējums. Tā kā paplašinās to personu loks, kuras saņems kartes, tad tas skars valsts institūcijas un pašvaldības, komersantus un citas personas, kas brīvprātīgi iesaistās atbalsta sniegšanā (tostarp muzejus, teātrus, izstāžu zāles utt.).</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9BF87B" w14:textId="6D32DCB9" w:rsidR="00F52718" w:rsidRPr="0079107E" w:rsidRDefault="00F52718" w:rsidP="00F52718">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3C985270" w14:textId="6BCFF51C" w:rsidR="00F52718" w:rsidRPr="0079107E" w:rsidRDefault="00F52718" w:rsidP="00F52718">
            <w:pPr>
              <w:jc w:val="both"/>
              <w:rPr>
                <w:sz w:val="22"/>
                <w:szCs w:val="22"/>
              </w:rPr>
            </w:pPr>
            <w:r w:rsidRPr="0079107E">
              <w:rPr>
                <w:sz w:val="22"/>
                <w:szCs w:val="22"/>
              </w:rPr>
              <w:t>Precizēta Anotācija.</w:t>
            </w:r>
          </w:p>
        </w:tc>
      </w:tr>
      <w:tr w:rsidR="00D10079" w:rsidRPr="0079107E" w14:paraId="6C9E3B7E"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39ADD4" w14:textId="240ADD22"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t>38</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E4F77" w14:textId="502F8910" w:rsidR="00F52718" w:rsidRPr="0079107E" w:rsidRDefault="00F52718" w:rsidP="00F52718">
            <w:pPr>
              <w:suppressAutoHyphens/>
              <w:jc w:val="both"/>
              <w:rPr>
                <w:sz w:val="22"/>
                <w:szCs w:val="22"/>
              </w:rPr>
            </w:pPr>
            <w:r w:rsidRPr="0079107E">
              <w:rPr>
                <w:sz w:val="22"/>
                <w:szCs w:val="22"/>
              </w:rPr>
              <w:t>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CB83F0" w14:textId="1FD18D14" w:rsidR="00F52718" w:rsidRPr="0079107E" w:rsidRDefault="00F52718" w:rsidP="00F52718">
            <w:pPr>
              <w:suppressAutoHyphens/>
              <w:jc w:val="both"/>
              <w:outlineLvl w:val="0"/>
              <w:rPr>
                <w:sz w:val="22"/>
                <w:szCs w:val="22"/>
                <w:lang w:eastAsia="zh-CN"/>
              </w:rPr>
            </w:pPr>
            <w:r w:rsidRPr="0079107E">
              <w:rPr>
                <w:sz w:val="22"/>
                <w:szCs w:val="22"/>
                <w:lang w:eastAsia="zh-CN"/>
              </w:rPr>
              <w:t xml:space="preserve">Lūdzam apzināt tos normatīvos aktus (arī pašvaldību), kuros kartes nosaukuma maiņas dēļ būs jāveic grozījumi, un norādīt tos anotācijas IV sadaļā. Piemēram, Ministru kabineta 2018. gada 24. aprīļa noteikumi Nr. 250 "Rundāles pils muzeja publisko maksas pakalpojumu cenrādis" (3.5. apakšpunkts), Ministru kabineta 2021. gada 18. marta noteikumi Nr. 171 "Izglītības un zinātnes ministrijas padotībā esošo koledžu maksas pakalpojumu cenrādis" (4.3.apakšpunkts), Jūrmalas pilsētas domes 2018. gada 15. marta saistošie noteikumi Nr. 10 "Par braukšanas maksas atvieglojumiem Jūrmalas pilsētas maršrutu tīkla pilsētas nozīmes maršrutos" (4.2. apakšpunkts), Ministru kabineta 2019. gada 17. decembra noteikumi Nr. 663 "Kultūras ministrijas padotībā esošo profesionālās izglītības iestāžu maksas pakalpojumu cenrādis" (4.3. apakšpunkts), Ministru kabineta 2013. gada 1. oktobra noteikumi Nr. 1029 "Īpaši aizsargājamā kultūras pieminekļa – Turaidas </w:t>
            </w:r>
            <w:proofErr w:type="spellStart"/>
            <w:r w:rsidRPr="0079107E">
              <w:rPr>
                <w:sz w:val="22"/>
                <w:szCs w:val="22"/>
                <w:lang w:eastAsia="zh-CN"/>
              </w:rPr>
              <w:t>muzejrezervāta</w:t>
            </w:r>
            <w:proofErr w:type="spellEnd"/>
            <w:r w:rsidRPr="0079107E">
              <w:rPr>
                <w:sz w:val="22"/>
                <w:szCs w:val="22"/>
                <w:lang w:eastAsia="zh-CN"/>
              </w:rPr>
              <w:t xml:space="preserve"> − publisko maksas pakalpojumu cenrādis" (5.</w:t>
            </w:r>
            <w:r w:rsidRPr="0079107E">
              <w:rPr>
                <w:sz w:val="22"/>
                <w:szCs w:val="22"/>
                <w:vertAlign w:val="superscript"/>
                <w:lang w:eastAsia="zh-CN"/>
              </w:rPr>
              <w:t>1 </w:t>
            </w:r>
            <w:r w:rsidRPr="0079107E">
              <w:rPr>
                <w:sz w:val="22"/>
                <w:szCs w:val="22"/>
                <w:lang w:eastAsia="zh-CN"/>
              </w:rPr>
              <w:t>punkts), Ministru kabineta 2012. gada 11. decembra noteikumi Nr. 858 "Transportlīdzekļa ekspluatācijas nodokļa un uzņēmumu vieglo transportlīdzekļu nodokļa maksāšanas kārtība" (46. punkts) – uzskaitījums nav izsmeļošs.</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163D4" w14:textId="22A81BEA" w:rsidR="00F52718" w:rsidRPr="0079107E" w:rsidRDefault="00F52718" w:rsidP="00F52718">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16AFAD76" w14:textId="5D9DF458" w:rsidR="00F52718" w:rsidRPr="0079107E" w:rsidRDefault="00F52718" w:rsidP="00F52718">
            <w:pPr>
              <w:jc w:val="both"/>
              <w:rPr>
                <w:sz w:val="22"/>
                <w:szCs w:val="22"/>
              </w:rPr>
            </w:pPr>
            <w:r w:rsidRPr="0079107E">
              <w:rPr>
                <w:sz w:val="22"/>
                <w:szCs w:val="22"/>
              </w:rPr>
              <w:t>Precizēta Anotācija.</w:t>
            </w:r>
          </w:p>
        </w:tc>
      </w:tr>
      <w:tr w:rsidR="00D10079" w:rsidRPr="0079107E" w14:paraId="083CFB99"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FD426" w14:textId="7C1C5848"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lastRenderedPageBreak/>
              <w:t>39.</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5A8D78" w14:textId="0CCABDEE" w:rsidR="00F52718" w:rsidRPr="0079107E" w:rsidRDefault="00F52718" w:rsidP="00F52718">
            <w:pPr>
              <w:suppressAutoHyphens/>
              <w:jc w:val="both"/>
              <w:rPr>
                <w:sz w:val="22"/>
                <w:szCs w:val="22"/>
              </w:rPr>
            </w:pPr>
            <w:r w:rsidRPr="0079107E">
              <w:rPr>
                <w:sz w:val="22"/>
                <w:szCs w:val="22"/>
              </w:rPr>
              <w:t>Noteikumu projekts kopumā.</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F2225D" w14:textId="35A5A522" w:rsidR="00F52718" w:rsidRPr="0079107E" w:rsidRDefault="00F52718" w:rsidP="00F52718">
            <w:pPr>
              <w:suppressAutoHyphens/>
              <w:jc w:val="both"/>
              <w:outlineLvl w:val="0"/>
              <w:rPr>
                <w:sz w:val="22"/>
                <w:szCs w:val="22"/>
                <w:lang w:eastAsia="zh-CN"/>
              </w:rPr>
            </w:pPr>
            <w:r w:rsidRPr="0079107E">
              <w:rPr>
                <w:sz w:val="22"/>
                <w:szCs w:val="22"/>
                <w:lang w:eastAsia="zh-CN"/>
              </w:rPr>
              <w:t>Ņemot vērā, ka būtisku atvieglojumu daļu sniedz arī kultūras iestādes, lūdzam projektu saskaņot arī ar Kultūras ministriju.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BC17F" w14:textId="77777777" w:rsidR="00F52718" w:rsidRPr="0079107E" w:rsidRDefault="00F52718" w:rsidP="00F52718">
            <w:pPr>
              <w:pStyle w:val="naisc"/>
              <w:tabs>
                <w:tab w:val="left" w:pos="1307"/>
              </w:tabs>
              <w:spacing w:before="0" w:after="0"/>
              <w:rPr>
                <w:b/>
                <w:sz w:val="22"/>
                <w:szCs w:val="22"/>
              </w:rPr>
            </w:pPr>
            <w:r w:rsidRPr="0079107E">
              <w:rPr>
                <w:b/>
                <w:sz w:val="22"/>
                <w:szCs w:val="22"/>
              </w:rPr>
              <w:t>Ņemts vērā.</w:t>
            </w:r>
          </w:p>
          <w:p w14:paraId="50AED927" w14:textId="77777777" w:rsidR="00F52718" w:rsidRPr="0079107E" w:rsidRDefault="00F52718" w:rsidP="00F52718">
            <w:pPr>
              <w:pStyle w:val="naisc"/>
              <w:tabs>
                <w:tab w:val="left" w:pos="1307"/>
              </w:tabs>
              <w:spacing w:before="0" w:after="0"/>
              <w:rPr>
                <w:b/>
                <w:sz w:val="22"/>
                <w:szCs w:val="22"/>
              </w:rPr>
            </w:pPr>
          </w:p>
          <w:p w14:paraId="191D27AC" w14:textId="06BB0B58" w:rsidR="00F52718" w:rsidRPr="0079107E" w:rsidRDefault="00F52718" w:rsidP="00F52718">
            <w:pPr>
              <w:pStyle w:val="naisc"/>
              <w:tabs>
                <w:tab w:val="left" w:pos="1307"/>
              </w:tabs>
              <w:spacing w:before="0" w:after="0"/>
              <w:rPr>
                <w:b/>
                <w:sz w:val="22"/>
                <w:szCs w:val="22"/>
              </w:rPr>
            </w:pPr>
          </w:p>
        </w:tc>
        <w:tc>
          <w:tcPr>
            <w:tcW w:w="2728" w:type="dxa"/>
            <w:tcBorders>
              <w:top w:val="single" w:sz="4" w:space="0" w:color="auto"/>
              <w:left w:val="single" w:sz="4" w:space="0" w:color="auto"/>
              <w:bottom w:val="single" w:sz="4" w:space="0" w:color="auto"/>
            </w:tcBorders>
          </w:tcPr>
          <w:p w14:paraId="0E87BBD1" w14:textId="77777777" w:rsidR="00F52718" w:rsidRPr="0079107E" w:rsidRDefault="00F52718" w:rsidP="00F52718">
            <w:pPr>
              <w:jc w:val="both"/>
              <w:rPr>
                <w:sz w:val="22"/>
                <w:szCs w:val="22"/>
              </w:rPr>
            </w:pPr>
          </w:p>
        </w:tc>
      </w:tr>
      <w:tr w:rsidR="00D10079" w:rsidRPr="0079107E" w14:paraId="7C6B409E"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D40B0C" w14:textId="06F11411"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t>40</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8A1D3" w14:textId="6D7FDEAE" w:rsidR="00F52718" w:rsidRPr="0079107E" w:rsidRDefault="00F52718" w:rsidP="00F52718">
            <w:pPr>
              <w:suppressAutoHyphens/>
              <w:jc w:val="both"/>
              <w:rPr>
                <w:sz w:val="22"/>
                <w:szCs w:val="22"/>
              </w:rPr>
            </w:pPr>
            <w:r w:rsidRPr="0079107E">
              <w:rPr>
                <w:sz w:val="22"/>
                <w:szCs w:val="22"/>
              </w:rPr>
              <w:t>Noteikumu projekts kopumā.</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133704" w14:textId="77777777" w:rsidR="00F52718" w:rsidRPr="0079107E" w:rsidRDefault="00F52718" w:rsidP="00F52718">
            <w:pPr>
              <w:suppressAutoHyphens/>
              <w:jc w:val="both"/>
              <w:outlineLvl w:val="0"/>
              <w:rPr>
                <w:sz w:val="22"/>
                <w:szCs w:val="22"/>
                <w:lang w:eastAsia="zh-CN"/>
              </w:rPr>
            </w:pPr>
            <w:r w:rsidRPr="0079107E">
              <w:rPr>
                <w:sz w:val="22"/>
                <w:szCs w:val="22"/>
                <w:lang w:eastAsia="zh-CN"/>
              </w:rPr>
              <w:t>Bērnu tiesību konvencijas 27. panta trešā daļa</w:t>
            </w:r>
            <w:r w:rsidRPr="0079107E">
              <w:rPr>
                <w:rStyle w:val="Vresatsauce"/>
                <w:sz w:val="22"/>
                <w:szCs w:val="22"/>
                <w:lang w:eastAsia="zh-CN"/>
              </w:rPr>
              <w:footnoteReference w:id="2"/>
            </w:r>
            <w:r w:rsidRPr="0079107E">
              <w:rPr>
                <w:sz w:val="22"/>
                <w:szCs w:val="22"/>
                <w:lang w:eastAsia="zh-CN"/>
              </w:rPr>
              <w:t xml:space="preserve"> noteic, ka dalībvalstis saskaņā ar saviem apstākļiem un iespējām veic attiecīgus pasākumus, lai sniegtu palīdzību vecākiem un citām par bērnu atbildīgām personām šo tiesību īstenošanā, un vajadzības gadījumā nodrošina materiālo palīdzību </w:t>
            </w:r>
            <w:r w:rsidRPr="0079107E">
              <w:rPr>
                <w:sz w:val="22"/>
                <w:szCs w:val="22"/>
                <w:u w:val="single"/>
                <w:lang w:eastAsia="zh-CN"/>
              </w:rPr>
              <w:t>un atbalsta programmas</w:t>
            </w:r>
            <w:r w:rsidRPr="0079107E">
              <w:rPr>
                <w:sz w:val="22"/>
                <w:szCs w:val="22"/>
                <w:lang w:eastAsia="zh-CN"/>
              </w:rPr>
              <w:t>, īpaši attiecībā uz uzturu, apģērbu un mājokli.</w:t>
            </w:r>
          </w:p>
          <w:p w14:paraId="69250D04" w14:textId="334F1DC9" w:rsidR="00F52718" w:rsidRPr="0079107E" w:rsidRDefault="00F52718" w:rsidP="00F52718">
            <w:pPr>
              <w:suppressAutoHyphens/>
              <w:jc w:val="both"/>
              <w:outlineLvl w:val="0"/>
              <w:rPr>
                <w:sz w:val="22"/>
                <w:szCs w:val="22"/>
                <w:lang w:eastAsia="zh-CN"/>
              </w:rPr>
            </w:pPr>
            <w:r w:rsidRPr="0079107E">
              <w:rPr>
                <w:sz w:val="22"/>
                <w:szCs w:val="22"/>
                <w:lang w:eastAsia="zh-CN"/>
              </w:rPr>
              <w:t>Ievērojot minēto, lūdzam vērtēt, vai projektā minētā valsts atbalsta programma nav minētās konvencijas izpildes pasākums. Ja jā, tad lūdzam norādīt to anotācijas V sadaļā.</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662C3" w14:textId="77777777" w:rsidR="00F52718" w:rsidRPr="0079107E" w:rsidRDefault="00F52718" w:rsidP="00F52718">
            <w:pPr>
              <w:pStyle w:val="naisc"/>
              <w:tabs>
                <w:tab w:val="left" w:pos="1307"/>
              </w:tabs>
              <w:spacing w:before="0" w:after="0"/>
              <w:rPr>
                <w:b/>
                <w:sz w:val="22"/>
                <w:szCs w:val="22"/>
              </w:rPr>
            </w:pPr>
            <w:r w:rsidRPr="0079107E">
              <w:rPr>
                <w:b/>
                <w:sz w:val="22"/>
                <w:szCs w:val="22"/>
              </w:rPr>
              <w:t>Ņemts vērā.</w:t>
            </w:r>
          </w:p>
          <w:p w14:paraId="4D714BE9" w14:textId="77777777" w:rsidR="00F52718" w:rsidRPr="0079107E" w:rsidRDefault="00F52718" w:rsidP="00F52718">
            <w:pPr>
              <w:pStyle w:val="naisc"/>
              <w:tabs>
                <w:tab w:val="left" w:pos="1307"/>
              </w:tabs>
              <w:spacing w:before="0" w:after="0"/>
              <w:rPr>
                <w:b/>
                <w:sz w:val="22"/>
                <w:szCs w:val="22"/>
              </w:rPr>
            </w:pPr>
          </w:p>
        </w:tc>
        <w:tc>
          <w:tcPr>
            <w:tcW w:w="2728" w:type="dxa"/>
            <w:tcBorders>
              <w:top w:val="single" w:sz="4" w:space="0" w:color="auto"/>
              <w:left w:val="single" w:sz="4" w:space="0" w:color="auto"/>
              <w:bottom w:val="single" w:sz="4" w:space="0" w:color="auto"/>
            </w:tcBorders>
          </w:tcPr>
          <w:p w14:paraId="0E7A1459" w14:textId="0413921A" w:rsidR="00F52718" w:rsidRPr="0079107E" w:rsidRDefault="00F52718" w:rsidP="00F52718">
            <w:pPr>
              <w:jc w:val="both"/>
              <w:rPr>
                <w:sz w:val="22"/>
                <w:szCs w:val="22"/>
              </w:rPr>
            </w:pPr>
            <w:r w:rsidRPr="0079107E">
              <w:rPr>
                <w:sz w:val="22"/>
                <w:szCs w:val="22"/>
              </w:rPr>
              <w:t>Precizēta Anotācija.</w:t>
            </w:r>
          </w:p>
        </w:tc>
      </w:tr>
      <w:tr w:rsidR="00D10079" w:rsidRPr="0079107E" w14:paraId="4D37C93A"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1F3ECB" w14:textId="21F3FC26" w:rsidR="00F52718"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t>41</w:t>
            </w:r>
            <w:r w:rsidR="00F5271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8BFD2" w14:textId="102274E7" w:rsidR="00F52718" w:rsidRPr="0079107E" w:rsidRDefault="00F52718" w:rsidP="00F52718">
            <w:pPr>
              <w:suppressAutoHyphens/>
              <w:jc w:val="both"/>
              <w:rPr>
                <w:sz w:val="22"/>
                <w:szCs w:val="22"/>
              </w:rPr>
            </w:pPr>
            <w:r w:rsidRPr="0079107E">
              <w:rPr>
                <w:sz w:val="22"/>
                <w:szCs w:val="22"/>
                <w:lang w:eastAsia="zh-CN"/>
              </w:rPr>
              <w:t>Anotācijas VI sadaļas 2. punkts.</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A3BF77" w14:textId="6B7CF1A4" w:rsidR="00F52718" w:rsidRPr="0079107E" w:rsidRDefault="00F52718" w:rsidP="00F52718">
            <w:pPr>
              <w:suppressAutoHyphens/>
              <w:jc w:val="both"/>
              <w:outlineLvl w:val="0"/>
              <w:rPr>
                <w:sz w:val="22"/>
                <w:szCs w:val="22"/>
                <w:lang w:eastAsia="zh-CN"/>
              </w:rPr>
            </w:pPr>
            <w:r w:rsidRPr="0079107E">
              <w:rPr>
                <w:sz w:val="22"/>
                <w:szCs w:val="22"/>
                <w:lang w:eastAsia="zh-CN"/>
              </w:rPr>
              <w:t>Lūdzam anotācijas VI sadaļas 2. punktā norādīt hipersaiti uz projekta sabiedrības līdzdalības paziņojumu Labklājības ministrijas tīmekļvietnē atbilstoši Instrukcijas 61.3. apakšpunktam.</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532D1" w14:textId="7787016F" w:rsidR="00F52718" w:rsidRPr="0079107E" w:rsidRDefault="00F52718" w:rsidP="00F52718">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12AB35B3" w14:textId="59AFA7F9" w:rsidR="00F52718" w:rsidRPr="0079107E" w:rsidRDefault="00F52718" w:rsidP="00F52718">
            <w:pPr>
              <w:jc w:val="both"/>
              <w:rPr>
                <w:sz w:val="22"/>
                <w:szCs w:val="22"/>
              </w:rPr>
            </w:pPr>
            <w:r w:rsidRPr="0079107E">
              <w:rPr>
                <w:sz w:val="22"/>
                <w:szCs w:val="22"/>
              </w:rPr>
              <w:t>Precizēta Anotācija.</w:t>
            </w:r>
          </w:p>
        </w:tc>
      </w:tr>
      <w:tr w:rsidR="00D10079" w:rsidRPr="0079107E" w14:paraId="684440E7"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74862F" w14:textId="2AB873B9" w:rsidR="00506277"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t>42</w:t>
            </w:r>
            <w:r w:rsidR="00A61833"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D2F82" w14:textId="0892F389" w:rsidR="00506277" w:rsidRPr="0079107E" w:rsidRDefault="00506277" w:rsidP="00506277">
            <w:pPr>
              <w:pStyle w:val="tv213tvp"/>
              <w:spacing w:before="0" w:after="0"/>
              <w:jc w:val="both"/>
              <w:rPr>
                <w:color w:val="000000"/>
                <w:sz w:val="22"/>
                <w:szCs w:val="22"/>
              </w:rPr>
            </w:pPr>
            <w:r w:rsidRPr="0079107E">
              <w:rPr>
                <w:color w:val="000000"/>
                <w:sz w:val="22"/>
                <w:szCs w:val="22"/>
              </w:rPr>
              <w:t>3.8.programmas īstenošanai fonds uztur un pilnveido Informācijas uzkrāšanas un analīzes sistēmu, kas uztur informāciju par personām, to iesniegumiem, izsniegtajām un anulētajām apliecībām, un nodrošina datu apmaiņu ar programmas dalībniekiem, kuri nodrošina atbalsta pasākumus mērķgrupām;</w:t>
            </w:r>
          </w:p>
          <w:p w14:paraId="674CA844" w14:textId="77777777" w:rsidR="00506277" w:rsidRPr="0079107E" w:rsidRDefault="00506277" w:rsidP="00506277">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45A64" w14:textId="77777777" w:rsidR="00506277" w:rsidRPr="0079107E" w:rsidRDefault="00506277" w:rsidP="00506277">
            <w:pPr>
              <w:suppressAutoHyphens/>
              <w:jc w:val="both"/>
              <w:outlineLvl w:val="0"/>
              <w:rPr>
                <w:b/>
                <w:lang w:eastAsia="zh-CN"/>
              </w:rPr>
            </w:pPr>
            <w:r w:rsidRPr="0079107E">
              <w:rPr>
                <w:b/>
                <w:lang w:eastAsia="zh-CN"/>
              </w:rPr>
              <w:t>28.04.2021. atzinums par 22.04.2021. noteikumu projekta redakciju</w:t>
            </w:r>
          </w:p>
          <w:p w14:paraId="6A7FA021" w14:textId="22D81C19" w:rsidR="00506277" w:rsidRPr="0079107E" w:rsidRDefault="00506277" w:rsidP="00506277">
            <w:pPr>
              <w:shd w:val="clear" w:color="auto" w:fill="FFFFFF"/>
              <w:jc w:val="both"/>
              <w:rPr>
                <w:sz w:val="22"/>
                <w:szCs w:val="22"/>
                <w:lang w:eastAsia="ar-SA"/>
              </w:rPr>
            </w:pPr>
            <w:r w:rsidRPr="0079107E">
              <w:rPr>
                <w:color w:val="000000"/>
                <w:sz w:val="22"/>
                <w:szCs w:val="22"/>
                <w:lang w:eastAsia="ar-SA"/>
              </w:rPr>
              <w:t xml:space="preserve">Saskaņā ar Projekta 3.8.apakšpunktu </w:t>
            </w:r>
            <w:r w:rsidRPr="0079107E">
              <w:rPr>
                <w:i/>
                <w:iCs/>
                <w:color w:val="000000"/>
                <w:sz w:val="22"/>
                <w:szCs w:val="22"/>
                <w:lang w:eastAsia="ar-SA"/>
              </w:rPr>
              <w:t>programmas īstenošanai fonds uztur un pilnveido Informācijas uzkrāšanas un analīzes sistēmu, kas uztur informāciju par personām, to iesniegumiem, izsniegtajām un anulētajām apliecībām, un nodrošina datu apmaiņu ar programmas dalībniekiem, kuri nodrošina atbalsta pasākumus mērķgrupām</w:t>
            </w:r>
            <w:r w:rsidRPr="0079107E">
              <w:rPr>
                <w:color w:val="000000"/>
                <w:sz w:val="22"/>
                <w:szCs w:val="22"/>
                <w:lang w:eastAsia="ar-SA"/>
              </w:rPr>
              <w:t xml:space="preserve">, savukārt Projekta 23.punkts paredz, ka Sabiedrības integrācijas fonds (turpmāk tekstā – Fonds) izsniegtās apliecības reģistrē minētajā sistēmā. Tieslietu ministrijas rīcībā nav ziņas par </w:t>
            </w:r>
            <w:r w:rsidRPr="0079107E">
              <w:rPr>
                <w:color w:val="000000"/>
                <w:sz w:val="22"/>
                <w:szCs w:val="22"/>
                <w:u w:val="single"/>
                <w:lang w:eastAsia="ar-SA"/>
              </w:rPr>
              <w:t xml:space="preserve">Informācijas uzkrāšanas un analīzes sistēmas darbības tiesisko ietvaru, sistēmas izveidošanas nolūku, apstrādāto personas datu kategorijām, apstrādes termiņiem, kā arī datu apjomu, kādiem piekļūst programmas dalībnieki, </w:t>
            </w:r>
            <w:r w:rsidRPr="0079107E">
              <w:rPr>
                <w:color w:val="000000"/>
                <w:sz w:val="22"/>
                <w:szCs w:val="22"/>
                <w:lang w:eastAsia="ar-SA"/>
              </w:rPr>
              <w:t xml:space="preserve">tādējādi aktualizējas jautājums par Informācijas uzkrāšanas un analīzes sistēmā veiktās datu apstrādes atbilstību Vispārīgās datu aizsardzības regulas prasībām. </w:t>
            </w:r>
          </w:p>
          <w:p w14:paraId="02E027D3" w14:textId="73B697AB" w:rsidR="00506277" w:rsidRPr="0079107E" w:rsidRDefault="00506277" w:rsidP="006F65F8">
            <w:pPr>
              <w:jc w:val="both"/>
              <w:rPr>
                <w:color w:val="000000"/>
                <w:lang w:eastAsia="ar-SA"/>
              </w:rPr>
            </w:pPr>
            <w:r w:rsidRPr="0079107E">
              <w:rPr>
                <w:color w:val="000000"/>
                <w:sz w:val="22"/>
                <w:szCs w:val="22"/>
                <w:lang w:eastAsia="ar-SA"/>
              </w:rPr>
              <w:lastRenderedPageBreak/>
              <w:t xml:space="preserve">             Ievērojot to, ka Fonds atbilstoši Sabiedrības integrācijas fonda likuma 2.panta pirmajai daļai ir </w:t>
            </w:r>
            <w:r w:rsidRPr="0079107E">
              <w:rPr>
                <w:color w:val="000000"/>
                <w:sz w:val="22"/>
                <w:szCs w:val="22"/>
                <w:u w:val="single"/>
                <w:lang w:eastAsia="ar-SA"/>
              </w:rPr>
              <w:t>atvasināta publisko tiesību juridiska persona</w:t>
            </w:r>
            <w:r w:rsidRPr="0079107E">
              <w:rPr>
                <w:color w:val="000000"/>
                <w:sz w:val="22"/>
                <w:szCs w:val="22"/>
                <w:lang w:eastAsia="ar-SA"/>
              </w:rPr>
              <w:t xml:space="preserve">, kuras mērķis ir finansiāli atbalstīt un veicināt sabiedrības integrāciju, t.i., darboties sabiedrības interesēs, un </w:t>
            </w:r>
            <w:proofErr w:type="spellStart"/>
            <w:r w:rsidRPr="0079107E">
              <w:rPr>
                <w:color w:val="000000"/>
                <w:sz w:val="22"/>
                <w:szCs w:val="22"/>
                <w:u w:val="single"/>
                <w:lang w:eastAsia="ar-SA"/>
              </w:rPr>
              <w:t>prezumējot</w:t>
            </w:r>
            <w:proofErr w:type="spellEnd"/>
            <w:r w:rsidRPr="0079107E">
              <w:rPr>
                <w:color w:val="000000"/>
                <w:sz w:val="22"/>
                <w:szCs w:val="22"/>
                <w:lang w:eastAsia="ar-SA"/>
              </w:rPr>
              <w:t>, ka Informācijas uzkrāšanas un analīzes sistēma izveidota Sabiedrības integrācijas fonda likuma 3.panta otrajā daļā noteikto uzdevumu izpildei, Fonda veiktajai personas datu apstrādei piemērojams Vispārīgās datu aizsardzības regulas 6.panta 1.punkta “e” apakšpunktā minētais tiesiskais pamats. Atbilstoši Vispārīgās datu aizsardzības regulas 6.panta 3.punktam minēto personas datu apstrādes pamatu nosaka ar tiesību aktiem. Ievērojot minēto, Fondam pirms atbilstoša tiesiskā regulējuma ietveršanas noteikumu projektā nepieciešams izstrādāt Vispārīgās datu aizsardzības regulas prasībām atbilstošu Informācijas uzkrāšanas un analīzes sistēmas darbības tiesisko ietvaru vai, ja šāds regulējums ir izstrādāts, lūdzam papildināt noteikumu projekta anotāciju, ietverot tajā atsauci uz</w:t>
            </w:r>
            <w:r w:rsidRPr="0079107E">
              <w:rPr>
                <w:color w:val="000000"/>
                <w:lang w:eastAsia="ar-SA"/>
              </w:rPr>
              <w:t xml:space="preserve"> normatīvo regulējumu, kas paredz personas datu apstrādi Informācijas uzkrāšanas un analīzes sistēmā.</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648B70" w14:textId="0603C486" w:rsidR="00506277" w:rsidRPr="0079107E" w:rsidRDefault="006F65F8" w:rsidP="00F52718">
            <w:pPr>
              <w:pStyle w:val="naisc"/>
              <w:tabs>
                <w:tab w:val="left" w:pos="1307"/>
              </w:tabs>
              <w:spacing w:before="0" w:after="0"/>
              <w:rPr>
                <w:b/>
                <w:sz w:val="22"/>
                <w:szCs w:val="22"/>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7E95732F" w14:textId="7B5CBCDF" w:rsidR="00F6560C" w:rsidRPr="0079107E" w:rsidRDefault="00F6560C" w:rsidP="00F6560C">
            <w:pPr>
              <w:pStyle w:val="tv213tvp"/>
              <w:spacing w:before="0" w:after="0"/>
              <w:jc w:val="both"/>
              <w:rPr>
                <w:color w:val="000000"/>
                <w:sz w:val="28"/>
                <w:szCs w:val="28"/>
              </w:rPr>
            </w:pPr>
            <w:r w:rsidRPr="0079107E">
              <w:rPr>
                <w:color w:val="000000"/>
                <w:sz w:val="22"/>
                <w:szCs w:val="22"/>
              </w:rPr>
              <w:t>3.8.programmas īstenošanai fonds uztur un pilnveido Informācijas uzkrāšanas un analīzes sistēmu, kas uztur informāciju par personas datiem, to iesniegumiem, izsniegtajām un anulētajām apliecībām. Informācijas uzkrāšanas un analīzes sistēmā iekļautos personas datus fonds glabā divus gadus no iesnieguma saņemšanas</w:t>
            </w:r>
            <w:r w:rsidR="00B527C6" w:rsidRPr="0079107E">
              <w:rPr>
                <w:color w:val="000000"/>
                <w:sz w:val="22"/>
                <w:szCs w:val="22"/>
              </w:rPr>
              <w:t xml:space="preserve"> dienas</w:t>
            </w:r>
            <w:r w:rsidRPr="0079107E">
              <w:rPr>
                <w:color w:val="000000"/>
                <w:sz w:val="22"/>
                <w:szCs w:val="22"/>
              </w:rPr>
              <w:t xml:space="preserve"> vai līdz apliecības derīguma termiņa beigām</w:t>
            </w:r>
            <w:r w:rsidRPr="0079107E">
              <w:rPr>
                <w:color w:val="000000"/>
                <w:sz w:val="28"/>
                <w:szCs w:val="28"/>
              </w:rPr>
              <w:t>.</w:t>
            </w:r>
          </w:p>
          <w:p w14:paraId="02E5045A" w14:textId="77777777" w:rsidR="00F6560C" w:rsidRPr="0079107E" w:rsidRDefault="00F6560C" w:rsidP="00F52718">
            <w:pPr>
              <w:jc w:val="both"/>
              <w:rPr>
                <w:sz w:val="22"/>
                <w:szCs w:val="22"/>
              </w:rPr>
            </w:pPr>
          </w:p>
          <w:p w14:paraId="2497EA4D" w14:textId="768DC636" w:rsidR="006F65F8" w:rsidRPr="0079107E" w:rsidRDefault="006F65F8" w:rsidP="00F52718">
            <w:pPr>
              <w:jc w:val="both"/>
              <w:rPr>
                <w:i/>
                <w:iCs/>
                <w:color w:val="000000"/>
                <w:lang w:eastAsia="ar-SA"/>
              </w:rPr>
            </w:pPr>
            <w:r w:rsidRPr="0079107E">
              <w:rPr>
                <w:sz w:val="22"/>
                <w:szCs w:val="22"/>
              </w:rPr>
              <w:t>Precizēta Anotācija</w:t>
            </w:r>
            <w:r w:rsidR="0070497F" w:rsidRPr="0079107E">
              <w:rPr>
                <w:sz w:val="22"/>
                <w:szCs w:val="22"/>
              </w:rPr>
              <w:t xml:space="preserve">, papildinot </w:t>
            </w:r>
            <w:proofErr w:type="spellStart"/>
            <w:r w:rsidR="0070497F" w:rsidRPr="0079107E">
              <w:rPr>
                <w:sz w:val="22"/>
                <w:szCs w:val="22"/>
              </w:rPr>
              <w:t>to</w:t>
            </w:r>
            <w:r w:rsidR="00E24EC5" w:rsidRPr="0079107E">
              <w:rPr>
                <w:sz w:val="22"/>
                <w:szCs w:val="22"/>
              </w:rPr>
              <w:t>uzturlidzekl</w:t>
            </w:r>
            <w:proofErr w:type="spellEnd"/>
            <w:r w:rsidR="00F6560C" w:rsidRPr="0079107E">
              <w:rPr>
                <w:sz w:val="22"/>
                <w:szCs w:val="22"/>
              </w:rPr>
              <w:t xml:space="preserve"> ar tekstu šādā redakcijā:</w:t>
            </w:r>
          </w:p>
          <w:p w14:paraId="6131B2E6" w14:textId="3105DA34" w:rsidR="00506277" w:rsidRPr="0079107E" w:rsidRDefault="00D67ED8" w:rsidP="001B319B">
            <w:pPr>
              <w:jc w:val="both"/>
              <w:rPr>
                <w:color w:val="000000"/>
                <w:lang w:eastAsia="ar-SA"/>
              </w:rPr>
            </w:pPr>
            <w:r w:rsidRPr="0079107E">
              <w:rPr>
                <w:iCs/>
                <w:color w:val="000000"/>
                <w:lang w:eastAsia="ar-SA"/>
              </w:rPr>
              <w:lastRenderedPageBreak/>
              <w:t>Informācijas uzkrāšanas un analīzes sistēma</w:t>
            </w:r>
            <w:r w:rsidRPr="0079107E">
              <w:rPr>
                <w:color w:val="000000"/>
                <w:lang w:eastAsia="ar-SA"/>
              </w:rPr>
              <w:t xml:space="preserve"> nodrošin</w:t>
            </w:r>
            <w:r w:rsidR="00A9787A" w:rsidRPr="0079107E">
              <w:rPr>
                <w:color w:val="000000"/>
                <w:lang w:eastAsia="ar-SA"/>
              </w:rPr>
              <w:t>a</w:t>
            </w:r>
            <w:r w:rsidRPr="0079107E">
              <w:rPr>
                <w:color w:val="000000"/>
                <w:lang w:eastAsia="ar-SA"/>
              </w:rPr>
              <w:t xml:space="preserve"> šādus pamata procesus - </w:t>
            </w:r>
            <w:r w:rsidR="0026604E" w:rsidRPr="0079107E">
              <w:rPr>
                <w:color w:val="000000"/>
                <w:lang w:eastAsia="ar-SA"/>
              </w:rPr>
              <w:t>personu elektronisku iesniegumu pieņemšanu apliecību saņemšanai; iesniegumu apstrādes procesu pārvaldību; nepieciešamo atskaišu sagatavošanu par kartēm dažādos griezumos; informācijas sniegšanu personām, kuras ir iesniegušas iesniegumu; informācijas sniegšanu (nesaturot personas datus) valsts un pašvaldību institūcijām par izsniegtajām apliecībām (apliecību numurs, derīguma termiņš un magnētiskās joslas prefikss), pamatojoties uz savstarpēji noslēgtu līgumu.</w:t>
            </w:r>
          </w:p>
          <w:p w14:paraId="5039DDEE" w14:textId="53C792A8" w:rsidR="002A0CA0" w:rsidRPr="0079107E" w:rsidRDefault="00EF7C40" w:rsidP="001B319B">
            <w:pPr>
              <w:jc w:val="both"/>
              <w:rPr>
                <w:sz w:val="22"/>
                <w:szCs w:val="22"/>
              </w:rPr>
            </w:pPr>
            <w:r w:rsidRPr="0079107E">
              <w:rPr>
                <w:sz w:val="22"/>
                <w:szCs w:val="22"/>
              </w:rPr>
              <w:t xml:space="preserve">Dati ir pieejami tikai programmas dalībniekiem ar </w:t>
            </w:r>
          </w:p>
          <w:p w14:paraId="684633F6" w14:textId="6C817C08" w:rsidR="008133B2" w:rsidRPr="0079107E" w:rsidRDefault="00EF7C40" w:rsidP="00F6560C">
            <w:pPr>
              <w:jc w:val="both"/>
              <w:rPr>
                <w:sz w:val="22"/>
                <w:szCs w:val="22"/>
              </w:rPr>
            </w:pPr>
            <w:r w:rsidRPr="0079107E">
              <w:rPr>
                <w:sz w:val="22"/>
                <w:szCs w:val="22"/>
              </w:rPr>
              <w:t>lietotāja pieeju.</w:t>
            </w:r>
          </w:p>
        </w:tc>
      </w:tr>
      <w:tr w:rsidR="00D10079" w:rsidRPr="0079107E" w14:paraId="09F58882"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ADA71" w14:textId="687273D2" w:rsidR="00506277"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lastRenderedPageBreak/>
              <w:t>43</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A73EF" w14:textId="18686339" w:rsidR="00506277" w:rsidRPr="0079107E" w:rsidRDefault="00506277" w:rsidP="00506277">
            <w:pPr>
              <w:pStyle w:val="Paraststmeklis"/>
              <w:shd w:val="clear" w:color="auto" w:fill="FFFFFF"/>
              <w:suppressAutoHyphens/>
              <w:spacing w:before="0" w:beforeAutospacing="0" w:after="0" w:afterAutospacing="0"/>
              <w:jc w:val="both"/>
              <w:rPr>
                <w:sz w:val="22"/>
                <w:szCs w:val="22"/>
              </w:rPr>
            </w:pPr>
            <w:r w:rsidRPr="0079107E">
              <w:rPr>
                <w:sz w:val="22"/>
                <w:szCs w:val="22"/>
              </w:rPr>
              <w:t>5.Fonds pieņem lēmumu par apliecības piešķiršanu uz personas iesnieguma pamata, ja:</w:t>
            </w:r>
          </w:p>
          <w:p w14:paraId="261E56FE" w14:textId="4C126AA0" w:rsidR="00506277" w:rsidRPr="0079107E" w:rsidRDefault="00506277" w:rsidP="00506277">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5.1.tā aprūpē vai kopā ar laulāto aprūpē trīs vai vairāk bērnus, tai skaitā audžuģimenē vai aizbildnībā esošus bērnus </w:t>
            </w:r>
            <w:r w:rsidRPr="0079107E">
              <w:rPr>
                <w:sz w:val="22"/>
                <w:szCs w:val="22"/>
              </w:rPr>
              <w:lastRenderedPageBreak/>
              <w:t>un pilngadīgas personas, kuras nav sasniegušas 24 gadu vecumu, ja tās iegūst vispārējo, profesionālo vai augstāko izglītību. Bērnu skaitā neieskaita bērnus, par kuriem personai ir pārtrauktas vai atņemtas aizgādības tiesības;</w:t>
            </w:r>
          </w:p>
          <w:p w14:paraId="74FC0677" w14:textId="75CFE640" w:rsidR="00506277" w:rsidRPr="0079107E" w:rsidRDefault="00506277" w:rsidP="00506277">
            <w:pPr>
              <w:pStyle w:val="Paraststmeklis"/>
              <w:shd w:val="clear" w:color="auto" w:fill="FFFFFF"/>
              <w:suppressAutoHyphens/>
              <w:spacing w:before="0" w:beforeAutospacing="0" w:after="0" w:afterAutospacing="0"/>
              <w:jc w:val="both"/>
              <w:rPr>
                <w:sz w:val="22"/>
                <w:szCs w:val="22"/>
              </w:rPr>
            </w:pPr>
            <w:r w:rsidRPr="0079107E">
              <w:rPr>
                <w:sz w:val="22"/>
                <w:szCs w:val="22"/>
              </w:rPr>
              <w:t>5.2.tā aprūpē vai kopā ar laulāto aprūpē bērnu ar invaliditāti vai pilngadīgu personu, kura nav sasniegusi 24 gadu vecumu, ja tai ir noteikta I vai II invaliditātes grupa;</w:t>
            </w:r>
          </w:p>
          <w:p w14:paraId="03910C47" w14:textId="5AF559DC" w:rsidR="00506277" w:rsidRPr="0079107E" w:rsidRDefault="00506277" w:rsidP="00506277">
            <w:pPr>
              <w:pStyle w:val="Paraststmeklis"/>
              <w:shd w:val="clear" w:color="auto" w:fill="FFFFFF"/>
              <w:suppressAutoHyphens/>
              <w:spacing w:before="0" w:beforeAutospacing="0" w:after="0" w:afterAutospacing="0"/>
              <w:jc w:val="both"/>
              <w:rPr>
                <w:sz w:val="22"/>
                <w:szCs w:val="22"/>
              </w:rPr>
            </w:pPr>
            <w:r w:rsidRPr="0079107E">
              <w:rPr>
                <w:sz w:val="22"/>
                <w:szCs w:val="22"/>
              </w:rPr>
              <w:t>5.3.tās, laulātā vai bērnu deklarētā vai reģistrētā dzīvesvieta ir Latvijas Republikā, izņemot gadījumu, ja bērns izglītību iegūst ārvalsts izglītības iestādē un viņa pagaidu dzīvesvieta ir ārvalstī;</w:t>
            </w:r>
          </w:p>
          <w:p w14:paraId="6E90BBCF" w14:textId="5456D4B1" w:rsidR="00506277" w:rsidRPr="0079107E" w:rsidRDefault="00506277" w:rsidP="00506277">
            <w:pPr>
              <w:pStyle w:val="Paraststmeklis"/>
              <w:shd w:val="clear" w:color="auto" w:fill="FFFFFF"/>
              <w:suppressAutoHyphens/>
              <w:spacing w:before="0" w:beforeAutospacing="0" w:after="0" w:afterAutospacing="0"/>
              <w:jc w:val="both"/>
              <w:rPr>
                <w:sz w:val="22"/>
                <w:szCs w:val="22"/>
              </w:rPr>
            </w:pPr>
            <w:r w:rsidRPr="0079107E">
              <w:rPr>
                <w:sz w:val="22"/>
                <w:szCs w:val="22"/>
              </w:rPr>
              <w:t>5.4.tā nav reģistrēta kā parādnieks Uzturlīdzekļu garantiju fonda administrācijas iesniedzēju un parādnieku reģistrā. Minētais neattiecas uz parādnieku, kas ir:</w:t>
            </w:r>
          </w:p>
          <w:p w14:paraId="4181E0FF" w14:textId="377C57C7" w:rsidR="00506277" w:rsidRPr="0079107E" w:rsidRDefault="00506277" w:rsidP="00506277">
            <w:pPr>
              <w:pStyle w:val="Paraststmeklis"/>
              <w:shd w:val="clear" w:color="auto" w:fill="FFFFFF"/>
              <w:suppressAutoHyphens/>
              <w:spacing w:before="0" w:beforeAutospacing="0" w:after="0" w:afterAutospacing="0"/>
              <w:jc w:val="both"/>
              <w:rPr>
                <w:sz w:val="22"/>
                <w:szCs w:val="22"/>
              </w:rPr>
            </w:pPr>
            <w:r w:rsidRPr="0079107E">
              <w:rPr>
                <w:sz w:val="22"/>
                <w:szCs w:val="22"/>
              </w:rPr>
              <w:t>5.4.1.persona ar invaliditāti;</w:t>
            </w:r>
          </w:p>
          <w:p w14:paraId="2EA16696" w14:textId="28B3395C" w:rsidR="00506277" w:rsidRPr="0079107E" w:rsidRDefault="00506277" w:rsidP="00506277">
            <w:pPr>
              <w:pStyle w:val="Paraststmeklis"/>
              <w:shd w:val="clear" w:color="auto" w:fill="FFFFFF"/>
              <w:tabs>
                <w:tab w:val="left" w:pos="680"/>
              </w:tabs>
              <w:suppressAutoHyphens/>
              <w:spacing w:before="0" w:beforeAutospacing="0" w:after="0" w:afterAutospacing="0"/>
              <w:jc w:val="both"/>
              <w:rPr>
                <w:sz w:val="22"/>
                <w:szCs w:val="22"/>
              </w:rPr>
            </w:pPr>
            <w:r w:rsidRPr="0079107E">
              <w:rPr>
                <w:sz w:val="22"/>
                <w:szCs w:val="22"/>
              </w:rPr>
              <w:t>5.4.2.persona, kura pārejošas darbnespējas dēļ nestrādā ilgāk kā sešus mēnešus, ja darbnespēja ir nepārtraukta, vai vienu gadu triju gadu periodā, ja darbnespēja atkārtojas ar pārtraukumiem;</w:t>
            </w:r>
          </w:p>
          <w:p w14:paraId="10FAE4DD" w14:textId="27C69CA7" w:rsidR="00506277" w:rsidRPr="0079107E" w:rsidRDefault="00506277" w:rsidP="008877BB">
            <w:pPr>
              <w:pStyle w:val="Paraststmeklis"/>
              <w:shd w:val="clear" w:color="auto" w:fill="FFFFFF"/>
              <w:tabs>
                <w:tab w:val="left" w:pos="680"/>
              </w:tabs>
              <w:suppressAutoHyphens/>
              <w:spacing w:before="0" w:beforeAutospacing="0" w:after="0" w:afterAutospacing="0"/>
              <w:jc w:val="both"/>
              <w:rPr>
                <w:sz w:val="22"/>
                <w:szCs w:val="22"/>
              </w:rPr>
            </w:pPr>
            <w:r w:rsidRPr="0079107E">
              <w:rPr>
                <w:sz w:val="22"/>
                <w:szCs w:val="22"/>
              </w:rPr>
              <w:lastRenderedPageBreak/>
              <w:t>5.4.3.persona, kura ir noslēgusi vienošanos ar Uzturlīdzekļu garantiju fonda administrāciju par kārtību, kādā tā veic uzturlīdzekļu un likumisko procentu maksājumus, un noslēgto vienošanos pilda, kā arī tā nav iekļauta parādnieku reģistrā.</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D86C7C" w14:textId="77777777" w:rsidR="008877BB" w:rsidRPr="0079107E" w:rsidRDefault="008877BB" w:rsidP="008877BB">
            <w:pPr>
              <w:suppressAutoHyphens/>
              <w:jc w:val="both"/>
              <w:outlineLvl w:val="0"/>
              <w:rPr>
                <w:b/>
                <w:lang w:eastAsia="zh-CN"/>
              </w:rPr>
            </w:pPr>
            <w:r w:rsidRPr="0079107E">
              <w:rPr>
                <w:b/>
                <w:lang w:eastAsia="zh-CN"/>
              </w:rPr>
              <w:lastRenderedPageBreak/>
              <w:t>28.04.2021. atzinums par 22.04.2021. noteikumu projekta redakciju</w:t>
            </w:r>
          </w:p>
          <w:p w14:paraId="3CB229C3" w14:textId="11342992" w:rsidR="00506277" w:rsidRPr="0079107E" w:rsidRDefault="00506277" w:rsidP="00506277">
            <w:pPr>
              <w:jc w:val="both"/>
            </w:pPr>
            <w:r w:rsidRPr="0079107E">
              <w:rPr>
                <w:color w:val="000000"/>
                <w:sz w:val="22"/>
                <w:szCs w:val="22"/>
                <w:lang w:eastAsia="ar-SA"/>
              </w:rPr>
              <w:t xml:space="preserve">Projekta 5.punkts noteic kritērijus, kam jāizpildās, lai Fonds pieņemtu lēmumu par apliecības piešķiršanu. Vēršam uzmanību, ka minētajā tiesību normā vienkopus ir ietverti kumulatīvi un alternatīvi nosacījumi, kas neļauj izdarīt viennozīmīgu pieņēmumu par to, kādi ir obligāti izpildāmie kritēriji apliecības saņemšanai. Piemēram, atbilstoši Projekta 5.1.apakšpunktam personas aprūpē vai </w:t>
            </w:r>
            <w:r w:rsidRPr="0079107E">
              <w:rPr>
                <w:sz w:val="22"/>
                <w:szCs w:val="22"/>
              </w:rPr>
              <w:t xml:space="preserve">kopā ar </w:t>
            </w:r>
            <w:r w:rsidRPr="0079107E">
              <w:rPr>
                <w:sz w:val="22"/>
                <w:szCs w:val="22"/>
              </w:rPr>
              <w:lastRenderedPageBreak/>
              <w:t>laulāto aprūpē neieskaita bērnus, par kuriem personai ir pārtrauktas vai atņemtas aizgādnības tiesības, vienlaikus šāds nosacījums nav attiecināts uz 5.2.apakšpunktu, kas rada nevienlīdzīgus (alternatīvus) nosacījumus bērna skaita personas aprūpē vai kopā ar laulāto aprūpē noteikšanai. Atbilstoši minētajam nav saprotams arī, uz ko ir attiecināmi 5.3. un 5.4. apakšpunktā minētie kritēriji. Ievērojot minēto, lai nodrošinātu tiesību normas skaidrību, Projekta 5. punkts precizējams</w:t>
            </w:r>
            <w:r w:rsidRPr="0079107E">
              <w:t>.</w:t>
            </w:r>
          </w:p>
          <w:p w14:paraId="042AB487" w14:textId="77777777" w:rsidR="00506277" w:rsidRPr="0079107E" w:rsidRDefault="00506277" w:rsidP="00506277">
            <w:pPr>
              <w:suppressAutoHyphens/>
              <w:jc w:val="both"/>
              <w:outlineLvl w:val="0"/>
              <w:rPr>
                <w:b/>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C4208" w14:textId="4B89F113" w:rsidR="00506277" w:rsidRPr="0079107E" w:rsidRDefault="00F164C8" w:rsidP="00F52718">
            <w:pPr>
              <w:pStyle w:val="naisc"/>
              <w:tabs>
                <w:tab w:val="left" w:pos="1307"/>
              </w:tabs>
              <w:spacing w:before="0" w:after="0"/>
              <w:rPr>
                <w:b/>
                <w:sz w:val="22"/>
                <w:szCs w:val="22"/>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7DB2C1CD" w14:textId="03FAC455" w:rsidR="00651B10" w:rsidRPr="0079107E" w:rsidRDefault="00651B10" w:rsidP="00651B10">
            <w:pPr>
              <w:pStyle w:val="Paraststmeklis"/>
              <w:shd w:val="clear" w:color="auto" w:fill="FFFFFF"/>
              <w:suppressAutoHyphens/>
              <w:spacing w:before="0" w:beforeAutospacing="0" w:after="0" w:afterAutospacing="0"/>
              <w:jc w:val="both"/>
              <w:rPr>
                <w:sz w:val="22"/>
                <w:szCs w:val="22"/>
              </w:rPr>
            </w:pPr>
            <w:r w:rsidRPr="0079107E">
              <w:rPr>
                <w:sz w:val="22"/>
                <w:szCs w:val="22"/>
              </w:rPr>
              <w:t>6.Fonds pieņem lēmumu par apliecības piešķiršanu uz personas iesnieguma pamata, ja:</w:t>
            </w:r>
          </w:p>
          <w:p w14:paraId="4DC1D6A6" w14:textId="5FF9CB04" w:rsidR="00651B10" w:rsidRPr="0079107E" w:rsidRDefault="00651B10" w:rsidP="00651B10">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6.1.tā aprūpē vai kopā ar laulāto aprūpē trīs vai vairāk bērnus, tai skaitā audžuģimenē vai aizbildnībā esošus bērnus un </w:t>
            </w:r>
            <w:r w:rsidRPr="0079107E">
              <w:rPr>
                <w:sz w:val="22"/>
                <w:szCs w:val="22"/>
              </w:rPr>
              <w:lastRenderedPageBreak/>
              <w:t>pilngadīgas personas, kuras nav sasniegušas 24 gadu vecumu, ja tās iegūst vispārējo, profesionālo vai augstāko izglītību. Bērnu skaitā neieskaita bērnus, par kuriem personai ir pārtrauktas vai atņemtas aizgādības tiesības;</w:t>
            </w:r>
          </w:p>
          <w:p w14:paraId="20547DD7" w14:textId="280C7E9E" w:rsidR="00651B10" w:rsidRPr="0079107E" w:rsidRDefault="00651B10" w:rsidP="00651B10">
            <w:pPr>
              <w:pStyle w:val="Paraststmeklis"/>
              <w:shd w:val="clear" w:color="auto" w:fill="FFFFFF"/>
              <w:suppressAutoHyphens/>
              <w:spacing w:before="0" w:beforeAutospacing="0" w:after="0" w:afterAutospacing="0"/>
              <w:jc w:val="both"/>
              <w:rPr>
                <w:sz w:val="22"/>
                <w:szCs w:val="22"/>
              </w:rPr>
            </w:pPr>
            <w:r w:rsidRPr="0079107E">
              <w:rPr>
                <w:sz w:val="22"/>
                <w:szCs w:val="22"/>
              </w:rPr>
              <w:t>6.2.tā aprūpē vai kopā ar laulāto aprūpē bērnu ar invaliditāti vai pilngadīgu personu, kura nav sasniegusi 24 gadu vecumu, ja tai ir noteikta I vai II invaliditātes grupa.</w:t>
            </w:r>
          </w:p>
          <w:p w14:paraId="2D1E798A" w14:textId="77777777" w:rsidR="00651B10" w:rsidRPr="0079107E" w:rsidRDefault="00651B10" w:rsidP="00651B10">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7.Šo noteikumu 6. punktā minētajām personām fonds piešķir apliecību, ja: </w:t>
            </w:r>
          </w:p>
          <w:p w14:paraId="2E5CA29E" w14:textId="4AF17B92" w:rsidR="00651B10" w:rsidRPr="0079107E" w:rsidRDefault="00651B10" w:rsidP="00651B10">
            <w:pPr>
              <w:pStyle w:val="Paraststmeklis"/>
              <w:shd w:val="clear" w:color="auto" w:fill="FFFFFF"/>
              <w:suppressAutoHyphens/>
              <w:spacing w:before="0" w:beforeAutospacing="0" w:after="0" w:afterAutospacing="0"/>
              <w:jc w:val="both"/>
              <w:rPr>
                <w:sz w:val="22"/>
                <w:szCs w:val="22"/>
              </w:rPr>
            </w:pPr>
            <w:r w:rsidRPr="0079107E">
              <w:rPr>
                <w:sz w:val="22"/>
                <w:szCs w:val="22"/>
              </w:rPr>
              <w:t>7.1.tās, laulātā un bērnu deklarētā vai reģistrētā dzīvesvieta ir Latvijas Republikā, izņemot gadījumu, ja bērns izglītību iegūst ārvalsts izglītības iestādē un viņa pagaidu dzīvesvieta ir ārvalstī;</w:t>
            </w:r>
          </w:p>
          <w:p w14:paraId="32D74BBC" w14:textId="2BAFD5C1" w:rsidR="00651B10" w:rsidRPr="0079107E" w:rsidRDefault="00651B10" w:rsidP="00651B10">
            <w:pPr>
              <w:pStyle w:val="Paraststmeklis"/>
              <w:shd w:val="clear" w:color="auto" w:fill="FFFFFF"/>
              <w:suppressAutoHyphens/>
              <w:spacing w:before="0" w:beforeAutospacing="0" w:after="0" w:afterAutospacing="0"/>
              <w:jc w:val="both"/>
              <w:rPr>
                <w:sz w:val="22"/>
                <w:szCs w:val="22"/>
              </w:rPr>
            </w:pPr>
            <w:r w:rsidRPr="0079107E">
              <w:rPr>
                <w:sz w:val="22"/>
                <w:szCs w:val="22"/>
              </w:rPr>
              <w:t>7.2. tā nav reģistrēta kā parādnieks Uzturlīdzekļu garantiju fonda administrācijas iesniedzēju un parādnieku reģistrā. Minētais neattiecas uz parādnieku, kas ir:</w:t>
            </w:r>
          </w:p>
          <w:p w14:paraId="088137F4" w14:textId="0B46498A" w:rsidR="00651B10" w:rsidRPr="0079107E" w:rsidRDefault="00651B10" w:rsidP="00651B10">
            <w:pPr>
              <w:pStyle w:val="Paraststmeklis"/>
              <w:shd w:val="clear" w:color="auto" w:fill="FFFFFF"/>
              <w:suppressAutoHyphens/>
              <w:spacing w:before="0" w:beforeAutospacing="0" w:after="0" w:afterAutospacing="0"/>
              <w:jc w:val="both"/>
              <w:rPr>
                <w:sz w:val="22"/>
                <w:szCs w:val="22"/>
              </w:rPr>
            </w:pPr>
            <w:r w:rsidRPr="0079107E">
              <w:rPr>
                <w:sz w:val="22"/>
                <w:szCs w:val="22"/>
              </w:rPr>
              <w:t>7.2.1.persona ar invaliditāti;</w:t>
            </w:r>
          </w:p>
          <w:p w14:paraId="604C3825" w14:textId="22D81CA7" w:rsidR="00651B10" w:rsidRPr="0079107E" w:rsidRDefault="00651B10" w:rsidP="00651B10">
            <w:pPr>
              <w:pStyle w:val="Paraststmeklis"/>
              <w:shd w:val="clear" w:color="auto" w:fill="FFFFFF"/>
              <w:tabs>
                <w:tab w:val="left" w:pos="680"/>
              </w:tabs>
              <w:suppressAutoHyphens/>
              <w:spacing w:before="0" w:beforeAutospacing="0" w:after="0" w:afterAutospacing="0"/>
              <w:jc w:val="both"/>
              <w:rPr>
                <w:sz w:val="22"/>
                <w:szCs w:val="22"/>
              </w:rPr>
            </w:pPr>
            <w:r w:rsidRPr="0079107E">
              <w:rPr>
                <w:sz w:val="22"/>
                <w:szCs w:val="22"/>
              </w:rPr>
              <w:t xml:space="preserve">7.2.2.persona, kura pārejošas darbnespējas dēļ nestrādā ilgāk kā sešus mēnešus, ja darbnespēja ir nepārtraukta, vai vienu gadu </w:t>
            </w:r>
            <w:r w:rsidRPr="0079107E">
              <w:rPr>
                <w:sz w:val="22"/>
                <w:szCs w:val="22"/>
              </w:rPr>
              <w:lastRenderedPageBreak/>
              <w:t>triju gadu periodā, ja darbnespēja atkārtojas ar pārtraukumiem;</w:t>
            </w:r>
          </w:p>
          <w:p w14:paraId="6712DF98" w14:textId="5FB1149C" w:rsidR="00651B10" w:rsidRPr="0079107E" w:rsidRDefault="00651B10" w:rsidP="00651B10">
            <w:pPr>
              <w:pStyle w:val="Paraststmeklis"/>
              <w:shd w:val="clear" w:color="auto" w:fill="FFFFFF"/>
              <w:tabs>
                <w:tab w:val="left" w:pos="680"/>
              </w:tabs>
              <w:suppressAutoHyphens/>
              <w:spacing w:before="0" w:beforeAutospacing="0" w:after="0" w:afterAutospacing="0"/>
              <w:jc w:val="both"/>
              <w:rPr>
                <w:sz w:val="22"/>
                <w:szCs w:val="22"/>
              </w:rPr>
            </w:pPr>
            <w:r w:rsidRPr="0079107E">
              <w:rPr>
                <w:sz w:val="22"/>
                <w:szCs w:val="22"/>
              </w:rPr>
              <w:t>7.2.3.persona, kura ir noslēgusi vienošanos ar Uzturlīdzekļu garantiju fonda administrāciju par kārtību, kādā tā veic uzturlīdzekļu un likumisko procentu maksājumus, un noslēgto vienošanos pilda, kā arī tā nav iekļauta parādnieku reģistrā.</w:t>
            </w:r>
          </w:p>
          <w:p w14:paraId="6F5E2670" w14:textId="77777777" w:rsidR="00506277" w:rsidRPr="0079107E" w:rsidRDefault="00506277" w:rsidP="00F52718">
            <w:pPr>
              <w:jc w:val="both"/>
              <w:rPr>
                <w:sz w:val="22"/>
                <w:szCs w:val="22"/>
              </w:rPr>
            </w:pPr>
          </w:p>
        </w:tc>
      </w:tr>
      <w:tr w:rsidR="00D10079" w:rsidRPr="0079107E" w14:paraId="6E08CD53"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A8B11" w14:textId="03697775" w:rsidR="008877BB" w:rsidRPr="0079107E" w:rsidRDefault="00E654D5" w:rsidP="00F52718">
            <w:pPr>
              <w:pStyle w:val="tv213"/>
              <w:spacing w:before="0" w:beforeAutospacing="0" w:after="0" w:afterAutospacing="0"/>
              <w:ind w:left="360"/>
              <w:jc w:val="both"/>
              <w:rPr>
                <w:bCs/>
                <w:sz w:val="20"/>
                <w:szCs w:val="20"/>
                <w:lang w:val="lv-LV"/>
              </w:rPr>
            </w:pPr>
            <w:r>
              <w:rPr>
                <w:bCs/>
                <w:sz w:val="20"/>
                <w:szCs w:val="20"/>
                <w:lang w:val="lv-LV"/>
              </w:rPr>
              <w:lastRenderedPageBreak/>
              <w:t>44</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C4ED3A"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r w:rsidRPr="0079107E">
              <w:rPr>
                <w:sz w:val="22"/>
                <w:szCs w:val="22"/>
              </w:rPr>
              <w:t>5.3.tās, laulātā vai bērnu deklarētā vai reģistrētā dzīvesvieta ir Latvijas Republikā, izņemot gadījumu, ja bērns izglītību iegūst ārvalsts izglītības iestādē un viņa pagaidu dzīvesvieta ir ārvalstī;</w:t>
            </w:r>
          </w:p>
          <w:p w14:paraId="02D5E7A4" w14:textId="77777777" w:rsidR="008877BB" w:rsidRPr="0079107E" w:rsidRDefault="008877BB" w:rsidP="00506277">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4341A2" w14:textId="77777777" w:rsidR="008877BB" w:rsidRPr="0079107E" w:rsidRDefault="008877BB" w:rsidP="008877BB">
            <w:pPr>
              <w:suppressAutoHyphens/>
              <w:jc w:val="both"/>
              <w:outlineLvl w:val="0"/>
              <w:rPr>
                <w:b/>
                <w:sz w:val="22"/>
                <w:szCs w:val="22"/>
                <w:lang w:eastAsia="zh-CN"/>
              </w:rPr>
            </w:pPr>
            <w:r w:rsidRPr="0079107E">
              <w:rPr>
                <w:b/>
                <w:sz w:val="22"/>
                <w:szCs w:val="22"/>
                <w:lang w:eastAsia="zh-CN"/>
              </w:rPr>
              <w:t>28.04.2021. atzinums par 22.04.2021. noteikumu projekta redakciju</w:t>
            </w:r>
          </w:p>
          <w:p w14:paraId="27AAF869" w14:textId="77777777" w:rsidR="00670756" w:rsidRPr="0079107E" w:rsidRDefault="008877BB" w:rsidP="008877BB">
            <w:pPr>
              <w:jc w:val="both"/>
              <w:rPr>
                <w:sz w:val="22"/>
                <w:szCs w:val="22"/>
                <w:lang w:eastAsia="ar-SA"/>
              </w:rPr>
            </w:pPr>
            <w:r w:rsidRPr="0079107E">
              <w:rPr>
                <w:sz w:val="22"/>
                <w:szCs w:val="22"/>
              </w:rPr>
              <w:t xml:space="preserve">Saskaņā ar Projekta 5.3.apakšpunktu Fonds lēmumu par apliecības piešķiršanu cita starpā pieņem, ja personas, laulātā </w:t>
            </w:r>
            <w:r w:rsidRPr="0079107E">
              <w:rPr>
                <w:sz w:val="22"/>
                <w:szCs w:val="22"/>
                <w:u w:val="single"/>
              </w:rPr>
              <w:t>vai</w:t>
            </w:r>
            <w:r w:rsidRPr="0079107E">
              <w:rPr>
                <w:sz w:val="22"/>
                <w:szCs w:val="22"/>
              </w:rPr>
              <w:t xml:space="preserve"> bērnu deklarētā vai reģistrētā dzīvesvieta ir Latvijas Republikā, izņemot gadījumu, ja bērns izglītību iegūst ārvalsts izglītības iestādē un viņa pagaidu dzīvesvieta ir ārvalstī. Savukārt atbilstoši noteikumu projekta 11.6. apakšpunktam Pilsonības un migrācijas lietu pārvalde pēc fonda pieprasījuma pārbauda, vai </w:t>
            </w:r>
            <w:r w:rsidRPr="0079107E">
              <w:rPr>
                <w:sz w:val="22"/>
                <w:szCs w:val="22"/>
                <w:lang w:eastAsia="ar-SA"/>
              </w:rPr>
              <w:t xml:space="preserve">personai, tās laulātajam </w:t>
            </w:r>
            <w:r w:rsidRPr="0079107E">
              <w:rPr>
                <w:sz w:val="22"/>
                <w:szCs w:val="22"/>
                <w:u w:val="single"/>
                <w:lang w:eastAsia="ar-SA"/>
              </w:rPr>
              <w:t>un</w:t>
            </w:r>
            <w:r w:rsidRPr="0079107E">
              <w:rPr>
                <w:sz w:val="22"/>
                <w:szCs w:val="22"/>
                <w:lang w:eastAsia="ar-SA"/>
              </w:rPr>
              <w:t xml:space="preserve"> šo noteikumu 6.1., 6.2. un 6.3. apakšpunktā minētajiem bērniem un pilngadīgajām personām deklarētā vai reģistrētā dzīvesvieta ir Latvijas Republikā. </w:t>
            </w:r>
          </w:p>
          <w:p w14:paraId="63243799" w14:textId="2D5EC4A7" w:rsidR="008877BB" w:rsidRPr="0079107E" w:rsidRDefault="008877BB" w:rsidP="008877BB">
            <w:pPr>
              <w:jc w:val="both"/>
              <w:rPr>
                <w:sz w:val="22"/>
                <w:szCs w:val="22"/>
                <w:lang w:eastAsia="ar-SA"/>
              </w:rPr>
            </w:pPr>
            <w:r w:rsidRPr="0079107E">
              <w:rPr>
                <w:sz w:val="22"/>
                <w:szCs w:val="22"/>
                <w:lang w:eastAsia="ar-SA"/>
              </w:rPr>
              <w:t xml:space="preserve">No minētajām tiesību normām, vērtējot tās kopsakarā, nav viennozīmīgi skaidrs, vai apliecības saņemšanai, neskarot izņēmumu gadījumu, kad bērna pagaidu dzīvesvieta ir ārvalstī, kamēr izglītība tiek iegūta ārvalsts izglītības iestādē, Latvijas </w:t>
            </w:r>
            <w:r w:rsidRPr="0079107E">
              <w:rPr>
                <w:sz w:val="22"/>
                <w:szCs w:val="22"/>
                <w:u w:val="single"/>
                <w:lang w:eastAsia="ar-SA"/>
              </w:rPr>
              <w:t>Republikā jābūt deklarētai visai ģimenei vai tikai kādam no ģimenes locekļiem</w:t>
            </w:r>
            <w:r w:rsidRPr="0079107E">
              <w:rPr>
                <w:sz w:val="22"/>
                <w:szCs w:val="22"/>
                <w:lang w:eastAsia="ar-SA"/>
              </w:rPr>
              <w:t>. Ja Latvijas Republikā jābūt deklarētam tikai vienam no ģimenes locekļiem, nav pamatota informācijas iegūšanai no Iedzīvotāju reģistra par visu ģimenes locekļu deklarētajām dzīvesvietām, jo īpaši gadījumos, kad paša iesniedzēja deklarētā dzīvesvieta ir Latvijas Republikā. Ievērojot minēto, Projekta 5.3. apakšpunkts vai 11.6. apakšpunkts precizējams, tos savstarpēji saskaņojot.</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75CB30" w14:textId="39BBAF20" w:rsidR="008877BB" w:rsidRPr="0079107E" w:rsidRDefault="008877BB" w:rsidP="00F52718">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23E4DF76" w14:textId="3560B5EA" w:rsidR="00670756" w:rsidRPr="0079107E" w:rsidRDefault="00670756" w:rsidP="00670756">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6.1.tās, laulātā </w:t>
            </w:r>
            <w:r w:rsidRPr="0079107E">
              <w:rPr>
                <w:sz w:val="22"/>
                <w:szCs w:val="22"/>
                <w:u w:val="single"/>
              </w:rPr>
              <w:t>un</w:t>
            </w:r>
            <w:r w:rsidRPr="0079107E">
              <w:rPr>
                <w:sz w:val="22"/>
                <w:szCs w:val="22"/>
              </w:rPr>
              <w:t xml:space="preserve">  bērnu deklarētā vai reģistrētā dzīvesvieta ir Latvijas Republikā, izņemot gadījumu, ja bērns izglītību iegūst ārvalsts izglītības iestādē un viņa pagaidu dzīvesvieta ir ārvalstī;</w:t>
            </w:r>
          </w:p>
          <w:p w14:paraId="5A2F90F2" w14:textId="6DD883EE" w:rsidR="00670756" w:rsidRPr="0079107E" w:rsidRDefault="00670756" w:rsidP="00670756">
            <w:pPr>
              <w:pStyle w:val="Paraststmeklis"/>
              <w:shd w:val="clear" w:color="auto" w:fill="FFFFFF"/>
              <w:suppressAutoHyphens/>
              <w:spacing w:before="0" w:beforeAutospacing="0" w:after="0" w:afterAutospacing="0"/>
              <w:jc w:val="both"/>
              <w:rPr>
                <w:sz w:val="22"/>
                <w:szCs w:val="22"/>
              </w:rPr>
            </w:pPr>
          </w:p>
          <w:p w14:paraId="38817083" w14:textId="56B71D70" w:rsidR="005D01AE" w:rsidRPr="0079107E" w:rsidRDefault="005D01AE" w:rsidP="005D01AE">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13.7.personai, tās laulātajam </w:t>
            </w:r>
            <w:r w:rsidRPr="0079107E">
              <w:rPr>
                <w:sz w:val="22"/>
                <w:szCs w:val="22"/>
                <w:u w:val="single"/>
              </w:rPr>
              <w:t>un</w:t>
            </w:r>
            <w:r w:rsidRPr="0079107E">
              <w:rPr>
                <w:sz w:val="22"/>
                <w:szCs w:val="22"/>
              </w:rPr>
              <w:t xml:space="preserve"> šo noteikumu 6.1. un 6.2. apakšpunktā minētajiem bērniem un pilngadīgajām personām deklarētā vai reģistrētā dzīvesvieta ir Latvijas Republikā. </w:t>
            </w:r>
          </w:p>
          <w:p w14:paraId="6500E2C7" w14:textId="77777777" w:rsidR="008877BB" w:rsidRPr="0079107E" w:rsidRDefault="008877BB" w:rsidP="005D01AE">
            <w:pPr>
              <w:pStyle w:val="Paraststmeklis"/>
              <w:shd w:val="clear" w:color="auto" w:fill="FFFFFF"/>
              <w:suppressAutoHyphens/>
              <w:spacing w:before="0" w:beforeAutospacing="0" w:after="0" w:afterAutospacing="0"/>
              <w:jc w:val="both"/>
              <w:rPr>
                <w:sz w:val="22"/>
                <w:szCs w:val="22"/>
              </w:rPr>
            </w:pPr>
          </w:p>
        </w:tc>
      </w:tr>
      <w:tr w:rsidR="00D10079" w:rsidRPr="0079107E" w14:paraId="4D587FC2"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C233B8" w14:textId="7FEDCFAD" w:rsidR="008877BB" w:rsidRPr="0079107E" w:rsidRDefault="00E654D5" w:rsidP="008877BB">
            <w:pPr>
              <w:pStyle w:val="tv213"/>
              <w:spacing w:before="0" w:beforeAutospacing="0" w:after="0" w:afterAutospacing="0"/>
              <w:ind w:left="360"/>
              <w:jc w:val="both"/>
              <w:rPr>
                <w:bCs/>
                <w:sz w:val="20"/>
                <w:szCs w:val="20"/>
                <w:lang w:val="lv-LV"/>
              </w:rPr>
            </w:pPr>
            <w:r>
              <w:rPr>
                <w:bCs/>
                <w:sz w:val="20"/>
                <w:szCs w:val="20"/>
                <w:lang w:val="lv-LV"/>
              </w:rPr>
              <w:lastRenderedPageBreak/>
              <w:t>45</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826460"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r w:rsidRPr="0079107E">
              <w:rPr>
                <w:sz w:val="22"/>
                <w:szCs w:val="22"/>
              </w:rPr>
              <w:t>5.Fonds pieņem lēmumu par apliecības piešķiršanu uz personas iesnieguma pamata, ja:</w:t>
            </w:r>
          </w:p>
          <w:p w14:paraId="6D51A923"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r w:rsidRPr="0079107E">
              <w:rPr>
                <w:sz w:val="22"/>
                <w:szCs w:val="22"/>
              </w:rPr>
              <w:t>5.1.tā aprūpē vai kopā ar laulāto aprūpē trīs vai vairāk bērnus, tai skaitā audžuģimenē vai aizbildnībā esošus bērnus un pilngadīgas personas, kuras nav sasniegušas 24 gadu vecumu, ja tās iegūst vispārējo, profesionālo vai augstāko izglītību. Bērnu skaitā neieskaita bērnus, par kuriem personai ir pārtrauktas vai atņemtas aizgādības tiesības;</w:t>
            </w:r>
          </w:p>
          <w:p w14:paraId="70D2A3FD"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r w:rsidRPr="0079107E">
              <w:rPr>
                <w:sz w:val="22"/>
                <w:szCs w:val="22"/>
              </w:rPr>
              <w:t>5.2.tā aprūpē vai kopā ar laulāto aprūpē bērnu ar invaliditāti vai pilngadīgu personu, kura nav sasniegusi 24 gadu vecumu, ja tai ir noteikta I vai II invaliditātes grupa;</w:t>
            </w:r>
          </w:p>
          <w:p w14:paraId="5BEA1FEA"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r w:rsidRPr="0079107E">
              <w:rPr>
                <w:sz w:val="22"/>
                <w:szCs w:val="22"/>
              </w:rPr>
              <w:t>5.3.tās, laulātā vai bērnu deklarētā vai reģistrētā dzīvesvieta ir Latvijas Republikā, izņemot gadījumu, ja bērns izglītību iegūst ārvalsts izglītības iestādē un viņa pagaidu dzīvesvieta ir ārvalstī;</w:t>
            </w:r>
          </w:p>
          <w:p w14:paraId="3FD7295A"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r w:rsidRPr="0079107E">
              <w:rPr>
                <w:sz w:val="22"/>
                <w:szCs w:val="22"/>
              </w:rPr>
              <w:t>5.4.tā nav reģistrēta kā parādnieks Uzturlīdzekļu garantiju fonda administrācijas iesniedzēju un parādnieku reģistrā. Minētais neattiecas uz parādnieku, kas ir:</w:t>
            </w:r>
          </w:p>
          <w:p w14:paraId="3C5A3744"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r w:rsidRPr="0079107E">
              <w:rPr>
                <w:sz w:val="22"/>
                <w:szCs w:val="22"/>
              </w:rPr>
              <w:lastRenderedPageBreak/>
              <w:t>5.4.1.persona ar invaliditāti;</w:t>
            </w:r>
          </w:p>
          <w:p w14:paraId="6C06EFD0" w14:textId="77777777" w:rsidR="008877BB" w:rsidRPr="0079107E" w:rsidRDefault="008877BB" w:rsidP="008877BB">
            <w:pPr>
              <w:pStyle w:val="Paraststmeklis"/>
              <w:shd w:val="clear" w:color="auto" w:fill="FFFFFF"/>
              <w:tabs>
                <w:tab w:val="left" w:pos="680"/>
              </w:tabs>
              <w:suppressAutoHyphens/>
              <w:spacing w:before="0" w:beforeAutospacing="0" w:after="0" w:afterAutospacing="0"/>
              <w:jc w:val="both"/>
              <w:rPr>
                <w:sz w:val="22"/>
                <w:szCs w:val="22"/>
              </w:rPr>
            </w:pPr>
            <w:r w:rsidRPr="0079107E">
              <w:rPr>
                <w:sz w:val="22"/>
                <w:szCs w:val="22"/>
              </w:rPr>
              <w:t>5.4.2.persona, kura pārejošas darbnespējas dēļ nestrādā ilgāk kā sešus mēnešus, ja darbnespēja ir nepārtraukta, vai vienu gadu triju gadu periodā, ja darbnespēja atkārtojas ar pārtraukumiem;</w:t>
            </w:r>
          </w:p>
          <w:p w14:paraId="47C31483"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r w:rsidRPr="0079107E">
              <w:rPr>
                <w:sz w:val="22"/>
                <w:szCs w:val="22"/>
              </w:rPr>
              <w:t>5.4.3.persona, kura ir noslēgusi vienošanos ar Uzturlīdzekļu garantiju fonda administrāciju par kārtību, kādā tā veic uzturlīdzekļu un likumisko procentu maksājumus, un noslēgto vienošanos pilda, kā arī tā nav iekļauta parādnieku reģistrā.</w:t>
            </w:r>
          </w:p>
          <w:p w14:paraId="13905FD3"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p>
          <w:p w14:paraId="3CA0151F" w14:textId="62893AFB" w:rsidR="008877BB" w:rsidRPr="0079107E" w:rsidRDefault="008877BB" w:rsidP="008877BB">
            <w:pPr>
              <w:pStyle w:val="Paraststmeklis"/>
              <w:shd w:val="clear" w:color="auto" w:fill="FFFFFF"/>
              <w:tabs>
                <w:tab w:val="left" w:pos="567"/>
              </w:tabs>
              <w:suppressAutoHyphens/>
              <w:spacing w:before="0" w:beforeAutospacing="0" w:after="0" w:afterAutospacing="0"/>
              <w:jc w:val="both"/>
              <w:rPr>
                <w:sz w:val="22"/>
                <w:szCs w:val="22"/>
              </w:rPr>
            </w:pPr>
            <w:r w:rsidRPr="0079107E">
              <w:rPr>
                <w:sz w:val="22"/>
                <w:szCs w:val="22"/>
              </w:rPr>
              <w:t>6.Fonds apliecību izsniedz:</w:t>
            </w:r>
          </w:p>
          <w:p w14:paraId="645720EC" w14:textId="66F3C4A0" w:rsidR="008877BB" w:rsidRPr="0079107E" w:rsidRDefault="008877BB" w:rsidP="008877BB">
            <w:pPr>
              <w:pStyle w:val="Paraststmeklis"/>
              <w:shd w:val="clear" w:color="auto" w:fill="FFFFFF"/>
              <w:tabs>
                <w:tab w:val="left" w:pos="567"/>
              </w:tabs>
              <w:spacing w:before="0" w:beforeAutospacing="0" w:after="0" w:afterAutospacing="0"/>
              <w:jc w:val="both"/>
              <w:rPr>
                <w:sz w:val="22"/>
                <w:szCs w:val="22"/>
              </w:rPr>
            </w:pPr>
            <w:r w:rsidRPr="0079107E">
              <w:rPr>
                <w:sz w:val="22"/>
                <w:szCs w:val="22"/>
              </w:rPr>
              <w:t>6.1.šo noteikumu 5.1. un 5.2. apakšpunktā minētajiem bērniem no sešu gadu vecuma;</w:t>
            </w:r>
          </w:p>
          <w:p w14:paraId="7D96F5B1" w14:textId="3B93BD82" w:rsidR="008877BB" w:rsidRPr="0079107E" w:rsidRDefault="008877BB" w:rsidP="008877BB">
            <w:pPr>
              <w:pStyle w:val="Paraststmeklis"/>
              <w:shd w:val="clear" w:color="auto" w:fill="FFFFFF"/>
              <w:tabs>
                <w:tab w:val="left" w:pos="567"/>
              </w:tabs>
              <w:suppressAutoHyphens/>
              <w:spacing w:before="0" w:beforeAutospacing="0" w:after="0" w:afterAutospacing="0"/>
              <w:jc w:val="both"/>
              <w:rPr>
                <w:sz w:val="22"/>
                <w:szCs w:val="22"/>
              </w:rPr>
            </w:pPr>
            <w:r w:rsidRPr="0079107E">
              <w:rPr>
                <w:sz w:val="22"/>
                <w:szCs w:val="22"/>
              </w:rPr>
              <w:t>6.2.pilngadīgām personām, kuras turpina iegūt vispārējo, profesionālo vai augstāko izglītību, kuras nav sasniegušas 24 gadu vecumu;</w:t>
            </w:r>
          </w:p>
          <w:p w14:paraId="235C8016" w14:textId="78ACE5AC" w:rsidR="008877BB" w:rsidRPr="0079107E" w:rsidRDefault="008877BB" w:rsidP="008877BB">
            <w:pPr>
              <w:pStyle w:val="Paraststmeklis"/>
              <w:shd w:val="clear" w:color="auto" w:fill="FFFFFF"/>
              <w:tabs>
                <w:tab w:val="left" w:pos="567"/>
              </w:tabs>
              <w:suppressAutoHyphens/>
              <w:spacing w:before="0" w:beforeAutospacing="0" w:after="0" w:afterAutospacing="0"/>
              <w:jc w:val="both"/>
              <w:rPr>
                <w:sz w:val="22"/>
                <w:szCs w:val="22"/>
              </w:rPr>
            </w:pPr>
            <w:r w:rsidRPr="0079107E">
              <w:rPr>
                <w:sz w:val="22"/>
                <w:szCs w:val="22"/>
              </w:rPr>
              <w:t>6.3.pilngadīgām personām, kuras nav sasniegušas 24 gadu vecumu, ja tām ir noteikta I vai II invaliditātes grupa.</w:t>
            </w:r>
          </w:p>
          <w:p w14:paraId="61F7A31B"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p>
          <w:p w14:paraId="04EBF157" w14:textId="677892DC" w:rsidR="008877BB" w:rsidRPr="0079107E" w:rsidRDefault="008877BB" w:rsidP="008877BB">
            <w:pPr>
              <w:pStyle w:val="Paraststmeklis"/>
              <w:shd w:val="clear" w:color="auto" w:fill="FFFFFF"/>
              <w:tabs>
                <w:tab w:val="left" w:pos="567"/>
                <w:tab w:val="left" w:pos="1134"/>
              </w:tabs>
              <w:suppressAutoHyphens/>
              <w:spacing w:before="0" w:beforeAutospacing="0" w:after="0" w:afterAutospacing="0"/>
              <w:jc w:val="both"/>
              <w:rPr>
                <w:color w:val="000000" w:themeColor="text1"/>
                <w:sz w:val="22"/>
                <w:szCs w:val="22"/>
              </w:rPr>
            </w:pPr>
            <w:r w:rsidRPr="0079107E">
              <w:rPr>
                <w:sz w:val="22"/>
                <w:szCs w:val="22"/>
              </w:rPr>
              <w:t xml:space="preserve">7.Šo noteikumu 5. punktā minētā persona, kura vēlas saņemt apliecību, fondā </w:t>
            </w:r>
            <w:r w:rsidRPr="0079107E">
              <w:rPr>
                <w:sz w:val="22"/>
                <w:szCs w:val="22"/>
              </w:rPr>
              <w:lastRenderedPageBreak/>
              <w:t xml:space="preserve">iesniedz iesniegumu par apliecības </w:t>
            </w:r>
            <w:r w:rsidRPr="0079107E">
              <w:rPr>
                <w:color w:val="000000" w:themeColor="text1"/>
                <w:sz w:val="22"/>
                <w:szCs w:val="22"/>
              </w:rPr>
              <w:t>piešķiršanu</w:t>
            </w:r>
            <w:r w:rsidRPr="0079107E">
              <w:rPr>
                <w:color w:val="000000" w:themeColor="text1"/>
                <w:sz w:val="22"/>
                <w:szCs w:val="22"/>
                <w:shd w:val="clear" w:color="auto" w:fill="FFFFFF"/>
              </w:rPr>
              <w:t xml:space="preserve">, </w:t>
            </w:r>
            <w:r w:rsidRPr="0079107E">
              <w:rPr>
                <w:color w:val="000000" w:themeColor="text1"/>
                <w:sz w:val="22"/>
                <w:szCs w:val="22"/>
              </w:rPr>
              <w:t>norādot šādas ziņas:</w:t>
            </w:r>
          </w:p>
          <w:p w14:paraId="6A963A6C" w14:textId="2D221E55" w:rsidR="008877BB" w:rsidRPr="0079107E" w:rsidRDefault="008877BB" w:rsidP="008877B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 xml:space="preserve">7.1.1.personas vārds, uzvārds, personas kods; </w:t>
            </w:r>
          </w:p>
          <w:p w14:paraId="204C1FD4" w14:textId="5D699757" w:rsidR="008877BB" w:rsidRPr="0079107E" w:rsidRDefault="008877BB" w:rsidP="008877B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7.1.2.katra bērna, tai skaitā audžuģimenē ievietotā un aizbildnībā esošā, vārds, uzvārds, personas kods un dzimšanas datums;</w:t>
            </w:r>
          </w:p>
          <w:p w14:paraId="236DD365" w14:textId="3A99CDE2" w:rsidR="008877BB" w:rsidRPr="0079107E" w:rsidRDefault="008877BB" w:rsidP="008877B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7.1.3.pilngadīgas personas vārds, uzvārds, personas kods un dzimšanas datums, ja tā turpina iegūt vispārējo, profesionālo vai augstāko izglītību, un nav sasniegusi 24 gadu vecumu;</w:t>
            </w:r>
          </w:p>
          <w:p w14:paraId="47539931" w14:textId="7DB64ED2" w:rsidR="008877BB" w:rsidRPr="0079107E" w:rsidRDefault="008877BB" w:rsidP="008877B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7.1.4.pilngadīgas personas, ja tai ir noteikta I vai II invaliditātes grupa un nav sasniegusi 24 gadu vecumu, vārds, uzvārds, personas kods un dzimšanas datums;</w:t>
            </w:r>
          </w:p>
          <w:p w14:paraId="6D28BBEC" w14:textId="2FC718D5" w:rsidR="008877BB" w:rsidRPr="0079107E" w:rsidRDefault="008877BB" w:rsidP="008877B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 xml:space="preserve">7.1.5.tālruņa numurs, </w:t>
            </w:r>
            <w:r w:rsidRPr="0079107E">
              <w:rPr>
                <w:color w:val="000000" w:themeColor="text1"/>
                <w:sz w:val="22"/>
                <w:szCs w:val="22"/>
              </w:rPr>
              <w:t>elektron</w:t>
            </w:r>
            <w:r w:rsidRPr="0079107E">
              <w:rPr>
                <w:sz w:val="22"/>
                <w:szCs w:val="22"/>
              </w:rPr>
              <w:t>iskā pasta adrese vai informācija, ka personai ir aktivizēta oficiālā elektroniskā adrese, saziņai un digitālās kartes un</w:t>
            </w:r>
            <w:r w:rsidRPr="0079107E">
              <w:rPr>
                <w:rFonts w:ascii="Arial" w:hAnsi="Arial" w:cs="Arial"/>
                <w:color w:val="414142"/>
                <w:sz w:val="22"/>
                <w:szCs w:val="22"/>
                <w:shd w:val="clear" w:color="auto" w:fill="FFFFFF"/>
              </w:rPr>
              <w:t xml:space="preserve"> </w:t>
            </w:r>
            <w:r w:rsidRPr="0079107E">
              <w:rPr>
                <w:sz w:val="22"/>
                <w:szCs w:val="22"/>
              </w:rPr>
              <w:t>lēmuma saņemšanai;</w:t>
            </w:r>
          </w:p>
          <w:p w14:paraId="4EBE45BE" w14:textId="44D2FFFA" w:rsidR="008877BB" w:rsidRPr="0079107E" w:rsidRDefault="00B56AD3" w:rsidP="00B56AD3">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7.1.6.</w:t>
            </w:r>
            <w:r w:rsidR="008877BB" w:rsidRPr="0079107E">
              <w:rPr>
                <w:sz w:val="22"/>
                <w:szCs w:val="22"/>
              </w:rPr>
              <w:t>pasta adrese plastikāta kartes un lēmumu saņemšanai;</w:t>
            </w:r>
          </w:p>
          <w:p w14:paraId="0946F795" w14:textId="2BC4B5A7" w:rsidR="008877BB" w:rsidRPr="0079107E" w:rsidRDefault="00B56AD3" w:rsidP="00E40FA2">
            <w:pPr>
              <w:pStyle w:val="Paraststmeklis"/>
              <w:shd w:val="clear" w:color="auto" w:fill="FFFFFF"/>
              <w:tabs>
                <w:tab w:val="left" w:pos="1985"/>
              </w:tabs>
              <w:suppressAutoHyphens/>
              <w:spacing w:before="0" w:beforeAutospacing="0" w:after="0" w:afterAutospacing="0"/>
              <w:jc w:val="both"/>
              <w:rPr>
                <w:sz w:val="28"/>
                <w:szCs w:val="28"/>
              </w:rPr>
            </w:pPr>
            <w:r w:rsidRPr="0079107E">
              <w:rPr>
                <w:sz w:val="22"/>
                <w:szCs w:val="22"/>
              </w:rPr>
              <w:t>7.1.7.</w:t>
            </w:r>
            <w:r w:rsidR="008877BB" w:rsidRPr="0079107E">
              <w:rPr>
                <w:sz w:val="22"/>
                <w:szCs w:val="22"/>
              </w:rPr>
              <w:t>vēlmi saņemt apliecību fondā klātienē</w:t>
            </w:r>
            <w:r w:rsidR="008877BB" w:rsidRPr="0079107E">
              <w:rPr>
                <w:sz w:val="28"/>
                <w:szCs w:val="28"/>
              </w:rPr>
              <w:t>.</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5880E0" w14:textId="6377E0B1" w:rsidR="008877BB" w:rsidRPr="0079107E" w:rsidRDefault="008877BB" w:rsidP="008877BB">
            <w:pPr>
              <w:suppressAutoHyphens/>
              <w:jc w:val="both"/>
              <w:outlineLvl w:val="0"/>
              <w:rPr>
                <w:b/>
                <w:sz w:val="22"/>
                <w:szCs w:val="22"/>
                <w:lang w:eastAsia="zh-CN"/>
              </w:rPr>
            </w:pPr>
            <w:r w:rsidRPr="0079107E">
              <w:rPr>
                <w:b/>
                <w:sz w:val="22"/>
                <w:szCs w:val="22"/>
                <w:lang w:eastAsia="zh-CN"/>
              </w:rPr>
              <w:lastRenderedPageBreak/>
              <w:t>28.04.2021. atzinums par 22.04.2021. noteikumu projekta redakciju</w:t>
            </w:r>
          </w:p>
          <w:p w14:paraId="5047B0B4" w14:textId="77777777" w:rsidR="00651B10" w:rsidRPr="0079107E" w:rsidRDefault="008877BB" w:rsidP="008877BB">
            <w:pPr>
              <w:jc w:val="both"/>
              <w:rPr>
                <w:sz w:val="22"/>
                <w:szCs w:val="22"/>
              </w:rPr>
            </w:pPr>
            <w:r w:rsidRPr="0079107E">
              <w:rPr>
                <w:sz w:val="22"/>
                <w:szCs w:val="22"/>
              </w:rPr>
              <w:t xml:space="preserve">Saskaņā ar Projekta 5. punktu lēmums par apliecības piešķiršanu tiek pieņemts attiecībā uz </w:t>
            </w:r>
            <w:r w:rsidRPr="0079107E">
              <w:rPr>
                <w:sz w:val="22"/>
                <w:szCs w:val="22"/>
                <w:u w:val="single"/>
              </w:rPr>
              <w:t>personu, kuras aprūpē</w:t>
            </w:r>
            <w:r w:rsidRPr="0079107E">
              <w:rPr>
                <w:sz w:val="22"/>
                <w:szCs w:val="22"/>
              </w:rPr>
              <w:t xml:space="preserve"> ir šajā tiesību normā uzskaitītās personas, kas atbilst noteiktiem kritērijiem. Savukārt, atbilstoši noteikumu projekta 6. punktam apliecība tiek izsniegta pašiem </w:t>
            </w:r>
            <w:r w:rsidRPr="0079107E">
              <w:rPr>
                <w:sz w:val="22"/>
                <w:szCs w:val="22"/>
                <w:u w:val="single"/>
              </w:rPr>
              <w:t>bērniem</w:t>
            </w:r>
            <w:r w:rsidRPr="0079107E">
              <w:rPr>
                <w:sz w:val="22"/>
                <w:szCs w:val="22"/>
              </w:rPr>
              <w:t xml:space="preserve">, kā arī citām personām, kas atbilst Projekta 5. pantā uzskaitītajiem kritērijiem, bet ne personai, kura šos bērnus aprūpē. Vienlaikus Projekta 7. punkts paredz, ka iesniegumu par apliecības piešķiršanu iesniedz aprūpētājs. Vēršam uzmanību, ka no Projekta 5.-7. punktā ietvertajām tiesību normām </w:t>
            </w:r>
            <w:r w:rsidRPr="0079107E">
              <w:rPr>
                <w:sz w:val="22"/>
                <w:szCs w:val="22"/>
                <w:u w:val="single"/>
              </w:rPr>
              <w:t>nav gūstams skaidrs priekšstats par to, vai apliecība tiek izsniegta</w:t>
            </w:r>
            <w:r w:rsidRPr="0079107E">
              <w:rPr>
                <w:sz w:val="22"/>
                <w:szCs w:val="22"/>
              </w:rPr>
              <w:t xml:space="preserve"> ģimenei kā vienībai, aprūpētājam vai tā aprūpē esošajām personām, kas atbilst Projekta 5. punktā ietvertajiem kritērijiem. Tāpat nav saprotams, ja apliecība tiek automātiski izsniegta visiem ģimenes locekļiem, pamatojoties </w:t>
            </w:r>
            <w:r w:rsidRPr="0079107E">
              <w:rPr>
                <w:sz w:val="22"/>
                <w:szCs w:val="22"/>
                <w:u w:val="single"/>
              </w:rPr>
              <w:t>uz viena aprūpētāja iesnieguma</w:t>
            </w:r>
            <w:r w:rsidRPr="0079107E">
              <w:rPr>
                <w:sz w:val="22"/>
                <w:szCs w:val="22"/>
              </w:rPr>
              <w:t xml:space="preserve">, </w:t>
            </w:r>
            <w:r w:rsidRPr="0079107E">
              <w:rPr>
                <w:sz w:val="22"/>
                <w:szCs w:val="22"/>
                <w:u w:val="single"/>
              </w:rPr>
              <w:t>kā šādu apliecību var saņemt laulātais.</w:t>
            </w:r>
            <w:r w:rsidRPr="0079107E">
              <w:rPr>
                <w:sz w:val="22"/>
                <w:szCs w:val="22"/>
              </w:rPr>
              <w:t xml:space="preserve"> Savukārt, ja apliecības saņemšana ir katras personas patstāvīga tiesība, nav saprotams, vai un kā pilngadīgajām personām, kuras atrodas aprūpē, ir tiesības saņemt šādu apliecību, proti, vai tās ir tiesīgas patstāvīgi iesniegt iesniegumu par apliecības piešķiršanu, piemēram, gadījumos, ja aprūpētājs iesniegumu neiesniedz, bet ģimene kopumā atbilst Projekta 5. punktā izvirzītajiem kritērijiem. Ievērojot minēto, Projekts precizējams vai papildināma Projekta anotācija, norādot skaidru apliecību saņemšanas procesu, kas atbilst Projektā ietvertajām tiesību normām.</w:t>
            </w:r>
          </w:p>
          <w:p w14:paraId="0294CB86" w14:textId="525CE19A" w:rsidR="008877BB" w:rsidRPr="0079107E" w:rsidRDefault="008877BB" w:rsidP="008877BB">
            <w:pPr>
              <w:jc w:val="both"/>
              <w:rPr>
                <w:sz w:val="22"/>
                <w:szCs w:val="22"/>
              </w:rPr>
            </w:pPr>
            <w:r w:rsidRPr="0079107E">
              <w:rPr>
                <w:sz w:val="22"/>
                <w:szCs w:val="22"/>
              </w:rPr>
              <w:t xml:space="preserve"> Tāpat anotācija papildināma ar informāciju par to, kā pilngadīga, rīcībspējīga persona, kura atrodas aprūpē var iebilst pret savu personas datu apstrādi.</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09698" w14:textId="647AB41E" w:rsidR="008877BB" w:rsidRPr="0079107E" w:rsidRDefault="00651B10" w:rsidP="008877BB">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5F722CBC" w14:textId="1B03A777" w:rsidR="00651B10" w:rsidRPr="0079107E" w:rsidRDefault="00651B10" w:rsidP="00651B10">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5. Iesniegumu par apliecības piešķiršanu iesniedz katra persona, kuras aprūpē ir šo noteikumu 6.punktā minētiem bērni vai pilngadīgās personas, kuras nav sasniegušas 24 gadu vecumu, atsevišķi, aizpildot savu iesnieguma veidlapu. </w:t>
            </w:r>
          </w:p>
          <w:p w14:paraId="38EC2393" w14:textId="77777777" w:rsidR="008877BB" w:rsidRPr="0079107E" w:rsidRDefault="008877BB" w:rsidP="008877BB">
            <w:pPr>
              <w:jc w:val="both"/>
              <w:rPr>
                <w:sz w:val="22"/>
                <w:szCs w:val="22"/>
              </w:rPr>
            </w:pPr>
          </w:p>
          <w:p w14:paraId="2BAE0091" w14:textId="28D28128" w:rsidR="005166AC" w:rsidRPr="0079107E" w:rsidRDefault="005166AC" w:rsidP="008877BB">
            <w:pPr>
              <w:jc w:val="both"/>
              <w:rPr>
                <w:sz w:val="22"/>
                <w:szCs w:val="22"/>
              </w:rPr>
            </w:pPr>
            <w:r w:rsidRPr="0079107E">
              <w:rPr>
                <w:sz w:val="22"/>
                <w:szCs w:val="22"/>
              </w:rPr>
              <w:t>Precizēta Anotācija.</w:t>
            </w:r>
          </w:p>
        </w:tc>
      </w:tr>
      <w:tr w:rsidR="00D10079" w:rsidRPr="0079107E" w14:paraId="5F7B9C31"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44DE6D" w14:textId="4A700FBC" w:rsidR="008877BB" w:rsidRPr="0079107E" w:rsidRDefault="00E654D5" w:rsidP="008877BB">
            <w:pPr>
              <w:pStyle w:val="tv213"/>
              <w:spacing w:before="0" w:beforeAutospacing="0" w:after="0" w:afterAutospacing="0"/>
              <w:ind w:left="360"/>
              <w:jc w:val="both"/>
              <w:rPr>
                <w:bCs/>
                <w:sz w:val="20"/>
                <w:szCs w:val="20"/>
                <w:lang w:val="lv-LV"/>
              </w:rPr>
            </w:pPr>
            <w:r>
              <w:rPr>
                <w:bCs/>
                <w:sz w:val="20"/>
                <w:szCs w:val="20"/>
                <w:lang w:val="lv-LV"/>
              </w:rPr>
              <w:lastRenderedPageBreak/>
              <w:t>46</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EFE138" w14:textId="6BC806EB" w:rsidR="00E40FA2" w:rsidRPr="0079107E" w:rsidRDefault="00E40FA2" w:rsidP="00E40FA2">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11.Pilsonības un migrācijas lietu pārvalde pēc fonda pieprasījuma saņemšanas </w:t>
            </w:r>
            <w:r w:rsidRPr="0079107E">
              <w:rPr>
                <w:sz w:val="22"/>
                <w:szCs w:val="22"/>
              </w:rPr>
              <w:lastRenderedPageBreak/>
              <w:t xml:space="preserve">pārbauda Iedzīvotāju reģistrā, vai: </w:t>
            </w:r>
          </w:p>
          <w:p w14:paraId="179FD3EC" w14:textId="473AF899" w:rsidR="00E40FA2" w:rsidRPr="0079107E" w:rsidRDefault="00E40FA2" w:rsidP="00E40FA2">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11.1.personai nav reģistrēts miršanas fakts un personas statuss ir aktīvs; </w:t>
            </w:r>
          </w:p>
          <w:p w14:paraId="6991CF83" w14:textId="73841581" w:rsidR="00E40FA2" w:rsidRPr="0079107E" w:rsidRDefault="00E40FA2" w:rsidP="00E40FA2">
            <w:pPr>
              <w:pStyle w:val="Paraststmeklis"/>
              <w:shd w:val="clear" w:color="auto" w:fill="FFFFFF"/>
              <w:suppressAutoHyphens/>
              <w:spacing w:before="0" w:beforeAutospacing="0" w:after="0" w:afterAutospacing="0"/>
              <w:jc w:val="both"/>
              <w:rPr>
                <w:sz w:val="22"/>
                <w:szCs w:val="22"/>
              </w:rPr>
            </w:pPr>
            <w:r w:rsidRPr="0079107E">
              <w:rPr>
                <w:sz w:val="22"/>
                <w:szCs w:val="22"/>
              </w:rPr>
              <w:t>11.2.personas laulātajam nav reģistrēts miršanas fakts un personas statuss ir aktīvs;</w:t>
            </w:r>
          </w:p>
          <w:p w14:paraId="19D2B912" w14:textId="3D030C94" w:rsidR="00E40FA2" w:rsidRPr="0079107E" w:rsidRDefault="00E40FA2" w:rsidP="00E40FA2">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 xml:space="preserve">11.3.personai vienai vai kopā ar tās </w:t>
            </w:r>
            <w:r w:rsidRPr="0079107E">
              <w:rPr>
                <w:sz w:val="22"/>
                <w:szCs w:val="22"/>
              </w:rPr>
              <w:t xml:space="preserve">laulāto (tai skaitā aizbildnībā vai kā audžuģimenei) ir vismaz trīs bērni, par kuriem nav reģistrēts miršanas fakts un personas statuss ir aktīvs (norādot katra bērna un </w:t>
            </w:r>
            <w:r w:rsidRPr="0079107E">
              <w:rPr>
                <w:sz w:val="22"/>
                <w:szCs w:val="22"/>
                <w:shd w:val="clear" w:color="auto" w:fill="FFFFFF"/>
              </w:rPr>
              <w:t>pilngadīgas personas, kuras datu pārbaudes brīdī nav sasniegusi 24 gadu vecumu,</w:t>
            </w:r>
            <w:r w:rsidRPr="0079107E">
              <w:rPr>
                <w:sz w:val="22"/>
                <w:szCs w:val="22"/>
              </w:rPr>
              <w:t xml:space="preserve"> personas kodu, vārdu, un uzvārdu)</w:t>
            </w:r>
            <w:r w:rsidRPr="0079107E">
              <w:rPr>
                <w:sz w:val="22"/>
                <w:szCs w:val="22"/>
                <w:shd w:val="clear" w:color="auto" w:fill="FFFFFF"/>
              </w:rPr>
              <w:t>;</w:t>
            </w:r>
          </w:p>
          <w:p w14:paraId="4412B145" w14:textId="20531E25" w:rsidR="00E40FA2" w:rsidRPr="0079107E" w:rsidRDefault="00E40FA2" w:rsidP="00E40FA2">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11.4.personai vienai vai kopā ar tās</w:t>
            </w:r>
            <w:r w:rsidRPr="0079107E">
              <w:rPr>
                <w:sz w:val="22"/>
                <w:szCs w:val="22"/>
              </w:rPr>
              <w:t xml:space="preserve"> laulāto (tai skaitā aizbildnībā vai kā audžuģimenei), kura iesniegumā ir izdarījis atzīmi par to, ka aprūpē bērnu, kuram noteikta invaliditāte, ir bērns par kuru nav reģistrēts miršanas fakts un personas statuss ir aktīvs (norādot katra bērna un </w:t>
            </w:r>
            <w:r w:rsidRPr="0079107E">
              <w:rPr>
                <w:sz w:val="22"/>
                <w:szCs w:val="22"/>
                <w:shd w:val="clear" w:color="auto" w:fill="FFFFFF"/>
              </w:rPr>
              <w:t>pilngadīgas personas, kuras datu pārbaudes brīdī nav sasniegusi 24 gadu vecumu,</w:t>
            </w:r>
            <w:r w:rsidRPr="0079107E">
              <w:rPr>
                <w:sz w:val="22"/>
                <w:szCs w:val="22"/>
              </w:rPr>
              <w:t xml:space="preserve"> personas kodu, vārdu un uzvārdu)</w:t>
            </w:r>
            <w:r w:rsidRPr="0079107E">
              <w:rPr>
                <w:sz w:val="22"/>
                <w:szCs w:val="22"/>
                <w:shd w:val="clear" w:color="auto" w:fill="FFFFFF"/>
              </w:rPr>
              <w:t>;</w:t>
            </w:r>
          </w:p>
          <w:p w14:paraId="1C2773B8" w14:textId="5225DEF9" w:rsidR="00E40FA2" w:rsidRPr="0079107E" w:rsidRDefault="00E40FA2" w:rsidP="00E40FA2">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11.5.personai un tās laulātajam nav pārtrauktas </w:t>
            </w:r>
            <w:r w:rsidRPr="0079107E">
              <w:rPr>
                <w:sz w:val="22"/>
                <w:szCs w:val="22"/>
              </w:rPr>
              <w:lastRenderedPageBreak/>
              <w:t>vai atņemtas bērnu aizgādības tiesības;</w:t>
            </w:r>
          </w:p>
          <w:p w14:paraId="308F108B" w14:textId="03EE98BE" w:rsidR="00E40FA2" w:rsidRPr="0079107E" w:rsidRDefault="00E40FA2" w:rsidP="00E40FA2">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11.6.personai, tās laulātajam un šo noteikumu 6.1., 6.2 un 6.3. apakšpunktā minētajiem bērniem un pilngadīgajām personām deklarētā vai reģistrētā dzīvesvieta ir Latvijas Republikā. </w:t>
            </w:r>
          </w:p>
          <w:p w14:paraId="3615DC68" w14:textId="77777777" w:rsidR="008877BB" w:rsidRPr="0079107E" w:rsidRDefault="008877BB" w:rsidP="008877BB">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4D4E3" w14:textId="77777777" w:rsidR="008877BB" w:rsidRPr="0079107E" w:rsidRDefault="008877BB" w:rsidP="008877BB">
            <w:pPr>
              <w:suppressAutoHyphens/>
              <w:jc w:val="both"/>
              <w:outlineLvl w:val="0"/>
              <w:rPr>
                <w:b/>
                <w:sz w:val="22"/>
                <w:szCs w:val="22"/>
                <w:lang w:eastAsia="zh-CN"/>
              </w:rPr>
            </w:pPr>
            <w:r w:rsidRPr="0079107E">
              <w:rPr>
                <w:b/>
                <w:sz w:val="22"/>
                <w:szCs w:val="22"/>
                <w:lang w:eastAsia="zh-CN"/>
              </w:rPr>
              <w:lastRenderedPageBreak/>
              <w:t>28.04.2021. atzinums par 22.04.2021. noteikumu projekta redakciju</w:t>
            </w:r>
          </w:p>
          <w:p w14:paraId="1F2DF982" w14:textId="77777777" w:rsidR="00B8391C" w:rsidRPr="0079107E" w:rsidRDefault="00632661" w:rsidP="00632661">
            <w:pPr>
              <w:jc w:val="both"/>
              <w:rPr>
                <w:sz w:val="22"/>
                <w:szCs w:val="22"/>
              </w:rPr>
            </w:pPr>
            <w:r w:rsidRPr="0079107E">
              <w:rPr>
                <w:sz w:val="22"/>
                <w:szCs w:val="22"/>
              </w:rPr>
              <w:t xml:space="preserve">7. Projekta 11. punkts noteic, ka Pilsonības un migrācijas lietu pārvalde pēc Fonda pieprasījuma saņemšanas </w:t>
            </w:r>
            <w:r w:rsidRPr="0079107E">
              <w:rPr>
                <w:sz w:val="22"/>
                <w:szCs w:val="22"/>
                <w:u w:val="single"/>
              </w:rPr>
              <w:t xml:space="preserve">pārbauda </w:t>
            </w:r>
            <w:r w:rsidRPr="0079107E">
              <w:rPr>
                <w:sz w:val="22"/>
                <w:szCs w:val="22"/>
              </w:rPr>
              <w:lastRenderedPageBreak/>
              <w:t xml:space="preserve">Iedzīvotāju reģistrā šajā tiesību normā ietvertās ziņas. Vienlaikus no Projekta 11.3. un 11.4. apakšpunkta izriet, ka šīs ziņas </w:t>
            </w:r>
            <w:r w:rsidRPr="0079107E">
              <w:rPr>
                <w:sz w:val="22"/>
                <w:szCs w:val="22"/>
                <w:u w:val="single"/>
              </w:rPr>
              <w:t>tiek sniegtas</w:t>
            </w:r>
            <w:r w:rsidRPr="0079107E">
              <w:rPr>
                <w:sz w:val="22"/>
                <w:szCs w:val="22"/>
              </w:rPr>
              <w:t xml:space="preserve"> Fondam.</w:t>
            </w:r>
          </w:p>
          <w:p w14:paraId="424F9618" w14:textId="023DFD60" w:rsidR="00B8391C" w:rsidRPr="0079107E" w:rsidRDefault="00632661" w:rsidP="00632661">
            <w:pPr>
              <w:jc w:val="both"/>
              <w:rPr>
                <w:sz w:val="22"/>
                <w:szCs w:val="22"/>
                <w:u w:val="single"/>
              </w:rPr>
            </w:pPr>
            <w:r w:rsidRPr="0079107E">
              <w:rPr>
                <w:sz w:val="22"/>
                <w:szCs w:val="22"/>
              </w:rPr>
              <w:t xml:space="preserve"> Vēršam uzmanību, ka no minētajām tiesību normām nav saprotams, kāda veida datu apstrāde Iedzīvotāju reģistrā ir paredzēta. Proti, vai Fonds saņems tikai </w:t>
            </w:r>
            <w:r w:rsidRPr="0079107E">
              <w:rPr>
                <w:sz w:val="22"/>
                <w:szCs w:val="22"/>
                <w:u w:val="single"/>
              </w:rPr>
              <w:t>apstiprinājumu vai noliegumu par ziņu atbilstību</w:t>
            </w:r>
            <w:r w:rsidRPr="0079107E">
              <w:rPr>
                <w:sz w:val="22"/>
                <w:szCs w:val="22"/>
              </w:rPr>
              <w:t xml:space="preserve"> vai </w:t>
            </w:r>
            <w:r w:rsidRPr="0079107E">
              <w:rPr>
                <w:sz w:val="22"/>
                <w:szCs w:val="22"/>
                <w:u w:val="single"/>
              </w:rPr>
              <w:t xml:space="preserve">Fondam tiek nodoti personas dati. </w:t>
            </w:r>
          </w:p>
          <w:p w14:paraId="304CE89D" w14:textId="2D62CC97" w:rsidR="00632661" w:rsidRPr="0079107E" w:rsidRDefault="00632661" w:rsidP="00632661">
            <w:pPr>
              <w:jc w:val="both"/>
              <w:rPr>
                <w:sz w:val="22"/>
                <w:szCs w:val="22"/>
              </w:rPr>
            </w:pPr>
            <w:r w:rsidRPr="0079107E">
              <w:rPr>
                <w:sz w:val="22"/>
                <w:szCs w:val="22"/>
              </w:rPr>
              <w:t>Ja Fonds saņem personas datus no Iedzīvotāju reģistra un tos tālāk apstrādā, ir nepieciešams noteikt šādas personas datu apstrādes būtiskos nosacījumus, tostarp, glabāšanas ilgumu un apstrādes veidu. Ievērojot minēto, Projekta 11. punkts precizējams, ietverot tajā viennozīmīgu un skaidri saprotamu regulējumu. Papildus vēršam uzmanību, ka nav saprotama Projekta 11.2. apakšpunktā ietvertā datu apstrāde, pārbaudot Iedzīvotāju reģistrā datus par personas laulāto tajos gadījumos, kad iesniedzējs atbilst visiem Projekta 5. punktā minētajiem kritērijiem, lai saņemtu apliecību. Šāda personas datu apstrāde varētu tikt vērtēta kā neatbilstoša Vispārīgās datu aizsardzības regulas 5. panta 1. punkta “c” apakšpunktā nostiprinātajam datu minimizēšanas principam. Ievērojot minēto, lūdzam izvērtēt iespēju Projekta 11.2. apakšpunktā ietverto tiesību normu precizēt, attiecinot to tikai uz tiem gadījumiem, kad personas datu  par laulāto apstrāde ir nepieciešama mērķa sasniegšanai.</w:t>
            </w:r>
          </w:p>
          <w:p w14:paraId="7FB54F54" w14:textId="77777777" w:rsidR="008877BB" w:rsidRPr="0079107E" w:rsidRDefault="008877BB" w:rsidP="008877BB">
            <w:pPr>
              <w:suppressAutoHyphens/>
              <w:jc w:val="both"/>
              <w:outlineLvl w:val="0"/>
              <w:rPr>
                <w:b/>
                <w:sz w:val="22"/>
                <w:szCs w:val="22"/>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B149A4" w14:textId="77777777" w:rsidR="008877BB" w:rsidRPr="0079107E" w:rsidRDefault="008877BB" w:rsidP="008877BB">
            <w:pPr>
              <w:pStyle w:val="naisc"/>
              <w:tabs>
                <w:tab w:val="left" w:pos="1307"/>
              </w:tabs>
              <w:spacing w:before="0" w:after="0"/>
              <w:rPr>
                <w:b/>
                <w:sz w:val="22"/>
                <w:szCs w:val="22"/>
              </w:rPr>
            </w:pPr>
          </w:p>
        </w:tc>
        <w:tc>
          <w:tcPr>
            <w:tcW w:w="2728" w:type="dxa"/>
            <w:tcBorders>
              <w:top w:val="single" w:sz="4" w:space="0" w:color="auto"/>
              <w:left w:val="single" w:sz="4" w:space="0" w:color="auto"/>
              <w:bottom w:val="single" w:sz="4" w:space="0" w:color="auto"/>
            </w:tcBorders>
          </w:tcPr>
          <w:p w14:paraId="6B65BF8A" w14:textId="2D0E6213" w:rsidR="00035CA8" w:rsidRPr="0079107E" w:rsidRDefault="00035CA8" w:rsidP="00035CA8">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13.Pilsonības un migrācijas lietu pārvalde pēc fonda pieprasījuma saņemšanas pārbauda Iedzīvotāju </w:t>
            </w:r>
            <w:r w:rsidRPr="0079107E">
              <w:rPr>
                <w:sz w:val="22"/>
                <w:szCs w:val="22"/>
                <w:u w:val="single"/>
              </w:rPr>
              <w:lastRenderedPageBreak/>
              <w:t>reģistrā un atgriež fondam personas datus, ja:</w:t>
            </w:r>
            <w:r w:rsidRPr="0079107E">
              <w:rPr>
                <w:sz w:val="22"/>
                <w:szCs w:val="22"/>
              </w:rPr>
              <w:t xml:space="preserve"> </w:t>
            </w:r>
          </w:p>
          <w:p w14:paraId="5AFD5FB2" w14:textId="77777777" w:rsidR="008877BB" w:rsidRPr="0079107E" w:rsidRDefault="008877BB" w:rsidP="008877BB">
            <w:pPr>
              <w:jc w:val="both"/>
              <w:rPr>
                <w:sz w:val="22"/>
                <w:szCs w:val="22"/>
              </w:rPr>
            </w:pPr>
          </w:p>
          <w:p w14:paraId="374D0D38" w14:textId="222517A6" w:rsidR="00035CA8" w:rsidRPr="0079107E" w:rsidRDefault="00035CA8" w:rsidP="00035CA8">
            <w:pPr>
              <w:pStyle w:val="tv213tvp"/>
              <w:spacing w:before="0" w:after="0"/>
              <w:jc w:val="both"/>
              <w:rPr>
                <w:color w:val="000000"/>
                <w:sz w:val="22"/>
                <w:szCs w:val="22"/>
                <w:u w:val="single"/>
              </w:rPr>
            </w:pPr>
            <w:r w:rsidRPr="0079107E">
              <w:rPr>
                <w:color w:val="000000"/>
                <w:sz w:val="22"/>
                <w:szCs w:val="22"/>
              </w:rPr>
              <w:t xml:space="preserve">3.8.programmas īstenošanai fonds uztur un pilnveido Informācijas uzkrāšanas un analīzes sistēmu, kas uztur informāciju par personas datiem, to iesniegumiem, izsniegtajām un anulētajām apliecībām. </w:t>
            </w:r>
            <w:r w:rsidRPr="0079107E">
              <w:rPr>
                <w:color w:val="000000"/>
                <w:sz w:val="22"/>
                <w:szCs w:val="22"/>
                <w:u w:val="single"/>
              </w:rPr>
              <w:t>Informācijas uzkrāšanas un analīzes sistēmā iekļautos personas datus fonds glabā divus gadus no iesnieguma saņemšanas dienas vai līdz apliecības derīguma termiņa beigām.</w:t>
            </w:r>
          </w:p>
          <w:p w14:paraId="516309CB" w14:textId="2AF38335" w:rsidR="00035CA8" w:rsidRPr="0079107E" w:rsidRDefault="00035CA8" w:rsidP="008877BB">
            <w:pPr>
              <w:jc w:val="both"/>
              <w:rPr>
                <w:sz w:val="22"/>
                <w:szCs w:val="22"/>
              </w:rPr>
            </w:pPr>
          </w:p>
        </w:tc>
      </w:tr>
      <w:tr w:rsidR="00D10079" w:rsidRPr="0079107E" w14:paraId="51D0FCD3"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CB7F58" w14:textId="5B049928" w:rsidR="00632661" w:rsidRPr="0079107E" w:rsidRDefault="00E654D5" w:rsidP="008877BB">
            <w:pPr>
              <w:pStyle w:val="tv213"/>
              <w:spacing w:before="0" w:beforeAutospacing="0" w:after="0" w:afterAutospacing="0"/>
              <w:ind w:left="360"/>
              <w:jc w:val="both"/>
              <w:rPr>
                <w:bCs/>
                <w:sz w:val="20"/>
                <w:szCs w:val="20"/>
                <w:lang w:val="lv-LV"/>
              </w:rPr>
            </w:pPr>
            <w:r>
              <w:rPr>
                <w:bCs/>
                <w:sz w:val="20"/>
                <w:szCs w:val="20"/>
                <w:lang w:val="lv-LV"/>
              </w:rPr>
              <w:lastRenderedPageBreak/>
              <w:t>47</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E13DE5" w14:textId="43F88358" w:rsidR="00632661" w:rsidRPr="0079107E" w:rsidRDefault="00E40FA2" w:rsidP="008877BB">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11.4.personai vienai vai kopā ar tās</w:t>
            </w:r>
            <w:r w:rsidRPr="0079107E">
              <w:rPr>
                <w:sz w:val="22"/>
                <w:szCs w:val="22"/>
              </w:rPr>
              <w:t xml:space="preserve"> laulāto (tai skaitā aizbildnībā vai kā audžuģimenei), kura iesniegumā ir izdarījis atzīmi par to, ka aprūpē bērnu, kuram noteikta invaliditāte, ir bērns par kuru nav reģistrēts miršanas fakts un personas statuss ir aktīvs (norādot katra bērna un </w:t>
            </w:r>
            <w:r w:rsidRPr="0079107E">
              <w:rPr>
                <w:sz w:val="22"/>
                <w:szCs w:val="22"/>
                <w:shd w:val="clear" w:color="auto" w:fill="FFFFFF"/>
              </w:rPr>
              <w:t>pilngadīgas personas, kuras datu pārbaudes brīdī nav sasniegusi 24 gadu vecumu,</w:t>
            </w:r>
            <w:r w:rsidRPr="0079107E">
              <w:rPr>
                <w:sz w:val="22"/>
                <w:szCs w:val="22"/>
              </w:rPr>
              <w:t xml:space="preserve"> personas kodu, vārdu un uzvārdu)</w:t>
            </w:r>
            <w:r w:rsidRPr="0079107E">
              <w:rPr>
                <w:sz w:val="22"/>
                <w:szCs w:val="22"/>
                <w:shd w:val="clear" w:color="auto" w:fill="FFFFFF"/>
              </w:rPr>
              <w:t>;</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EBBAE" w14:textId="77777777" w:rsidR="00632661" w:rsidRPr="0079107E" w:rsidRDefault="00632661" w:rsidP="00632661">
            <w:pPr>
              <w:suppressAutoHyphens/>
              <w:jc w:val="both"/>
              <w:outlineLvl w:val="0"/>
              <w:rPr>
                <w:b/>
                <w:lang w:eastAsia="zh-CN"/>
              </w:rPr>
            </w:pPr>
            <w:r w:rsidRPr="0079107E">
              <w:rPr>
                <w:b/>
                <w:lang w:eastAsia="zh-CN"/>
              </w:rPr>
              <w:t>28.04.2021. atzinums par 22.04.2021. noteikumu projekta redakciju</w:t>
            </w:r>
          </w:p>
          <w:p w14:paraId="48B3EBA3" w14:textId="77777777" w:rsidR="00632661" w:rsidRPr="0079107E" w:rsidRDefault="00632661" w:rsidP="00632661">
            <w:pPr>
              <w:jc w:val="both"/>
            </w:pPr>
            <w:r w:rsidRPr="0079107E">
              <w:t xml:space="preserve">9. Tāpat lūdzam precizēt Projekta 11.4. punktu vai atbilstoši Projekta 7. punktu, jo atbilstoši Projekta 11.4. apakšpunktam ņemama vērā personas izdarīta atzīme iesniegumā par apliecības saņemšanu par tās aprūpē esošu bērnu ar invaliditāti, tomēr Projekta 7. punktā šāda prasība par attiecīgās atzīmes veikšanu nav ietverta. </w:t>
            </w:r>
          </w:p>
          <w:p w14:paraId="042A6E25" w14:textId="77777777" w:rsidR="00632661" w:rsidRPr="0079107E" w:rsidRDefault="00632661" w:rsidP="00632661">
            <w:pPr>
              <w:suppressAutoHyphens/>
              <w:jc w:val="both"/>
              <w:outlineLvl w:val="0"/>
              <w:rPr>
                <w:b/>
                <w:lang w:eastAsia="zh-CN"/>
              </w:rPr>
            </w:pPr>
          </w:p>
          <w:p w14:paraId="2C103563" w14:textId="2D933A25" w:rsidR="00632661" w:rsidRPr="0079107E" w:rsidRDefault="00632661" w:rsidP="00632661">
            <w:pPr>
              <w:suppressAutoHyphens/>
              <w:jc w:val="both"/>
              <w:outlineLvl w:val="0"/>
              <w:rPr>
                <w:b/>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CDD7A" w14:textId="190E68E3" w:rsidR="00632661" w:rsidRPr="0079107E" w:rsidRDefault="00FC5193" w:rsidP="008877BB">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4C0D08AD" w14:textId="3BEA6448" w:rsidR="00FC5193" w:rsidRPr="0079107E" w:rsidRDefault="00FC5193" w:rsidP="00FC5193">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13.5.personai vienai vai kopā ar tās</w:t>
            </w:r>
            <w:r w:rsidRPr="0079107E">
              <w:rPr>
                <w:sz w:val="22"/>
                <w:szCs w:val="22"/>
              </w:rPr>
              <w:t xml:space="preserve"> laulāto (tai skaitā aizbildnībā vai kā audžuģimenei), </w:t>
            </w:r>
            <w:r w:rsidRPr="0079107E">
              <w:rPr>
                <w:sz w:val="22"/>
                <w:szCs w:val="22"/>
                <w:u w:val="single"/>
              </w:rPr>
              <w:t>kura iesniegumā ir izdarījis atzīmi par to, ka aprūpē bērnu, kuram noteikta invaliditāte</w:t>
            </w:r>
            <w:r w:rsidRPr="0079107E">
              <w:rPr>
                <w:sz w:val="22"/>
                <w:szCs w:val="22"/>
              </w:rPr>
              <w:t xml:space="preserve">, ir bērns par kuru nav reģistrēts miršanas fakts un personas statuss ir aktīvs (norādot katra bērna un </w:t>
            </w:r>
            <w:r w:rsidRPr="0079107E">
              <w:rPr>
                <w:sz w:val="22"/>
                <w:szCs w:val="22"/>
                <w:shd w:val="clear" w:color="auto" w:fill="FFFFFF"/>
              </w:rPr>
              <w:t>pilngadīgas personas, kuras datu pārbaudes brīdī nav sasniegusi 24 gadu vecumu,</w:t>
            </w:r>
            <w:r w:rsidRPr="0079107E">
              <w:rPr>
                <w:sz w:val="22"/>
                <w:szCs w:val="22"/>
              </w:rPr>
              <w:t xml:space="preserve"> personas kodu, vārdu un uzvārdu)</w:t>
            </w:r>
            <w:r w:rsidRPr="0079107E">
              <w:rPr>
                <w:sz w:val="22"/>
                <w:szCs w:val="22"/>
                <w:shd w:val="clear" w:color="auto" w:fill="FFFFFF"/>
              </w:rPr>
              <w:t>;</w:t>
            </w:r>
          </w:p>
          <w:p w14:paraId="282941E0" w14:textId="01BD08F3" w:rsidR="00632661" w:rsidRPr="0079107E" w:rsidRDefault="00632661" w:rsidP="008877BB">
            <w:pPr>
              <w:jc w:val="both"/>
              <w:rPr>
                <w:sz w:val="22"/>
                <w:szCs w:val="22"/>
              </w:rPr>
            </w:pPr>
          </w:p>
        </w:tc>
      </w:tr>
      <w:tr w:rsidR="00D10079" w:rsidRPr="0079107E" w14:paraId="375FF7D8"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39B32" w14:textId="5C8BF138" w:rsidR="00632661" w:rsidRPr="0079107E" w:rsidRDefault="00E654D5" w:rsidP="008877BB">
            <w:pPr>
              <w:pStyle w:val="tv213"/>
              <w:spacing w:before="0" w:beforeAutospacing="0" w:after="0" w:afterAutospacing="0"/>
              <w:ind w:left="360"/>
              <w:jc w:val="both"/>
              <w:rPr>
                <w:bCs/>
                <w:sz w:val="20"/>
                <w:szCs w:val="20"/>
                <w:lang w:val="lv-LV"/>
              </w:rPr>
            </w:pPr>
            <w:r>
              <w:rPr>
                <w:bCs/>
                <w:sz w:val="20"/>
                <w:szCs w:val="20"/>
                <w:lang w:val="lv-LV"/>
              </w:rPr>
              <w:t>48</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417DC7" w14:textId="7A6AE88F" w:rsidR="004A5155" w:rsidRPr="0079107E" w:rsidRDefault="004A5155" w:rsidP="004A5155">
            <w:pPr>
              <w:pStyle w:val="Paraststmeklis"/>
              <w:shd w:val="clear" w:color="auto" w:fill="FFFFFF"/>
              <w:suppressAutoHyphens/>
              <w:spacing w:before="0" w:beforeAutospacing="0" w:after="0" w:afterAutospacing="0"/>
              <w:jc w:val="both"/>
              <w:rPr>
                <w:sz w:val="22"/>
                <w:szCs w:val="22"/>
              </w:rPr>
            </w:pPr>
            <w:r w:rsidRPr="0079107E">
              <w:rPr>
                <w:sz w:val="22"/>
                <w:szCs w:val="22"/>
              </w:rPr>
              <w:t>12.3.termiņš, uz kādu bērnam ir noteikta</w:t>
            </w:r>
            <w:r w:rsidRPr="0079107E" w:rsidDel="0064502F">
              <w:rPr>
                <w:sz w:val="22"/>
                <w:szCs w:val="22"/>
              </w:rPr>
              <w:t xml:space="preserve"> </w:t>
            </w:r>
            <w:r w:rsidRPr="0079107E">
              <w:rPr>
                <w:sz w:val="22"/>
                <w:szCs w:val="22"/>
              </w:rPr>
              <w:t>invaliditāte;</w:t>
            </w:r>
          </w:p>
          <w:p w14:paraId="17830673" w14:textId="7C3B4DD2" w:rsidR="004A5155" w:rsidRPr="0079107E" w:rsidRDefault="004A5155" w:rsidP="004A5155">
            <w:pPr>
              <w:pStyle w:val="Paraststmeklis"/>
              <w:shd w:val="clear" w:color="auto" w:fill="FFFFFF"/>
              <w:suppressAutoHyphens/>
              <w:spacing w:before="0" w:beforeAutospacing="0" w:after="0" w:afterAutospacing="0"/>
              <w:jc w:val="both"/>
              <w:rPr>
                <w:sz w:val="22"/>
                <w:szCs w:val="22"/>
              </w:rPr>
            </w:pPr>
            <w:r w:rsidRPr="0079107E">
              <w:rPr>
                <w:sz w:val="22"/>
                <w:szCs w:val="22"/>
              </w:rPr>
              <w:t>12.4.termiņš, uz kādu pilngadīgai personai, kura nav sasniegusi 24 gadu vecumu, ir noteikta I vai II invaliditātes grupa.</w:t>
            </w:r>
          </w:p>
          <w:p w14:paraId="79058D13" w14:textId="77777777" w:rsidR="00632661" w:rsidRPr="0079107E" w:rsidRDefault="00632661" w:rsidP="008877BB">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0C4BA" w14:textId="77777777" w:rsidR="00632661" w:rsidRPr="0079107E" w:rsidRDefault="00632661" w:rsidP="00632661">
            <w:pPr>
              <w:suppressAutoHyphens/>
              <w:jc w:val="both"/>
              <w:outlineLvl w:val="0"/>
              <w:rPr>
                <w:b/>
                <w:lang w:eastAsia="zh-CN"/>
              </w:rPr>
            </w:pPr>
            <w:r w:rsidRPr="0079107E">
              <w:rPr>
                <w:b/>
                <w:lang w:eastAsia="zh-CN"/>
              </w:rPr>
              <w:t>28.04.2021. atzinums par 22.04.2021. noteikumu projekta redakciju</w:t>
            </w:r>
          </w:p>
          <w:p w14:paraId="65020FC8" w14:textId="6D923E85" w:rsidR="00632661" w:rsidRPr="0079107E" w:rsidRDefault="00632661" w:rsidP="00035CA8">
            <w:pPr>
              <w:jc w:val="both"/>
            </w:pPr>
            <w:r w:rsidRPr="0079107E">
              <w:rPr>
                <w:color w:val="201F1E"/>
              </w:rPr>
              <w:t xml:space="preserve">10. Projekta 12.3. un 12.4.apakšpunkts paredz apstrādāt informāciju par termiņu, uz kādu bērnam vai pilngadīgai personai, kura nav sasniegusi 24 gadu vecumu, noteikta </w:t>
            </w:r>
            <w:r w:rsidRPr="0079107E">
              <w:t xml:space="preserve">I vai II invaliditātes grupa. Projektā nav atrodama </w:t>
            </w:r>
            <w:r w:rsidRPr="0079107E">
              <w:rPr>
                <w:i/>
                <w:iCs/>
              </w:rPr>
              <w:t>sasaiste</w:t>
            </w:r>
            <w:r w:rsidRPr="0079107E">
              <w:t xml:space="preserve"> (kritēriji) minētajam termiņam ar apliecības izsniegšanas kārtību, līdz ar to Tieslietu ministrija nesaskata vajadzību (pamatu) apstrādāt datus par bērna vai pilngadīgas personas, kura nav </w:t>
            </w:r>
            <w:r w:rsidRPr="0079107E">
              <w:lastRenderedPageBreak/>
              <w:t>sasniegusi 24 gadu vecumu, termiņu, uz kādu noteikta I vai II invaliditātes grupa. Ievērojot minēto, Projekta 12.3. un 12.4. apakšpunkts svītrojams.</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244B7E" w14:textId="6389E536" w:rsidR="00632661" w:rsidRPr="0079107E" w:rsidRDefault="00A05F19" w:rsidP="008877BB">
            <w:pPr>
              <w:pStyle w:val="naisc"/>
              <w:tabs>
                <w:tab w:val="left" w:pos="1307"/>
              </w:tabs>
              <w:spacing w:before="0" w:after="0"/>
              <w:rPr>
                <w:b/>
                <w:sz w:val="22"/>
                <w:szCs w:val="22"/>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5A70E076" w14:textId="68DDF838" w:rsidR="00632661" w:rsidRPr="0079107E" w:rsidRDefault="00FC5193" w:rsidP="008877BB">
            <w:pPr>
              <w:jc w:val="both"/>
              <w:rPr>
                <w:sz w:val="22"/>
                <w:szCs w:val="22"/>
              </w:rPr>
            </w:pPr>
            <w:r w:rsidRPr="0079107E">
              <w:rPr>
                <w:sz w:val="22"/>
                <w:szCs w:val="22"/>
              </w:rPr>
              <w:t xml:space="preserve">Svītrots noteikumu </w:t>
            </w:r>
            <w:r w:rsidRPr="0079107E">
              <w:rPr>
                <w:sz w:val="22"/>
              </w:rPr>
              <w:t>p</w:t>
            </w:r>
            <w:r w:rsidRPr="0079107E">
              <w:rPr>
                <w:color w:val="201F1E"/>
              </w:rPr>
              <w:t>rojekta 12.3. un 12.4.apakšpunkts.</w:t>
            </w:r>
          </w:p>
        </w:tc>
      </w:tr>
      <w:tr w:rsidR="00D10079" w:rsidRPr="0079107E" w14:paraId="6B1D2FDC"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F8C153" w14:textId="4DD860CA" w:rsidR="00632661" w:rsidRPr="0079107E" w:rsidRDefault="00E654D5" w:rsidP="008877BB">
            <w:pPr>
              <w:pStyle w:val="tv213"/>
              <w:spacing w:before="0" w:beforeAutospacing="0" w:after="0" w:afterAutospacing="0"/>
              <w:ind w:left="360"/>
              <w:jc w:val="both"/>
              <w:rPr>
                <w:bCs/>
                <w:sz w:val="20"/>
                <w:szCs w:val="20"/>
                <w:lang w:val="lv-LV"/>
              </w:rPr>
            </w:pPr>
            <w:r>
              <w:rPr>
                <w:bCs/>
                <w:sz w:val="20"/>
                <w:szCs w:val="20"/>
                <w:lang w:val="lv-LV"/>
              </w:rPr>
              <w:t>49</w:t>
            </w:r>
            <w:r w:rsidR="00A61833"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7DA43" w14:textId="56AF2DC6" w:rsidR="002C566D" w:rsidRPr="0079107E" w:rsidRDefault="002C566D" w:rsidP="002C566D">
            <w:pPr>
              <w:pStyle w:val="Paraststmeklis"/>
              <w:shd w:val="clear" w:color="auto" w:fill="FFFFFF"/>
              <w:suppressAutoHyphens/>
              <w:spacing w:before="0" w:beforeAutospacing="0" w:after="0" w:afterAutospacing="0"/>
              <w:jc w:val="both"/>
              <w:rPr>
                <w:sz w:val="28"/>
                <w:szCs w:val="28"/>
              </w:rPr>
            </w:pPr>
            <w:r w:rsidRPr="0079107E">
              <w:rPr>
                <w:sz w:val="22"/>
                <w:szCs w:val="22"/>
              </w:rPr>
              <w:t>15.Informācijas apmaiņa starp Pilsonības un migrācijas lietu pārvaldi</w:t>
            </w:r>
            <w:r w:rsidRPr="0079107E" w:rsidDel="00FB6FC6">
              <w:rPr>
                <w:sz w:val="22"/>
                <w:szCs w:val="22"/>
              </w:rPr>
              <w:t xml:space="preserve"> </w:t>
            </w:r>
            <w:r w:rsidRPr="0079107E">
              <w:rPr>
                <w:sz w:val="22"/>
                <w:szCs w:val="22"/>
              </w:rPr>
              <w:t>un fondu notiek elektroniski, ievērojot normatīvajos aktos noteiktās personas datu aizsardzības prasības</w:t>
            </w:r>
            <w:r w:rsidRPr="0079107E">
              <w:rPr>
                <w:sz w:val="28"/>
                <w:szCs w:val="28"/>
              </w:rPr>
              <w:t>.</w:t>
            </w:r>
          </w:p>
          <w:p w14:paraId="161D6918" w14:textId="77777777" w:rsidR="00632661" w:rsidRPr="0079107E" w:rsidRDefault="00632661" w:rsidP="008877BB">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9B911D" w14:textId="77777777" w:rsidR="00632661" w:rsidRPr="0079107E" w:rsidRDefault="00632661" w:rsidP="00632661">
            <w:pPr>
              <w:suppressAutoHyphens/>
              <w:jc w:val="both"/>
              <w:outlineLvl w:val="0"/>
              <w:rPr>
                <w:b/>
                <w:lang w:eastAsia="zh-CN"/>
              </w:rPr>
            </w:pPr>
            <w:r w:rsidRPr="0079107E">
              <w:rPr>
                <w:b/>
                <w:lang w:eastAsia="zh-CN"/>
              </w:rPr>
              <w:t>28.04.2021. atzinums par 22.04.2021. noteikumu projekta redakciju</w:t>
            </w:r>
          </w:p>
          <w:p w14:paraId="01556C54" w14:textId="16B0508C" w:rsidR="00632661" w:rsidRPr="0079107E" w:rsidRDefault="00632661" w:rsidP="002C566D">
            <w:pPr>
              <w:jc w:val="both"/>
            </w:pPr>
            <w:r w:rsidRPr="0079107E">
              <w:t>11. Projekta 15.punkts paredz, ka informācijas apmaiņa starp Pilsonības un migrācijas lietu pārvaldi un Fondu notiek elektroniski, ievērojot normatīvajos aktos noteiktās personas datu aizsardzības prasības. Ņemot vērā to, ka personas datu aizsardzības prasības ir jāievēro neatkarīgi no tā, vai šāds pienākums speciālajos normatīvajos aktos ir ietverts, Projekta 15. punktā ietvertā atsauce uz datu aizsardzību ir uzskatāma par deklaratīvu un tāpēc svītrojamu.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9853E" w14:textId="50D4CADF" w:rsidR="00632661" w:rsidRPr="0079107E" w:rsidRDefault="002C566D" w:rsidP="008877BB">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64E9743D" w14:textId="0B240E27" w:rsidR="00632661" w:rsidRPr="0079107E" w:rsidRDefault="005B27CA" w:rsidP="008877BB">
            <w:pPr>
              <w:jc w:val="both"/>
              <w:rPr>
                <w:sz w:val="22"/>
                <w:szCs w:val="22"/>
              </w:rPr>
            </w:pPr>
            <w:r w:rsidRPr="0079107E">
              <w:rPr>
                <w:sz w:val="22"/>
                <w:szCs w:val="22"/>
              </w:rPr>
              <w:t>15.Informācijas apmaiņa starp Pilsonības un migrācijas lietu pārvaldi</w:t>
            </w:r>
            <w:r w:rsidRPr="0079107E" w:rsidDel="00FB6FC6">
              <w:rPr>
                <w:sz w:val="22"/>
                <w:szCs w:val="22"/>
              </w:rPr>
              <w:t xml:space="preserve"> </w:t>
            </w:r>
            <w:r w:rsidRPr="0079107E">
              <w:rPr>
                <w:sz w:val="22"/>
                <w:szCs w:val="22"/>
              </w:rPr>
              <w:t>un fondu notiek elektroniski.</w:t>
            </w:r>
          </w:p>
        </w:tc>
      </w:tr>
      <w:tr w:rsidR="00D10079" w:rsidRPr="0079107E" w14:paraId="6D967ACD"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E5679" w14:textId="48B03E3D" w:rsidR="00632661" w:rsidRPr="0079107E" w:rsidRDefault="00E654D5" w:rsidP="008877BB">
            <w:pPr>
              <w:pStyle w:val="tv213"/>
              <w:spacing w:before="0" w:beforeAutospacing="0" w:after="0" w:afterAutospacing="0"/>
              <w:ind w:left="360"/>
              <w:jc w:val="both"/>
              <w:rPr>
                <w:bCs/>
                <w:sz w:val="20"/>
                <w:szCs w:val="20"/>
                <w:lang w:val="lv-LV"/>
              </w:rPr>
            </w:pPr>
            <w:r>
              <w:rPr>
                <w:bCs/>
                <w:sz w:val="20"/>
                <w:szCs w:val="20"/>
                <w:lang w:val="lv-LV"/>
              </w:rPr>
              <w:t>50</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BAAA8" w14:textId="6B8A512D" w:rsidR="008A7EA9" w:rsidRPr="0079107E" w:rsidRDefault="008A7EA9" w:rsidP="008A7EA9">
            <w:pPr>
              <w:pStyle w:val="tv213tvp"/>
              <w:spacing w:before="0" w:after="0"/>
              <w:jc w:val="both"/>
              <w:rPr>
                <w:sz w:val="22"/>
                <w:szCs w:val="22"/>
              </w:rPr>
            </w:pPr>
            <w:r w:rsidRPr="0079107E">
              <w:rPr>
                <w:sz w:val="22"/>
                <w:szCs w:val="22"/>
              </w:rPr>
              <w:t>19.Fonds apliecību izsniedz:</w:t>
            </w:r>
          </w:p>
          <w:p w14:paraId="4DBEC0B4" w14:textId="5A5337CB" w:rsidR="008A7EA9" w:rsidRPr="0079107E" w:rsidRDefault="008A7EA9" w:rsidP="008A7EA9">
            <w:pPr>
              <w:pStyle w:val="tv213tvp"/>
              <w:spacing w:before="0" w:after="0"/>
              <w:jc w:val="both"/>
              <w:rPr>
                <w:sz w:val="22"/>
                <w:szCs w:val="22"/>
              </w:rPr>
            </w:pPr>
            <w:r w:rsidRPr="0079107E">
              <w:rPr>
                <w:sz w:val="22"/>
                <w:szCs w:val="22"/>
              </w:rPr>
              <w:t>19.1.uz vienu gadu, ja personai ir viens vai divi nepilngadīgi bērni, bet pārējie ir sasnieguši 15 gadu vecumu vai ir pilngadīgas personas, kuras iegūst vispārējo, profesionālo vai augstāko izglītību Latvijas Republikā vai ārvalstī un nav sasniegušas 24 gadu vecumu;</w:t>
            </w:r>
          </w:p>
          <w:p w14:paraId="29F392C8" w14:textId="7B6CB1A9" w:rsidR="008A7EA9" w:rsidRPr="0079107E" w:rsidRDefault="008A7EA9" w:rsidP="008A7EA9">
            <w:pPr>
              <w:pStyle w:val="tv213tvp"/>
              <w:spacing w:before="0" w:after="0"/>
              <w:jc w:val="both"/>
              <w:rPr>
                <w:sz w:val="22"/>
                <w:szCs w:val="22"/>
              </w:rPr>
            </w:pPr>
            <w:r w:rsidRPr="0079107E">
              <w:rPr>
                <w:sz w:val="22"/>
                <w:szCs w:val="22"/>
              </w:rPr>
              <w:t>19.2.uz trīs gadiem, ja:</w:t>
            </w:r>
          </w:p>
          <w:p w14:paraId="0052D0E3" w14:textId="6BE32A4D" w:rsidR="008A7EA9" w:rsidRPr="0079107E" w:rsidRDefault="008A7EA9" w:rsidP="008A7EA9">
            <w:pPr>
              <w:pStyle w:val="tv213tvp"/>
              <w:spacing w:before="0" w:after="0"/>
              <w:jc w:val="both"/>
              <w:rPr>
                <w:sz w:val="22"/>
                <w:szCs w:val="22"/>
              </w:rPr>
            </w:pPr>
            <w:r w:rsidRPr="0079107E">
              <w:rPr>
                <w:sz w:val="22"/>
                <w:szCs w:val="22"/>
              </w:rPr>
              <w:t>19.2.1.personai ir vismaz trīs bērni vecumā līdz 15 gadiem;</w:t>
            </w:r>
          </w:p>
          <w:p w14:paraId="042439DC" w14:textId="109246F2" w:rsidR="008A7EA9" w:rsidRPr="0079107E" w:rsidRDefault="008A7EA9" w:rsidP="008A7EA9">
            <w:pPr>
              <w:pStyle w:val="tv213tvp"/>
              <w:spacing w:before="0" w:after="0"/>
              <w:jc w:val="both"/>
              <w:rPr>
                <w:sz w:val="22"/>
                <w:szCs w:val="22"/>
              </w:rPr>
            </w:pPr>
            <w:r w:rsidRPr="0079107E">
              <w:rPr>
                <w:sz w:val="22"/>
                <w:szCs w:val="22"/>
              </w:rPr>
              <w:t xml:space="preserve">19.2.2.personai ir trīs bērni vecumā līdz 15 gadiem un pārējie ir pilngadīgas personas, kuras iegūst vispārējo, profesionālo vai augstāko izglītību Latvijas Republikā vai ārvalstī un </w:t>
            </w:r>
            <w:r w:rsidRPr="0079107E">
              <w:rPr>
                <w:sz w:val="22"/>
                <w:szCs w:val="22"/>
              </w:rPr>
              <w:lastRenderedPageBreak/>
              <w:t>nav sasniegušas 24 gadu vecumu, tad pilngadīgām personām apliecību piešķir uz gadu, vai līdz brīdim, kad tiek sasniegts 24 gadu vecums;</w:t>
            </w:r>
          </w:p>
          <w:p w14:paraId="31084BC8" w14:textId="44C5E122" w:rsidR="00632661" w:rsidRPr="0079107E" w:rsidRDefault="008A7EA9" w:rsidP="008A7EA9">
            <w:pPr>
              <w:pStyle w:val="Pamatteksts"/>
              <w:spacing w:after="0"/>
              <w:ind w:left="667" w:hanging="141"/>
              <w:jc w:val="both"/>
              <w:rPr>
                <w:sz w:val="22"/>
                <w:szCs w:val="22"/>
              </w:rPr>
            </w:pPr>
            <w:r w:rsidRPr="0079107E">
              <w:rPr>
                <w:sz w:val="22"/>
                <w:szCs w:val="22"/>
              </w:rPr>
              <w:t>19.3.uz termiņu līdz 2021. gada 31. decembrim, ja persona aprūpē vai kopā ar laulāto aprūpē bērnu ar invaliditāti vai pilngadīgu personu, kura nav sasniegusi 24 gadu vecumu, ja tai ir noteikta I vai II invaliditātes grupa.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6A951" w14:textId="77777777" w:rsidR="00632661" w:rsidRPr="0079107E" w:rsidRDefault="00632661" w:rsidP="008A7EA9">
            <w:pPr>
              <w:suppressAutoHyphens/>
              <w:jc w:val="both"/>
              <w:outlineLvl w:val="0"/>
              <w:rPr>
                <w:b/>
                <w:lang w:eastAsia="zh-CN"/>
              </w:rPr>
            </w:pPr>
            <w:r w:rsidRPr="0079107E">
              <w:rPr>
                <w:b/>
                <w:lang w:eastAsia="zh-CN"/>
              </w:rPr>
              <w:lastRenderedPageBreak/>
              <w:t>28.04.2021. atzinums par 22.04.2021. noteikumu projekta redakciju</w:t>
            </w:r>
          </w:p>
          <w:p w14:paraId="01B0EE00" w14:textId="77777777" w:rsidR="006661BA" w:rsidRPr="0079107E" w:rsidRDefault="00632661" w:rsidP="008A7EA9">
            <w:pPr>
              <w:jc w:val="both"/>
            </w:pPr>
            <w:r w:rsidRPr="0079107E">
              <w:t xml:space="preserve">12. Atbilstoši Civillikuma 219.pantam nepilngadība personām turpinās tik ilgi, kamēr tās sasniedz 18 gadu vecumu. Ievērojot minēto, kā arī Bērnu tiesību aizsardzības likuma 1.panta 16.punktā noteiktā jēdziena </w:t>
            </w:r>
            <w:proofErr w:type="spellStart"/>
            <w:r w:rsidRPr="0079107E">
              <w:rPr>
                <w:i/>
                <w:iCs/>
              </w:rPr>
              <w:t>daudzbērnu</w:t>
            </w:r>
            <w:proofErr w:type="spellEnd"/>
            <w:r w:rsidRPr="0079107E">
              <w:rPr>
                <w:i/>
                <w:iCs/>
              </w:rPr>
              <w:t xml:space="preserve"> ģimene</w:t>
            </w:r>
            <w:r w:rsidRPr="0079107E">
              <w:t xml:space="preserve"> tvērumu, Projekta 19.punkts precizējams, aptverot arī vecumu posmu no 15-18 gadiem.</w:t>
            </w:r>
          </w:p>
          <w:p w14:paraId="5653C5FA" w14:textId="77777777" w:rsidR="006661BA" w:rsidRPr="0079107E" w:rsidRDefault="006661BA" w:rsidP="008A7EA9">
            <w:pPr>
              <w:jc w:val="both"/>
            </w:pPr>
          </w:p>
          <w:p w14:paraId="542A15B4" w14:textId="7BA7256D" w:rsidR="00632661" w:rsidRPr="0079107E" w:rsidRDefault="00632661" w:rsidP="008A7EA9">
            <w:pPr>
              <w:jc w:val="both"/>
            </w:pPr>
            <w:r w:rsidRPr="0079107E">
              <w:t xml:space="preserve"> Tāpat noteikumu projekts precizējams, attiecinot tiesības saņemt apliecībās arī uz tām ģimenēm, kurās ir divas vai trīs pilngadīgas personas līdz 24 gadu vecumam, ja tās iegūst izglītību, vai papildināma noteikumu projekta anotācija, skaidrojot, kādēļ šīs  personas tiek izslēgtas no to persona loka, kurām ir tiesības pretendēt uz apliecību.</w:t>
            </w:r>
          </w:p>
          <w:p w14:paraId="264FF9BF" w14:textId="77777777" w:rsidR="00632661" w:rsidRPr="0079107E" w:rsidRDefault="00632661" w:rsidP="008A7EA9">
            <w:pPr>
              <w:suppressAutoHyphens/>
              <w:jc w:val="both"/>
              <w:outlineLvl w:val="0"/>
              <w:rPr>
                <w:b/>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2CCFCE" w14:textId="76E097AC" w:rsidR="00632661" w:rsidRPr="0079107E" w:rsidRDefault="00BB68D3" w:rsidP="008877BB">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39C5FAFD" w14:textId="62300C97" w:rsidR="00134E22" w:rsidRPr="0079107E" w:rsidRDefault="00134E22" w:rsidP="00134E22">
            <w:pPr>
              <w:pStyle w:val="tv213tvp"/>
              <w:spacing w:before="0" w:after="0"/>
              <w:jc w:val="both"/>
              <w:rPr>
                <w:sz w:val="22"/>
                <w:szCs w:val="22"/>
              </w:rPr>
            </w:pPr>
            <w:r w:rsidRPr="0079107E">
              <w:rPr>
                <w:sz w:val="22"/>
                <w:szCs w:val="22"/>
              </w:rPr>
              <w:t>21.Fonds apliecību izsniedz:</w:t>
            </w:r>
          </w:p>
          <w:p w14:paraId="7B3A815E" w14:textId="3595AAE9" w:rsidR="00134E22" w:rsidRPr="0079107E" w:rsidRDefault="00134E22" w:rsidP="00134E22">
            <w:pPr>
              <w:pStyle w:val="tv213tvp"/>
              <w:spacing w:before="0" w:after="0"/>
              <w:jc w:val="both"/>
              <w:rPr>
                <w:sz w:val="22"/>
                <w:szCs w:val="22"/>
              </w:rPr>
            </w:pPr>
            <w:r w:rsidRPr="0079107E">
              <w:rPr>
                <w:sz w:val="22"/>
                <w:szCs w:val="22"/>
              </w:rPr>
              <w:t xml:space="preserve">21.1.uz vienu gadu, ja personai ir: </w:t>
            </w:r>
          </w:p>
          <w:p w14:paraId="0E81DB9A" w14:textId="699EA3C6" w:rsidR="00134E22" w:rsidRPr="0079107E" w:rsidRDefault="00134E22" w:rsidP="00134E22">
            <w:pPr>
              <w:pStyle w:val="tv213tvp"/>
              <w:spacing w:before="0" w:after="0"/>
              <w:jc w:val="both"/>
              <w:rPr>
                <w:sz w:val="22"/>
                <w:szCs w:val="22"/>
              </w:rPr>
            </w:pPr>
            <w:r w:rsidRPr="0079107E">
              <w:rPr>
                <w:sz w:val="22"/>
                <w:szCs w:val="22"/>
              </w:rPr>
              <w:t>21.1.1.viens vai divi nepilngadīgi bērni, bet pārējie ir sasnieguši 15 gadu vecumu;</w:t>
            </w:r>
          </w:p>
          <w:p w14:paraId="26D25E84" w14:textId="5EE8DCFE" w:rsidR="00134E22" w:rsidRPr="0079107E" w:rsidRDefault="00134E22" w:rsidP="00134E22">
            <w:pPr>
              <w:pStyle w:val="tv213tvp"/>
              <w:spacing w:before="0" w:after="0"/>
              <w:jc w:val="both"/>
              <w:rPr>
                <w:sz w:val="22"/>
                <w:szCs w:val="22"/>
              </w:rPr>
            </w:pPr>
            <w:r w:rsidRPr="0079107E">
              <w:rPr>
                <w:sz w:val="22"/>
                <w:szCs w:val="22"/>
              </w:rPr>
              <w:t>21.1.2.bērni ir vecumā no 15 līdz 18 gadiem;</w:t>
            </w:r>
          </w:p>
          <w:p w14:paraId="6F80B0F0" w14:textId="7270B4F4" w:rsidR="00134E22" w:rsidRPr="0079107E" w:rsidRDefault="00134E22" w:rsidP="00134E22">
            <w:pPr>
              <w:pStyle w:val="tv213tvp"/>
              <w:spacing w:before="0" w:after="0"/>
              <w:jc w:val="both"/>
              <w:rPr>
                <w:sz w:val="22"/>
                <w:szCs w:val="22"/>
                <w:u w:val="single"/>
              </w:rPr>
            </w:pPr>
            <w:r w:rsidRPr="0079107E">
              <w:rPr>
                <w:sz w:val="22"/>
                <w:szCs w:val="22"/>
              </w:rPr>
              <w:t xml:space="preserve">21.1.3.pilngadīgas personas, kuras iegūst vispārējo, profesionālo vai augstāko izglītību Latvijas Republikā vai ārvalstī un nav sasniegušas 24 gadu vecumu, </w:t>
            </w:r>
            <w:r w:rsidRPr="0079107E">
              <w:rPr>
                <w:sz w:val="22"/>
                <w:szCs w:val="22"/>
                <w:u w:val="single"/>
              </w:rPr>
              <w:t>vai līdz brīdim, kad tiek sasniegts 24 gadu vecums;</w:t>
            </w:r>
          </w:p>
          <w:p w14:paraId="032CED41" w14:textId="497C1F34" w:rsidR="00A05F19" w:rsidRPr="0079107E" w:rsidRDefault="00A05F19" w:rsidP="008877BB">
            <w:pPr>
              <w:jc w:val="both"/>
              <w:rPr>
                <w:sz w:val="22"/>
                <w:szCs w:val="22"/>
              </w:rPr>
            </w:pPr>
          </w:p>
        </w:tc>
      </w:tr>
      <w:tr w:rsidR="00113BA0" w:rsidRPr="0079107E" w14:paraId="02BACA3C"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998797" w14:textId="0C92EA50" w:rsidR="008A7EA9" w:rsidRPr="0079107E" w:rsidRDefault="00E654D5" w:rsidP="008A7EA9">
            <w:pPr>
              <w:pStyle w:val="tv213"/>
              <w:spacing w:before="0" w:beforeAutospacing="0" w:after="0" w:afterAutospacing="0"/>
              <w:ind w:left="360"/>
              <w:jc w:val="both"/>
              <w:rPr>
                <w:bCs/>
                <w:sz w:val="20"/>
                <w:szCs w:val="20"/>
                <w:lang w:val="lv-LV"/>
              </w:rPr>
            </w:pPr>
            <w:r>
              <w:rPr>
                <w:bCs/>
                <w:sz w:val="20"/>
                <w:szCs w:val="20"/>
                <w:lang w:val="lv-LV"/>
              </w:rPr>
              <w:t>51</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6CCC0D" w14:textId="7A4DA2AF" w:rsidR="008A7EA9" w:rsidRPr="0079107E" w:rsidRDefault="008A7EA9" w:rsidP="008A7EA9">
            <w:pPr>
              <w:pStyle w:val="tv213tvp"/>
              <w:spacing w:before="0" w:after="0"/>
              <w:jc w:val="both"/>
              <w:rPr>
                <w:sz w:val="22"/>
                <w:szCs w:val="22"/>
              </w:rPr>
            </w:pPr>
            <w:r w:rsidRPr="0079107E">
              <w:rPr>
                <w:sz w:val="22"/>
                <w:szCs w:val="22"/>
              </w:rPr>
              <w:t>3.7.nodrošina lēmuma par apliecības piešķiršanu un anulēšanu pieņemšanu, kā arī apliecības izsniegšanu;</w:t>
            </w:r>
          </w:p>
          <w:p w14:paraId="7DF38C6F" w14:textId="77777777" w:rsidR="008A7EA9" w:rsidRPr="0079107E" w:rsidRDefault="008A7EA9" w:rsidP="008A7EA9">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D0DB19" w14:textId="77777777" w:rsidR="008A7EA9" w:rsidRPr="0079107E" w:rsidRDefault="008A7EA9" w:rsidP="008A7EA9">
            <w:pPr>
              <w:suppressAutoHyphens/>
              <w:jc w:val="both"/>
              <w:outlineLvl w:val="0"/>
              <w:rPr>
                <w:b/>
                <w:lang w:eastAsia="zh-CN"/>
              </w:rPr>
            </w:pPr>
            <w:r w:rsidRPr="0079107E">
              <w:rPr>
                <w:b/>
                <w:lang w:eastAsia="zh-CN"/>
              </w:rPr>
              <w:t>28.04.2021. atzinums par 22.04.2021. noteikumu projekta redakciju</w:t>
            </w:r>
          </w:p>
          <w:p w14:paraId="241A5F72" w14:textId="77777777" w:rsidR="008A7EA9" w:rsidRPr="0079107E" w:rsidRDefault="008A7EA9" w:rsidP="008A7EA9">
            <w:pPr>
              <w:jc w:val="both"/>
            </w:pPr>
            <w:r w:rsidRPr="0079107E">
              <w:t>13. Lūdzam Projektā norādīt, ka Fonds pieņem lēmumu par atteikumu piešķirt apliecību (piem., Projekta 3.7.apakšpunkts).</w:t>
            </w:r>
          </w:p>
          <w:p w14:paraId="035F83B3" w14:textId="77777777" w:rsidR="008A7EA9" w:rsidRPr="0079107E" w:rsidRDefault="008A7EA9" w:rsidP="008A7EA9">
            <w:pPr>
              <w:suppressAutoHyphens/>
              <w:jc w:val="both"/>
              <w:outlineLvl w:val="0"/>
              <w:rPr>
                <w:b/>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C29CC" w14:textId="56469A1A" w:rsidR="008A7EA9" w:rsidRPr="0079107E" w:rsidRDefault="008A7EA9" w:rsidP="008A7EA9">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447A9A5E" w14:textId="72930C50" w:rsidR="008A7EA9" w:rsidRPr="0079107E" w:rsidRDefault="008A7EA9" w:rsidP="008A7EA9">
            <w:pPr>
              <w:pStyle w:val="tv213tvp"/>
              <w:spacing w:before="0" w:after="0"/>
              <w:jc w:val="both"/>
              <w:rPr>
                <w:sz w:val="22"/>
                <w:szCs w:val="22"/>
              </w:rPr>
            </w:pPr>
            <w:r w:rsidRPr="0079107E">
              <w:rPr>
                <w:sz w:val="22"/>
                <w:szCs w:val="22"/>
              </w:rPr>
              <w:t xml:space="preserve">3.7.nodrošina lēmuma par apliecības piešķiršanu, </w:t>
            </w:r>
            <w:r w:rsidRPr="0079107E">
              <w:rPr>
                <w:sz w:val="22"/>
                <w:szCs w:val="22"/>
                <w:u w:val="single"/>
              </w:rPr>
              <w:t xml:space="preserve">atteikumu </w:t>
            </w:r>
            <w:r w:rsidR="005569D7" w:rsidRPr="0079107E">
              <w:rPr>
                <w:sz w:val="22"/>
                <w:szCs w:val="22"/>
                <w:u w:val="single"/>
              </w:rPr>
              <w:t xml:space="preserve">to </w:t>
            </w:r>
            <w:r w:rsidRPr="0079107E">
              <w:rPr>
                <w:sz w:val="22"/>
                <w:szCs w:val="22"/>
                <w:u w:val="single"/>
              </w:rPr>
              <w:t>piešķirt</w:t>
            </w:r>
            <w:r w:rsidRPr="0079107E">
              <w:rPr>
                <w:sz w:val="22"/>
                <w:szCs w:val="22"/>
              </w:rPr>
              <w:t xml:space="preserve"> un anulēšanu pieņemšanu, kā arī apliecības izsniegšanu;</w:t>
            </w:r>
          </w:p>
          <w:p w14:paraId="162FD8FC" w14:textId="7F42FE14" w:rsidR="00BB68D3" w:rsidRPr="0079107E" w:rsidRDefault="00BB68D3" w:rsidP="008A7EA9">
            <w:pPr>
              <w:jc w:val="both"/>
              <w:rPr>
                <w:color w:val="000000"/>
                <w:sz w:val="28"/>
                <w:szCs w:val="28"/>
              </w:rPr>
            </w:pPr>
          </w:p>
          <w:p w14:paraId="3EEC1A53" w14:textId="7CAB4F7E" w:rsidR="008A7EA9" w:rsidRPr="0079107E" w:rsidRDefault="008A7EA9" w:rsidP="008A7EA9">
            <w:pPr>
              <w:jc w:val="both"/>
              <w:rPr>
                <w:sz w:val="22"/>
                <w:szCs w:val="22"/>
              </w:rPr>
            </w:pPr>
          </w:p>
        </w:tc>
      </w:tr>
      <w:tr w:rsidR="00113BA0" w:rsidRPr="0079107E" w14:paraId="1A5D7F1D"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157766" w14:textId="0BDBF45B" w:rsidR="008A7EA9" w:rsidRPr="0079107E" w:rsidRDefault="00E654D5" w:rsidP="008A7EA9">
            <w:pPr>
              <w:pStyle w:val="tv213"/>
              <w:spacing w:before="0" w:beforeAutospacing="0" w:after="0" w:afterAutospacing="0"/>
              <w:ind w:left="360"/>
              <w:jc w:val="both"/>
              <w:rPr>
                <w:bCs/>
                <w:sz w:val="20"/>
                <w:szCs w:val="20"/>
                <w:lang w:val="lv-LV"/>
              </w:rPr>
            </w:pPr>
            <w:r>
              <w:rPr>
                <w:bCs/>
                <w:sz w:val="20"/>
                <w:szCs w:val="20"/>
                <w:lang w:val="lv-LV"/>
              </w:rPr>
              <w:t>52</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13BE51" w14:textId="5A700020" w:rsidR="00BE6BA8" w:rsidRPr="0079107E" w:rsidRDefault="00BE6BA8" w:rsidP="00BE6BA8">
            <w:pPr>
              <w:suppressAutoHyphens/>
              <w:jc w:val="both"/>
              <w:rPr>
                <w:sz w:val="22"/>
                <w:szCs w:val="22"/>
              </w:rPr>
            </w:pPr>
            <w:r w:rsidRPr="0079107E">
              <w:rPr>
                <w:sz w:val="22"/>
                <w:szCs w:val="22"/>
              </w:rPr>
              <w:t xml:space="preserve">25.Fonds ne retāk kā reizi gadā pārbauda apliecības saņēmēju atbilstību </w:t>
            </w:r>
            <w:r w:rsidRPr="0079107E">
              <w:rPr>
                <w:color w:val="000000" w:themeColor="text1"/>
                <w:sz w:val="22"/>
                <w:szCs w:val="22"/>
              </w:rPr>
              <w:t>šo noteikumu 11., 12., 13. un 14. punktā noteiktajam</w:t>
            </w:r>
            <w:r w:rsidRPr="0079107E">
              <w:rPr>
                <w:sz w:val="22"/>
                <w:szCs w:val="22"/>
              </w:rPr>
              <w:t>:</w:t>
            </w:r>
          </w:p>
          <w:p w14:paraId="0C78F418" w14:textId="2F1BCE46" w:rsidR="00BE6BA8" w:rsidRPr="0079107E" w:rsidRDefault="00BE6BA8" w:rsidP="00BE6BA8">
            <w:pPr>
              <w:suppressAutoHyphens/>
              <w:jc w:val="both"/>
              <w:rPr>
                <w:color w:val="000000" w:themeColor="text1"/>
                <w:sz w:val="22"/>
                <w:szCs w:val="22"/>
              </w:rPr>
            </w:pPr>
            <w:r w:rsidRPr="0079107E">
              <w:rPr>
                <w:color w:val="000000" w:themeColor="text1"/>
                <w:sz w:val="22"/>
                <w:szCs w:val="22"/>
              </w:rPr>
              <w:t xml:space="preserve">25.1.nosūtot pieprasījumu </w:t>
            </w:r>
            <w:r w:rsidRPr="0079107E">
              <w:rPr>
                <w:sz w:val="22"/>
                <w:szCs w:val="22"/>
              </w:rPr>
              <w:t>Pilsonības un migrācijas lietu pārvaldei</w:t>
            </w:r>
            <w:r w:rsidRPr="0079107E">
              <w:rPr>
                <w:color w:val="000000" w:themeColor="text1"/>
                <w:sz w:val="22"/>
                <w:szCs w:val="22"/>
              </w:rPr>
              <w:t>;</w:t>
            </w:r>
          </w:p>
          <w:p w14:paraId="17390391" w14:textId="4955F87C" w:rsidR="00BE6BA8" w:rsidRPr="0079107E" w:rsidRDefault="00BE6BA8" w:rsidP="00BE6BA8">
            <w:pPr>
              <w:suppressAutoHyphens/>
              <w:rPr>
                <w:color w:val="000000"/>
                <w:sz w:val="22"/>
                <w:szCs w:val="22"/>
              </w:rPr>
            </w:pPr>
            <w:r w:rsidRPr="0079107E">
              <w:rPr>
                <w:color w:val="000000"/>
                <w:sz w:val="22"/>
                <w:szCs w:val="22"/>
              </w:rPr>
              <w:t>25.2.tiešsaistes režīmā iegūstot informāciju no:</w:t>
            </w:r>
          </w:p>
          <w:p w14:paraId="014A8E69" w14:textId="309BDC6E" w:rsidR="00BE6BA8" w:rsidRPr="0079107E" w:rsidRDefault="00BE6BA8" w:rsidP="00BE6BA8">
            <w:pPr>
              <w:suppressAutoHyphens/>
              <w:rPr>
                <w:sz w:val="22"/>
                <w:szCs w:val="22"/>
                <w:lang w:eastAsia="en-US"/>
              </w:rPr>
            </w:pPr>
            <w:r w:rsidRPr="0079107E">
              <w:rPr>
                <w:color w:val="000000"/>
                <w:sz w:val="22"/>
                <w:szCs w:val="22"/>
                <w:lang w:eastAsia="en-US"/>
              </w:rPr>
              <w:t xml:space="preserve">25.2.1 </w:t>
            </w:r>
            <w:r w:rsidRPr="0079107E">
              <w:rPr>
                <w:sz w:val="22"/>
                <w:szCs w:val="22"/>
              </w:rPr>
              <w:t>Valsts izglītības informācijas sistēmas;</w:t>
            </w:r>
          </w:p>
          <w:p w14:paraId="2445FADF" w14:textId="2F3A4746" w:rsidR="00BE6BA8" w:rsidRPr="0079107E" w:rsidRDefault="00BE6BA8" w:rsidP="00BE6BA8">
            <w:pPr>
              <w:suppressAutoHyphens/>
              <w:rPr>
                <w:sz w:val="22"/>
                <w:szCs w:val="22"/>
              </w:rPr>
            </w:pPr>
            <w:r w:rsidRPr="0079107E">
              <w:rPr>
                <w:sz w:val="22"/>
                <w:szCs w:val="22"/>
              </w:rPr>
              <w:lastRenderedPageBreak/>
              <w:t>25.2.2.Uzturlīdzekļu garantiju fonda iesniedzēju un parādnieku reģistra;</w:t>
            </w:r>
          </w:p>
          <w:p w14:paraId="2BB5F8FF" w14:textId="47DA9B3E" w:rsidR="00BE6BA8" w:rsidRPr="0079107E" w:rsidRDefault="00BE6BA8" w:rsidP="00BE6BA8">
            <w:pPr>
              <w:suppressAutoHyphens/>
              <w:rPr>
                <w:sz w:val="28"/>
                <w:szCs w:val="28"/>
              </w:rPr>
            </w:pPr>
            <w:r w:rsidRPr="0079107E">
              <w:rPr>
                <w:color w:val="000000"/>
                <w:sz w:val="22"/>
                <w:szCs w:val="22"/>
              </w:rPr>
              <w:t xml:space="preserve">25.2.3. </w:t>
            </w:r>
            <w:r w:rsidRPr="0079107E">
              <w:rPr>
                <w:rStyle w:val="Uzsvars"/>
                <w:i w:val="0"/>
                <w:sz w:val="22"/>
                <w:szCs w:val="22"/>
              </w:rPr>
              <w:t>Invaliditātes informatīvās sistēmas</w:t>
            </w:r>
            <w:r w:rsidRPr="0079107E">
              <w:rPr>
                <w:i/>
                <w:color w:val="000000"/>
                <w:sz w:val="28"/>
                <w:szCs w:val="28"/>
              </w:rPr>
              <w:t>.</w:t>
            </w:r>
          </w:p>
          <w:p w14:paraId="09925B5A" w14:textId="77777777" w:rsidR="008A7EA9" w:rsidRPr="0079107E" w:rsidRDefault="008A7EA9" w:rsidP="008A7EA9">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694CD" w14:textId="77777777" w:rsidR="008A7EA9" w:rsidRPr="0079107E" w:rsidRDefault="008A7EA9" w:rsidP="008A7EA9">
            <w:pPr>
              <w:suppressAutoHyphens/>
              <w:jc w:val="both"/>
              <w:outlineLvl w:val="0"/>
              <w:rPr>
                <w:b/>
                <w:sz w:val="22"/>
                <w:szCs w:val="22"/>
                <w:lang w:eastAsia="zh-CN"/>
              </w:rPr>
            </w:pPr>
            <w:r w:rsidRPr="0079107E">
              <w:rPr>
                <w:b/>
                <w:sz w:val="22"/>
                <w:szCs w:val="22"/>
                <w:lang w:eastAsia="zh-CN"/>
              </w:rPr>
              <w:lastRenderedPageBreak/>
              <w:t>28.04.2021. atzinums par 22.04.2021. noteikumu projekta redakciju</w:t>
            </w:r>
          </w:p>
          <w:p w14:paraId="4EC73042" w14:textId="4E38B884" w:rsidR="008A7EA9" w:rsidRPr="0079107E" w:rsidRDefault="008A7EA9" w:rsidP="008A7EA9">
            <w:pPr>
              <w:suppressAutoHyphens/>
              <w:jc w:val="both"/>
              <w:outlineLvl w:val="0"/>
              <w:rPr>
                <w:b/>
                <w:sz w:val="22"/>
                <w:szCs w:val="22"/>
                <w:lang w:eastAsia="zh-CN"/>
              </w:rPr>
            </w:pPr>
            <w:r w:rsidRPr="0079107E">
              <w:rPr>
                <w:sz w:val="22"/>
                <w:szCs w:val="22"/>
              </w:rPr>
              <w:t xml:space="preserve">15. Lūdzam precizēt Projekta 25.punkta ievaddaļā minētās atsauces uz </w:t>
            </w:r>
            <w:r w:rsidRPr="0079107E">
              <w:rPr>
                <w:color w:val="000000"/>
                <w:sz w:val="22"/>
                <w:szCs w:val="22"/>
              </w:rPr>
              <w:t>11., 12., 13. un 14. punktu, jo apliecības saņēmējam jāatbilst Projekta 5.punktā noteiktajam, kā arī lūdzam nedublēt Projekta 25.1. un 25.2.apakšpunktos ietverto regulējumu, bet veidot atsauci uz Projekta 10., 11., 12., 13. un 14. punktā noteikto kārtību.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34664" w14:textId="14BAC9DC" w:rsidR="008A7EA9" w:rsidRPr="0079107E" w:rsidRDefault="00772206" w:rsidP="008A7EA9">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2D0CBEBA" w14:textId="58FC7BDF" w:rsidR="001F5EDD" w:rsidRPr="0079107E" w:rsidRDefault="00BE6BA8" w:rsidP="001F5EDD">
            <w:pPr>
              <w:suppressAutoHyphens/>
              <w:jc w:val="both"/>
              <w:rPr>
                <w:sz w:val="22"/>
                <w:szCs w:val="22"/>
              </w:rPr>
            </w:pPr>
            <w:r w:rsidRPr="0079107E">
              <w:rPr>
                <w:sz w:val="22"/>
                <w:szCs w:val="22"/>
              </w:rPr>
              <w:t>2</w:t>
            </w:r>
            <w:r w:rsidR="001F5EDD" w:rsidRPr="0079107E">
              <w:rPr>
                <w:sz w:val="22"/>
                <w:szCs w:val="22"/>
              </w:rPr>
              <w:t xml:space="preserve">5.Fonds ne retāk kā reizi gadā pārbauda apliecības saņēmēju atbilstību </w:t>
            </w:r>
            <w:r w:rsidR="001F5EDD" w:rsidRPr="0079107E">
              <w:rPr>
                <w:color w:val="000000" w:themeColor="text1"/>
                <w:sz w:val="22"/>
                <w:szCs w:val="22"/>
              </w:rPr>
              <w:t>šo noteikumu 10., 11., 12., 13. un 14.punktā noteiktajā kārtībā</w:t>
            </w:r>
            <w:r w:rsidR="001F5EDD" w:rsidRPr="0079107E">
              <w:rPr>
                <w:sz w:val="22"/>
                <w:szCs w:val="22"/>
              </w:rPr>
              <w:t>.</w:t>
            </w:r>
          </w:p>
          <w:p w14:paraId="0F00522F" w14:textId="77777777" w:rsidR="008A7EA9" w:rsidRPr="0079107E" w:rsidRDefault="008A7EA9" w:rsidP="008A7EA9">
            <w:pPr>
              <w:jc w:val="both"/>
              <w:rPr>
                <w:sz w:val="22"/>
                <w:szCs w:val="22"/>
              </w:rPr>
            </w:pPr>
          </w:p>
        </w:tc>
      </w:tr>
      <w:tr w:rsidR="00F7571B" w:rsidRPr="0079107E" w14:paraId="206B378B"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65EB8" w14:textId="522F8FF1" w:rsidR="00F7571B" w:rsidRPr="0079107E" w:rsidRDefault="00E654D5" w:rsidP="00F7571B">
            <w:pPr>
              <w:pStyle w:val="tv213"/>
              <w:spacing w:before="0" w:beforeAutospacing="0" w:after="0" w:afterAutospacing="0"/>
              <w:ind w:left="360"/>
              <w:jc w:val="both"/>
              <w:rPr>
                <w:bCs/>
                <w:sz w:val="20"/>
                <w:szCs w:val="20"/>
                <w:lang w:val="lv-LV"/>
              </w:rPr>
            </w:pPr>
            <w:r>
              <w:rPr>
                <w:bCs/>
                <w:sz w:val="20"/>
                <w:szCs w:val="20"/>
                <w:lang w:val="lv-LV"/>
              </w:rPr>
              <w:t>53</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4BB869" w14:textId="29E78444" w:rsidR="00F7571B" w:rsidRPr="0079107E" w:rsidRDefault="00F7571B" w:rsidP="00F7571B">
            <w:pPr>
              <w:pStyle w:val="Paraststmeklis"/>
              <w:shd w:val="clear" w:color="auto" w:fill="FFFFFF"/>
              <w:tabs>
                <w:tab w:val="left" w:pos="567"/>
                <w:tab w:val="left" w:pos="1134"/>
              </w:tabs>
              <w:suppressAutoHyphens/>
              <w:spacing w:before="0" w:beforeAutospacing="0" w:after="0" w:afterAutospacing="0"/>
              <w:jc w:val="both"/>
              <w:rPr>
                <w:color w:val="000000" w:themeColor="text1"/>
                <w:sz w:val="22"/>
                <w:szCs w:val="22"/>
              </w:rPr>
            </w:pPr>
            <w:bookmarkStart w:id="3" w:name="_Hlk69378743"/>
            <w:r w:rsidRPr="0079107E">
              <w:rPr>
                <w:sz w:val="22"/>
                <w:szCs w:val="22"/>
              </w:rPr>
              <w:t xml:space="preserve">7.Šo noteikumu 5. punktā minētā persona, kura vēlas saņemt apliecību, fondā iesniedz iesniegumu par apliecības </w:t>
            </w:r>
            <w:r w:rsidRPr="0079107E">
              <w:rPr>
                <w:color w:val="000000" w:themeColor="text1"/>
                <w:sz w:val="22"/>
                <w:szCs w:val="22"/>
              </w:rPr>
              <w:t>piešķiršanu</w:t>
            </w:r>
            <w:r w:rsidRPr="0079107E">
              <w:rPr>
                <w:color w:val="000000" w:themeColor="text1"/>
                <w:sz w:val="22"/>
                <w:szCs w:val="22"/>
                <w:shd w:val="clear" w:color="auto" w:fill="FFFFFF"/>
              </w:rPr>
              <w:t xml:space="preserve">, </w:t>
            </w:r>
            <w:r w:rsidRPr="0079107E">
              <w:rPr>
                <w:color w:val="000000" w:themeColor="text1"/>
                <w:sz w:val="22"/>
                <w:szCs w:val="22"/>
              </w:rPr>
              <w:t>norādot šādas ziņas:</w:t>
            </w:r>
          </w:p>
          <w:p w14:paraId="62EE5C99" w14:textId="1908CD1B"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 xml:space="preserve">7.1.1.personas vārds, uzvārds, personas kods; </w:t>
            </w:r>
          </w:p>
          <w:p w14:paraId="6D634C38" w14:textId="50405F43"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7.1.2.katra bērna, tai skaitā audžuģimenē ievietotā un aizbildnībā esošā, vārds, uzvārds, personas kods un dzimšanas datums;</w:t>
            </w:r>
          </w:p>
          <w:p w14:paraId="156FFD1A" w14:textId="49B27CF4"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7.1.3.pilngadīgas personas vārds, uzvārds, personas kods un dzimšanas datums, ja tā turpina iegūt vispārējo, profesionālo vai augstāko izglītību, un nav sasniegusi 24 gadu vecumu;</w:t>
            </w:r>
          </w:p>
          <w:p w14:paraId="044D928F" w14:textId="3468F730"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7.1.4.pilngadīgas personas, ja tai ir noteikta I vai II invaliditātes grupa un nav sasniegusi 24 gadu vecumu, vārds, uzvārds, personas kods un dzimšanas datums;</w:t>
            </w:r>
          </w:p>
          <w:p w14:paraId="2EFC2FB2" w14:textId="7E7C3AA3"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 xml:space="preserve">7.1.5.tālruņa numurs, </w:t>
            </w:r>
            <w:r w:rsidRPr="0079107E">
              <w:rPr>
                <w:color w:val="000000" w:themeColor="text1"/>
                <w:sz w:val="22"/>
                <w:szCs w:val="22"/>
              </w:rPr>
              <w:t>elektron</w:t>
            </w:r>
            <w:r w:rsidRPr="0079107E">
              <w:rPr>
                <w:sz w:val="22"/>
                <w:szCs w:val="22"/>
              </w:rPr>
              <w:t>iskā pasta adrese vai informācija, ka personai ir aktivizēta oficiālā elektroniskā adrese, saziņai un digitālās kartes un</w:t>
            </w:r>
            <w:r w:rsidRPr="0079107E">
              <w:rPr>
                <w:rFonts w:ascii="Arial" w:hAnsi="Arial" w:cs="Arial"/>
                <w:color w:val="414142"/>
                <w:sz w:val="22"/>
                <w:szCs w:val="22"/>
                <w:shd w:val="clear" w:color="auto" w:fill="FFFFFF"/>
              </w:rPr>
              <w:t xml:space="preserve"> </w:t>
            </w:r>
            <w:r w:rsidRPr="0079107E">
              <w:rPr>
                <w:sz w:val="22"/>
                <w:szCs w:val="22"/>
              </w:rPr>
              <w:t>lēmuma saņemšanai;</w:t>
            </w:r>
          </w:p>
          <w:p w14:paraId="1BBE9EE7" w14:textId="0253B812"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lastRenderedPageBreak/>
              <w:t>7.1.6.pasta adrese plastikāta kartes un lēmumu saņemšanai;</w:t>
            </w:r>
          </w:p>
          <w:p w14:paraId="7AE2B238" w14:textId="44F4DD83"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7.1.7.vēlmi saņemt apliecību fondā klātienē.</w:t>
            </w:r>
          </w:p>
          <w:p w14:paraId="344C8B31" w14:textId="4D3460D9" w:rsidR="00F7571B" w:rsidRPr="0079107E" w:rsidRDefault="00F7571B" w:rsidP="00F7571B">
            <w:pPr>
              <w:pStyle w:val="Paraststmeklis"/>
              <w:shd w:val="clear" w:color="auto" w:fill="FFFFFF"/>
              <w:tabs>
                <w:tab w:val="left" w:pos="1134"/>
              </w:tabs>
              <w:suppressAutoHyphens/>
              <w:spacing w:before="0" w:beforeAutospacing="0" w:after="0" w:afterAutospacing="0"/>
              <w:jc w:val="both"/>
              <w:rPr>
                <w:sz w:val="22"/>
                <w:szCs w:val="22"/>
              </w:rPr>
            </w:pPr>
            <w:r w:rsidRPr="0079107E">
              <w:rPr>
                <w:sz w:val="22"/>
                <w:szCs w:val="22"/>
              </w:rPr>
              <w:t xml:space="preserve">7.2.Persona iesniegumā norāda kāda veida apliecību persona vēlas saņemt, atbilstoši šo noteikumu 4. punktam. </w:t>
            </w:r>
            <w:bookmarkEnd w:id="3"/>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1C4CA" w14:textId="77777777" w:rsidR="00F7571B" w:rsidRPr="0079107E" w:rsidRDefault="00F7571B" w:rsidP="00F7571B">
            <w:pPr>
              <w:suppressAutoHyphens/>
              <w:jc w:val="both"/>
              <w:outlineLvl w:val="0"/>
              <w:rPr>
                <w:b/>
                <w:sz w:val="22"/>
                <w:szCs w:val="22"/>
                <w:lang w:eastAsia="zh-CN"/>
              </w:rPr>
            </w:pPr>
            <w:r w:rsidRPr="0079107E">
              <w:rPr>
                <w:b/>
                <w:sz w:val="22"/>
                <w:szCs w:val="22"/>
                <w:lang w:eastAsia="zh-CN"/>
              </w:rPr>
              <w:lastRenderedPageBreak/>
              <w:t>28.04.2021. atzinums par 22.04.2021. noteikumu projekta redakciju</w:t>
            </w:r>
          </w:p>
          <w:p w14:paraId="70DDF565" w14:textId="1B2ADBDF" w:rsidR="00F7571B" w:rsidRPr="0079107E" w:rsidRDefault="00F7571B" w:rsidP="00F7571B">
            <w:pPr>
              <w:suppressAutoHyphens/>
              <w:jc w:val="both"/>
              <w:outlineLvl w:val="0"/>
              <w:rPr>
                <w:b/>
                <w:sz w:val="22"/>
                <w:szCs w:val="22"/>
                <w:lang w:eastAsia="zh-CN"/>
              </w:rPr>
            </w:pPr>
            <w:r w:rsidRPr="0079107E">
              <w:rPr>
                <w:sz w:val="22"/>
                <w:szCs w:val="22"/>
              </w:rPr>
              <w:t>16. Lūdzam precizēt Projekta 7.punkta apakšpunktu numerāciju un aktualizēt Projekta 38.punktā minētās atsauces.</w:t>
            </w:r>
          </w:p>
          <w:p w14:paraId="7784A22D" w14:textId="77777777" w:rsidR="00F7571B" w:rsidRPr="0079107E" w:rsidRDefault="00F7571B" w:rsidP="00F7571B">
            <w:pPr>
              <w:suppressAutoHyphens/>
              <w:jc w:val="both"/>
              <w:outlineLvl w:val="0"/>
              <w:rPr>
                <w:b/>
                <w:sz w:val="22"/>
                <w:szCs w:val="22"/>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E8E36" w14:textId="5DFC76DA" w:rsidR="00F7571B" w:rsidRPr="0079107E" w:rsidRDefault="00F7571B" w:rsidP="00F7571B">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0534B847" w14:textId="77777777" w:rsidR="00F7571B" w:rsidRPr="0079107E" w:rsidRDefault="00F7571B" w:rsidP="00F7571B">
            <w:pPr>
              <w:pStyle w:val="Paraststmeklis"/>
              <w:shd w:val="clear" w:color="auto" w:fill="FFFFFF"/>
              <w:tabs>
                <w:tab w:val="left" w:pos="567"/>
                <w:tab w:val="left" w:pos="1134"/>
              </w:tabs>
              <w:suppressAutoHyphens/>
              <w:spacing w:before="0" w:beforeAutospacing="0" w:after="0" w:afterAutospacing="0"/>
              <w:jc w:val="both"/>
              <w:rPr>
                <w:color w:val="000000" w:themeColor="text1"/>
                <w:sz w:val="22"/>
                <w:szCs w:val="22"/>
              </w:rPr>
            </w:pPr>
            <w:r w:rsidRPr="0079107E">
              <w:rPr>
                <w:sz w:val="22"/>
                <w:szCs w:val="22"/>
              </w:rPr>
              <w:t xml:space="preserve">7.Šo noteikumu 5. punktā minētā persona, kura vēlas saņemt apliecību, fondā iesniedz iesniegumu par apliecības </w:t>
            </w:r>
            <w:r w:rsidRPr="0079107E">
              <w:rPr>
                <w:color w:val="000000" w:themeColor="text1"/>
                <w:sz w:val="22"/>
                <w:szCs w:val="22"/>
              </w:rPr>
              <w:t>piešķiršanu</w:t>
            </w:r>
            <w:r w:rsidRPr="0079107E">
              <w:rPr>
                <w:color w:val="000000" w:themeColor="text1"/>
                <w:sz w:val="22"/>
                <w:szCs w:val="22"/>
                <w:shd w:val="clear" w:color="auto" w:fill="FFFFFF"/>
              </w:rPr>
              <w:t xml:space="preserve">, </w:t>
            </w:r>
            <w:r w:rsidRPr="0079107E">
              <w:rPr>
                <w:color w:val="000000" w:themeColor="text1"/>
                <w:sz w:val="22"/>
                <w:szCs w:val="22"/>
              </w:rPr>
              <w:t>norādot šādas ziņas:</w:t>
            </w:r>
          </w:p>
          <w:p w14:paraId="528E2394" w14:textId="77777777"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 xml:space="preserve">7.1.1.personas vārds, uzvārds, personas kods; </w:t>
            </w:r>
          </w:p>
          <w:p w14:paraId="31F7CFEA" w14:textId="77777777"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7.1.2.katra bērna, tai skaitā audžuģimenē ievietotā un aizbildnībā esošā, vārds, uzvārds, personas kods un dzimšanas datums;</w:t>
            </w:r>
          </w:p>
          <w:p w14:paraId="0AF0141C" w14:textId="77777777"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7.1.3.pilngadīgas personas vārds, uzvārds, personas kods un dzimšanas datums, ja tā turpina iegūt vispārējo, profesionālo vai augstāko izglītību, un nav sasniegusi 24 gadu vecumu;</w:t>
            </w:r>
          </w:p>
          <w:p w14:paraId="37403051" w14:textId="77777777"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7.1.4.pilngadīgas personas, ja tai ir noteikta I vai II invaliditātes grupa un nav sasniegusi 24 gadu vecumu, vārds, uzvārds, personas kods un dzimšanas datums;</w:t>
            </w:r>
          </w:p>
          <w:p w14:paraId="348A6B78" w14:textId="77777777"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 xml:space="preserve">7.1.5.tālruņa numurs, </w:t>
            </w:r>
            <w:r w:rsidRPr="0079107E">
              <w:rPr>
                <w:color w:val="000000" w:themeColor="text1"/>
                <w:sz w:val="22"/>
                <w:szCs w:val="22"/>
              </w:rPr>
              <w:t>elektron</w:t>
            </w:r>
            <w:r w:rsidRPr="0079107E">
              <w:rPr>
                <w:sz w:val="22"/>
                <w:szCs w:val="22"/>
              </w:rPr>
              <w:t>iskā pasta adrese vai informācija, ka personai ir aktivizēta oficiālā elektroniskā adrese, saziņai un digitālās kartes un</w:t>
            </w:r>
            <w:r w:rsidRPr="0079107E">
              <w:rPr>
                <w:rFonts w:ascii="Arial" w:hAnsi="Arial" w:cs="Arial"/>
                <w:color w:val="414142"/>
                <w:sz w:val="22"/>
                <w:szCs w:val="22"/>
                <w:shd w:val="clear" w:color="auto" w:fill="FFFFFF"/>
              </w:rPr>
              <w:t xml:space="preserve"> </w:t>
            </w:r>
            <w:r w:rsidRPr="0079107E">
              <w:rPr>
                <w:sz w:val="22"/>
                <w:szCs w:val="22"/>
              </w:rPr>
              <w:t>lēmuma saņemšanai;</w:t>
            </w:r>
          </w:p>
          <w:p w14:paraId="3D499E7B" w14:textId="77777777"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lastRenderedPageBreak/>
              <w:t>7.1.6.pasta adrese plastikāta kartes un lēmumu saņemšanai;</w:t>
            </w:r>
          </w:p>
          <w:p w14:paraId="4C519DE3" w14:textId="5B48B06D" w:rsidR="00F7571B" w:rsidRPr="0079107E" w:rsidRDefault="00F7571B" w:rsidP="00F7571B">
            <w:pPr>
              <w:pStyle w:val="Paraststmeklis"/>
              <w:shd w:val="clear" w:color="auto" w:fill="FFFFFF"/>
              <w:tabs>
                <w:tab w:val="left" w:pos="1985"/>
              </w:tabs>
              <w:suppressAutoHyphens/>
              <w:spacing w:before="0" w:beforeAutospacing="0" w:after="0" w:afterAutospacing="0"/>
              <w:jc w:val="both"/>
              <w:rPr>
                <w:sz w:val="22"/>
                <w:szCs w:val="22"/>
              </w:rPr>
            </w:pPr>
            <w:r w:rsidRPr="0079107E">
              <w:rPr>
                <w:sz w:val="22"/>
                <w:szCs w:val="22"/>
              </w:rPr>
              <w:t>7.1.7.vēlmi saņemt apliecību fondā klātienē;</w:t>
            </w:r>
          </w:p>
          <w:p w14:paraId="7222F90F" w14:textId="54BC0C65" w:rsidR="00F7571B" w:rsidRPr="0079107E" w:rsidRDefault="00F7571B" w:rsidP="00F7571B">
            <w:pPr>
              <w:pStyle w:val="Paraststmeklis"/>
              <w:shd w:val="clear" w:color="auto" w:fill="FFFFFF"/>
              <w:tabs>
                <w:tab w:val="left" w:pos="1134"/>
              </w:tabs>
              <w:suppressAutoHyphens/>
              <w:spacing w:before="0" w:beforeAutospacing="0" w:after="0" w:afterAutospacing="0"/>
              <w:jc w:val="both"/>
              <w:rPr>
                <w:sz w:val="22"/>
                <w:szCs w:val="22"/>
                <w:u w:val="single"/>
              </w:rPr>
            </w:pPr>
            <w:r w:rsidRPr="0079107E">
              <w:rPr>
                <w:sz w:val="22"/>
                <w:szCs w:val="22"/>
                <w:u w:val="single"/>
              </w:rPr>
              <w:t xml:space="preserve">7.1.8. kāda veida apliecību vēlas saņemt, atbilstoši šo noteikumu 4. punktam. </w:t>
            </w:r>
          </w:p>
          <w:p w14:paraId="7EB27CD0" w14:textId="77777777" w:rsidR="00F7571B" w:rsidRPr="0079107E" w:rsidRDefault="00F7571B" w:rsidP="00F7571B">
            <w:pPr>
              <w:jc w:val="both"/>
              <w:rPr>
                <w:sz w:val="22"/>
                <w:szCs w:val="22"/>
              </w:rPr>
            </w:pPr>
          </w:p>
        </w:tc>
      </w:tr>
      <w:tr w:rsidR="00F7571B" w:rsidRPr="0079107E" w14:paraId="221EFD66"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3079ED" w14:textId="1928F2E0" w:rsidR="00F7571B" w:rsidRPr="0079107E" w:rsidRDefault="00E654D5" w:rsidP="00F7571B">
            <w:pPr>
              <w:pStyle w:val="tv213"/>
              <w:spacing w:before="0" w:beforeAutospacing="0" w:after="0" w:afterAutospacing="0"/>
              <w:ind w:left="360"/>
              <w:jc w:val="both"/>
              <w:rPr>
                <w:bCs/>
                <w:sz w:val="20"/>
                <w:szCs w:val="20"/>
                <w:lang w:val="lv-LV"/>
              </w:rPr>
            </w:pPr>
            <w:r>
              <w:rPr>
                <w:bCs/>
                <w:sz w:val="20"/>
                <w:szCs w:val="20"/>
                <w:lang w:val="lv-LV"/>
              </w:rPr>
              <w:lastRenderedPageBreak/>
              <w:t>54</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235DC" w14:textId="70C8B634" w:rsidR="00F7571B" w:rsidRPr="0079107E" w:rsidRDefault="003F5022" w:rsidP="00F7571B">
            <w:pPr>
              <w:pStyle w:val="Paraststmeklis"/>
              <w:shd w:val="clear" w:color="auto" w:fill="FFFFFF"/>
              <w:suppressAutoHyphens/>
              <w:spacing w:before="0" w:beforeAutospacing="0" w:after="0" w:afterAutospacing="0"/>
              <w:jc w:val="both"/>
              <w:rPr>
                <w:sz w:val="22"/>
                <w:szCs w:val="22"/>
              </w:rPr>
            </w:pPr>
            <w:r w:rsidRPr="0079107E">
              <w:rPr>
                <w:sz w:val="22"/>
                <w:szCs w:val="22"/>
              </w:rPr>
              <w:t>Projekta anotācijas V sadaļa.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94B0F" w14:textId="77777777" w:rsidR="00F7571B" w:rsidRPr="0079107E" w:rsidRDefault="00F7571B" w:rsidP="00F7571B">
            <w:pPr>
              <w:suppressAutoHyphens/>
              <w:jc w:val="both"/>
              <w:outlineLvl w:val="0"/>
              <w:rPr>
                <w:b/>
                <w:sz w:val="22"/>
                <w:szCs w:val="22"/>
                <w:lang w:eastAsia="zh-CN"/>
              </w:rPr>
            </w:pPr>
            <w:r w:rsidRPr="0079107E">
              <w:rPr>
                <w:b/>
                <w:sz w:val="22"/>
                <w:szCs w:val="22"/>
                <w:lang w:eastAsia="zh-CN"/>
              </w:rPr>
              <w:t>28.04.2021. atzinums par 22.04.2021. noteikumu projekta redakciju</w:t>
            </w:r>
          </w:p>
          <w:p w14:paraId="2321BA52" w14:textId="77777777" w:rsidR="00F7571B" w:rsidRPr="0079107E" w:rsidRDefault="00F7571B" w:rsidP="00F7571B">
            <w:pPr>
              <w:ind w:firstLine="720"/>
              <w:jc w:val="both"/>
              <w:rPr>
                <w:sz w:val="22"/>
                <w:szCs w:val="22"/>
              </w:rPr>
            </w:pPr>
            <w:r w:rsidRPr="0079107E">
              <w:rPr>
                <w:sz w:val="22"/>
                <w:szCs w:val="22"/>
              </w:rPr>
              <w:t xml:space="preserve">17. Lūdzam precizēt Projekta anotācijas V sadaļu, 1. tabulā norādīto informāciju norādīt V sadaļas 2. tabulā, jo ar tiesību akta projektu izpildītās vai uzņemtās saistības, kas izriet no starptautiskajiem tiesību aktiem vai starptautiskas institūcijas vai organizācijas dokumentiem, norāda V sadaļas 2. tabulā. Lūdzam arī V sadaļas 2. tabulā norādīt ANO Bērnu tiesību konvencijas 27.panta 3.punktu (nevis 28.pantu), kā arī 2. tabulas B ailē norādīt un skaidrot konkrēti, kādi projekta vai tā pielikuma noteikumi ir konvencijas izpildes pasākums. </w:t>
            </w:r>
          </w:p>
          <w:p w14:paraId="1E99450A" w14:textId="1D3566FE" w:rsidR="00F7571B" w:rsidRPr="0079107E" w:rsidRDefault="00F7571B" w:rsidP="00F7571B">
            <w:pPr>
              <w:ind w:firstLine="720"/>
              <w:jc w:val="both"/>
              <w:rPr>
                <w:sz w:val="22"/>
                <w:szCs w:val="22"/>
              </w:rPr>
            </w:pPr>
            <w:r w:rsidRPr="0079107E">
              <w:rPr>
                <w:sz w:val="22"/>
                <w:szCs w:val="22"/>
              </w:rPr>
              <w:t>Vienlaikus vēršam uzmanību, ka atbilstoši Ministru kabineta 2009. gada 15. decembra instrukcijas Nr.19 “Tiesību akta projekta sākotnējās ietekmes izvērtēšanas kārtība” 12.2. apakšpunktam Ārlietu ministrija ir atbildīga par anotācijas V sadaļas 2.punktā ("Citas starptautiskās saistības") un V sadaļas 2.tabulā ("Ar tiesību akta projektu izpildītās vai uzņemtās saistības, kas izriet no starptautiskajiem tiesību aktiem vai starptautiskas institūcijas vai organizācijas dokumentiem. Pasākumi šo saistību izpildei") norādītās informācijas izvērtēšanu.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FA5DE1" w14:textId="60BC1426" w:rsidR="00F7571B" w:rsidRPr="0079107E" w:rsidRDefault="003F5022" w:rsidP="00F7571B">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37F08B5B" w14:textId="523C5D7F" w:rsidR="00F7571B" w:rsidRPr="0079107E" w:rsidRDefault="003F5022" w:rsidP="00F7571B">
            <w:pPr>
              <w:jc w:val="both"/>
              <w:rPr>
                <w:sz w:val="22"/>
                <w:szCs w:val="22"/>
              </w:rPr>
            </w:pPr>
            <w:r w:rsidRPr="0079107E">
              <w:rPr>
                <w:sz w:val="22"/>
                <w:szCs w:val="22"/>
              </w:rPr>
              <w:t>Precizēta Projekta anotācijas V sadaļa.</w:t>
            </w:r>
          </w:p>
        </w:tc>
      </w:tr>
      <w:tr w:rsidR="00F7571B" w:rsidRPr="0079107E" w14:paraId="05D69BB7"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725254" w14:textId="6668945C" w:rsidR="00F7571B" w:rsidRPr="0079107E" w:rsidRDefault="00E654D5" w:rsidP="00F7571B">
            <w:pPr>
              <w:pStyle w:val="tv213"/>
              <w:spacing w:before="0" w:beforeAutospacing="0" w:after="0" w:afterAutospacing="0"/>
              <w:ind w:left="360"/>
              <w:jc w:val="both"/>
              <w:rPr>
                <w:bCs/>
                <w:sz w:val="20"/>
                <w:szCs w:val="20"/>
                <w:lang w:val="lv-LV"/>
              </w:rPr>
            </w:pPr>
            <w:r>
              <w:rPr>
                <w:bCs/>
                <w:sz w:val="20"/>
                <w:szCs w:val="20"/>
                <w:lang w:val="lv-LV"/>
              </w:rPr>
              <w:t>55</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D315C" w14:textId="778EC0FB" w:rsidR="00F7571B" w:rsidRPr="0079107E" w:rsidRDefault="00A45538" w:rsidP="00F7571B">
            <w:pPr>
              <w:pStyle w:val="Paraststmeklis"/>
              <w:shd w:val="clear" w:color="auto" w:fill="FFFFFF"/>
              <w:suppressAutoHyphens/>
              <w:spacing w:before="0" w:beforeAutospacing="0" w:after="0" w:afterAutospacing="0"/>
              <w:jc w:val="both"/>
              <w:rPr>
                <w:sz w:val="22"/>
                <w:szCs w:val="22"/>
              </w:rPr>
            </w:pPr>
            <w:r w:rsidRPr="0079107E">
              <w:rPr>
                <w:sz w:val="22"/>
                <w:szCs w:val="22"/>
              </w:rPr>
              <w:t>Projekta anotācijas VII sadaļas 1.punkts</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D77879" w14:textId="77777777" w:rsidR="00F7571B" w:rsidRPr="0079107E" w:rsidRDefault="00F7571B" w:rsidP="00F7571B">
            <w:pPr>
              <w:suppressAutoHyphens/>
              <w:jc w:val="both"/>
              <w:outlineLvl w:val="0"/>
              <w:rPr>
                <w:b/>
                <w:sz w:val="22"/>
                <w:szCs w:val="22"/>
                <w:lang w:eastAsia="zh-CN"/>
              </w:rPr>
            </w:pPr>
            <w:r w:rsidRPr="0079107E">
              <w:rPr>
                <w:b/>
                <w:sz w:val="22"/>
                <w:szCs w:val="22"/>
                <w:lang w:eastAsia="zh-CN"/>
              </w:rPr>
              <w:t>28.04.2021. atzinums par 22.04.2021. noteikumu projekta redakciju</w:t>
            </w:r>
          </w:p>
          <w:p w14:paraId="41370E74" w14:textId="77777777" w:rsidR="00F7571B" w:rsidRPr="0079107E" w:rsidRDefault="00F7571B" w:rsidP="00F7571B">
            <w:pPr>
              <w:jc w:val="both"/>
              <w:rPr>
                <w:sz w:val="22"/>
                <w:szCs w:val="22"/>
              </w:rPr>
            </w:pPr>
            <w:r w:rsidRPr="0079107E">
              <w:rPr>
                <w:sz w:val="22"/>
                <w:szCs w:val="22"/>
              </w:rPr>
              <w:t xml:space="preserve">18. Lūdzam atšifrēt Projekta anotācijas VII sadaļas 1.punktā norādītā abreviatūras. </w:t>
            </w:r>
          </w:p>
          <w:p w14:paraId="68EB963F" w14:textId="77777777" w:rsidR="00F7571B" w:rsidRPr="0079107E" w:rsidRDefault="00F7571B" w:rsidP="00F7571B">
            <w:pPr>
              <w:suppressAutoHyphens/>
              <w:jc w:val="both"/>
              <w:outlineLvl w:val="0"/>
              <w:rPr>
                <w:b/>
                <w:sz w:val="22"/>
                <w:szCs w:val="22"/>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EFEA72" w14:textId="20148966" w:rsidR="00F7571B" w:rsidRPr="0079107E" w:rsidRDefault="00036D71" w:rsidP="00F7571B">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7F01DF0B" w14:textId="076C93BA" w:rsidR="00F7571B" w:rsidRPr="0079107E" w:rsidRDefault="00A45538" w:rsidP="00F7571B">
            <w:pPr>
              <w:jc w:val="both"/>
              <w:rPr>
                <w:sz w:val="22"/>
                <w:szCs w:val="22"/>
              </w:rPr>
            </w:pPr>
            <w:r w:rsidRPr="0079107E">
              <w:rPr>
                <w:sz w:val="22"/>
                <w:szCs w:val="22"/>
              </w:rPr>
              <w:t>Precizēts projekta anotācijas VII sadaļas 1.punkts.</w:t>
            </w:r>
          </w:p>
        </w:tc>
      </w:tr>
      <w:tr w:rsidR="00F7571B" w:rsidRPr="0079107E" w14:paraId="0912A75C"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151CAA" w14:textId="518F6B64" w:rsidR="00F7571B" w:rsidRPr="0079107E" w:rsidRDefault="00E654D5" w:rsidP="00F7571B">
            <w:pPr>
              <w:pStyle w:val="tv213"/>
              <w:spacing w:before="0" w:beforeAutospacing="0" w:after="0" w:afterAutospacing="0"/>
              <w:ind w:left="360"/>
              <w:jc w:val="both"/>
              <w:rPr>
                <w:bCs/>
                <w:sz w:val="20"/>
                <w:szCs w:val="20"/>
                <w:lang w:val="lv-LV"/>
              </w:rPr>
            </w:pPr>
            <w:r>
              <w:rPr>
                <w:bCs/>
                <w:sz w:val="20"/>
                <w:szCs w:val="20"/>
                <w:lang w:val="lv-LV"/>
              </w:rPr>
              <w:t>56</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96D16" w14:textId="32DE14E2" w:rsidR="00F7571B" w:rsidRPr="0079107E" w:rsidRDefault="00A00ABA" w:rsidP="00F7571B">
            <w:pPr>
              <w:pStyle w:val="Paraststmeklis"/>
              <w:shd w:val="clear" w:color="auto" w:fill="FFFFFF"/>
              <w:suppressAutoHyphens/>
              <w:spacing w:before="0" w:beforeAutospacing="0" w:after="0" w:afterAutospacing="0"/>
              <w:jc w:val="both"/>
              <w:rPr>
                <w:sz w:val="22"/>
                <w:szCs w:val="22"/>
              </w:rPr>
            </w:pPr>
            <w:r w:rsidRPr="0079107E">
              <w:rPr>
                <w:sz w:val="22"/>
                <w:szCs w:val="22"/>
              </w:rPr>
              <w:t>Projekta 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53F67" w14:textId="77777777" w:rsidR="00F7571B" w:rsidRPr="0079107E" w:rsidRDefault="00F7571B" w:rsidP="00F7571B">
            <w:pPr>
              <w:suppressAutoHyphens/>
              <w:jc w:val="both"/>
              <w:outlineLvl w:val="0"/>
              <w:rPr>
                <w:b/>
                <w:sz w:val="22"/>
                <w:szCs w:val="22"/>
                <w:lang w:eastAsia="zh-CN"/>
              </w:rPr>
            </w:pPr>
            <w:r w:rsidRPr="0079107E">
              <w:rPr>
                <w:b/>
                <w:sz w:val="22"/>
                <w:szCs w:val="22"/>
                <w:lang w:eastAsia="zh-CN"/>
              </w:rPr>
              <w:t>28.04.2021. atzinums par 22.04.2021. noteikumu projekta redakciju</w:t>
            </w:r>
          </w:p>
          <w:p w14:paraId="4DDAE232" w14:textId="3E262DE5" w:rsidR="00F7571B" w:rsidRPr="0079107E" w:rsidRDefault="00F7571B" w:rsidP="00F7571B">
            <w:pPr>
              <w:suppressAutoHyphens/>
              <w:jc w:val="both"/>
              <w:outlineLvl w:val="0"/>
              <w:rPr>
                <w:b/>
                <w:sz w:val="22"/>
                <w:szCs w:val="22"/>
                <w:lang w:eastAsia="zh-CN"/>
              </w:rPr>
            </w:pPr>
            <w:r w:rsidRPr="0079107E">
              <w:lastRenderedPageBreak/>
              <w:t>19. Anotācijā skaidrots, ka nepieciešamības gadījumā apliecības papildus QR kodam un svītru kodam tiks papildinātas ar RFID (radiofrekvences identifikācija)  mikroshēmu. Vēršam uzmanību, ka Projekta pielikumos paredzēto paraugu aprakstos šādi papildinājumi nav atrodami. Lūdza, precizēt vai nu anotāciju, vai Projektu.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248615" w14:textId="778C2218" w:rsidR="00F7571B" w:rsidRPr="0079107E" w:rsidRDefault="00A00ABA" w:rsidP="00F7571B">
            <w:pPr>
              <w:pStyle w:val="naisc"/>
              <w:tabs>
                <w:tab w:val="left" w:pos="1307"/>
              </w:tabs>
              <w:spacing w:before="0" w:after="0"/>
              <w:rPr>
                <w:b/>
                <w:sz w:val="22"/>
                <w:szCs w:val="22"/>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5138BF60" w14:textId="35FB4DB6" w:rsidR="00F7571B" w:rsidRPr="0079107E" w:rsidRDefault="00A00ABA" w:rsidP="00F7571B">
            <w:pPr>
              <w:jc w:val="both"/>
              <w:rPr>
                <w:sz w:val="22"/>
                <w:szCs w:val="22"/>
              </w:rPr>
            </w:pPr>
            <w:r w:rsidRPr="0079107E">
              <w:rPr>
                <w:sz w:val="22"/>
                <w:szCs w:val="22"/>
              </w:rPr>
              <w:t>Precizēta projekta anotācija.</w:t>
            </w:r>
          </w:p>
        </w:tc>
      </w:tr>
      <w:tr w:rsidR="00F7571B" w:rsidRPr="0079107E" w14:paraId="4AB99D7B"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B36265" w14:textId="13A9D8A7" w:rsidR="00F7571B" w:rsidRPr="0079107E" w:rsidRDefault="00E654D5" w:rsidP="00F7571B">
            <w:pPr>
              <w:pStyle w:val="tv213"/>
              <w:spacing w:before="0" w:beforeAutospacing="0" w:after="0" w:afterAutospacing="0"/>
              <w:ind w:left="360"/>
              <w:jc w:val="both"/>
              <w:rPr>
                <w:bCs/>
                <w:sz w:val="20"/>
                <w:szCs w:val="20"/>
                <w:lang w:val="lv-LV"/>
              </w:rPr>
            </w:pPr>
            <w:r>
              <w:rPr>
                <w:bCs/>
                <w:sz w:val="20"/>
                <w:szCs w:val="20"/>
                <w:lang w:val="lv-LV"/>
              </w:rPr>
              <w:t>57</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21D10" w14:textId="3FA1C5F1" w:rsidR="00D10079" w:rsidRPr="0079107E" w:rsidRDefault="00D10079" w:rsidP="00D10079">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11.6.personai, tās laulātajam un šo noteikumu 6.1., 6.2 un 6.3. apakšpunktā minētajiem bērniem un pilngadīgajām personām deklarētā vai reģistrētā dzīvesvieta ir Latvijas Republikā. </w:t>
            </w:r>
          </w:p>
          <w:p w14:paraId="6FD270C4" w14:textId="77777777" w:rsidR="00F7571B" w:rsidRPr="0079107E" w:rsidRDefault="00F7571B" w:rsidP="00F7571B">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CE2498" w14:textId="77777777" w:rsidR="00F7571B" w:rsidRPr="0079107E" w:rsidRDefault="00F7571B" w:rsidP="00F7571B">
            <w:pPr>
              <w:suppressAutoHyphens/>
              <w:jc w:val="both"/>
              <w:outlineLvl w:val="0"/>
              <w:rPr>
                <w:b/>
                <w:sz w:val="22"/>
                <w:szCs w:val="22"/>
                <w:lang w:eastAsia="zh-CN"/>
              </w:rPr>
            </w:pPr>
            <w:r w:rsidRPr="0079107E">
              <w:rPr>
                <w:b/>
                <w:sz w:val="22"/>
                <w:szCs w:val="22"/>
                <w:lang w:eastAsia="zh-CN"/>
              </w:rPr>
              <w:t>28.04.2021. atzinums par 22.04.2021. noteikumu projekta redakciju</w:t>
            </w:r>
          </w:p>
          <w:p w14:paraId="1D076F52" w14:textId="00DDA86A" w:rsidR="00F7571B" w:rsidRPr="0079107E" w:rsidRDefault="00F7571B" w:rsidP="00F7571B">
            <w:pPr>
              <w:jc w:val="both"/>
              <w:rPr>
                <w:sz w:val="22"/>
                <w:szCs w:val="22"/>
              </w:rPr>
            </w:pPr>
            <w:r w:rsidRPr="0079107E">
              <w:rPr>
                <w:sz w:val="22"/>
                <w:szCs w:val="22"/>
              </w:rPr>
              <w:t>20. Lūdzam vērtēt, vai Projekta 11.6.apakšpunkta regulējumā</w:t>
            </w:r>
            <w:r w:rsidR="00D10079" w:rsidRPr="0079107E">
              <w:rPr>
                <w:sz w:val="22"/>
                <w:szCs w:val="22"/>
              </w:rPr>
              <w:t xml:space="preserve"> </w:t>
            </w:r>
            <w:r w:rsidRPr="0079107E">
              <w:rPr>
                <w:sz w:val="22"/>
                <w:szCs w:val="22"/>
              </w:rPr>
              <w:t xml:space="preserve">atsaucoties uz Projekta 6.1.apakšpunktu, kas attiecas uz bērniem no 6 gadu vecuma, netiek sašaurināts pārbaudāmās informācijas apjoms un informācija par bērniem līdz 6 gadu vecumam netiks pārbaudīta. Vienlaikus vēršam uzmanību, ka Projekta 6.3.apakšpunkts gada beigās zaudēs spēku un minētā atsauce vairs nebūs aktuāla un būs pie izdevības jāgroza. </w:t>
            </w:r>
          </w:p>
          <w:p w14:paraId="773CF241" w14:textId="77777777" w:rsidR="00F7571B" w:rsidRPr="0079107E" w:rsidRDefault="00F7571B" w:rsidP="00F7571B">
            <w:pPr>
              <w:suppressAutoHyphens/>
              <w:jc w:val="both"/>
              <w:outlineLvl w:val="0"/>
              <w:rPr>
                <w:b/>
                <w:sz w:val="22"/>
                <w:szCs w:val="22"/>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26ACE8" w14:textId="2C043A38" w:rsidR="00F7571B" w:rsidRPr="0079107E" w:rsidRDefault="00D10079" w:rsidP="00F7571B">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20465307" w14:textId="1D75278A" w:rsidR="00D10079" w:rsidRPr="0079107E" w:rsidRDefault="00D10079" w:rsidP="00D10079">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11.6.personai, tās laulātajam un šo noteikumu </w:t>
            </w:r>
            <w:r w:rsidRPr="0079107E">
              <w:rPr>
                <w:sz w:val="22"/>
                <w:szCs w:val="22"/>
                <w:u w:val="single"/>
              </w:rPr>
              <w:t>5.1., un 5.2</w:t>
            </w:r>
            <w:r w:rsidRPr="0079107E">
              <w:rPr>
                <w:sz w:val="22"/>
                <w:szCs w:val="22"/>
              </w:rPr>
              <w:t xml:space="preserve">. apakšpunktā minētajiem bērniem un pilngadīgajām personām deklarētā vai reģistrētā dzīvesvieta ir Latvijas Republikā. </w:t>
            </w:r>
          </w:p>
          <w:p w14:paraId="7EC445E0" w14:textId="77777777" w:rsidR="00F7571B" w:rsidRPr="0079107E" w:rsidRDefault="00F7571B" w:rsidP="00F7571B">
            <w:pPr>
              <w:jc w:val="both"/>
              <w:rPr>
                <w:sz w:val="22"/>
                <w:szCs w:val="22"/>
              </w:rPr>
            </w:pPr>
          </w:p>
        </w:tc>
      </w:tr>
      <w:tr w:rsidR="00F7571B" w:rsidRPr="0079107E" w14:paraId="4D5C841B"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B120A" w14:textId="41314C39" w:rsidR="00F7571B" w:rsidRPr="0079107E" w:rsidRDefault="00E654D5" w:rsidP="00F7571B">
            <w:pPr>
              <w:pStyle w:val="tv213"/>
              <w:spacing w:before="0" w:beforeAutospacing="0" w:after="0" w:afterAutospacing="0"/>
              <w:ind w:left="360"/>
              <w:jc w:val="both"/>
              <w:rPr>
                <w:bCs/>
                <w:sz w:val="20"/>
                <w:szCs w:val="20"/>
                <w:lang w:val="lv-LV"/>
              </w:rPr>
            </w:pPr>
            <w:r>
              <w:rPr>
                <w:bCs/>
                <w:sz w:val="20"/>
                <w:szCs w:val="20"/>
                <w:lang w:val="lv-LV"/>
              </w:rPr>
              <w:t>58</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8FFE00" w14:textId="15B78B41" w:rsidR="00F7571B" w:rsidRPr="0079107E" w:rsidRDefault="00730670" w:rsidP="00F7571B">
            <w:pPr>
              <w:pStyle w:val="Paraststmeklis"/>
              <w:shd w:val="clear" w:color="auto" w:fill="FFFFFF"/>
              <w:suppressAutoHyphens/>
              <w:spacing w:before="0" w:beforeAutospacing="0" w:after="0" w:afterAutospacing="0"/>
              <w:jc w:val="both"/>
              <w:rPr>
                <w:sz w:val="22"/>
                <w:szCs w:val="22"/>
              </w:rPr>
            </w:pPr>
            <w:r w:rsidRPr="0079107E">
              <w:rPr>
                <w:sz w:val="22"/>
                <w:szCs w:val="22"/>
              </w:rPr>
              <w:t>Projekta 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8FF2D" w14:textId="77777777" w:rsidR="00F7571B" w:rsidRPr="0079107E" w:rsidRDefault="00F7571B" w:rsidP="00F7571B">
            <w:pPr>
              <w:suppressAutoHyphens/>
              <w:jc w:val="both"/>
              <w:outlineLvl w:val="0"/>
              <w:rPr>
                <w:b/>
                <w:sz w:val="22"/>
                <w:szCs w:val="22"/>
                <w:lang w:eastAsia="zh-CN"/>
              </w:rPr>
            </w:pPr>
            <w:r w:rsidRPr="0079107E">
              <w:rPr>
                <w:b/>
                <w:sz w:val="22"/>
                <w:szCs w:val="22"/>
                <w:lang w:eastAsia="zh-CN"/>
              </w:rPr>
              <w:t>28.04.2021. atzinums par 22.04.2021. noteikumu projekta redakciju</w:t>
            </w:r>
          </w:p>
          <w:p w14:paraId="025D4D30" w14:textId="77777777" w:rsidR="00F7571B" w:rsidRPr="0079107E" w:rsidRDefault="00F7571B" w:rsidP="00F7571B">
            <w:pPr>
              <w:ind w:left="34"/>
              <w:jc w:val="both"/>
              <w:rPr>
                <w:sz w:val="22"/>
                <w:szCs w:val="22"/>
              </w:rPr>
            </w:pPr>
            <w:r w:rsidRPr="0079107E">
              <w:rPr>
                <w:sz w:val="22"/>
                <w:szCs w:val="22"/>
              </w:rPr>
              <w:t xml:space="preserve">21. </w:t>
            </w:r>
            <w:bookmarkStart w:id="4" w:name="_Hlk71730287"/>
            <w:r w:rsidRPr="0079107E">
              <w:rPr>
                <w:sz w:val="22"/>
                <w:szCs w:val="22"/>
              </w:rPr>
              <w:t xml:space="preserve">Lūdzam anotācijā skaidrot, kāpēc apliecību neizsniedz bērniem jaunākiem par 6 gadiem, kas viņiem lieti noderētu, ja tos pavada aukles, pavadoņi vai vecvecāki, piemēram, braucieni starppilsētu autobusos. </w:t>
            </w:r>
            <w:bookmarkEnd w:id="4"/>
          </w:p>
          <w:p w14:paraId="500FFCD9" w14:textId="77777777" w:rsidR="00F7571B" w:rsidRPr="0079107E" w:rsidRDefault="00F7571B" w:rsidP="00F7571B">
            <w:pPr>
              <w:suppressAutoHyphens/>
              <w:jc w:val="both"/>
              <w:outlineLvl w:val="0"/>
              <w:rPr>
                <w:b/>
                <w:sz w:val="22"/>
                <w:szCs w:val="22"/>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3E92D" w14:textId="51F37077" w:rsidR="00F7571B" w:rsidRPr="0079107E" w:rsidRDefault="00CD0563" w:rsidP="00F7571B">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4E5770E9" w14:textId="45E3D612" w:rsidR="00487603" w:rsidRPr="0079107E" w:rsidRDefault="00487603" w:rsidP="00CD0563">
            <w:pPr>
              <w:pStyle w:val="tv213"/>
              <w:shd w:val="clear" w:color="auto" w:fill="FFFFFF"/>
              <w:spacing w:before="0" w:beforeAutospacing="0" w:after="0" w:afterAutospacing="0" w:line="293" w:lineRule="atLeast"/>
              <w:jc w:val="both"/>
              <w:rPr>
                <w:sz w:val="22"/>
                <w:szCs w:val="22"/>
              </w:rPr>
            </w:pPr>
            <w:proofErr w:type="spellStart"/>
            <w:r w:rsidRPr="0079107E">
              <w:rPr>
                <w:sz w:val="22"/>
                <w:szCs w:val="22"/>
              </w:rPr>
              <w:t>Precizeta</w:t>
            </w:r>
            <w:proofErr w:type="spellEnd"/>
            <w:r w:rsidRPr="0079107E">
              <w:rPr>
                <w:sz w:val="22"/>
                <w:szCs w:val="22"/>
              </w:rPr>
              <w:t xml:space="preserve"> </w:t>
            </w:r>
            <w:proofErr w:type="spellStart"/>
            <w:r w:rsidRPr="0079107E">
              <w:rPr>
                <w:sz w:val="22"/>
                <w:szCs w:val="22"/>
              </w:rPr>
              <w:t>Anotācija</w:t>
            </w:r>
            <w:proofErr w:type="spellEnd"/>
            <w:r w:rsidR="00242A82" w:rsidRPr="0079107E">
              <w:rPr>
                <w:sz w:val="22"/>
                <w:szCs w:val="22"/>
              </w:rPr>
              <w:t xml:space="preserve"> </w:t>
            </w:r>
            <w:proofErr w:type="spellStart"/>
            <w:r w:rsidR="00242A82" w:rsidRPr="0079107E">
              <w:rPr>
                <w:sz w:val="22"/>
                <w:szCs w:val="22"/>
              </w:rPr>
              <w:t>ar</w:t>
            </w:r>
            <w:proofErr w:type="spellEnd"/>
            <w:r w:rsidR="00242A82" w:rsidRPr="0079107E">
              <w:rPr>
                <w:sz w:val="22"/>
                <w:szCs w:val="22"/>
              </w:rPr>
              <w:t xml:space="preserve"> </w:t>
            </w:r>
            <w:proofErr w:type="spellStart"/>
            <w:r w:rsidR="00242A82" w:rsidRPr="0079107E">
              <w:rPr>
                <w:sz w:val="22"/>
                <w:szCs w:val="22"/>
              </w:rPr>
              <w:t>tekstu</w:t>
            </w:r>
            <w:proofErr w:type="spellEnd"/>
            <w:r w:rsidR="00242A82" w:rsidRPr="0079107E">
              <w:rPr>
                <w:sz w:val="22"/>
                <w:szCs w:val="22"/>
              </w:rPr>
              <w:t xml:space="preserve"> </w:t>
            </w:r>
            <w:proofErr w:type="spellStart"/>
            <w:r w:rsidR="00242A82" w:rsidRPr="0079107E">
              <w:rPr>
                <w:sz w:val="22"/>
                <w:szCs w:val="22"/>
              </w:rPr>
              <w:t>šādā</w:t>
            </w:r>
            <w:proofErr w:type="spellEnd"/>
            <w:r w:rsidR="00242A82" w:rsidRPr="0079107E">
              <w:rPr>
                <w:sz w:val="22"/>
                <w:szCs w:val="22"/>
              </w:rPr>
              <w:t xml:space="preserve"> </w:t>
            </w:r>
            <w:proofErr w:type="spellStart"/>
            <w:r w:rsidR="00242A82" w:rsidRPr="0079107E">
              <w:rPr>
                <w:sz w:val="22"/>
                <w:szCs w:val="22"/>
              </w:rPr>
              <w:t>redakcijā</w:t>
            </w:r>
            <w:proofErr w:type="spellEnd"/>
            <w:r w:rsidR="00242A82" w:rsidRPr="0079107E">
              <w:rPr>
                <w:sz w:val="22"/>
                <w:szCs w:val="22"/>
              </w:rPr>
              <w:t>:</w:t>
            </w:r>
          </w:p>
          <w:p w14:paraId="63F51CBE" w14:textId="1AF16AF3" w:rsidR="00F7571B" w:rsidRPr="0079107E" w:rsidRDefault="00CD0563" w:rsidP="00CD0563">
            <w:pPr>
              <w:pStyle w:val="tv213"/>
              <w:shd w:val="clear" w:color="auto" w:fill="FFFFFF"/>
              <w:spacing w:before="0" w:beforeAutospacing="0" w:after="0" w:afterAutospacing="0" w:line="293" w:lineRule="atLeast"/>
              <w:jc w:val="both"/>
              <w:rPr>
                <w:sz w:val="22"/>
                <w:szCs w:val="22"/>
              </w:rPr>
            </w:pPr>
            <w:proofErr w:type="spellStart"/>
            <w:r w:rsidRPr="0079107E">
              <w:rPr>
                <w:sz w:val="22"/>
                <w:szCs w:val="22"/>
              </w:rPr>
              <w:t>Apliecību</w:t>
            </w:r>
            <w:proofErr w:type="spellEnd"/>
            <w:r w:rsidRPr="0079107E">
              <w:rPr>
                <w:sz w:val="22"/>
                <w:szCs w:val="22"/>
              </w:rPr>
              <w:t xml:space="preserve"> </w:t>
            </w:r>
            <w:proofErr w:type="spellStart"/>
            <w:r w:rsidRPr="0079107E">
              <w:rPr>
                <w:sz w:val="22"/>
                <w:szCs w:val="22"/>
              </w:rPr>
              <w:t>paredzēts</w:t>
            </w:r>
            <w:proofErr w:type="spellEnd"/>
            <w:r w:rsidRPr="0079107E">
              <w:rPr>
                <w:sz w:val="22"/>
                <w:szCs w:val="22"/>
              </w:rPr>
              <w:t xml:space="preserve"> </w:t>
            </w:r>
            <w:proofErr w:type="spellStart"/>
            <w:r w:rsidRPr="0079107E">
              <w:rPr>
                <w:sz w:val="22"/>
                <w:szCs w:val="22"/>
              </w:rPr>
              <w:t>izsniegt</w:t>
            </w:r>
            <w:proofErr w:type="spellEnd"/>
            <w:r w:rsidRPr="0079107E">
              <w:rPr>
                <w:sz w:val="22"/>
                <w:szCs w:val="22"/>
              </w:rPr>
              <w:t xml:space="preserve"> </w:t>
            </w:r>
            <w:proofErr w:type="spellStart"/>
            <w:r w:rsidRPr="0079107E">
              <w:rPr>
                <w:sz w:val="22"/>
                <w:szCs w:val="22"/>
              </w:rPr>
              <w:t>bērniem</w:t>
            </w:r>
            <w:proofErr w:type="spellEnd"/>
            <w:r w:rsidRPr="0079107E">
              <w:rPr>
                <w:sz w:val="22"/>
                <w:szCs w:val="22"/>
              </w:rPr>
              <w:t xml:space="preserve"> no 6 </w:t>
            </w:r>
            <w:proofErr w:type="spellStart"/>
            <w:r w:rsidRPr="0079107E">
              <w:rPr>
                <w:sz w:val="22"/>
                <w:szCs w:val="22"/>
              </w:rPr>
              <w:t>gadu</w:t>
            </w:r>
            <w:proofErr w:type="spellEnd"/>
            <w:r w:rsidRPr="0079107E">
              <w:rPr>
                <w:sz w:val="22"/>
                <w:szCs w:val="22"/>
              </w:rPr>
              <w:t xml:space="preserve"> </w:t>
            </w:r>
            <w:proofErr w:type="spellStart"/>
            <w:r w:rsidRPr="0079107E">
              <w:rPr>
                <w:sz w:val="22"/>
                <w:szCs w:val="22"/>
              </w:rPr>
              <w:t>vecuma</w:t>
            </w:r>
            <w:proofErr w:type="spellEnd"/>
            <w:r w:rsidRPr="0079107E">
              <w:rPr>
                <w:sz w:val="22"/>
                <w:szCs w:val="22"/>
              </w:rPr>
              <w:t xml:space="preserve">, jo </w:t>
            </w:r>
            <w:proofErr w:type="spellStart"/>
            <w:r w:rsidRPr="0079107E">
              <w:rPr>
                <w:sz w:val="22"/>
                <w:szCs w:val="22"/>
              </w:rPr>
              <w:t>pirmsskolas</w:t>
            </w:r>
            <w:proofErr w:type="spellEnd"/>
            <w:r w:rsidRPr="0079107E">
              <w:rPr>
                <w:sz w:val="22"/>
                <w:szCs w:val="22"/>
              </w:rPr>
              <w:t xml:space="preserve"> </w:t>
            </w:r>
            <w:proofErr w:type="spellStart"/>
            <w:r w:rsidRPr="0079107E">
              <w:rPr>
                <w:sz w:val="22"/>
                <w:szCs w:val="22"/>
              </w:rPr>
              <w:t>vecuma</w:t>
            </w:r>
            <w:proofErr w:type="spellEnd"/>
            <w:r w:rsidRPr="0079107E">
              <w:rPr>
                <w:sz w:val="22"/>
                <w:szCs w:val="22"/>
              </w:rPr>
              <w:t xml:space="preserve"> </w:t>
            </w:r>
            <w:proofErr w:type="spellStart"/>
            <w:r w:rsidRPr="0079107E">
              <w:rPr>
                <w:sz w:val="22"/>
                <w:szCs w:val="22"/>
              </w:rPr>
              <w:t>bērni</w:t>
            </w:r>
            <w:r w:rsidR="00134E22" w:rsidRPr="0079107E">
              <w:rPr>
                <w:sz w:val="22"/>
                <w:szCs w:val="22"/>
              </w:rPr>
              <w:t>em</w:t>
            </w:r>
            <w:proofErr w:type="spellEnd"/>
            <w:r w:rsidRPr="0079107E">
              <w:rPr>
                <w:sz w:val="22"/>
                <w:szCs w:val="22"/>
              </w:rPr>
              <w:t xml:space="preserve"> </w:t>
            </w:r>
            <w:proofErr w:type="spellStart"/>
            <w:r w:rsidRPr="0079107E">
              <w:rPr>
                <w:sz w:val="22"/>
                <w:szCs w:val="22"/>
              </w:rPr>
              <w:t>ir</w:t>
            </w:r>
            <w:proofErr w:type="spellEnd"/>
            <w:r w:rsidRPr="0079107E">
              <w:rPr>
                <w:sz w:val="22"/>
                <w:szCs w:val="22"/>
              </w:rPr>
              <w:t xml:space="preserve"> </w:t>
            </w:r>
            <w:proofErr w:type="spellStart"/>
            <w:r w:rsidRPr="0079107E">
              <w:rPr>
                <w:color w:val="414142"/>
                <w:sz w:val="22"/>
                <w:szCs w:val="22"/>
              </w:rPr>
              <w:t>tiesības</w:t>
            </w:r>
            <w:proofErr w:type="spellEnd"/>
            <w:r w:rsidRPr="0079107E">
              <w:rPr>
                <w:color w:val="414142"/>
                <w:sz w:val="22"/>
                <w:szCs w:val="22"/>
              </w:rPr>
              <w:t xml:space="preserve"> bez </w:t>
            </w:r>
            <w:proofErr w:type="spellStart"/>
            <w:r w:rsidRPr="0079107E">
              <w:rPr>
                <w:color w:val="414142"/>
                <w:sz w:val="22"/>
                <w:szCs w:val="22"/>
              </w:rPr>
              <w:t>maksas</w:t>
            </w:r>
            <w:proofErr w:type="spellEnd"/>
            <w:r w:rsidRPr="0079107E">
              <w:rPr>
                <w:color w:val="414142"/>
                <w:sz w:val="22"/>
                <w:szCs w:val="22"/>
              </w:rPr>
              <w:t xml:space="preserve"> </w:t>
            </w:r>
            <w:proofErr w:type="spellStart"/>
            <w:r w:rsidRPr="0079107E">
              <w:rPr>
                <w:color w:val="414142"/>
                <w:sz w:val="22"/>
                <w:szCs w:val="22"/>
              </w:rPr>
              <w:t>izmantot</w:t>
            </w:r>
            <w:proofErr w:type="spellEnd"/>
            <w:r w:rsidRPr="0079107E">
              <w:rPr>
                <w:color w:val="414142"/>
                <w:sz w:val="22"/>
                <w:szCs w:val="22"/>
              </w:rPr>
              <w:t xml:space="preserve"> </w:t>
            </w:r>
            <w:proofErr w:type="spellStart"/>
            <w:r w:rsidRPr="0079107E">
              <w:rPr>
                <w:color w:val="414142"/>
                <w:sz w:val="22"/>
                <w:szCs w:val="22"/>
              </w:rPr>
              <w:t>sabiedrisko</w:t>
            </w:r>
            <w:proofErr w:type="spellEnd"/>
            <w:r w:rsidRPr="0079107E">
              <w:rPr>
                <w:color w:val="414142"/>
                <w:sz w:val="22"/>
                <w:szCs w:val="22"/>
              </w:rPr>
              <w:t xml:space="preserve"> </w:t>
            </w:r>
            <w:proofErr w:type="spellStart"/>
            <w:r w:rsidRPr="0079107E">
              <w:rPr>
                <w:color w:val="414142"/>
                <w:sz w:val="22"/>
                <w:szCs w:val="22"/>
              </w:rPr>
              <w:t>transportlīdzekli</w:t>
            </w:r>
            <w:proofErr w:type="spellEnd"/>
            <w:r w:rsidRPr="0079107E">
              <w:rPr>
                <w:color w:val="414142"/>
                <w:sz w:val="22"/>
                <w:szCs w:val="22"/>
              </w:rPr>
              <w:t xml:space="preserve">, kas </w:t>
            </w:r>
            <w:proofErr w:type="spellStart"/>
            <w:r w:rsidRPr="0079107E">
              <w:rPr>
                <w:color w:val="414142"/>
                <w:sz w:val="22"/>
                <w:szCs w:val="22"/>
              </w:rPr>
              <w:t>pārvadā</w:t>
            </w:r>
            <w:proofErr w:type="spellEnd"/>
            <w:r w:rsidRPr="0079107E">
              <w:rPr>
                <w:color w:val="414142"/>
                <w:sz w:val="22"/>
                <w:szCs w:val="22"/>
              </w:rPr>
              <w:t xml:space="preserve"> </w:t>
            </w:r>
            <w:proofErr w:type="spellStart"/>
            <w:r w:rsidRPr="0079107E">
              <w:rPr>
                <w:color w:val="414142"/>
                <w:sz w:val="22"/>
                <w:szCs w:val="22"/>
              </w:rPr>
              <w:t>pasažierus</w:t>
            </w:r>
            <w:proofErr w:type="spellEnd"/>
            <w:r w:rsidRPr="0079107E">
              <w:rPr>
                <w:color w:val="414142"/>
                <w:sz w:val="22"/>
                <w:szCs w:val="22"/>
              </w:rPr>
              <w:t xml:space="preserve"> </w:t>
            </w:r>
            <w:proofErr w:type="spellStart"/>
            <w:r w:rsidRPr="0079107E">
              <w:rPr>
                <w:color w:val="414142"/>
                <w:sz w:val="22"/>
                <w:szCs w:val="22"/>
              </w:rPr>
              <w:t>reģionālās</w:t>
            </w:r>
            <w:proofErr w:type="spellEnd"/>
            <w:r w:rsidRPr="0079107E">
              <w:rPr>
                <w:color w:val="414142"/>
                <w:sz w:val="22"/>
                <w:szCs w:val="22"/>
              </w:rPr>
              <w:t xml:space="preserve"> </w:t>
            </w:r>
            <w:proofErr w:type="spellStart"/>
            <w:r w:rsidRPr="0079107E">
              <w:rPr>
                <w:color w:val="414142"/>
                <w:sz w:val="22"/>
                <w:szCs w:val="22"/>
              </w:rPr>
              <w:t>nozīmes</w:t>
            </w:r>
            <w:proofErr w:type="spellEnd"/>
            <w:r w:rsidRPr="0079107E">
              <w:rPr>
                <w:color w:val="414142"/>
                <w:sz w:val="22"/>
                <w:szCs w:val="22"/>
              </w:rPr>
              <w:t xml:space="preserve"> </w:t>
            </w:r>
            <w:proofErr w:type="spellStart"/>
            <w:r w:rsidRPr="0079107E">
              <w:rPr>
                <w:color w:val="414142"/>
                <w:sz w:val="22"/>
                <w:szCs w:val="22"/>
              </w:rPr>
              <w:t>maršrutā</w:t>
            </w:r>
            <w:proofErr w:type="spellEnd"/>
            <w:r w:rsidRPr="0079107E">
              <w:rPr>
                <w:color w:val="414142"/>
                <w:sz w:val="22"/>
                <w:szCs w:val="22"/>
              </w:rPr>
              <w:t xml:space="preserve">, </w:t>
            </w:r>
            <w:proofErr w:type="spellStart"/>
            <w:r w:rsidRPr="0079107E">
              <w:rPr>
                <w:sz w:val="22"/>
                <w:szCs w:val="22"/>
              </w:rPr>
              <w:t>tāpat</w:t>
            </w:r>
            <w:proofErr w:type="spellEnd"/>
            <w:r w:rsidRPr="0079107E">
              <w:rPr>
                <w:sz w:val="22"/>
                <w:szCs w:val="22"/>
              </w:rPr>
              <w:t xml:space="preserve">, </w:t>
            </w:r>
            <w:proofErr w:type="spellStart"/>
            <w:r w:rsidRPr="0079107E">
              <w:rPr>
                <w:sz w:val="22"/>
                <w:szCs w:val="22"/>
              </w:rPr>
              <w:t>piemēram</w:t>
            </w:r>
            <w:proofErr w:type="spellEnd"/>
            <w:r w:rsidRPr="0079107E">
              <w:rPr>
                <w:sz w:val="22"/>
                <w:szCs w:val="22"/>
              </w:rPr>
              <w:t xml:space="preserve">, </w:t>
            </w:r>
            <w:proofErr w:type="spellStart"/>
            <w:r w:rsidRPr="0079107E">
              <w:rPr>
                <w:sz w:val="22"/>
                <w:szCs w:val="22"/>
              </w:rPr>
              <w:t>pirmsskolas</w:t>
            </w:r>
            <w:proofErr w:type="spellEnd"/>
            <w:r w:rsidRPr="0079107E">
              <w:rPr>
                <w:sz w:val="22"/>
                <w:szCs w:val="22"/>
              </w:rPr>
              <w:t xml:space="preserve"> </w:t>
            </w:r>
            <w:proofErr w:type="spellStart"/>
            <w:r w:rsidRPr="0079107E">
              <w:rPr>
                <w:sz w:val="22"/>
                <w:szCs w:val="22"/>
              </w:rPr>
              <w:t>vecuma</w:t>
            </w:r>
            <w:proofErr w:type="spellEnd"/>
            <w:r w:rsidRPr="0079107E">
              <w:rPr>
                <w:sz w:val="22"/>
                <w:szCs w:val="22"/>
              </w:rPr>
              <w:t xml:space="preserve"> </w:t>
            </w:r>
            <w:proofErr w:type="spellStart"/>
            <w:r w:rsidRPr="0079107E">
              <w:rPr>
                <w:sz w:val="22"/>
                <w:szCs w:val="22"/>
              </w:rPr>
              <w:t>bērniem</w:t>
            </w:r>
            <w:proofErr w:type="spellEnd"/>
            <w:r w:rsidRPr="0079107E">
              <w:rPr>
                <w:sz w:val="22"/>
                <w:szCs w:val="22"/>
              </w:rPr>
              <w:t xml:space="preserve"> </w:t>
            </w:r>
            <w:proofErr w:type="spellStart"/>
            <w:r w:rsidRPr="0079107E">
              <w:rPr>
                <w:sz w:val="22"/>
                <w:szCs w:val="22"/>
              </w:rPr>
              <w:t>pamatā</w:t>
            </w:r>
            <w:proofErr w:type="spellEnd"/>
            <w:r w:rsidRPr="0079107E">
              <w:rPr>
                <w:sz w:val="22"/>
                <w:szCs w:val="22"/>
              </w:rPr>
              <w:t xml:space="preserve"> </w:t>
            </w:r>
            <w:proofErr w:type="spellStart"/>
            <w:proofErr w:type="gramStart"/>
            <w:r w:rsidRPr="0079107E">
              <w:rPr>
                <w:sz w:val="22"/>
                <w:szCs w:val="22"/>
              </w:rPr>
              <w:t>nepiemēro</w:t>
            </w:r>
            <w:proofErr w:type="spellEnd"/>
            <w:r w:rsidRPr="0079107E">
              <w:rPr>
                <w:sz w:val="22"/>
                <w:szCs w:val="22"/>
              </w:rPr>
              <w:t xml:space="preserve">  </w:t>
            </w:r>
            <w:proofErr w:type="spellStart"/>
            <w:r w:rsidRPr="0079107E">
              <w:rPr>
                <w:sz w:val="22"/>
                <w:szCs w:val="22"/>
              </w:rPr>
              <w:t>maksu</w:t>
            </w:r>
            <w:proofErr w:type="spellEnd"/>
            <w:proofErr w:type="gramEnd"/>
            <w:r w:rsidRPr="0079107E">
              <w:rPr>
                <w:sz w:val="22"/>
                <w:szCs w:val="22"/>
              </w:rPr>
              <w:t xml:space="preserve"> par </w:t>
            </w:r>
            <w:proofErr w:type="spellStart"/>
            <w:r w:rsidRPr="0079107E">
              <w:rPr>
                <w:sz w:val="22"/>
                <w:szCs w:val="22"/>
              </w:rPr>
              <w:t>muzeja</w:t>
            </w:r>
            <w:proofErr w:type="spellEnd"/>
            <w:r w:rsidRPr="0079107E">
              <w:rPr>
                <w:sz w:val="22"/>
                <w:szCs w:val="22"/>
              </w:rPr>
              <w:t xml:space="preserve"> </w:t>
            </w:r>
            <w:proofErr w:type="spellStart"/>
            <w:r w:rsidRPr="0079107E">
              <w:rPr>
                <w:sz w:val="22"/>
                <w:szCs w:val="22"/>
              </w:rPr>
              <w:t>apmeklējumu</w:t>
            </w:r>
            <w:proofErr w:type="spellEnd"/>
            <w:r w:rsidRPr="0079107E">
              <w:rPr>
                <w:sz w:val="22"/>
                <w:szCs w:val="22"/>
              </w:rPr>
              <w:t xml:space="preserve">. </w:t>
            </w:r>
          </w:p>
        </w:tc>
      </w:tr>
      <w:tr w:rsidR="00F7571B" w:rsidRPr="0079107E" w14:paraId="5AAA8E0F"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2209A" w14:textId="3F73CA05" w:rsidR="00F7571B" w:rsidRPr="0079107E" w:rsidRDefault="00E654D5" w:rsidP="00F7571B">
            <w:pPr>
              <w:pStyle w:val="tv213"/>
              <w:spacing w:before="0" w:beforeAutospacing="0" w:after="0" w:afterAutospacing="0"/>
              <w:ind w:left="360"/>
              <w:jc w:val="both"/>
              <w:rPr>
                <w:bCs/>
                <w:sz w:val="20"/>
                <w:szCs w:val="20"/>
                <w:lang w:val="lv-LV"/>
              </w:rPr>
            </w:pPr>
            <w:r>
              <w:rPr>
                <w:bCs/>
                <w:sz w:val="20"/>
                <w:szCs w:val="20"/>
                <w:lang w:val="lv-LV"/>
              </w:rPr>
              <w:t>59</w:t>
            </w:r>
            <w:r w:rsidR="00807378"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3BFDBB" w14:textId="45E076AF" w:rsidR="009708B4" w:rsidRPr="0079107E" w:rsidRDefault="009708B4" w:rsidP="009708B4">
            <w:pPr>
              <w:pStyle w:val="Paraststmeklis"/>
              <w:numPr>
                <w:ilvl w:val="0"/>
                <w:numId w:val="22"/>
              </w:numPr>
              <w:shd w:val="clear" w:color="auto" w:fill="FFFFFF"/>
              <w:suppressAutoHyphens/>
              <w:spacing w:before="0" w:beforeAutospacing="0" w:after="0" w:afterAutospacing="0"/>
              <w:ind w:left="384"/>
              <w:jc w:val="both"/>
              <w:rPr>
                <w:sz w:val="22"/>
                <w:szCs w:val="22"/>
              </w:rPr>
            </w:pPr>
            <w:r w:rsidRPr="0079107E">
              <w:rPr>
                <w:sz w:val="22"/>
                <w:szCs w:val="22"/>
              </w:rPr>
              <w:t xml:space="preserve">Šo noteikumu 3.6. apakšpunkts stājās </w:t>
            </w:r>
            <w:r w:rsidRPr="0079107E">
              <w:rPr>
                <w:sz w:val="22"/>
                <w:szCs w:val="22"/>
              </w:rPr>
              <w:lastRenderedPageBreak/>
              <w:t xml:space="preserve">spēkā no 2022. gada 1. janvāra. </w:t>
            </w:r>
          </w:p>
          <w:p w14:paraId="3824CD27" w14:textId="77777777" w:rsidR="00F7571B" w:rsidRPr="0079107E" w:rsidRDefault="00F7571B" w:rsidP="00F7571B">
            <w:pPr>
              <w:pStyle w:val="Paraststmeklis"/>
              <w:shd w:val="clear" w:color="auto" w:fill="FFFFFF"/>
              <w:suppressAutoHyphens/>
              <w:spacing w:before="0" w:beforeAutospacing="0" w:after="0" w:afterAutospacing="0"/>
              <w:jc w:val="both"/>
              <w:rPr>
                <w:sz w:val="22"/>
                <w:szCs w:val="22"/>
              </w:rPr>
            </w:pPr>
          </w:p>
          <w:p w14:paraId="0FA9A2C4" w14:textId="43500015" w:rsidR="009708B4" w:rsidRPr="0079107E" w:rsidRDefault="009708B4" w:rsidP="00F7571B">
            <w:pPr>
              <w:pStyle w:val="Paraststmeklis"/>
              <w:shd w:val="clear" w:color="auto" w:fill="FFFFFF"/>
              <w:suppressAutoHyphens/>
              <w:spacing w:before="0" w:beforeAutospacing="0" w:after="0" w:afterAutospacing="0"/>
              <w:jc w:val="both"/>
              <w:rPr>
                <w:sz w:val="22"/>
                <w:szCs w:val="22"/>
                <w:shd w:val="clear" w:color="auto" w:fill="FFFFFF"/>
              </w:rPr>
            </w:pPr>
            <w:r w:rsidRPr="0079107E">
              <w:rPr>
                <w:sz w:val="22"/>
                <w:szCs w:val="22"/>
                <w:shd w:val="clear" w:color="auto" w:fill="FFFFFF"/>
              </w:rPr>
              <w:t xml:space="preserve">38.Šo noteikumu 5.2, 6.3., 7.1.4.  apakšpunkts, 12. punktā un </w:t>
            </w:r>
            <w:r w:rsidR="006C4B7F" w:rsidRPr="0079107E">
              <w:rPr>
                <w:sz w:val="22"/>
                <w:szCs w:val="22"/>
                <w:shd w:val="clear" w:color="auto" w:fill="FFFFFF"/>
              </w:rPr>
              <w:t>21</w:t>
            </w:r>
            <w:r w:rsidRPr="0079107E">
              <w:rPr>
                <w:sz w:val="22"/>
                <w:szCs w:val="22"/>
                <w:shd w:val="clear" w:color="auto" w:fill="FFFFFF"/>
              </w:rPr>
              <w:t>.3., 25.2.3., 31.4. apakšpunkti zaudē spēku 2021. gada 31. decembrī.</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223B0A" w14:textId="77777777" w:rsidR="00F7571B" w:rsidRPr="0079107E" w:rsidRDefault="00F7571B" w:rsidP="00F7571B">
            <w:pPr>
              <w:suppressAutoHyphens/>
              <w:jc w:val="both"/>
              <w:outlineLvl w:val="0"/>
              <w:rPr>
                <w:b/>
                <w:sz w:val="22"/>
                <w:szCs w:val="22"/>
                <w:lang w:eastAsia="zh-CN"/>
              </w:rPr>
            </w:pPr>
            <w:r w:rsidRPr="0079107E">
              <w:rPr>
                <w:b/>
                <w:sz w:val="22"/>
                <w:szCs w:val="22"/>
                <w:lang w:eastAsia="zh-CN"/>
              </w:rPr>
              <w:lastRenderedPageBreak/>
              <w:t>28.04.2021. atzinums par 22.04.2021. noteikumu projekta redakciju</w:t>
            </w:r>
          </w:p>
          <w:p w14:paraId="115BA7A2" w14:textId="77777777" w:rsidR="00F7571B" w:rsidRPr="0079107E" w:rsidRDefault="00F7571B" w:rsidP="00F7571B">
            <w:pPr>
              <w:pStyle w:val="Sarakstarindkopa"/>
              <w:numPr>
                <w:ilvl w:val="0"/>
                <w:numId w:val="19"/>
              </w:numPr>
              <w:ind w:left="34" w:firstLine="0"/>
              <w:contextualSpacing w:val="0"/>
              <w:jc w:val="both"/>
              <w:rPr>
                <w:sz w:val="22"/>
                <w:szCs w:val="22"/>
              </w:rPr>
            </w:pPr>
            <w:r w:rsidRPr="0079107E">
              <w:rPr>
                <w:sz w:val="22"/>
                <w:szCs w:val="22"/>
              </w:rPr>
              <w:lastRenderedPageBreak/>
              <w:t>Lūdzam anotācijā skaidrot Projekta 36. un 38.punkta nepieciešamību.</w:t>
            </w:r>
          </w:p>
          <w:p w14:paraId="79D6058D" w14:textId="77777777" w:rsidR="00F7571B" w:rsidRPr="0079107E" w:rsidRDefault="00F7571B" w:rsidP="00F7571B">
            <w:pPr>
              <w:suppressAutoHyphens/>
              <w:jc w:val="both"/>
              <w:outlineLvl w:val="0"/>
              <w:rPr>
                <w:b/>
                <w:sz w:val="22"/>
                <w:szCs w:val="22"/>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9FF5F3" w14:textId="2B87850F" w:rsidR="00F7571B" w:rsidRPr="0079107E" w:rsidRDefault="00876B9A" w:rsidP="00F7571B">
            <w:pPr>
              <w:pStyle w:val="naisc"/>
              <w:tabs>
                <w:tab w:val="left" w:pos="1307"/>
              </w:tabs>
              <w:spacing w:before="0" w:after="0"/>
              <w:rPr>
                <w:b/>
                <w:sz w:val="22"/>
                <w:szCs w:val="22"/>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549F0FBD" w14:textId="77777777" w:rsidR="00F7571B" w:rsidRPr="0079107E" w:rsidRDefault="00FE1A44" w:rsidP="00F7571B">
            <w:pPr>
              <w:jc w:val="both"/>
              <w:rPr>
                <w:sz w:val="22"/>
                <w:szCs w:val="22"/>
              </w:rPr>
            </w:pPr>
            <w:r w:rsidRPr="0079107E">
              <w:rPr>
                <w:sz w:val="22"/>
                <w:szCs w:val="22"/>
              </w:rPr>
              <w:t xml:space="preserve">Svītrots noteikumu projekta 36.punkts. </w:t>
            </w:r>
          </w:p>
          <w:p w14:paraId="78DC532B" w14:textId="51F82F29" w:rsidR="00FE1A44" w:rsidRPr="0079107E" w:rsidRDefault="00FE1A44" w:rsidP="00F7571B">
            <w:pPr>
              <w:jc w:val="both"/>
              <w:rPr>
                <w:sz w:val="22"/>
                <w:szCs w:val="22"/>
              </w:rPr>
            </w:pPr>
            <w:r w:rsidRPr="0079107E">
              <w:rPr>
                <w:sz w:val="22"/>
                <w:szCs w:val="22"/>
              </w:rPr>
              <w:lastRenderedPageBreak/>
              <w:t>Precizēta Anot</w:t>
            </w:r>
            <w:r w:rsidR="00D57084" w:rsidRPr="0079107E">
              <w:rPr>
                <w:sz w:val="22"/>
                <w:szCs w:val="22"/>
              </w:rPr>
              <w:t>a</w:t>
            </w:r>
            <w:r w:rsidRPr="0079107E">
              <w:rPr>
                <w:sz w:val="22"/>
                <w:szCs w:val="22"/>
              </w:rPr>
              <w:t>cija.</w:t>
            </w:r>
            <w:r w:rsidR="001771FF" w:rsidRPr="0079107E">
              <w:rPr>
                <w:sz w:val="22"/>
                <w:szCs w:val="22"/>
              </w:rPr>
              <w:t>ar tekstu šādā redakcijā:</w:t>
            </w:r>
          </w:p>
          <w:p w14:paraId="22F788C3" w14:textId="77777777" w:rsidR="001771FF" w:rsidRPr="0079107E" w:rsidRDefault="001771FF" w:rsidP="00F7571B">
            <w:pPr>
              <w:jc w:val="both"/>
              <w:rPr>
                <w:sz w:val="22"/>
                <w:szCs w:val="22"/>
                <w:shd w:val="clear" w:color="auto" w:fill="FFFFFF"/>
              </w:rPr>
            </w:pPr>
            <w:r w:rsidRPr="0079107E">
              <w:rPr>
                <w:sz w:val="22"/>
                <w:szCs w:val="22"/>
              </w:rPr>
              <w:t>Noteikumu projektā ir iekļauts noslēguma jautājums, kas nosaka, ka</w:t>
            </w:r>
            <w:r w:rsidRPr="0079107E">
              <w:rPr>
                <w:sz w:val="22"/>
                <w:szCs w:val="22"/>
                <w:shd w:val="clear" w:color="auto" w:fill="FFFFFF"/>
              </w:rPr>
              <w:t xml:space="preserve"> šo noteikumu</w:t>
            </w:r>
            <w:r w:rsidRPr="0079107E">
              <w:rPr>
                <w:sz w:val="22"/>
                <w:szCs w:val="22"/>
              </w:rPr>
              <w:t xml:space="preserve"> </w:t>
            </w:r>
            <w:r w:rsidRPr="0079107E">
              <w:rPr>
                <w:sz w:val="22"/>
                <w:szCs w:val="22"/>
                <w:shd w:val="clear" w:color="auto" w:fill="FFFFFF"/>
              </w:rPr>
              <w:t xml:space="preserve">minētais regulējums attiecībā uz ģimenēm, kuru aprūpē ir bērns ar invaliditāti vai personu, kura nav sasniegusi 24 gadu vecumu, ja tai ir noteikta I vai II invaliditātes grupa zaudē spēku 2021. gada 31. decembrī. Tas saistāms  ar </w:t>
            </w:r>
            <w:r w:rsidRPr="0079107E">
              <w:rPr>
                <w:sz w:val="22"/>
                <w:szCs w:val="22"/>
              </w:rPr>
              <w:t xml:space="preserve"> </w:t>
            </w:r>
            <w:r w:rsidRPr="0079107E">
              <w:rPr>
                <w:sz w:val="22"/>
                <w:szCs w:val="22"/>
                <w:shd w:val="clear" w:color="auto" w:fill="FFFFFF"/>
              </w:rPr>
              <w:t>BTAL 44. pārejas noteikumu, kas paredz, ka šā likuma   </w:t>
            </w:r>
            <w:hyperlink r:id="rId8" w:anchor="p26" w:history="1">
              <w:r w:rsidRPr="0079107E">
                <w:rPr>
                  <w:sz w:val="22"/>
                  <w:szCs w:val="22"/>
                  <w:shd w:val="clear" w:color="auto" w:fill="FFFFFF"/>
                </w:rPr>
                <w:t>26.</w:t>
              </w:r>
            </w:hyperlink>
            <w:r w:rsidRPr="0079107E">
              <w:rPr>
                <w:sz w:val="22"/>
                <w:szCs w:val="22"/>
                <w:shd w:val="clear" w:color="auto" w:fill="FFFFFF"/>
              </w:rPr>
              <w:t> panta septītā daļa stājas spēkā 2021. gada 1. maijā un ir spēkā līdz 2021. gada 31. decembrim.</w:t>
            </w:r>
          </w:p>
          <w:p w14:paraId="6DAB2B57" w14:textId="7514330E" w:rsidR="00396AAE" w:rsidRPr="0079107E" w:rsidRDefault="00396AAE" w:rsidP="00F7571B">
            <w:pPr>
              <w:jc w:val="both"/>
              <w:rPr>
                <w:sz w:val="22"/>
                <w:szCs w:val="22"/>
              </w:rPr>
            </w:pPr>
          </w:p>
        </w:tc>
      </w:tr>
      <w:tr w:rsidR="00C84CC5" w:rsidRPr="0079107E" w14:paraId="2D873ED7"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99AD3" w14:textId="43A5C736" w:rsidR="00C84CC5" w:rsidRPr="0079107E" w:rsidRDefault="00E654D5" w:rsidP="00C84CC5">
            <w:pPr>
              <w:pStyle w:val="tv213"/>
              <w:spacing w:before="0" w:beforeAutospacing="0" w:after="0" w:afterAutospacing="0"/>
              <w:ind w:left="360"/>
              <w:jc w:val="both"/>
              <w:rPr>
                <w:bCs/>
                <w:sz w:val="20"/>
                <w:szCs w:val="20"/>
                <w:lang w:val="lv-LV"/>
              </w:rPr>
            </w:pPr>
            <w:r>
              <w:rPr>
                <w:bCs/>
                <w:sz w:val="20"/>
                <w:szCs w:val="20"/>
                <w:lang w:val="lv-LV"/>
              </w:rPr>
              <w:lastRenderedPageBreak/>
              <w:t>60</w:t>
            </w:r>
            <w:r w:rsidR="00C84CC5">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C4A23E" w14:textId="77777777" w:rsidR="00C84CC5" w:rsidRPr="0079107E" w:rsidRDefault="00C84CC5" w:rsidP="00C84CC5">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4. Apliecība ir digitālā formātā un plastikāta kartes formātā, atbilstoši šo noteikumu 1. un 2. pielikumā noteiktajiem karšu paraugiem. </w:t>
            </w:r>
          </w:p>
          <w:p w14:paraId="33856BC4" w14:textId="77777777" w:rsidR="00C84CC5" w:rsidRPr="0079107E" w:rsidRDefault="00C84CC5" w:rsidP="00C84CC5">
            <w:pPr>
              <w:pStyle w:val="Paraststmeklis"/>
              <w:shd w:val="clear" w:color="auto" w:fill="FFFFFF"/>
              <w:suppressAutoHyphens/>
              <w:spacing w:before="0" w:beforeAutospacing="0" w:after="0" w:afterAutospacing="0"/>
              <w:ind w:left="384"/>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C8ED5E" w14:textId="77777777" w:rsidR="00C84CC5" w:rsidRPr="0079107E" w:rsidRDefault="00C84CC5" w:rsidP="00C84CC5">
            <w:pPr>
              <w:suppressAutoHyphens/>
              <w:jc w:val="both"/>
              <w:outlineLvl w:val="0"/>
              <w:rPr>
                <w:b/>
                <w:lang w:eastAsia="zh-CN"/>
              </w:rPr>
            </w:pPr>
            <w:r w:rsidRPr="0079107E">
              <w:rPr>
                <w:b/>
                <w:lang w:eastAsia="zh-CN"/>
              </w:rPr>
              <w:t>28.04.2021. atzinums par 22.04.2021. noteikumu projekta redakciju</w:t>
            </w:r>
          </w:p>
          <w:p w14:paraId="4A46F030" w14:textId="77777777" w:rsidR="00C84CC5" w:rsidRPr="0079107E" w:rsidRDefault="00C84CC5" w:rsidP="00C84CC5">
            <w:pPr>
              <w:pStyle w:val="Bezatstarpm"/>
              <w:jc w:val="both"/>
              <w:rPr>
                <w:rFonts w:eastAsia="Times New Roman"/>
                <w:sz w:val="22"/>
                <w:szCs w:val="22"/>
              </w:rPr>
            </w:pPr>
            <w:r w:rsidRPr="0079107E">
              <w:rPr>
                <w:rFonts w:eastAsia="Times New Roman"/>
                <w:sz w:val="22"/>
                <w:szCs w:val="22"/>
              </w:rPr>
              <w:t xml:space="preserve">Projekta 4. punkts noteic, ka Latvijas Goda ģimenes apliecība (turpmāk – apliecība) ir digitālā formātā un plastikāta kartes formātā, atbilstoši šo noteikumu 1. un 2. pielikumā noteiktajiem karšu paraugiem. Projekta 1. pielikuma “Latvijas Goda ģimenes apliecības “Goda Ģimene” paraugs – pieaugušās personas plastikāta karte” (turpmāk šajā punktā – pieaugušā karte) 3.1. apakšpunkts noteic, ka plastikāta kartes otrā pusē (reversā) ir šāda informācija: personas bērnu vārdi un uzvārdi. </w:t>
            </w:r>
          </w:p>
          <w:p w14:paraId="1E792E64" w14:textId="77777777" w:rsidR="00C84CC5" w:rsidRPr="0079107E" w:rsidRDefault="00C84CC5" w:rsidP="00C84CC5">
            <w:pPr>
              <w:ind w:firstLine="720"/>
              <w:jc w:val="both"/>
              <w:rPr>
                <w:rFonts w:eastAsiaTheme="minorHAnsi"/>
                <w:sz w:val="22"/>
                <w:szCs w:val="22"/>
              </w:rPr>
            </w:pPr>
            <w:r w:rsidRPr="0079107E">
              <w:rPr>
                <w:color w:val="000000"/>
                <w:sz w:val="22"/>
                <w:szCs w:val="22"/>
                <w:shd w:val="clear" w:color="auto" w:fill="FFFFFF"/>
              </w:rPr>
              <w:t xml:space="preserve">Eiropas Parlamenta un Padomes 2016. gada 27. aprīļa regulas (ES) 2016/679 par fizisku personu aizsardzību attiecībā uz personas datu apstrādi un šādu datu brīvu apriti un ar ko atceļ direktīvu 95/46/EK (Vispārīgā datu aizsardzības regula) </w:t>
            </w:r>
            <w:r w:rsidRPr="0079107E">
              <w:rPr>
                <w:sz w:val="22"/>
                <w:szCs w:val="22"/>
              </w:rPr>
              <w:t xml:space="preserve">5. panta 1. punkta b) un c) punkts noteic, ka personas dati tiek vākti konkrētos, skaidros un </w:t>
            </w:r>
            <w:r w:rsidRPr="0079107E">
              <w:rPr>
                <w:sz w:val="22"/>
                <w:szCs w:val="22"/>
              </w:rPr>
              <w:lastRenderedPageBreak/>
              <w:t>leģitīmos nolūkos, un to turpmāku apstrādi neveic ar minētajiem nolūkiem nesavietojamā veidā (“nolūka ierobežojumi”); ir adekvāti, atbilstīgi un ietver tikai to, kas nepieciešams to apstrādes nolūkos (“datu minimizēšana”).</w:t>
            </w:r>
          </w:p>
          <w:p w14:paraId="29F57AB6" w14:textId="77777777" w:rsidR="00C84CC5" w:rsidRPr="0079107E" w:rsidRDefault="00C84CC5" w:rsidP="00C84CC5">
            <w:pPr>
              <w:pStyle w:val="Bezatstarpm"/>
              <w:ind w:firstLine="720"/>
              <w:jc w:val="both"/>
              <w:rPr>
                <w:sz w:val="22"/>
                <w:szCs w:val="22"/>
              </w:rPr>
            </w:pPr>
            <w:r w:rsidRPr="0079107E">
              <w:rPr>
                <w:sz w:val="22"/>
                <w:szCs w:val="22"/>
              </w:rPr>
              <w:t xml:space="preserve">Ievērojot to, ka informācija par personas bērnu vārdiem un uzvārdiem ir personas dati, kā arī to, ka no Projekta un anotācijas nevar izdarīt secinājumu par iepriekš minēto personas datu norādīšanu uz pieaugušā kartes, un saskaņā ar Datu regulu nepieciešams nodrošināt nolūka ierobežojuma principu un datu minimizēšanas principa ievērošanu, lūdzam izvērtēt iespēju </w:t>
            </w:r>
            <w:r w:rsidRPr="0079107E">
              <w:rPr>
                <w:sz w:val="22"/>
                <w:szCs w:val="22"/>
                <w:u w:val="single"/>
              </w:rPr>
              <w:t>nenorādīt uz pieaugušā kartes personas bērnu vārdus un uzvārdus.</w:t>
            </w:r>
            <w:r w:rsidRPr="0079107E">
              <w:rPr>
                <w:sz w:val="22"/>
                <w:szCs w:val="22"/>
              </w:rPr>
              <w:t xml:space="preserve"> Tāpat, neatkarīgi no izvērtēšanas rezultāta, lūdzam </w:t>
            </w:r>
            <w:proofErr w:type="spellStart"/>
            <w:r w:rsidRPr="0079107E">
              <w:rPr>
                <w:sz w:val="22"/>
                <w:szCs w:val="22"/>
              </w:rPr>
              <w:t>izvērtējuma</w:t>
            </w:r>
            <w:proofErr w:type="spellEnd"/>
            <w:r w:rsidRPr="0079107E">
              <w:rPr>
                <w:sz w:val="22"/>
                <w:szCs w:val="22"/>
              </w:rPr>
              <w:t xml:space="preserve"> aprakstu ietvert arī anotācijā.</w:t>
            </w:r>
          </w:p>
          <w:p w14:paraId="20841340" w14:textId="49715D6D" w:rsidR="00C84CC5" w:rsidRPr="0079107E" w:rsidRDefault="00C84CC5" w:rsidP="00C84CC5">
            <w:pPr>
              <w:suppressAutoHyphens/>
              <w:jc w:val="both"/>
              <w:outlineLvl w:val="0"/>
              <w:rPr>
                <w:b/>
                <w:sz w:val="22"/>
                <w:szCs w:val="22"/>
                <w:lang w:eastAsia="zh-CN"/>
              </w:rPr>
            </w:pPr>
            <w:r w:rsidRPr="0079107E">
              <w:rPr>
                <w:sz w:val="22"/>
                <w:szCs w:val="22"/>
              </w:rPr>
              <w:t xml:space="preserve">Papildus norādām, ka saskaņā ar Datu regulas 75. apsvērumu risku fizisku personu tiesībām un brīvībām – ar atšķirīgu iespējamību un nopietnību – var radīt personas datu apstrāde, ja tiek apstrādāti neaizsargātu fizisku personu, īpaši bērnu, personas dati. Ievērojot minēto, apstrādājot bērnu personas datus, atbilstoši Datu regulai ir jānodrošina īpaša personas datu aizsardzība, kas kontekstā ar Projektu varētu izpausties ar pēc iespējas mazāku bērnu personas datu norādīšanu uz pieaugušā kartes. </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337F3" w14:textId="6FEFC444" w:rsidR="00C84CC5" w:rsidRPr="0079107E" w:rsidRDefault="00C84CC5" w:rsidP="00C84CC5">
            <w:pPr>
              <w:pStyle w:val="naisc"/>
              <w:tabs>
                <w:tab w:val="left" w:pos="1307"/>
              </w:tabs>
              <w:spacing w:before="0" w:after="0"/>
              <w:rPr>
                <w:b/>
                <w:sz w:val="22"/>
                <w:szCs w:val="22"/>
              </w:rPr>
            </w:pPr>
            <w:r>
              <w:rPr>
                <w:b/>
                <w:sz w:val="22"/>
                <w:szCs w:val="22"/>
              </w:rPr>
              <w:lastRenderedPageBreak/>
              <w:t xml:space="preserve">Panākta vienošanās 08.05.2021.saskaņošanas sanāksmē </w:t>
            </w:r>
          </w:p>
        </w:tc>
        <w:tc>
          <w:tcPr>
            <w:tcW w:w="2728" w:type="dxa"/>
            <w:tcBorders>
              <w:top w:val="single" w:sz="4" w:space="0" w:color="auto"/>
              <w:left w:val="single" w:sz="4" w:space="0" w:color="auto"/>
              <w:bottom w:val="single" w:sz="4" w:space="0" w:color="auto"/>
            </w:tcBorders>
          </w:tcPr>
          <w:p w14:paraId="78E61381" w14:textId="2D65EAE0" w:rsidR="00C84CC5" w:rsidRPr="0079107E" w:rsidRDefault="00C84CC5" w:rsidP="00C84CC5">
            <w:pPr>
              <w:jc w:val="both"/>
              <w:rPr>
                <w:sz w:val="22"/>
                <w:szCs w:val="22"/>
              </w:rPr>
            </w:pPr>
            <w:r>
              <w:rPr>
                <w:sz w:val="22"/>
                <w:szCs w:val="22"/>
              </w:rPr>
              <w:t>Precizēta anotācija.</w:t>
            </w:r>
          </w:p>
        </w:tc>
      </w:tr>
      <w:tr w:rsidR="00C84CC5" w:rsidRPr="0079107E" w14:paraId="4BD982EE"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76A6B2" w14:textId="716648F1" w:rsidR="00C84CC5" w:rsidRDefault="00E654D5" w:rsidP="00C84CC5">
            <w:pPr>
              <w:pStyle w:val="tv213"/>
              <w:spacing w:before="0" w:beforeAutospacing="0" w:after="0" w:afterAutospacing="0"/>
              <w:ind w:left="360"/>
              <w:jc w:val="both"/>
              <w:rPr>
                <w:bCs/>
                <w:sz w:val="20"/>
                <w:szCs w:val="20"/>
                <w:lang w:val="lv-LV"/>
              </w:rPr>
            </w:pPr>
            <w:r>
              <w:rPr>
                <w:bCs/>
                <w:sz w:val="20"/>
                <w:szCs w:val="20"/>
                <w:lang w:val="lv-LV"/>
              </w:rPr>
              <w:t>61</w:t>
            </w:r>
            <w:r w:rsidR="00C84CC5">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36014" w14:textId="77777777" w:rsidR="00C84CC5" w:rsidRPr="0079107E" w:rsidRDefault="00C84CC5" w:rsidP="00C84CC5">
            <w:pPr>
              <w:pStyle w:val="Paraststmeklis"/>
              <w:shd w:val="clear" w:color="auto" w:fill="FFFFFF"/>
              <w:suppressAutoHyphens/>
              <w:spacing w:before="0" w:beforeAutospacing="0" w:after="0" w:afterAutospacing="0"/>
              <w:jc w:val="both"/>
              <w:rPr>
                <w:sz w:val="22"/>
                <w:szCs w:val="22"/>
              </w:rPr>
            </w:pPr>
            <w:r w:rsidRPr="0079107E">
              <w:rPr>
                <w:sz w:val="22"/>
                <w:szCs w:val="22"/>
              </w:rPr>
              <w:t xml:space="preserve">4. Apliecība ir digitālā formātā un plastikāta kartes formātā, atbilstoši šo noteikumu 1. un 2. pielikumā noteiktajiem karšu paraugiem. </w:t>
            </w:r>
          </w:p>
          <w:p w14:paraId="67E5DA32" w14:textId="77777777" w:rsidR="00C84CC5" w:rsidRPr="0079107E" w:rsidRDefault="00C84CC5" w:rsidP="00C84CC5">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0DA63A" w14:textId="77777777" w:rsidR="00C84CC5" w:rsidRPr="0079107E" w:rsidRDefault="00C84CC5" w:rsidP="00C84CC5">
            <w:pPr>
              <w:suppressAutoHyphens/>
              <w:jc w:val="both"/>
              <w:outlineLvl w:val="0"/>
              <w:rPr>
                <w:b/>
                <w:lang w:eastAsia="zh-CN"/>
              </w:rPr>
            </w:pPr>
            <w:r w:rsidRPr="0079107E">
              <w:rPr>
                <w:b/>
                <w:lang w:eastAsia="zh-CN"/>
              </w:rPr>
              <w:t>28.04.2021. atzinums par 22.04.2021. noteikumu projekta redakciju</w:t>
            </w:r>
          </w:p>
          <w:p w14:paraId="2FAEC607" w14:textId="77777777" w:rsidR="00C84CC5" w:rsidRPr="0079107E" w:rsidRDefault="00C84CC5" w:rsidP="00C84CC5">
            <w:pPr>
              <w:pStyle w:val="Bezatstarpm"/>
              <w:jc w:val="both"/>
              <w:rPr>
                <w:rFonts w:eastAsia="Times New Roman"/>
                <w:sz w:val="22"/>
                <w:szCs w:val="22"/>
              </w:rPr>
            </w:pPr>
            <w:r w:rsidRPr="0079107E">
              <w:rPr>
                <w:rFonts w:eastAsia="Times New Roman"/>
                <w:sz w:val="22"/>
                <w:szCs w:val="22"/>
              </w:rPr>
              <w:t xml:space="preserve">Projekta 4. punkts noteic, ka apliecība ir digitālā formātā un plastikāta kartes formātā, atbilstoši šo noteikumu 1. un 2. pielikumā noteiktajiem karšu paraugiem. Projekta 2. pielikuma Latvijas Goda ģimenes apliecības plastikāta kartes “Goda Ģimene” paraugs – bērna un pilngadīgas personas, kura nav sasniegusi 24 gadu vecumu” (turpmāk šajā punktā – bērna karte) uz 1. attēla ir norādīta informācija par dzimšanas datumu. </w:t>
            </w:r>
          </w:p>
          <w:p w14:paraId="5EEFD4E8" w14:textId="77777777" w:rsidR="00C84CC5" w:rsidRPr="0079107E" w:rsidRDefault="00C84CC5" w:rsidP="00C84CC5">
            <w:pPr>
              <w:pStyle w:val="Bezatstarpm"/>
              <w:ind w:firstLine="720"/>
              <w:jc w:val="both"/>
              <w:rPr>
                <w:sz w:val="22"/>
                <w:szCs w:val="22"/>
              </w:rPr>
            </w:pPr>
            <w:r w:rsidRPr="0079107E">
              <w:rPr>
                <w:sz w:val="22"/>
                <w:szCs w:val="22"/>
              </w:rPr>
              <w:t>Datu regulas 5. panta 1. punkta b) un c) punkts noteic, ka personas dati tiek vākti konkrētos, skaidros un leģitīmos nolūkos, un to turpmāku apstrādi neveic ar minētajiem nolūkiem nesavietojamā veidā (“nolūka ierobežojumi”); ir adekvāti, atbilstīgi un ietver tikai to, kas nepieciešams to apstrādes nolūkos (“datu minimizēšana”).</w:t>
            </w:r>
          </w:p>
          <w:p w14:paraId="31C7A45F" w14:textId="77777777" w:rsidR="00C84CC5" w:rsidRPr="0079107E" w:rsidRDefault="00C84CC5" w:rsidP="00C84CC5">
            <w:pPr>
              <w:pStyle w:val="Bezatstarpm"/>
              <w:ind w:firstLine="720"/>
              <w:jc w:val="both"/>
              <w:rPr>
                <w:sz w:val="22"/>
                <w:szCs w:val="22"/>
              </w:rPr>
            </w:pPr>
            <w:r w:rsidRPr="0079107E">
              <w:rPr>
                <w:sz w:val="22"/>
                <w:szCs w:val="22"/>
              </w:rPr>
              <w:lastRenderedPageBreak/>
              <w:t xml:space="preserve">Ievērojot to, ka informācija par bērna un pilngadīgas personas, kura nav sasniegusi 24 gadu (turpmāk – bērns), dzimšanas datumu kopsakarā ar bērna vārdu un uzvārdu ir personas dati, kā arī to, ka no Projekta un anotācijas nevar izdarīt secinājumu par nepieciešamību uz bērna kartes norādīt bērna dzimšanas datumu, un saskaņā ar Datu regulu nepieciešams nodrošināt nolūka ierobežojuma principu un datu minimizēšanas principa ievērošanu, </w:t>
            </w:r>
            <w:r w:rsidRPr="0079107E">
              <w:rPr>
                <w:sz w:val="22"/>
                <w:szCs w:val="22"/>
                <w:u w:val="single"/>
              </w:rPr>
              <w:t>lūdzam izvērtēt iespēju nenorādīt uz bērnu kartes bērna dzimšanas datumu.</w:t>
            </w:r>
            <w:r w:rsidRPr="0079107E">
              <w:rPr>
                <w:sz w:val="22"/>
                <w:szCs w:val="22"/>
              </w:rPr>
              <w:t xml:space="preserve"> Tāpat, neatkarīgi no izvērtēšanas rezultāta, lūdzam </w:t>
            </w:r>
            <w:proofErr w:type="spellStart"/>
            <w:r w:rsidRPr="0079107E">
              <w:rPr>
                <w:sz w:val="22"/>
                <w:szCs w:val="22"/>
              </w:rPr>
              <w:t>izvērtējuma</w:t>
            </w:r>
            <w:proofErr w:type="spellEnd"/>
            <w:r w:rsidRPr="0079107E">
              <w:rPr>
                <w:sz w:val="22"/>
                <w:szCs w:val="22"/>
              </w:rPr>
              <w:t xml:space="preserve"> aprakstu ietvert arī anotācijā.</w:t>
            </w:r>
          </w:p>
          <w:p w14:paraId="77F0A0B4" w14:textId="52F98D0E" w:rsidR="00C84CC5" w:rsidRPr="0079107E" w:rsidRDefault="00C84CC5" w:rsidP="00C84CC5">
            <w:pPr>
              <w:suppressAutoHyphens/>
              <w:jc w:val="both"/>
              <w:outlineLvl w:val="0"/>
              <w:rPr>
                <w:b/>
                <w:lang w:eastAsia="zh-CN"/>
              </w:rPr>
            </w:pPr>
            <w:r w:rsidRPr="0079107E">
              <w:rPr>
                <w:sz w:val="22"/>
                <w:szCs w:val="22"/>
              </w:rPr>
              <w:t xml:space="preserve">Papildus norādām, ka saskaņā ar Datu regulas 75. apsvērumu risku fizisku personu tiesībām un brīvībām – ar atšķirīgu iespējamību un nopietnību – var radīt personas datu apstrāde, ja tiek apstrādāti neaizsargātu fizisku personu, īpaši bērnu, personas dati. Ievērojot minēto, apstrādājot bērnu personas datus, atbilstoši Datu regulai ir jānodrošina īpaša personas datu aizsardzība, kas kontekstā ar Projektu varētu izpausties ar pēc iespējas mazāku bērnu personas datu norādīšanu uz bērna kartes. </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212D9" w14:textId="4E67F4C9" w:rsidR="00C84CC5" w:rsidRDefault="00C84CC5" w:rsidP="00C84CC5">
            <w:pPr>
              <w:pStyle w:val="naisc"/>
              <w:tabs>
                <w:tab w:val="left" w:pos="1307"/>
              </w:tabs>
              <w:spacing w:before="0" w:after="0"/>
              <w:rPr>
                <w:b/>
                <w:sz w:val="22"/>
                <w:szCs w:val="22"/>
              </w:rPr>
            </w:pPr>
            <w:r>
              <w:rPr>
                <w:b/>
                <w:sz w:val="22"/>
                <w:szCs w:val="22"/>
              </w:rPr>
              <w:lastRenderedPageBreak/>
              <w:t>Panākta vienošanās 08.05.2021.saskaņošanas sanāksmē</w:t>
            </w:r>
          </w:p>
        </w:tc>
        <w:tc>
          <w:tcPr>
            <w:tcW w:w="2728" w:type="dxa"/>
            <w:tcBorders>
              <w:top w:val="single" w:sz="4" w:space="0" w:color="auto"/>
              <w:left w:val="single" w:sz="4" w:space="0" w:color="auto"/>
              <w:bottom w:val="single" w:sz="4" w:space="0" w:color="auto"/>
            </w:tcBorders>
          </w:tcPr>
          <w:p w14:paraId="18A9F99C" w14:textId="169491E9" w:rsidR="00C84CC5" w:rsidRDefault="00C84CC5" w:rsidP="00C84CC5">
            <w:pPr>
              <w:jc w:val="both"/>
              <w:rPr>
                <w:sz w:val="22"/>
                <w:szCs w:val="22"/>
              </w:rPr>
            </w:pPr>
            <w:r>
              <w:rPr>
                <w:sz w:val="22"/>
                <w:szCs w:val="22"/>
              </w:rPr>
              <w:t>Precizēta anotācija.</w:t>
            </w:r>
          </w:p>
        </w:tc>
      </w:tr>
      <w:tr w:rsidR="0041259D" w:rsidRPr="0079107E" w14:paraId="6965BEC4"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359BFE" w14:textId="0A500856" w:rsidR="0041259D" w:rsidRDefault="00E654D5" w:rsidP="00C84CC5">
            <w:pPr>
              <w:pStyle w:val="tv213"/>
              <w:spacing w:before="0" w:beforeAutospacing="0" w:after="0" w:afterAutospacing="0"/>
              <w:ind w:left="360"/>
              <w:jc w:val="both"/>
              <w:rPr>
                <w:bCs/>
                <w:sz w:val="20"/>
                <w:szCs w:val="20"/>
                <w:lang w:val="lv-LV"/>
              </w:rPr>
            </w:pPr>
            <w:r>
              <w:rPr>
                <w:bCs/>
                <w:sz w:val="20"/>
                <w:szCs w:val="20"/>
                <w:lang w:val="lv-LV"/>
              </w:rPr>
              <w:t>62</w:t>
            </w:r>
            <w:r w:rsidR="0041259D">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92A2D9" w14:textId="77777777" w:rsidR="0041259D" w:rsidRPr="0079107E" w:rsidRDefault="0041259D" w:rsidP="0041259D">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 xml:space="preserve">11.3.personai vienai vai kopā ar tās </w:t>
            </w:r>
            <w:r w:rsidRPr="0079107E">
              <w:rPr>
                <w:sz w:val="22"/>
                <w:szCs w:val="22"/>
              </w:rPr>
              <w:t xml:space="preserve">laulāto (tai skaitā aizbildnībā vai kā audžuģimenei) ir vismaz trīs bērni, par kuriem nav reģistrēts miršanas fakts un personas statuss ir aktīvs (norādot katra bērna un </w:t>
            </w:r>
            <w:r w:rsidRPr="0079107E">
              <w:rPr>
                <w:sz w:val="22"/>
                <w:szCs w:val="22"/>
                <w:shd w:val="clear" w:color="auto" w:fill="FFFFFF"/>
              </w:rPr>
              <w:t>pilngadīgas personas, kuras datu pārbaudes brīdī nav sasniegusi 24 gadu vecumu,</w:t>
            </w:r>
            <w:r w:rsidRPr="0079107E">
              <w:rPr>
                <w:sz w:val="22"/>
                <w:szCs w:val="22"/>
              </w:rPr>
              <w:t xml:space="preserve"> personas kodu, vārdu, un uzvārdu)</w:t>
            </w:r>
            <w:r w:rsidRPr="0079107E">
              <w:rPr>
                <w:sz w:val="22"/>
                <w:szCs w:val="22"/>
                <w:shd w:val="clear" w:color="auto" w:fill="FFFFFF"/>
              </w:rPr>
              <w:t>;</w:t>
            </w:r>
          </w:p>
          <w:p w14:paraId="42AE35BE" w14:textId="547E293C" w:rsidR="0041259D" w:rsidRPr="0079107E" w:rsidRDefault="0041259D" w:rsidP="0041259D">
            <w:pPr>
              <w:pStyle w:val="Paraststmeklis"/>
              <w:shd w:val="clear" w:color="auto" w:fill="FFFFFF"/>
              <w:suppressAutoHyphens/>
              <w:spacing w:before="0" w:beforeAutospacing="0" w:after="0" w:afterAutospacing="0"/>
              <w:jc w:val="both"/>
              <w:rPr>
                <w:sz w:val="22"/>
                <w:szCs w:val="22"/>
              </w:rPr>
            </w:pPr>
            <w:r w:rsidRPr="0079107E">
              <w:rPr>
                <w:sz w:val="22"/>
                <w:szCs w:val="22"/>
                <w:lang w:eastAsia="en-US"/>
              </w:rPr>
              <w:t>11.4.personai vienai vai kopā ar tās</w:t>
            </w:r>
            <w:r w:rsidRPr="0079107E">
              <w:rPr>
                <w:sz w:val="22"/>
                <w:szCs w:val="22"/>
              </w:rPr>
              <w:t xml:space="preserve"> laulāto (tai skaitā aizbildnībā vai kā audžuģimenei), kura iesniegumā ir izdarījis atzīmi par to, ka aprūpē bērnu, kuram noteikta </w:t>
            </w:r>
            <w:r w:rsidRPr="0079107E">
              <w:rPr>
                <w:sz w:val="22"/>
                <w:szCs w:val="22"/>
              </w:rPr>
              <w:lastRenderedPageBreak/>
              <w:t xml:space="preserve">invaliditāte, ir bērns par kuru nav reģistrēts miršanas fakts un personas statuss ir aktīvs (norādot katra bērna un </w:t>
            </w:r>
            <w:r w:rsidRPr="0079107E">
              <w:rPr>
                <w:sz w:val="22"/>
                <w:szCs w:val="22"/>
                <w:shd w:val="clear" w:color="auto" w:fill="FFFFFF"/>
              </w:rPr>
              <w:t>pilngadīgas personas, kuras datu pārbaudes brīdī nav sasniegusi 24 gadu vecumu,</w:t>
            </w:r>
            <w:r w:rsidRPr="0079107E">
              <w:rPr>
                <w:sz w:val="22"/>
                <w:szCs w:val="22"/>
              </w:rPr>
              <w:t xml:space="preserve"> personas kodu, vārdu un uzvārdu)</w:t>
            </w:r>
            <w:r w:rsidRPr="0079107E">
              <w:rPr>
                <w:sz w:val="22"/>
                <w:szCs w:val="22"/>
                <w:shd w:val="clear" w:color="auto" w:fill="FFFFFF"/>
              </w:rPr>
              <w:t>;</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45E0F" w14:textId="77777777" w:rsidR="0041259D" w:rsidRPr="0079107E" w:rsidRDefault="0041259D" w:rsidP="0041259D">
            <w:pPr>
              <w:suppressAutoHyphens/>
              <w:jc w:val="both"/>
              <w:outlineLvl w:val="0"/>
              <w:rPr>
                <w:b/>
                <w:lang w:eastAsia="zh-CN"/>
              </w:rPr>
            </w:pPr>
            <w:r w:rsidRPr="0079107E">
              <w:rPr>
                <w:b/>
                <w:lang w:eastAsia="zh-CN"/>
              </w:rPr>
              <w:lastRenderedPageBreak/>
              <w:t>28.04.2021. atzinums par 22.04.2021. noteikumu projekta redakciju</w:t>
            </w:r>
          </w:p>
          <w:p w14:paraId="30508507" w14:textId="62A96520" w:rsidR="0041259D" w:rsidRPr="0079107E" w:rsidRDefault="0041259D" w:rsidP="0041259D">
            <w:pPr>
              <w:suppressAutoHyphens/>
              <w:jc w:val="both"/>
              <w:outlineLvl w:val="0"/>
              <w:rPr>
                <w:b/>
                <w:lang w:eastAsia="zh-CN"/>
              </w:rPr>
            </w:pPr>
            <w:bookmarkStart w:id="5" w:name="_Hlk70533849"/>
            <w:r w:rsidRPr="0079107E">
              <w:t>8</w:t>
            </w:r>
            <w:r w:rsidRPr="0079107E">
              <w:rPr>
                <w:sz w:val="22"/>
                <w:szCs w:val="22"/>
              </w:rPr>
              <w:t xml:space="preserve">. Vienlaikus lūdzam izvērtēt iespēju apvienot Projekta 11.3. un 11.4. apakšpunktus, jo no Iedzīvotāju reģistra tiek saņemta informācija par katru bērnu un pilngadīgu personu, kura datu pārbaudes brīdī nav sasniegusi 24 gadu vecumu, neatkarīgi no tai piešķirtās invaliditātes. Proti, nav saprotams, kādēļ šajā posmā ir nepieciešams atsevišķi izdalīt datu pārbaudi par personām ar invaliditāti. Tikai saņemot informāciju no Iedzīvotāju reģistra, kas norāda, ka ģimene neatbilst </w:t>
            </w:r>
            <w:proofErr w:type="spellStart"/>
            <w:r w:rsidRPr="0079107E">
              <w:rPr>
                <w:sz w:val="22"/>
                <w:szCs w:val="22"/>
              </w:rPr>
              <w:t>daudzbērnu</w:t>
            </w:r>
            <w:proofErr w:type="spellEnd"/>
            <w:r w:rsidRPr="0079107E">
              <w:rPr>
                <w:sz w:val="22"/>
                <w:szCs w:val="22"/>
              </w:rPr>
              <w:t xml:space="preserve"> ģimenes statusa un, pamatojoties uz aprūpētāja izdarītu atzīmi iesniegumā, ir iegūstami dati no Invaliditātes informatīvās sistēmas par personām ar invaliditāti. Šāda kārtība arī ļautu neapstrādāt īpašu kategoriju personas datus kā tas noteikts Vispārīgās datu aizsardzības regulas 9. pantā, ja tiek konstatēts, ka ģimene atbilst </w:t>
            </w:r>
            <w:proofErr w:type="spellStart"/>
            <w:r w:rsidRPr="0079107E">
              <w:rPr>
                <w:sz w:val="22"/>
                <w:szCs w:val="22"/>
              </w:rPr>
              <w:t>daudzbērnu</w:t>
            </w:r>
            <w:proofErr w:type="spellEnd"/>
            <w:r w:rsidRPr="0079107E">
              <w:rPr>
                <w:sz w:val="22"/>
                <w:szCs w:val="22"/>
              </w:rPr>
              <w:t xml:space="preserve"> ģimenes statusam, pat ja tā aprūpē personu ar invaliditāti.</w:t>
            </w:r>
            <w:bookmarkEnd w:id="5"/>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0C3091" w14:textId="37462D31" w:rsidR="0041259D" w:rsidRDefault="0041259D" w:rsidP="00C84CC5">
            <w:pPr>
              <w:pStyle w:val="naisc"/>
              <w:tabs>
                <w:tab w:val="left" w:pos="1307"/>
              </w:tabs>
              <w:spacing w:before="0" w:after="0"/>
              <w:rPr>
                <w:b/>
                <w:sz w:val="22"/>
                <w:szCs w:val="22"/>
              </w:rPr>
            </w:pPr>
            <w:r>
              <w:rPr>
                <w:b/>
                <w:sz w:val="22"/>
                <w:szCs w:val="22"/>
              </w:rPr>
              <w:t>Panākta vienošanās 08.05.2021.saskaņošanas sanāksmē</w:t>
            </w:r>
          </w:p>
        </w:tc>
        <w:tc>
          <w:tcPr>
            <w:tcW w:w="2728" w:type="dxa"/>
            <w:tcBorders>
              <w:top w:val="single" w:sz="4" w:space="0" w:color="auto"/>
              <w:left w:val="single" w:sz="4" w:space="0" w:color="auto"/>
              <w:bottom w:val="single" w:sz="4" w:space="0" w:color="auto"/>
            </w:tcBorders>
          </w:tcPr>
          <w:p w14:paraId="1AAFE80B" w14:textId="77777777" w:rsidR="0041259D" w:rsidRDefault="0041259D" w:rsidP="00C84CC5">
            <w:pPr>
              <w:jc w:val="both"/>
              <w:rPr>
                <w:sz w:val="22"/>
                <w:szCs w:val="22"/>
              </w:rPr>
            </w:pPr>
          </w:p>
        </w:tc>
      </w:tr>
      <w:tr w:rsidR="00082000" w:rsidRPr="0079107E" w14:paraId="6F09BF64"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45C94C" w14:textId="4E393496" w:rsidR="00082000" w:rsidRDefault="006C7D1F" w:rsidP="00C84CC5">
            <w:pPr>
              <w:pStyle w:val="tv213"/>
              <w:spacing w:before="0" w:beforeAutospacing="0" w:after="0" w:afterAutospacing="0"/>
              <w:ind w:left="360"/>
              <w:jc w:val="both"/>
              <w:rPr>
                <w:bCs/>
                <w:sz w:val="20"/>
                <w:szCs w:val="20"/>
                <w:lang w:val="lv-LV"/>
              </w:rPr>
            </w:pPr>
            <w:r>
              <w:rPr>
                <w:bCs/>
                <w:sz w:val="20"/>
                <w:szCs w:val="20"/>
                <w:lang w:val="lv-LV"/>
              </w:rPr>
              <w:t>63.</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4AA027" w14:textId="77777777" w:rsidR="00082000" w:rsidRPr="0079107E" w:rsidRDefault="00082000" w:rsidP="00082000">
            <w:pPr>
              <w:pStyle w:val="Paraststmeklis"/>
              <w:shd w:val="clear" w:color="auto" w:fill="FFFFFF"/>
              <w:suppressAutoHyphens/>
              <w:spacing w:before="0" w:beforeAutospacing="0" w:after="0" w:afterAutospacing="0"/>
              <w:jc w:val="both"/>
              <w:rPr>
                <w:sz w:val="22"/>
                <w:szCs w:val="22"/>
              </w:rPr>
            </w:pPr>
            <w:r w:rsidRPr="0079107E">
              <w:rPr>
                <w:sz w:val="22"/>
                <w:szCs w:val="22"/>
              </w:rPr>
              <w:t>5.3.tās, laulātā un bērnu deklarētā vai reģistrētā dzīvesvieta ir Latvijas Republikā, izņemot gadījumu, ja bērns izglītību iegūst ārvalsts izglītības iestādē un viņa pagaidu dzīvesvieta ir ārvalstī;</w:t>
            </w:r>
          </w:p>
          <w:p w14:paraId="13EEE976" w14:textId="77777777" w:rsidR="00082000" w:rsidRPr="0079107E" w:rsidRDefault="00082000" w:rsidP="00082000">
            <w:pPr>
              <w:pStyle w:val="Paraststmeklis"/>
              <w:shd w:val="clear" w:color="auto" w:fill="FFFFFF"/>
              <w:suppressAutoHyphens/>
              <w:spacing w:before="0" w:beforeAutospacing="0" w:after="0" w:afterAutospacing="0"/>
              <w:jc w:val="both"/>
              <w:rPr>
                <w:sz w:val="22"/>
                <w:szCs w:val="22"/>
              </w:rPr>
            </w:pPr>
            <w:r w:rsidRPr="0079107E">
              <w:rPr>
                <w:sz w:val="22"/>
                <w:szCs w:val="22"/>
              </w:rPr>
              <w:t>5.4.tā nav reģistrēta kā parādnieks Uzturlīdzekļu garantiju fonda administrācijas iesniedzēju un parādnieku reģistrā. Minētais neattiecas uz parādnieku, kas ir:</w:t>
            </w:r>
          </w:p>
          <w:p w14:paraId="4F7F1FEB" w14:textId="77777777" w:rsidR="00082000" w:rsidRPr="0079107E" w:rsidRDefault="00082000" w:rsidP="00082000">
            <w:pPr>
              <w:pStyle w:val="Paraststmeklis"/>
              <w:shd w:val="clear" w:color="auto" w:fill="FFFFFF"/>
              <w:suppressAutoHyphens/>
              <w:spacing w:before="0" w:beforeAutospacing="0" w:after="0" w:afterAutospacing="0"/>
              <w:jc w:val="both"/>
              <w:rPr>
                <w:sz w:val="22"/>
                <w:szCs w:val="22"/>
              </w:rPr>
            </w:pPr>
            <w:r w:rsidRPr="0079107E">
              <w:rPr>
                <w:sz w:val="22"/>
                <w:szCs w:val="22"/>
              </w:rPr>
              <w:t>5.4.1.persona ar invaliditāti;</w:t>
            </w:r>
          </w:p>
          <w:p w14:paraId="5AF86238" w14:textId="77777777" w:rsidR="00082000" w:rsidRPr="0079107E" w:rsidRDefault="00082000" w:rsidP="00082000">
            <w:pPr>
              <w:pStyle w:val="Paraststmeklis"/>
              <w:shd w:val="clear" w:color="auto" w:fill="FFFFFF"/>
              <w:tabs>
                <w:tab w:val="left" w:pos="680"/>
              </w:tabs>
              <w:suppressAutoHyphens/>
              <w:spacing w:before="0" w:beforeAutospacing="0" w:after="0" w:afterAutospacing="0"/>
              <w:jc w:val="both"/>
              <w:rPr>
                <w:sz w:val="22"/>
                <w:szCs w:val="22"/>
              </w:rPr>
            </w:pPr>
            <w:r w:rsidRPr="0079107E">
              <w:rPr>
                <w:sz w:val="22"/>
                <w:szCs w:val="22"/>
              </w:rPr>
              <w:t>5.4.2.persona, kura pārejošas darbnespējas dēļ nestrādā ilgāk kā sešus mēnešus, ja darbnespēja ir nepārtraukta, vai vienu gadu triju gadu periodā, ja darbnespēja atkārtojas ar pārtraukumiem;</w:t>
            </w:r>
          </w:p>
          <w:p w14:paraId="4D4844D8" w14:textId="05DCF51C" w:rsidR="00082000" w:rsidRPr="0079107E" w:rsidRDefault="00082000" w:rsidP="00082000">
            <w:pPr>
              <w:pStyle w:val="Paraststmeklis"/>
              <w:shd w:val="clear" w:color="auto" w:fill="FFFFFF"/>
              <w:suppressAutoHyphens/>
              <w:spacing w:before="0" w:beforeAutospacing="0" w:after="0" w:afterAutospacing="0"/>
              <w:jc w:val="both"/>
              <w:rPr>
                <w:sz w:val="22"/>
                <w:szCs w:val="22"/>
                <w:lang w:eastAsia="en-US"/>
              </w:rPr>
            </w:pPr>
            <w:r w:rsidRPr="0079107E">
              <w:rPr>
                <w:sz w:val="22"/>
                <w:szCs w:val="22"/>
              </w:rPr>
              <w:t>5.4.3.persona, kura ir noslēgusi vienošanos ar Uzturlīdzekļu garantiju fonda administrāciju par kārtību, kādā tā veic uzturlīdzekļu un</w:t>
            </w:r>
            <w:r w:rsidRPr="0079107E">
              <w:rPr>
                <w:sz w:val="28"/>
                <w:szCs w:val="28"/>
              </w:rPr>
              <w:t xml:space="preserve"> </w:t>
            </w:r>
            <w:r w:rsidRPr="0079107E">
              <w:rPr>
                <w:sz w:val="22"/>
                <w:szCs w:val="22"/>
              </w:rPr>
              <w:t xml:space="preserve">likumisko procentu maksājumus, un </w:t>
            </w:r>
            <w:r w:rsidRPr="0079107E">
              <w:rPr>
                <w:sz w:val="22"/>
                <w:szCs w:val="22"/>
              </w:rPr>
              <w:lastRenderedPageBreak/>
              <w:t>noslēgto vienošanos pilda, kā arī tā nav iekļauta parādnieku reģistrā</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E63BA8" w14:textId="77777777" w:rsidR="00082000" w:rsidRPr="0079107E" w:rsidRDefault="00082000" w:rsidP="00082000">
            <w:pPr>
              <w:suppressAutoHyphens/>
              <w:jc w:val="both"/>
              <w:outlineLvl w:val="0"/>
              <w:rPr>
                <w:b/>
                <w:sz w:val="22"/>
                <w:szCs w:val="22"/>
                <w:lang w:eastAsia="zh-CN"/>
              </w:rPr>
            </w:pPr>
            <w:r w:rsidRPr="0079107E">
              <w:rPr>
                <w:b/>
                <w:sz w:val="22"/>
                <w:szCs w:val="22"/>
                <w:lang w:eastAsia="zh-CN"/>
              </w:rPr>
              <w:lastRenderedPageBreak/>
              <w:t>28.04.2021. atzinums par 22.04.2021. noteikumu projekta redakciju</w:t>
            </w:r>
          </w:p>
          <w:p w14:paraId="178B5966" w14:textId="77777777" w:rsidR="00082000" w:rsidRPr="0079107E" w:rsidRDefault="00082000" w:rsidP="00082000">
            <w:pPr>
              <w:pStyle w:val="Komentrateksts"/>
              <w:jc w:val="both"/>
              <w:rPr>
                <w:sz w:val="22"/>
                <w:szCs w:val="22"/>
              </w:rPr>
            </w:pPr>
            <w:r w:rsidRPr="0079107E">
              <w:rPr>
                <w:sz w:val="22"/>
                <w:szCs w:val="22"/>
              </w:rPr>
              <w:t>14.  Latvijas Republikas Satversmes tiesa ir atzinusi, ka valsts iespēja izveidot efektīvu un funkcionējošu ģimenes sociālās drošības sistēmu ir atkarīga no valsts finansiālajām iespējām un kopējās ekonomiskās situācijas. Ekonomiskās izaugsmes apstākļos valstij rodas iespēja sniegt lielāka apmēra atbalstu atsevišķiem iedzīvotājiem un līdz ar to arī pienākums palielināt finansiālos un cita veida ieguldījumus personas sociālo tiesību īstenošanas sistēmā.</w:t>
            </w:r>
          </w:p>
          <w:p w14:paraId="57F16ED4" w14:textId="77777777" w:rsidR="00082000" w:rsidRPr="0079107E" w:rsidRDefault="00082000" w:rsidP="00082000">
            <w:pPr>
              <w:pStyle w:val="Komentrateksts"/>
              <w:ind w:firstLine="720"/>
              <w:jc w:val="both"/>
              <w:rPr>
                <w:sz w:val="22"/>
                <w:szCs w:val="22"/>
              </w:rPr>
            </w:pPr>
            <w:r w:rsidRPr="0079107E">
              <w:rPr>
                <w:sz w:val="22"/>
                <w:szCs w:val="22"/>
              </w:rPr>
              <w:t xml:space="preserve">Latvijas Republikas Satversmes (turpmāk – Satversmes) 110. pantā valsts ir uzņēmusies plašus ģimenes un bērna aizsardzības pienākumus. Tomēr Satversmes 110. pants neprasa, lai valsts tikai un vienīgi ar sociālās drošības sistēmas pakalpojumu palīdzību pilnībā nodrošinātu katra bērna materiālo labklājību. Pilnīga valsts aprūpe nonāktu pretrunā ar Satversmes 110. panta pirmo teikumu, jo ne tikai valstij, bet arī vecākiem ir pienākums rūpēties par saviem bērniem un gādāt par viņu vajadzību apmierināšanu </w:t>
            </w:r>
            <w:r w:rsidRPr="0079107E">
              <w:rPr>
                <w:i/>
                <w:iCs/>
                <w:sz w:val="22"/>
                <w:szCs w:val="22"/>
              </w:rPr>
              <w:t>(sk. Satversmes tiesas 2005. gada 13. maija sprieduma lietā Nr. 2004-18-0106 secinājumu daļas 10. punktu)</w:t>
            </w:r>
            <w:r w:rsidRPr="0079107E">
              <w:rPr>
                <w:sz w:val="22"/>
                <w:szCs w:val="22"/>
              </w:rPr>
              <w:t xml:space="preserve">. Vecāku finansiālo rūpju pilnīga pārņemšana valsts ziņā izjauktu ģimenes tradicionālo attiecību struktūru, liedzot vecākiem iespēju rūpēties par saviem bērniem un just par to gandarījumu. Taču valstij ir jābūt spējīgai sniegt saprātīgu atbalstu ģimenei, it īpaši gadījumos, kad vecāki bērnam nepieciešamos līdzekļus nodrošināt nav spējīgi </w:t>
            </w:r>
            <w:r w:rsidRPr="0079107E">
              <w:rPr>
                <w:i/>
                <w:iCs/>
                <w:sz w:val="22"/>
                <w:szCs w:val="22"/>
              </w:rPr>
              <w:t>(sk. Satversmes tiesas 2006. gada 2. novembra sprieduma lietā Nr. 2006-07-01 13.5. punktu)</w:t>
            </w:r>
            <w:r w:rsidRPr="0079107E">
              <w:rPr>
                <w:sz w:val="22"/>
                <w:szCs w:val="22"/>
              </w:rPr>
              <w:t xml:space="preserve">. (Avots: Satversmes tiesas 2010. gada 15. marta spriedums "Par likuma "Par valsts pensiju un valsts pabalstu izmaksu laika periodā no </w:t>
            </w:r>
            <w:r w:rsidRPr="0079107E">
              <w:rPr>
                <w:sz w:val="22"/>
                <w:szCs w:val="22"/>
              </w:rPr>
              <w:lastRenderedPageBreak/>
              <w:t xml:space="preserve">2009.gada līdz 2012.gadam" 5.panta pirmās daļas atbilstību Latvijas Republikas Satversmes 1., 91. un 110.pantam" 11.punkts. </w:t>
            </w:r>
            <w:hyperlink r:id="rId9" w:history="1">
              <w:r w:rsidRPr="0079107E">
                <w:rPr>
                  <w:rStyle w:val="Hipersaite"/>
                  <w:sz w:val="22"/>
                  <w:szCs w:val="22"/>
                </w:rPr>
                <w:t>https://likumi.lv/ta/id/206643</w:t>
              </w:r>
            </w:hyperlink>
            <w:r w:rsidRPr="0079107E">
              <w:rPr>
                <w:sz w:val="22"/>
                <w:szCs w:val="22"/>
              </w:rPr>
              <w:t>)</w:t>
            </w:r>
          </w:p>
          <w:p w14:paraId="64358D83" w14:textId="77777777" w:rsidR="00082000" w:rsidRPr="0079107E" w:rsidRDefault="00082000" w:rsidP="00082000">
            <w:pPr>
              <w:pStyle w:val="Komentrateksts"/>
              <w:ind w:firstLine="720"/>
              <w:jc w:val="both"/>
              <w:rPr>
                <w:sz w:val="22"/>
                <w:szCs w:val="22"/>
                <w:shd w:val="clear" w:color="auto" w:fill="FFFFFF"/>
              </w:rPr>
            </w:pPr>
            <w:r w:rsidRPr="0079107E">
              <w:rPr>
                <w:color w:val="000000"/>
                <w:sz w:val="22"/>
                <w:szCs w:val="22"/>
                <w:shd w:val="clear" w:color="auto" w:fill="FFFFFF"/>
              </w:rPr>
              <w:t>Valsts atbalsta brīvības robežas nosaka pārējās Satversmes normas un principi, tostarp, vienlīdzības princips, diskriminācijas aizlieguma princips, tiesiskās paļāvības princips un samērīguma princips.</w:t>
            </w:r>
          </w:p>
          <w:p w14:paraId="7582B3E7" w14:textId="77777777" w:rsidR="00082000" w:rsidRPr="0079107E" w:rsidRDefault="00082000" w:rsidP="00082000">
            <w:pPr>
              <w:pStyle w:val="Komentrateksts"/>
              <w:ind w:firstLine="720"/>
              <w:jc w:val="both"/>
              <w:rPr>
                <w:sz w:val="22"/>
                <w:szCs w:val="22"/>
                <w:u w:val="single"/>
              </w:rPr>
            </w:pPr>
            <w:r w:rsidRPr="0079107E">
              <w:rPr>
                <w:sz w:val="22"/>
                <w:szCs w:val="22"/>
              </w:rPr>
              <w:t xml:space="preserve">Ar šo vēlamies vērst uzmanību uz Projektā ietverto atšķirīgo attieksmi attiecībā uz </w:t>
            </w:r>
            <w:proofErr w:type="spellStart"/>
            <w:r w:rsidRPr="0079107E">
              <w:rPr>
                <w:sz w:val="22"/>
                <w:szCs w:val="22"/>
              </w:rPr>
              <w:t>daudzbērnu</w:t>
            </w:r>
            <w:proofErr w:type="spellEnd"/>
            <w:r w:rsidRPr="0079107E">
              <w:rPr>
                <w:sz w:val="22"/>
                <w:szCs w:val="22"/>
              </w:rPr>
              <w:t xml:space="preserve"> ģimenēm un ģimenēm, kuru aprūpē ir bērns ar invaliditāti vai persona, kura nav sasniegusi 24 gadu vecumu, ja tai ir noteikta I vai II invaliditātes grupa, </w:t>
            </w:r>
            <w:r w:rsidRPr="0079107E">
              <w:rPr>
                <w:b/>
                <w:bCs/>
                <w:sz w:val="22"/>
                <w:szCs w:val="22"/>
              </w:rPr>
              <w:t>kuru vecāks</w:t>
            </w:r>
            <w:r w:rsidRPr="0079107E">
              <w:rPr>
                <w:sz w:val="22"/>
                <w:szCs w:val="22"/>
              </w:rPr>
              <w:t xml:space="preserve"> (īpaši jāakcentē </w:t>
            </w:r>
            <w:r w:rsidRPr="0079107E">
              <w:rPr>
                <w:sz w:val="22"/>
                <w:szCs w:val="22"/>
                <w:u w:val="single"/>
              </w:rPr>
              <w:t>viena vecāka ģimenē</w:t>
            </w:r>
            <w:r w:rsidRPr="0079107E">
              <w:rPr>
                <w:sz w:val="22"/>
                <w:szCs w:val="22"/>
              </w:rPr>
              <w:t xml:space="preserve">, kad otrs vecāks ir miris, nav reģistrēts, dzīvo pastāvīgi ārvalstīs, rīcībnespēja u.c.) </w:t>
            </w:r>
            <w:r w:rsidRPr="0079107E">
              <w:rPr>
                <w:b/>
                <w:bCs/>
                <w:sz w:val="22"/>
                <w:szCs w:val="22"/>
              </w:rPr>
              <w:t>vai abi vecāki</w:t>
            </w:r>
            <w:r w:rsidRPr="0079107E">
              <w:rPr>
                <w:sz w:val="22"/>
                <w:szCs w:val="22"/>
              </w:rPr>
              <w:t xml:space="preserve"> (aprūpētāji) </w:t>
            </w:r>
            <w:r w:rsidRPr="0079107E">
              <w:rPr>
                <w:b/>
                <w:bCs/>
                <w:sz w:val="22"/>
                <w:szCs w:val="22"/>
              </w:rPr>
              <w:t>ir reģistrēti kā parādnieki Uzturlīdzekļu garantiju fonda administrācijas iesniedzēju un parādnieku reģistrā</w:t>
            </w:r>
            <w:r w:rsidRPr="0079107E">
              <w:rPr>
                <w:sz w:val="22"/>
                <w:szCs w:val="22"/>
              </w:rPr>
              <w:t xml:space="preserve"> (turpmāk – UGF parādnieku reģistrs) un vēlamies noskaidrot, vai šāda atšķirīga attieksme ir attaisnojama (saprātīga un tai ir objektīvs pamats, proti, vai tai ir leģitīms mērķis, un vai ir ievērots samērīguma princips). Var būt tāda situācija, ka vienīgais vecāks kopj bērnu ar invaliditāti un šim vecākam ir uzturlīdzekļu parāds attiecībā uz citu bērnu no citām attiecībām. Vai vienīgajam vecākam vai abiem vienas </w:t>
            </w:r>
            <w:proofErr w:type="spellStart"/>
            <w:r w:rsidRPr="0079107E">
              <w:rPr>
                <w:sz w:val="22"/>
                <w:szCs w:val="22"/>
              </w:rPr>
              <w:t>daudzbērnu</w:t>
            </w:r>
            <w:proofErr w:type="spellEnd"/>
            <w:r w:rsidRPr="0079107E">
              <w:rPr>
                <w:sz w:val="22"/>
                <w:szCs w:val="22"/>
              </w:rPr>
              <w:t xml:space="preserve"> ģimenes vecākiem ir uzturlīdzekļu parādi attiecībā uz citiem bērniem no citām attiecībām. Tādējādi šie vecāki nevarēs īstenot ģimenes tiesības saņemt apliecību un bērni, salīdzinot ar citu </w:t>
            </w:r>
            <w:proofErr w:type="spellStart"/>
            <w:r w:rsidRPr="0079107E">
              <w:rPr>
                <w:sz w:val="22"/>
                <w:szCs w:val="22"/>
              </w:rPr>
              <w:t>daudzbērnu</w:t>
            </w:r>
            <w:proofErr w:type="spellEnd"/>
            <w:r w:rsidRPr="0079107E">
              <w:rPr>
                <w:sz w:val="22"/>
                <w:szCs w:val="22"/>
              </w:rPr>
              <w:t xml:space="preserve"> ģimeņu bērniem, nevarēs piedalīties atbalsta pasākumos (saņemt atlaides sabiedriskajā transportā utt.). </w:t>
            </w:r>
            <w:r w:rsidRPr="0079107E">
              <w:rPr>
                <w:sz w:val="22"/>
                <w:szCs w:val="22"/>
                <w:u w:val="single"/>
              </w:rPr>
              <w:t>Vienlaikus vēršam uzmanību, ka uzturlīdzekļu parādnieku atsevišķu tiesību aizliegumu noteikšanas noteikumus šobrīd paredz likuma līmenī - Uzturlīdzekļu garantiju fonda likumā.</w:t>
            </w:r>
          </w:p>
          <w:p w14:paraId="323C928A" w14:textId="06476034" w:rsidR="00082000" w:rsidRDefault="00082000" w:rsidP="00082000">
            <w:pPr>
              <w:pStyle w:val="Komentrateksts"/>
              <w:ind w:firstLine="720"/>
              <w:jc w:val="both"/>
              <w:rPr>
                <w:sz w:val="22"/>
                <w:szCs w:val="22"/>
                <w:u w:val="single"/>
              </w:rPr>
            </w:pPr>
            <w:r w:rsidRPr="0079107E">
              <w:rPr>
                <w:sz w:val="22"/>
                <w:szCs w:val="22"/>
              </w:rPr>
              <w:t xml:space="preserve">Saskaņā ar Projektu UGF parādnieku reģistrā iekļautiem vecākiem un izrietoši arī viņu ģimeņu bērniem apliecību nepiešķirs. Apliecību paredzēts arī nepiešķirt Latvijas Republikas pilsoņu ģimenēm, kuru dzīvesvieta nav reģistrēta Latvijas Republikā, kā arī ģimenes bērnu skaitā neieskaitīs bērnus, kuru dzīvesvieta nav reģistrēta Latvijas Republikā (ar izņēmumu, ja bērns izglītību iegūst ārvalsts </w:t>
            </w:r>
            <w:r w:rsidRPr="0079107E">
              <w:rPr>
                <w:sz w:val="22"/>
                <w:szCs w:val="22"/>
              </w:rPr>
              <w:lastRenderedPageBreak/>
              <w:t xml:space="preserve">izglītības iestādē un viņa pagaidu dzīvesvieta ir ārvalstī). </w:t>
            </w:r>
            <w:r w:rsidRPr="0079107E">
              <w:rPr>
                <w:sz w:val="22"/>
                <w:szCs w:val="22"/>
                <w:u w:val="single"/>
              </w:rPr>
              <w:t>Latvijas ģimeņu būšanai ārpus Latvijas var būt dažādi iemesli – dienests, iztikas nodrošināšana, izglītība, ārstēšanās un rehabilitācija, emigrācija dēļ represijām u.tml.  </w:t>
            </w:r>
          </w:p>
          <w:p w14:paraId="7B4264CF" w14:textId="3D2242B3" w:rsidR="00082000" w:rsidRPr="0079107E" w:rsidRDefault="00082000" w:rsidP="00082000">
            <w:pPr>
              <w:pStyle w:val="Komentrateksts"/>
              <w:ind w:firstLine="720"/>
              <w:jc w:val="both"/>
              <w:rPr>
                <w:sz w:val="22"/>
                <w:szCs w:val="22"/>
                <w:u w:val="single"/>
              </w:rPr>
            </w:pPr>
            <w:r w:rsidRPr="0079107E">
              <w:rPr>
                <w:sz w:val="22"/>
                <w:szCs w:val="22"/>
              </w:rPr>
              <w:t>No Projektā norādītā likuma pilnvarojuma tieši neizriet, ka Projektā būtu nosakāmi apliecības saņemšanas atšķirīgi nosacījumi, bet gan apliecības piešķiršanas kārtību likumā noteiktajām mērķgrupām (dzīvesvieta Latvijas Republikā un vecāka (aprūpētāja) neesamība UGF parādnieku reģistrā), kas paredzēti Projekta 5.3. un 5.4.apakšpunktā. Jēdziens "kārtība" norāda uz MK noteikumu procesuālo raksturu, proti, noteiktas procedūras izstrādāšanu (</w:t>
            </w:r>
            <w:r w:rsidRPr="0079107E">
              <w:rPr>
                <w:i/>
                <w:iCs/>
                <w:sz w:val="22"/>
                <w:szCs w:val="22"/>
              </w:rPr>
              <w:t>skat. Satversmes tiesas 2007. gada 9. oktobra sprieduma lietā Nr. 2007-04-03 20. punktu</w:t>
            </w:r>
            <w:r w:rsidRPr="0079107E">
              <w:rPr>
                <w:sz w:val="22"/>
                <w:szCs w:val="22"/>
              </w:rPr>
              <w:t xml:space="preserve">). Atsevišķos gadījumos MK noteikumu saturu var veidot arī materiālās normas, taču tām jābūt pieņemtām, pamatojoties uz likumdevēja pilnvarojumu </w:t>
            </w:r>
            <w:r w:rsidRPr="0079107E">
              <w:rPr>
                <w:i/>
                <w:iCs/>
                <w:sz w:val="22"/>
                <w:szCs w:val="22"/>
              </w:rPr>
              <w:t>(skat. Satversmes tiesas 2007. gada 9. oktobra sprieduma lietā Nr. 2007-04-03 16. punktu).</w:t>
            </w:r>
            <w:r w:rsidRPr="0079107E">
              <w:rPr>
                <w:sz w:val="22"/>
                <w:szCs w:val="22"/>
              </w:rPr>
              <w:t xml:space="preserve"> Tāpēc lūdzam anotācijā ietvert skaidrojumu par Projekta 5.3. un 5.4.apakšpunktā paredzēto apliecības piešķiršanas atšķirīgās attieksmes nepieciešamību un skaidrot, vai tā ir saprātīga un vai tai ir objektīvs pamats, proti, vai tai ir leģitīms mērķis, un vai ir ievērots samērīguma princips.</w:t>
            </w:r>
          </w:p>
          <w:p w14:paraId="6886034F" w14:textId="77777777" w:rsidR="00082000" w:rsidRPr="0079107E" w:rsidRDefault="00082000" w:rsidP="0041259D">
            <w:pPr>
              <w:suppressAutoHyphens/>
              <w:jc w:val="both"/>
              <w:outlineLvl w:val="0"/>
              <w:rPr>
                <w:b/>
                <w:lang w:eastAsia="zh-CN"/>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BB3E26" w14:textId="6315BCA6" w:rsidR="00082000" w:rsidRDefault="00082000" w:rsidP="00C84CC5">
            <w:pPr>
              <w:pStyle w:val="naisc"/>
              <w:tabs>
                <w:tab w:val="left" w:pos="1307"/>
              </w:tabs>
              <w:spacing w:before="0" w:after="0"/>
              <w:rPr>
                <w:b/>
                <w:sz w:val="22"/>
                <w:szCs w:val="22"/>
              </w:rPr>
            </w:pPr>
            <w:r>
              <w:rPr>
                <w:b/>
                <w:sz w:val="22"/>
                <w:szCs w:val="22"/>
              </w:rPr>
              <w:lastRenderedPageBreak/>
              <w:t>Panākta vienošanās-</w:t>
            </w:r>
          </w:p>
          <w:p w14:paraId="7839DCAA" w14:textId="6315BCA6" w:rsidR="00082000" w:rsidRDefault="00082000" w:rsidP="00C84CC5">
            <w:pPr>
              <w:pStyle w:val="naisc"/>
              <w:tabs>
                <w:tab w:val="left" w:pos="1307"/>
              </w:tabs>
              <w:spacing w:before="0" w:after="0"/>
              <w:rPr>
                <w:b/>
                <w:sz w:val="22"/>
                <w:szCs w:val="22"/>
              </w:rPr>
            </w:pPr>
            <w:r>
              <w:rPr>
                <w:b/>
                <w:sz w:val="22"/>
                <w:szCs w:val="22"/>
              </w:rPr>
              <w:t>25.05.2021. atzinums</w:t>
            </w:r>
          </w:p>
        </w:tc>
        <w:tc>
          <w:tcPr>
            <w:tcW w:w="2728" w:type="dxa"/>
            <w:tcBorders>
              <w:top w:val="single" w:sz="4" w:space="0" w:color="auto"/>
              <w:left w:val="single" w:sz="4" w:space="0" w:color="auto"/>
              <w:bottom w:val="single" w:sz="4" w:space="0" w:color="auto"/>
            </w:tcBorders>
          </w:tcPr>
          <w:p w14:paraId="6C6F6222" w14:textId="77777777" w:rsidR="00082000" w:rsidRPr="00082000" w:rsidRDefault="00082000" w:rsidP="00082000">
            <w:pPr>
              <w:jc w:val="center"/>
              <w:rPr>
                <w:sz w:val="22"/>
                <w:szCs w:val="22"/>
              </w:rPr>
            </w:pPr>
            <w:r w:rsidRPr="00082000">
              <w:rPr>
                <w:sz w:val="22"/>
                <w:szCs w:val="22"/>
              </w:rPr>
              <w:t>Izstrādāts</w:t>
            </w:r>
          </w:p>
          <w:p w14:paraId="5ED36655" w14:textId="0814B003" w:rsidR="00082000" w:rsidRDefault="00082000" w:rsidP="00082000">
            <w:pPr>
              <w:jc w:val="both"/>
              <w:rPr>
                <w:sz w:val="22"/>
                <w:szCs w:val="22"/>
              </w:rPr>
            </w:pPr>
            <w:r w:rsidRPr="00082000">
              <w:rPr>
                <w:sz w:val="22"/>
                <w:szCs w:val="22"/>
              </w:rPr>
              <w:t xml:space="preserve">Noteikumu projekta </w:t>
            </w:r>
            <w:proofErr w:type="spellStart"/>
            <w:r w:rsidRPr="00082000">
              <w:rPr>
                <w:sz w:val="22"/>
                <w:szCs w:val="22"/>
              </w:rPr>
              <w:t>protokollēmums</w:t>
            </w:r>
            <w:proofErr w:type="spellEnd"/>
          </w:p>
        </w:tc>
      </w:tr>
      <w:tr w:rsidR="004017C0" w:rsidRPr="0079107E" w14:paraId="766492C3"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3D128" w14:textId="05AEEF0C" w:rsidR="004017C0" w:rsidRDefault="006C7D1F" w:rsidP="004017C0">
            <w:pPr>
              <w:pStyle w:val="tv213"/>
              <w:spacing w:before="0" w:beforeAutospacing="0" w:after="0" w:afterAutospacing="0"/>
              <w:ind w:left="360"/>
              <w:jc w:val="both"/>
              <w:rPr>
                <w:bCs/>
                <w:sz w:val="20"/>
                <w:szCs w:val="20"/>
                <w:lang w:val="lv-LV"/>
              </w:rPr>
            </w:pPr>
            <w:r>
              <w:rPr>
                <w:bCs/>
                <w:sz w:val="20"/>
                <w:szCs w:val="20"/>
                <w:lang w:val="lv-LV"/>
              </w:rPr>
              <w:lastRenderedPageBreak/>
              <w:t>64.</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BD867" w14:textId="77777777" w:rsidR="004017C0" w:rsidRPr="0079107E" w:rsidRDefault="004017C0" w:rsidP="004017C0">
            <w:pPr>
              <w:pStyle w:val="Paraststmeklis"/>
              <w:shd w:val="clear" w:color="auto" w:fill="FFFFFF"/>
              <w:suppressAutoHyphens/>
              <w:spacing w:before="0" w:beforeAutospacing="0" w:after="0" w:afterAutospacing="0"/>
              <w:jc w:val="both"/>
              <w:rPr>
                <w:sz w:val="22"/>
                <w:szCs w:val="22"/>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1808FD" w14:textId="0FE167E1" w:rsidR="004017C0" w:rsidRPr="004017C0" w:rsidRDefault="004017C0" w:rsidP="004017C0">
            <w:pPr>
              <w:suppressAutoHyphens/>
              <w:jc w:val="both"/>
              <w:outlineLvl w:val="0"/>
              <w:rPr>
                <w:b/>
                <w:sz w:val="22"/>
                <w:szCs w:val="22"/>
                <w:lang w:eastAsia="zh-CN"/>
              </w:rPr>
            </w:pPr>
            <w:r w:rsidRPr="004017C0">
              <w:rPr>
                <w:b/>
                <w:sz w:val="22"/>
                <w:szCs w:val="22"/>
                <w:lang w:eastAsia="zh-CN"/>
              </w:rPr>
              <w:t>21.05.2021. atzinums par 08.05.2021. noteikumu projekta redakciju</w:t>
            </w:r>
          </w:p>
          <w:p w14:paraId="4DED3863" w14:textId="5EB23575" w:rsidR="004017C0" w:rsidRPr="004017C0" w:rsidRDefault="004017C0" w:rsidP="004017C0">
            <w:pPr>
              <w:autoSpaceDE w:val="0"/>
              <w:autoSpaceDN w:val="0"/>
              <w:adjustRightInd w:val="0"/>
              <w:rPr>
                <w:rFonts w:eastAsiaTheme="minorHAnsi"/>
                <w:sz w:val="22"/>
                <w:szCs w:val="22"/>
                <w:lang w:eastAsia="en-US"/>
              </w:rPr>
            </w:pPr>
            <w:r w:rsidRPr="004017C0">
              <w:rPr>
                <w:rFonts w:eastAsiaTheme="minorHAnsi"/>
                <w:sz w:val="22"/>
                <w:szCs w:val="22"/>
                <w:lang w:eastAsia="en-US"/>
              </w:rPr>
              <w:t>Lūdzam precizēt projekta regulējumu atbilstoši likuma pilnvarojumam 1. un izslēgt visus</w:t>
            </w:r>
          </w:p>
          <w:p w14:paraId="6B542FC4" w14:textId="162A2144" w:rsidR="004017C0" w:rsidRPr="004017C0" w:rsidRDefault="004017C0" w:rsidP="004017C0">
            <w:pPr>
              <w:autoSpaceDE w:val="0"/>
              <w:autoSpaceDN w:val="0"/>
              <w:adjustRightInd w:val="0"/>
              <w:rPr>
                <w:rFonts w:eastAsiaTheme="minorHAnsi"/>
                <w:sz w:val="22"/>
                <w:szCs w:val="22"/>
                <w:lang w:eastAsia="en-US"/>
              </w:rPr>
            </w:pPr>
            <w:r w:rsidRPr="004017C0">
              <w:rPr>
                <w:rFonts w:eastAsiaTheme="minorHAnsi"/>
                <w:sz w:val="22"/>
                <w:szCs w:val="22"/>
                <w:lang w:eastAsia="en-US"/>
              </w:rPr>
              <w:t>ierobežojošos nosacījumus apliecības saņemšanai (uz kuru pamata, pārbaudot atbilstību šādiem nosacījumiem, notiek gan personas datu apstrāde, gan tiek izdoti nelabvēlīgi administratīvie akti). Satversmes tiesa ir secinājusi, ka deleģējošajai normai ir jāidentificē likumdošanas deleģējuma mērķis, saturs un apjoms tik skaidri, lai būtu saprotams, kādus</w:t>
            </w:r>
          </w:p>
          <w:p w14:paraId="309E1CBE" w14:textId="01F67413" w:rsidR="004017C0" w:rsidRPr="004017C0" w:rsidRDefault="004017C0" w:rsidP="004017C0">
            <w:pPr>
              <w:autoSpaceDE w:val="0"/>
              <w:autoSpaceDN w:val="0"/>
              <w:adjustRightInd w:val="0"/>
              <w:rPr>
                <w:rFonts w:eastAsiaTheme="minorHAnsi"/>
                <w:sz w:val="22"/>
                <w:szCs w:val="22"/>
                <w:lang w:eastAsia="en-US"/>
              </w:rPr>
            </w:pPr>
            <w:r w:rsidRPr="004017C0">
              <w:rPr>
                <w:rFonts w:eastAsiaTheme="minorHAnsi"/>
                <w:sz w:val="22"/>
                <w:szCs w:val="22"/>
                <w:lang w:eastAsia="en-US"/>
              </w:rPr>
              <w:t xml:space="preserve">noteikumus valdība var izdot. Pilnvarojuma saturam ir jābūt skaidram, jo tas atklāj pilnvarojuma būtību un jēgu. </w:t>
            </w:r>
            <w:r w:rsidRPr="004017C0">
              <w:rPr>
                <w:rFonts w:eastAsiaTheme="minorHAnsi"/>
                <w:sz w:val="22"/>
                <w:szCs w:val="22"/>
                <w:lang w:eastAsia="en-US"/>
              </w:rPr>
              <w:lastRenderedPageBreak/>
              <w:t xml:space="preserve">Nav pieļaujama personas </w:t>
            </w:r>
            <w:proofErr w:type="spellStart"/>
            <w:r w:rsidRPr="004017C0">
              <w:rPr>
                <w:rFonts w:eastAsiaTheme="minorHAnsi"/>
                <w:sz w:val="22"/>
                <w:szCs w:val="22"/>
                <w:lang w:eastAsia="en-US"/>
              </w:rPr>
              <w:t>pamattiesību</w:t>
            </w:r>
            <w:proofErr w:type="spellEnd"/>
            <w:r w:rsidRPr="004017C0">
              <w:rPr>
                <w:rFonts w:eastAsiaTheme="minorHAnsi"/>
                <w:sz w:val="22"/>
                <w:szCs w:val="22"/>
                <w:lang w:eastAsia="en-US"/>
              </w:rPr>
              <w:t xml:space="preserve"> </w:t>
            </w:r>
            <w:proofErr w:type="spellStart"/>
            <w:r w:rsidRPr="004017C0">
              <w:rPr>
                <w:rFonts w:eastAsiaTheme="minorHAnsi"/>
                <w:sz w:val="22"/>
                <w:szCs w:val="22"/>
                <w:lang w:eastAsia="en-US"/>
              </w:rPr>
              <w:t>ierobežošana,atsaucoties</w:t>
            </w:r>
            <w:proofErr w:type="spellEnd"/>
            <w:r w:rsidRPr="004017C0">
              <w:rPr>
                <w:rFonts w:eastAsiaTheme="minorHAnsi"/>
                <w:sz w:val="22"/>
                <w:szCs w:val="22"/>
                <w:lang w:eastAsia="en-US"/>
              </w:rPr>
              <w:t xml:space="preserve"> uz neskaidru vai pārprotamu likumdevēja pilnvarojumu. Šobrīd likuma</w:t>
            </w:r>
          </w:p>
          <w:p w14:paraId="3B9813ED" w14:textId="355A4BB6" w:rsidR="004017C0" w:rsidRPr="004017C0" w:rsidRDefault="004017C0" w:rsidP="004017C0">
            <w:pPr>
              <w:autoSpaceDE w:val="0"/>
              <w:autoSpaceDN w:val="0"/>
              <w:adjustRightInd w:val="0"/>
              <w:rPr>
                <w:rFonts w:eastAsiaTheme="minorHAnsi"/>
                <w:sz w:val="22"/>
                <w:szCs w:val="22"/>
                <w:lang w:eastAsia="en-US"/>
              </w:rPr>
            </w:pPr>
            <w:r w:rsidRPr="004017C0">
              <w:rPr>
                <w:rFonts w:eastAsiaTheme="minorHAnsi"/>
                <w:sz w:val="22"/>
                <w:szCs w:val="22"/>
                <w:lang w:eastAsia="en-US"/>
              </w:rPr>
              <w:t>pilnvarojums paredz Ministru kabinetam noteikt apliecības piešķiršanas kārtību, proti, procedūru (procesuālās tiesību normas). Jēdziens "kārtība" norāda uz Ministru kabineta noteikumu procesuālo raksturu, proti, noteiktas procedūras izstrādāšanu (skat. Satversmes tiesas 2007. gada 9. oktobra sprieduma lietā Nr. 2007-04-03 20. punktu). Atsevišķos gadījumos Ministru kabineta noteikumu saturu var veidot arī materiālās normas, taču tām</w:t>
            </w:r>
          </w:p>
          <w:p w14:paraId="54415199" w14:textId="77777777" w:rsidR="004017C0" w:rsidRPr="004017C0" w:rsidRDefault="004017C0" w:rsidP="004017C0">
            <w:pPr>
              <w:autoSpaceDE w:val="0"/>
              <w:autoSpaceDN w:val="0"/>
              <w:adjustRightInd w:val="0"/>
              <w:rPr>
                <w:rFonts w:eastAsiaTheme="minorHAnsi"/>
                <w:sz w:val="22"/>
                <w:szCs w:val="22"/>
                <w:lang w:eastAsia="en-US"/>
              </w:rPr>
            </w:pPr>
            <w:r w:rsidRPr="004017C0">
              <w:rPr>
                <w:rFonts w:eastAsiaTheme="minorHAnsi"/>
                <w:sz w:val="22"/>
                <w:szCs w:val="22"/>
                <w:lang w:eastAsia="en-US"/>
              </w:rPr>
              <w:t>jābūt pieņemtām, pamatojoties uz likumdevēja pilnvarojumu (skat. Satversmes tiesas</w:t>
            </w:r>
          </w:p>
          <w:p w14:paraId="71E9C9CC" w14:textId="68E44700" w:rsidR="004017C0" w:rsidRPr="0079107E" w:rsidRDefault="004017C0" w:rsidP="004017C0">
            <w:pPr>
              <w:suppressAutoHyphens/>
              <w:jc w:val="both"/>
              <w:outlineLvl w:val="0"/>
              <w:rPr>
                <w:b/>
                <w:sz w:val="22"/>
                <w:szCs w:val="22"/>
                <w:lang w:eastAsia="zh-CN"/>
              </w:rPr>
            </w:pPr>
            <w:r w:rsidRPr="004017C0">
              <w:rPr>
                <w:rFonts w:eastAsiaTheme="minorHAnsi"/>
                <w:sz w:val="22"/>
                <w:szCs w:val="22"/>
                <w:lang w:eastAsia="en-US"/>
              </w:rPr>
              <w:t>2007. gada 9. oktobra sprieduma lietā Nr. 2007-04-03 16. punktu).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715889" w14:textId="77777777" w:rsidR="004017C0" w:rsidRDefault="004017C0" w:rsidP="004017C0">
            <w:pPr>
              <w:pStyle w:val="naisc"/>
              <w:tabs>
                <w:tab w:val="left" w:pos="1307"/>
              </w:tabs>
              <w:spacing w:before="0" w:after="0"/>
              <w:rPr>
                <w:b/>
                <w:sz w:val="22"/>
                <w:szCs w:val="22"/>
              </w:rPr>
            </w:pPr>
            <w:r>
              <w:rPr>
                <w:b/>
                <w:sz w:val="22"/>
                <w:szCs w:val="22"/>
              </w:rPr>
              <w:lastRenderedPageBreak/>
              <w:t>Panākta vienošanās-</w:t>
            </w:r>
          </w:p>
          <w:p w14:paraId="30EF83FB" w14:textId="115E61DB" w:rsidR="004017C0" w:rsidRDefault="004017C0" w:rsidP="004017C0">
            <w:pPr>
              <w:pStyle w:val="naisc"/>
              <w:tabs>
                <w:tab w:val="left" w:pos="1307"/>
              </w:tabs>
              <w:spacing w:before="0" w:after="0"/>
              <w:rPr>
                <w:b/>
                <w:sz w:val="22"/>
                <w:szCs w:val="22"/>
              </w:rPr>
            </w:pPr>
            <w:r>
              <w:rPr>
                <w:b/>
                <w:sz w:val="22"/>
                <w:szCs w:val="22"/>
              </w:rPr>
              <w:t>25.05.2021. atzinums</w:t>
            </w:r>
          </w:p>
        </w:tc>
        <w:tc>
          <w:tcPr>
            <w:tcW w:w="2728" w:type="dxa"/>
            <w:tcBorders>
              <w:top w:val="single" w:sz="4" w:space="0" w:color="auto"/>
              <w:left w:val="single" w:sz="4" w:space="0" w:color="auto"/>
              <w:bottom w:val="single" w:sz="4" w:space="0" w:color="auto"/>
            </w:tcBorders>
          </w:tcPr>
          <w:p w14:paraId="5A6BF28F" w14:textId="77777777" w:rsidR="004017C0" w:rsidRPr="00082000" w:rsidRDefault="004017C0" w:rsidP="004017C0">
            <w:pPr>
              <w:jc w:val="center"/>
              <w:rPr>
                <w:sz w:val="22"/>
                <w:szCs w:val="22"/>
              </w:rPr>
            </w:pPr>
            <w:r w:rsidRPr="00082000">
              <w:rPr>
                <w:sz w:val="22"/>
                <w:szCs w:val="22"/>
              </w:rPr>
              <w:t>Izstrādāts</w:t>
            </w:r>
          </w:p>
          <w:p w14:paraId="6FA70B2C" w14:textId="7A454C4F" w:rsidR="004017C0" w:rsidRPr="00082000" w:rsidRDefault="004017C0" w:rsidP="004017C0">
            <w:pPr>
              <w:jc w:val="center"/>
              <w:rPr>
                <w:sz w:val="22"/>
                <w:szCs w:val="22"/>
              </w:rPr>
            </w:pPr>
            <w:r w:rsidRPr="00082000">
              <w:rPr>
                <w:sz w:val="22"/>
                <w:szCs w:val="22"/>
              </w:rPr>
              <w:t xml:space="preserve">Noteikumu projekta </w:t>
            </w:r>
            <w:proofErr w:type="spellStart"/>
            <w:r w:rsidRPr="00082000">
              <w:rPr>
                <w:sz w:val="22"/>
                <w:szCs w:val="22"/>
              </w:rPr>
              <w:t>protokollēmums</w:t>
            </w:r>
            <w:proofErr w:type="spellEnd"/>
          </w:p>
        </w:tc>
      </w:tr>
      <w:tr w:rsidR="004017C0" w:rsidRPr="0079107E" w14:paraId="46D071A4"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EA0D19" w14:textId="22E1080C" w:rsidR="004017C0" w:rsidRDefault="006C7D1F" w:rsidP="004017C0">
            <w:pPr>
              <w:pStyle w:val="tv213"/>
              <w:spacing w:before="0" w:beforeAutospacing="0" w:after="0" w:afterAutospacing="0"/>
              <w:ind w:left="360"/>
              <w:jc w:val="both"/>
              <w:rPr>
                <w:bCs/>
                <w:sz w:val="20"/>
                <w:szCs w:val="20"/>
                <w:lang w:val="lv-LV"/>
              </w:rPr>
            </w:pPr>
            <w:r>
              <w:rPr>
                <w:bCs/>
                <w:sz w:val="20"/>
                <w:szCs w:val="20"/>
                <w:lang w:val="lv-LV"/>
              </w:rPr>
              <w:t>65.</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055333" w14:textId="5383F715" w:rsidR="004017C0" w:rsidRPr="0079107E" w:rsidRDefault="004017C0" w:rsidP="004017C0">
            <w:pPr>
              <w:pStyle w:val="Paraststmeklis"/>
              <w:shd w:val="clear" w:color="auto" w:fill="FFFFFF"/>
              <w:suppressAutoHyphens/>
              <w:spacing w:before="0" w:beforeAutospacing="0" w:after="0" w:afterAutospacing="0"/>
              <w:jc w:val="both"/>
              <w:rPr>
                <w:sz w:val="22"/>
                <w:szCs w:val="22"/>
              </w:rPr>
            </w:pPr>
            <w:r>
              <w:rPr>
                <w:sz w:val="22"/>
                <w:szCs w:val="22"/>
              </w:rPr>
              <w:t>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8A585" w14:textId="4B21296A" w:rsidR="004017C0" w:rsidRPr="004017C0" w:rsidRDefault="004017C0" w:rsidP="004017C0">
            <w:pPr>
              <w:autoSpaceDE w:val="0"/>
              <w:autoSpaceDN w:val="0"/>
              <w:adjustRightInd w:val="0"/>
              <w:rPr>
                <w:rFonts w:eastAsiaTheme="minorHAnsi"/>
                <w:sz w:val="22"/>
                <w:szCs w:val="22"/>
                <w:lang w:eastAsia="en-US"/>
              </w:rPr>
            </w:pPr>
            <w:r w:rsidRPr="004017C0">
              <w:rPr>
                <w:rFonts w:eastAsiaTheme="minorHAnsi"/>
                <w:sz w:val="22"/>
                <w:szCs w:val="22"/>
                <w:lang w:eastAsia="en-US"/>
              </w:rPr>
              <w:t xml:space="preserve">Lūdzam anotācijas I sadaļas 2.punktā ietvert skaidrojumu par </w:t>
            </w:r>
            <w:proofErr w:type="spellStart"/>
            <w:r w:rsidRPr="004017C0">
              <w:rPr>
                <w:rFonts w:eastAsiaTheme="minorHAnsi"/>
                <w:sz w:val="22"/>
                <w:szCs w:val="22"/>
                <w:lang w:eastAsia="en-US"/>
              </w:rPr>
              <w:t>protokollēmuma</w:t>
            </w:r>
            <w:proofErr w:type="spellEnd"/>
            <w:r w:rsidRPr="004017C0">
              <w:rPr>
                <w:rFonts w:eastAsiaTheme="minorHAnsi"/>
                <w:sz w:val="22"/>
                <w:szCs w:val="22"/>
                <w:lang w:eastAsia="en-US"/>
              </w:rPr>
              <w:t xml:space="preserve"> projekta 2.punktā paredzēto Bērnu tiesību aizsardzības likuma (turpmāk – BTAL) grozījumu</w:t>
            </w:r>
          </w:p>
          <w:p w14:paraId="59557A35" w14:textId="49C2A42D" w:rsidR="004017C0" w:rsidRPr="004017C0" w:rsidRDefault="004017C0" w:rsidP="004017C0">
            <w:pPr>
              <w:autoSpaceDE w:val="0"/>
              <w:autoSpaceDN w:val="0"/>
              <w:adjustRightInd w:val="0"/>
              <w:rPr>
                <w:rFonts w:eastAsiaTheme="minorHAnsi"/>
                <w:lang w:eastAsia="en-US"/>
              </w:rPr>
            </w:pPr>
            <w:r w:rsidRPr="004017C0">
              <w:rPr>
                <w:rFonts w:eastAsiaTheme="minorHAnsi"/>
                <w:sz w:val="22"/>
                <w:szCs w:val="22"/>
                <w:lang w:eastAsia="en-US"/>
              </w:rPr>
              <w:t>nepieciešamību un tiesisko pamatotību.</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1913B" w14:textId="77777777" w:rsidR="004017C0" w:rsidRDefault="004017C0" w:rsidP="004017C0">
            <w:pPr>
              <w:pStyle w:val="naisc"/>
              <w:tabs>
                <w:tab w:val="left" w:pos="1307"/>
              </w:tabs>
              <w:spacing w:before="0" w:after="0"/>
              <w:rPr>
                <w:b/>
                <w:sz w:val="22"/>
                <w:szCs w:val="22"/>
              </w:rPr>
            </w:pPr>
            <w:r>
              <w:rPr>
                <w:b/>
                <w:sz w:val="22"/>
                <w:szCs w:val="22"/>
              </w:rPr>
              <w:t>Panākta vienošanās-</w:t>
            </w:r>
          </w:p>
          <w:p w14:paraId="3F3E2350" w14:textId="095D71E8" w:rsidR="004017C0" w:rsidRDefault="004017C0" w:rsidP="004017C0">
            <w:pPr>
              <w:pStyle w:val="naisc"/>
              <w:tabs>
                <w:tab w:val="left" w:pos="1307"/>
              </w:tabs>
              <w:spacing w:before="0" w:after="0"/>
              <w:rPr>
                <w:b/>
                <w:sz w:val="22"/>
                <w:szCs w:val="22"/>
              </w:rPr>
            </w:pPr>
            <w:r>
              <w:rPr>
                <w:b/>
                <w:sz w:val="22"/>
                <w:szCs w:val="22"/>
              </w:rPr>
              <w:t>25.05.2021. atzinums</w:t>
            </w:r>
          </w:p>
        </w:tc>
        <w:tc>
          <w:tcPr>
            <w:tcW w:w="2728" w:type="dxa"/>
            <w:tcBorders>
              <w:top w:val="single" w:sz="4" w:space="0" w:color="auto"/>
              <w:left w:val="single" w:sz="4" w:space="0" w:color="auto"/>
              <w:bottom w:val="single" w:sz="4" w:space="0" w:color="auto"/>
            </w:tcBorders>
          </w:tcPr>
          <w:p w14:paraId="4DDD88A8" w14:textId="200944C0" w:rsidR="004017C0" w:rsidRPr="00082000" w:rsidRDefault="004017C0" w:rsidP="004017C0">
            <w:pPr>
              <w:jc w:val="center"/>
              <w:rPr>
                <w:sz w:val="22"/>
                <w:szCs w:val="22"/>
              </w:rPr>
            </w:pPr>
            <w:r>
              <w:rPr>
                <w:sz w:val="22"/>
                <w:szCs w:val="22"/>
              </w:rPr>
              <w:t>Precizēta Anotācija.</w:t>
            </w:r>
          </w:p>
        </w:tc>
      </w:tr>
      <w:tr w:rsidR="004017C0" w:rsidRPr="0079107E" w14:paraId="13B3FEA1" w14:textId="77777777" w:rsidTr="00262902">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4304D8" w14:textId="77777777" w:rsidR="004017C0" w:rsidRPr="0079107E" w:rsidRDefault="004017C0" w:rsidP="004017C0">
            <w:pPr>
              <w:pStyle w:val="tv213"/>
              <w:spacing w:before="0" w:beforeAutospacing="0" w:after="0" w:afterAutospacing="0"/>
              <w:ind w:left="720"/>
              <w:jc w:val="both"/>
              <w:rPr>
                <w:bCs/>
                <w:sz w:val="20"/>
                <w:szCs w:val="20"/>
                <w:lang w:val="lv-LV"/>
              </w:rPr>
            </w:pPr>
          </w:p>
        </w:tc>
        <w:tc>
          <w:tcPr>
            <w:tcW w:w="13388" w:type="dxa"/>
            <w:gridSpan w:val="4"/>
            <w:tcBorders>
              <w:top w:val="single" w:sz="6" w:space="0" w:color="000000" w:themeColor="text1"/>
              <w:left w:val="single" w:sz="6" w:space="0" w:color="000000" w:themeColor="text1"/>
              <w:bottom w:val="single" w:sz="6" w:space="0" w:color="000000" w:themeColor="text1"/>
            </w:tcBorders>
          </w:tcPr>
          <w:p w14:paraId="2275DB4D" w14:textId="77777777" w:rsidR="004017C0" w:rsidRPr="0079107E" w:rsidRDefault="004017C0" w:rsidP="004017C0">
            <w:pPr>
              <w:jc w:val="center"/>
              <w:rPr>
                <w:b/>
              </w:rPr>
            </w:pPr>
          </w:p>
          <w:p w14:paraId="0B81DC3A" w14:textId="77777777" w:rsidR="004017C0" w:rsidRPr="0079107E" w:rsidRDefault="004017C0" w:rsidP="004017C0">
            <w:pPr>
              <w:jc w:val="center"/>
              <w:rPr>
                <w:b/>
              </w:rPr>
            </w:pPr>
          </w:p>
          <w:p w14:paraId="5FD89AB5" w14:textId="59AAE0E0" w:rsidR="004017C0" w:rsidRPr="0079107E" w:rsidRDefault="004017C0" w:rsidP="004017C0">
            <w:pPr>
              <w:jc w:val="center"/>
              <w:rPr>
                <w:b/>
              </w:rPr>
            </w:pPr>
            <w:r w:rsidRPr="0079107E">
              <w:rPr>
                <w:b/>
              </w:rPr>
              <w:t>Latvijas Darba devēju konfederācija</w:t>
            </w:r>
          </w:p>
        </w:tc>
      </w:tr>
      <w:tr w:rsidR="004017C0" w:rsidRPr="0079107E" w14:paraId="136E0CE9"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AB8186" w14:textId="1820DD88" w:rsidR="004017C0" w:rsidRPr="0079107E" w:rsidRDefault="004017C0" w:rsidP="004017C0">
            <w:pPr>
              <w:pStyle w:val="tv213"/>
              <w:spacing w:before="0" w:beforeAutospacing="0" w:after="0" w:afterAutospacing="0"/>
              <w:ind w:left="360"/>
              <w:jc w:val="both"/>
              <w:rPr>
                <w:bCs/>
                <w:sz w:val="20"/>
                <w:szCs w:val="20"/>
                <w:lang w:val="lv-LV"/>
              </w:rPr>
            </w:pPr>
            <w:r>
              <w:rPr>
                <w:bCs/>
                <w:sz w:val="20"/>
                <w:szCs w:val="20"/>
                <w:lang w:val="lv-LV"/>
              </w:rPr>
              <w:t>6</w:t>
            </w:r>
            <w:r w:rsidR="006C7D1F">
              <w:rPr>
                <w:bCs/>
                <w:sz w:val="20"/>
                <w:szCs w:val="20"/>
                <w:lang w:val="lv-LV"/>
              </w:rPr>
              <w:t>6</w:t>
            </w:r>
            <w:r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CB5961" w14:textId="0E867D44" w:rsidR="004017C0" w:rsidRPr="0079107E" w:rsidRDefault="004017C0" w:rsidP="004017C0">
            <w:pPr>
              <w:pStyle w:val="Paraststmeklis"/>
              <w:shd w:val="clear" w:color="auto" w:fill="FFFFFF"/>
              <w:tabs>
                <w:tab w:val="left" w:pos="680"/>
              </w:tabs>
              <w:suppressAutoHyphens/>
              <w:spacing w:before="0" w:beforeAutospacing="0" w:after="0" w:afterAutospacing="0"/>
              <w:jc w:val="both"/>
              <w:rPr>
                <w:sz w:val="22"/>
                <w:szCs w:val="22"/>
              </w:rPr>
            </w:pPr>
            <w:r w:rsidRPr="0079107E">
              <w:rPr>
                <w:sz w:val="22"/>
                <w:szCs w:val="22"/>
              </w:rPr>
              <w:t>7.4.2.persona, kura pārejošas darbnespējas dēļ nestrādā ilgāk kā sešus mēnešus, ja darbnespēja ir nepārtraukta, vai vienu gadu triju gadu periodā, ja darbnespēja atkārtojas ar pārtraukumiem;</w:t>
            </w:r>
          </w:p>
          <w:p w14:paraId="2194D2B7" w14:textId="77777777" w:rsidR="004017C0" w:rsidRPr="0079107E" w:rsidRDefault="004017C0" w:rsidP="004017C0">
            <w:pPr>
              <w:pStyle w:val="tv213"/>
              <w:spacing w:before="0" w:beforeAutospacing="0" w:after="0" w:afterAutospacing="0"/>
              <w:jc w:val="both"/>
              <w:rPr>
                <w:bCs/>
                <w:sz w:val="22"/>
                <w:szCs w:val="22"/>
                <w:lang w:val="lv-LV"/>
              </w:rPr>
            </w:pP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FE49F9" w14:textId="08799C0D" w:rsidR="004017C0" w:rsidRPr="0079107E" w:rsidRDefault="004017C0" w:rsidP="004017C0">
            <w:pPr>
              <w:jc w:val="both"/>
              <w:rPr>
                <w:sz w:val="22"/>
                <w:szCs w:val="22"/>
              </w:rPr>
            </w:pPr>
            <w:r w:rsidRPr="0079107E">
              <w:rPr>
                <w:sz w:val="22"/>
                <w:szCs w:val="22"/>
              </w:rPr>
              <w:t>LDDK iebilst pret punktu 7.4.2. LM piedāvātajā redakcijā</w:t>
            </w:r>
          </w:p>
          <w:p w14:paraId="627F9453" w14:textId="77777777" w:rsidR="004017C0" w:rsidRPr="0079107E" w:rsidRDefault="004017C0" w:rsidP="004017C0">
            <w:pPr>
              <w:jc w:val="both"/>
              <w:rPr>
                <w:sz w:val="22"/>
                <w:szCs w:val="22"/>
              </w:rPr>
            </w:pPr>
            <w:r w:rsidRPr="0079107E">
              <w:rPr>
                <w:sz w:val="22"/>
                <w:szCs w:val="22"/>
              </w:rPr>
              <w:t>Pamatojums</w:t>
            </w:r>
          </w:p>
          <w:p w14:paraId="536A1F4D" w14:textId="77777777" w:rsidR="004017C0" w:rsidRPr="0079107E" w:rsidRDefault="004017C0" w:rsidP="004017C0">
            <w:pPr>
              <w:jc w:val="both"/>
              <w:rPr>
                <w:bCs/>
                <w:color w:val="414142"/>
                <w:sz w:val="22"/>
                <w:szCs w:val="22"/>
                <w:shd w:val="clear" w:color="auto" w:fill="FFFFFF"/>
              </w:rPr>
            </w:pPr>
            <w:r w:rsidRPr="0079107E">
              <w:rPr>
                <w:bCs/>
                <w:color w:val="414142"/>
                <w:sz w:val="22"/>
                <w:szCs w:val="22"/>
                <w:shd w:val="clear" w:color="auto" w:fill="FFFFFF"/>
              </w:rPr>
              <w:t xml:space="preserve">1.LDDK ieskatā attiecībā uz slimības periodiem Projektā redakcionāli vajadzētu orientēties uz speciālajā likumā (“Par maternitātes un slimības apdrošināšanu”) ietverto regulējumu. </w:t>
            </w:r>
          </w:p>
          <w:p w14:paraId="656472A5" w14:textId="541C9E59" w:rsidR="004017C0" w:rsidRPr="0079107E" w:rsidRDefault="004017C0" w:rsidP="004017C0">
            <w:pPr>
              <w:jc w:val="both"/>
              <w:rPr>
                <w:bCs/>
                <w:color w:val="414142"/>
                <w:sz w:val="22"/>
                <w:szCs w:val="22"/>
                <w:shd w:val="clear" w:color="auto" w:fill="FFFFFF"/>
              </w:rPr>
            </w:pPr>
            <w:r w:rsidRPr="0079107E">
              <w:rPr>
                <w:sz w:val="22"/>
                <w:szCs w:val="22"/>
              </w:rPr>
              <w:t xml:space="preserve">2. </w:t>
            </w:r>
            <w:r w:rsidRPr="0079107E">
              <w:rPr>
                <w:bCs/>
                <w:color w:val="414142"/>
                <w:sz w:val="22"/>
                <w:szCs w:val="22"/>
                <w:shd w:val="clear" w:color="auto" w:fill="FFFFFF"/>
              </w:rPr>
              <w:t>LDDK ieskatā arī attiecībā uz personām, kurām darbnespēja ir noteikta saskaņā ar likuma “Par maternitātes un slimības apdrošināšanu” 13.panta 2</w:t>
            </w:r>
            <w:r w:rsidRPr="0079107E">
              <w:rPr>
                <w:bCs/>
                <w:color w:val="414142"/>
                <w:sz w:val="22"/>
                <w:szCs w:val="22"/>
                <w:shd w:val="clear" w:color="auto" w:fill="FFFFFF"/>
                <w:vertAlign w:val="superscript"/>
              </w:rPr>
              <w:t>1</w:t>
            </w:r>
            <w:r w:rsidRPr="0079107E">
              <w:rPr>
                <w:bCs/>
                <w:color w:val="414142"/>
                <w:sz w:val="22"/>
                <w:szCs w:val="22"/>
                <w:shd w:val="clear" w:color="auto" w:fill="FFFFFF"/>
              </w:rPr>
              <w:t xml:space="preserve"> ; 2</w:t>
            </w:r>
            <w:r w:rsidRPr="0079107E">
              <w:rPr>
                <w:bCs/>
                <w:color w:val="414142"/>
                <w:sz w:val="22"/>
                <w:szCs w:val="22"/>
                <w:shd w:val="clear" w:color="auto" w:fill="FFFFFF"/>
                <w:vertAlign w:val="superscript"/>
              </w:rPr>
              <w:t>2</w:t>
            </w:r>
            <w:r w:rsidRPr="0079107E">
              <w:rPr>
                <w:bCs/>
                <w:color w:val="414142"/>
                <w:sz w:val="22"/>
                <w:szCs w:val="22"/>
                <w:shd w:val="clear" w:color="auto" w:fill="FFFFFF"/>
              </w:rPr>
              <w:t xml:space="preserve"> un 3.daļu, vajadzētu būt tādiem pašiem nosacījumiem, kā 13.panta 1.daļā minētajām personām. </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74F121" w14:textId="41B2D778" w:rsidR="004017C0" w:rsidRPr="0079107E" w:rsidRDefault="004017C0" w:rsidP="004017C0">
            <w:pPr>
              <w:pStyle w:val="naisc"/>
              <w:tabs>
                <w:tab w:val="left" w:pos="1307"/>
              </w:tabs>
              <w:spacing w:before="0" w:after="0"/>
              <w:rPr>
                <w:b/>
                <w:sz w:val="22"/>
                <w:szCs w:val="22"/>
              </w:rPr>
            </w:pPr>
            <w:bookmarkStart w:id="6" w:name="_Hlk69223565"/>
            <w:r w:rsidRPr="0079107E">
              <w:rPr>
                <w:b/>
                <w:sz w:val="22"/>
                <w:szCs w:val="22"/>
              </w:rPr>
              <w:t>Iebildums atsaukts.</w:t>
            </w:r>
          </w:p>
          <w:p w14:paraId="0500EB31" w14:textId="27AF88AF" w:rsidR="004017C0" w:rsidRPr="0079107E" w:rsidRDefault="004017C0" w:rsidP="004017C0">
            <w:pPr>
              <w:pStyle w:val="naisc"/>
              <w:tabs>
                <w:tab w:val="left" w:pos="1307"/>
              </w:tabs>
              <w:spacing w:before="0" w:after="0"/>
              <w:rPr>
                <w:sz w:val="22"/>
                <w:szCs w:val="22"/>
              </w:rPr>
            </w:pPr>
            <w:r w:rsidRPr="0079107E">
              <w:rPr>
                <w:sz w:val="22"/>
                <w:szCs w:val="22"/>
              </w:rPr>
              <w:t>Izskaidrojot apsvērumus, kādēļ šis apakšpunkts ir attiecīgajā redakcijā, atzinuma sniedzējs iebildumu atsauca.</w:t>
            </w:r>
          </w:p>
          <w:bookmarkEnd w:id="6"/>
          <w:p w14:paraId="598F1EAC" w14:textId="6967C171" w:rsidR="004017C0" w:rsidRPr="0079107E" w:rsidRDefault="004017C0" w:rsidP="004017C0">
            <w:pPr>
              <w:pStyle w:val="naisc"/>
              <w:tabs>
                <w:tab w:val="left" w:pos="1307"/>
              </w:tabs>
              <w:spacing w:before="0" w:after="0"/>
              <w:rPr>
                <w:b/>
                <w:sz w:val="22"/>
                <w:szCs w:val="22"/>
              </w:rPr>
            </w:pPr>
          </w:p>
        </w:tc>
        <w:tc>
          <w:tcPr>
            <w:tcW w:w="2728" w:type="dxa"/>
            <w:tcBorders>
              <w:top w:val="single" w:sz="4" w:space="0" w:color="auto"/>
              <w:left w:val="single" w:sz="4" w:space="0" w:color="auto"/>
              <w:bottom w:val="single" w:sz="4" w:space="0" w:color="auto"/>
            </w:tcBorders>
          </w:tcPr>
          <w:p w14:paraId="62989A8D" w14:textId="5E30DC73" w:rsidR="004017C0" w:rsidRPr="0079107E" w:rsidRDefault="004017C0" w:rsidP="004017C0">
            <w:pPr>
              <w:jc w:val="both"/>
              <w:rPr>
                <w:sz w:val="22"/>
                <w:szCs w:val="22"/>
              </w:rPr>
            </w:pPr>
            <w:r w:rsidRPr="0079107E">
              <w:rPr>
                <w:sz w:val="22"/>
                <w:szCs w:val="22"/>
              </w:rPr>
              <w:t>5.4.2.persona, kura pārejošas darbnespējas dēļ nestrādā ilgāk kā sešus mēnešus, ja darbnespēja ir nepārtraukta, vai vienu gadu triju gadu periodā, ja darbnespēja atkārtojas ar pārtraukumiem;</w:t>
            </w:r>
          </w:p>
        </w:tc>
      </w:tr>
      <w:tr w:rsidR="004017C0" w:rsidRPr="0079107E" w14:paraId="084E2983" w14:textId="77777777" w:rsidTr="005569D7">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A3641A" w14:textId="77777777" w:rsidR="004017C0" w:rsidRPr="0079107E" w:rsidRDefault="004017C0" w:rsidP="004017C0">
            <w:pPr>
              <w:pStyle w:val="tv213"/>
              <w:spacing w:before="0" w:beforeAutospacing="0" w:after="0" w:afterAutospacing="0"/>
              <w:ind w:left="360"/>
              <w:jc w:val="both"/>
              <w:rPr>
                <w:bCs/>
                <w:sz w:val="20"/>
                <w:szCs w:val="20"/>
                <w:lang w:val="lv-LV"/>
              </w:rPr>
            </w:pPr>
          </w:p>
        </w:tc>
        <w:tc>
          <w:tcPr>
            <w:tcW w:w="13388" w:type="dxa"/>
            <w:gridSpan w:val="4"/>
            <w:tcBorders>
              <w:top w:val="single" w:sz="6" w:space="0" w:color="000000" w:themeColor="text1"/>
              <w:left w:val="single" w:sz="6" w:space="0" w:color="000000" w:themeColor="text1"/>
              <w:bottom w:val="single" w:sz="6" w:space="0" w:color="000000" w:themeColor="text1"/>
            </w:tcBorders>
          </w:tcPr>
          <w:p w14:paraId="2F9CAFF8" w14:textId="77777777" w:rsidR="004017C0" w:rsidRPr="0079107E" w:rsidRDefault="004017C0" w:rsidP="004017C0">
            <w:pPr>
              <w:jc w:val="center"/>
              <w:rPr>
                <w:b/>
              </w:rPr>
            </w:pPr>
          </w:p>
          <w:p w14:paraId="742F9828" w14:textId="28D28748" w:rsidR="004017C0" w:rsidRPr="0079107E" w:rsidRDefault="004017C0" w:rsidP="004017C0">
            <w:pPr>
              <w:jc w:val="center"/>
              <w:rPr>
                <w:b/>
              </w:rPr>
            </w:pPr>
            <w:r w:rsidRPr="0079107E">
              <w:rPr>
                <w:b/>
              </w:rPr>
              <w:t>Kultūras ministrija</w:t>
            </w:r>
          </w:p>
          <w:p w14:paraId="5C000860" w14:textId="1BDFCFB2" w:rsidR="004017C0" w:rsidRPr="0079107E" w:rsidRDefault="004017C0" w:rsidP="004017C0">
            <w:pPr>
              <w:jc w:val="center"/>
              <w:rPr>
                <w:b/>
              </w:rPr>
            </w:pPr>
          </w:p>
        </w:tc>
      </w:tr>
      <w:tr w:rsidR="004017C0" w:rsidRPr="0079107E" w14:paraId="4C777279"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8C5801" w14:textId="7954DF6C" w:rsidR="004017C0" w:rsidRPr="0079107E" w:rsidRDefault="004017C0" w:rsidP="004017C0">
            <w:pPr>
              <w:pStyle w:val="tv213"/>
              <w:spacing w:before="0" w:beforeAutospacing="0" w:after="0" w:afterAutospacing="0"/>
              <w:jc w:val="center"/>
              <w:rPr>
                <w:bCs/>
                <w:sz w:val="20"/>
                <w:szCs w:val="20"/>
                <w:lang w:val="lv-LV"/>
              </w:rPr>
            </w:pPr>
            <w:r>
              <w:rPr>
                <w:bCs/>
                <w:sz w:val="20"/>
                <w:szCs w:val="20"/>
                <w:lang w:val="lv-LV"/>
              </w:rPr>
              <w:t>6</w:t>
            </w:r>
            <w:r w:rsidR="006C7D1F">
              <w:rPr>
                <w:bCs/>
                <w:sz w:val="20"/>
                <w:szCs w:val="20"/>
                <w:lang w:val="lv-LV"/>
              </w:rPr>
              <w:t>7</w:t>
            </w:r>
            <w:r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8E493" w14:textId="5DF01CCC" w:rsidR="004017C0" w:rsidRPr="0079107E" w:rsidRDefault="004017C0" w:rsidP="004017C0">
            <w:pPr>
              <w:pStyle w:val="Paraststmeklis"/>
              <w:shd w:val="clear" w:color="auto" w:fill="FFFFFF"/>
              <w:tabs>
                <w:tab w:val="left" w:pos="680"/>
              </w:tabs>
              <w:suppressAutoHyphens/>
              <w:spacing w:before="0" w:beforeAutospacing="0" w:after="0" w:afterAutospacing="0"/>
              <w:jc w:val="both"/>
              <w:rPr>
                <w:sz w:val="22"/>
                <w:szCs w:val="22"/>
              </w:rPr>
            </w:pPr>
            <w:r w:rsidRPr="0079107E">
              <w:rPr>
                <w:sz w:val="22"/>
                <w:szCs w:val="22"/>
              </w:rPr>
              <w:t>Projekta 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D80FB4" w14:textId="77777777" w:rsidR="004017C0" w:rsidRPr="0079107E" w:rsidRDefault="004017C0" w:rsidP="004017C0">
            <w:pPr>
              <w:suppressAutoHyphens/>
              <w:jc w:val="both"/>
              <w:outlineLvl w:val="0"/>
              <w:rPr>
                <w:b/>
                <w:sz w:val="22"/>
                <w:szCs w:val="22"/>
                <w:lang w:eastAsia="zh-CN"/>
              </w:rPr>
            </w:pPr>
            <w:r w:rsidRPr="0079107E">
              <w:rPr>
                <w:b/>
                <w:sz w:val="22"/>
                <w:szCs w:val="22"/>
                <w:lang w:eastAsia="zh-CN"/>
              </w:rPr>
              <w:t>28.04.2021. atzinums par 22.04.2021. noteikumu projekta redakciju</w:t>
            </w:r>
          </w:p>
          <w:p w14:paraId="2732B5AE" w14:textId="77777777" w:rsidR="004017C0" w:rsidRPr="0079107E" w:rsidRDefault="004017C0" w:rsidP="004017C0">
            <w:pPr>
              <w:jc w:val="both"/>
              <w:rPr>
                <w:sz w:val="22"/>
                <w:szCs w:val="22"/>
              </w:rPr>
            </w:pPr>
            <w:r w:rsidRPr="0079107E">
              <w:rPr>
                <w:sz w:val="22"/>
                <w:szCs w:val="22"/>
              </w:rPr>
              <w:lastRenderedPageBreak/>
              <w:t xml:space="preserve">Lūdzam svītrot Projekta sākotnējās ietekmes novērtējuma ziņojuma (anotācijas) IV sadaļas ,,Tiesību akta projekta ietekme uz spēkā esošo tiesību normu sistēmu” 1.punktā ,,Saistītie tiesību aktu projekti” ietverto teikumu, kas paredz, ka: ,,Sabiedrības integrācijas fondam ir jāizstrādā grozījumi </w:t>
            </w:r>
            <w:r w:rsidRPr="0079107E">
              <w:rPr>
                <w:sz w:val="22"/>
                <w:szCs w:val="22"/>
                <w:shd w:val="clear" w:color="auto" w:fill="FFFFFF"/>
              </w:rPr>
              <w:t>Sabiedrības integrācijas fonda likumā saistībā ar Informācijas uzkrāšanas un analīzes sistēmas statusa nostiprināšanu. [..]” Saskaņā ar Ministru kabineta 2017.gada 24.oktobra noteikumu Nr.639 ,,Grozījumi Ministru kabineta 2016.gada 5.janvāra noteikumos Nr.15 ,,Valsts atbalsta programmas ,,Latvijas Goda ģimenes apliecība ,,3+ Ģimenes karte”” īstenošanas kārtība” sākotnējās ietekmes novērtējuma ziņojuma (anotācijas) I sadaļas ,,</w:t>
            </w:r>
            <w:r w:rsidRPr="0079107E">
              <w:rPr>
                <w:sz w:val="22"/>
                <w:szCs w:val="22"/>
              </w:rPr>
              <w:t xml:space="preserve">Tiesību akta projekta izstrādes nepieciešamība” 2.punktā ,,Pašreizējā situācija un problēmas, kuru risināšanai tiesību akta projekts izstrādāts, tiesiskā regulējuma mērķis un būtība” ietverto informāciju Informācijas uzkrāšanas un analīzes sistēma </w:t>
            </w:r>
            <w:r w:rsidRPr="0079107E">
              <w:rPr>
                <w:sz w:val="22"/>
                <w:szCs w:val="22"/>
                <w:shd w:val="clear" w:color="auto" w:fill="FFFFFF"/>
              </w:rPr>
              <w:t>,,</w:t>
            </w:r>
            <w:r w:rsidRPr="0079107E">
              <w:rPr>
                <w:sz w:val="22"/>
                <w:szCs w:val="22"/>
              </w:rPr>
              <w:t xml:space="preserve">3+ datu bāze” jau kopš 2017.gada tiek izmantota Sabiedrības integrācijas fondā (turpmāk – Fonds), lai veiktu ar </w:t>
            </w:r>
            <w:r w:rsidRPr="0079107E">
              <w:rPr>
                <w:sz w:val="22"/>
                <w:szCs w:val="22"/>
                <w:shd w:val="clear" w:color="auto" w:fill="FFFFFF"/>
              </w:rPr>
              <w:t xml:space="preserve">Valsts atbalsta programmas ,,Latvijas Goda ģimenes apliecība ,,3+ Ģimenes karte”” ietvaros saņemtās informācijas uzkrāšanu un analīzi. Savukārt saskaņā ar Projekta </w:t>
            </w:r>
            <w:r w:rsidRPr="0079107E">
              <w:rPr>
                <w:sz w:val="22"/>
                <w:szCs w:val="22"/>
              </w:rPr>
              <w:t xml:space="preserve">sākotnējās ietekmes novērtējuma ziņojuma (anotācijas) </w:t>
            </w:r>
            <w:r w:rsidRPr="0079107E">
              <w:rPr>
                <w:sz w:val="22"/>
                <w:szCs w:val="22"/>
                <w:shd w:val="clear" w:color="auto" w:fill="FFFFFF"/>
              </w:rPr>
              <w:t>I sadaļas ,,</w:t>
            </w:r>
            <w:r w:rsidRPr="0079107E">
              <w:rPr>
                <w:sz w:val="22"/>
                <w:szCs w:val="22"/>
              </w:rPr>
              <w:t xml:space="preserve">Tiesību akta projekta izstrādes nepieciešamība” 2.punktā ,,Pašreizējā situācija un problēmas, kuru risināšanai tiesību akta projekts izstrādāts, tiesiskā regulējuma mērķis un būtība” norādīto </w:t>
            </w:r>
            <w:r w:rsidRPr="0079107E">
              <w:rPr>
                <w:sz w:val="22"/>
                <w:szCs w:val="22"/>
                <w:lang w:eastAsia="ar-SA"/>
              </w:rPr>
              <w:t xml:space="preserve">Informācijas uzkrāšanas un analīzes sistēma ir reģistrēta Valsts informācijas resursu, sistēmu un </w:t>
            </w:r>
            <w:proofErr w:type="spellStart"/>
            <w:r w:rsidRPr="0079107E">
              <w:rPr>
                <w:sz w:val="22"/>
                <w:szCs w:val="22"/>
                <w:lang w:eastAsia="ar-SA"/>
              </w:rPr>
              <w:t>sadarbspējas</w:t>
            </w:r>
            <w:proofErr w:type="spellEnd"/>
            <w:r w:rsidRPr="0079107E">
              <w:rPr>
                <w:sz w:val="22"/>
                <w:szCs w:val="22"/>
                <w:shd w:val="clear" w:color="auto" w:fill="FFFFFF"/>
              </w:rPr>
              <w:t xml:space="preserve"> informācijas sistēmā. </w:t>
            </w:r>
            <w:r w:rsidRPr="0079107E">
              <w:rPr>
                <w:b/>
                <w:bCs/>
                <w:sz w:val="22"/>
                <w:szCs w:val="22"/>
                <w:shd w:val="clear" w:color="auto" w:fill="FFFFFF"/>
              </w:rPr>
              <w:t xml:space="preserve">Attiecīgi uz Fonda </w:t>
            </w:r>
            <w:r w:rsidRPr="0079107E">
              <w:rPr>
                <w:b/>
                <w:bCs/>
                <w:sz w:val="22"/>
                <w:szCs w:val="22"/>
                <w:lang w:eastAsia="ar-SA"/>
              </w:rPr>
              <w:t>Informācijas uzkrāšanas un analīzes sistēmu ir attiecināms Valsts informācijas sistēmu likumā ietvertais tiesiskais regulējums.</w:t>
            </w:r>
            <w:r w:rsidRPr="0079107E">
              <w:rPr>
                <w:sz w:val="22"/>
                <w:szCs w:val="22"/>
                <w:lang w:eastAsia="ar-SA"/>
              </w:rPr>
              <w:t xml:space="preserve"> Ņemot vērā iepriekš minēto, kā arī pamatojoties uz Sabiedrības integrācijas fonda likuma </w:t>
            </w:r>
            <w:r w:rsidRPr="0079107E">
              <w:rPr>
                <w:sz w:val="22"/>
                <w:szCs w:val="22"/>
                <w:shd w:val="clear" w:color="auto" w:fill="FFFFFF"/>
              </w:rPr>
              <w:t xml:space="preserve">(turpmāk – Likums) </w:t>
            </w:r>
            <w:r w:rsidRPr="0079107E">
              <w:rPr>
                <w:sz w:val="22"/>
                <w:szCs w:val="22"/>
                <w:lang w:eastAsia="ar-SA"/>
              </w:rPr>
              <w:t>1.pantu, kas nosaka,</w:t>
            </w:r>
            <w:r w:rsidRPr="0079107E">
              <w:rPr>
                <w:sz w:val="22"/>
                <w:szCs w:val="22"/>
                <w:shd w:val="clear" w:color="auto" w:fill="FFFFFF"/>
              </w:rPr>
              <w:t xml:space="preserve"> ka šis Likums nosaka Fonda izveidošanas, pārvaldīšanas un uzraudzības, kā arī līdzekļu uzkrāšanas un izlietošanas kārtību un 2.panta pirmo daļu, kas nosaka, ka Fonds ir atvasināta publisko tiesību juridiskā persona (publisks nodibinājums), kas tiek izveidots ar šo likumu un </w:t>
            </w:r>
            <w:r w:rsidRPr="0079107E">
              <w:rPr>
                <w:b/>
                <w:bCs/>
                <w:sz w:val="22"/>
                <w:szCs w:val="22"/>
                <w:shd w:val="clear" w:color="auto" w:fill="FFFFFF"/>
              </w:rPr>
              <w:t xml:space="preserve">kas darbojas saskaņā ar šo </w:t>
            </w:r>
            <w:r w:rsidRPr="0079107E">
              <w:rPr>
                <w:b/>
                <w:bCs/>
                <w:sz w:val="22"/>
                <w:szCs w:val="22"/>
                <w:shd w:val="clear" w:color="auto" w:fill="FFFFFF"/>
              </w:rPr>
              <w:lastRenderedPageBreak/>
              <w:t>likumu, citiem normatīvajiem aktiem un Fonda nolikumu</w:t>
            </w:r>
            <w:r w:rsidRPr="0079107E">
              <w:rPr>
                <w:sz w:val="22"/>
                <w:szCs w:val="22"/>
                <w:shd w:val="clear" w:color="auto" w:fill="FFFFFF"/>
              </w:rPr>
              <w:t xml:space="preserve">, kuru apstiprina Ministru kabinets, uzskatām, ka jautājums par Informācijas uzkrāšanas un analīzes sistēmas statusa nostiprināšanu pēc būtības jau ir noteikts Valsts informācijas sistēmu likuma ietvaros. Ja pastāv objektīvi iemesli, kādēļ Informācijas uzkrāšanas un analīzes sistēmas statusa nostiprināšana ir jāietver citā normatīvajā aktā, aicinām šo </w:t>
            </w:r>
            <w:r w:rsidRPr="0079107E">
              <w:rPr>
                <w:sz w:val="22"/>
                <w:szCs w:val="22"/>
              </w:rPr>
              <w:t xml:space="preserve">jautājumu </w:t>
            </w:r>
            <w:r w:rsidRPr="0079107E">
              <w:rPr>
                <w:sz w:val="22"/>
                <w:szCs w:val="22"/>
                <w:shd w:val="clear" w:color="auto" w:fill="FFFFFF"/>
              </w:rPr>
              <w:t xml:space="preserve">risināt </w:t>
            </w:r>
            <w:r w:rsidRPr="0079107E">
              <w:rPr>
                <w:sz w:val="22"/>
                <w:szCs w:val="22"/>
              </w:rPr>
              <w:t>Projekta ietvaros.</w:t>
            </w:r>
          </w:p>
          <w:p w14:paraId="1A059673" w14:textId="0800F138" w:rsidR="004017C0" w:rsidRPr="0079107E" w:rsidRDefault="004017C0" w:rsidP="004017C0">
            <w:pPr>
              <w:jc w:val="both"/>
              <w:rPr>
                <w:sz w:val="22"/>
                <w:szCs w:val="22"/>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97259" w14:textId="66C83AA1" w:rsidR="004017C0" w:rsidRPr="0079107E" w:rsidRDefault="004017C0" w:rsidP="004017C0">
            <w:pPr>
              <w:pStyle w:val="naisc"/>
              <w:tabs>
                <w:tab w:val="left" w:pos="1307"/>
              </w:tabs>
              <w:spacing w:before="0" w:after="0"/>
              <w:rPr>
                <w:b/>
                <w:sz w:val="22"/>
                <w:szCs w:val="22"/>
              </w:rPr>
            </w:pPr>
            <w:r w:rsidRPr="0079107E">
              <w:rPr>
                <w:b/>
                <w:sz w:val="22"/>
                <w:szCs w:val="22"/>
              </w:rPr>
              <w:lastRenderedPageBreak/>
              <w:t>Ņemts vērā.</w:t>
            </w:r>
          </w:p>
        </w:tc>
        <w:tc>
          <w:tcPr>
            <w:tcW w:w="2728" w:type="dxa"/>
            <w:tcBorders>
              <w:top w:val="single" w:sz="4" w:space="0" w:color="auto"/>
              <w:left w:val="single" w:sz="4" w:space="0" w:color="auto"/>
              <w:bottom w:val="single" w:sz="4" w:space="0" w:color="auto"/>
            </w:tcBorders>
          </w:tcPr>
          <w:p w14:paraId="5F549F7D" w14:textId="0DA2D8E1" w:rsidR="004017C0" w:rsidRPr="0079107E" w:rsidRDefault="004017C0" w:rsidP="004017C0">
            <w:pPr>
              <w:jc w:val="both"/>
              <w:rPr>
                <w:sz w:val="22"/>
                <w:szCs w:val="22"/>
              </w:rPr>
            </w:pPr>
            <w:r w:rsidRPr="0079107E">
              <w:rPr>
                <w:sz w:val="22"/>
                <w:szCs w:val="22"/>
              </w:rPr>
              <w:t>Precizēta Anotācija.</w:t>
            </w:r>
          </w:p>
        </w:tc>
      </w:tr>
      <w:tr w:rsidR="004017C0" w:rsidRPr="0079107E" w14:paraId="34794B68" w14:textId="77777777" w:rsidTr="00C84CC5">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D5C8E" w14:textId="169608D6" w:rsidR="004017C0" w:rsidRPr="0079107E" w:rsidRDefault="004017C0" w:rsidP="004017C0">
            <w:pPr>
              <w:pStyle w:val="tv213"/>
              <w:spacing w:before="0" w:beforeAutospacing="0" w:after="0" w:afterAutospacing="0"/>
              <w:ind w:left="360"/>
              <w:jc w:val="both"/>
              <w:rPr>
                <w:bCs/>
                <w:sz w:val="20"/>
                <w:szCs w:val="20"/>
                <w:lang w:val="lv-LV"/>
              </w:rPr>
            </w:pPr>
            <w:r>
              <w:rPr>
                <w:bCs/>
                <w:sz w:val="20"/>
                <w:szCs w:val="20"/>
                <w:lang w:val="lv-LV"/>
              </w:rPr>
              <w:lastRenderedPageBreak/>
              <w:t>6</w:t>
            </w:r>
            <w:r w:rsidR="006C7D1F">
              <w:rPr>
                <w:bCs/>
                <w:sz w:val="20"/>
                <w:szCs w:val="20"/>
                <w:lang w:val="lv-LV"/>
              </w:rPr>
              <w:t>8</w:t>
            </w:r>
            <w:r w:rsidRPr="0079107E">
              <w:rPr>
                <w:bCs/>
                <w:sz w:val="20"/>
                <w:szCs w:val="20"/>
                <w:lang w:val="lv-LV"/>
              </w:rPr>
              <w:t>.</w:t>
            </w:r>
          </w:p>
        </w:tc>
        <w:tc>
          <w:tcPr>
            <w:tcW w:w="2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6495BD" w14:textId="16D7554D" w:rsidR="004017C0" w:rsidRPr="0079107E" w:rsidRDefault="004017C0" w:rsidP="004017C0">
            <w:pPr>
              <w:pStyle w:val="Paraststmeklis"/>
              <w:shd w:val="clear" w:color="auto" w:fill="FFFFFF"/>
              <w:tabs>
                <w:tab w:val="left" w:pos="680"/>
              </w:tabs>
              <w:suppressAutoHyphens/>
              <w:spacing w:before="0" w:beforeAutospacing="0" w:after="0" w:afterAutospacing="0"/>
              <w:jc w:val="both"/>
              <w:rPr>
                <w:sz w:val="22"/>
                <w:szCs w:val="22"/>
              </w:rPr>
            </w:pPr>
            <w:r w:rsidRPr="0079107E">
              <w:rPr>
                <w:sz w:val="22"/>
                <w:szCs w:val="22"/>
              </w:rPr>
              <w:t>Projekta anotācija.</w:t>
            </w:r>
          </w:p>
        </w:tc>
        <w:tc>
          <w:tcPr>
            <w:tcW w:w="54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E096AC" w14:textId="77777777" w:rsidR="004017C0" w:rsidRPr="0079107E" w:rsidRDefault="004017C0" w:rsidP="004017C0">
            <w:pPr>
              <w:pStyle w:val="Sarakstarindkopa"/>
              <w:suppressAutoHyphens/>
              <w:ind w:left="0"/>
              <w:jc w:val="both"/>
              <w:rPr>
                <w:color w:val="000000"/>
                <w:sz w:val="22"/>
                <w:szCs w:val="22"/>
                <w:shd w:val="clear" w:color="auto" w:fill="FFFFFF"/>
              </w:rPr>
            </w:pPr>
            <w:r w:rsidRPr="0079107E">
              <w:rPr>
                <w:sz w:val="22"/>
                <w:szCs w:val="22"/>
              </w:rPr>
              <w:t xml:space="preserve">Lūdzam svītrot projekta sākotnējās ietekmes novērtējuma ziņojuma (anotācijas) IV sadaļas ,,Tiesību akta projekta ietekme uz spēkā esošo tiesību normu sistēmu” 1.punktā ,,Saistītie tiesību aktu projekti” ietverto teikumu, kas paredz, ka Kultūras ministrijai ir jāizstrādā grozījumi </w:t>
            </w:r>
            <w:r w:rsidRPr="0079107E">
              <w:rPr>
                <w:color w:val="000000"/>
                <w:sz w:val="22"/>
                <w:szCs w:val="22"/>
                <w:shd w:val="clear" w:color="auto" w:fill="FFFFFF"/>
              </w:rPr>
              <w:t xml:space="preserve">Ministru kabineta 2017.gada 8.augusta noteikumos Nr.448 ,,Paula Stradiņa Medicīnas vēstures muzeja maksas pakalpojumu cenrādis”. Norādām, ka </w:t>
            </w:r>
            <w:r w:rsidRPr="0079107E">
              <w:rPr>
                <w:b/>
                <w:bCs/>
                <w:color w:val="000000"/>
                <w:sz w:val="22"/>
                <w:szCs w:val="22"/>
                <w:shd w:val="clear" w:color="auto" w:fill="FFFFFF"/>
              </w:rPr>
              <w:t>Paula Stradiņa Medicīnas vēstures muzejs atrodas</w:t>
            </w:r>
            <w:r w:rsidRPr="0079107E">
              <w:rPr>
                <w:color w:val="000000"/>
                <w:sz w:val="22"/>
                <w:szCs w:val="22"/>
                <w:shd w:val="clear" w:color="auto" w:fill="FFFFFF"/>
              </w:rPr>
              <w:t xml:space="preserve"> </w:t>
            </w:r>
            <w:r w:rsidRPr="0079107E">
              <w:rPr>
                <w:b/>
                <w:bCs/>
                <w:color w:val="000000"/>
                <w:sz w:val="22"/>
                <w:szCs w:val="22"/>
                <w:shd w:val="clear" w:color="auto" w:fill="FFFFFF"/>
              </w:rPr>
              <w:t>Veselības ministrijas pārziņā</w:t>
            </w:r>
            <w:r w:rsidRPr="0079107E">
              <w:rPr>
                <w:color w:val="000000"/>
                <w:sz w:val="22"/>
                <w:szCs w:val="22"/>
                <w:shd w:val="clear" w:color="auto" w:fill="FFFFFF"/>
              </w:rPr>
              <w:t>.</w:t>
            </w:r>
          </w:p>
          <w:p w14:paraId="74D171E9" w14:textId="29179CA1" w:rsidR="004017C0" w:rsidRPr="0079107E" w:rsidRDefault="004017C0" w:rsidP="004017C0">
            <w:pPr>
              <w:pStyle w:val="Sarakstarindkopa"/>
              <w:suppressAutoHyphens/>
              <w:ind w:left="0"/>
              <w:jc w:val="both"/>
              <w:rPr>
                <w:sz w:val="22"/>
                <w:szCs w:val="22"/>
              </w:rPr>
            </w:pP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BFA66" w14:textId="2A7E2E59" w:rsidR="004017C0" w:rsidRPr="0079107E" w:rsidRDefault="004017C0" w:rsidP="004017C0">
            <w:pPr>
              <w:pStyle w:val="naisc"/>
              <w:tabs>
                <w:tab w:val="left" w:pos="1307"/>
              </w:tabs>
              <w:spacing w:before="0" w:after="0"/>
              <w:rPr>
                <w:b/>
                <w:sz w:val="22"/>
                <w:szCs w:val="22"/>
              </w:rPr>
            </w:pPr>
            <w:r w:rsidRPr="0079107E">
              <w:rPr>
                <w:b/>
                <w:sz w:val="22"/>
                <w:szCs w:val="22"/>
              </w:rPr>
              <w:t>Ņemts vērā.</w:t>
            </w:r>
          </w:p>
        </w:tc>
        <w:tc>
          <w:tcPr>
            <w:tcW w:w="2728" w:type="dxa"/>
            <w:tcBorders>
              <w:top w:val="single" w:sz="4" w:space="0" w:color="auto"/>
              <w:left w:val="single" w:sz="4" w:space="0" w:color="auto"/>
              <w:bottom w:val="single" w:sz="4" w:space="0" w:color="auto"/>
            </w:tcBorders>
          </w:tcPr>
          <w:p w14:paraId="4091CD2F" w14:textId="2CB93F11" w:rsidR="004017C0" w:rsidRPr="0079107E" w:rsidRDefault="004017C0" w:rsidP="004017C0">
            <w:pPr>
              <w:jc w:val="both"/>
              <w:rPr>
                <w:sz w:val="22"/>
                <w:szCs w:val="22"/>
              </w:rPr>
            </w:pPr>
            <w:r w:rsidRPr="0079107E">
              <w:rPr>
                <w:sz w:val="22"/>
                <w:szCs w:val="22"/>
              </w:rPr>
              <w:t>Precizēta Anotācija.</w:t>
            </w:r>
          </w:p>
        </w:tc>
      </w:tr>
    </w:tbl>
    <w:p w14:paraId="3C1E00AC" w14:textId="369F52E8" w:rsidR="166350C2" w:rsidRPr="0079107E" w:rsidRDefault="166350C2" w:rsidP="166350C2">
      <w:pPr>
        <w:jc w:val="both"/>
        <w:rPr>
          <w:sz w:val="20"/>
          <w:szCs w:val="20"/>
        </w:rPr>
      </w:pPr>
    </w:p>
    <w:p w14:paraId="3A4D0D66" w14:textId="77777777" w:rsidR="00C72A37" w:rsidRPr="0079107E" w:rsidRDefault="00C72A37" w:rsidP="003474A0">
      <w:pPr>
        <w:jc w:val="both"/>
        <w:rPr>
          <w:rFonts w:eastAsia="Calibri"/>
          <w:sz w:val="20"/>
          <w:szCs w:val="20"/>
        </w:rPr>
      </w:pPr>
    </w:p>
    <w:p w14:paraId="51A76D0B" w14:textId="1F0F1DB5" w:rsidR="00AF54B8" w:rsidRPr="0079107E" w:rsidRDefault="00AF54B8" w:rsidP="003474A0">
      <w:pPr>
        <w:jc w:val="both"/>
        <w:rPr>
          <w:rFonts w:eastAsia="Calibri"/>
          <w:sz w:val="20"/>
          <w:szCs w:val="20"/>
        </w:rPr>
      </w:pPr>
    </w:p>
    <w:tbl>
      <w:tblPr>
        <w:tblpPr w:leftFromText="180" w:rightFromText="180" w:vertAnchor="text" w:tblpY="1"/>
        <w:tblOverlap w:val="never"/>
        <w:tblW w:w="14317" w:type="dxa"/>
        <w:tblLayout w:type="fixed"/>
        <w:tblLook w:val="00A0" w:firstRow="1" w:lastRow="0" w:firstColumn="1" w:lastColumn="0" w:noHBand="0" w:noVBand="0"/>
      </w:tblPr>
      <w:tblGrid>
        <w:gridCol w:w="5017"/>
        <w:gridCol w:w="9300"/>
      </w:tblGrid>
      <w:tr w:rsidR="00A528C4" w:rsidRPr="0079107E" w14:paraId="216D7EF5" w14:textId="77777777" w:rsidTr="0048515A">
        <w:tc>
          <w:tcPr>
            <w:tcW w:w="5017" w:type="dxa"/>
          </w:tcPr>
          <w:p w14:paraId="28788CEE" w14:textId="77777777" w:rsidR="00A528C4" w:rsidRPr="0079107E" w:rsidRDefault="00A528C4" w:rsidP="00ED530E">
            <w:pPr>
              <w:pStyle w:val="naiskr"/>
              <w:spacing w:before="0" w:after="0"/>
              <w:rPr>
                <w:sz w:val="20"/>
                <w:szCs w:val="20"/>
              </w:rPr>
            </w:pPr>
          </w:p>
          <w:p w14:paraId="33C33D9C" w14:textId="77777777" w:rsidR="00A528C4" w:rsidRPr="0079107E" w:rsidRDefault="00A528C4" w:rsidP="00ED530E">
            <w:pPr>
              <w:pStyle w:val="naiskr"/>
              <w:spacing w:before="0" w:after="0"/>
              <w:rPr>
                <w:sz w:val="20"/>
                <w:szCs w:val="20"/>
              </w:rPr>
            </w:pPr>
            <w:r w:rsidRPr="0079107E">
              <w:rPr>
                <w:sz w:val="20"/>
                <w:szCs w:val="20"/>
              </w:rPr>
              <w:t>Atbildīgā amatpersona</w:t>
            </w:r>
          </w:p>
        </w:tc>
        <w:tc>
          <w:tcPr>
            <w:tcW w:w="9300" w:type="dxa"/>
          </w:tcPr>
          <w:p w14:paraId="641F5785" w14:textId="77777777" w:rsidR="00A528C4" w:rsidRPr="0079107E" w:rsidRDefault="00A528C4" w:rsidP="00ED530E">
            <w:pPr>
              <w:pStyle w:val="naiskr"/>
              <w:spacing w:before="0" w:after="0"/>
              <w:ind w:firstLine="720"/>
              <w:rPr>
                <w:sz w:val="20"/>
                <w:szCs w:val="20"/>
              </w:rPr>
            </w:pPr>
            <w:r w:rsidRPr="0079107E">
              <w:rPr>
                <w:sz w:val="20"/>
                <w:szCs w:val="20"/>
              </w:rPr>
              <w:t>  </w:t>
            </w:r>
          </w:p>
        </w:tc>
      </w:tr>
      <w:tr w:rsidR="00A528C4" w:rsidRPr="0079107E" w14:paraId="5457A69C" w14:textId="77777777" w:rsidTr="0048515A">
        <w:tc>
          <w:tcPr>
            <w:tcW w:w="5017" w:type="dxa"/>
          </w:tcPr>
          <w:p w14:paraId="00AC373A" w14:textId="77777777" w:rsidR="00A528C4" w:rsidRPr="0079107E" w:rsidRDefault="00A528C4" w:rsidP="00ED530E">
            <w:pPr>
              <w:pStyle w:val="naiskr"/>
              <w:spacing w:before="0" w:after="0"/>
              <w:ind w:firstLine="720"/>
              <w:rPr>
                <w:sz w:val="20"/>
                <w:szCs w:val="20"/>
              </w:rPr>
            </w:pPr>
          </w:p>
        </w:tc>
        <w:tc>
          <w:tcPr>
            <w:tcW w:w="9300" w:type="dxa"/>
            <w:tcBorders>
              <w:top w:val="single" w:sz="6" w:space="0" w:color="000000"/>
            </w:tcBorders>
          </w:tcPr>
          <w:p w14:paraId="69CF64B7" w14:textId="77777777" w:rsidR="00A528C4" w:rsidRPr="0079107E" w:rsidRDefault="00A528C4" w:rsidP="00ED530E">
            <w:pPr>
              <w:pStyle w:val="naisc"/>
              <w:spacing w:before="0" w:after="0"/>
              <w:ind w:firstLine="720"/>
              <w:rPr>
                <w:sz w:val="20"/>
                <w:szCs w:val="20"/>
              </w:rPr>
            </w:pPr>
            <w:r w:rsidRPr="0079107E">
              <w:rPr>
                <w:sz w:val="20"/>
                <w:szCs w:val="20"/>
              </w:rPr>
              <w:t>(paraksts*)</w:t>
            </w:r>
          </w:p>
        </w:tc>
      </w:tr>
    </w:tbl>
    <w:p w14:paraId="1F8CE38A" w14:textId="77777777" w:rsidR="00A528C4" w:rsidRPr="0079107E" w:rsidRDefault="00A528C4" w:rsidP="00E47028">
      <w:pPr>
        <w:pStyle w:val="naisf"/>
        <w:spacing w:before="0" w:after="0"/>
        <w:ind w:firstLine="0"/>
        <w:rPr>
          <w:sz w:val="20"/>
          <w:szCs w:val="20"/>
        </w:rPr>
      </w:pPr>
    </w:p>
    <w:p w14:paraId="0E3670F3" w14:textId="52103BC5" w:rsidR="00553533" w:rsidRPr="0079107E" w:rsidRDefault="00A528C4" w:rsidP="00074859">
      <w:pPr>
        <w:pStyle w:val="naisf"/>
        <w:spacing w:before="0" w:after="0"/>
        <w:ind w:firstLine="720"/>
        <w:rPr>
          <w:sz w:val="20"/>
          <w:szCs w:val="20"/>
        </w:rPr>
      </w:pPr>
      <w:r w:rsidRPr="0079107E">
        <w:rPr>
          <w:sz w:val="20"/>
          <w:szCs w:val="20"/>
        </w:rPr>
        <w:t>Piezīme. * Dokumenta rekvizītu "paraksts" neaizpilda, ja elektroniskais dokuments ir sagatavots atbilstoši normatīvajiem aktiem par elektronisko dokumentu noformēšanu.</w:t>
      </w:r>
    </w:p>
    <w:tbl>
      <w:tblPr>
        <w:tblpPr w:leftFromText="180" w:rightFromText="180" w:vertAnchor="text" w:horzAnchor="margin" w:tblpY="103"/>
        <w:tblW w:w="0" w:type="auto"/>
        <w:tblLook w:val="00A0" w:firstRow="1" w:lastRow="0" w:firstColumn="1" w:lastColumn="0" w:noHBand="0" w:noVBand="0"/>
      </w:tblPr>
      <w:tblGrid>
        <w:gridCol w:w="8268"/>
      </w:tblGrid>
      <w:tr w:rsidR="00F52CE9" w:rsidRPr="0079107E" w14:paraId="5A7BDC52" w14:textId="77777777" w:rsidTr="00ED530E">
        <w:tc>
          <w:tcPr>
            <w:tcW w:w="8268" w:type="dxa"/>
            <w:tcBorders>
              <w:bottom w:val="single" w:sz="4" w:space="0" w:color="000000"/>
            </w:tcBorders>
          </w:tcPr>
          <w:p w14:paraId="21E49D86" w14:textId="7AE328BA" w:rsidR="00F52CE9" w:rsidRPr="0079107E" w:rsidRDefault="00ED530E" w:rsidP="002168D6">
            <w:pPr>
              <w:rPr>
                <w:i/>
                <w:sz w:val="20"/>
                <w:szCs w:val="20"/>
              </w:rPr>
            </w:pPr>
            <w:r w:rsidRPr="0079107E">
              <w:rPr>
                <w:sz w:val="20"/>
                <w:szCs w:val="20"/>
              </w:rPr>
              <w:t xml:space="preserve">                                                    </w:t>
            </w:r>
            <w:r w:rsidR="009B4D4E" w:rsidRPr="0079107E">
              <w:rPr>
                <w:sz w:val="20"/>
                <w:szCs w:val="20"/>
              </w:rPr>
              <w:t xml:space="preserve">                  </w:t>
            </w:r>
            <w:r w:rsidRPr="0079107E">
              <w:rPr>
                <w:sz w:val="20"/>
                <w:szCs w:val="20"/>
              </w:rPr>
              <w:t xml:space="preserve"> </w:t>
            </w:r>
          </w:p>
        </w:tc>
      </w:tr>
      <w:tr w:rsidR="00831A72" w:rsidRPr="0079107E" w14:paraId="2A288DA6" w14:textId="77777777" w:rsidTr="00ED530E">
        <w:tc>
          <w:tcPr>
            <w:tcW w:w="8268" w:type="dxa"/>
            <w:tcBorders>
              <w:bottom w:val="single" w:sz="4" w:space="0" w:color="000000"/>
            </w:tcBorders>
          </w:tcPr>
          <w:p w14:paraId="4C2E6013" w14:textId="2DDBFC84" w:rsidR="00831A72" w:rsidRPr="0079107E" w:rsidRDefault="00831A72" w:rsidP="00ED530E">
            <w:pPr>
              <w:jc w:val="center"/>
              <w:rPr>
                <w:sz w:val="20"/>
                <w:szCs w:val="20"/>
              </w:rPr>
            </w:pPr>
            <w:r w:rsidRPr="0079107E">
              <w:rPr>
                <w:sz w:val="20"/>
                <w:szCs w:val="20"/>
              </w:rPr>
              <w:t>Kristīne Venta-Kittele</w:t>
            </w:r>
          </w:p>
        </w:tc>
      </w:tr>
      <w:tr w:rsidR="00ED530E" w:rsidRPr="0079107E" w14:paraId="401DE28B" w14:textId="77777777" w:rsidTr="00ED530E">
        <w:tc>
          <w:tcPr>
            <w:tcW w:w="8268" w:type="dxa"/>
            <w:tcBorders>
              <w:bottom w:val="single" w:sz="4" w:space="0" w:color="000000"/>
            </w:tcBorders>
          </w:tcPr>
          <w:p w14:paraId="39C7C6AE" w14:textId="5B6AFF21" w:rsidR="00ED530E" w:rsidRPr="0079107E" w:rsidRDefault="00ED530E" w:rsidP="00ED530E">
            <w:pPr>
              <w:jc w:val="center"/>
              <w:rPr>
                <w:sz w:val="20"/>
                <w:szCs w:val="20"/>
              </w:rPr>
            </w:pPr>
            <w:r w:rsidRPr="0079107E">
              <w:rPr>
                <w:sz w:val="20"/>
                <w:szCs w:val="20"/>
              </w:rPr>
              <w:t>(</w:t>
            </w:r>
            <w:r w:rsidRPr="0079107E">
              <w:rPr>
                <w:i/>
                <w:sz w:val="20"/>
                <w:szCs w:val="20"/>
              </w:rPr>
              <w:t>par projektu atbildīgās amatpersonas vārds un uzvārds</w:t>
            </w:r>
            <w:r w:rsidRPr="0079107E">
              <w:rPr>
                <w:sz w:val="20"/>
                <w:szCs w:val="20"/>
              </w:rPr>
              <w:t>)</w:t>
            </w:r>
          </w:p>
        </w:tc>
      </w:tr>
      <w:tr w:rsidR="00831A72" w:rsidRPr="0079107E" w14:paraId="55F13B99" w14:textId="77777777" w:rsidTr="00ED530E">
        <w:tc>
          <w:tcPr>
            <w:tcW w:w="8268" w:type="dxa"/>
            <w:tcBorders>
              <w:bottom w:val="single" w:sz="4" w:space="0" w:color="000000"/>
            </w:tcBorders>
          </w:tcPr>
          <w:p w14:paraId="4B13E97D" w14:textId="612E0037" w:rsidR="00831A72" w:rsidRPr="0079107E" w:rsidRDefault="00831A72" w:rsidP="00ED530E">
            <w:pPr>
              <w:jc w:val="center"/>
              <w:rPr>
                <w:sz w:val="20"/>
                <w:szCs w:val="20"/>
              </w:rPr>
            </w:pPr>
            <w:r w:rsidRPr="0079107E">
              <w:rPr>
                <w:sz w:val="20"/>
                <w:szCs w:val="20"/>
              </w:rPr>
              <w:t>Bērnu un ģimenes politikas departamenta vecākā eksperte</w:t>
            </w:r>
          </w:p>
        </w:tc>
      </w:tr>
      <w:tr w:rsidR="00A528C4" w:rsidRPr="0079107E" w14:paraId="1B9B410C" w14:textId="77777777" w:rsidTr="00ED530E">
        <w:tc>
          <w:tcPr>
            <w:tcW w:w="8268" w:type="dxa"/>
            <w:tcBorders>
              <w:top w:val="single" w:sz="4" w:space="0" w:color="000000"/>
            </w:tcBorders>
          </w:tcPr>
          <w:p w14:paraId="65FFA64A" w14:textId="77777777" w:rsidR="00A528C4" w:rsidRPr="0079107E" w:rsidRDefault="00A528C4" w:rsidP="00ED530E">
            <w:pPr>
              <w:jc w:val="center"/>
              <w:rPr>
                <w:sz w:val="20"/>
                <w:szCs w:val="20"/>
              </w:rPr>
            </w:pPr>
            <w:r w:rsidRPr="0079107E">
              <w:rPr>
                <w:sz w:val="20"/>
                <w:szCs w:val="20"/>
              </w:rPr>
              <w:t>(</w:t>
            </w:r>
            <w:r w:rsidRPr="0079107E">
              <w:rPr>
                <w:i/>
                <w:sz w:val="20"/>
                <w:szCs w:val="20"/>
              </w:rPr>
              <w:t>amats</w:t>
            </w:r>
            <w:r w:rsidRPr="0079107E">
              <w:rPr>
                <w:sz w:val="20"/>
                <w:szCs w:val="20"/>
              </w:rPr>
              <w:t>)</w:t>
            </w:r>
          </w:p>
        </w:tc>
      </w:tr>
      <w:tr w:rsidR="00A528C4" w:rsidRPr="0079107E" w14:paraId="639533BD" w14:textId="77777777" w:rsidTr="00ED530E">
        <w:tc>
          <w:tcPr>
            <w:tcW w:w="8268" w:type="dxa"/>
            <w:tcBorders>
              <w:bottom w:val="single" w:sz="4" w:space="0" w:color="000000"/>
            </w:tcBorders>
          </w:tcPr>
          <w:p w14:paraId="2E1B2CDF" w14:textId="0FCC0594" w:rsidR="00A528C4" w:rsidRPr="0079107E" w:rsidRDefault="00A528C4" w:rsidP="00ED530E">
            <w:pPr>
              <w:jc w:val="center"/>
              <w:rPr>
                <w:sz w:val="20"/>
                <w:szCs w:val="20"/>
              </w:rPr>
            </w:pPr>
            <w:r w:rsidRPr="0079107E">
              <w:rPr>
                <w:sz w:val="20"/>
                <w:szCs w:val="20"/>
              </w:rPr>
              <w:t>670</w:t>
            </w:r>
            <w:r w:rsidR="002210D7" w:rsidRPr="0079107E">
              <w:rPr>
                <w:sz w:val="20"/>
                <w:szCs w:val="20"/>
              </w:rPr>
              <w:t>21610</w:t>
            </w:r>
          </w:p>
        </w:tc>
      </w:tr>
      <w:tr w:rsidR="00A528C4" w:rsidRPr="0079107E" w14:paraId="7969072B" w14:textId="77777777" w:rsidTr="00ED530E">
        <w:tc>
          <w:tcPr>
            <w:tcW w:w="8268" w:type="dxa"/>
            <w:tcBorders>
              <w:top w:val="single" w:sz="4" w:space="0" w:color="000000"/>
            </w:tcBorders>
          </w:tcPr>
          <w:p w14:paraId="6DEEB37F" w14:textId="77777777" w:rsidR="00A528C4" w:rsidRPr="0079107E" w:rsidRDefault="00A528C4" w:rsidP="00ED530E">
            <w:pPr>
              <w:jc w:val="center"/>
              <w:rPr>
                <w:i/>
                <w:sz w:val="20"/>
                <w:szCs w:val="20"/>
              </w:rPr>
            </w:pPr>
            <w:r w:rsidRPr="0079107E">
              <w:rPr>
                <w:i/>
                <w:sz w:val="20"/>
                <w:szCs w:val="20"/>
              </w:rPr>
              <w:t>(tālruņa un faksa numurs)</w:t>
            </w:r>
          </w:p>
        </w:tc>
      </w:tr>
      <w:tr w:rsidR="00A528C4" w:rsidRPr="0079107E" w14:paraId="6A987CEA" w14:textId="77777777" w:rsidTr="00ED530E">
        <w:tc>
          <w:tcPr>
            <w:tcW w:w="8268" w:type="dxa"/>
            <w:tcBorders>
              <w:bottom w:val="single" w:sz="4" w:space="0" w:color="000000"/>
            </w:tcBorders>
          </w:tcPr>
          <w:p w14:paraId="4D44FC86" w14:textId="364A4170" w:rsidR="00A528C4" w:rsidRPr="0079107E" w:rsidRDefault="002210D7" w:rsidP="00ED530E">
            <w:pPr>
              <w:jc w:val="center"/>
              <w:rPr>
                <w:sz w:val="20"/>
                <w:szCs w:val="20"/>
              </w:rPr>
            </w:pPr>
            <w:r w:rsidRPr="0079107E">
              <w:rPr>
                <w:sz w:val="20"/>
                <w:szCs w:val="20"/>
              </w:rPr>
              <w:t>kristine.venta-kittele</w:t>
            </w:r>
            <w:r w:rsidR="00A528C4" w:rsidRPr="0079107E">
              <w:rPr>
                <w:sz w:val="20"/>
                <w:szCs w:val="20"/>
              </w:rPr>
              <w:t>@</w:t>
            </w:r>
            <w:r w:rsidRPr="0079107E">
              <w:rPr>
                <w:sz w:val="20"/>
                <w:szCs w:val="20"/>
              </w:rPr>
              <w:t>lm</w:t>
            </w:r>
            <w:r w:rsidR="00A528C4" w:rsidRPr="0079107E">
              <w:rPr>
                <w:sz w:val="20"/>
                <w:szCs w:val="20"/>
              </w:rPr>
              <w:t>.gov.lv</w:t>
            </w:r>
          </w:p>
        </w:tc>
      </w:tr>
      <w:tr w:rsidR="00A528C4" w:rsidRPr="00553533" w14:paraId="65092CCD" w14:textId="77777777" w:rsidTr="00ED530E">
        <w:tc>
          <w:tcPr>
            <w:tcW w:w="8268" w:type="dxa"/>
            <w:tcBorders>
              <w:top w:val="single" w:sz="4" w:space="0" w:color="000000"/>
            </w:tcBorders>
          </w:tcPr>
          <w:p w14:paraId="76FD0DD9" w14:textId="77777777" w:rsidR="00A528C4" w:rsidRPr="00553533" w:rsidRDefault="00A528C4" w:rsidP="00ED530E">
            <w:pPr>
              <w:jc w:val="center"/>
              <w:rPr>
                <w:i/>
                <w:sz w:val="20"/>
                <w:szCs w:val="20"/>
              </w:rPr>
            </w:pPr>
            <w:r w:rsidRPr="0079107E">
              <w:rPr>
                <w:i/>
                <w:sz w:val="20"/>
                <w:szCs w:val="20"/>
              </w:rPr>
              <w:t>(e-pasta adrese)</w:t>
            </w:r>
          </w:p>
        </w:tc>
      </w:tr>
    </w:tbl>
    <w:p w14:paraId="2C088EC3" w14:textId="77777777" w:rsidR="00A528C4" w:rsidRDefault="00A528C4" w:rsidP="00A528C4">
      <w:pPr>
        <w:pStyle w:val="naisf"/>
        <w:spacing w:before="0" w:after="0"/>
        <w:ind w:firstLine="0"/>
      </w:pPr>
    </w:p>
    <w:p w14:paraId="5F59A3F5" w14:textId="77777777" w:rsidR="00A528C4" w:rsidRDefault="00A528C4" w:rsidP="00A528C4">
      <w:pPr>
        <w:pStyle w:val="naisf"/>
        <w:spacing w:before="0" w:after="0"/>
        <w:ind w:firstLine="0"/>
      </w:pPr>
    </w:p>
    <w:p w14:paraId="0CF3D509" w14:textId="77777777" w:rsidR="00A528C4" w:rsidRDefault="00A528C4" w:rsidP="00A528C4">
      <w:pPr>
        <w:pStyle w:val="naisf"/>
        <w:spacing w:before="0" w:after="0"/>
        <w:ind w:firstLine="0"/>
      </w:pPr>
    </w:p>
    <w:p w14:paraId="01406462" w14:textId="77777777" w:rsidR="00A528C4" w:rsidRDefault="00A528C4" w:rsidP="00A528C4">
      <w:pPr>
        <w:pStyle w:val="naisf"/>
        <w:spacing w:before="0" w:after="0"/>
        <w:ind w:firstLine="0"/>
      </w:pPr>
    </w:p>
    <w:p w14:paraId="1E57BA3A" w14:textId="77777777" w:rsidR="00A528C4" w:rsidRDefault="00A528C4" w:rsidP="00A528C4">
      <w:pPr>
        <w:pStyle w:val="naisf"/>
        <w:spacing w:before="0" w:after="0"/>
        <w:ind w:firstLine="0"/>
      </w:pPr>
    </w:p>
    <w:p w14:paraId="26900682" w14:textId="77777777" w:rsidR="00A528C4" w:rsidRDefault="00A528C4" w:rsidP="00A528C4">
      <w:pPr>
        <w:pStyle w:val="naisf"/>
        <w:spacing w:before="0" w:after="0"/>
        <w:ind w:firstLine="0"/>
      </w:pPr>
    </w:p>
    <w:p w14:paraId="7E567A7C" w14:textId="77777777" w:rsidR="00A528C4" w:rsidRDefault="00A528C4" w:rsidP="00A528C4">
      <w:pPr>
        <w:pStyle w:val="naisf"/>
        <w:spacing w:before="0" w:after="0"/>
        <w:ind w:firstLine="0"/>
      </w:pPr>
    </w:p>
    <w:p w14:paraId="56A5D3A8" w14:textId="77777777" w:rsidR="00A528C4" w:rsidRDefault="00A528C4" w:rsidP="00A528C4">
      <w:pPr>
        <w:pStyle w:val="naisf"/>
        <w:spacing w:before="0" w:after="0"/>
        <w:ind w:firstLine="0"/>
      </w:pPr>
    </w:p>
    <w:p w14:paraId="32B5A5C7" w14:textId="77777777" w:rsidR="00A528C4" w:rsidRDefault="00A528C4" w:rsidP="00A528C4">
      <w:pPr>
        <w:pStyle w:val="naisf"/>
        <w:spacing w:before="0" w:after="0"/>
        <w:ind w:firstLine="0"/>
      </w:pPr>
    </w:p>
    <w:p w14:paraId="7DA5A3A6" w14:textId="77777777" w:rsidR="00A528C4" w:rsidRPr="00AE6F67" w:rsidRDefault="00A528C4" w:rsidP="00A528C4">
      <w:pPr>
        <w:pStyle w:val="naisf"/>
        <w:spacing w:before="0" w:after="0"/>
        <w:ind w:firstLine="0"/>
        <w:jc w:val="left"/>
        <w:rPr>
          <w:sz w:val="20"/>
          <w:szCs w:val="20"/>
        </w:rPr>
      </w:pPr>
    </w:p>
    <w:p w14:paraId="21F37303" w14:textId="138FEDCB" w:rsidR="00AF54B8" w:rsidRDefault="00AF54B8" w:rsidP="003474A0">
      <w:pPr>
        <w:jc w:val="both"/>
        <w:rPr>
          <w:rFonts w:eastAsia="Calibri"/>
          <w:sz w:val="20"/>
          <w:szCs w:val="20"/>
        </w:rPr>
      </w:pPr>
    </w:p>
    <w:p w14:paraId="4DD93CD2" w14:textId="104A4E4E" w:rsidR="00F8573A" w:rsidRPr="00F63B6A" w:rsidRDefault="00F8573A" w:rsidP="00F63B6A">
      <w:pPr>
        <w:jc w:val="both"/>
        <w:rPr>
          <w:rFonts w:eastAsia="Calibri"/>
          <w:sz w:val="20"/>
          <w:szCs w:val="20"/>
        </w:rPr>
      </w:pPr>
    </w:p>
    <w:sectPr w:rsidR="00F8573A" w:rsidRPr="00F63B6A" w:rsidSect="0059048F">
      <w:headerReference w:type="even" r:id="rId10"/>
      <w:headerReference w:type="default" r:id="rId11"/>
      <w:footerReference w:type="default" r:id="rId12"/>
      <w:footerReference w:type="first" r:id="rId13"/>
      <w:pgSz w:w="16838" w:h="11906" w:orient="landscape" w:code="9"/>
      <w:pgMar w:top="724" w:right="820" w:bottom="630"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0DD2" w14:textId="77777777" w:rsidR="007D4BF1" w:rsidRDefault="007D4BF1" w:rsidP="004A5040">
      <w:r>
        <w:separator/>
      </w:r>
    </w:p>
  </w:endnote>
  <w:endnote w:type="continuationSeparator" w:id="0">
    <w:p w14:paraId="40CA824A" w14:textId="77777777" w:rsidR="007D4BF1" w:rsidRDefault="007D4BF1" w:rsidP="004A5040">
      <w:r>
        <w:continuationSeparator/>
      </w:r>
    </w:p>
  </w:endnote>
  <w:endnote w:type="continuationNotice" w:id="1">
    <w:p w14:paraId="5E89177B" w14:textId="77777777" w:rsidR="007D4BF1" w:rsidRDefault="007D4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75FF" w14:textId="02ACF665" w:rsidR="00082000" w:rsidRPr="000F78F7" w:rsidRDefault="00082000" w:rsidP="00443C45">
    <w:pPr>
      <w:pStyle w:val="Kjene"/>
      <w:rPr>
        <w:sz w:val="16"/>
        <w:szCs w:val="16"/>
      </w:rPr>
    </w:pPr>
    <w:r>
      <w:rPr>
        <w:sz w:val="16"/>
        <w:szCs w:val="16"/>
      </w:rPr>
      <w:t>LMIzz_</w:t>
    </w:r>
    <w:r w:rsidR="00F024CA">
      <w:rPr>
        <w:sz w:val="16"/>
        <w:szCs w:val="16"/>
      </w:rPr>
      <w:t>25</w:t>
    </w:r>
    <w:r>
      <w:rPr>
        <w:sz w:val="16"/>
        <w:szCs w:val="16"/>
      </w:rPr>
      <w:t>0521_GGaplieciba</w:t>
    </w:r>
  </w:p>
  <w:p w14:paraId="2CC593E6" w14:textId="0AC1D949" w:rsidR="00082000" w:rsidRPr="00443C45" w:rsidRDefault="00082000" w:rsidP="00443C4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FB5F" w14:textId="0DE0BEE6" w:rsidR="00082000" w:rsidRPr="000F78F7" w:rsidRDefault="00082000" w:rsidP="00305C89">
    <w:pPr>
      <w:pStyle w:val="Kjene"/>
      <w:rPr>
        <w:sz w:val="16"/>
        <w:szCs w:val="16"/>
      </w:rPr>
    </w:pPr>
    <w:r>
      <w:rPr>
        <w:sz w:val="16"/>
        <w:szCs w:val="16"/>
      </w:rPr>
      <w:t>LMIzz_</w:t>
    </w:r>
    <w:r w:rsidR="00F024CA">
      <w:rPr>
        <w:sz w:val="16"/>
        <w:szCs w:val="16"/>
      </w:rPr>
      <w:t>25</w:t>
    </w:r>
    <w:r>
      <w:rPr>
        <w:sz w:val="16"/>
        <w:szCs w:val="16"/>
      </w:rPr>
      <w:t>0521_GGaplieciba</w:t>
    </w:r>
  </w:p>
  <w:p w14:paraId="2EE37B70" w14:textId="48A43FA2" w:rsidR="00082000" w:rsidRPr="00305C89" w:rsidRDefault="00082000" w:rsidP="00305C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6905" w14:textId="77777777" w:rsidR="007D4BF1" w:rsidRDefault="007D4BF1" w:rsidP="004A5040">
      <w:r>
        <w:separator/>
      </w:r>
    </w:p>
  </w:footnote>
  <w:footnote w:type="continuationSeparator" w:id="0">
    <w:p w14:paraId="41DF6517" w14:textId="77777777" w:rsidR="007D4BF1" w:rsidRDefault="007D4BF1" w:rsidP="004A5040">
      <w:r>
        <w:continuationSeparator/>
      </w:r>
    </w:p>
  </w:footnote>
  <w:footnote w:type="continuationNotice" w:id="1">
    <w:p w14:paraId="5E084446" w14:textId="77777777" w:rsidR="007D4BF1" w:rsidRDefault="007D4BF1"/>
  </w:footnote>
  <w:footnote w:id="2">
    <w:p w14:paraId="3CAD1CB7" w14:textId="77777777" w:rsidR="00082000" w:rsidRDefault="00082000" w:rsidP="00EA453F">
      <w:pPr>
        <w:pStyle w:val="Vresteksts"/>
      </w:pPr>
      <w:r>
        <w:rPr>
          <w:rStyle w:val="Vresatsauce"/>
        </w:rPr>
        <w:footnoteRef/>
      </w:r>
      <w:r>
        <w:t xml:space="preserve"> </w:t>
      </w:r>
      <w:r w:rsidRPr="005E0074">
        <w:t>https://likumi.lv/ta/lv/starptautiskie-ligumi/id/1150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DD7F" w14:textId="77777777" w:rsidR="00082000" w:rsidRDefault="00082000" w:rsidP="0066579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A32102" w14:textId="77777777" w:rsidR="00082000" w:rsidRDefault="00082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D9B5" w14:textId="4E4541B4" w:rsidR="00082000" w:rsidRDefault="00082000" w:rsidP="0066579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0258B785" w14:textId="77777777" w:rsidR="00082000" w:rsidRDefault="00082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A9A"/>
    <w:multiLevelType w:val="multilevel"/>
    <w:tmpl w:val="F0F48A9C"/>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07E4C"/>
    <w:multiLevelType w:val="hybridMultilevel"/>
    <w:tmpl w:val="DC986E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D02995"/>
    <w:multiLevelType w:val="hybridMultilevel"/>
    <w:tmpl w:val="098CC09C"/>
    <w:lvl w:ilvl="0" w:tplc="BED4791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217E1E"/>
    <w:multiLevelType w:val="multilevel"/>
    <w:tmpl w:val="3AFE7594"/>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91538D"/>
    <w:multiLevelType w:val="multilevel"/>
    <w:tmpl w:val="3AB45D6A"/>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FA74C4"/>
    <w:multiLevelType w:val="multilevel"/>
    <w:tmpl w:val="14C08AF4"/>
    <w:styleLink w:val="Stils1"/>
    <w:lvl w:ilvl="0">
      <w:start w:val="17"/>
      <w:numFmt w:val="decimal"/>
      <w:lvlText w:val="%1."/>
      <w:lvlJc w:val="left"/>
      <w:pPr>
        <w:tabs>
          <w:tab w:val="num" w:pos="142"/>
        </w:tabs>
        <w:ind w:left="502" w:hanging="360"/>
      </w:pPr>
      <w:rPr>
        <w:rFonts w:eastAsia="Times New Roman" w:cs="Times New Roman"/>
        <w:sz w:val="28"/>
        <w:szCs w:val="28"/>
      </w:rPr>
    </w:lvl>
    <w:lvl w:ilvl="1">
      <w:start w:val="1"/>
      <w:numFmt w:val="decimal"/>
      <w:lvlText w:val="%1.%2."/>
      <w:lvlJc w:val="left"/>
      <w:pPr>
        <w:ind w:left="1567"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583FDD"/>
    <w:multiLevelType w:val="hybridMultilevel"/>
    <w:tmpl w:val="8BA83760"/>
    <w:lvl w:ilvl="0" w:tplc="D5EC69FE">
      <w:start w:val="38"/>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600B10"/>
    <w:multiLevelType w:val="hybridMultilevel"/>
    <w:tmpl w:val="28546DC8"/>
    <w:lvl w:ilvl="0" w:tplc="EC1476D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1D726F"/>
    <w:multiLevelType w:val="multilevel"/>
    <w:tmpl w:val="A422322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A5E2E"/>
    <w:multiLevelType w:val="hybridMultilevel"/>
    <w:tmpl w:val="B2E8E65A"/>
    <w:lvl w:ilvl="0" w:tplc="6408048C">
      <w:start w:val="2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45D1B46"/>
    <w:multiLevelType w:val="hybridMultilevel"/>
    <w:tmpl w:val="31C829A0"/>
    <w:lvl w:ilvl="0" w:tplc="C3DA3EEC">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15:restartNumberingAfterBreak="0">
    <w:nsid w:val="34D75C4F"/>
    <w:multiLevelType w:val="hybridMultilevel"/>
    <w:tmpl w:val="2A4AAD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FE3E19"/>
    <w:multiLevelType w:val="hybridMultilevel"/>
    <w:tmpl w:val="08760A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94D7F3E"/>
    <w:multiLevelType w:val="hybridMultilevel"/>
    <w:tmpl w:val="8BE2C866"/>
    <w:lvl w:ilvl="0" w:tplc="FAC2B25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B83AB9"/>
    <w:multiLevelType w:val="hybridMultilevel"/>
    <w:tmpl w:val="1D7EC7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83339F"/>
    <w:multiLevelType w:val="hybridMultilevel"/>
    <w:tmpl w:val="2F2E84E8"/>
    <w:lvl w:ilvl="0" w:tplc="E724D558">
      <w:start w:val="37"/>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D60CEC"/>
    <w:multiLevelType w:val="multilevel"/>
    <w:tmpl w:val="14C08AF4"/>
    <w:lvl w:ilvl="0">
      <w:start w:val="1"/>
      <w:numFmt w:val="decimal"/>
      <w:lvlText w:val="%1."/>
      <w:lvlJc w:val="left"/>
      <w:pPr>
        <w:tabs>
          <w:tab w:val="num" w:pos="142"/>
        </w:tabs>
        <w:ind w:left="502" w:hanging="360"/>
      </w:pPr>
      <w:rPr>
        <w:rFonts w:eastAsia="Times New Roman" w:cs="Times New Roman"/>
        <w:sz w:val="28"/>
        <w:szCs w:val="28"/>
      </w:rPr>
    </w:lvl>
    <w:lvl w:ilvl="1">
      <w:start w:val="1"/>
      <w:numFmt w:val="decimal"/>
      <w:lvlText w:val="%1.%2."/>
      <w:lvlJc w:val="left"/>
      <w:pPr>
        <w:ind w:left="1567"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087266"/>
    <w:multiLevelType w:val="multilevel"/>
    <w:tmpl w:val="E8E0636C"/>
    <w:lvl w:ilvl="0">
      <w:start w:val="2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F3561D3"/>
    <w:multiLevelType w:val="hybridMultilevel"/>
    <w:tmpl w:val="E6C827B8"/>
    <w:lvl w:ilvl="0" w:tplc="06C879D2">
      <w:start w:val="36"/>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083609"/>
    <w:multiLevelType w:val="multilevel"/>
    <w:tmpl w:val="66BA50B8"/>
    <w:lvl w:ilvl="0">
      <w:start w:val="2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41C6ED7"/>
    <w:multiLevelType w:val="multilevel"/>
    <w:tmpl w:val="0C3E2938"/>
    <w:lvl w:ilvl="0">
      <w:start w:val="19"/>
      <w:numFmt w:val="decimal"/>
      <w:lvlText w:val="%1."/>
      <w:lvlJc w:val="left"/>
      <w:pPr>
        <w:ind w:left="444" w:hanging="444"/>
      </w:pPr>
      <w:rPr>
        <w:rFonts w:hint="default"/>
      </w:rPr>
    </w:lvl>
    <w:lvl w:ilvl="1">
      <w:start w:val="1"/>
      <w:numFmt w:val="decimal"/>
      <w:lvlText w:val="%1.%2."/>
      <w:lvlJc w:val="left"/>
      <w:pPr>
        <w:ind w:left="1720" w:hanging="444"/>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55C666BA"/>
    <w:multiLevelType w:val="multilevel"/>
    <w:tmpl w:val="6952D2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C769F5"/>
    <w:multiLevelType w:val="hybridMultilevel"/>
    <w:tmpl w:val="316A2A30"/>
    <w:lvl w:ilvl="0" w:tplc="24A2B638">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4E77FE"/>
    <w:multiLevelType w:val="multilevel"/>
    <w:tmpl w:val="3E92B964"/>
    <w:lvl w:ilvl="0">
      <w:start w:val="31"/>
      <w:numFmt w:val="decimal"/>
      <w:lvlText w:val="%1."/>
      <w:lvlJc w:val="left"/>
      <w:pPr>
        <w:ind w:left="73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65F25220"/>
    <w:multiLevelType w:val="hybridMultilevel"/>
    <w:tmpl w:val="1EB8D4BC"/>
    <w:lvl w:ilvl="0" w:tplc="0426000F">
      <w:start w:val="7"/>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1A4E7B"/>
    <w:multiLevelType w:val="hybridMultilevel"/>
    <w:tmpl w:val="0CA0D1E0"/>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D65F93"/>
    <w:multiLevelType w:val="hybridMultilevel"/>
    <w:tmpl w:val="5F8A98DE"/>
    <w:lvl w:ilvl="0" w:tplc="1CFC6BC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BA4339A"/>
    <w:multiLevelType w:val="hybridMultilevel"/>
    <w:tmpl w:val="D2441D20"/>
    <w:lvl w:ilvl="0" w:tplc="4148C616">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FC4ACA"/>
    <w:multiLevelType w:val="multilevel"/>
    <w:tmpl w:val="E892C042"/>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11"/>
  </w:num>
  <w:num w:numId="4">
    <w:abstractNumId w:val="0"/>
  </w:num>
  <w:num w:numId="5">
    <w:abstractNumId w:val="6"/>
  </w:num>
  <w:num w:numId="6">
    <w:abstractNumId w:val="20"/>
  </w:num>
  <w:num w:numId="7">
    <w:abstractNumId w:val="21"/>
  </w:num>
  <w:num w:numId="8">
    <w:abstractNumId w:val="5"/>
  </w:num>
  <w:num w:numId="9">
    <w:abstractNumId w:val="15"/>
  </w:num>
  <w:num w:numId="10">
    <w:abstractNumId w:val="25"/>
  </w:num>
  <w:num w:numId="11">
    <w:abstractNumId w:val="17"/>
  </w:num>
  <w:num w:numId="12">
    <w:abstractNumId w:val="16"/>
  </w:num>
  <w:num w:numId="13">
    <w:abstractNumId w:val="4"/>
  </w:num>
  <w:num w:numId="14">
    <w:abstractNumId w:val="8"/>
  </w:num>
  <w:num w:numId="15">
    <w:abstractNumId w:val="23"/>
  </w:num>
  <w:num w:numId="16">
    <w:abstractNumId w:val="27"/>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6"/>
  </w:num>
  <w:num w:numId="22">
    <w:abstractNumId w:val="18"/>
  </w:num>
  <w:num w:numId="23">
    <w:abstractNumId w:val="14"/>
  </w:num>
  <w:num w:numId="24">
    <w:abstractNumId w:val="28"/>
  </w:num>
  <w:num w:numId="25">
    <w:abstractNumId w:val="3"/>
  </w:num>
  <w:num w:numId="26">
    <w:abstractNumId w:val="19"/>
  </w:num>
  <w:num w:numId="27">
    <w:abstractNumId w:val="12"/>
  </w:num>
  <w:num w:numId="28">
    <w:abstractNumId w:val="2"/>
  </w:num>
  <w:num w:numId="2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1"/>
    <w:rsid w:val="0000003B"/>
    <w:rsid w:val="0000027D"/>
    <w:rsid w:val="000017FD"/>
    <w:rsid w:val="000028B5"/>
    <w:rsid w:val="000039BA"/>
    <w:rsid w:val="00004191"/>
    <w:rsid w:val="00004606"/>
    <w:rsid w:val="00004E06"/>
    <w:rsid w:val="00004EA1"/>
    <w:rsid w:val="00005F6E"/>
    <w:rsid w:val="000064B4"/>
    <w:rsid w:val="00007D08"/>
    <w:rsid w:val="00007EBC"/>
    <w:rsid w:val="0001083E"/>
    <w:rsid w:val="00010C75"/>
    <w:rsid w:val="00011A17"/>
    <w:rsid w:val="00011E0B"/>
    <w:rsid w:val="00011FF5"/>
    <w:rsid w:val="000122C9"/>
    <w:rsid w:val="0001250A"/>
    <w:rsid w:val="00013344"/>
    <w:rsid w:val="0001593B"/>
    <w:rsid w:val="00015EC1"/>
    <w:rsid w:val="000166B0"/>
    <w:rsid w:val="00016987"/>
    <w:rsid w:val="0002031E"/>
    <w:rsid w:val="00020391"/>
    <w:rsid w:val="000210D4"/>
    <w:rsid w:val="000217E2"/>
    <w:rsid w:val="00021C55"/>
    <w:rsid w:val="00022013"/>
    <w:rsid w:val="00023020"/>
    <w:rsid w:val="00023F77"/>
    <w:rsid w:val="0002416F"/>
    <w:rsid w:val="00024D47"/>
    <w:rsid w:val="00026672"/>
    <w:rsid w:val="00026751"/>
    <w:rsid w:val="00026E08"/>
    <w:rsid w:val="000272B3"/>
    <w:rsid w:val="000274AB"/>
    <w:rsid w:val="000318EA"/>
    <w:rsid w:val="00031D03"/>
    <w:rsid w:val="00032965"/>
    <w:rsid w:val="00032BCE"/>
    <w:rsid w:val="00033049"/>
    <w:rsid w:val="0003306C"/>
    <w:rsid w:val="000330E3"/>
    <w:rsid w:val="0003376B"/>
    <w:rsid w:val="00033A71"/>
    <w:rsid w:val="00033ED1"/>
    <w:rsid w:val="0003562D"/>
    <w:rsid w:val="00035CA8"/>
    <w:rsid w:val="00036656"/>
    <w:rsid w:val="00036D71"/>
    <w:rsid w:val="00036ED3"/>
    <w:rsid w:val="00037A3D"/>
    <w:rsid w:val="00037B09"/>
    <w:rsid w:val="00037BF2"/>
    <w:rsid w:val="00037E3D"/>
    <w:rsid w:val="00040EE7"/>
    <w:rsid w:val="0004182C"/>
    <w:rsid w:val="000425A6"/>
    <w:rsid w:val="000431C5"/>
    <w:rsid w:val="00045582"/>
    <w:rsid w:val="0004569F"/>
    <w:rsid w:val="0004680D"/>
    <w:rsid w:val="0004688B"/>
    <w:rsid w:val="00047005"/>
    <w:rsid w:val="000474C3"/>
    <w:rsid w:val="00052A7F"/>
    <w:rsid w:val="000534A8"/>
    <w:rsid w:val="000536BE"/>
    <w:rsid w:val="000551C1"/>
    <w:rsid w:val="0005522E"/>
    <w:rsid w:val="00055551"/>
    <w:rsid w:val="0005694D"/>
    <w:rsid w:val="000571C1"/>
    <w:rsid w:val="00060195"/>
    <w:rsid w:val="00060AFA"/>
    <w:rsid w:val="00060C3D"/>
    <w:rsid w:val="000617FE"/>
    <w:rsid w:val="00061E58"/>
    <w:rsid w:val="000621C7"/>
    <w:rsid w:val="00063357"/>
    <w:rsid w:val="000633A1"/>
    <w:rsid w:val="000634EB"/>
    <w:rsid w:val="00063648"/>
    <w:rsid w:val="000638CC"/>
    <w:rsid w:val="00064662"/>
    <w:rsid w:val="00065CA2"/>
    <w:rsid w:val="000705F0"/>
    <w:rsid w:val="00071F09"/>
    <w:rsid w:val="000728CE"/>
    <w:rsid w:val="00072905"/>
    <w:rsid w:val="00073252"/>
    <w:rsid w:val="000734EF"/>
    <w:rsid w:val="000742E0"/>
    <w:rsid w:val="00074815"/>
    <w:rsid w:val="00074859"/>
    <w:rsid w:val="00076621"/>
    <w:rsid w:val="0007746A"/>
    <w:rsid w:val="00077B3C"/>
    <w:rsid w:val="00077BE4"/>
    <w:rsid w:val="000808F7"/>
    <w:rsid w:val="00081BD1"/>
    <w:rsid w:val="00082000"/>
    <w:rsid w:val="00083B18"/>
    <w:rsid w:val="000845BB"/>
    <w:rsid w:val="00085E02"/>
    <w:rsid w:val="00086C8C"/>
    <w:rsid w:val="00090488"/>
    <w:rsid w:val="000904A0"/>
    <w:rsid w:val="00090B4E"/>
    <w:rsid w:val="00091085"/>
    <w:rsid w:val="0009142F"/>
    <w:rsid w:val="00093118"/>
    <w:rsid w:val="00094163"/>
    <w:rsid w:val="000948B7"/>
    <w:rsid w:val="00094B01"/>
    <w:rsid w:val="00095539"/>
    <w:rsid w:val="00096C85"/>
    <w:rsid w:val="00097046"/>
    <w:rsid w:val="00097B3C"/>
    <w:rsid w:val="00097CE0"/>
    <w:rsid w:val="000A125A"/>
    <w:rsid w:val="000A3047"/>
    <w:rsid w:val="000A32DB"/>
    <w:rsid w:val="000A33A4"/>
    <w:rsid w:val="000A3624"/>
    <w:rsid w:val="000A4712"/>
    <w:rsid w:val="000A475A"/>
    <w:rsid w:val="000A6173"/>
    <w:rsid w:val="000B0113"/>
    <w:rsid w:val="000B081F"/>
    <w:rsid w:val="000B1384"/>
    <w:rsid w:val="000B138C"/>
    <w:rsid w:val="000B3063"/>
    <w:rsid w:val="000B3A39"/>
    <w:rsid w:val="000B439B"/>
    <w:rsid w:val="000B61D8"/>
    <w:rsid w:val="000B71B2"/>
    <w:rsid w:val="000C03F2"/>
    <w:rsid w:val="000C082E"/>
    <w:rsid w:val="000C0C2F"/>
    <w:rsid w:val="000C0FB5"/>
    <w:rsid w:val="000C15EF"/>
    <w:rsid w:val="000C2A7A"/>
    <w:rsid w:val="000C2FB1"/>
    <w:rsid w:val="000C3370"/>
    <w:rsid w:val="000C35E7"/>
    <w:rsid w:val="000C390B"/>
    <w:rsid w:val="000C41D0"/>
    <w:rsid w:val="000C41E0"/>
    <w:rsid w:val="000C4A9A"/>
    <w:rsid w:val="000C5CAD"/>
    <w:rsid w:val="000C5D52"/>
    <w:rsid w:val="000C6278"/>
    <w:rsid w:val="000D015B"/>
    <w:rsid w:val="000D0569"/>
    <w:rsid w:val="000D08C1"/>
    <w:rsid w:val="000D0BF9"/>
    <w:rsid w:val="000D0EA1"/>
    <w:rsid w:val="000D0FC2"/>
    <w:rsid w:val="000D1B08"/>
    <w:rsid w:val="000D2660"/>
    <w:rsid w:val="000D3114"/>
    <w:rsid w:val="000D358B"/>
    <w:rsid w:val="000D3A71"/>
    <w:rsid w:val="000D44F4"/>
    <w:rsid w:val="000D504E"/>
    <w:rsid w:val="000D5D1F"/>
    <w:rsid w:val="000D6799"/>
    <w:rsid w:val="000D6A4B"/>
    <w:rsid w:val="000D729B"/>
    <w:rsid w:val="000D7375"/>
    <w:rsid w:val="000D76A3"/>
    <w:rsid w:val="000D785F"/>
    <w:rsid w:val="000E1DEE"/>
    <w:rsid w:val="000E2219"/>
    <w:rsid w:val="000E22E0"/>
    <w:rsid w:val="000E2843"/>
    <w:rsid w:val="000E324D"/>
    <w:rsid w:val="000E5060"/>
    <w:rsid w:val="000E5642"/>
    <w:rsid w:val="000E6344"/>
    <w:rsid w:val="000E68CC"/>
    <w:rsid w:val="000E6A68"/>
    <w:rsid w:val="000E6CED"/>
    <w:rsid w:val="000F13C2"/>
    <w:rsid w:val="000F1789"/>
    <w:rsid w:val="000F1BDF"/>
    <w:rsid w:val="000F2347"/>
    <w:rsid w:val="000F241A"/>
    <w:rsid w:val="000F24AB"/>
    <w:rsid w:val="000F39DA"/>
    <w:rsid w:val="000F3F6E"/>
    <w:rsid w:val="000F4029"/>
    <w:rsid w:val="000F4350"/>
    <w:rsid w:val="000F4BCB"/>
    <w:rsid w:val="000F5106"/>
    <w:rsid w:val="000F67AE"/>
    <w:rsid w:val="000F683A"/>
    <w:rsid w:val="000F789A"/>
    <w:rsid w:val="000F7E9C"/>
    <w:rsid w:val="00101CE1"/>
    <w:rsid w:val="00104337"/>
    <w:rsid w:val="00104754"/>
    <w:rsid w:val="00104B45"/>
    <w:rsid w:val="001057D7"/>
    <w:rsid w:val="00105963"/>
    <w:rsid w:val="00105C79"/>
    <w:rsid w:val="00106127"/>
    <w:rsid w:val="00106214"/>
    <w:rsid w:val="00110234"/>
    <w:rsid w:val="001106BC"/>
    <w:rsid w:val="00110A94"/>
    <w:rsid w:val="00111AEB"/>
    <w:rsid w:val="00112104"/>
    <w:rsid w:val="00112D20"/>
    <w:rsid w:val="001133E8"/>
    <w:rsid w:val="00113BA0"/>
    <w:rsid w:val="00114306"/>
    <w:rsid w:val="001147EF"/>
    <w:rsid w:val="0011564A"/>
    <w:rsid w:val="001157A0"/>
    <w:rsid w:val="00115A93"/>
    <w:rsid w:val="00115B6D"/>
    <w:rsid w:val="0011667D"/>
    <w:rsid w:val="0011703B"/>
    <w:rsid w:val="00117F02"/>
    <w:rsid w:val="001213BC"/>
    <w:rsid w:val="00121E14"/>
    <w:rsid w:val="0012239D"/>
    <w:rsid w:val="00122ACD"/>
    <w:rsid w:val="001232AE"/>
    <w:rsid w:val="0012457D"/>
    <w:rsid w:val="001246E3"/>
    <w:rsid w:val="00124E6C"/>
    <w:rsid w:val="001250A4"/>
    <w:rsid w:val="00125486"/>
    <w:rsid w:val="00126AF2"/>
    <w:rsid w:val="001271CA"/>
    <w:rsid w:val="001277C6"/>
    <w:rsid w:val="00127CBB"/>
    <w:rsid w:val="001300C2"/>
    <w:rsid w:val="001300C3"/>
    <w:rsid w:val="00130338"/>
    <w:rsid w:val="001310D4"/>
    <w:rsid w:val="001325CB"/>
    <w:rsid w:val="00132675"/>
    <w:rsid w:val="00132880"/>
    <w:rsid w:val="00134405"/>
    <w:rsid w:val="001349A6"/>
    <w:rsid w:val="00134B9A"/>
    <w:rsid w:val="00134E22"/>
    <w:rsid w:val="00135374"/>
    <w:rsid w:val="001354BB"/>
    <w:rsid w:val="00135BDE"/>
    <w:rsid w:val="00135D3C"/>
    <w:rsid w:val="0013743B"/>
    <w:rsid w:val="00141672"/>
    <w:rsid w:val="00143337"/>
    <w:rsid w:val="001449AC"/>
    <w:rsid w:val="00145F5A"/>
    <w:rsid w:val="001466FD"/>
    <w:rsid w:val="0014746A"/>
    <w:rsid w:val="0014759A"/>
    <w:rsid w:val="001504D0"/>
    <w:rsid w:val="00151007"/>
    <w:rsid w:val="0015114A"/>
    <w:rsid w:val="00152BD6"/>
    <w:rsid w:val="001537B1"/>
    <w:rsid w:val="00153C74"/>
    <w:rsid w:val="00153DE4"/>
    <w:rsid w:val="00156420"/>
    <w:rsid w:val="00156E6D"/>
    <w:rsid w:val="00157041"/>
    <w:rsid w:val="0015723E"/>
    <w:rsid w:val="00160F9F"/>
    <w:rsid w:val="00162416"/>
    <w:rsid w:val="00162770"/>
    <w:rsid w:val="00163683"/>
    <w:rsid w:val="00164A47"/>
    <w:rsid w:val="00164E6D"/>
    <w:rsid w:val="001675E6"/>
    <w:rsid w:val="0016775F"/>
    <w:rsid w:val="00167E79"/>
    <w:rsid w:val="00171EAD"/>
    <w:rsid w:val="00172496"/>
    <w:rsid w:val="001727B1"/>
    <w:rsid w:val="0017301E"/>
    <w:rsid w:val="001737AC"/>
    <w:rsid w:val="001740FC"/>
    <w:rsid w:val="00174F0B"/>
    <w:rsid w:val="00175645"/>
    <w:rsid w:val="00175705"/>
    <w:rsid w:val="00175B22"/>
    <w:rsid w:val="00176416"/>
    <w:rsid w:val="00177081"/>
    <w:rsid w:val="001771FF"/>
    <w:rsid w:val="00177572"/>
    <w:rsid w:val="00180327"/>
    <w:rsid w:val="00181EE3"/>
    <w:rsid w:val="00182292"/>
    <w:rsid w:val="001825D6"/>
    <w:rsid w:val="00182E8E"/>
    <w:rsid w:val="001841AC"/>
    <w:rsid w:val="001848DE"/>
    <w:rsid w:val="00184BF3"/>
    <w:rsid w:val="00185283"/>
    <w:rsid w:val="00186573"/>
    <w:rsid w:val="00186C5E"/>
    <w:rsid w:val="00186DE2"/>
    <w:rsid w:val="00187CE6"/>
    <w:rsid w:val="00190A9D"/>
    <w:rsid w:val="001912ED"/>
    <w:rsid w:val="00193B83"/>
    <w:rsid w:val="00194191"/>
    <w:rsid w:val="0019468F"/>
    <w:rsid w:val="001948C0"/>
    <w:rsid w:val="00195289"/>
    <w:rsid w:val="00195F7C"/>
    <w:rsid w:val="001973E4"/>
    <w:rsid w:val="00197B0B"/>
    <w:rsid w:val="001A068B"/>
    <w:rsid w:val="001A0A00"/>
    <w:rsid w:val="001A0E53"/>
    <w:rsid w:val="001A0F6B"/>
    <w:rsid w:val="001A1528"/>
    <w:rsid w:val="001A171C"/>
    <w:rsid w:val="001A1A11"/>
    <w:rsid w:val="001A46D8"/>
    <w:rsid w:val="001A4B89"/>
    <w:rsid w:val="001A4FFF"/>
    <w:rsid w:val="001A5467"/>
    <w:rsid w:val="001A56FF"/>
    <w:rsid w:val="001B0352"/>
    <w:rsid w:val="001B07BF"/>
    <w:rsid w:val="001B0805"/>
    <w:rsid w:val="001B1133"/>
    <w:rsid w:val="001B18A5"/>
    <w:rsid w:val="001B2186"/>
    <w:rsid w:val="001B25F9"/>
    <w:rsid w:val="001B3000"/>
    <w:rsid w:val="001B319B"/>
    <w:rsid w:val="001B4FE7"/>
    <w:rsid w:val="001B53DA"/>
    <w:rsid w:val="001B585A"/>
    <w:rsid w:val="001B5D30"/>
    <w:rsid w:val="001B6686"/>
    <w:rsid w:val="001B67C0"/>
    <w:rsid w:val="001B6B4E"/>
    <w:rsid w:val="001C0003"/>
    <w:rsid w:val="001C01CB"/>
    <w:rsid w:val="001C02AD"/>
    <w:rsid w:val="001C0389"/>
    <w:rsid w:val="001C04CD"/>
    <w:rsid w:val="001C0932"/>
    <w:rsid w:val="001C1117"/>
    <w:rsid w:val="001C1252"/>
    <w:rsid w:val="001C23AD"/>
    <w:rsid w:val="001C2751"/>
    <w:rsid w:val="001C2870"/>
    <w:rsid w:val="001C297C"/>
    <w:rsid w:val="001C2A49"/>
    <w:rsid w:val="001C2D50"/>
    <w:rsid w:val="001C41C5"/>
    <w:rsid w:val="001C4FE6"/>
    <w:rsid w:val="001C56D9"/>
    <w:rsid w:val="001C5C02"/>
    <w:rsid w:val="001C5F6D"/>
    <w:rsid w:val="001C61A7"/>
    <w:rsid w:val="001C6784"/>
    <w:rsid w:val="001C6B94"/>
    <w:rsid w:val="001C737A"/>
    <w:rsid w:val="001C77E7"/>
    <w:rsid w:val="001C786E"/>
    <w:rsid w:val="001C7D7C"/>
    <w:rsid w:val="001C7E37"/>
    <w:rsid w:val="001D050F"/>
    <w:rsid w:val="001D07A6"/>
    <w:rsid w:val="001D0A53"/>
    <w:rsid w:val="001D0BAF"/>
    <w:rsid w:val="001D0CF3"/>
    <w:rsid w:val="001D1761"/>
    <w:rsid w:val="001D1840"/>
    <w:rsid w:val="001D1E06"/>
    <w:rsid w:val="001D405D"/>
    <w:rsid w:val="001D537C"/>
    <w:rsid w:val="001D6014"/>
    <w:rsid w:val="001D6A56"/>
    <w:rsid w:val="001D7805"/>
    <w:rsid w:val="001D7C6A"/>
    <w:rsid w:val="001E1134"/>
    <w:rsid w:val="001E11DE"/>
    <w:rsid w:val="001E229A"/>
    <w:rsid w:val="001E294B"/>
    <w:rsid w:val="001E4577"/>
    <w:rsid w:val="001E55D1"/>
    <w:rsid w:val="001E5FBA"/>
    <w:rsid w:val="001E6345"/>
    <w:rsid w:val="001E6EB4"/>
    <w:rsid w:val="001E6F76"/>
    <w:rsid w:val="001E7F82"/>
    <w:rsid w:val="001F0EAF"/>
    <w:rsid w:val="001F1EB0"/>
    <w:rsid w:val="001F346C"/>
    <w:rsid w:val="001F45F9"/>
    <w:rsid w:val="001F48E5"/>
    <w:rsid w:val="001F5EDD"/>
    <w:rsid w:val="001F69D4"/>
    <w:rsid w:val="001F7BA6"/>
    <w:rsid w:val="001F7BAB"/>
    <w:rsid w:val="002007E5"/>
    <w:rsid w:val="00201C5E"/>
    <w:rsid w:val="00202646"/>
    <w:rsid w:val="00203B49"/>
    <w:rsid w:val="00203D08"/>
    <w:rsid w:val="00203DC1"/>
    <w:rsid w:val="00204FA6"/>
    <w:rsid w:val="00206182"/>
    <w:rsid w:val="00206A16"/>
    <w:rsid w:val="00210306"/>
    <w:rsid w:val="00210FC0"/>
    <w:rsid w:val="00212E91"/>
    <w:rsid w:val="0021315C"/>
    <w:rsid w:val="00213C23"/>
    <w:rsid w:val="00214950"/>
    <w:rsid w:val="00214E77"/>
    <w:rsid w:val="002158A7"/>
    <w:rsid w:val="0021654B"/>
    <w:rsid w:val="002168D6"/>
    <w:rsid w:val="00216FFA"/>
    <w:rsid w:val="0022105A"/>
    <w:rsid w:val="002210D7"/>
    <w:rsid w:val="002224A9"/>
    <w:rsid w:val="00222645"/>
    <w:rsid w:val="002267CB"/>
    <w:rsid w:val="0022748B"/>
    <w:rsid w:val="00227500"/>
    <w:rsid w:val="00227576"/>
    <w:rsid w:val="002314B1"/>
    <w:rsid w:val="0023203B"/>
    <w:rsid w:val="002331F4"/>
    <w:rsid w:val="0023378E"/>
    <w:rsid w:val="00233EB5"/>
    <w:rsid w:val="00235C9D"/>
    <w:rsid w:val="00237254"/>
    <w:rsid w:val="00237BDA"/>
    <w:rsid w:val="002400A3"/>
    <w:rsid w:val="00240B73"/>
    <w:rsid w:val="00240BE9"/>
    <w:rsid w:val="00241B15"/>
    <w:rsid w:val="00241D0B"/>
    <w:rsid w:val="00242A82"/>
    <w:rsid w:val="00243D97"/>
    <w:rsid w:val="00244412"/>
    <w:rsid w:val="00244CE7"/>
    <w:rsid w:val="0024562F"/>
    <w:rsid w:val="002459C0"/>
    <w:rsid w:val="00245DDC"/>
    <w:rsid w:val="00245F43"/>
    <w:rsid w:val="00246DD3"/>
    <w:rsid w:val="002474FF"/>
    <w:rsid w:val="00247B13"/>
    <w:rsid w:val="002502B0"/>
    <w:rsid w:val="00250B0C"/>
    <w:rsid w:val="00252061"/>
    <w:rsid w:val="002521DC"/>
    <w:rsid w:val="00252795"/>
    <w:rsid w:val="00252BC2"/>
    <w:rsid w:val="002531B2"/>
    <w:rsid w:val="00253364"/>
    <w:rsid w:val="00253A8F"/>
    <w:rsid w:val="00253DAC"/>
    <w:rsid w:val="00253F19"/>
    <w:rsid w:val="00254D4F"/>
    <w:rsid w:val="002567B8"/>
    <w:rsid w:val="00256A7F"/>
    <w:rsid w:val="00256F9F"/>
    <w:rsid w:val="002579E3"/>
    <w:rsid w:val="002613BB"/>
    <w:rsid w:val="0026155E"/>
    <w:rsid w:val="0026160F"/>
    <w:rsid w:val="002628CA"/>
    <w:rsid w:val="00262902"/>
    <w:rsid w:val="00262FFC"/>
    <w:rsid w:val="00263146"/>
    <w:rsid w:val="0026329E"/>
    <w:rsid w:val="00263DE0"/>
    <w:rsid w:val="00263DF5"/>
    <w:rsid w:val="002645AB"/>
    <w:rsid w:val="00265302"/>
    <w:rsid w:val="0026604E"/>
    <w:rsid w:val="002665ED"/>
    <w:rsid w:val="00266B57"/>
    <w:rsid w:val="00266C6F"/>
    <w:rsid w:val="00266D1E"/>
    <w:rsid w:val="002670CB"/>
    <w:rsid w:val="00270833"/>
    <w:rsid w:val="00270855"/>
    <w:rsid w:val="0027104C"/>
    <w:rsid w:val="00271495"/>
    <w:rsid w:val="00272DC8"/>
    <w:rsid w:val="0027433F"/>
    <w:rsid w:val="002754CC"/>
    <w:rsid w:val="00275A43"/>
    <w:rsid w:val="00275CA3"/>
    <w:rsid w:val="0027666E"/>
    <w:rsid w:val="00277553"/>
    <w:rsid w:val="0027767C"/>
    <w:rsid w:val="0027794D"/>
    <w:rsid w:val="002801C9"/>
    <w:rsid w:val="002804B3"/>
    <w:rsid w:val="002807BF"/>
    <w:rsid w:val="00280E12"/>
    <w:rsid w:val="00281C11"/>
    <w:rsid w:val="00281D88"/>
    <w:rsid w:val="00284090"/>
    <w:rsid w:val="00284E48"/>
    <w:rsid w:val="0028619E"/>
    <w:rsid w:val="002866C6"/>
    <w:rsid w:val="00286B94"/>
    <w:rsid w:val="00287007"/>
    <w:rsid w:val="00287162"/>
    <w:rsid w:val="00287380"/>
    <w:rsid w:val="002875DB"/>
    <w:rsid w:val="002917F2"/>
    <w:rsid w:val="00291906"/>
    <w:rsid w:val="00291FFD"/>
    <w:rsid w:val="00293228"/>
    <w:rsid w:val="00293967"/>
    <w:rsid w:val="00293BED"/>
    <w:rsid w:val="00293D1B"/>
    <w:rsid w:val="0029468D"/>
    <w:rsid w:val="002959EC"/>
    <w:rsid w:val="002960E8"/>
    <w:rsid w:val="00296BD7"/>
    <w:rsid w:val="00296E52"/>
    <w:rsid w:val="00297A31"/>
    <w:rsid w:val="002A0CA0"/>
    <w:rsid w:val="002A1499"/>
    <w:rsid w:val="002A1D4D"/>
    <w:rsid w:val="002A204F"/>
    <w:rsid w:val="002A24F9"/>
    <w:rsid w:val="002A2579"/>
    <w:rsid w:val="002A2BB5"/>
    <w:rsid w:val="002A369B"/>
    <w:rsid w:val="002A5380"/>
    <w:rsid w:val="002A624B"/>
    <w:rsid w:val="002A6251"/>
    <w:rsid w:val="002A6E4D"/>
    <w:rsid w:val="002B0989"/>
    <w:rsid w:val="002B0E9A"/>
    <w:rsid w:val="002B1CF8"/>
    <w:rsid w:val="002B2563"/>
    <w:rsid w:val="002B31A2"/>
    <w:rsid w:val="002B3285"/>
    <w:rsid w:val="002B35BD"/>
    <w:rsid w:val="002B35E5"/>
    <w:rsid w:val="002B40C5"/>
    <w:rsid w:val="002B456C"/>
    <w:rsid w:val="002B47B4"/>
    <w:rsid w:val="002B5533"/>
    <w:rsid w:val="002B590E"/>
    <w:rsid w:val="002B7276"/>
    <w:rsid w:val="002C0B83"/>
    <w:rsid w:val="002C0D23"/>
    <w:rsid w:val="002C28F4"/>
    <w:rsid w:val="002C3434"/>
    <w:rsid w:val="002C3CE3"/>
    <w:rsid w:val="002C4247"/>
    <w:rsid w:val="002C426A"/>
    <w:rsid w:val="002C45CC"/>
    <w:rsid w:val="002C48B8"/>
    <w:rsid w:val="002C48E5"/>
    <w:rsid w:val="002C4EB2"/>
    <w:rsid w:val="002C566D"/>
    <w:rsid w:val="002C60E3"/>
    <w:rsid w:val="002C60E7"/>
    <w:rsid w:val="002C6896"/>
    <w:rsid w:val="002C6F25"/>
    <w:rsid w:val="002C7DF3"/>
    <w:rsid w:val="002D0E07"/>
    <w:rsid w:val="002D111A"/>
    <w:rsid w:val="002D1835"/>
    <w:rsid w:val="002D1C38"/>
    <w:rsid w:val="002D1DA1"/>
    <w:rsid w:val="002D202A"/>
    <w:rsid w:val="002D234C"/>
    <w:rsid w:val="002D2803"/>
    <w:rsid w:val="002D2B2A"/>
    <w:rsid w:val="002D33AB"/>
    <w:rsid w:val="002D3598"/>
    <w:rsid w:val="002D3A86"/>
    <w:rsid w:val="002D4527"/>
    <w:rsid w:val="002D7B93"/>
    <w:rsid w:val="002D7F01"/>
    <w:rsid w:val="002E03A6"/>
    <w:rsid w:val="002E15F2"/>
    <w:rsid w:val="002E15FC"/>
    <w:rsid w:val="002E1A72"/>
    <w:rsid w:val="002E201F"/>
    <w:rsid w:val="002E2287"/>
    <w:rsid w:val="002E2C18"/>
    <w:rsid w:val="002E32DC"/>
    <w:rsid w:val="002E3E3C"/>
    <w:rsid w:val="002E41D9"/>
    <w:rsid w:val="002E434D"/>
    <w:rsid w:val="002E463C"/>
    <w:rsid w:val="002E4718"/>
    <w:rsid w:val="002E5900"/>
    <w:rsid w:val="002E59F8"/>
    <w:rsid w:val="002E600C"/>
    <w:rsid w:val="002E779B"/>
    <w:rsid w:val="002E7C08"/>
    <w:rsid w:val="002E7FD4"/>
    <w:rsid w:val="002F006E"/>
    <w:rsid w:val="002F0B84"/>
    <w:rsid w:val="002F0C8E"/>
    <w:rsid w:val="002F2079"/>
    <w:rsid w:val="002F24EE"/>
    <w:rsid w:val="002F252C"/>
    <w:rsid w:val="002F2FAF"/>
    <w:rsid w:val="002F365A"/>
    <w:rsid w:val="002F3F80"/>
    <w:rsid w:val="002F4098"/>
    <w:rsid w:val="002F4116"/>
    <w:rsid w:val="002F49EC"/>
    <w:rsid w:val="002F550D"/>
    <w:rsid w:val="002F5EE6"/>
    <w:rsid w:val="002F61D8"/>
    <w:rsid w:val="002F7022"/>
    <w:rsid w:val="002F757F"/>
    <w:rsid w:val="00301889"/>
    <w:rsid w:val="00301F82"/>
    <w:rsid w:val="003023D4"/>
    <w:rsid w:val="00302B41"/>
    <w:rsid w:val="00302EB0"/>
    <w:rsid w:val="0030340A"/>
    <w:rsid w:val="003044D9"/>
    <w:rsid w:val="00304581"/>
    <w:rsid w:val="00304E4C"/>
    <w:rsid w:val="00305A53"/>
    <w:rsid w:val="00305C89"/>
    <w:rsid w:val="00305E76"/>
    <w:rsid w:val="003065B2"/>
    <w:rsid w:val="003067A1"/>
    <w:rsid w:val="00306997"/>
    <w:rsid w:val="00306F52"/>
    <w:rsid w:val="00307EC9"/>
    <w:rsid w:val="00307FCC"/>
    <w:rsid w:val="00310E04"/>
    <w:rsid w:val="003115F7"/>
    <w:rsid w:val="0031181A"/>
    <w:rsid w:val="00311C9A"/>
    <w:rsid w:val="00313714"/>
    <w:rsid w:val="003137AA"/>
    <w:rsid w:val="00313B37"/>
    <w:rsid w:val="00313DCE"/>
    <w:rsid w:val="00314BB3"/>
    <w:rsid w:val="00314EF8"/>
    <w:rsid w:val="00315F05"/>
    <w:rsid w:val="00316285"/>
    <w:rsid w:val="00316C07"/>
    <w:rsid w:val="00320DA4"/>
    <w:rsid w:val="0032489C"/>
    <w:rsid w:val="00324BE8"/>
    <w:rsid w:val="00324D98"/>
    <w:rsid w:val="00325868"/>
    <w:rsid w:val="00325928"/>
    <w:rsid w:val="00326002"/>
    <w:rsid w:val="00326960"/>
    <w:rsid w:val="00326D69"/>
    <w:rsid w:val="00326EAD"/>
    <w:rsid w:val="003271F3"/>
    <w:rsid w:val="003272AC"/>
    <w:rsid w:val="003273AA"/>
    <w:rsid w:val="00327C53"/>
    <w:rsid w:val="00330C01"/>
    <w:rsid w:val="00331685"/>
    <w:rsid w:val="00332E10"/>
    <w:rsid w:val="00332F81"/>
    <w:rsid w:val="003331F7"/>
    <w:rsid w:val="0033320A"/>
    <w:rsid w:val="003349C3"/>
    <w:rsid w:val="00335AB3"/>
    <w:rsid w:val="003362A8"/>
    <w:rsid w:val="003362AE"/>
    <w:rsid w:val="00336CFC"/>
    <w:rsid w:val="003377E0"/>
    <w:rsid w:val="00337E77"/>
    <w:rsid w:val="00340630"/>
    <w:rsid w:val="00340F3A"/>
    <w:rsid w:val="003418BD"/>
    <w:rsid w:val="00341A6A"/>
    <w:rsid w:val="00341BEF"/>
    <w:rsid w:val="00341D75"/>
    <w:rsid w:val="00341DAD"/>
    <w:rsid w:val="00342808"/>
    <w:rsid w:val="00342A40"/>
    <w:rsid w:val="00342AA0"/>
    <w:rsid w:val="00342CC1"/>
    <w:rsid w:val="0034457A"/>
    <w:rsid w:val="00344EEA"/>
    <w:rsid w:val="0034724A"/>
    <w:rsid w:val="003474A0"/>
    <w:rsid w:val="00347FA3"/>
    <w:rsid w:val="00350558"/>
    <w:rsid w:val="00350583"/>
    <w:rsid w:val="0035083F"/>
    <w:rsid w:val="003509A6"/>
    <w:rsid w:val="0035208F"/>
    <w:rsid w:val="00352229"/>
    <w:rsid w:val="00352371"/>
    <w:rsid w:val="00352531"/>
    <w:rsid w:val="00352FDC"/>
    <w:rsid w:val="003536CE"/>
    <w:rsid w:val="00354DFB"/>
    <w:rsid w:val="0035515A"/>
    <w:rsid w:val="00356A15"/>
    <w:rsid w:val="00356A24"/>
    <w:rsid w:val="00356CCC"/>
    <w:rsid w:val="00357067"/>
    <w:rsid w:val="00357184"/>
    <w:rsid w:val="00357450"/>
    <w:rsid w:val="00357A0B"/>
    <w:rsid w:val="00357A61"/>
    <w:rsid w:val="00357EA8"/>
    <w:rsid w:val="00360384"/>
    <w:rsid w:val="00360532"/>
    <w:rsid w:val="003608B2"/>
    <w:rsid w:val="00360992"/>
    <w:rsid w:val="003617CF"/>
    <w:rsid w:val="00362481"/>
    <w:rsid w:val="00362D28"/>
    <w:rsid w:val="00362DA1"/>
    <w:rsid w:val="0036389C"/>
    <w:rsid w:val="00363AF1"/>
    <w:rsid w:val="00364177"/>
    <w:rsid w:val="003647E6"/>
    <w:rsid w:val="00365001"/>
    <w:rsid w:val="003652BB"/>
    <w:rsid w:val="003652D3"/>
    <w:rsid w:val="003655F8"/>
    <w:rsid w:val="00366D03"/>
    <w:rsid w:val="0036731E"/>
    <w:rsid w:val="003707DC"/>
    <w:rsid w:val="00371062"/>
    <w:rsid w:val="003711ED"/>
    <w:rsid w:val="003719C4"/>
    <w:rsid w:val="00372650"/>
    <w:rsid w:val="003733EA"/>
    <w:rsid w:val="00373A3E"/>
    <w:rsid w:val="0037532C"/>
    <w:rsid w:val="00375375"/>
    <w:rsid w:val="00375D82"/>
    <w:rsid w:val="00375E8D"/>
    <w:rsid w:val="00376A6B"/>
    <w:rsid w:val="00376F19"/>
    <w:rsid w:val="00377161"/>
    <w:rsid w:val="0037774F"/>
    <w:rsid w:val="00380787"/>
    <w:rsid w:val="00381CE5"/>
    <w:rsid w:val="00381D1E"/>
    <w:rsid w:val="00381EDE"/>
    <w:rsid w:val="00382BF5"/>
    <w:rsid w:val="00382E20"/>
    <w:rsid w:val="00383F1A"/>
    <w:rsid w:val="00384A6E"/>
    <w:rsid w:val="00384E12"/>
    <w:rsid w:val="003854C4"/>
    <w:rsid w:val="00386390"/>
    <w:rsid w:val="00387642"/>
    <w:rsid w:val="00387E5C"/>
    <w:rsid w:val="00387EB1"/>
    <w:rsid w:val="003900A1"/>
    <w:rsid w:val="0039023F"/>
    <w:rsid w:val="003906BE"/>
    <w:rsid w:val="00390863"/>
    <w:rsid w:val="00390DEA"/>
    <w:rsid w:val="00390E4A"/>
    <w:rsid w:val="00390F8C"/>
    <w:rsid w:val="00391C72"/>
    <w:rsid w:val="00391CC4"/>
    <w:rsid w:val="00392985"/>
    <w:rsid w:val="00392F68"/>
    <w:rsid w:val="003935BA"/>
    <w:rsid w:val="00393ACA"/>
    <w:rsid w:val="00394521"/>
    <w:rsid w:val="003952AA"/>
    <w:rsid w:val="003957AD"/>
    <w:rsid w:val="00395F74"/>
    <w:rsid w:val="00396AAE"/>
    <w:rsid w:val="00396B05"/>
    <w:rsid w:val="00397405"/>
    <w:rsid w:val="003A05A2"/>
    <w:rsid w:val="003A096C"/>
    <w:rsid w:val="003A12A2"/>
    <w:rsid w:val="003A1FF0"/>
    <w:rsid w:val="003A22E4"/>
    <w:rsid w:val="003A2406"/>
    <w:rsid w:val="003A28CA"/>
    <w:rsid w:val="003A3215"/>
    <w:rsid w:val="003A3B52"/>
    <w:rsid w:val="003A3CBD"/>
    <w:rsid w:val="003A42BE"/>
    <w:rsid w:val="003A53A8"/>
    <w:rsid w:val="003A57D8"/>
    <w:rsid w:val="003A7367"/>
    <w:rsid w:val="003A74E1"/>
    <w:rsid w:val="003B008E"/>
    <w:rsid w:val="003B2382"/>
    <w:rsid w:val="003B3E18"/>
    <w:rsid w:val="003B48D5"/>
    <w:rsid w:val="003B4AD5"/>
    <w:rsid w:val="003B5647"/>
    <w:rsid w:val="003B70B5"/>
    <w:rsid w:val="003C07EE"/>
    <w:rsid w:val="003C09CB"/>
    <w:rsid w:val="003C0AF1"/>
    <w:rsid w:val="003C0B93"/>
    <w:rsid w:val="003C0D00"/>
    <w:rsid w:val="003C3DCC"/>
    <w:rsid w:val="003C3F07"/>
    <w:rsid w:val="003C488A"/>
    <w:rsid w:val="003C522E"/>
    <w:rsid w:val="003C56F2"/>
    <w:rsid w:val="003C64B4"/>
    <w:rsid w:val="003C64B6"/>
    <w:rsid w:val="003C6C26"/>
    <w:rsid w:val="003C7813"/>
    <w:rsid w:val="003D01EA"/>
    <w:rsid w:val="003D1307"/>
    <w:rsid w:val="003D24D7"/>
    <w:rsid w:val="003D301B"/>
    <w:rsid w:val="003D357F"/>
    <w:rsid w:val="003D3BF8"/>
    <w:rsid w:val="003D40FB"/>
    <w:rsid w:val="003D4709"/>
    <w:rsid w:val="003D4F8D"/>
    <w:rsid w:val="003D54E9"/>
    <w:rsid w:val="003D5501"/>
    <w:rsid w:val="003D6207"/>
    <w:rsid w:val="003D67C7"/>
    <w:rsid w:val="003D6D35"/>
    <w:rsid w:val="003D744C"/>
    <w:rsid w:val="003D7818"/>
    <w:rsid w:val="003E1F15"/>
    <w:rsid w:val="003E1F38"/>
    <w:rsid w:val="003E269F"/>
    <w:rsid w:val="003E2A25"/>
    <w:rsid w:val="003E3075"/>
    <w:rsid w:val="003E3548"/>
    <w:rsid w:val="003E4D40"/>
    <w:rsid w:val="003E67ED"/>
    <w:rsid w:val="003E6B20"/>
    <w:rsid w:val="003E7A67"/>
    <w:rsid w:val="003F0835"/>
    <w:rsid w:val="003F093B"/>
    <w:rsid w:val="003F0AE7"/>
    <w:rsid w:val="003F0E23"/>
    <w:rsid w:val="003F2844"/>
    <w:rsid w:val="003F3158"/>
    <w:rsid w:val="003F3AA6"/>
    <w:rsid w:val="003F462A"/>
    <w:rsid w:val="003F5022"/>
    <w:rsid w:val="003F5419"/>
    <w:rsid w:val="003F55C2"/>
    <w:rsid w:val="003F5885"/>
    <w:rsid w:val="003F5A26"/>
    <w:rsid w:val="003F5D1A"/>
    <w:rsid w:val="003F694A"/>
    <w:rsid w:val="003F796D"/>
    <w:rsid w:val="00400254"/>
    <w:rsid w:val="0040079A"/>
    <w:rsid w:val="0040116E"/>
    <w:rsid w:val="004013C8"/>
    <w:rsid w:val="004017C0"/>
    <w:rsid w:val="004028BF"/>
    <w:rsid w:val="004037A0"/>
    <w:rsid w:val="00403D92"/>
    <w:rsid w:val="004043A5"/>
    <w:rsid w:val="00405A50"/>
    <w:rsid w:val="00405F8C"/>
    <w:rsid w:val="004065AF"/>
    <w:rsid w:val="00406DC2"/>
    <w:rsid w:val="00406FD2"/>
    <w:rsid w:val="004070AD"/>
    <w:rsid w:val="00407C75"/>
    <w:rsid w:val="00407CB5"/>
    <w:rsid w:val="0041012C"/>
    <w:rsid w:val="00410EA4"/>
    <w:rsid w:val="0041259D"/>
    <w:rsid w:val="00412E9B"/>
    <w:rsid w:val="004130C3"/>
    <w:rsid w:val="0041387F"/>
    <w:rsid w:val="004153D3"/>
    <w:rsid w:val="004157C1"/>
    <w:rsid w:val="00415D9A"/>
    <w:rsid w:val="00416AB1"/>
    <w:rsid w:val="00416AD3"/>
    <w:rsid w:val="004205EA"/>
    <w:rsid w:val="004208EC"/>
    <w:rsid w:val="00421688"/>
    <w:rsid w:val="0042251F"/>
    <w:rsid w:val="004225AF"/>
    <w:rsid w:val="0042295F"/>
    <w:rsid w:val="00422DA1"/>
    <w:rsid w:val="00423480"/>
    <w:rsid w:val="00424174"/>
    <w:rsid w:val="004243A7"/>
    <w:rsid w:val="00424487"/>
    <w:rsid w:val="00425854"/>
    <w:rsid w:val="00426321"/>
    <w:rsid w:val="00426C0C"/>
    <w:rsid w:val="004275D2"/>
    <w:rsid w:val="00427684"/>
    <w:rsid w:val="00427977"/>
    <w:rsid w:val="00427A09"/>
    <w:rsid w:val="00430E5B"/>
    <w:rsid w:val="004311C0"/>
    <w:rsid w:val="00431A93"/>
    <w:rsid w:val="00431B02"/>
    <w:rsid w:val="00432B5F"/>
    <w:rsid w:val="004341DB"/>
    <w:rsid w:val="0043513B"/>
    <w:rsid w:val="0043630B"/>
    <w:rsid w:val="0043632C"/>
    <w:rsid w:val="00436951"/>
    <w:rsid w:val="00436A45"/>
    <w:rsid w:val="0044095D"/>
    <w:rsid w:val="004414B5"/>
    <w:rsid w:val="004418A9"/>
    <w:rsid w:val="00441BFF"/>
    <w:rsid w:val="00441D6A"/>
    <w:rsid w:val="00441DA3"/>
    <w:rsid w:val="00442B15"/>
    <w:rsid w:val="00443193"/>
    <w:rsid w:val="004436F2"/>
    <w:rsid w:val="00443C45"/>
    <w:rsid w:val="00444213"/>
    <w:rsid w:val="00445117"/>
    <w:rsid w:val="004463C7"/>
    <w:rsid w:val="00446848"/>
    <w:rsid w:val="00450DC1"/>
    <w:rsid w:val="00450E09"/>
    <w:rsid w:val="0045188D"/>
    <w:rsid w:val="0045203C"/>
    <w:rsid w:val="00452557"/>
    <w:rsid w:val="0045268C"/>
    <w:rsid w:val="0045301B"/>
    <w:rsid w:val="00453230"/>
    <w:rsid w:val="004540B1"/>
    <w:rsid w:val="00454B91"/>
    <w:rsid w:val="0045546D"/>
    <w:rsid w:val="00456827"/>
    <w:rsid w:val="0045684C"/>
    <w:rsid w:val="00456CD4"/>
    <w:rsid w:val="00457666"/>
    <w:rsid w:val="00457AAC"/>
    <w:rsid w:val="00460490"/>
    <w:rsid w:val="00460AEF"/>
    <w:rsid w:val="00460E10"/>
    <w:rsid w:val="00461B60"/>
    <w:rsid w:val="00461EA2"/>
    <w:rsid w:val="0046250B"/>
    <w:rsid w:val="00463D43"/>
    <w:rsid w:val="0046434F"/>
    <w:rsid w:val="00464962"/>
    <w:rsid w:val="0046688E"/>
    <w:rsid w:val="00467A30"/>
    <w:rsid w:val="00467C1E"/>
    <w:rsid w:val="00467FAA"/>
    <w:rsid w:val="0047118B"/>
    <w:rsid w:val="00471346"/>
    <w:rsid w:val="0047226C"/>
    <w:rsid w:val="00472AF6"/>
    <w:rsid w:val="00472D80"/>
    <w:rsid w:val="00472FEC"/>
    <w:rsid w:val="00473AEC"/>
    <w:rsid w:val="00473DF6"/>
    <w:rsid w:val="00474080"/>
    <w:rsid w:val="004750C5"/>
    <w:rsid w:val="004751FA"/>
    <w:rsid w:val="00476A13"/>
    <w:rsid w:val="00481568"/>
    <w:rsid w:val="00481C60"/>
    <w:rsid w:val="0048322F"/>
    <w:rsid w:val="00483DAD"/>
    <w:rsid w:val="004847EE"/>
    <w:rsid w:val="00484927"/>
    <w:rsid w:val="0048515A"/>
    <w:rsid w:val="00485E49"/>
    <w:rsid w:val="004861FD"/>
    <w:rsid w:val="00486356"/>
    <w:rsid w:val="00486B47"/>
    <w:rsid w:val="0048713E"/>
    <w:rsid w:val="004875D0"/>
    <w:rsid w:val="00487603"/>
    <w:rsid w:val="0049005B"/>
    <w:rsid w:val="004902D3"/>
    <w:rsid w:val="0049144C"/>
    <w:rsid w:val="00491504"/>
    <w:rsid w:val="00491A90"/>
    <w:rsid w:val="004935F8"/>
    <w:rsid w:val="004944B5"/>
    <w:rsid w:val="00494606"/>
    <w:rsid w:val="0049545F"/>
    <w:rsid w:val="00495589"/>
    <w:rsid w:val="0049669B"/>
    <w:rsid w:val="00497863"/>
    <w:rsid w:val="004A0045"/>
    <w:rsid w:val="004A01A6"/>
    <w:rsid w:val="004A08DA"/>
    <w:rsid w:val="004A0E94"/>
    <w:rsid w:val="004A15D7"/>
    <w:rsid w:val="004A295D"/>
    <w:rsid w:val="004A30E3"/>
    <w:rsid w:val="004A389C"/>
    <w:rsid w:val="004A3D71"/>
    <w:rsid w:val="004A3E70"/>
    <w:rsid w:val="004A3F18"/>
    <w:rsid w:val="004A3FB5"/>
    <w:rsid w:val="004A4EA5"/>
    <w:rsid w:val="004A4F13"/>
    <w:rsid w:val="004A5040"/>
    <w:rsid w:val="004A5155"/>
    <w:rsid w:val="004A585A"/>
    <w:rsid w:val="004A74A3"/>
    <w:rsid w:val="004A7685"/>
    <w:rsid w:val="004B1239"/>
    <w:rsid w:val="004B1F43"/>
    <w:rsid w:val="004B2E65"/>
    <w:rsid w:val="004B36E0"/>
    <w:rsid w:val="004B38A4"/>
    <w:rsid w:val="004B66B8"/>
    <w:rsid w:val="004B6DE8"/>
    <w:rsid w:val="004B7309"/>
    <w:rsid w:val="004C10A7"/>
    <w:rsid w:val="004C2C86"/>
    <w:rsid w:val="004C3E18"/>
    <w:rsid w:val="004C41A3"/>
    <w:rsid w:val="004C49C3"/>
    <w:rsid w:val="004C4FF7"/>
    <w:rsid w:val="004C524F"/>
    <w:rsid w:val="004C5477"/>
    <w:rsid w:val="004C5751"/>
    <w:rsid w:val="004C5AC8"/>
    <w:rsid w:val="004C5FCB"/>
    <w:rsid w:val="004C76CB"/>
    <w:rsid w:val="004C7BAB"/>
    <w:rsid w:val="004D0680"/>
    <w:rsid w:val="004D0AD2"/>
    <w:rsid w:val="004D12B1"/>
    <w:rsid w:val="004D14F8"/>
    <w:rsid w:val="004D1C66"/>
    <w:rsid w:val="004D2206"/>
    <w:rsid w:val="004D2B25"/>
    <w:rsid w:val="004D2FD5"/>
    <w:rsid w:val="004D38A7"/>
    <w:rsid w:val="004D3CDC"/>
    <w:rsid w:val="004D4F13"/>
    <w:rsid w:val="004D54C3"/>
    <w:rsid w:val="004D6D7B"/>
    <w:rsid w:val="004E0602"/>
    <w:rsid w:val="004E0DB5"/>
    <w:rsid w:val="004E13AD"/>
    <w:rsid w:val="004E1FA8"/>
    <w:rsid w:val="004E2B16"/>
    <w:rsid w:val="004E35D5"/>
    <w:rsid w:val="004E5588"/>
    <w:rsid w:val="004E57B2"/>
    <w:rsid w:val="004E629D"/>
    <w:rsid w:val="004E708F"/>
    <w:rsid w:val="004E748F"/>
    <w:rsid w:val="004E7A2E"/>
    <w:rsid w:val="004F0521"/>
    <w:rsid w:val="004F1359"/>
    <w:rsid w:val="004F1731"/>
    <w:rsid w:val="004F270C"/>
    <w:rsid w:val="004F2B28"/>
    <w:rsid w:val="004F3462"/>
    <w:rsid w:val="004F3B2C"/>
    <w:rsid w:val="004F3F0A"/>
    <w:rsid w:val="004F46B7"/>
    <w:rsid w:val="004F4B0A"/>
    <w:rsid w:val="004F53A5"/>
    <w:rsid w:val="004F53E2"/>
    <w:rsid w:val="004F5C15"/>
    <w:rsid w:val="004F7908"/>
    <w:rsid w:val="004F7DD7"/>
    <w:rsid w:val="005006CD"/>
    <w:rsid w:val="00501106"/>
    <w:rsid w:val="00501144"/>
    <w:rsid w:val="00501F08"/>
    <w:rsid w:val="005046AD"/>
    <w:rsid w:val="005046F6"/>
    <w:rsid w:val="005047FB"/>
    <w:rsid w:val="00505228"/>
    <w:rsid w:val="005061DD"/>
    <w:rsid w:val="00506277"/>
    <w:rsid w:val="0050768E"/>
    <w:rsid w:val="00507CC5"/>
    <w:rsid w:val="00507D49"/>
    <w:rsid w:val="005102E4"/>
    <w:rsid w:val="00510CB4"/>
    <w:rsid w:val="0051161C"/>
    <w:rsid w:val="00511C07"/>
    <w:rsid w:val="00511E6E"/>
    <w:rsid w:val="005134B3"/>
    <w:rsid w:val="00513DEB"/>
    <w:rsid w:val="00514CFF"/>
    <w:rsid w:val="0051530D"/>
    <w:rsid w:val="00516512"/>
    <w:rsid w:val="005166AC"/>
    <w:rsid w:val="00516D54"/>
    <w:rsid w:val="005179DF"/>
    <w:rsid w:val="00520B3D"/>
    <w:rsid w:val="00520E72"/>
    <w:rsid w:val="00521428"/>
    <w:rsid w:val="00521B81"/>
    <w:rsid w:val="00522268"/>
    <w:rsid w:val="00522A03"/>
    <w:rsid w:val="00522A95"/>
    <w:rsid w:val="00524B33"/>
    <w:rsid w:val="00525108"/>
    <w:rsid w:val="00525458"/>
    <w:rsid w:val="00525637"/>
    <w:rsid w:val="00525A6B"/>
    <w:rsid w:val="00526D8B"/>
    <w:rsid w:val="005270F4"/>
    <w:rsid w:val="00527674"/>
    <w:rsid w:val="00531031"/>
    <w:rsid w:val="00531F6B"/>
    <w:rsid w:val="005322D5"/>
    <w:rsid w:val="005326CA"/>
    <w:rsid w:val="00533549"/>
    <w:rsid w:val="00533E31"/>
    <w:rsid w:val="005349B3"/>
    <w:rsid w:val="00534AD5"/>
    <w:rsid w:val="00534BC3"/>
    <w:rsid w:val="00535599"/>
    <w:rsid w:val="00537760"/>
    <w:rsid w:val="0054096A"/>
    <w:rsid w:val="00540AC4"/>
    <w:rsid w:val="00541634"/>
    <w:rsid w:val="0054230B"/>
    <w:rsid w:val="00542441"/>
    <w:rsid w:val="005427E9"/>
    <w:rsid w:val="00543C2D"/>
    <w:rsid w:val="0054450D"/>
    <w:rsid w:val="005448D5"/>
    <w:rsid w:val="00546B60"/>
    <w:rsid w:val="00546F86"/>
    <w:rsid w:val="00547346"/>
    <w:rsid w:val="00550784"/>
    <w:rsid w:val="0055172C"/>
    <w:rsid w:val="00551CC2"/>
    <w:rsid w:val="00552AEB"/>
    <w:rsid w:val="00552C89"/>
    <w:rsid w:val="00552D2B"/>
    <w:rsid w:val="00552E6C"/>
    <w:rsid w:val="00553075"/>
    <w:rsid w:val="00553533"/>
    <w:rsid w:val="005535B8"/>
    <w:rsid w:val="00553A47"/>
    <w:rsid w:val="0055438E"/>
    <w:rsid w:val="00554F78"/>
    <w:rsid w:val="00555169"/>
    <w:rsid w:val="005557F2"/>
    <w:rsid w:val="00555A50"/>
    <w:rsid w:val="005569D7"/>
    <w:rsid w:val="0055795C"/>
    <w:rsid w:val="00557A32"/>
    <w:rsid w:val="00557BDB"/>
    <w:rsid w:val="005613E2"/>
    <w:rsid w:val="00561C71"/>
    <w:rsid w:val="00562BB4"/>
    <w:rsid w:val="00562F73"/>
    <w:rsid w:val="005637C7"/>
    <w:rsid w:val="00563915"/>
    <w:rsid w:val="005640FE"/>
    <w:rsid w:val="005644A9"/>
    <w:rsid w:val="00565F1B"/>
    <w:rsid w:val="005669CC"/>
    <w:rsid w:val="00567D1E"/>
    <w:rsid w:val="005714F6"/>
    <w:rsid w:val="00572346"/>
    <w:rsid w:val="00572401"/>
    <w:rsid w:val="005728FF"/>
    <w:rsid w:val="00573226"/>
    <w:rsid w:val="005733E7"/>
    <w:rsid w:val="005735C8"/>
    <w:rsid w:val="005735D3"/>
    <w:rsid w:val="005749B3"/>
    <w:rsid w:val="0057616A"/>
    <w:rsid w:val="00576B03"/>
    <w:rsid w:val="00576D10"/>
    <w:rsid w:val="00577773"/>
    <w:rsid w:val="0057790C"/>
    <w:rsid w:val="00577B2F"/>
    <w:rsid w:val="00577C11"/>
    <w:rsid w:val="0058197F"/>
    <w:rsid w:val="00581A1E"/>
    <w:rsid w:val="00581B07"/>
    <w:rsid w:val="00581BF8"/>
    <w:rsid w:val="0058261E"/>
    <w:rsid w:val="0058296C"/>
    <w:rsid w:val="00583217"/>
    <w:rsid w:val="00585307"/>
    <w:rsid w:val="00585BEA"/>
    <w:rsid w:val="00585BF9"/>
    <w:rsid w:val="005875F0"/>
    <w:rsid w:val="00587ACF"/>
    <w:rsid w:val="0059048F"/>
    <w:rsid w:val="00590C6F"/>
    <w:rsid w:val="00591B1E"/>
    <w:rsid w:val="0059355C"/>
    <w:rsid w:val="005954E4"/>
    <w:rsid w:val="00595C49"/>
    <w:rsid w:val="00596ED0"/>
    <w:rsid w:val="00597B4A"/>
    <w:rsid w:val="00597CA1"/>
    <w:rsid w:val="00597D35"/>
    <w:rsid w:val="00597FC2"/>
    <w:rsid w:val="005A0590"/>
    <w:rsid w:val="005A0D8C"/>
    <w:rsid w:val="005A153C"/>
    <w:rsid w:val="005A23E4"/>
    <w:rsid w:val="005A2704"/>
    <w:rsid w:val="005A2FC4"/>
    <w:rsid w:val="005A2FED"/>
    <w:rsid w:val="005A38F5"/>
    <w:rsid w:val="005A38FD"/>
    <w:rsid w:val="005A3E3D"/>
    <w:rsid w:val="005A43ED"/>
    <w:rsid w:val="005A57F0"/>
    <w:rsid w:val="005A6E39"/>
    <w:rsid w:val="005A7B49"/>
    <w:rsid w:val="005B048E"/>
    <w:rsid w:val="005B124D"/>
    <w:rsid w:val="005B1A01"/>
    <w:rsid w:val="005B1BAB"/>
    <w:rsid w:val="005B27CA"/>
    <w:rsid w:val="005B3151"/>
    <w:rsid w:val="005B4618"/>
    <w:rsid w:val="005B5A7D"/>
    <w:rsid w:val="005B5F0D"/>
    <w:rsid w:val="005B69B7"/>
    <w:rsid w:val="005B6CAA"/>
    <w:rsid w:val="005B6FA4"/>
    <w:rsid w:val="005C06E9"/>
    <w:rsid w:val="005C0988"/>
    <w:rsid w:val="005C0AD9"/>
    <w:rsid w:val="005C143E"/>
    <w:rsid w:val="005C1459"/>
    <w:rsid w:val="005C163B"/>
    <w:rsid w:val="005C21A3"/>
    <w:rsid w:val="005C24CB"/>
    <w:rsid w:val="005C2826"/>
    <w:rsid w:val="005C2A1C"/>
    <w:rsid w:val="005C2D7C"/>
    <w:rsid w:val="005C2FA1"/>
    <w:rsid w:val="005C4DCD"/>
    <w:rsid w:val="005C4E74"/>
    <w:rsid w:val="005C5BD2"/>
    <w:rsid w:val="005C6679"/>
    <w:rsid w:val="005C69C5"/>
    <w:rsid w:val="005C774A"/>
    <w:rsid w:val="005D01AE"/>
    <w:rsid w:val="005D088E"/>
    <w:rsid w:val="005D089A"/>
    <w:rsid w:val="005D0ED7"/>
    <w:rsid w:val="005D0F22"/>
    <w:rsid w:val="005D1855"/>
    <w:rsid w:val="005D2B3B"/>
    <w:rsid w:val="005D3D11"/>
    <w:rsid w:val="005D4185"/>
    <w:rsid w:val="005D4323"/>
    <w:rsid w:val="005D44B9"/>
    <w:rsid w:val="005D472B"/>
    <w:rsid w:val="005D4DA4"/>
    <w:rsid w:val="005D52A3"/>
    <w:rsid w:val="005D5315"/>
    <w:rsid w:val="005D53AD"/>
    <w:rsid w:val="005D545B"/>
    <w:rsid w:val="005D5D7E"/>
    <w:rsid w:val="005D5ED5"/>
    <w:rsid w:val="005D608F"/>
    <w:rsid w:val="005D611F"/>
    <w:rsid w:val="005D6253"/>
    <w:rsid w:val="005D6432"/>
    <w:rsid w:val="005D6C24"/>
    <w:rsid w:val="005D6DA8"/>
    <w:rsid w:val="005D70EB"/>
    <w:rsid w:val="005D7204"/>
    <w:rsid w:val="005D762C"/>
    <w:rsid w:val="005D7698"/>
    <w:rsid w:val="005D788D"/>
    <w:rsid w:val="005E059F"/>
    <w:rsid w:val="005E0B5E"/>
    <w:rsid w:val="005E239E"/>
    <w:rsid w:val="005E2514"/>
    <w:rsid w:val="005E2738"/>
    <w:rsid w:val="005E3B2D"/>
    <w:rsid w:val="005E439E"/>
    <w:rsid w:val="005E45CB"/>
    <w:rsid w:val="005E469B"/>
    <w:rsid w:val="005E61D0"/>
    <w:rsid w:val="005E63FC"/>
    <w:rsid w:val="005E6FB9"/>
    <w:rsid w:val="005F0C8A"/>
    <w:rsid w:val="005F11BF"/>
    <w:rsid w:val="005F1735"/>
    <w:rsid w:val="005F2721"/>
    <w:rsid w:val="005F2FBB"/>
    <w:rsid w:val="005F3035"/>
    <w:rsid w:val="005F35EC"/>
    <w:rsid w:val="005F44DE"/>
    <w:rsid w:val="005F49E7"/>
    <w:rsid w:val="005F4B39"/>
    <w:rsid w:val="005F53E8"/>
    <w:rsid w:val="005F5595"/>
    <w:rsid w:val="005F5761"/>
    <w:rsid w:val="005F5EDF"/>
    <w:rsid w:val="005F5F10"/>
    <w:rsid w:val="005F7375"/>
    <w:rsid w:val="005F74E7"/>
    <w:rsid w:val="0060013B"/>
    <w:rsid w:val="006009C7"/>
    <w:rsid w:val="00600CD3"/>
    <w:rsid w:val="00601238"/>
    <w:rsid w:val="006020CF"/>
    <w:rsid w:val="00603035"/>
    <w:rsid w:val="00604809"/>
    <w:rsid w:val="00604E04"/>
    <w:rsid w:val="00604E56"/>
    <w:rsid w:val="006050D1"/>
    <w:rsid w:val="0060638E"/>
    <w:rsid w:val="0060693D"/>
    <w:rsid w:val="00606948"/>
    <w:rsid w:val="00606C9B"/>
    <w:rsid w:val="00607DAF"/>
    <w:rsid w:val="006106D7"/>
    <w:rsid w:val="00611398"/>
    <w:rsid w:val="006116F7"/>
    <w:rsid w:val="00611A05"/>
    <w:rsid w:val="00611CF3"/>
    <w:rsid w:val="00611E12"/>
    <w:rsid w:val="00613DA4"/>
    <w:rsid w:val="00613ECA"/>
    <w:rsid w:val="00613F77"/>
    <w:rsid w:val="006144AC"/>
    <w:rsid w:val="00615BC5"/>
    <w:rsid w:val="00616357"/>
    <w:rsid w:val="0061661A"/>
    <w:rsid w:val="00616E89"/>
    <w:rsid w:val="00620A26"/>
    <w:rsid w:val="0062191B"/>
    <w:rsid w:val="00622335"/>
    <w:rsid w:val="0062234F"/>
    <w:rsid w:val="00622B02"/>
    <w:rsid w:val="00622F39"/>
    <w:rsid w:val="00622FB7"/>
    <w:rsid w:val="00623DFC"/>
    <w:rsid w:val="00623FC3"/>
    <w:rsid w:val="0062417B"/>
    <w:rsid w:val="00624537"/>
    <w:rsid w:val="00624E04"/>
    <w:rsid w:val="00625770"/>
    <w:rsid w:val="00625A0E"/>
    <w:rsid w:val="00626661"/>
    <w:rsid w:val="00627757"/>
    <w:rsid w:val="006279EA"/>
    <w:rsid w:val="00627A2A"/>
    <w:rsid w:val="0063026C"/>
    <w:rsid w:val="0063062A"/>
    <w:rsid w:val="00630A69"/>
    <w:rsid w:val="00630DDB"/>
    <w:rsid w:val="00631D60"/>
    <w:rsid w:val="00632215"/>
    <w:rsid w:val="0063228E"/>
    <w:rsid w:val="00632661"/>
    <w:rsid w:val="00632DC2"/>
    <w:rsid w:val="0063325D"/>
    <w:rsid w:val="006333D9"/>
    <w:rsid w:val="00633DC3"/>
    <w:rsid w:val="00633E3A"/>
    <w:rsid w:val="0063480C"/>
    <w:rsid w:val="00635D20"/>
    <w:rsid w:val="00637247"/>
    <w:rsid w:val="00637288"/>
    <w:rsid w:val="00637ED0"/>
    <w:rsid w:val="006403D8"/>
    <w:rsid w:val="00640432"/>
    <w:rsid w:val="00640934"/>
    <w:rsid w:val="00640D75"/>
    <w:rsid w:val="00640E36"/>
    <w:rsid w:val="006418B5"/>
    <w:rsid w:val="006424A9"/>
    <w:rsid w:val="00642929"/>
    <w:rsid w:val="006430EC"/>
    <w:rsid w:val="006435A1"/>
    <w:rsid w:val="00644410"/>
    <w:rsid w:val="00644A32"/>
    <w:rsid w:val="00644DDB"/>
    <w:rsid w:val="00645219"/>
    <w:rsid w:val="00645781"/>
    <w:rsid w:val="0064668D"/>
    <w:rsid w:val="00646796"/>
    <w:rsid w:val="00646C95"/>
    <w:rsid w:val="00646D0F"/>
    <w:rsid w:val="00647241"/>
    <w:rsid w:val="00647461"/>
    <w:rsid w:val="0064768B"/>
    <w:rsid w:val="00651B10"/>
    <w:rsid w:val="00652638"/>
    <w:rsid w:val="0065283A"/>
    <w:rsid w:val="006529C7"/>
    <w:rsid w:val="00653021"/>
    <w:rsid w:val="0065421D"/>
    <w:rsid w:val="006546C0"/>
    <w:rsid w:val="006550CC"/>
    <w:rsid w:val="0065515E"/>
    <w:rsid w:val="00655BE1"/>
    <w:rsid w:val="0065639A"/>
    <w:rsid w:val="00656C02"/>
    <w:rsid w:val="00657A78"/>
    <w:rsid w:val="006620BD"/>
    <w:rsid w:val="0066260E"/>
    <w:rsid w:val="006627D0"/>
    <w:rsid w:val="00662F4E"/>
    <w:rsid w:val="00663665"/>
    <w:rsid w:val="00663E3C"/>
    <w:rsid w:val="006641B4"/>
    <w:rsid w:val="006651C3"/>
    <w:rsid w:val="00665795"/>
    <w:rsid w:val="006659C9"/>
    <w:rsid w:val="00665A23"/>
    <w:rsid w:val="006661BA"/>
    <w:rsid w:val="0066710D"/>
    <w:rsid w:val="0066755B"/>
    <w:rsid w:val="00667FDE"/>
    <w:rsid w:val="006705AE"/>
    <w:rsid w:val="00670756"/>
    <w:rsid w:val="00670B56"/>
    <w:rsid w:val="00671DC8"/>
    <w:rsid w:val="00672448"/>
    <w:rsid w:val="00672C74"/>
    <w:rsid w:val="006736BA"/>
    <w:rsid w:val="00674D7F"/>
    <w:rsid w:val="00674F9C"/>
    <w:rsid w:val="00675016"/>
    <w:rsid w:val="00675163"/>
    <w:rsid w:val="006752F7"/>
    <w:rsid w:val="00680753"/>
    <w:rsid w:val="0068139E"/>
    <w:rsid w:val="00681567"/>
    <w:rsid w:val="006818A2"/>
    <w:rsid w:val="00683684"/>
    <w:rsid w:val="00684C0D"/>
    <w:rsid w:val="00685E92"/>
    <w:rsid w:val="006870B7"/>
    <w:rsid w:val="006872AD"/>
    <w:rsid w:val="006878F5"/>
    <w:rsid w:val="0069040D"/>
    <w:rsid w:val="0069181A"/>
    <w:rsid w:val="006920DC"/>
    <w:rsid w:val="006921A9"/>
    <w:rsid w:val="006925FB"/>
    <w:rsid w:val="00692A9C"/>
    <w:rsid w:val="00692BF5"/>
    <w:rsid w:val="00693761"/>
    <w:rsid w:val="00693791"/>
    <w:rsid w:val="00693B51"/>
    <w:rsid w:val="00693DA7"/>
    <w:rsid w:val="00694047"/>
    <w:rsid w:val="0069451B"/>
    <w:rsid w:val="00695018"/>
    <w:rsid w:val="00695188"/>
    <w:rsid w:val="00695D3D"/>
    <w:rsid w:val="006970F8"/>
    <w:rsid w:val="00697B63"/>
    <w:rsid w:val="006A14EF"/>
    <w:rsid w:val="006A1BAE"/>
    <w:rsid w:val="006A4D13"/>
    <w:rsid w:val="006A4F41"/>
    <w:rsid w:val="006A6290"/>
    <w:rsid w:val="006A653E"/>
    <w:rsid w:val="006A67E3"/>
    <w:rsid w:val="006A6A7B"/>
    <w:rsid w:val="006A770B"/>
    <w:rsid w:val="006A78A8"/>
    <w:rsid w:val="006B0074"/>
    <w:rsid w:val="006B0DBC"/>
    <w:rsid w:val="006B0DE5"/>
    <w:rsid w:val="006B1252"/>
    <w:rsid w:val="006B1391"/>
    <w:rsid w:val="006B1941"/>
    <w:rsid w:val="006B1E8C"/>
    <w:rsid w:val="006B205E"/>
    <w:rsid w:val="006B355F"/>
    <w:rsid w:val="006B3DD2"/>
    <w:rsid w:val="006B405E"/>
    <w:rsid w:val="006B41F6"/>
    <w:rsid w:val="006B4F02"/>
    <w:rsid w:val="006B6A43"/>
    <w:rsid w:val="006C13F6"/>
    <w:rsid w:val="006C2079"/>
    <w:rsid w:val="006C2D7F"/>
    <w:rsid w:val="006C333F"/>
    <w:rsid w:val="006C3CE6"/>
    <w:rsid w:val="006C409F"/>
    <w:rsid w:val="006C4B7F"/>
    <w:rsid w:val="006C5664"/>
    <w:rsid w:val="006C572B"/>
    <w:rsid w:val="006C5915"/>
    <w:rsid w:val="006C6DFA"/>
    <w:rsid w:val="006C71D2"/>
    <w:rsid w:val="006C75BD"/>
    <w:rsid w:val="006C7D1F"/>
    <w:rsid w:val="006C7DDB"/>
    <w:rsid w:val="006D01DC"/>
    <w:rsid w:val="006D2A07"/>
    <w:rsid w:val="006D3290"/>
    <w:rsid w:val="006D384B"/>
    <w:rsid w:val="006D3EF2"/>
    <w:rsid w:val="006D40A0"/>
    <w:rsid w:val="006D5C9F"/>
    <w:rsid w:val="006D6950"/>
    <w:rsid w:val="006D6C71"/>
    <w:rsid w:val="006D745F"/>
    <w:rsid w:val="006E0391"/>
    <w:rsid w:val="006E0E6E"/>
    <w:rsid w:val="006E1325"/>
    <w:rsid w:val="006E1483"/>
    <w:rsid w:val="006E24D4"/>
    <w:rsid w:val="006E3A8A"/>
    <w:rsid w:val="006E4BBF"/>
    <w:rsid w:val="006E4DB9"/>
    <w:rsid w:val="006E5555"/>
    <w:rsid w:val="006E72F2"/>
    <w:rsid w:val="006E753F"/>
    <w:rsid w:val="006F07CC"/>
    <w:rsid w:val="006F1220"/>
    <w:rsid w:val="006F15DE"/>
    <w:rsid w:val="006F221A"/>
    <w:rsid w:val="006F476D"/>
    <w:rsid w:val="006F596C"/>
    <w:rsid w:val="006F5CFA"/>
    <w:rsid w:val="006F65F8"/>
    <w:rsid w:val="006F6639"/>
    <w:rsid w:val="006F67B3"/>
    <w:rsid w:val="006F74D8"/>
    <w:rsid w:val="006F7B08"/>
    <w:rsid w:val="006F7B2E"/>
    <w:rsid w:val="007003E2"/>
    <w:rsid w:val="007039BE"/>
    <w:rsid w:val="0070497F"/>
    <w:rsid w:val="00705083"/>
    <w:rsid w:val="007051AA"/>
    <w:rsid w:val="007055AF"/>
    <w:rsid w:val="0070583F"/>
    <w:rsid w:val="007106DE"/>
    <w:rsid w:val="00710742"/>
    <w:rsid w:val="00710F92"/>
    <w:rsid w:val="00711B08"/>
    <w:rsid w:val="00712045"/>
    <w:rsid w:val="007124B8"/>
    <w:rsid w:val="00712616"/>
    <w:rsid w:val="00712E37"/>
    <w:rsid w:val="00712F0A"/>
    <w:rsid w:val="00713A8E"/>
    <w:rsid w:val="00714741"/>
    <w:rsid w:val="007157B1"/>
    <w:rsid w:val="007159D1"/>
    <w:rsid w:val="00715CAB"/>
    <w:rsid w:val="007160E6"/>
    <w:rsid w:val="007161CD"/>
    <w:rsid w:val="00716D39"/>
    <w:rsid w:val="007175D8"/>
    <w:rsid w:val="00717E71"/>
    <w:rsid w:val="007200B0"/>
    <w:rsid w:val="00720266"/>
    <w:rsid w:val="0072157C"/>
    <w:rsid w:val="00721670"/>
    <w:rsid w:val="00721AB4"/>
    <w:rsid w:val="0072309F"/>
    <w:rsid w:val="00723743"/>
    <w:rsid w:val="00723868"/>
    <w:rsid w:val="00723B08"/>
    <w:rsid w:val="007242D2"/>
    <w:rsid w:val="00724829"/>
    <w:rsid w:val="00725E75"/>
    <w:rsid w:val="0072614D"/>
    <w:rsid w:val="00726157"/>
    <w:rsid w:val="00727C81"/>
    <w:rsid w:val="007304C5"/>
    <w:rsid w:val="00730670"/>
    <w:rsid w:val="00730AC1"/>
    <w:rsid w:val="00730B28"/>
    <w:rsid w:val="00730F9C"/>
    <w:rsid w:val="0073147A"/>
    <w:rsid w:val="00731C60"/>
    <w:rsid w:val="00731EB4"/>
    <w:rsid w:val="00732AC9"/>
    <w:rsid w:val="00733067"/>
    <w:rsid w:val="007330D4"/>
    <w:rsid w:val="0073321A"/>
    <w:rsid w:val="007335E0"/>
    <w:rsid w:val="0073450A"/>
    <w:rsid w:val="0073571D"/>
    <w:rsid w:val="00735AB6"/>
    <w:rsid w:val="00735C0E"/>
    <w:rsid w:val="00736203"/>
    <w:rsid w:val="007362E1"/>
    <w:rsid w:val="00736664"/>
    <w:rsid w:val="00736C76"/>
    <w:rsid w:val="00737149"/>
    <w:rsid w:val="00737623"/>
    <w:rsid w:val="00741697"/>
    <w:rsid w:val="007417C9"/>
    <w:rsid w:val="0074301E"/>
    <w:rsid w:val="00743879"/>
    <w:rsid w:val="00745320"/>
    <w:rsid w:val="00745796"/>
    <w:rsid w:val="00746F8B"/>
    <w:rsid w:val="00747968"/>
    <w:rsid w:val="007501CC"/>
    <w:rsid w:val="00750BDD"/>
    <w:rsid w:val="00752027"/>
    <w:rsid w:val="007525CB"/>
    <w:rsid w:val="00752EF9"/>
    <w:rsid w:val="00753308"/>
    <w:rsid w:val="00753E0E"/>
    <w:rsid w:val="007548B4"/>
    <w:rsid w:val="00754C19"/>
    <w:rsid w:val="00755133"/>
    <w:rsid w:val="00755233"/>
    <w:rsid w:val="00755CAA"/>
    <w:rsid w:val="0075677D"/>
    <w:rsid w:val="00756D8F"/>
    <w:rsid w:val="00760413"/>
    <w:rsid w:val="00761E3C"/>
    <w:rsid w:val="00763B55"/>
    <w:rsid w:val="00764591"/>
    <w:rsid w:val="00766153"/>
    <w:rsid w:val="00766907"/>
    <w:rsid w:val="00766E43"/>
    <w:rsid w:val="00767E09"/>
    <w:rsid w:val="007704AC"/>
    <w:rsid w:val="0077142C"/>
    <w:rsid w:val="00771705"/>
    <w:rsid w:val="00771B88"/>
    <w:rsid w:val="00771DF2"/>
    <w:rsid w:val="00772206"/>
    <w:rsid w:val="00772793"/>
    <w:rsid w:val="00773C5F"/>
    <w:rsid w:val="00774333"/>
    <w:rsid w:val="00774AA4"/>
    <w:rsid w:val="00776B11"/>
    <w:rsid w:val="00780254"/>
    <w:rsid w:val="00780372"/>
    <w:rsid w:val="00780888"/>
    <w:rsid w:val="007821E9"/>
    <w:rsid w:val="00782438"/>
    <w:rsid w:val="00782568"/>
    <w:rsid w:val="00782C5C"/>
    <w:rsid w:val="00782D0A"/>
    <w:rsid w:val="00782E90"/>
    <w:rsid w:val="00784925"/>
    <w:rsid w:val="0078531E"/>
    <w:rsid w:val="00785505"/>
    <w:rsid w:val="00786967"/>
    <w:rsid w:val="00790BFF"/>
    <w:rsid w:val="00790C0D"/>
    <w:rsid w:val="00790E43"/>
    <w:rsid w:val="00790EC7"/>
    <w:rsid w:val="0079107E"/>
    <w:rsid w:val="007912DC"/>
    <w:rsid w:val="00791B90"/>
    <w:rsid w:val="00791FF4"/>
    <w:rsid w:val="00792418"/>
    <w:rsid w:val="007929C8"/>
    <w:rsid w:val="00793CE7"/>
    <w:rsid w:val="00793F3F"/>
    <w:rsid w:val="007943D2"/>
    <w:rsid w:val="007947D7"/>
    <w:rsid w:val="00794999"/>
    <w:rsid w:val="00794DB2"/>
    <w:rsid w:val="00794FEE"/>
    <w:rsid w:val="00795477"/>
    <w:rsid w:val="00795D31"/>
    <w:rsid w:val="00795DC6"/>
    <w:rsid w:val="00796108"/>
    <w:rsid w:val="00796241"/>
    <w:rsid w:val="00796390"/>
    <w:rsid w:val="0079755F"/>
    <w:rsid w:val="007975AD"/>
    <w:rsid w:val="007A0403"/>
    <w:rsid w:val="007A0490"/>
    <w:rsid w:val="007A06B1"/>
    <w:rsid w:val="007A06CA"/>
    <w:rsid w:val="007A0780"/>
    <w:rsid w:val="007A0ECD"/>
    <w:rsid w:val="007A14B4"/>
    <w:rsid w:val="007A1F81"/>
    <w:rsid w:val="007A3227"/>
    <w:rsid w:val="007A337A"/>
    <w:rsid w:val="007A57A4"/>
    <w:rsid w:val="007A5E52"/>
    <w:rsid w:val="007A5E85"/>
    <w:rsid w:val="007A5F54"/>
    <w:rsid w:val="007A601C"/>
    <w:rsid w:val="007A7052"/>
    <w:rsid w:val="007A75AC"/>
    <w:rsid w:val="007A7BDD"/>
    <w:rsid w:val="007B0065"/>
    <w:rsid w:val="007B06DE"/>
    <w:rsid w:val="007B143D"/>
    <w:rsid w:val="007B1794"/>
    <w:rsid w:val="007B2243"/>
    <w:rsid w:val="007B26EA"/>
    <w:rsid w:val="007B2DAC"/>
    <w:rsid w:val="007B3E26"/>
    <w:rsid w:val="007B405C"/>
    <w:rsid w:val="007B40A5"/>
    <w:rsid w:val="007B4989"/>
    <w:rsid w:val="007B4F83"/>
    <w:rsid w:val="007B6642"/>
    <w:rsid w:val="007B67C2"/>
    <w:rsid w:val="007B6A98"/>
    <w:rsid w:val="007B6BF4"/>
    <w:rsid w:val="007B75E1"/>
    <w:rsid w:val="007B7A52"/>
    <w:rsid w:val="007C0297"/>
    <w:rsid w:val="007C0A0B"/>
    <w:rsid w:val="007C0C30"/>
    <w:rsid w:val="007C0DD6"/>
    <w:rsid w:val="007C1166"/>
    <w:rsid w:val="007C1C6D"/>
    <w:rsid w:val="007C1D04"/>
    <w:rsid w:val="007C1E24"/>
    <w:rsid w:val="007C292B"/>
    <w:rsid w:val="007C451A"/>
    <w:rsid w:val="007C4D9F"/>
    <w:rsid w:val="007C545B"/>
    <w:rsid w:val="007C594B"/>
    <w:rsid w:val="007C5C5E"/>
    <w:rsid w:val="007C6A81"/>
    <w:rsid w:val="007C7ACD"/>
    <w:rsid w:val="007D2A8D"/>
    <w:rsid w:val="007D2E8F"/>
    <w:rsid w:val="007D2F81"/>
    <w:rsid w:val="007D38A9"/>
    <w:rsid w:val="007D48CC"/>
    <w:rsid w:val="007D4BF1"/>
    <w:rsid w:val="007D5EA9"/>
    <w:rsid w:val="007D6349"/>
    <w:rsid w:val="007D6659"/>
    <w:rsid w:val="007D6983"/>
    <w:rsid w:val="007D6F3F"/>
    <w:rsid w:val="007D7985"/>
    <w:rsid w:val="007D7DB4"/>
    <w:rsid w:val="007E0957"/>
    <w:rsid w:val="007E14E2"/>
    <w:rsid w:val="007E1CA7"/>
    <w:rsid w:val="007E2397"/>
    <w:rsid w:val="007E24D7"/>
    <w:rsid w:val="007E2872"/>
    <w:rsid w:val="007E41A9"/>
    <w:rsid w:val="007E678F"/>
    <w:rsid w:val="007E6FE9"/>
    <w:rsid w:val="007F02A3"/>
    <w:rsid w:val="007F05EA"/>
    <w:rsid w:val="007F072D"/>
    <w:rsid w:val="007F13C4"/>
    <w:rsid w:val="007F1856"/>
    <w:rsid w:val="007F188F"/>
    <w:rsid w:val="007F1CF8"/>
    <w:rsid w:val="007F1DC4"/>
    <w:rsid w:val="007F32B9"/>
    <w:rsid w:val="007F38CA"/>
    <w:rsid w:val="007F3C8E"/>
    <w:rsid w:val="007F3EA6"/>
    <w:rsid w:val="007F4597"/>
    <w:rsid w:val="007F48CD"/>
    <w:rsid w:val="007F52B1"/>
    <w:rsid w:val="007F6525"/>
    <w:rsid w:val="007F678F"/>
    <w:rsid w:val="007F6949"/>
    <w:rsid w:val="007F7CB7"/>
    <w:rsid w:val="00800387"/>
    <w:rsid w:val="0080084C"/>
    <w:rsid w:val="00800EB6"/>
    <w:rsid w:val="00800F95"/>
    <w:rsid w:val="00801816"/>
    <w:rsid w:val="008026A1"/>
    <w:rsid w:val="00802C76"/>
    <w:rsid w:val="00802FAA"/>
    <w:rsid w:val="00803B97"/>
    <w:rsid w:val="00803C45"/>
    <w:rsid w:val="00803CD6"/>
    <w:rsid w:val="008054DA"/>
    <w:rsid w:val="00805B36"/>
    <w:rsid w:val="00805D43"/>
    <w:rsid w:val="00806378"/>
    <w:rsid w:val="00807378"/>
    <w:rsid w:val="00807748"/>
    <w:rsid w:val="008104F6"/>
    <w:rsid w:val="00811B5D"/>
    <w:rsid w:val="00811F17"/>
    <w:rsid w:val="0081207A"/>
    <w:rsid w:val="008120A7"/>
    <w:rsid w:val="008133B2"/>
    <w:rsid w:val="00813EF7"/>
    <w:rsid w:val="00814D9B"/>
    <w:rsid w:val="008157D6"/>
    <w:rsid w:val="0081593A"/>
    <w:rsid w:val="0081665E"/>
    <w:rsid w:val="00817C70"/>
    <w:rsid w:val="00817C89"/>
    <w:rsid w:val="0082093B"/>
    <w:rsid w:val="00822E55"/>
    <w:rsid w:val="00824716"/>
    <w:rsid w:val="008250EA"/>
    <w:rsid w:val="008255C4"/>
    <w:rsid w:val="00825719"/>
    <w:rsid w:val="00826D29"/>
    <w:rsid w:val="0082724A"/>
    <w:rsid w:val="0082783E"/>
    <w:rsid w:val="00827CAD"/>
    <w:rsid w:val="00827FD6"/>
    <w:rsid w:val="0083037F"/>
    <w:rsid w:val="00831231"/>
    <w:rsid w:val="00831A72"/>
    <w:rsid w:val="0083417C"/>
    <w:rsid w:val="0083460F"/>
    <w:rsid w:val="008347F1"/>
    <w:rsid w:val="0083480F"/>
    <w:rsid w:val="00834BC4"/>
    <w:rsid w:val="00834C1A"/>
    <w:rsid w:val="00835CAD"/>
    <w:rsid w:val="008362FE"/>
    <w:rsid w:val="0083704A"/>
    <w:rsid w:val="008405DF"/>
    <w:rsid w:val="00840636"/>
    <w:rsid w:val="0084066A"/>
    <w:rsid w:val="008412FA"/>
    <w:rsid w:val="00842703"/>
    <w:rsid w:val="0084293B"/>
    <w:rsid w:val="00843B63"/>
    <w:rsid w:val="00843D03"/>
    <w:rsid w:val="00843E29"/>
    <w:rsid w:val="00844A92"/>
    <w:rsid w:val="008455B5"/>
    <w:rsid w:val="0084646B"/>
    <w:rsid w:val="00847747"/>
    <w:rsid w:val="0085013C"/>
    <w:rsid w:val="00850573"/>
    <w:rsid w:val="0085105D"/>
    <w:rsid w:val="0085194D"/>
    <w:rsid w:val="00851EBF"/>
    <w:rsid w:val="00852777"/>
    <w:rsid w:val="008534B2"/>
    <w:rsid w:val="0085358B"/>
    <w:rsid w:val="00854474"/>
    <w:rsid w:val="008547C8"/>
    <w:rsid w:val="008549C3"/>
    <w:rsid w:val="0085613A"/>
    <w:rsid w:val="0085674E"/>
    <w:rsid w:val="008572E3"/>
    <w:rsid w:val="00857DDE"/>
    <w:rsid w:val="0086056D"/>
    <w:rsid w:val="0086102D"/>
    <w:rsid w:val="00861E58"/>
    <w:rsid w:val="00862B3C"/>
    <w:rsid w:val="00863BF1"/>
    <w:rsid w:val="00864899"/>
    <w:rsid w:val="008649BB"/>
    <w:rsid w:val="008651A1"/>
    <w:rsid w:val="00866DC1"/>
    <w:rsid w:val="008673B1"/>
    <w:rsid w:val="008674E8"/>
    <w:rsid w:val="00867B47"/>
    <w:rsid w:val="00871114"/>
    <w:rsid w:val="008734E7"/>
    <w:rsid w:val="00873960"/>
    <w:rsid w:val="008740DA"/>
    <w:rsid w:val="0087545F"/>
    <w:rsid w:val="00875BC1"/>
    <w:rsid w:val="00875F9D"/>
    <w:rsid w:val="00876B9A"/>
    <w:rsid w:val="0087736D"/>
    <w:rsid w:val="00877583"/>
    <w:rsid w:val="008775E9"/>
    <w:rsid w:val="00880C22"/>
    <w:rsid w:val="00880EF1"/>
    <w:rsid w:val="008814D1"/>
    <w:rsid w:val="00881EA2"/>
    <w:rsid w:val="008821BA"/>
    <w:rsid w:val="00882252"/>
    <w:rsid w:val="0088363C"/>
    <w:rsid w:val="008845A7"/>
    <w:rsid w:val="00884D0E"/>
    <w:rsid w:val="00886374"/>
    <w:rsid w:val="008868E0"/>
    <w:rsid w:val="00886D58"/>
    <w:rsid w:val="00886F35"/>
    <w:rsid w:val="00887637"/>
    <w:rsid w:val="008877BB"/>
    <w:rsid w:val="00890B82"/>
    <w:rsid w:val="008910A7"/>
    <w:rsid w:val="008911C1"/>
    <w:rsid w:val="008913C8"/>
    <w:rsid w:val="00892297"/>
    <w:rsid w:val="0089244A"/>
    <w:rsid w:val="00892A72"/>
    <w:rsid w:val="00893FA0"/>
    <w:rsid w:val="00895B04"/>
    <w:rsid w:val="00896B78"/>
    <w:rsid w:val="00897737"/>
    <w:rsid w:val="00897E46"/>
    <w:rsid w:val="008A0FE1"/>
    <w:rsid w:val="008A1049"/>
    <w:rsid w:val="008A16B0"/>
    <w:rsid w:val="008A2045"/>
    <w:rsid w:val="008A2896"/>
    <w:rsid w:val="008A391A"/>
    <w:rsid w:val="008A4D8A"/>
    <w:rsid w:val="008A6190"/>
    <w:rsid w:val="008A658E"/>
    <w:rsid w:val="008A6BD4"/>
    <w:rsid w:val="008A79E2"/>
    <w:rsid w:val="008A7CD0"/>
    <w:rsid w:val="008A7EA9"/>
    <w:rsid w:val="008B07D3"/>
    <w:rsid w:val="008B07F5"/>
    <w:rsid w:val="008B0861"/>
    <w:rsid w:val="008B14EB"/>
    <w:rsid w:val="008B19BC"/>
    <w:rsid w:val="008B1E6F"/>
    <w:rsid w:val="008B542C"/>
    <w:rsid w:val="008B67C0"/>
    <w:rsid w:val="008B75EF"/>
    <w:rsid w:val="008C1B72"/>
    <w:rsid w:val="008C1C4C"/>
    <w:rsid w:val="008C1D77"/>
    <w:rsid w:val="008C1FEC"/>
    <w:rsid w:val="008C2F53"/>
    <w:rsid w:val="008C31D4"/>
    <w:rsid w:val="008C3C9B"/>
    <w:rsid w:val="008C3D2A"/>
    <w:rsid w:val="008C43BF"/>
    <w:rsid w:val="008C4B85"/>
    <w:rsid w:val="008C5102"/>
    <w:rsid w:val="008C7427"/>
    <w:rsid w:val="008C78DC"/>
    <w:rsid w:val="008D0DB6"/>
    <w:rsid w:val="008D0F59"/>
    <w:rsid w:val="008D11DE"/>
    <w:rsid w:val="008D15CA"/>
    <w:rsid w:val="008D218A"/>
    <w:rsid w:val="008D2622"/>
    <w:rsid w:val="008D2722"/>
    <w:rsid w:val="008D29C5"/>
    <w:rsid w:val="008D50C2"/>
    <w:rsid w:val="008D5146"/>
    <w:rsid w:val="008D5B05"/>
    <w:rsid w:val="008D6672"/>
    <w:rsid w:val="008D6BD5"/>
    <w:rsid w:val="008D6C34"/>
    <w:rsid w:val="008D7F1F"/>
    <w:rsid w:val="008E07C6"/>
    <w:rsid w:val="008E171A"/>
    <w:rsid w:val="008E18FB"/>
    <w:rsid w:val="008E2040"/>
    <w:rsid w:val="008E20F4"/>
    <w:rsid w:val="008E3EE9"/>
    <w:rsid w:val="008E47B1"/>
    <w:rsid w:val="008E480B"/>
    <w:rsid w:val="008E4852"/>
    <w:rsid w:val="008E4D49"/>
    <w:rsid w:val="008E5840"/>
    <w:rsid w:val="008E596A"/>
    <w:rsid w:val="008E68F5"/>
    <w:rsid w:val="008E6F79"/>
    <w:rsid w:val="008E7E78"/>
    <w:rsid w:val="008F012D"/>
    <w:rsid w:val="008F062D"/>
    <w:rsid w:val="008F2DC8"/>
    <w:rsid w:val="008F3142"/>
    <w:rsid w:val="008F3290"/>
    <w:rsid w:val="008F3467"/>
    <w:rsid w:val="008F3786"/>
    <w:rsid w:val="008F37F0"/>
    <w:rsid w:val="008F3BE5"/>
    <w:rsid w:val="008F4449"/>
    <w:rsid w:val="008F51D7"/>
    <w:rsid w:val="008F7227"/>
    <w:rsid w:val="008F77A6"/>
    <w:rsid w:val="008F78F6"/>
    <w:rsid w:val="009003A8"/>
    <w:rsid w:val="009006C1"/>
    <w:rsid w:val="0090078C"/>
    <w:rsid w:val="00900961"/>
    <w:rsid w:val="00900EDF"/>
    <w:rsid w:val="009013E3"/>
    <w:rsid w:val="0090167A"/>
    <w:rsid w:val="009016B0"/>
    <w:rsid w:val="009018AD"/>
    <w:rsid w:val="00902182"/>
    <w:rsid w:val="009029AE"/>
    <w:rsid w:val="00903A6C"/>
    <w:rsid w:val="009050E5"/>
    <w:rsid w:val="00905113"/>
    <w:rsid w:val="0090618B"/>
    <w:rsid w:val="00906402"/>
    <w:rsid w:val="009064EE"/>
    <w:rsid w:val="00906714"/>
    <w:rsid w:val="00906B09"/>
    <w:rsid w:val="009119CB"/>
    <w:rsid w:val="00912F41"/>
    <w:rsid w:val="00912F59"/>
    <w:rsid w:val="009130D9"/>
    <w:rsid w:val="00915FAE"/>
    <w:rsid w:val="00916D11"/>
    <w:rsid w:val="00917652"/>
    <w:rsid w:val="00917A67"/>
    <w:rsid w:val="00920EFE"/>
    <w:rsid w:val="009217B9"/>
    <w:rsid w:val="00921D06"/>
    <w:rsid w:val="00922386"/>
    <w:rsid w:val="00922B4A"/>
    <w:rsid w:val="00922DFC"/>
    <w:rsid w:val="0092342E"/>
    <w:rsid w:val="00923440"/>
    <w:rsid w:val="0092350B"/>
    <w:rsid w:val="00923B1B"/>
    <w:rsid w:val="00923CB4"/>
    <w:rsid w:val="00924A5B"/>
    <w:rsid w:val="00925C7D"/>
    <w:rsid w:val="0092645F"/>
    <w:rsid w:val="009267BF"/>
    <w:rsid w:val="009276A2"/>
    <w:rsid w:val="00927D8E"/>
    <w:rsid w:val="00927FD4"/>
    <w:rsid w:val="009311B2"/>
    <w:rsid w:val="009312BB"/>
    <w:rsid w:val="00931452"/>
    <w:rsid w:val="009316D0"/>
    <w:rsid w:val="00931C3D"/>
    <w:rsid w:val="00931EAF"/>
    <w:rsid w:val="00932B37"/>
    <w:rsid w:val="0093382D"/>
    <w:rsid w:val="0093467B"/>
    <w:rsid w:val="00934A0F"/>
    <w:rsid w:val="00934C9B"/>
    <w:rsid w:val="00934EE8"/>
    <w:rsid w:val="009352AF"/>
    <w:rsid w:val="00935D60"/>
    <w:rsid w:val="00935FAE"/>
    <w:rsid w:val="00936699"/>
    <w:rsid w:val="00937129"/>
    <w:rsid w:val="00937E22"/>
    <w:rsid w:val="00940FFE"/>
    <w:rsid w:val="0094111D"/>
    <w:rsid w:val="00945639"/>
    <w:rsid w:val="00946299"/>
    <w:rsid w:val="00947DEE"/>
    <w:rsid w:val="00950091"/>
    <w:rsid w:val="009507C9"/>
    <w:rsid w:val="00950D23"/>
    <w:rsid w:val="0095212F"/>
    <w:rsid w:val="009522F7"/>
    <w:rsid w:val="009527DF"/>
    <w:rsid w:val="00952CB4"/>
    <w:rsid w:val="00954233"/>
    <w:rsid w:val="00954633"/>
    <w:rsid w:val="00955176"/>
    <w:rsid w:val="00955279"/>
    <w:rsid w:val="009571CE"/>
    <w:rsid w:val="00957949"/>
    <w:rsid w:val="0096047B"/>
    <w:rsid w:val="009629EB"/>
    <w:rsid w:val="00962B2E"/>
    <w:rsid w:val="009631A1"/>
    <w:rsid w:val="0096417A"/>
    <w:rsid w:val="00965035"/>
    <w:rsid w:val="00965210"/>
    <w:rsid w:val="009659F1"/>
    <w:rsid w:val="00967D93"/>
    <w:rsid w:val="00970607"/>
    <w:rsid w:val="009708B4"/>
    <w:rsid w:val="00971455"/>
    <w:rsid w:val="009715C7"/>
    <w:rsid w:val="009725A7"/>
    <w:rsid w:val="00972E3A"/>
    <w:rsid w:val="00973D7D"/>
    <w:rsid w:val="00974564"/>
    <w:rsid w:val="00974D0D"/>
    <w:rsid w:val="00974FA4"/>
    <w:rsid w:val="009758CB"/>
    <w:rsid w:val="00976C4D"/>
    <w:rsid w:val="00980CD7"/>
    <w:rsid w:val="00981F4E"/>
    <w:rsid w:val="00982644"/>
    <w:rsid w:val="00982DF2"/>
    <w:rsid w:val="0098327F"/>
    <w:rsid w:val="0098362D"/>
    <w:rsid w:val="00984DC3"/>
    <w:rsid w:val="009857EF"/>
    <w:rsid w:val="00985E5B"/>
    <w:rsid w:val="009878B5"/>
    <w:rsid w:val="00990303"/>
    <w:rsid w:val="0099042C"/>
    <w:rsid w:val="00990993"/>
    <w:rsid w:val="00991879"/>
    <w:rsid w:val="009924AA"/>
    <w:rsid w:val="00992928"/>
    <w:rsid w:val="00992F59"/>
    <w:rsid w:val="009931D7"/>
    <w:rsid w:val="00993292"/>
    <w:rsid w:val="0099377F"/>
    <w:rsid w:val="00995135"/>
    <w:rsid w:val="0099584F"/>
    <w:rsid w:val="00995E13"/>
    <w:rsid w:val="009961D0"/>
    <w:rsid w:val="00997747"/>
    <w:rsid w:val="00997D87"/>
    <w:rsid w:val="00997FFD"/>
    <w:rsid w:val="009A0798"/>
    <w:rsid w:val="009A2987"/>
    <w:rsid w:val="009A3BD5"/>
    <w:rsid w:val="009A3CAD"/>
    <w:rsid w:val="009A4152"/>
    <w:rsid w:val="009A4179"/>
    <w:rsid w:val="009A48BD"/>
    <w:rsid w:val="009A4CD4"/>
    <w:rsid w:val="009A53C0"/>
    <w:rsid w:val="009A5561"/>
    <w:rsid w:val="009A6F2F"/>
    <w:rsid w:val="009A7E13"/>
    <w:rsid w:val="009B37A1"/>
    <w:rsid w:val="009B37B3"/>
    <w:rsid w:val="009B3978"/>
    <w:rsid w:val="009B4618"/>
    <w:rsid w:val="009B4CB5"/>
    <w:rsid w:val="009B4D4E"/>
    <w:rsid w:val="009B4F94"/>
    <w:rsid w:val="009B52E8"/>
    <w:rsid w:val="009B5628"/>
    <w:rsid w:val="009B5DC7"/>
    <w:rsid w:val="009B6608"/>
    <w:rsid w:val="009B6D22"/>
    <w:rsid w:val="009C15BD"/>
    <w:rsid w:val="009C3D57"/>
    <w:rsid w:val="009C532E"/>
    <w:rsid w:val="009C64FF"/>
    <w:rsid w:val="009C65A6"/>
    <w:rsid w:val="009C7DEA"/>
    <w:rsid w:val="009D20D9"/>
    <w:rsid w:val="009D24EA"/>
    <w:rsid w:val="009D2C07"/>
    <w:rsid w:val="009D2F9A"/>
    <w:rsid w:val="009D3337"/>
    <w:rsid w:val="009D391E"/>
    <w:rsid w:val="009D3C7A"/>
    <w:rsid w:val="009D4C48"/>
    <w:rsid w:val="009D5950"/>
    <w:rsid w:val="009E1A6D"/>
    <w:rsid w:val="009E2117"/>
    <w:rsid w:val="009E2537"/>
    <w:rsid w:val="009E2F25"/>
    <w:rsid w:val="009E384B"/>
    <w:rsid w:val="009E3C1A"/>
    <w:rsid w:val="009E3E9F"/>
    <w:rsid w:val="009E41A2"/>
    <w:rsid w:val="009E52DC"/>
    <w:rsid w:val="009E5605"/>
    <w:rsid w:val="009E60BC"/>
    <w:rsid w:val="009E67F7"/>
    <w:rsid w:val="009E68C4"/>
    <w:rsid w:val="009F0568"/>
    <w:rsid w:val="009F0AF1"/>
    <w:rsid w:val="009F16FD"/>
    <w:rsid w:val="009F1BEB"/>
    <w:rsid w:val="009F2744"/>
    <w:rsid w:val="009F28CA"/>
    <w:rsid w:val="009F3F9D"/>
    <w:rsid w:val="009F4625"/>
    <w:rsid w:val="009F4C88"/>
    <w:rsid w:val="009F5499"/>
    <w:rsid w:val="009F57F6"/>
    <w:rsid w:val="009F5ED1"/>
    <w:rsid w:val="009F653E"/>
    <w:rsid w:val="009F6985"/>
    <w:rsid w:val="009F6EAA"/>
    <w:rsid w:val="009F73F5"/>
    <w:rsid w:val="009F7D36"/>
    <w:rsid w:val="00A003EE"/>
    <w:rsid w:val="00A00ABA"/>
    <w:rsid w:val="00A00AE5"/>
    <w:rsid w:val="00A01252"/>
    <w:rsid w:val="00A013F5"/>
    <w:rsid w:val="00A01BED"/>
    <w:rsid w:val="00A01C47"/>
    <w:rsid w:val="00A01E64"/>
    <w:rsid w:val="00A021E2"/>
    <w:rsid w:val="00A0260C"/>
    <w:rsid w:val="00A03267"/>
    <w:rsid w:val="00A036C0"/>
    <w:rsid w:val="00A047E7"/>
    <w:rsid w:val="00A053B0"/>
    <w:rsid w:val="00A05F19"/>
    <w:rsid w:val="00A06945"/>
    <w:rsid w:val="00A06ED8"/>
    <w:rsid w:val="00A116AA"/>
    <w:rsid w:val="00A11E08"/>
    <w:rsid w:val="00A126D2"/>
    <w:rsid w:val="00A12761"/>
    <w:rsid w:val="00A13DA7"/>
    <w:rsid w:val="00A14286"/>
    <w:rsid w:val="00A14534"/>
    <w:rsid w:val="00A14879"/>
    <w:rsid w:val="00A16151"/>
    <w:rsid w:val="00A175FC"/>
    <w:rsid w:val="00A178B9"/>
    <w:rsid w:val="00A17E10"/>
    <w:rsid w:val="00A2090E"/>
    <w:rsid w:val="00A21DAD"/>
    <w:rsid w:val="00A228DF"/>
    <w:rsid w:val="00A22F5E"/>
    <w:rsid w:val="00A2449B"/>
    <w:rsid w:val="00A2471C"/>
    <w:rsid w:val="00A2514A"/>
    <w:rsid w:val="00A26306"/>
    <w:rsid w:val="00A26A31"/>
    <w:rsid w:val="00A27BF8"/>
    <w:rsid w:val="00A30493"/>
    <w:rsid w:val="00A306B0"/>
    <w:rsid w:val="00A30834"/>
    <w:rsid w:val="00A30930"/>
    <w:rsid w:val="00A3178F"/>
    <w:rsid w:val="00A328F5"/>
    <w:rsid w:val="00A336C6"/>
    <w:rsid w:val="00A33BA8"/>
    <w:rsid w:val="00A345B7"/>
    <w:rsid w:val="00A35290"/>
    <w:rsid w:val="00A36966"/>
    <w:rsid w:val="00A373B2"/>
    <w:rsid w:val="00A37863"/>
    <w:rsid w:val="00A413E3"/>
    <w:rsid w:val="00A445A1"/>
    <w:rsid w:val="00A45538"/>
    <w:rsid w:val="00A458E0"/>
    <w:rsid w:val="00A458E4"/>
    <w:rsid w:val="00A45A6A"/>
    <w:rsid w:val="00A460A6"/>
    <w:rsid w:val="00A46358"/>
    <w:rsid w:val="00A4645D"/>
    <w:rsid w:val="00A467B5"/>
    <w:rsid w:val="00A46CFB"/>
    <w:rsid w:val="00A47667"/>
    <w:rsid w:val="00A5000E"/>
    <w:rsid w:val="00A51DF5"/>
    <w:rsid w:val="00A528C4"/>
    <w:rsid w:val="00A52914"/>
    <w:rsid w:val="00A52CD9"/>
    <w:rsid w:val="00A537EB"/>
    <w:rsid w:val="00A53E8A"/>
    <w:rsid w:val="00A540F6"/>
    <w:rsid w:val="00A557F8"/>
    <w:rsid w:val="00A569CE"/>
    <w:rsid w:val="00A571AB"/>
    <w:rsid w:val="00A571D0"/>
    <w:rsid w:val="00A57844"/>
    <w:rsid w:val="00A57A2E"/>
    <w:rsid w:val="00A61833"/>
    <w:rsid w:val="00A6194D"/>
    <w:rsid w:val="00A61D34"/>
    <w:rsid w:val="00A63B5B"/>
    <w:rsid w:val="00A64925"/>
    <w:rsid w:val="00A65D90"/>
    <w:rsid w:val="00A66B5B"/>
    <w:rsid w:val="00A67BB7"/>
    <w:rsid w:val="00A709D3"/>
    <w:rsid w:val="00A71440"/>
    <w:rsid w:val="00A71F9C"/>
    <w:rsid w:val="00A7230F"/>
    <w:rsid w:val="00A72C6B"/>
    <w:rsid w:val="00A73636"/>
    <w:rsid w:val="00A7397C"/>
    <w:rsid w:val="00A746B5"/>
    <w:rsid w:val="00A7496D"/>
    <w:rsid w:val="00A74A81"/>
    <w:rsid w:val="00A774B4"/>
    <w:rsid w:val="00A77AEC"/>
    <w:rsid w:val="00A77C2C"/>
    <w:rsid w:val="00A77C7E"/>
    <w:rsid w:val="00A807D5"/>
    <w:rsid w:val="00A80973"/>
    <w:rsid w:val="00A8183E"/>
    <w:rsid w:val="00A81D03"/>
    <w:rsid w:val="00A83BDA"/>
    <w:rsid w:val="00A83DF6"/>
    <w:rsid w:val="00A8503A"/>
    <w:rsid w:val="00A85405"/>
    <w:rsid w:val="00A859A9"/>
    <w:rsid w:val="00A86AF8"/>
    <w:rsid w:val="00A87B30"/>
    <w:rsid w:val="00A87C83"/>
    <w:rsid w:val="00A90422"/>
    <w:rsid w:val="00A904F1"/>
    <w:rsid w:val="00A9061D"/>
    <w:rsid w:val="00A90EDD"/>
    <w:rsid w:val="00A91A81"/>
    <w:rsid w:val="00A91A9C"/>
    <w:rsid w:val="00A93B13"/>
    <w:rsid w:val="00A93C0B"/>
    <w:rsid w:val="00A93CDB"/>
    <w:rsid w:val="00A93E3D"/>
    <w:rsid w:val="00A944B4"/>
    <w:rsid w:val="00A9494F"/>
    <w:rsid w:val="00A94A2E"/>
    <w:rsid w:val="00A95540"/>
    <w:rsid w:val="00A95892"/>
    <w:rsid w:val="00A9787A"/>
    <w:rsid w:val="00A97DBB"/>
    <w:rsid w:val="00AA0980"/>
    <w:rsid w:val="00AA0B6E"/>
    <w:rsid w:val="00AA1D1B"/>
    <w:rsid w:val="00AA3B12"/>
    <w:rsid w:val="00AA3E67"/>
    <w:rsid w:val="00AA42C9"/>
    <w:rsid w:val="00AA509F"/>
    <w:rsid w:val="00AA695D"/>
    <w:rsid w:val="00AA69BB"/>
    <w:rsid w:val="00AA726B"/>
    <w:rsid w:val="00AA7ED8"/>
    <w:rsid w:val="00AB01C8"/>
    <w:rsid w:val="00AB1260"/>
    <w:rsid w:val="00AB1704"/>
    <w:rsid w:val="00AB1C0A"/>
    <w:rsid w:val="00AB24AE"/>
    <w:rsid w:val="00AB2BB8"/>
    <w:rsid w:val="00AB3D35"/>
    <w:rsid w:val="00AB3DCA"/>
    <w:rsid w:val="00AB467C"/>
    <w:rsid w:val="00AB47E1"/>
    <w:rsid w:val="00AB498C"/>
    <w:rsid w:val="00AB4C54"/>
    <w:rsid w:val="00AC05CE"/>
    <w:rsid w:val="00AC09D6"/>
    <w:rsid w:val="00AC18E9"/>
    <w:rsid w:val="00AC2193"/>
    <w:rsid w:val="00AC2ED4"/>
    <w:rsid w:val="00AC34DE"/>
    <w:rsid w:val="00AC48EB"/>
    <w:rsid w:val="00AC4F66"/>
    <w:rsid w:val="00AC5424"/>
    <w:rsid w:val="00AC65B1"/>
    <w:rsid w:val="00AC7C38"/>
    <w:rsid w:val="00AD085C"/>
    <w:rsid w:val="00AD146B"/>
    <w:rsid w:val="00AD2A1C"/>
    <w:rsid w:val="00AD2DE3"/>
    <w:rsid w:val="00AD3286"/>
    <w:rsid w:val="00AD36C1"/>
    <w:rsid w:val="00AD3BFE"/>
    <w:rsid w:val="00AD3DAE"/>
    <w:rsid w:val="00AD40B1"/>
    <w:rsid w:val="00AD42D1"/>
    <w:rsid w:val="00AD5287"/>
    <w:rsid w:val="00AD5A49"/>
    <w:rsid w:val="00AD6703"/>
    <w:rsid w:val="00AE06C6"/>
    <w:rsid w:val="00AE11CB"/>
    <w:rsid w:val="00AE13CD"/>
    <w:rsid w:val="00AE21CB"/>
    <w:rsid w:val="00AE2F76"/>
    <w:rsid w:val="00AE392B"/>
    <w:rsid w:val="00AE40EB"/>
    <w:rsid w:val="00AE453D"/>
    <w:rsid w:val="00AE5CC4"/>
    <w:rsid w:val="00AE646E"/>
    <w:rsid w:val="00AE715F"/>
    <w:rsid w:val="00AE7BBB"/>
    <w:rsid w:val="00AF0661"/>
    <w:rsid w:val="00AF07C5"/>
    <w:rsid w:val="00AF143D"/>
    <w:rsid w:val="00AF1480"/>
    <w:rsid w:val="00AF14FD"/>
    <w:rsid w:val="00AF1D50"/>
    <w:rsid w:val="00AF2346"/>
    <w:rsid w:val="00AF36AB"/>
    <w:rsid w:val="00AF3ACB"/>
    <w:rsid w:val="00AF3C80"/>
    <w:rsid w:val="00AF52F0"/>
    <w:rsid w:val="00AF54B8"/>
    <w:rsid w:val="00AF552F"/>
    <w:rsid w:val="00AF5978"/>
    <w:rsid w:val="00AF6365"/>
    <w:rsid w:val="00AF6472"/>
    <w:rsid w:val="00AF6686"/>
    <w:rsid w:val="00AF6A59"/>
    <w:rsid w:val="00AF6ADF"/>
    <w:rsid w:val="00AF7E5F"/>
    <w:rsid w:val="00B00C03"/>
    <w:rsid w:val="00B01F9E"/>
    <w:rsid w:val="00B02A9A"/>
    <w:rsid w:val="00B02EF0"/>
    <w:rsid w:val="00B030AE"/>
    <w:rsid w:val="00B037FA"/>
    <w:rsid w:val="00B0404B"/>
    <w:rsid w:val="00B0467D"/>
    <w:rsid w:val="00B04D50"/>
    <w:rsid w:val="00B052D7"/>
    <w:rsid w:val="00B054E5"/>
    <w:rsid w:val="00B07440"/>
    <w:rsid w:val="00B105E7"/>
    <w:rsid w:val="00B105FE"/>
    <w:rsid w:val="00B106AF"/>
    <w:rsid w:val="00B106C1"/>
    <w:rsid w:val="00B1079B"/>
    <w:rsid w:val="00B11E57"/>
    <w:rsid w:val="00B138C2"/>
    <w:rsid w:val="00B13E61"/>
    <w:rsid w:val="00B1451A"/>
    <w:rsid w:val="00B14670"/>
    <w:rsid w:val="00B14897"/>
    <w:rsid w:val="00B148F9"/>
    <w:rsid w:val="00B1586B"/>
    <w:rsid w:val="00B179B2"/>
    <w:rsid w:val="00B17BA5"/>
    <w:rsid w:val="00B17D6D"/>
    <w:rsid w:val="00B2020B"/>
    <w:rsid w:val="00B20A9B"/>
    <w:rsid w:val="00B2123A"/>
    <w:rsid w:val="00B21FF5"/>
    <w:rsid w:val="00B24D05"/>
    <w:rsid w:val="00B256E5"/>
    <w:rsid w:val="00B25764"/>
    <w:rsid w:val="00B258E7"/>
    <w:rsid w:val="00B26746"/>
    <w:rsid w:val="00B27E53"/>
    <w:rsid w:val="00B30D99"/>
    <w:rsid w:val="00B30E23"/>
    <w:rsid w:val="00B310A8"/>
    <w:rsid w:val="00B31737"/>
    <w:rsid w:val="00B3256C"/>
    <w:rsid w:val="00B32F06"/>
    <w:rsid w:val="00B3488F"/>
    <w:rsid w:val="00B34C41"/>
    <w:rsid w:val="00B34C87"/>
    <w:rsid w:val="00B35538"/>
    <w:rsid w:val="00B36E7C"/>
    <w:rsid w:val="00B37210"/>
    <w:rsid w:val="00B37C3D"/>
    <w:rsid w:val="00B37F43"/>
    <w:rsid w:val="00B401A7"/>
    <w:rsid w:val="00B4043F"/>
    <w:rsid w:val="00B40A9E"/>
    <w:rsid w:val="00B40CF0"/>
    <w:rsid w:val="00B41F0A"/>
    <w:rsid w:val="00B42088"/>
    <w:rsid w:val="00B42DCA"/>
    <w:rsid w:val="00B433A1"/>
    <w:rsid w:val="00B43673"/>
    <w:rsid w:val="00B441E9"/>
    <w:rsid w:val="00B45AC0"/>
    <w:rsid w:val="00B46B79"/>
    <w:rsid w:val="00B470A7"/>
    <w:rsid w:val="00B4789C"/>
    <w:rsid w:val="00B504C0"/>
    <w:rsid w:val="00B51D57"/>
    <w:rsid w:val="00B52129"/>
    <w:rsid w:val="00B52246"/>
    <w:rsid w:val="00B527C6"/>
    <w:rsid w:val="00B531FB"/>
    <w:rsid w:val="00B53364"/>
    <w:rsid w:val="00B53A5C"/>
    <w:rsid w:val="00B54DAE"/>
    <w:rsid w:val="00B54F69"/>
    <w:rsid w:val="00B55C8F"/>
    <w:rsid w:val="00B56AD3"/>
    <w:rsid w:val="00B60D29"/>
    <w:rsid w:val="00B617DA"/>
    <w:rsid w:val="00B621A6"/>
    <w:rsid w:val="00B6297F"/>
    <w:rsid w:val="00B62C14"/>
    <w:rsid w:val="00B62C34"/>
    <w:rsid w:val="00B6536B"/>
    <w:rsid w:val="00B6660B"/>
    <w:rsid w:val="00B67426"/>
    <w:rsid w:val="00B700AC"/>
    <w:rsid w:val="00B702CF"/>
    <w:rsid w:val="00B7035B"/>
    <w:rsid w:val="00B70748"/>
    <w:rsid w:val="00B71464"/>
    <w:rsid w:val="00B7214A"/>
    <w:rsid w:val="00B7336E"/>
    <w:rsid w:val="00B745E2"/>
    <w:rsid w:val="00B7504C"/>
    <w:rsid w:val="00B75F11"/>
    <w:rsid w:val="00B7646E"/>
    <w:rsid w:val="00B76AB0"/>
    <w:rsid w:val="00B76B6B"/>
    <w:rsid w:val="00B8083D"/>
    <w:rsid w:val="00B813D6"/>
    <w:rsid w:val="00B81B37"/>
    <w:rsid w:val="00B81D2B"/>
    <w:rsid w:val="00B81F21"/>
    <w:rsid w:val="00B82597"/>
    <w:rsid w:val="00B837EC"/>
    <w:rsid w:val="00B83808"/>
    <w:rsid w:val="00B8391C"/>
    <w:rsid w:val="00B849F2"/>
    <w:rsid w:val="00B84D9A"/>
    <w:rsid w:val="00B86040"/>
    <w:rsid w:val="00B86C65"/>
    <w:rsid w:val="00B87022"/>
    <w:rsid w:val="00B904C3"/>
    <w:rsid w:val="00B90834"/>
    <w:rsid w:val="00B90C82"/>
    <w:rsid w:val="00B922F1"/>
    <w:rsid w:val="00B92577"/>
    <w:rsid w:val="00B92A39"/>
    <w:rsid w:val="00B933C5"/>
    <w:rsid w:val="00B948EE"/>
    <w:rsid w:val="00B94C9B"/>
    <w:rsid w:val="00B94ED2"/>
    <w:rsid w:val="00B95583"/>
    <w:rsid w:val="00B96C63"/>
    <w:rsid w:val="00B9776B"/>
    <w:rsid w:val="00B97C40"/>
    <w:rsid w:val="00BA097B"/>
    <w:rsid w:val="00BA11DF"/>
    <w:rsid w:val="00BA1318"/>
    <w:rsid w:val="00BA1B0C"/>
    <w:rsid w:val="00BA22AE"/>
    <w:rsid w:val="00BA2990"/>
    <w:rsid w:val="00BA2A12"/>
    <w:rsid w:val="00BA2B20"/>
    <w:rsid w:val="00BA3D51"/>
    <w:rsid w:val="00BA45FB"/>
    <w:rsid w:val="00BA4BAA"/>
    <w:rsid w:val="00BA4CBC"/>
    <w:rsid w:val="00BA71C9"/>
    <w:rsid w:val="00BA790D"/>
    <w:rsid w:val="00BA7BB2"/>
    <w:rsid w:val="00BB0C5A"/>
    <w:rsid w:val="00BB0D1B"/>
    <w:rsid w:val="00BB1287"/>
    <w:rsid w:val="00BB1CDE"/>
    <w:rsid w:val="00BB274C"/>
    <w:rsid w:val="00BB29FC"/>
    <w:rsid w:val="00BB2A09"/>
    <w:rsid w:val="00BB33F2"/>
    <w:rsid w:val="00BB3D1A"/>
    <w:rsid w:val="00BB4161"/>
    <w:rsid w:val="00BB4C39"/>
    <w:rsid w:val="00BB50B4"/>
    <w:rsid w:val="00BB5B5E"/>
    <w:rsid w:val="00BB68D3"/>
    <w:rsid w:val="00BB699D"/>
    <w:rsid w:val="00BB6CCA"/>
    <w:rsid w:val="00BB6E70"/>
    <w:rsid w:val="00BB736A"/>
    <w:rsid w:val="00BB74FC"/>
    <w:rsid w:val="00BC06A3"/>
    <w:rsid w:val="00BC0E98"/>
    <w:rsid w:val="00BC1E1C"/>
    <w:rsid w:val="00BC1FBA"/>
    <w:rsid w:val="00BC25E1"/>
    <w:rsid w:val="00BC306F"/>
    <w:rsid w:val="00BC3742"/>
    <w:rsid w:val="00BC424B"/>
    <w:rsid w:val="00BC4370"/>
    <w:rsid w:val="00BC49D9"/>
    <w:rsid w:val="00BC599D"/>
    <w:rsid w:val="00BC5EBD"/>
    <w:rsid w:val="00BC6276"/>
    <w:rsid w:val="00BC67FA"/>
    <w:rsid w:val="00BC6B61"/>
    <w:rsid w:val="00BC6D51"/>
    <w:rsid w:val="00BD0437"/>
    <w:rsid w:val="00BD0793"/>
    <w:rsid w:val="00BD0AF0"/>
    <w:rsid w:val="00BD0CD3"/>
    <w:rsid w:val="00BD16FD"/>
    <w:rsid w:val="00BD2CD0"/>
    <w:rsid w:val="00BD2D3A"/>
    <w:rsid w:val="00BD3F3E"/>
    <w:rsid w:val="00BD408B"/>
    <w:rsid w:val="00BD4E91"/>
    <w:rsid w:val="00BD529A"/>
    <w:rsid w:val="00BD694C"/>
    <w:rsid w:val="00BD7E51"/>
    <w:rsid w:val="00BE02B8"/>
    <w:rsid w:val="00BE08C2"/>
    <w:rsid w:val="00BE0E6C"/>
    <w:rsid w:val="00BE2025"/>
    <w:rsid w:val="00BE2B9F"/>
    <w:rsid w:val="00BE41BE"/>
    <w:rsid w:val="00BE538D"/>
    <w:rsid w:val="00BE53DF"/>
    <w:rsid w:val="00BE5D5E"/>
    <w:rsid w:val="00BE5EEF"/>
    <w:rsid w:val="00BE6AFD"/>
    <w:rsid w:val="00BE6BA8"/>
    <w:rsid w:val="00BE726A"/>
    <w:rsid w:val="00BE7B34"/>
    <w:rsid w:val="00BE7DFC"/>
    <w:rsid w:val="00BE7EEC"/>
    <w:rsid w:val="00BE7F44"/>
    <w:rsid w:val="00BF0BBE"/>
    <w:rsid w:val="00BF0F52"/>
    <w:rsid w:val="00BF1571"/>
    <w:rsid w:val="00BF1B24"/>
    <w:rsid w:val="00BF1D63"/>
    <w:rsid w:val="00BF1D9D"/>
    <w:rsid w:val="00BF1F0D"/>
    <w:rsid w:val="00BF2751"/>
    <w:rsid w:val="00BF295C"/>
    <w:rsid w:val="00BF2A2D"/>
    <w:rsid w:val="00BF2CCF"/>
    <w:rsid w:val="00BF2F04"/>
    <w:rsid w:val="00BF3883"/>
    <w:rsid w:val="00BF3C34"/>
    <w:rsid w:val="00BF43DD"/>
    <w:rsid w:val="00BF5574"/>
    <w:rsid w:val="00BF5BC2"/>
    <w:rsid w:val="00BF615B"/>
    <w:rsid w:val="00BF68FB"/>
    <w:rsid w:val="00BF6C93"/>
    <w:rsid w:val="00BF70E7"/>
    <w:rsid w:val="00BF7AE1"/>
    <w:rsid w:val="00C0006C"/>
    <w:rsid w:val="00C00542"/>
    <w:rsid w:val="00C0109D"/>
    <w:rsid w:val="00C01688"/>
    <w:rsid w:val="00C01949"/>
    <w:rsid w:val="00C028AC"/>
    <w:rsid w:val="00C03771"/>
    <w:rsid w:val="00C040FA"/>
    <w:rsid w:val="00C0416F"/>
    <w:rsid w:val="00C0454A"/>
    <w:rsid w:val="00C0473E"/>
    <w:rsid w:val="00C05967"/>
    <w:rsid w:val="00C067C1"/>
    <w:rsid w:val="00C074FD"/>
    <w:rsid w:val="00C07F77"/>
    <w:rsid w:val="00C105AC"/>
    <w:rsid w:val="00C10D3E"/>
    <w:rsid w:val="00C111E7"/>
    <w:rsid w:val="00C12B98"/>
    <w:rsid w:val="00C13094"/>
    <w:rsid w:val="00C131D5"/>
    <w:rsid w:val="00C1348D"/>
    <w:rsid w:val="00C1498A"/>
    <w:rsid w:val="00C14DF1"/>
    <w:rsid w:val="00C14F54"/>
    <w:rsid w:val="00C16B2B"/>
    <w:rsid w:val="00C16FEB"/>
    <w:rsid w:val="00C17D40"/>
    <w:rsid w:val="00C20E54"/>
    <w:rsid w:val="00C22AB8"/>
    <w:rsid w:val="00C23406"/>
    <w:rsid w:val="00C2361C"/>
    <w:rsid w:val="00C2382B"/>
    <w:rsid w:val="00C24AEB"/>
    <w:rsid w:val="00C24B75"/>
    <w:rsid w:val="00C24B7E"/>
    <w:rsid w:val="00C24DC6"/>
    <w:rsid w:val="00C2554F"/>
    <w:rsid w:val="00C274D9"/>
    <w:rsid w:val="00C279DC"/>
    <w:rsid w:val="00C27F5C"/>
    <w:rsid w:val="00C27FB8"/>
    <w:rsid w:val="00C3028F"/>
    <w:rsid w:val="00C30A18"/>
    <w:rsid w:val="00C30ED3"/>
    <w:rsid w:val="00C3231F"/>
    <w:rsid w:val="00C33B72"/>
    <w:rsid w:val="00C34BA8"/>
    <w:rsid w:val="00C352C8"/>
    <w:rsid w:val="00C35B3E"/>
    <w:rsid w:val="00C368C4"/>
    <w:rsid w:val="00C37726"/>
    <w:rsid w:val="00C37FFB"/>
    <w:rsid w:val="00C4090A"/>
    <w:rsid w:val="00C42484"/>
    <w:rsid w:val="00C434BF"/>
    <w:rsid w:val="00C43F5C"/>
    <w:rsid w:val="00C44AA6"/>
    <w:rsid w:val="00C44F30"/>
    <w:rsid w:val="00C4564C"/>
    <w:rsid w:val="00C45F5B"/>
    <w:rsid w:val="00C46A0F"/>
    <w:rsid w:val="00C470A6"/>
    <w:rsid w:val="00C470F6"/>
    <w:rsid w:val="00C47183"/>
    <w:rsid w:val="00C47EBA"/>
    <w:rsid w:val="00C50A6A"/>
    <w:rsid w:val="00C519C1"/>
    <w:rsid w:val="00C52520"/>
    <w:rsid w:val="00C5363C"/>
    <w:rsid w:val="00C543BF"/>
    <w:rsid w:val="00C54801"/>
    <w:rsid w:val="00C56FE6"/>
    <w:rsid w:val="00C57072"/>
    <w:rsid w:val="00C578EB"/>
    <w:rsid w:val="00C57A36"/>
    <w:rsid w:val="00C615E3"/>
    <w:rsid w:val="00C621FB"/>
    <w:rsid w:val="00C62FC0"/>
    <w:rsid w:val="00C64408"/>
    <w:rsid w:val="00C644DB"/>
    <w:rsid w:val="00C65C81"/>
    <w:rsid w:val="00C6627B"/>
    <w:rsid w:val="00C6686C"/>
    <w:rsid w:val="00C66921"/>
    <w:rsid w:val="00C66E19"/>
    <w:rsid w:val="00C67EAC"/>
    <w:rsid w:val="00C70F43"/>
    <w:rsid w:val="00C7172F"/>
    <w:rsid w:val="00C728B8"/>
    <w:rsid w:val="00C72A37"/>
    <w:rsid w:val="00C73C0F"/>
    <w:rsid w:val="00C746F8"/>
    <w:rsid w:val="00C7569D"/>
    <w:rsid w:val="00C762EF"/>
    <w:rsid w:val="00C76409"/>
    <w:rsid w:val="00C7703E"/>
    <w:rsid w:val="00C77C58"/>
    <w:rsid w:val="00C808EA"/>
    <w:rsid w:val="00C81A4B"/>
    <w:rsid w:val="00C825BE"/>
    <w:rsid w:val="00C83657"/>
    <w:rsid w:val="00C83B1A"/>
    <w:rsid w:val="00C83DF2"/>
    <w:rsid w:val="00C8421D"/>
    <w:rsid w:val="00C84612"/>
    <w:rsid w:val="00C84631"/>
    <w:rsid w:val="00C84CC5"/>
    <w:rsid w:val="00C869F8"/>
    <w:rsid w:val="00C8741C"/>
    <w:rsid w:val="00C91D3C"/>
    <w:rsid w:val="00C9242C"/>
    <w:rsid w:val="00C925D2"/>
    <w:rsid w:val="00C92A7B"/>
    <w:rsid w:val="00C92E11"/>
    <w:rsid w:val="00C93A0B"/>
    <w:rsid w:val="00C93DD9"/>
    <w:rsid w:val="00C94F7C"/>
    <w:rsid w:val="00C950B7"/>
    <w:rsid w:val="00C95660"/>
    <w:rsid w:val="00C96211"/>
    <w:rsid w:val="00C9655C"/>
    <w:rsid w:val="00C96E26"/>
    <w:rsid w:val="00CA0EA2"/>
    <w:rsid w:val="00CA2057"/>
    <w:rsid w:val="00CA2193"/>
    <w:rsid w:val="00CA305C"/>
    <w:rsid w:val="00CA34D6"/>
    <w:rsid w:val="00CA4476"/>
    <w:rsid w:val="00CA4DCD"/>
    <w:rsid w:val="00CA54C0"/>
    <w:rsid w:val="00CA578F"/>
    <w:rsid w:val="00CA7C65"/>
    <w:rsid w:val="00CA7F47"/>
    <w:rsid w:val="00CB0414"/>
    <w:rsid w:val="00CB087A"/>
    <w:rsid w:val="00CB19D7"/>
    <w:rsid w:val="00CB37A0"/>
    <w:rsid w:val="00CB4516"/>
    <w:rsid w:val="00CB4890"/>
    <w:rsid w:val="00CB4BA6"/>
    <w:rsid w:val="00CB55D9"/>
    <w:rsid w:val="00CB6004"/>
    <w:rsid w:val="00CB61D3"/>
    <w:rsid w:val="00CB65FE"/>
    <w:rsid w:val="00CB663A"/>
    <w:rsid w:val="00CB6E2C"/>
    <w:rsid w:val="00CC0446"/>
    <w:rsid w:val="00CC0F81"/>
    <w:rsid w:val="00CC1A37"/>
    <w:rsid w:val="00CC1BE0"/>
    <w:rsid w:val="00CC1E3F"/>
    <w:rsid w:val="00CC1EAC"/>
    <w:rsid w:val="00CC29D4"/>
    <w:rsid w:val="00CC34E3"/>
    <w:rsid w:val="00CC34E8"/>
    <w:rsid w:val="00CC4B85"/>
    <w:rsid w:val="00CC54B4"/>
    <w:rsid w:val="00CC5618"/>
    <w:rsid w:val="00CC626D"/>
    <w:rsid w:val="00CC68F9"/>
    <w:rsid w:val="00CC6F08"/>
    <w:rsid w:val="00CC7B91"/>
    <w:rsid w:val="00CC7C00"/>
    <w:rsid w:val="00CD0563"/>
    <w:rsid w:val="00CD303D"/>
    <w:rsid w:val="00CD3755"/>
    <w:rsid w:val="00CD3D41"/>
    <w:rsid w:val="00CD3F4C"/>
    <w:rsid w:val="00CD419A"/>
    <w:rsid w:val="00CD5066"/>
    <w:rsid w:val="00CD5B8B"/>
    <w:rsid w:val="00CD62BC"/>
    <w:rsid w:val="00CD64B1"/>
    <w:rsid w:val="00CD6B81"/>
    <w:rsid w:val="00CD7281"/>
    <w:rsid w:val="00CD7F66"/>
    <w:rsid w:val="00CE0CCA"/>
    <w:rsid w:val="00CE2DE8"/>
    <w:rsid w:val="00CE3F2A"/>
    <w:rsid w:val="00CE52FD"/>
    <w:rsid w:val="00CE54D8"/>
    <w:rsid w:val="00CE5F01"/>
    <w:rsid w:val="00CE6149"/>
    <w:rsid w:val="00CE7091"/>
    <w:rsid w:val="00CE7B0D"/>
    <w:rsid w:val="00CF0148"/>
    <w:rsid w:val="00CF014D"/>
    <w:rsid w:val="00CF06AD"/>
    <w:rsid w:val="00CF0A3D"/>
    <w:rsid w:val="00CF0F71"/>
    <w:rsid w:val="00CF10A3"/>
    <w:rsid w:val="00CF1527"/>
    <w:rsid w:val="00CF15F1"/>
    <w:rsid w:val="00CF20ED"/>
    <w:rsid w:val="00CF2261"/>
    <w:rsid w:val="00CF239F"/>
    <w:rsid w:val="00CF26CF"/>
    <w:rsid w:val="00CF2736"/>
    <w:rsid w:val="00CF2952"/>
    <w:rsid w:val="00CF2E0E"/>
    <w:rsid w:val="00CF3D7B"/>
    <w:rsid w:val="00CF54DC"/>
    <w:rsid w:val="00CF5657"/>
    <w:rsid w:val="00CF6C5B"/>
    <w:rsid w:val="00CF7526"/>
    <w:rsid w:val="00D00307"/>
    <w:rsid w:val="00D01412"/>
    <w:rsid w:val="00D02041"/>
    <w:rsid w:val="00D02301"/>
    <w:rsid w:val="00D02683"/>
    <w:rsid w:val="00D0285E"/>
    <w:rsid w:val="00D02D03"/>
    <w:rsid w:val="00D02E9B"/>
    <w:rsid w:val="00D030D3"/>
    <w:rsid w:val="00D03E53"/>
    <w:rsid w:val="00D040E3"/>
    <w:rsid w:val="00D04A5D"/>
    <w:rsid w:val="00D04F9F"/>
    <w:rsid w:val="00D0509F"/>
    <w:rsid w:val="00D05F9D"/>
    <w:rsid w:val="00D0666A"/>
    <w:rsid w:val="00D06B67"/>
    <w:rsid w:val="00D070CF"/>
    <w:rsid w:val="00D07F14"/>
    <w:rsid w:val="00D1001C"/>
    <w:rsid w:val="00D10079"/>
    <w:rsid w:val="00D106BF"/>
    <w:rsid w:val="00D10E52"/>
    <w:rsid w:val="00D11039"/>
    <w:rsid w:val="00D11F0A"/>
    <w:rsid w:val="00D129D1"/>
    <w:rsid w:val="00D12DDC"/>
    <w:rsid w:val="00D12FDD"/>
    <w:rsid w:val="00D134E5"/>
    <w:rsid w:val="00D14110"/>
    <w:rsid w:val="00D1427F"/>
    <w:rsid w:val="00D15820"/>
    <w:rsid w:val="00D16076"/>
    <w:rsid w:val="00D16CC1"/>
    <w:rsid w:val="00D17ABE"/>
    <w:rsid w:val="00D21BFB"/>
    <w:rsid w:val="00D21F05"/>
    <w:rsid w:val="00D22396"/>
    <w:rsid w:val="00D23856"/>
    <w:rsid w:val="00D23877"/>
    <w:rsid w:val="00D24C98"/>
    <w:rsid w:val="00D25122"/>
    <w:rsid w:val="00D2572C"/>
    <w:rsid w:val="00D25E32"/>
    <w:rsid w:val="00D26D99"/>
    <w:rsid w:val="00D26DEB"/>
    <w:rsid w:val="00D2789F"/>
    <w:rsid w:val="00D33180"/>
    <w:rsid w:val="00D335AD"/>
    <w:rsid w:val="00D33B1E"/>
    <w:rsid w:val="00D34261"/>
    <w:rsid w:val="00D36355"/>
    <w:rsid w:val="00D36B4C"/>
    <w:rsid w:val="00D37FF0"/>
    <w:rsid w:val="00D41109"/>
    <w:rsid w:val="00D412CC"/>
    <w:rsid w:val="00D41DC4"/>
    <w:rsid w:val="00D424F3"/>
    <w:rsid w:val="00D42C42"/>
    <w:rsid w:val="00D42FAF"/>
    <w:rsid w:val="00D43DFD"/>
    <w:rsid w:val="00D441F0"/>
    <w:rsid w:val="00D442E7"/>
    <w:rsid w:val="00D45192"/>
    <w:rsid w:val="00D46DC6"/>
    <w:rsid w:val="00D47B79"/>
    <w:rsid w:val="00D50BF8"/>
    <w:rsid w:val="00D50D66"/>
    <w:rsid w:val="00D51532"/>
    <w:rsid w:val="00D51564"/>
    <w:rsid w:val="00D52A53"/>
    <w:rsid w:val="00D53AC7"/>
    <w:rsid w:val="00D55350"/>
    <w:rsid w:val="00D559EA"/>
    <w:rsid w:val="00D55A98"/>
    <w:rsid w:val="00D561EF"/>
    <w:rsid w:val="00D56D32"/>
    <w:rsid w:val="00D57084"/>
    <w:rsid w:val="00D5738E"/>
    <w:rsid w:val="00D57660"/>
    <w:rsid w:val="00D576E0"/>
    <w:rsid w:val="00D57955"/>
    <w:rsid w:val="00D6098B"/>
    <w:rsid w:val="00D60B1E"/>
    <w:rsid w:val="00D627F9"/>
    <w:rsid w:val="00D62820"/>
    <w:rsid w:val="00D63AFC"/>
    <w:rsid w:val="00D652D1"/>
    <w:rsid w:val="00D66B0C"/>
    <w:rsid w:val="00D67ED8"/>
    <w:rsid w:val="00D704DB"/>
    <w:rsid w:val="00D705FE"/>
    <w:rsid w:val="00D70DBC"/>
    <w:rsid w:val="00D7124D"/>
    <w:rsid w:val="00D71557"/>
    <w:rsid w:val="00D71C59"/>
    <w:rsid w:val="00D72128"/>
    <w:rsid w:val="00D72782"/>
    <w:rsid w:val="00D7281F"/>
    <w:rsid w:val="00D72F90"/>
    <w:rsid w:val="00D73492"/>
    <w:rsid w:val="00D7394A"/>
    <w:rsid w:val="00D74F8D"/>
    <w:rsid w:val="00D77063"/>
    <w:rsid w:val="00D77892"/>
    <w:rsid w:val="00D77BE3"/>
    <w:rsid w:val="00D82B68"/>
    <w:rsid w:val="00D83183"/>
    <w:rsid w:val="00D83EA5"/>
    <w:rsid w:val="00D83F19"/>
    <w:rsid w:val="00D84042"/>
    <w:rsid w:val="00D845E4"/>
    <w:rsid w:val="00D850B4"/>
    <w:rsid w:val="00D85551"/>
    <w:rsid w:val="00D87207"/>
    <w:rsid w:val="00D87ED5"/>
    <w:rsid w:val="00D87FEC"/>
    <w:rsid w:val="00D90065"/>
    <w:rsid w:val="00D91005"/>
    <w:rsid w:val="00D91846"/>
    <w:rsid w:val="00D9223E"/>
    <w:rsid w:val="00D92922"/>
    <w:rsid w:val="00D92A51"/>
    <w:rsid w:val="00D93515"/>
    <w:rsid w:val="00D935E5"/>
    <w:rsid w:val="00D93829"/>
    <w:rsid w:val="00D94ACB"/>
    <w:rsid w:val="00D958AE"/>
    <w:rsid w:val="00D95DF4"/>
    <w:rsid w:val="00D977F3"/>
    <w:rsid w:val="00DA1C74"/>
    <w:rsid w:val="00DA39C3"/>
    <w:rsid w:val="00DA3B54"/>
    <w:rsid w:val="00DA486D"/>
    <w:rsid w:val="00DA67F1"/>
    <w:rsid w:val="00DA6934"/>
    <w:rsid w:val="00DA6C87"/>
    <w:rsid w:val="00DB04C4"/>
    <w:rsid w:val="00DB057B"/>
    <w:rsid w:val="00DB15AB"/>
    <w:rsid w:val="00DB1E48"/>
    <w:rsid w:val="00DB1EE2"/>
    <w:rsid w:val="00DB2A75"/>
    <w:rsid w:val="00DB31D5"/>
    <w:rsid w:val="00DB3AD7"/>
    <w:rsid w:val="00DB4F59"/>
    <w:rsid w:val="00DB5693"/>
    <w:rsid w:val="00DB723A"/>
    <w:rsid w:val="00DC01E2"/>
    <w:rsid w:val="00DC04A2"/>
    <w:rsid w:val="00DC15C3"/>
    <w:rsid w:val="00DC165D"/>
    <w:rsid w:val="00DC2B82"/>
    <w:rsid w:val="00DC39F9"/>
    <w:rsid w:val="00DC3B28"/>
    <w:rsid w:val="00DC3D15"/>
    <w:rsid w:val="00DC3F1A"/>
    <w:rsid w:val="00DC3FBF"/>
    <w:rsid w:val="00DC6A47"/>
    <w:rsid w:val="00DC6D70"/>
    <w:rsid w:val="00DD087A"/>
    <w:rsid w:val="00DD10A7"/>
    <w:rsid w:val="00DD186C"/>
    <w:rsid w:val="00DD193F"/>
    <w:rsid w:val="00DD1C1A"/>
    <w:rsid w:val="00DD324F"/>
    <w:rsid w:val="00DD35FB"/>
    <w:rsid w:val="00DD3F13"/>
    <w:rsid w:val="00DD4C3A"/>
    <w:rsid w:val="00DD5015"/>
    <w:rsid w:val="00DD50BF"/>
    <w:rsid w:val="00DD52D4"/>
    <w:rsid w:val="00DD5B0D"/>
    <w:rsid w:val="00DD6718"/>
    <w:rsid w:val="00DD68E2"/>
    <w:rsid w:val="00DD6D08"/>
    <w:rsid w:val="00DE00B4"/>
    <w:rsid w:val="00DE018C"/>
    <w:rsid w:val="00DE0455"/>
    <w:rsid w:val="00DE0608"/>
    <w:rsid w:val="00DE268D"/>
    <w:rsid w:val="00DE26FA"/>
    <w:rsid w:val="00DE2EF0"/>
    <w:rsid w:val="00DE3030"/>
    <w:rsid w:val="00DE3AF9"/>
    <w:rsid w:val="00DE3CDB"/>
    <w:rsid w:val="00DE3DFF"/>
    <w:rsid w:val="00DE45C3"/>
    <w:rsid w:val="00DE4FBA"/>
    <w:rsid w:val="00DE578D"/>
    <w:rsid w:val="00DE5EA0"/>
    <w:rsid w:val="00DE67AE"/>
    <w:rsid w:val="00DE6874"/>
    <w:rsid w:val="00DE6B30"/>
    <w:rsid w:val="00DE6D58"/>
    <w:rsid w:val="00DF007E"/>
    <w:rsid w:val="00DF078C"/>
    <w:rsid w:val="00DF0E30"/>
    <w:rsid w:val="00DF1CB3"/>
    <w:rsid w:val="00DF2317"/>
    <w:rsid w:val="00DF27CC"/>
    <w:rsid w:val="00DF3C48"/>
    <w:rsid w:val="00DF3E03"/>
    <w:rsid w:val="00DF523C"/>
    <w:rsid w:val="00DF5C73"/>
    <w:rsid w:val="00DF618F"/>
    <w:rsid w:val="00DF6A7B"/>
    <w:rsid w:val="00DF75D3"/>
    <w:rsid w:val="00DF7BB2"/>
    <w:rsid w:val="00DF7DED"/>
    <w:rsid w:val="00E0016E"/>
    <w:rsid w:val="00E0073E"/>
    <w:rsid w:val="00E00D54"/>
    <w:rsid w:val="00E013A6"/>
    <w:rsid w:val="00E0201D"/>
    <w:rsid w:val="00E02BD8"/>
    <w:rsid w:val="00E036D1"/>
    <w:rsid w:val="00E03815"/>
    <w:rsid w:val="00E03C6F"/>
    <w:rsid w:val="00E046B2"/>
    <w:rsid w:val="00E05E1E"/>
    <w:rsid w:val="00E10BE2"/>
    <w:rsid w:val="00E10E1D"/>
    <w:rsid w:val="00E10EF7"/>
    <w:rsid w:val="00E117B0"/>
    <w:rsid w:val="00E1228D"/>
    <w:rsid w:val="00E136BE"/>
    <w:rsid w:val="00E13E70"/>
    <w:rsid w:val="00E143F7"/>
    <w:rsid w:val="00E144BA"/>
    <w:rsid w:val="00E14A34"/>
    <w:rsid w:val="00E14E8C"/>
    <w:rsid w:val="00E15350"/>
    <w:rsid w:val="00E15E78"/>
    <w:rsid w:val="00E16522"/>
    <w:rsid w:val="00E171E1"/>
    <w:rsid w:val="00E17BA1"/>
    <w:rsid w:val="00E2087D"/>
    <w:rsid w:val="00E20E8E"/>
    <w:rsid w:val="00E21B2E"/>
    <w:rsid w:val="00E22274"/>
    <w:rsid w:val="00E2293D"/>
    <w:rsid w:val="00E2297B"/>
    <w:rsid w:val="00E22BB7"/>
    <w:rsid w:val="00E2319C"/>
    <w:rsid w:val="00E24176"/>
    <w:rsid w:val="00E24EC5"/>
    <w:rsid w:val="00E258C0"/>
    <w:rsid w:val="00E25D3B"/>
    <w:rsid w:val="00E2604A"/>
    <w:rsid w:val="00E2608A"/>
    <w:rsid w:val="00E26A58"/>
    <w:rsid w:val="00E271E0"/>
    <w:rsid w:val="00E27866"/>
    <w:rsid w:val="00E300A4"/>
    <w:rsid w:val="00E317BC"/>
    <w:rsid w:val="00E322A7"/>
    <w:rsid w:val="00E33688"/>
    <w:rsid w:val="00E33796"/>
    <w:rsid w:val="00E33EDC"/>
    <w:rsid w:val="00E35811"/>
    <w:rsid w:val="00E35AFF"/>
    <w:rsid w:val="00E36B34"/>
    <w:rsid w:val="00E3753D"/>
    <w:rsid w:val="00E37730"/>
    <w:rsid w:val="00E40161"/>
    <w:rsid w:val="00E40172"/>
    <w:rsid w:val="00E40AC8"/>
    <w:rsid w:val="00E40FA2"/>
    <w:rsid w:val="00E412C7"/>
    <w:rsid w:val="00E414B1"/>
    <w:rsid w:val="00E41982"/>
    <w:rsid w:val="00E422E6"/>
    <w:rsid w:val="00E425F0"/>
    <w:rsid w:val="00E46035"/>
    <w:rsid w:val="00E46582"/>
    <w:rsid w:val="00E46C53"/>
    <w:rsid w:val="00E47028"/>
    <w:rsid w:val="00E47239"/>
    <w:rsid w:val="00E47AB8"/>
    <w:rsid w:val="00E517F6"/>
    <w:rsid w:val="00E51CC2"/>
    <w:rsid w:val="00E52D1C"/>
    <w:rsid w:val="00E54076"/>
    <w:rsid w:val="00E540E3"/>
    <w:rsid w:val="00E54CBA"/>
    <w:rsid w:val="00E559A4"/>
    <w:rsid w:val="00E55E5D"/>
    <w:rsid w:val="00E576FC"/>
    <w:rsid w:val="00E57BD9"/>
    <w:rsid w:val="00E60AE5"/>
    <w:rsid w:val="00E613FC"/>
    <w:rsid w:val="00E61A3E"/>
    <w:rsid w:val="00E61C81"/>
    <w:rsid w:val="00E61CA0"/>
    <w:rsid w:val="00E61F08"/>
    <w:rsid w:val="00E62B29"/>
    <w:rsid w:val="00E63C65"/>
    <w:rsid w:val="00E63F6C"/>
    <w:rsid w:val="00E654D5"/>
    <w:rsid w:val="00E655A5"/>
    <w:rsid w:val="00E65EB3"/>
    <w:rsid w:val="00E65F9D"/>
    <w:rsid w:val="00E678D9"/>
    <w:rsid w:val="00E67934"/>
    <w:rsid w:val="00E67E4F"/>
    <w:rsid w:val="00E72975"/>
    <w:rsid w:val="00E72F89"/>
    <w:rsid w:val="00E73154"/>
    <w:rsid w:val="00E733A6"/>
    <w:rsid w:val="00E74F78"/>
    <w:rsid w:val="00E75E01"/>
    <w:rsid w:val="00E7640F"/>
    <w:rsid w:val="00E775CF"/>
    <w:rsid w:val="00E77A16"/>
    <w:rsid w:val="00E77B14"/>
    <w:rsid w:val="00E77E71"/>
    <w:rsid w:val="00E80C30"/>
    <w:rsid w:val="00E814F3"/>
    <w:rsid w:val="00E828A4"/>
    <w:rsid w:val="00E82CC7"/>
    <w:rsid w:val="00E83BE9"/>
    <w:rsid w:val="00E84155"/>
    <w:rsid w:val="00E8489B"/>
    <w:rsid w:val="00E84912"/>
    <w:rsid w:val="00E84D5A"/>
    <w:rsid w:val="00E853E6"/>
    <w:rsid w:val="00E855D4"/>
    <w:rsid w:val="00E86729"/>
    <w:rsid w:val="00E87319"/>
    <w:rsid w:val="00E873DB"/>
    <w:rsid w:val="00E87FD4"/>
    <w:rsid w:val="00E91A42"/>
    <w:rsid w:val="00E92040"/>
    <w:rsid w:val="00E92CDF"/>
    <w:rsid w:val="00E9332E"/>
    <w:rsid w:val="00E93C52"/>
    <w:rsid w:val="00E9449A"/>
    <w:rsid w:val="00E94F21"/>
    <w:rsid w:val="00E95C3D"/>
    <w:rsid w:val="00E965A5"/>
    <w:rsid w:val="00E96AE4"/>
    <w:rsid w:val="00E97868"/>
    <w:rsid w:val="00E97D05"/>
    <w:rsid w:val="00EA0C29"/>
    <w:rsid w:val="00EA1850"/>
    <w:rsid w:val="00EA1F97"/>
    <w:rsid w:val="00EA1FB5"/>
    <w:rsid w:val="00EA26E6"/>
    <w:rsid w:val="00EA289F"/>
    <w:rsid w:val="00EA3A66"/>
    <w:rsid w:val="00EA453F"/>
    <w:rsid w:val="00EA5A52"/>
    <w:rsid w:val="00EA615E"/>
    <w:rsid w:val="00EA64AF"/>
    <w:rsid w:val="00EA6862"/>
    <w:rsid w:val="00EA7379"/>
    <w:rsid w:val="00EA75C1"/>
    <w:rsid w:val="00EB4BC5"/>
    <w:rsid w:val="00EB5268"/>
    <w:rsid w:val="00EB6D9D"/>
    <w:rsid w:val="00EB71BA"/>
    <w:rsid w:val="00EB7356"/>
    <w:rsid w:val="00EB7895"/>
    <w:rsid w:val="00EB7A0C"/>
    <w:rsid w:val="00EB7D1C"/>
    <w:rsid w:val="00EC00CB"/>
    <w:rsid w:val="00EC0DD2"/>
    <w:rsid w:val="00EC267D"/>
    <w:rsid w:val="00EC3230"/>
    <w:rsid w:val="00EC32FB"/>
    <w:rsid w:val="00EC45EE"/>
    <w:rsid w:val="00EC46E1"/>
    <w:rsid w:val="00EC4DB9"/>
    <w:rsid w:val="00EC4EAD"/>
    <w:rsid w:val="00EC51D4"/>
    <w:rsid w:val="00EC5863"/>
    <w:rsid w:val="00EC5E92"/>
    <w:rsid w:val="00EC7E1F"/>
    <w:rsid w:val="00EC7FAF"/>
    <w:rsid w:val="00ED1F83"/>
    <w:rsid w:val="00ED31B9"/>
    <w:rsid w:val="00ED349F"/>
    <w:rsid w:val="00ED3AC6"/>
    <w:rsid w:val="00ED3F9F"/>
    <w:rsid w:val="00ED4F8F"/>
    <w:rsid w:val="00ED530E"/>
    <w:rsid w:val="00ED563D"/>
    <w:rsid w:val="00ED60BA"/>
    <w:rsid w:val="00ED69F3"/>
    <w:rsid w:val="00ED6C73"/>
    <w:rsid w:val="00EE048F"/>
    <w:rsid w:val="00EE144A"/>
    <w:rsid w:val="00EE1587"/>
    <w:rsid w:val="00EE1A04"/>
    <w:rsid w:val="00EE2C16"/>
    <w:rsid w:val="00EE316C"/>
    <w:rsid w:val="00EE43BA"/>
    <w:rsid w:val="00EE454C"/>
    <w:rsid w:val="00EE540E"/>
    <w:rsid w:val="00EE73C2"/>
    <w:rsid w:val="00EE7BEF"/>
    <w:rsid w:val="00EF02E4"/>
    <w:rsid w:val="00EF0366"/>
    <w:rsid w:val="00EF0D7B"/>
    <w:rsid w:val="00EF19B9"/>
    <w:rsid w:val="00EF205C"/>
    <w:rsid w:val="00EF2852"/>
    <w:rsid w:val="00EF32DE"/>
    <w:rsid w:val="00EF4538"/>
    <w:rsid w:val="00EF4C83"/>
    <w:rsid w:val="00EF4D01"/>
    <w:rsid w:val="00EF5B70"/>
    <w:rsid w:val="00EF6531"/>
    <w:rsid w:val="00EF6620"/>
    <w:rsid w:val="00EF6DC6"/>
    <w:rsid w:val="00EF7C40"/>
    <w:rsid w:val="00F002EB"/>
    <w:rsid w:val="00F00E1D"/>
    <w:rsid w:val="00F01C7F"/>
    <w:rsid w:val="00F024C8"/>
    <w:rsid w:val="00F024CA"/>
    <w:rsid w:val="00F03101"/>
    <w:rsid w:val="00F0555E"/>
    <w:rsid w:val="00F056CC"/>
    <w:rsid w:val="00F061EF"/>
    <w:rsid w:val="00F0627E"/>
    <w:rsid w:val="00F0675E"/>
    <w:rsid w:val="00F0797A"/>
    <w:rsid w:val="00F10F24"/>
    <w:rsid w:val="00F11332"/>
    <w:rsid w:val="00F12AB5"/>
    <w:rsid w:val="00F12EEB"/>
    <w:rsid w:val="00F130DE"/>
    <w:rsid w:val="00F13A2D"/>
    <w:rsid w:val="00F14434"/>
    <w:rsid w:val="00F155B8"/>
    <w:rsid w:val="00F1562C"/>
    <w:rsid w:val="00F156DC"/>
    <w:rsid w:val="00F15C3B"/>
    <w:rsid w:val="00F164C8"/>
    <w:rsid w:val="00F17A29"/>
    <w:rsid w:val="00F17B39"/>
    <w:rsid w:val="00F2035E"/>
    <w:rsid w:val="00F20EF2"/>
    <w:rsid w:val="00F219AB"/>
    <w:rsid w:val="00F2326F"/>
    <w:rsid w:val="00F23B88"/>
    <w:rsid w:val="00F26A51"/>
    <w:rsid w:val="00F26B8C"/>
    <w:rsid w:val="00F30359"/>
    <w:rsid w:val="00F30445"/>
    <w:rsid w:val="00F30ABA"/>
    <w:rsid w:val="00F30DBB"/>
    <w:rsid w:val="00F3198C"/>
    <w:rsid w:val="00F3235C"/>
    <w:rsid w:val="00F325EB"/>
    <w:rsid w:val="00F33DB7"/>
    <w:rsid w:val="00F34286"/>
    <w:rsid w:val="00F34D00"/>
    <w:rsid w:val="00F350D8"/>
    <w:rsid w:val="00F3675F"/>
    <w:rsid w:val="00F3702A"/>
    <w:rsid w:val="00F3742E"/>
    <w:rsid w:val="00F409AA"/>
    <w:rsid w:val="00F409BF"/>
    <w:rsid w:val="00F41E06"/>
    <w:rsid w:val="00F427AF"/>
    <w:rsid w:val="00F446C5"/>
    <w:rsid w:val="00F44B11"/>
    <w:rsid w:val="00F455CA"/>
    <w:rsid w:val="00F459D0"/>
    <w:rsid w:val="00F45C66"/>
    <w:rsid w:val="00F46801"/>
    <w:rsid w:val="00F46828"/>
    <w:rsid w:val="00F469F1"/>
    <w:rsid w:val="00F46E04"/>
    <w:rsid w:val="00F522A3"/>
    <w:rsid w:val="00F52718"/>
    <w:rsid w:val="00F52CE9"/>
    <w:rsid w:val="00F5350D"/>
    <w:rsid w:val="00F53CA5"/>
    <w:rsid w:val="00F53ECC"/>
    <w:rsid w:val="00F5402C"/>
    <w:rsid w:val="00F55518"/>
    <w:rsid w:val="00F55ACD"/>
    <w:rsid w:val="00F566B6"/>
    <w:rsid w:val="00F5674C"/>
    <w:rsid w:val="00F56E0D"/>
    <w:rsid w:val="00F56E66"/>
    <w:rsid w:val="00F56E72"/>
    <w:rsid w:val="00F5778D"/>
    <w:rsid w:val="00F6024A"/>
    <w:rsid w:val="00F6045E"/>
    <w:rsid w:val="00F60804"/>
    <w:rsid w:val="00F608E6"/>
    <w:rsid w:val="00F60FEE"/>
    <w:rsid w:val="00F63B6A"/>
    <w:rsid w:val="00F64B0D"/>
    <w:rsid w:val="00F6560C"/>
    <w:rsid w:val="00F6587F"/>
    <w:rsid w:val="00F65D1E"/>
    <w:rsid w:val="00F661C8"/>
    <w:rsid w:val="00F67314"/>
    <w:rsid w:val="00F7008F"/>
    <w:rsid w:val="00F70607"/>
    <w:rsid w:val="00F70CA8"/>
    <w:rsid w:val="00F70FCC"/>
    <w:rsid w:val="00F71C92"/>
    <w:rsid w:val="00F71D5B"/>
    <w:rsid w:val="00F73E88"/>
    <w:rsid w:val="00F751F6"/>
    <w:rsid w:val="00F7571B"/>
    <w:rsid w:val="00F75B52"/>
    <w:rsid w:val="00F7671D"/>
    <w:rsid w:val="00F76DFF"/>
    <w:rsid w:val="00F809B1"/>
    <w:rsid w:val="00F81DC7"/>
    <w:rsid w:val="00F82365"/>
    <w:rsid w:val="00F826CA"/>
    <w:rsid w:val="00F830F3"/>
    <w:rsid w:val="00F83A1B"/>
    <w:rsid w:val="00F83F1F"/>
    <w:rsid w:val="00F83FAB"/>
    <w:rsid w:val="00F84122"/>
    <w:rsid w:val="00F84791"/>
    <w:rsid w:val="00F851C6"/>
    <w:rsid w:val="00F8573A"/>
    <w:rsid w:val="00F85A6F"/>
    <w:rsid w:val="00F86344"/>
    <w:rsid w:val="00F86867"/>
    <w:rsid w:val="00F87C3A"/>
    <w:rsid w:val="00F9025E"/>
    <w:rsid w:val="00F903FB"/>
    <w:rsid w:val="00F90946"/>
    <w:rsid w:val="00F90D51"/>
    <w:rsid w:val="00F90E55"/>
    <w:rsid w:val="00F91306"/>
    <w:rsid w:val="00F91500"/>
    <w:rsid w:val="00F91EF4"/>
    <w:rsid w:val="00F9266E"/>
    <w:rsid w:val="00F946C9"/>
    <w:rsid w:val="00F953F6"/>
    <w:rsid w:val="00F9744D"/>
    <w:rsid w:val="00FA003A"/>
    <w:rsid w:val="00FA04E6"/>
    <w:rsid w:val="00FA1350"/>
    <w:rsid w:val="00FA1A17"/>
    <w:rsid w:val="00FA1FC3"/>
    <w:rsid w:val="00FA2128"/>
    <w:rsid w:val="00FA280D"/>
    <w:rsid w:val="00FA3062"/>
    <w:rsid w:val="00FA3EEC"/>
    <w:rsid w:val="00FA595E"/>
    <w:rsid w:val="00FA5964"/>
    <w:rsid w:val="00FA61BB"/>
    <w:rsid w:val="00FA6B39"/>
    <w:rsid w:val="00FA6EE2"/>
    <w:rsid w:val="00FA7E3F"/>
    <w:rsid w:val="00FB0952"/>
    <w:rsid w:val="00FB0D84"/>
    <w:rsid w:val="00FB0F09"/>
    <w:rsid w:val="00FB14E2"/>
    <w:rsid w:val="00FB14F2"/>
    <w:rsid w:val="00FB27A2"/>
    <w:rsid w:val="00FB28D3"/>
    <w:rsid w:val="00FB2FC0"/>
    <w:rsid w:val="00FB32C9"/>
    <w:rsid w:val="00FB4C98"/>
    <w:rsid w:val="00FB504C"/>
    <w:rsid w:val="00FB572E"/>
    <w:rsid w:val="00FB59D2"/>
    <w:rsid w:val="00FB5A02"/>
    <w:rsid w:val="00FB641F"/>
    <w:rsid w:val="00FB6882"/>
    <w:rsid w:val="00FB6A20"/>
    <w:rsid w:val="00FB6B2B"/>
    <w:rsid w:val="00FB7CA9"/>
    <w:rsid w:val="00FC0B06"/>
    <w:rsid w:val="00FC0B5B"/>
    <w:rsid w:val="00FC1866"/>
    <w:rsid w:val="00FC1E2D"/>
    <w:rsid w:val="00FC22BB"/>
    <w:rsid w:val="00FC251C"/>
    <w:rsid w:val="00FC2675"/>
    <w:rsid w:val="00FC29E9"/>
    <w:rsid w:val="00FC3746"/>
    <w:rsid w:val="00FC431C"/>
    <w:rsid w:val="00FC4A11"/>
    <w:rsid w:val="00FC5193"/>
    <w:rsid w:val="00FC620F"/>
    <w:rsid w:val="00FC692C"/>
    <w:rsid w:val="00FC6F06"/>
    <w:rsid w:val="00FC7026"/>
    <w:rsid w:val="00FC7D52"/>
    <w:rsid w:val="00FC7FCB"/>
    <w:rsid w:val="00FD0DBA"/>
    <w:rsid w:val="00FD0FBA"/>
    <w:rsid w:val="00FD1758"/>
    <w:rsid w:val="00FD1C85"/>
    <w:rsid w:val="00FD2911"/>
    <w:rsid w:val="00FD2E3B"/>
    <w:rsid w:val="00FD497F"/>
    <w:rsid w:val="00FD544C"/>
    <w:rsid w:val="00FD5947"/>
    <w:rsid w:val="00FD5AF6"/>
    <w:rsid w:val="00FD5B60"/>
    <w:rsid w:val="00FD5C2D"/>
    <w:rsid w:val="00FD5EB9"/>
    <w:rsid w:val="00FD5F56"/>
    <w:rsid w:val="00FD74D1"/>
    <w:rsid w:val="00FE07AA"/>
    <w:rsid w:val="00FE08FA"/>
    <w:rsid w:val="00FE0A07"/>
    <w:rsid w:val="00FE1130"/>
    <w:rsid w:val="00FE1A44"/>
    <w:rsid w:val="00FE2AF5"/>
    <w:rsid w:val="00FE33C9"/>
    <w:rsid w:val="00FE38F2"/>
    <w:rsid w:val="00FE4790"/>
    <w:rsid w:val="00FE4A7E"/>
    <w:rsid w:val="00FE4E3F"/>
    <w:rsid w:val="00FE53C6"/>
    <w:rsid w:val="00FE5924"/>
    <w:rsid w:val="00FE5A13"/>
    <w:rsid w:val="00FE5DEE"/>
    <w:rsid w:val="00FE6174"/>
    <w:rsid w:val="00FE6AD7"/>
    <w:rsid w:val="00FF020D"/>
    <w:rsid w:val="00FF093D"/>
    <w:rsid w:val="00FF0CE3"/>
    <w:rsid w:val="00FF27E3"/>
    <w:rsid w:val="00FF44D6"/>
    <w:rsid w:val="00FF4F39"/>
    <w:rsid w:val="00FF505B"/>
    <w:rsid w:val="00FF5267"/>
    <w:rsid w:val="00FF6932"/>
    <w:rsid w:val="01282536"/>
    <w:rsid w:val="016EC681"/>
    <w:rsid w:val="01CE0795"/>
    <w:rsid w:val="026197C0"/>
    <w:rsid w:val="02DB35FA"/>
    <w:rsid w:val="0312279F"/>
    <w:rsid w:val="03D9B65E"/>
    <w:rsid w:val="056A526D"/>
    <w:rsid w:val="06761452"/>
    <w:rsid w:val="07CA5A1E"/>
    <w:rsid w:val="07D001D8"/>
    <w:rsid w:val="081642AF"/>
    <w:rsid w:val="083E5677"/>
    <w:rsid w:val="08897389"/>
    <w:rsid w:val="092B4F1A"/>
    <w:rsid w:val="0A49E090"/>
    <w:rsid w:val="0A7D9DDE"/>
    <w:rsid w:val="0BDA5E3A"/>
    <w:rsid w:val="0C15C974"/>
    <w:rsid w:val="0C1F74C7"/>
    <w:rsid w:val="0C287CD1"/>
    <w:rsid w:val="0C6B09B3"/>
    <w:rsid w:val="0D78F6D4"/>
    <w:rsid w:val="0E13E83F"/>
    <w:rsid w:val="0F027165"/>
    <w:rsid w:val="0FA600F1"/>
    <w:rsid w:val="0FC53476"/>
    <w:rsid w:val="0FFFDEB5"/>
    <w:rsid w:val="11179F8C"/>
    <w:rsid w:val="116F36FE"/>
    <w:rsid w:val="11C5127B"/>
    <w:rsid w:val="13A764B6"/>
    <w:rsid w:val="13EECBCE"/>
    <w:rsid w:val="155BFE4D"/>
    <w:rsid w:val="15A82EA4"/>
    <w:rsid w:val="166350C2"/>
    <w:rsid w:val="168E8F7C"/>
    <w:rsid w:val="16980A8B"/>
    <w:rsid w:val="16D6DA5C"/>
    <w:rsid w:val="16FB3B6B"/>
    <w:rsid w:val="182DF25F"/>
    <w:rsid w:val="1A54F587"/>
    <w:rsid w:val="1AA54DB5"/>
    <w:rsid w:val="1BA6D31B"/>
    <w:rsid w:val="1BE6BCD9"/>
    <w:rsid w:val="1C520720"/>
    <w:rsid w:val="1C969734"/>
    <w:rsid w:val="1CC0E36E"/>
    <w:rsid w:val="1CFB1D33"/>
    <w:rsid w:val="1D6EFD5C"/>
    <w:rsid w:val="1D769BC7"/>
    <w:rsid w:val="1E5553F8"/>
    <w:rsid w:val="1E5EAC0D"/>
    <w:rsid w:val="1F81CFE8"/>
    <w:rsid w:val="1FDF0E26"/>
    <w:rsid w:val="209B3B4A"/>
    <w:rsid w:val="211A40C4"/>
    <w:rsid w:val="21625B61"/>
    <w:rsid w:val="21FFAFC4"/>
    <w:rsid w:val="224B88C1"/>
    <w:rsid w:val="22A3DDF6"/>
    <w:rsid w:val="233932F4"/>
    <w:rsid w:val="243245F3"/>
    <w:rsid w:val="24D5B1AB"/>
    <w:rsid w:val="252355DD"/>
    <w:rsid w:val="25A98AC7"/>
    <w:rsid w:val="25B6F2FE"/>
    <w:rsid w:val="26A26774"/>
    <w:rsid w:val="26D56A5B"/>
    <w:rsid w:val="27DFD0BA"/>
    <w:rsid w:val="2836F5F0"/>
    <w:rsid w:val="28B0E481"/>
    <w:rsid w:val="28B9A107"/>
    <w:rsid w:val="28E329A8"/>
    <w:rsid w:val="28FA23F9"/>
    <w:rsid w:val="298EA740"/>
    <w:rsid w:val="29A1A598"/>
    <w:rsid w:val="29AD94F3"/>
    <w:rsid w:val="29C78876"/>
    <w:rsid w:val="29F2956B"/>
    <w:rsid w:val="2A5F572C"/>
    <w:rsid w:val="2A7AD6BC"/>
    <w:rsid w:val="2B80812E"/>
    <w:rsid w:val="2DB75F33"/>
    <w:rsid w:val="2DCD951C"/>
    <w:rsid w:val="2EDB4FAF"/>
    <w:rsid w:val="2F074839"/>
    <w:rsid w:val="2F6870E5"/>
    <w:rsid w:val="305D585D"/>
    <w:rsid w:val="3102DAFB"/>
    <w:rsid w:val="325D13F1"/>
    <w:rsid w:val="32B741F3"/>
    <w:rsid w:val="32E8D2FC"/>
    <w:rsid w:val="344FA73C"/>
    <w:rsid w:val="35678973"/>
    <w:rsid w:val="35BC81DD"/>
    <w:rsid w:val="366D6E2C"/>
    <w:rsid w:val="36915EBE"/>
    <w:rsid w:val="36D8CA7C"/>
    <w:rsid w:val="3719FA8B"/>
    <w:rsid w:val="374FE01D"/>
    <w:rsid w:val="37B74342"/>
    <w:rsid w:val="37DA42EC"/>
    <w:rsid w:val="3904AA27"/>
    <w:rsid w:val="393B3629"/>
    <w:rsid w:val="394CB76F"/>
    <w:rsid w:val="3A4E233F"/>
    <w:rsid w:val="3B1F7904"/>
    <w:rsid w:val="3C4CE962"/>
    <w:rsid w:val="3C8198EA"/>
    <w:rsid w:val="3CCEAC51"/>
    <w:rsid w:val="3D7A8E90"/>
    <w:rsid w:val="3DD1C15B"/>
    <w:rsid w:val="3EB02144"/>
    <w:rsid w:val="3ECA1452"/>
    <w:rsid w:val="3F3FD09E"/>
    <w:rsid w:val="3F62464C"/>
    <w:rsid w:val="3F6C2956"/>
    <w:rsid w:val="3F93AB9E"/>
    <w:rsid w:val="4099B20D"/>
    <w:rsid w:val="40AA0FF6"/>
    <w:rsid w:val="423A23E1"/>
    <w:rsid w:val="425A07D7"/>
    <w:rsid w:val="42CA060C"/>
    <w:rsid w:val="43756837"/>
    <w:rsid w:val="44C7D7ED"/>
    <w:rsid w:val="45744F73"/>
    <w:rsid w:val="458CFCA2"/>
    <w:rsid w:val="4614E969"/>
    <w:rsid w:val="463B2C72"/>
    <w:rsid w:val="46E8562A"/>
    <w:rsid w:val="46FC71ED"/>
    <w:rsid w:val="48E9D163"/>
    <w:rsid w:val="4B5DF51A"/>
    <w:rsid w:val="4BA4CB91"/>
    <w:rsid w:val="4BFC6EC3"/>
    <w:rsid w:val="4C404520"/>
    <w:rsid w:val="4CA479A9"/>
    <w:rsid w:val="4CB1F95D"/>
    <w:rsid w:val="4CBE7EF4"/>
    <w:rsid w:val="4CC5A231"/>
    <w:rsid w:val="4D2270FC"/>
    <w:rsid w:val="4DA67366"/>
    <w:rsid w:val="4E26F3F4"/>
    <w:rsid w:val="4E300B52"/>
    <w:rsid w:val="4EE5536B"/>
    <w:rsid w:val="4F27CCDC"/>
    <w:rsid w:val="50AB8EA0"/>
    <w:rsid w:val="50C7A3BA"/>
    <w:rsid w:val="50D2859D"/>
    <w:rsid w:val="52F91C7B"/>
    <w:rsid w:val="53EAEB7A"/>
    <w:rsid w:val="55352F91"/>
    <w:rsid w:val="554386F4"/>
    <w:rsid w:val="5564AFEC"/>
    <w:rsid w:val="55F97C2A"/>
    <w:rsid w:val="5675F86F"/>
    <w:rsid w:val="570ADB45"/>
    <w:rsid w:val="57BF6E63"/>
    <w:rsid w:val="57FD3A9F"/>
    <w:rsid w:val="57FE4079"/>
    <w:rsid w:val="587A5503"/>
    <w:rsid w:val="5949B274"/>
    <w:rsid w:val="595C6A04"/>
    <w:rsid w:val="5A0B21C9"/>
    <w:rsid w:val="5AECB2AC"/>
    <w:rsid w:val="5AFB995E"/>
    <w:rsid w:val="5AFCD653"/>
    <w:rsid w:val="5BACD147"/>
    <w:rsid w:val="5BB2706B"/>
    <w:rsid w:val="5C135E0F"/>
    <w:rsid w:val="5C1F6AC2"/>
    <w:rsid w:val="5C4C2622"/>
    <w:rsid w:val="5C85A575"/>
    <w:rsid w:val="5CE88D02"/>
    <w:rsid w:val="5D08B658"/>
    <w:rsid w:val="5D36B799"/>
    <w:rsid w:val="5D54C77E"/>
    <w:rsid w:val="5DBBE01A"/>
    <w:rsid w:val="5E14ECBE"/>
    <w:rsid w:val="5E941CD0"/>
    <w:rsid w:val="5F1716BF"/>
    <w:rsid w:val="5F9FCB9B"/>
    <w:rsid w:val="61AF58D7"/>
    <w:rsid w:val="61EA64EF"/>
    <w:rsid w:val="6456F5E2"/>
    <w:rsid w:val="64B6089E"/>
    <w:rsid w:val="66C7C764"/>
    <w:rsid w:val="67206F7A"/>
    <w:rsid w:val="675DCFE4"/>
    <w:rsid w:val="67659157"/>
    <w:rsid w:val="6808FBD1"/>
    <w:rsid w:val="6813F5E1"/>
    <w:rsid w:val="68E907C1"/>
    <w:rsid w:val="6A25B857"/>
    <w:rsid w:val="6A3C4D91"/>
    <w:rsid w:val="6A69470A"/>
    <w:rsid w:val="6ADB9B6B"/>
    <w:rsid w:val="6CC90FBD"/>
    <w:rsid w:val="6D5A042C"/>
    <w:rsid w:val="6D783AB6"/>
    <w:rsid w:val="6DF29D2B"/>
    <w:rsid w:val="6E72EF4E"/>
    <w:rsid w:val="6E9261D1"/>
    <w:rsid w:val="6F2647BF"/>
    <w:rsid w:val="6F48D854"/>
    <w:rsid w:val="6F9D2414"/>
    <w:rsid w:val="6FF6C73D"/>
    <w:rsid w:val="70A92875"/>
    <w:rsid w:val="7100BC3A"/>
    <w:rsid w:val="717F67DA"/>
    <w:rsid w:val="7256E6FC"/>
    <w:rsid w:val="731E8932"/>
    <w:rsid w:val="74618867"/>
    <w:rsid w:val="7694583B"/>
    <w:rsid w:val="76CDD12C"/>
    <w:rsid w:val="76D00FAC"/>
    <w:rsid w:val="76DCC1F0"/>
    <w:rsid w:val="777281A3"/>
    <w:rsid w:val="77BA56C4"/>
    <w:rsid w:val="77CD410F"/>
    <w:rsid w:val="7876D40F"/>
    <w:rsid w:val="78D016AE"/>
    <w:rsid w:val="78EAE74C"/>
    <w:rsid w:val="7903AEC3"/>
    <w:rsid w:val="79702E2C"/>
    <w:rsid w:val="798CACAC"/>
    <w:rsid w:val="79945FB0"/>
    <w:rsid w:val="7AA99585"/>
    <w:rsid w:val="7AF67FAC"/>
    <w:rsid w:val="7B10D5FE"/>
    <w:rsid w:val="7B48CE9C"/>
    <w:rsid w:val="7BD403DA"/>
    <w:rsid w:val="7BF368B2"/>
    <w:rsid w:val="7BFAD1D2"/>
    <w:rsid w:val="7C00C420"/>
    <w:rsid w:val="7C7A1E1D"/>
    <w:rsid w:val="7D34172C"/>
    <w:rsid w:val="7D7EEFC3"/>
    <w:rsid w:val="7E9F6A20"/>
    <w:rsid w:val="7EEB7AE7"/>
    <w:rsid w:val="7EEF400E"/>
    <w:rsid w:val="7EF3785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B491"/>
  <w15:chartTrackingRefBased/>
  <w15:docId w15:val="{AD19FDC2-52CF-408D-831A-D2CC33D2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91A81"/>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91A81"/>
    <w:rPr>
      <w:rFonts w:cs="Times New Roman"/>
      <w:color w:val="0000FF"/>
      <w:u w:val="single"/>
    </w:rPr>
  </w:style>
  <w:style w:type="paragraph" w:styleId="Paraststmeklis">
    <w:name w:val="Normal (Web)"/>
    <w:basedOn w:val="Parasts"/>
    <w:link w:val="ParaststmeklisRakstz"/>
    <w:uiPriority w:val="99"/>
    <w:qFormat/>
    <w:rsid w:val="00A91A81"/>
    <w:pPr>
      <w:spacing w:before="100" w:beforeAutospacing="1" w:after="100" w:afterAutospacing="1"/>
    </w:pPr>
  </w:style>
  <w:style w:type="paragraph" w:customStyle="1" w:styleId="naisf">
    <w:name w:val="naisf"/>
    <w:basedOn w:val="Parasts"/>
    <w:rsid w:val="00A91A81"/>
    <w:pPr>
      <w:spacing w:before="75" w:after="75"/>
      <w:ind w:firstLine="375"/>
      <w:jc w:val="both"/>
    </w:pPr>
  </w:style>
  <w:style w:type="paragraph" w:customStyle="1" w:styleId="naisnod">
    <w:name w:val="naisnod"/>
    <w:basedOn w:val="Parasts"/>
    <w:uiPriority w:val="99"/>
    <w:rsid w:val="00A91A81"/>
    <w:pPr>
      <w:spacing w:before="150" w:after="150"/>
      <w:jc w:val="center"/>
    </w:pPr>
    <w:rPr>
      <w:b/>
      <w:bCs/>
    </w:rPr>
  </w:style>
  <w:style w:type="paragraph" w:customStyle="1" w:styleId="naislab">
    <w:name w:val="naislab"/>
    <w:basedOn w:val="Parasts"/>
    <w:uiPriority w:val="99"/>
    <w:rsid w:val="00A91A81"/>
    <w:pPr>
      <w:spacing w:before="75" w:after="75"/>
      <w:jc w:val="right"/>
    </w:pPr>
  </w:style>
  <w:style w:type="paragraph" w:customStyle="1" w:styleId="naiskr">
    <w:name w:val="naiskr"/>
    <w:basedOn w:val="Parasts"/>
    <w:rsid w:val="00A91A81"/>
    <w:pPr>
      <w:spacing w:before="75" w:after="75"/>
    </w:pPr>
  </w:style>
  <w:style w:type="paragraph" w:customStyle="1" w:styleId="naisc">
    <w:name w:val="naisc"/>
    <w:basedOn w:val="Parasts"/>
    <w:rsid w:val="00A91A81"/>
    <w:pPr>
      <w:spacing w:before="75" w:after="75"/>
      <w:jc w:val="center"/>
    </w:pPr>
  </w:style>
  <w:style w:type="paragraph" w:styleId="Galvene">
    <w:name w:val="header"/>
    <w:basedOn w:val="Parasts"/>
    <w:link w:val="GalveneRakstz"/>
    <w:uiPriority w:val="99"/>
    <w:rsid w:val="00A91A81"/>
    <w:pPr>
      <w:tabs>
        <w:tab w:val="center" w:pos="4153"/>
        <w:tab w:val="right" w:pos="8306"/>
      </w:tabs>
    </w:pPr>
  </w:style>
  <w:style w:type="character" w:customStyle="1" w:styleId="GalveneRakstz">
    <w:name w:val="Galvene Rakstz."/>
    <w:basedOn w:val="Noklusjumarindkopasfonts"/>
    <w:link w:val="Galvene"/>
    <w:uiPriority w:val="99"/>
    <w:rsid w:val="00A91A81"/>
    <w:rPr>
      <w:rFonts w:eastAsia="Times New Roman" w:cs="Times New Roman"/>
      <w:szCs w:val="24"/>
      <w:lang w:eastAsia="lv-LV"/>
    </w:rPr>
  </w:style>
  <w:style w:type="character" w:styleId="Lappusesnumurs">
    <w:name w:val="page number"/>
    <w:uiPriority w:val="99"/>
    <w:rsid w:val="00A91A81"/>
    <w:rPr>
      <w:rFonts w:cs="Times New Roman"/>
    </w:rPr>
  </w:style>
  <w:style w:type="paragraph" w:styleId="Kjene">
    <w:name w:val="footer"/>
    <w:basedOn w:val="Parasts"/>
    <w:link w:val="KjeneRakstz"/>
    <w:uiPriority w:val="99"/>
    <w:rsid w:val="00A91A81"/>
    <w:pPr>
      <w:tabs>
        <w:tab w:val="center" w:pos="4153"/>
        <w:tab w:val="right" w:pos="8306"/>
      </w:tabs>
    </w:pPr>
  </w:style>
  <w:style w:type="character" w:customStyle="1" w:styleId="KjeneRakstz">
    <w:name w:val="Kājene Rakstz."/>
    <w:basedOn w:val="Noklusjumarindkopasfonts"/>
    <w:link w:val="Kjene"/>
    <w:uiPriority w:val="99"/>
    <w:rsid w:val="00A91A81"/>
    <w:rPr>
      <w:rFonts w:eastAsia="Times New Roman" w:cs="Times New Roman"/>
      <w:szCs w:val="24"/>
      <w:lang w:eastAsia="lv-LV"/>
    </w:rPr>
  </w:style>
  <w:style w:type="paragraph" w:styleId="Sarakstarindkopa">
    <w:name w:val="List Paragraph"/>
    <w:basedOn w:val="Parasts"/>
    <w:link w:val="SarakstarindkopaRakstz"/>
    <w:uiPriority w:val="34"/>
    <w:qFormat/>
    <w:rsid w:val="00A91A81"/>
    <w:pPr>
      <w:ind w:left="720"/>
      <w:contextualSpacing/>
    </w:pPr>
  </w:style>
  <w:style w:type="character" w:styleId="Komentraatsauce">
    <w:name w:val="annotation reference"/>
    <w:basedOn w:val="Noklusjumarindkopasfonts"/>
    <w:unhideWhenUsed/>
    <w:qFormat/>
    <w:rsid w:val="00201C5E"/>
    <w:rPr>
      <w:sz w:val="16"/>
      <w:szCs w:val="16"/>
    </w:rPr>
  </w:style>
  <w:style w:type="paragraph" w:styleId="Komentrateksts">
    <w:name w:val="annotation text"/>
    <w:basedOn w:val="Parasts"/>
    <w:link w:val="KomentratekstsRakstz"/>
    <w:uiPriority w:val="99"/>
    <w:unhideWhenUsed/>
    <w:qFormat/>
    <w:rsid w:val="00201C5E"/>
    <w:rPr>
      <w:sz w:val="20"/>
      <w:szCs w:val="20"/>
    </w:rPr>
  </w:style>
  <w:style w:type="character" w:customStyle="1" w:styleId="KomentratekstsRakstz">
    <w:name w:val="Komentāra teksts Rakstz."/>
    <w:basedOn w:val="Noklusjumarindkopasfonts"/>
    <w:link w:val="Komentrateksts"/>
    <w:uiPriority w:val="99"/>
    <w:qFormat/>
    <w:rsid w:val="00201C5E"/>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01C5E"/>
    <w:rPr>
      <w:b/>
      <w:bCs/>
    </w:rPr>
  </w:style>
  <w:style w:type="character" w:customStyle="1" w:styleId="KomentratmaRakstz">
    <w:name w:val="Komentāra tēma Rakstz."/>
    <w:basedOn w:val="KomentratekstsRakstz"/>
    <w:link w:val="Komentratma"/>
    <w:uiPriority w:val="99"/>
    <w:semiHidden/>
    <w:rsid w:val="00201C5E"/>
    <w:rPr>
      <w:rFonts w:eastAsia="Times New Roman" w:cs="Times New Roman"/>
      <w:b/>
      <w:bCs/>
      <w:sz w:val="20"/>
      <w:szCs w:val="20"/>
      <w:lang w:eastAsia="lv-LV"/>
    </w:rPr>
  </w:style>
  <w:style w:type="paragraph" w:styleId="Balonteksts">
    <w:name w:val="Balloon Text"/>
    <w:basedOn w:val="Parasts"/>
    <w:link w:val="BalontekstsRakstz"/>
    <w:uiPriority w:val="99"/>
    <w:semiHidden/>
    <w:unhideWhenUsed/>
    <w:rsid w:val="00201C5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C5E"/>
    <w:rPr>
      <w:rFonts w:ascii="Segoe UI" w:eastAsia="Times New Roman" w:hAnsi="Segoe UI" w:cs="Segoe UI"/>
      <w:sz w:val="18"/>
      <w:szCs w:val="18"/>
      <w:lang w:eastAsia="lv-LV"/>
    </w:rPr>
  </w:style>
  <w:style w:type="paragraph" w:customStyle="1" w:styleId="Body1">
    <w:name w:val="Body 1"/>
    <w:rsid w:val="00305C89"/>
    <w:pPr>
      <w:spacing w:after="200" w:line="276" w:lineRule="auto"/>
      <w:outlineLvl w:val="0"/>
    </w:pPr>
    <w:rPr>
      <w:rFonts w:ascii="Helvetica" w:eastAsia="Arial Unicode MS" w:hAnsi="Helvetica" w:cs="Times New Roman"/>
      <w:color w:val="000000"/>
      <w:sz w:val="22"/>
      <w:szCs w:val="20"/>
      <w:u w:color="000000"/>
      <w:lang w:eastAsia="lv-LV"/>
    </w:rPr>
  </w:style>
  <w:style w:type="character" w:styleId="Neatrisintapieminana">
    <w:name w:val="Unresolved Mention"/>
    <w:basedOn w:val="Noklusjumarindkopasfonts"/>
    <w:uiPriority w:val="99"/>
    <w:semiHidden/>
    <w:unhideWhenUsed/>
    <w:rsid w:val="00881EA2"/>
    <w:rPr>
      <w:color w:val="605E5C"/>
      <w:shd w:val="clear" w:color="auto" w:fill="E1DFDD"/>
    </w:rPr>
  </w:style>
  <w:style w:type="character" w:customStyle="1" w:styleId="SarakstarindkopaRakstz">
    <w:name w:val="Saraksta rindkopa Rakstz."/>
    <w:link w:val="Sarakstarindkopa"/>
    <w:uiPriority w:val="34"/>
    <w:rsid w:val="007D6349"/>
    <w:rPr>
      <w:rFonts w:eastAsia="Times New Roman" w:cs="Times New Roman"/>
      <w:szCs w:val="24"/>
      <w:lang w:eastAsia="lv-LV"/>
    </w:rPr>
  </w:style>
  <w:style w:type="character" w:styleId="Izclums">
    <w:name w:val="Emphasis"/>
    <w:basedOn w:val="Noklusjumarindkopasfonts"/>
    <w:uiPriority w:val="20"/>
    <w:qFormat/>
    <w:rsid w:val="001848DE"/>
    <w:rPr>
      <w:i/>
      <w:iCs/>
    </w:rPr>
  </w:style>
  <w:style w:type="paragraph" w:customStyle="1" w:styleId="tv213">
    <w:name w:val="tv213"/>
    <w:basedOn w:val="Parasts"/>
    <w:qFormat/>
    <w:rsid w:val="007F32B9"/>
    <w:pPr>
      <w:spacing w:before="100" w:beforeAutospacing="1" w:after="100" w:afterAutospacing="1"/>
    </w:pPr>
    <w:rPr>
      <w:lang w:val="en-US" w:eastAsia="en-US"/>
    </w:rPr>
  </w:style>
  <w:style w:type="paragraph" w:styleId="Vresteksts">
    <w:name w:val="footnote text"/>
    <w:aliases w:val="Footnote Text Char2 Char,Footnote Text Char1 Char2 Char,Footnote Text Char Char Char Char,Footnote Text Char1 Char Char Char Char,Footnote Text Char Char Char Char Char Char,Rakstz.,Footnote,Fußnote,single space,ft Rakstz. Rakstz,Char,ft"/>
    <w:basedOn w:val="Parasts"/>
    <w:link w:val="VrestekstsRakstz"/>
    <w:uiPriority w:val="99"/>
    <w:unhideWhenUsed/>
    <w:qFormat/>
    <w:rsid w:val="00381D1E"/>
    <w:rPr>
      <w:rFonts w:ascii="Calibri" w:eastAsia="Calibri" w:hAnsi="Calibri"/>
      <w:noProof/>
      <w:sz w:val="20"/>
      <w:szCs w:val="20"/>
      <w:lang w:eastAsia="en-US"/>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
    <w:basedOn w:val="Noklusjumarindkopasfonts"/>
    <w:link w:val="Vresteksts"/>
    <w:uiPriority w:val="99"/>
    <w:rsid w:val="00381D1E"/>
    <w:rPr>
      <w:rFonts w:ascii="Calibri" w:eastAsia="Calibri" w:hAnsi="Calibri" w:cs="Times New Roman"/>
      <w:noProof/>
      <w:sz w:val="20"/>
      <w:szCs w:val="20"/>
    </w:rPr>
  </w:style>
  <w:style w:type="character" w:styleId="Vresatsauce">
    <w:name w:val="footnote reference"/>
    <w:uiPriority w:val="99"/>
    <w:semiHidden/>
    <w:unhideWhenUsed/>
    <w:rsid w:val="00381D1E"/>
    <w:rPr>
      <w:vertAlign w:val="superscript"/>
    </w:rPr>
  </w:style>
  <w:style w:type="paragraph" w:styleId="Beiguvresteksts">
    <w:name w:val="endnote text"/>
    <w:basedOn w:val="Parasts"/>
    <w:link w:val="BeiguvrestekstsRakstz"/>
    <w:uiPriority w:val="99"/>
    <w:semiHidden/>
    <w:unhideWhenUsed/>
    <w:rsid w:val="005749B3"/>
    <w:rPr>
      <w:sz w:val="20"/>
      <w:szCs w:val="20"/>
    </w:rPr>
  </w:style>
  <w:style w:type="character" w:customStyle="1" w:styleId="BeiguvrestekstsRakstz">
    <w:name w:val="Beigu vēres teksts Rakstz."/>
    <w:basedOn w:val="Noklusjumarindkopasfonts"/>
    <w:link w:val="Beiguvresteksts"/>
    <w:uiPriority w:val="99"/>
    <w:semiHidden/>
    <w:rsid w:val="005749B3"/>
    <w:rPr>
      <w:rFonts w:eastAsia="Times New Roman" w:cs="Times New Roman"/>
      <w:sz w:val="20"/>
      <w:szCs w:val="20"/>
      <w:lang w:eastAsia="lv-LV"/>
    </w:rPr>
  </w:style>
  <w:style w:type="character" w:styleId="Beiguvresatsauce">
    <w:name w:val="endnote reference"/>
    <w:basedOn w:val="Noklusjumarindkopasfonts"/>
    <w:uiPriority w:val="99"/>
    <w:semiHidden/>
    <w:unhideWhenUsed/>
    <w:rsid w:val="005749B3"/>
    <w:rPr>
      <w:vertAlign w:val="superscript"/>
    </w:rPr>
  </w:style>
  <w:style w:type="character" w:styleId="Izteiksmgs">
    <w:name w:val="Strong"/>
    <w:basedOn w:val="Noklusjumarindkopasfonts"/>
    <w:uiPriority w:val="22"/>
    <w:qFormat/>
    <w:rsid w:val="00B37F43"/>
    <w:rPr>
      <w:b/>
      <w:bCs/>
    </w:rPr>
  </w:style>
  <w:style w:type="character" w:customStyle="1" w:styleId="spelle">
    <w:name w:val="spelle"/>
    <w:basedOn w:val="Noklusjumarindkopasfonts"/>
    <w:rsid w:val="005D7204"/>
  </w:style>
  <w:style w:type="paragraph" w:styleId="Prskatjums">
    <w:name w:val="Revision"/>
    <w:hidden/>
    <w:uiPriority w:val="99"/>
    <w:semiHidden/>
    <w:rsid w:val="008B14EB"/>
    <w:rPr>
      <w:rFonts w:eastAsia="Times New Roman" w:cs="Times New Roman"/>
      <w:szCs w:val="24"/>
      <w:lang w:eastAsia="lv-LV"/>
    </w:rPr>
  </w:style>
  <w:style w:type="paragraph" w:customStyle="1" w:styleId="gmail-tv213">
    <w:name w:val="gmail-tv213"/>
    <w:basedOn w:val="Parasts"/>
    <w:rsid w:val="00542441"/>
    <w:pPr>
      <w:spacing w:before="100" w:beforeAutospacing="1" w:after="100" w:afterAutospacing="1"/>
    </w:pPr>
    <w:rPr>
      <w:rFonts w:eastAsia="Calibri"/>
    </w:rPr>
  </w:style>
  <w:style w:type="character" w:customStyle="1" w:styleId="normaltextrun">
    <w:name w:val="normaltextrun"/>
    <w:basedOn w:val="Noklusjumarindkopasfonts"/>
    <w:rsid w:val="00683684"/>
  </w:style>
  <w:style w:type="paragraph" w:customStyle="1" w:styleId="tv213tvp">
    <w:name w:val="tv213 tvp"/>
    <w:basedOn w:val="Parasts"/>
    <w:qFormat/>
    <w:rsid w:val="00842703"/>
    <w:pPr>
      <w:suppressAutoHyphens/>
      <w:spacing w:before="280" w:after="280"/>
    </w:pPr>
    <w:rPr>
      <w:lang w:eastAsia="ar-SA"/>
    </w:rPr>
  </w:style>
  <w:style w:type="character" w:customStyle="1" w:styleId="Uzsvars">
    <w:name w:val="Uzsvars"/>
    <w:uiPriority w:val="20"/>
    <w:qFormat/>
    <w:rsid w:val="00FC692C"/>
    <w:rPr>
      <w:i/>
      <w:iCs/>
    </w:rPr>
  </w:style>
  <w:style w:type="character" w:customStyle="1" w:styleId="ParaststmeklisRakstz">
    <w:name w:val="Parasts (tīmeklis) Rakstz."/>
    <w:link w:val="Paraststmeklis"/>
    <w:uiPriority w:val="99"/>
    <w:locked/>
    <w:rsid w:val="00FC692C"/>
    <w:rPr>
      <w:rFonts w:eastAsia="Times New Roman" w:cs="Times New Roman"/>
      <w:szCs w:val="24"/>
      <w:lang w:eastAsia="lv-LV"/>
    </w:rPr>
  </w:style>
  <w:style w:type="paragraph" w:styleId="Pamatteksts">
    <w:name w:val="Body Text"/>
    <w:basedOn w:val="Parasts"/>
    <w:link w:val="PamattekstsRakstz"/>
    <w:rsid w:val="009267BF"/>
    <w:pPr>
      <w:suppressAutoHyphens/>
      <w:spacing w:after="120"/>
    </w:pPr>
    <w:rPr>
      <w:lang w:eastAsia="ar-SA"/>
    </w:rPr>
  </w:style>
  <w:style w:type="character" w:customStyle="1" w:styleId="PamattekstsRakstz">
    <w:name w:val="Pamatteksts Rakstz."/>
    <w:basedOn w:val="Noklusjumarindkopasfonts"/>
    <w:link w:val="Pamatteksts"/>
    <w:rsid w:val="009267BF"/>
    <w:rPr>
      <w:rFonts w:eastAsia="Times New Roman" w:cs="Times New Roman"/>
      <w:szCs w:val="24"/>
      <w:lang w:eastAsia="ar-SA"/>
    </w:rPr>
  </w:style>
  <w:style w:type="numbering" w:customStyle="1" w:styleId="Stils1">
    <w:name w:val="Stils1"/>
    <w:uiPriority w:val="99"/>
    <w:rsid w:val="00262902"/>
    <w:pPr>
      <w:numPr>
        <w:numId w:val="8"/>
      </w:numPr>
    </w:pPr>
  </w:style>
  <w:style w:type="paragraph" w:styleId="Bezatstarpm">
    <w:name w:val="No Spacing"/>
    <w:basedOn w:val="Parasts"/>
    <w:uiPriority w:val="1"/>
    <w:qFormat/>
    <w:rsid w:val="00937129"/>
    <w:rPr>
      <w:rFonts w:eastAsia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6393">
      <w:bodyDiv w:val="1"/>
      <w:marLeft w:val="0"/>
      <w:marRight w:val="0"/>
      <w:marTop w:val="0"/>
      <w:marBottom w:val="0"/>
      <w:divBdr>
        <w:top w:val="none" w:sz="0" w:space="0" w:color="auto"/>
        <w:left w:val="none" w:sz="0" w:space="0" w:color="auto"/>
        <w:bottom w:val="none" w:sz="0" w:space="0" w:color="auto"/>
        <w:right w:val="none" w:sz="0" w:space="0" w:color="auto"/>
      </w:divBdr>
    </w:div>
    <w:div w:id="175850798">
      <w:bodyDiv w:val="1"/>
      <w:marLeft w:val="0"/>
      <w:marRight w:val="0"/>
      <w:marTop w:val="0"/>
      <w:marBottom w:val="0"/>
      <w:divBdr>
        <w:top w:val="none" w:sz="0" w:space="0" w:color="auto"/>
        <w:left w:val="none" w:sz="0" w:space="0" w:color="auto"/>
        <w:bottom w:val="none" w:sz="0" w:space="0" w:color="auto"/>
        <w:right w:val="none" w:sz="0" w:space="0" w:color="auto"/>
      </w:divBdr>
    </w:div>
    <w:div w:id="175921984">
      <w:bodyDiv w:val="1"/>
      <w:marLeft w:val="0"/>
      <w:marRight w:val="0"/>
      <w:marTop w:val="0"/>
      <w:marBottom w:val="0"/>
      <w:divBdr>
        <w:top w:val="none" w:sz="0" w:space="0" w:color="auto"/>
        <w:left w:val="none" w:sz="0" w:space="0" w:color="auto"/>
        <w:bottom w:val="none" w:sz="0" w:space="0" w:color="auto"/>
        <w:right w:val="none" w:sz="0" w:space="0" w:color="auto"/>
      </w:divBdr>
    </w:div>
    <w:div w:id="184366058">
      <w:bodyDiv w:val="1"/>
      <w:marLeft w:val="0"/>
      <w:marRight w:val="0"/>
      <w:marTop w:val="0"/>
      <w:marBottom w:val="0"/>
      <w:divBdr>
        <w:top w:val="none" w:sz="0" w:space="0" w:color="auto"/>
        <w:left w:val="none" w:sz="0" w:space="0" w:color="auto"/>
        <w:bottom w:val="none" w:sz="0" w:space="0" w:color="auto"/>
        <w:right w:val="none" w:sz="0" w:space="0" w:color="auto"/>
      </w:divBdr>
    </w:div>
    <w:div w:id="217084730">
      <w:bodyDiv w:val="1"/>
      <w:marLeft w:val="0"/>
      <w:marRight w:val="0"/>
      <w:marTop w:val="0"/>
      <w:marBottom w:val="0"/>
      <w:divBdr>
        <w:top w:val="none" w:sz="0" w:space="0" w:color="auto"/>
        <w:left w:val="none" w:sz="0" w:space="0" w:color="auto"/>
        <w:bottom w:val="none" w:sz="0" w:space="0" w:color="auto"/>
        <w:right w:val="none" w:sz="0" w:space="0" w:color="auto"/>
      </w:divBdr>
    </w:div>
    <w:div w:id="258879266">
      <w:bodyDiv w:val="1"/>
      <w:marLeft w:val="0"/>
      <w:marRight w:val="0"/>
      <w:marTop w:val="0"/>
      <w:marBottom w:val="0"/>
      <w:divBdr>
        <w:top w:val="none" w:sz="0" w:space="0" w:color="auto"/>
        <w:left w:val="none" w:sz="0" w:space="0" w:color="auto"/>
        <w:bottom w:val="none" w:sz="0" w:space="0" w:color="auto"/>
        <w:right w:val="none" w:sz="0" w:space="0" w:color="auto"/>
      </w:divBdr>
    </w:div>
    <w:div w:id="303976094">
      <w:bodyDiv w:val="1"/>
      <w:marLeft w:val="0"/>
      <w:marRight w:val="0"/>
      <w:marTop w:val="0"/>
      <w:marBottom w:val="0"/>
      <w:divBdr>
        <w:top w:val="none" w:sz="0" w:space="0" w:color="auto"/>
        <w:left w:val="none" w:sz="0" w:space="0" w:color="auto"/>
        <w:bottom w:val="none" w:sz="0" w:space="0" w:color="auto"/>
        <w:right w:val="none" w:sz="0" w:space="0" w:color="auto"/>
      </w:divBdr>
    </w:div>
    <w:div w:id="381253000">
      <w:bodyDiv w:val="1"/>
      <w:marLeft w:val="0"/>
      <w:marRight w:val="0"/>
      <w:marTop w:val="0"/>
      <w:marBottom w:val="0"/>
      <w:divBdr>
        <w:top w:val="none" w:sz="0" w:space="0" w:color="auto"/>
        <w:left w:val="none" w:sz="0" w:space="0" w:color="auto"/>
        <w:bottom w:val="none" w:sz="0" w:space="0" w:color="auto"/>
        <w:right w:val="none" w:sz="0" w:space="0" w:color="auto"/>
      </w:divBdr>
    </w:div>
    <w:div w:id="388694300">
      <w:bodyDiv w:val="1"/>
      <w:marLeft w:val="0"/>
      <w:marRight w:val="0"/>
      <w:marTop w:val="0"/>
      <w:marBottom w:val="0"/>
      <w:divBdr>
        <w:top w:val="none" w:sz="0" w:space="0" w:color="auto"/>
        <w:left w:val="none" w:sz="0" w:space="0" w:color="auto"/>
        <w:bottom w:val="none" w:sz="0" w:space="0" w:color="auto"/>
        <w:right w:val="none" w:sz="0" w:space="0" w:color="auto"/>
      </w:divBdr>
    </w:div>
    <w:div w:id="539711774">
      <w:bodyDiv w:val="1"/>
      <w:marLeft w:val="0"/>
      <w:marRight w:val="0"/>
      <w:marTop w:val="0"/>
      <w:marBottom w:val="0"/>
      <w:divBdr>
        <w:top w:val="none" w:sz="0" w:space="0" w:color="auto"/>
        <w:left w:val="none" w:sz="0" w:space="0" w:color="auto"/>
        <w:bottom w:val="none" w:sz="0" w:space="0" w:color="auto"/>
        <w:right w:val="none" w:sz="0" w:space="0" w:color="auto"/>
      </w:divBdr>
    </w:div>
    <w:div w:id="587929292">
      <w:bodyDiv w:val="1"/>
      <w:marLeft w:val="0"/>
      <w:marRight w:val="0"/>
      <w:marTop w:val="0"/>
      <w:marBottom w:val="0"/>
      <w:divBdr>
        <w:top w:val="none" w:sz="0" w:space="0" w:color="auto"/>
        <w:left w:val="none" w:sz="0" w:space="0" w:color="auto"/>
        <w:bottom w:val="none" w:sz="0" w:space="0" w:color="auto"/>
        <w:right w:val="none" w:sz="0" w:space="0" w:color="auto"/>
      </w:divBdr>
    </w:div>
    <w:div w:id="654919777">
      <w:bodyDiv w:val="1"/>
      <w:marLeft w:val="0"/>
      <w:marRight w:val="0"/>
      <w:marTop w:val="0"/>
      <w:marBottom w:val="0"/>
      <w:divBdr>
        <w:top w:val="none" w:sz="0" w:space="0" w:color="auto"/>
        <w:left w:val="none" w:sz="0" w:space="0" w:color="auto"/>
        <w:bottom w:val="none" w:sz="0" w:space="0" w:color="auto"/>
        <w:right w:val="none" w:sz="0" w:space="0" w:color="auto"/>
      </w:divBdr>
    </w:div>
    <w:div w:id="744448850">
      <w:bodyDiv w:val="1"/>
      <w:marLeft w:val="0"/>
      <w:marRight w:val="0"/>
      <w:marTop w:val="0"/>
      <w:marBottom w:val="0"/>
      <w:divBdr>
        <w:top w:val="none" w:sz="0" w:space="0" w:color="auto"/>
        <w:left w:val="none" w:sz="0" w:space="0" w:color="auto"/>
        <w:bottom w:val="none" w:sz="0" w:space="0" w:color="auto"/>
        <w:right w:val="none" w:sz="0" w:space="0" w:color="auto"/>
      </w:divBdr>
    </w:div>
    <w:div w:id="782765371">
      <w:bodyDiv w:val="1"/>
      <w:marLeft w:val="0"/>
      <w:marRight w:val="0"/>
      <w:marTop w:val="0"/>
      <w:marBottom w:val="0"/>
      <w:divBdr>
        <w:top w:val="none" w:sz="0" w:space="0" w:color="auto"/>
        <w:left w:val="none" w:sz="0" w:space="0" w:color="auto"/>
        <w:bottom w:val="none" w:sz="0" w:space="0" w:color="auto"/>
        <w:right w:val="none" w:sz="0" w:space="0" w:color="auto"/>
      </w:divBdr>
    </w:div>
    <w:div w:id="828447221">
      <w:bodyDiv w:val="1"/>
      <w:marLeft w:val="0"/>
      <w:marRight w:val="0"/>
      <w:marTop w:val="0"/>
      <w:marBottom w:val="0"/>
      <w:divBdr>
        <w:top w:val="none" w:sz="0" w:space="0" w:color="auto"/>
        <w:left w:val="none" w:sz="0" w:space="0" w:color="auto"/>
        <w:bottom w:val="none" w:sz="0" w:space="0" w:color="auto"/>
        <w:right w:val="none" w:sz="0" w:space="0" w:color="auto"/>
      </w:divBdr>
    </w:div>
    <w:div w:id="840656464">
      <w:bodyDiv w:val="1"/>
      <w:marLeft w:val="0"/>
      <w:marRight w:val="0"/>
      <w:marTop w:val="0"/>
      <w:marBottom w:val="0"/>
      <w:divBdr>
        <w:top w:val="none" w:sz="0" w:space="0" w:color="auto"/>
        <w:left w:val="none" w:sz="0" w:space="0" w:color="auto"/>
        <w:bottom w:val="none" w:sz="0" w:space="0" w:color="auto"/>
        <w:right w:val="none" w:sz="0" w:space="0" w:color="auto"/>
      </w:divBdr>
    </w:div>
    <w:div w:id="876965613">
      <w:bodyDiv w:val="1"/>
      <w:marLeft w:val="0"/>
      <w:marRight w:val="0"/>
      <w:marTop w:val="0"/>
      <w:marBottom w:val="0"/>
      <w:divBdr>
        <w:top w:val="none" w:sz="0" w:space="0" w:color="auto"/>
        <w:left w:val="none" w:sz="0" w:space="0" w:color="auto"/>
        <w:bottom w:val="none" w:sz="0" w:space="0" w:color="auto"/>
        <w:right w:val="none" w:sz="0" w:space="0" w:color="auto"/>
      </w:divBdr>
    </w:div>
    <w:div w:id="908804442">
      <w:bodyDiv w:val="1"/>
      <w:marLeft w:val="0"/>
      <w:marRight w:val="0"/>
      <w:marTop w:val="0"/>
      <w:marBottom w:val="0"/>
      <w:divBdr>
        <w:top w:val="none" w:sz="0" w:space="0" w:color="auto"/>
        <w:left w:val="none" w:sz="0" w:space="0" w:color="auto"/>
        <w:bottom w:val="none" w:sz="0" w:space="0" w:color="auto"/>
        <w:right w:val="none" w:sz="0" w:space="0" w:color="auto"/>
      </w:divBdr>
    </w:div>
    <w:div w:id="941183117">
      <w:bodyDiv w:val="1"/>
      <w:marLeft w:val="0"/>
      <w:marRight w:val="0"/>
      <w:marTop w:val="0"/>
      <w:marBottom w:val="0"/>
      <w:divBdr>
        <w:top w:val="none" w:sz="0" w:space="0" w:color="auto"/>
        <w:left w:val="none" w:sz="0" w:space="0" w:color="auto"/>
        <w:bottom w:val="none" w:sz="0" w:space="0" w:color="auto"/>
        <w:right w:val="none" w:sz="0" w:space="0" w:color="auto"/>
      </w:divBdr>
    </w:div>
    <w:div w:id="953709631">
      <w:bodyDiv w:val="1"/>
      <w:marLeft w:val="0"/>
      <w:marRight w:val="0"/>
      <w:marTop w:val="0"/>
      <w:marBottom w:val="0"/>
      <w:divBdr>
        <w:top w:val="none" w:sz="0" w:space="0" w:color="auto"/>
        <w:left w:val="none" w:sz="0" w:space="0" w:color="auto"/>
        <w:bottom w:val="none" w:sz="0" w:space="0" w:color="auto"/>
        <w:right w:val="none" w:sz="0" w:space="0" w:color="auto"/>
      </w:divBdr>
    </w:div>
    <w:div w:id="1072048776">
      <w:bodyDiv w:val="1"/>
      <w:marLeft w:val="0"/>
      <w:marRight w:val="0"/>
      <w:marTop w:val="0"/>
      <w:marBottom w:val="0"/>
      <w:divBdr>
        <w:top w:val="none" w:sz="0" w:space="0" w:color="auto"/>
        <w:left w:val="none" w:sz="0" w:space="0" w:color="auto"/>
        <w:bottom w:val="none" w:sz="0" w:space="0" w:color="auto"/>
        <w:right w:val="none" w:sz="0" w:space="0" w:color="auto"/>
      </w:divBdr>
    </w:div>
    <w:div w:id="1085497983">
      <w:bodyDiv w:val="1"/>
      <w:marLeft w:val="0"/>
      <w:marRight w:val="0"/>
      <w:marTop w:val="0"/>
      <w:marBottom w:val="0"/>
      <w:divBdr>
        <w:top w:val="none" w:sz="0" w:space="0" w:color="auto"/>
        <w:left w:val="none" w:sz="0" w:space="0" w:color="auto"/>
        <w:bottom w:val="none" w:sz="0" w:space="0" w:color="auto"/>
        <w:right w:val="none" w:sz="0" w:space="0" w:color="auto"/>
      </w:divBdr>
    </w:div>
    <w:div w:id="1122533329">
      <w:bodyDiv w:val="1"/>
      <w:marLeft w:val="0"/>
      <w:marRight w:val="0"/>
      <w:marTop w:val="0"/>
      <w:marBottom w:val="0"/>
      <w:divBdr>
        <w:top w:val="none" w:sz="0" w:space="0" w:color="auto"/>
        <w:left w:val="none" w:sz="0" w:space="0" w:color="auto"/>
        <w:bottom w:val="none" w:sz="0" w:space="0" w:color="auto"/>
        <w:right w:val="none" w:sz="0" w:space="0" w:color="auto"/>
      </w:divBdr>
    </w:div>
    <w:div w:id="1141656533">
      <w:bodyDiv w:val="1"/>
      <w:marLeft w:val="0"/>
      <w:marRight w:val="0"/>
      <w:marTop w:val="0"/>
      <w:marBottom w:val="0"/>
      <w:divBdr>
        <w:top w:val="none" w:sz="0" w:space="0" w:color="auto"/>
        <w:left w:val="none" w:sz="0" w:space="0" w:color="auto"/>
        <w:bottom w:val="none" w:sz="0" w:space="0" w:color="auto"/>
        <w:right w:val="none" w:sz="0" w:space="0" w:color="auto"/>
      </w:divBdr>
    </w:div>
    <w:div w:id="1156609685">
      <w:bodyDiv w:val="1"/>
      <w:marLeft w:val="0"/>
      <w:marRight w:val="0"/>
      <w:marTop w:val="0"/>
      <w:marBottom w:val="0"/>
      <w:divBdr>
        <w:top w:val="none" w:sz="0" w:space="0" w:color="auto"/>
        <w:left w:val="none" w:sz="0" w:space="0" w:color="auto"/>
        <w:bottom w:val="none" w:sz="0" w:space="0" w:color="auto"/>
        <w:right w:val="none" w:sz="0" w:space="0" w:color="auto"/>
      </w:divBdr>
    </w:div>
    <w:div w:id="1259098425">
      <w:bodyDiv w:val="1"/>
      <w:marLeft w:val="0"/>
      <w:marRight w:val="0"/>
      <w:marTop w:val="0"/>
      <w:marBottom w:val="0"/>
      <w:divBdr>
        <w:top w:val="none" w:sz="0" w:space="0" w:color="auto"/>
        <w:left w:val="none" w:sz="0" w:space="0" w:color="auto"/>
        <w:bottom w:val="none" w:sz="0" w:space="0" w:color="auto"/>
        <w:right w:val="none" w:sz="0" w:space="0" w:color="auto"/>
      </w:divBdr>
    </w:div>
    <w:div w:id="1293176881">
      <w:bodyDiv w:val="1"/>
      <w:marLeft w:val="0"/>
      <w:marRight w:val="0"/>
      <w:marTop w:val="0"/>
      <w:marBottom w:val="0"/>
      <w:divBdr>
        <w:top w:val="none" w:sz="0" w:space="0" w:color="auto"/>
        <w:left w:val="none" w:sz="0" w:space="0" w:color="auto"/>
        <w:bottom w:val="none" w:sz="0" w:space="0" w:color="auto"/>
        <w:right w:val="none" w:sz="0" w:space="0" w:color="auto"/>
      </w:divBdr>
    </w:div>
    <w:div w:id="1398553786">
      <w:bodyDiv w:val="1"/>
      <w:marLeft w:val="0"/>
      <w:marRight w:val="0"/>
      <w:marTop w:val="0"/>
      <w:marBottom w:val="0"/>
      <w:divBdr>
        <w:top w:val="none" w:sz="0" w:space="0" w:color="auto"/>
        <w:left w:val="none" w:sz="0" w:space="0" w:color="auto"/>
        <w:bottom w:val="none" w:sz="0" w:space="0" w:color="auto"/>
        <w:right w:val="none" w:sz="0" w:space="0" w:color="auto"/>
      </w:divBdr>
    </w:div>
    <w:div w:id="1414163243">
      <w:bodyDiv w:val="1"/>
      <w:marLeft w:val="0"/>
      <w:marRight w:val="0"/>
      <w:marTop w:val="0"/>
      <w:marBottom w:val="0"/>
      <w:divBdr>
        <w:top w:val="none" w:sz="0" w:space="0" w:color="auto"/>
        <w:left w:val="none" w:sz="0" w:space="0" w:color="auto"/>
        <w:bottom w:val="none" w:sz="0" w:space="0" w:color="auto"/>
        <w:right w:val="none" w:sz="0" w:space="0" w:color="auto"/>
      </w:divBdr>
    </w:div>
    <w:div w:id="1463381837">
      <w:bodyDiv w:val="1"/>
      <w:marLeft w:val="0"/>
      <w:marRight w:val="0"/>
      <w:marTop w:val="0"/>
      <w:marBottom w:val="0"/>
      <w:divBdr>
        <w:top w:val="none" w:sz="0" w:space="0" w:color="auto"/>
        <w:left w:val="none" w:sz="0" w:space="0" w:color="auto"/>
        <w:bottom w:val="none" w:sz="0" w:space="0" w:color="auto"/>
        <w:right w:val="none" w:sz="0" w:space="0" w:color="auto"/>
      </w:divBdr>
    </w:div>
    <w:div w:id="1477912230">
      <w:bodyDiv w:val="1"/>
      <w:marLeft w:val="0"/>
      <w:marRight w:val="0"/>
      <w:marTop w:val="0"/>
      <w:marBottom w:val="0"/>
      <w:divBdr>
        <w:top w:val="none" w:sz="0" w:space="0" w:color="auto"/>
        <w:left w:val="none" w:sz="0" w:space="0" w:color="auto"/>
        <w:bottom w:val="none" w:sz="0" w:space="0" w:color="auto"/>
        <w:right w:val="none" w:sz="0" w:space="0" w:color="auto"/>
      </w:divBdr>
    </w:div>
    <w:div w:id="1538616897">
      <w:bodyDiv w:val="1"/>
      <w:marLeft w:val="0"/>
      <w:marRight w:val="0"/>
      <w:marTop w:val="0"/>
      <w:marBottom w:val="0"/>
      <w:divBdr>
        <w:top w:val="none" w:sz="0" w:space="0" w:color="auto"/>
        <w:left w:val="none" w:sz="0" w:space="0" w:color="auto"/>
        <w:bottom w:val="none" w:sz="0" w:space="0" w:color="auto"/>
        <w:right w:val="none" w:sz="0" w:space="0" w:color="auto"/>
      </w:divBdr>
    </w:div>
    <w:div w:id="1561209033">
      <w:bodyDiv w:val="1"/>
      <w:marLeft w:val="0"/>
      <w:marRight w:val="0"/>
      <w:marTop w:val="0"/>
      <w:marBottom w:val="0"/>
      <w:divBdr>
        <w:top w:val="none" w:sz="0" w:space="0" w:color="auto"/>
        <w:left w:val="none" w:sz="0" w:space="0" w:color="auto"/>
        <w:bottom w:val="none" w:sz="0" w:space="0" w:color="auto"/>
        <w:right w:val="none" w:sz="0" w:space="0" w:color="auto"/>
      </w:divBdr>
    </w:div>
    <w:div w:id="1568567716">
      <w:bodyDiv w:val="1"/>
      <w:marLeft w:val="0"/>
      <w:marRight w:val="0"/>
      <w:marTop w:val="0"/>
      <w:marBottom w:val="0"/>
      <w:divBdr>
        <w:top w:val="none" w:sz="0" w:space="0" w:color="auto"/>
        <w:left w:val="none" w:sz="0" w:space="0" w:color="auto"/>
        <w:bottom w:val="none" w:sz="0" w:space="0" w:color="auto"/>
        <w:right w:val="none" w:sz="0" w:space="0" w:color="auto"/>
      </w:divBdr>
    </w:div>
    <w:div w:id="1577207692">
      <w:bodyDiv w:val="1"/>
      <w:marLeft w:val="0"/>
      <w:marRight w:val="0"/>
      <w:marTop w:val="0"/>
      <w:marBottom w:val="0"/>
      <w:divBdr>
        <w:top w:val="none" w:sz="0" w:space="0" w:color="auto"/>
        <w:left w:val="none" w:sz="0" w:space="0" w:color="auto"/>
        <w:bottom w:val="none" w:sz="0" w:space="0" w:color="auto"/>
        <w:right w:val="none" w:sz="0" w:space="0" w:color="auto"/>
      </w:divBdr>
    </w:div>
    <w:div w:id="1743260216">
      <w:bodyDiv w:val="1"/>
      <w:marLeft w:val="0"/>
      <w:marRight w:val="0"/>
      <w:marTop w:val="0"/>
      <w:marBottom w:val="0"/>
      <w:divBdr>
        <w:top w:val="none" w:sz="0" w:space="0" w:color="auto"/>
        <w:left w:val="none" w:sz="0" w:space="0" w:color="auto"/>
        <w:bottom w:val="none" w:sz="0" w:space="0" w:color="auto"/>
        <w:right w:val="none" w:sz="0" w:space="0" w:color="auto"/>
      </w:divBdr>
    </w:div>
    <w:div w:id="1758481077">
      <w:bodyDiv w:val="1"/>
      <w:marLeft w:val="0"/>
      <w:marRight w:val="0"/>
      <w:marTop w:val="0"/>
      <w:marBottom w:val="0"/>
      <w:divBdr>
        <w:top w:val="none" w:sz="0" w:space="0" w:color="auto"/>
        <w:left w:val="none" w:sz="0" w:space="0" w:color="auto"/>
        <w:bottom w:val="none" w:sz="0" w:space="0" w:color="auto"/>
        <w:right w:val="none" w:sz="0" w:space="0" w:color="auto"/>
      </w:divBdr>
    </w:div>
    <w:div w:id="1858158633">
      <w:bodyDiv w:val="1"/>
      <w:marLeft w:val="0"/>
      <w:marRight w:val="0"/>
      <w:marTop w:val="0"/>
      <w:marBottom w:val="0"/>
      <w:divBdr>
        <w:top w:val="none" w:sz="0" w:space="0" w:color="auto"/>
        <w:left w:val="none" w:sz="0" w:space="0" w:color="auto"/>
        <w:bottom w:val="none" w:sz="0" w:space="0" w:color="auto"/>
        <w:right w:val="none" w:sz="0" w:space="0" w:color="auto"/>
      </w:divBdr>
    </w:div>
    <w:div w:id="1888488274">
      <w:bodyDiv w:val="1"/>
      <w:marLeft w:val="0"/>
      <w:marRight w:val="0"/>
      <w:marTop w:val="0"/>
      <w:marBottom w:val="0"/>
      <w:divBdr>
        <w:top w:val="none" w:sz="0" w:space="0" w:color="auto"/>
        <w:left w:val="none" w:sz="0" w:space="0" w:color="auto"/>
        <w:bottom w:val="none" w:sz="0" w:space="0" w:color="auto"/>
        <w:right w:val="none" w:sz="0" w:space="0" w:color="auto"/>
      </w:divBdr>
    </w:div>
    <w:div w:id="1909653696">
      <w:bodyDiv w:val="1"/>
      <w:marLeft w:val="0"/>
      <w:marRight w:val="0"/>
      <w:marTop w:val="0"/>
      <w:marBottom w:val="0"/>
      <w:divBdr>
        <w:top w:val="none" w:sz="0" w:space="0" w:color="auto"/>
        <w:left w:val="none" w:sz="0" w:space="0" w:color="auto"/>
        <w:bottom w:val="none" w:sz="0" w:space="0" w:color="auto"/>
        <w:right w:val="none" w:sz="0" w:space="0" w:color="auto"/>
      </w:divBdr>
    </w:div>
    <w:div w:id="1967814872">
      <w:bodyDiv w:val="1"/>
      <w:marLeft w:val="0"/>
      <w:marRight w:val="0"/>
      <w:marTop w:val="0"/>
      <w:marBottom w:val="0"/>
      <w:divBdr>
        <w:top w:val="none" w:sz="0" w:space="0" w:color="auto"/>
        <w:left w:val="none" w:sz="0" w:space="0" w:color="auto"/>
        <w:bottom w:val="none" w:sz="0" w:space="0" w:color="auto"/>
        <w:right w:val="none" w:sz="0" w:space="0" w:color="auto"/>
      </w:divBdr>
    </w:div>
    <w:div w:id="1970280358">
      <w:bodyDiv w:val="1"/>
      <w:marLeft w:val="0"/>
      <w:marRight w:val="0"/>
      <w:marTop w:val="0"/>
      <w:marBottom w:val="0"/>
      <w:divBdr>
        <w:top w:val="none" w:sz="0" w:space="0" w:color="auto"/>
        <w:left w:val="none" w:sz="0" w:space="0" w:color="auto"/>
        <w:bottom w:val="none" w:sz="0" w:space="0" w:color="auto"/>
        <w:right w:val="none" w:sz="0" w:space="0" w:color="auto"/>
      </w:divBdr>
    </w:div>
    <w:div w:id="2004047101">
      <w:bodyDiv w:val="1"/>
      <w:marLeft w:val="0"/>
      <w:marRight w:val="0"/>
      <w:marTop w:val="0"/>
      <w:marBottom w:val="0"/>
      <w:divBdr>
        <w:top w:val="none" w:sz="0" w:space="0" w:color="auto"/>
        <w:left w:val="none" w:sz="0" w:space="0" w:color="auto"/>
        <w:bottom w:val="none" w:sz="0" w:space="0" w:color="auto"/>
        <w:right w:val="none" w:sz="0" w:space="0" w:color="auto"/>
      </w:divBdr>
    </w:div>
    <w:div w:id="2093968800">
      <w:bodyDiv w:val="1"/>
      <w:marLeft w:val="0"/>
      <w:marRight w:val="0"/>
      <w:marTop w:val="0"/>
      <w:marBottom w:val="0"/>
      <w:divBdr>
        <w:top w:val="none" w:sz="0" w:space="0" w:color="auto"/>
        <w:left w:val="none" w:sz="0" w:space="0" w:color="auto"/>
        <w:bottom w:val="none" w:sz="0" w:space="0" w:color="auto"/>
        <w:right w:val="none" w:sz="0" w:space="0" w:color="auto"/>
      </w:divBdr>
    </w:div>
    <w:div w:id="2108424473">
      <w:bodyDiv w:val="1"/>
      <w:marLeft w:val="0"/>
      <w:marRight w:val="0"/>
      <w:marTop w:val="0"/>
      <w:marBottom w:val="0"/>
      <w:divBdr>
        <w:top w:val="none" w:sz="0" w:space="0" w:color="auto"/>
        <w:left w:val="none" w:sz="0" w:space="0" w:color="auto"/>
        <w:bottom w:val="none" w:sz="0" w:space="0" w:color="auto"/>
        <w:right w:val="none" w:sz="0" w:space="0" w:color="auto"/>
      </w:divBdr>
    </w:div>
    <w:div w:id="2111778462">
      <w:bodyDiv w:val="1"/>
      <w:marLeft w:val="0"/>
      <w:marRight w:val="0"/>
      <w:marTop w:val="0"/>
      <w:marBottom w:val="0"/>
      <w:divBdr>
        <w:top w:val="none" w:sz="0" w:space="0" w:color="auto"/>
        <w:left w:val="none" w:sz="0" w:space="0" w:color="auto"/>
        <w:bottom w:val="none" w:sz="0" w:space="0" w:color="auto"/>
        <w:right w:val="none" w:sz="0" w:space="0" w:color="auto"/>
      </w:divBdr>
    </w:div>
    <w:div w:id="21407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09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066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A27E8-3BC9-46FF-803D-35D9FAC2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47</Pages>
  <Words>62947</Words>
  <Characters>35880</Characters>
  <Application>Microsoft Office Word</Application>
  <DocSecurity>0</DocSecurity>
  <Lines>299</Lines>
  <Paragraphs>197</Paragraphs>
  <ScaleCrop>false</ScaleCrop>
  <HeadingPairs>
    <vt:vector size="2" baseType="variant">
      <vt:variant>
        <vt:lpstr>Nosaukums</vt:lpstr>
      </vt:variant>
      <vt:variant>
        <vt:i4>1</vt:i4>
      </vt:variant>
    </vt:vector>
  </HeadingPairs>
  <TitlesOfParts>
    <vt:vector size="1" baseType="lpstr">
      <vt:lpstr>Izziņa par atzinumos sniegtajiem iebildumiem</vt:lpstr>
    </vt:vector>
  </TitlesOfParts>
  <Company>Labklajibas ministrija</Company>
  <LinksUpToDate>false</LinksUpToDate>
  <CharactersWithSpaces>98630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Kristine Venta-Kittele</dc:creator>
  <cp:keywords/>
  <dc:description>kristine.venta-kittele@lm.gov.lv, 67021610</dc:description>
  <cp:lastModifiedBy>Kristine Venta-Kittele</cp:lastModifiedBy>
  <cp:revision>21</cp:revision>
  <cp:lastPrinted>2020-07-23T23:31:00Z</cp:lastPrinted>
  <dcterms:created xsi:type="dcterms:W3CDTF">2021-05-12T09:32:00Z</dcterms:created>
  <dcterms:modified xsi:type="dcterms:W3CDTF">2021-05-25T20:14:00Z</dcterms:modified>
</cp:coreProperties>
</file>