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03E6" w:rsidR="00B203E6" w:rsidP="00B203E6" w:rsidRDefault="00B203E6" w14:paraId="51D38580" w14:textId="77777777">
      <w:pPr>
        <w:pBdr>
          <w:bottom w:val="single" w:color="auto" w:sz="4" w:space="1"/>
        </w:pBdr>
        <w:tabs>
          <w:tab w:val="center" w:pos="4153"/>
          <w:tab w:val="right" w:pos="8306"/>
        </w:tabs>
        <w:spacing w:after="0" w:line="240" w:lineRule="auto"/>
        <w:jc w:val="center"/>
        <w:rPr>
          <w:rFonts w:ascii="Times New Roman" w:hAnsi="Times New Roman" w:eastAsia="Times New Roman" w:cs="Times New Roman"/>
          <w:sz w:val="26"/>
          <w:szCs w:val="26"/>
        </w:rPr>
      </w:pPr>
      <w:r w:rsidRPr="00B203E6">
        <w:rPr>
          <w:rFonts w:ascii="Times New Roman" w:hAnsi="Times New Roman" w:eastAsia="Times New Roman" w:cs="Times New Roman"/>
          <w:b/>
          <w:bCs/>
          <w:sz w:val="26"/>
          <w:szCs w:val="26"/>
        </w:rPr>
        <w:t>MINISTRU KABINETA SĒDES PROTOKOLLĒMUMS</w:t>
      </w:r>
    </w:p>
    <w:p w:rsidRPr="00B203E6" w:rsidR="00B203E6" w:rsidP="00B203E6" w:rsidRDefault="00B203E6" w14:paraId="3AB562DB" w14:textId="77777777">
      <w:pPr>
        <w:tabs>
          <w:tab w:val="center" w:pos="4153"/>
          <w:tab w:val="right" w:pos="8306"/>
        </w:tabs>
        <w:spacing w:after="0" w:line="240" w:lineRule="auto"/>
        <w:jc w:val="both"/>
        <w:rPr>
          <w:rFonts w:ascii="Times New Roman" w:hAnsi="Times New Roman" w:eastAsia="Times New Roman" w:cs="Times New Roman"/>
          <w:sz w:val="26"/>
          <w:szCs w:val="26"/>
        </w:rPr>
      </w:pPr>
    </w:p>
    <w:p w:rsidRPr="00B203E6" w:rsidR="00B203E6" w:rsidP="00B203E6" w:rsidRDefault="00B203E6" w14:paraId="5B9E3FDA" w14:textId="77777777">
      <w:pPr>
        <w:tabs>
          <w:tab w:val="center" w:pos="4153"/>
          <w:tab w:val="right" w:pos="8306"/>
        </w:tabs>
        <w:spacing w:after="0" w:line="240" w:lineRule="auto"/>
        <w:jc w:val="both"/>
        <w:rPr>
          <w:rFonts w:ascii="Times New Roman" w:hAnsi="Times New Roman" w:eastAsia="Times New Roman" w:cs="Times New Roman"/>
          <w:sz w:val="26"/>
          <w:szCs w:val="26"/>
        </w:rPr>
      </w:pPr>
    </w:p>
    <w:tbl>
      <w:tblPr>
        <w:tblW w:w="9210" w:type="dxa"/>
        <w:tblInd w:w="-106" w:type="dxa"/>
        <w:tblLayout w:type="fixed"/>
        <w:tblLook w:val="04A0" w:firstRow="1" w:lastRow="0" w:firstColumn="1" w:lastColumn="0" w:noHBand="0" w:noVBand="1"/>
      </w:tblPr>
      <w:tblGrid>
        <w:gridCol w:w="3968"/>
        <w:gridCol w:w="886"/>
        <w:gridCol w:w="4356"/>
      </w:tblGrid>
      <w:tr w:rsidRPr="00B203E6" w:rsidR="00B203E6" w:rsidTr="00F02853" w14:paraId="1FB8BFAC" w14:textId="77777777">
        <w:trPr>
          <w:cantSplit/>
        </w:trPr>
        <w:tc>
          <w:tcPr>
            <w:tcW w:w="3967" w:type="dxa"/>
            <w:hideMark/>
          </w:tcPr>
          <w:p w:rsidRPr="00B203E6" w:rsidR="00B203E6" w:rsidP="00B203E6" w:rsidRDefault="00B203E6" w14:paraId="6104754C" w14:textId="77777777">
            <w:pPr>
              <w:spacing w:after="0" w:line="240" w:lineRule="auto"/>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Rīgā</w:t>
            </w:r>
          </w:p>
        </w:tc>
        <w:tc>
          <w:tcPr>
            <w:tcW w:w="886" w:type="dxa"/>
            <w:hideMark/>
          </w:tcPr>
          <w:p w:rsidRPr="00B203E6" w:rsidR="00B203E6" w:rsidP="00B203E6" w:rsidRDefault="00B203E6" w14:paraId="0314BC0E" w14:textId="77777777">
            <w:pPr>
              <w:spacing w:after="0" w:line="240" w:lineRule="auto"/>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Nr.</w:t>
            </w:r>
          </w:p>
        </w:tc>
        <w:tc>
          <w:tcPr>
            <w:tcW w:w="4355" w:type="dxa"/>
            <w:hideMark/>
          </w:tcPr>
          <w:p w:rsidRPr="00B203E6" w:rsidR="00B203E6" w:rsidP="00B203E6" w:rsidRDefault="00B203E6" w14:paraId="4D7F1796" w14:textId="77777777">
            <w:pPr>
              <w:spacing w:after="0" w:line="240" w:lineRule="auto"/>
              <w:ind w:firstLine="1377"/>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2021. gada __._______</w:t>
            </w:r>
          </w:p>
        </w:tc>
      </w:tr>
    </w:tbl>
    <w:p w:rsidRPr="00B203E6" w:rsidR="00B203E6" w:rsidP="00B203E6" w:rsidRDefault="00B203E6" w14:paraId="0D9DDC5D" w14:textId="77777777">
      <w:pPr>
        <w:tabs>
          <w:tab w:val="left" w:pos="6521"/>
        </w:tabs>
        <w:spacing w:after="0" w:line="240" w:lineRule="auto"/>
        <w:rPr>
          <w:rFonts w:ascii="Times New Roman" w:hAnsi="Times New Roman" w:eastAsia="Times New Roman" w:cs="Times New Roman"/>
          <w:sz w:val="26"/>
          <w:szCs w:val="26"/>
          <w:lang w:eastAsia="lv-LV"/>
        </w:rPr>
      </w:pPr>
    </w:p>
    <w:p w:rsidRPr="00B203E6" w:rsidR="00B203E6" w:rsidP="00B203E6" w:rsidRDefault="00B203E6" w14:paraId="7C1B9C12" w14:textId="77777777">
      <w:pPr>
        <w:tabs>
          <w:tab w:val="left" w:pos="6521"/>
        </w:tabs>
        <w:spacing w:after="0" w:line="240" w:lineRule="auto"/>
        <w:rPr>
          <w:rFonts w:ascii="Times New Roman" w:hAnsi="Times New Roman" w:eastAsia="Times New Roman" w:cs="Times New Roman"/>
          <w:sz w:val="26"/>
          <w:szCs w:val="26"/>
          <w:lang w:eastAsia="lv-LV"/>
        </w:rPr>
      </w:pPr>
    </w:p>
    <w:p w:rsidRPr="00B203E6" w:rsidR="00B203E6" w:rsidP="00B203E6" w:rsidRDefault="00B203E6" w14:paraId="4A3F58E6" w14:textId="77777777">
      <w:pPr>
        <w:spacing w:after="0" w:line="240" w:lineRule="auto"/>
        <w:jc w:val="center"/>
        <w:rPr>
          <w:rFonts w:ascii="Times New Roman" w:hAnsi="Times New Roman" w:eastAsia="Times New Roman" w:cs="Times New Roman"/>
          <w:b/>
          <w:bCs/>
          <w:sz w:val="26"/>
          <w:szCs w:val="26"/>
          <w:lang w:eastAsia="lv-LV"/>
        </w:rPr>
      </w:pPr>
      <w:r w:rsidRPr="00B203E6">
        <w:rPr>
          <w:rFonts w:ascii="Times New Roman" w:hAnsi="Times New Roman" w:eastAsia="Times New Roman" w:cs="Times New Roman"/>
          <w:b/>
          <w:bCs/>
          <w:sz w:val="26"/>
          <w:szCs w:val="26"/>
          <w:lang w:eastAsia="lv-LV"/>
        </w:rPr>
        <w:t>.§</w:t>
      </w:r>
    </w:p>
    <w:p w:rsidRPr="00B203E6" w:rsidR="00B203E6" w:rsidP="00B203E6" w:rsidRDefault="00B203E6" w14:paraId="7B423ADB" w14:textId="77777777">
      <w:pPr>
        <w:tabs>
          <w:tab w:val="left" w:pos="6750"/>
        </w:tabs>
        <w:spacing w:after="0" w:line="240" w:lineRule="auto"/>
        <w:jc w:val="center"/>
        <w:rPr>
          <w:rFonts w:ascii="Times New Roman" w:hAnsi="Times New Roman" w:eastAsia="Times New Roman" w:cs="Times New Roman"/>
          <w:sz w:val="26"/>
          <w:szCs w:val="26"/>
          <w:lang w:eastAsia="lv-LV"/>
        </w:rPr>
      </w:pPr>
    </w:p>
    <w:p w:rsidRPr="00B203E6" w:rsidR="00B203E6" w:rsidP="00B203E6" w:rsidRDefault="00B203E6" w14:paraId="36D8D274" w14:textId="17C38F41">
      <w:pPr>
        <w:tabs>
          <w:tab w:val="left" w:pos="6750"/>
        </w:tabs>
        <w:spacing w:after="0" w:line="240" w:lineRule="auto"/>
        <w:jc w:val="center"/>
        <w:rPr>
          <w:rFonts w:ascii="Times New Roman" w:hAnsi="Times New Roman" w:eastAsia="Times New Roman" w:cs="Times New Roman"/>
          <w:b/>
          <w:sz w:val="26"/>
          <w:szCs w:val="26"/>
          <w:lang w:eastAsia="lv-LV"/>
        </w:rPr>
      </w:pPr>
      <w:r w:rsidRPr="00B203E6">
        <w:rPr>
          <w:rFonts w:ascii="Times New Roman" w:hAnsi="Times New Roman" w:eastAsia="Times New Roman" w:cs="Times New Roman"/>
          <w:b/>
          <w:sz w:val="26"/>
          <w:szCs w:val="26"/>
          <w:lang w:eastAsia="lv-LV"/>
        </w:rPr>
        <w:t xml:space="preserve">Ministru kabineta noteikumu projekts „Grozījumi Ministru kabineta 2018. gada 21. novembra noteikumos Nr. 717 </w:t>
      </w:r>
      <w:r w:rsidR="001E396E">
        <w:rPr>
          <w:rFonts w:ascii="Times New Roman" w:hAnsi="Times New Roman" w:eastAsia="Times New Roman" w:cs="Times New Roman"/>
          <w:b/>
          <w:sz w:val="26"/>
          <w:szCs w:val="26"/>
          <w:lang w:eastAsia="lv-LV"/>
        </w:rPr>
        <w:t>“</w:t>
      </w:r>
      <w:r w:rsidRPr="00B203E6">
        <w:rPr>
          <w:rFonts w:ascii="Times New Roman" w:hAnsi="Times New Roman" w:eastAsia="Times New Roman" w:cs="Times New Roman"/>
          <w:b/>
          <w:sz w:val="26"/>
          <w:szCs w:val="26"/>
          <w:lang w:eastAsia="lv-LV"/>
        </w:rPr>
        <w:t>Noteikumi par valsts noteikto braukšanas maksas atvieglojumu saņēmēju informācijas sistēmu””</w:t>
      </w:r>
    </w:p>
    <w:p w:rsidRPr="00B203E6" w:rsidR="00B203E6" w:rsidP="00B203E6" w:rsidRDefault="00B203E6" w14:paraId="370E7F63" w14:textId="77777777">
      <w:pPr>
        <w:spacing w:after="0" w:line="240" w:lineRule="auto"/>
        <w:jc w:val="center"/>
        <w:rPr>
          <w:rFonts w:ascii="Times New Roman" w:hAnsi="Times New Roman" w:eastAsia="Times New Roman" w:cs="Times New Roman"/>
          <w:b/>
          <w:sz w:val="26"/>
          <w:szCs w:val="26"/>
          <w:lang w:eastAsia="lv-LV"/>
        </w:rPr>
      </w:pPr>
      <w:bookmarkStart w:name="OLE_LINK13" w:id="0"/>
      <w:bookmarkStart w:name="OLE_LINK12" w:id="1"/>
      <w:r w:rsidRPr="00B203E6">
        <w:rPr>
          <w:rFonts w:ascii="Times New Roman" w:hAnsi="Times New Roman" w:eastAsia="Times New Roman" w:cs="Times New Roman"/>
          <w:b/>
          <w:sz w:val="26"/>
          <w:szCs w:val="26"/>
          <w:lang w:eastAsia="lv-LV"/>
        </w:rPr>
        <w:t xml:space="preserve"> </w:t>
      </w:r>
      <w:bookmarkEnd w:id="0"/>
      <w:bookmarkEnd w:id="1"/>
    </w:p>
    <w:p w:rsidRPr="00B203E6" w:rsidR="00B203E6" w:rsidP="00B203E6" w:rsidRDefault="00B203E6" w14:paraId="4239CB3C" w14:textId="77777777">
      <w:pPr>
        <w:spacing w:after="0" w:line="240" w:lineRule="auto"/>
        <w:rPr>
          <w:rFonts w:ascii="Times New Roman" w:hAnsi="Times New Roman" w:eastAsia="Times New Roman" w:cs="Times New Roman"/>
          <w:b/>
          <w:bCs/>
          <w:sz w:val="26"/>
          <w:szCs w:val="26"/>
          <w:lang w:eastAsia="lv-LV"/>
        </w:rPr>
      </w:pPr>
    </w:p>
    <w:p w:rsidRPr="00B203E6" w:rsidR="00B203E6" w:rsidP="00B203E6" w:rsidRDefault="00B203E6" w14:paraId="3E36A792" w14:textId="77777777">
      <w:pPr>
        <w:spacing w:after="0" w:line="240" w:lineRule="auto"/>
        <w:ind w:firstLine="720"/>
        <w:rPr>
          <w:rFonts w:ascii="Times New Roman" w:hAnsi="Times New Roman" w:eastAsia="Times New Roman" w:cs="Times New Roman"/>
          <w:b/>
          <w:bCs/>
          <w:sz w:val="26"/>
          <w:szCs w:val="26"/>
          <w:lang w:eastAsia="lv-LV"/>
        </w:rPr>
      </w:pPr>
      <w:r w:rsidRPr="00B203E6">
        <w:rPr>
          <w:rFonts w:ascii="Times New Roman" w:hAnsi="Times New Roman" w:eastAsia="Times New Roman" w:cs="Times New Roman"/>
          <w:b/>
          <w:bCs/>
          <w:sz w:val="26"/>
          <w:szCs w:val="26"/>
          <w:lang w:eastAsia="lv-LV"/>
        </w:rPr>
        <w:t>TA-</w:t>
      </w:r>
    </w:p>
    <w:p w:rsidRPr="00B203E6" w:rsidR="00B203E6" w:rsidP="00B203E6" w:rsidRDefault="00B203E6" w14:paraId="51C75FA9" w14:textId="77777777">
      <w:pPr>
        <w:spacing w:after="0" w:line="240" w:lineRule="auto"/>
        <w:jc w:val="center"/>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_______________________________________________________</w:t>
      </w:r>
    </w:p>
    <w:p w:rsidRPr="00B203E6" w:rsidR="00B203E6" w:rsidP="00B203E6" w:rsidRDefault="00B203E6" w14:paraId="68ADA524" w14:textId="77777777">
      <w:pPr>
        <w:spacing w:after="0" w:line="240" w:lineRule="auto"/>
        <w:jc w:val="center"/>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w:t>
      </w:r>
    </w:p>
    <w:p w:rsidRPr="00B203E6" w:rsidR="00B203E6" w:rsidP="00B203E6" w:rsidRDefault="00B203E6" w14:paraId="68A5529B" w14:textId="77777777">
      <w:pPr>
        <w:spacing w:after="0" w:line="240" w:lineRule="auto"/>
        <w:jc w:val="center"/>
        <w:rPr>
          <w:rFonts w:ascii="Times New Roman" w:hAnsi="Times New Roman" w:eastAsia="Times New Roman" w:cs="Times New Roman"/>
          <w:sz w:val="26"/>
          <w:szCs w:val="26"/>
          <w:lang w:eastAsia="lv-LV"/>
        </w:rPr>
      </w:pPr>
    </w:p>
    <w:p w:rsidRPr="00B203E6" w:rsidR="00B203E6" w:rsidP="00B203E6" w:rsidRDefault="00B203E6" w14:paraId="295F002B" w14:textId="77777777">
      <w:pPr>
        <w:tabs>
          <w:tab w:val="left" w:pos="720"/>
        </w:tabs>
        <w:spacing w:after="0" w:line="240" w:lineRule="auto"/>
        <w:ind w:firstLine="720"/>
        <w:jc w:val="both"/>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1. Pieņemt iesniegto noteikumu projektu.</w:t>
      </w:r>
    </w:p>
    <w:p w:rsidRPr="00B203E6" w:rsidR="00B203E6" w:rsidP="00B203E6" w:rsidRDefault="00B203E6" w14:paraId="3C962EC3" w14:textId="77777777">
      <w:pPr>
        <w:tabs>
          <w:tab w:val="left" w:pos="720"/>
        </w:tabs>
        <w:spacing w:after="0" w:line="240" w:lineRule="auto"/>
        <w:ind w:firstLine="720"/>
        <w:jc w:val="both"/>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Valsts kancelejai sagatavot noteikumu projektu parakstīšanai.</w:t>
      </w:r>
    </w:p>
    <w:p w:rsidRPr="00B203E6" w:rsidR="00B203E6" w:rsidP="00B203E6" w:rsidRDefault="00B203E6" w14:paraId="688CD112" w14:textId="77777777">
      <w:pPr>
        <w:tabs>
          <w:tab w:val="left" w:pos="720"/>
        </w:tabs>
        <w:spacing w:after="0" w:line="240" w:lineRule="auto"/>
        <w:ind w:firstLine="720"/>
        <w:jc w:val="both"/>
        <w:rPr>
          <w:rFonts w:ascii="Times New Roman" w:hAnsi="Times New Roman" w:eastAsia="Times New Roman" w:cs="Times New Roman"/>
          <w:sz w:val="26"/>
          <w:szCs w:val="26"/>
          <w:lang w:eastAsia="lv-LV"/>
        </w:rPr>
      </w:pPr>
    </w:p>
    <w:p w:rsidRPr="00B203E6" w:rsidR="00B203E6" w:rsidP="00B203E6" w:rsidRDefault="00B203E6" w14:paraId="7D3D7E65" w14:textId="77777777">
      <w:pPr>
        <w:tabs>
          <w:tab w:val="left" w:pos="720"/>
        </w:tabs>
        <w:spacing w:after="0" w:line="240" w:lineRule="auto"/>
        <w:ind w:firstLine="720"/>
        <w:jc w:val="both"/>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2. Jautājums par nepieciešamo papildu finansējumu 81 000 EUR apmērā ar sabiedriskā transporta pakalpojuma sniegšanu saistīto zaudējumu segšanai, ņemot vērā pārvadātājiem ieviešamo braukšanas maksas atvieglojumu sistēmas elektroniskās identifikācijas risinājumu, ir risināms Ministru kabinetā likumprojekta “Par valsts budžetu 2022.gadam” un likumprojekta “Par vidēja termiņa budžeta ietvaru 2022., 2023. un 2024.gadam” sagatavošanas procesā kopā ar visu ministriju un citu centrālo valsts iestāžu prioritāro pasākumu pieteikumiem, ievērojot valsts budžeta finansiālās iespējas.</w:t>
      </w:r>
    </w:p>
    <w:p w:rsidR="00B203E6" w:rsidP="00B203E6" w:rsidRDefault="00B203E6" w14:paraId="3B26E73F" w14:textId="4C7E35B1">
      <w:pPr>
        <w:spacing w:after="0" w:line="240" w:lineRule="auto"/>
        <w:ind w:left="567"/>
        <w:contextualSpacing/>
        <w:jc w:val="both"/>
        <w:rPr>
          <w:rFonts w:ascii="Times New Roman" w:hAnsi="Times New Roman" w:eastAsia="Times New Roman" w:cs="Times New Roman"/>
          <w:sz w:val="26"/>
          <w:szCs w:val="26"/>
          <w:lang w:val="x-none"/>
        </w:rPr>
      </w:pPr>
    </w:p>
    <w:p w:rsidRPr="00B203E6" w:rsidR="00143622" w:rsidP="00B203E6" w:rsidRDefault="00143622" w14:paraId="20DE9408" w14:textId="77777777">
      <w:pPr>
        <w:spacing w:after="0" w:line="240" w:lineRule="auto"/>
        <w:ind w:left="567"/>
        <w:contextualSpacing/>
        <w:jc w:val="both"/>
        <w:rPr>
          <w:rFonts w:ascii="Times New Roman" w:hAnsi="Times New Roman" w:eastAsia="Times New Roman" w:cs="Times New Roman"/>
          <w:sz w:val="26"/>
          <w:szCs w:val="26"/>
          <w:lang w:val="x-none"/>
        </w:rPr>
      </w:pPr>
    </w:p>
    <w:p w:rsidRPr="00B203E6" w:rsidR="00B203E6" w:rsidP="00B203E6" w:rsidRDefault="00B203E6" w14:paraId="5E822DC8" w14:textId="77777777">
      <w:pPr>
        <w:spacing w:after="0" w:line="240" w:lineRule="auto"/>
        <w:ind w:firstLine="720"/>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Ministru prezidents</w:t>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t>A. K. Kariņš</w:t>
      </w:r>
    </w:p>
    <w:p w:rsidR="00B203E6" w:rsidP="00B203E6" w:rsidRDefault="00B203E6" w14:paraId="43233FF3" w14:textId="4D51E78A">
      <w:pPr>
        <w:spacing w:after="0" w:line="240" w:lineRule="auto"/>
        <w:rPr>
          <w:rFonts w:ascii="Times New Roman" w:hAnsi="Times New Roman" w:eastAsia="Times New Roman" w:cs="Times New Roman"/>
          <w:sz w:val="26"/>
          <w:szCs w:val="26"/>
          <w:lang w:eastAsia="lv-LV"/>
        </w:rPr>
      </w:pPr>
    </w:p>
    <w:p w:rsidRPr="00B203E6" w:rsidR="00143622" w:rsidP="00B203E6" w:rsidRDefault="00143622" w14:paraId="5A2C88B3" w14:textId="77777777">
      <w:pPr>
        <w:spacing w:after="0" w:line="240" w:lineRule="auto"/>
        <w:rPr>
          <w:rFonts w:ascii="Times New Roman" w:hAnsi="Times New Roman" w:eastAsia="Times New Roman" w:cs="Times New Roman"/>
          <w:sz w:val="26"/>
          <w:szCs w:val="26"/>
          <w:lang w:eastAsia="lv-LV"/>
        </w:rPr>
      </w:pPr>
    </w:p>
    <w:p w:rsidRPr="00B203E6" w:rsidR="00B203E6" w:rsidP="00B203E6" w:rsidRDefault="00B203E6" w14:paraId="3A593581" w14:textId="77777777">
      <w:pPr>
        <w:spacing w:after="0" w:line="240" w:lineRule="auto"/>
        <w:ind w:firstLine="720"/>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Valsts kancelejas direktors</w:t>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t>J.Citskovskis</w:t>
      </w:r>
    </w:p>
    <w:p w:rsidR="00B203E6" w:rsidP="00B203E6" w:rsidRDefault="00B203E6" w14:paraId="0B6662BE" w14:textId="7985269F">
      <w:pPr>
        <w:spacing w:after="0" w:line="240" w:lineRule="auto"/>
        <w:rPr>
          <w:rFonts w:ascii="Times New Roman" w:hAnsi="Times New Roman" w:eastAsia="Times New Roman" w:cs="Times New Roman"/>
          <w:sz w:val="26"/>
          <w:szCs w:val="26"/>
          <w:lang w:eastAsia="lv-LV"/>
        </w:rPr>
      </w:pPr>
    </w:p>
    <w:p w:rsidRPr="00B203E6" w:rsidR="00143622" w:rsidP="00B203E6" w:rsidRDefault="00143622" w14:paraId="04279BAD" w14:textId="77777777">
      <w:pPr>
        <w:spacing w:after="0" w:line="240" w:lineRule="auto"/>
        <w:rPr>
          <w:rFonts w:ascii="Times New Roman" w:hAnsi="Times New Roman" w:eastAsia="Times New Roman" w:cs="Times New Roman"/>
          <w:sz w:val="26"/>
          <w:szCs w:val="26"/>
          <w:lang w:eastAsia="lv-LV"/>
        </w:rPr>
      </w:pPr>
    </w:p>
    <w:p w:rsidRPr="00B203E6" w:rsidR="00B203E6" w:rsidP="00143622" w:rsidRDefault="00B203E6" w14:paraId="3F70961E" w14:textId="0902A9BC">
      <w:pPr>
        <w:spacing w:after="0" w:line="240" w:lineRule="auto"/>
        <w:ind w:firstLine="720"/>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Iesniedzējs:</w:t>
      </w:r>
      <w:r w:rsidR="00143622">
        <w:rPr>
          <w:rFonts w:ascii="Times New Roman" w:hAnsi="Times New Roman" w:eastAsia="Times New Roman" w:cs="Times New Roman"/>
          <w:sz w:val="26"/>
          <w:szCs w:val="26"/>
          <w:lang w:eastAsia="lv-LV"/>
        </w:rPr>
        <w:t xml:space="preserve"> s</w:t>
      </w:r>
      <w:r w:rsidRPr="00B203E6">
        <w:rPr>
          <w:rFonts w:ascii="Times New Roman" w:hAnsi="Times New Roman" w:eastAsia="Times New Roman" w:cs="Times New Roman"/>
          <w:sz w:val="26"/>
          <w:szCs w:val="26"/>
          <w:lang w:eastAsia="lv-LV"/>
        </w:rPr>
        <w:t>atiksmes ministrs</w:t>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r>
      <w:r w:rsidRPr="00B203E6">
        <w:rPr>
          <w:rFonts w:ascii="Times New Roman" w:hAnsi="Times New Roman" w:eastAsia="Times New Roman" w:cs="Times New Roman"/>
          <w:sz w:val="26"/>
          <w:szCs w:val="26"/>
          <w:lang w:eastAsia="lv-LV"/>
        </w:rPr>
        <w:tab/>
        <w:t>T.Linkaits</w:t>
      </w:r>
    </w:p>
    <w:p w:rsidR="00B203E6" w:rsidP="00B203E6" w:rsidRDefault="00B203E6" w14:paraId="5D3BD709" w14:textId="7E8BDD56">
      <w:pPr>
        <w:tabs>
          <w:tab w:val="left" w:pos="1080"/>
        </w:tabs>
        <w:spacing w:after="0" w:line="240" w:lineRule="auto"/>
        <w:rPr>
          <w:rFonts w:ascii="Times New Roman" w:hAnsi="Times New Roman" w:eastAsia="Times New Roman" w:cs="Times New Roman"/>
          <w:sz w:val="26"/>
          <w:szCs w:val="26"/>
          <w:lang w:eastAsia="lv-LV"/>
        </w:rPr>
      </w:pPr>
    </w:p>
    <w:p w:rsidRPr="00B203E6" w:rsidR="00143622" w:rsidP="00B203E6" w:rsidRDefault="00143622" w14:paraId="56B733DD" w14:textId="77777777">
      <w:pPr>
        <w:tabs>
          <w:tab w:val="left" w:pos="1080"/>
        </w:tabs>
        <w:spacing w:after="0" w:line="240" w:lineRule="auto"/>
        <w:rPr>
          <w:rFonts w:ascii="Times New Roman" w:hAnsi="Times New Roman" w:eastAsia="Times New Roman" w:cs="Times New Roman"/>
          <w:sz w:val="26"/>
          <w:szCs w:val="26"/>
          <w:lang w:eastAsia="lv-LV"/>
        </w:rPr>
      </w:pPr>
    </w:p>
    <w:p w:rsidRPr="00B203E6" w:rsidR="00B203E6" w:rsidP="00143622" w:rsidRDefault="00B203E6" w14:paraId="587657D4" w14:textId="1A9B27C8">
      <w:pPr>
        <w:tabs>
          <w:tab w:val="left" w:pos="6804"/>
        </w:tabs>
        <w:spacing w:after="0" w:line="240" w:lineRule="auto"/>
        <w:ind w:firstLine="720"/>
        <w:jc w:val="both"/>
        <w:rPr>
          <w:rFonts w:ascii="Times New Roman" w:hAnsi="Times New Roman" w:eastAsia="Times New Roman" w:cs="Times New Roman"/>
          <w:sz w:val="26"/>
          <w:szCs w:val="26"/>
          <w:lang w:eastAsia="lv-LV"/>
        </w:rPr>
      </w:pPr>
      <w:r w:rsidRPr="00B203E6">
        <w:rPr>
          <w:rFonts w:ascii="Times New Roman" w:hAnsi="Times New Roman" w:eastAsia="Times New Roman" w:cs="Times New Roman"/>
          <w:sz w:val="26"/>
          <w:szCs w:val="26"/>
          <w:lang w:eastAsia="lv-LV"/>
        </w:rPr>
        <w:t>Vīz</w:t>
      </w:r>
      <w:r w:rsidR="00143622">
        <w:rPr>
          <w:rFonts w:ascii="Times New Roman" w:hAnsi="Times New Roman" w:eastAsia="Times New Roman" w:cs="Times New Roman"/>
          <w:sz w:val="26"/>
          <w:szCs w:val="26"/>
          <w:lang w:eastAsia="lv-LV"/>
        </w:rPr>
        <w:t>a</w:t>
      </w:r>
      <w:r w:rsidRPr="00B203E6">
        <w:rPr>
          <w:rFonts w:ascii="Times New Roman" w:hAnsi="Times New Roman" w:eastAsia="Times New Roman" w:cs="Times New Roman"/>
          <w:sz w:val="26"/>
          <w:szCs w:val="26"/>
          <w:lang w:eastAsia="lv-LV"/>
        </w:rPr>
        <w:t>:</w:t>
      </w:r>
      <w:r w:rsidR="00143622">
        <w:rPr>
          <w:rFonts w:ascii="Times New Roman" w:hAnsi="Times New Roman" w:eastAsia="Times New Roman" w:cs="Times New Roman"/>
          <w:sz w:val="26"/>
          <w:szCs w:val="26"/>
          <w:lang w:eastAsia="lv-LV"/>
        </w:rPr>
        <w:t xml:space="preserve"> v</w:t>
      </w:r>
      <w:r w:rsidRPr="00B203E6">
        <w:rPr>
          <w:rFonts w:ascii="Times New Roman" w:hAnsi="Times New Roman" w:eastAsia="Times New Roman" w:cs="Times New Roman"/>
          <w:sz w:val="26"/>
          <w:szCs w:val="26"/>
          <w:lang w:eastAsia="lv-LV"/>
        </w:rPr>
        <w:t xml:space="preserve">alsts sekretārs </w:t>
      </w:r>
      <w:r w:rsidR="00143622">
        <w:rPr>
          <w:rFonts w:ascii="Times New Roman" w:hAnsi="Times New Roman" w:eastAsia="Times New Roman" w:cs="Times New Roman"/>
          <w:sz w:val="26"/>
          <w:szCs w:val="26"/>
          <w:lang w:eastAsia="lv-LV"/>
        </w:rPr>
        <w:t xml:space="preserve">                                                      </w:t>
      </w:r>
      <w:r w:rsidRPr="00B203E6">
        <w:rPr>
          <w:rFonts w:ascii="Times New Roman" w:hAnsi="Times New Roman" w:eastAsia="Times New Roman" w:cs="Times New Roman"/>
          <w:sz w:val="26"/>
          <w:szCs w:val="26"/>
          <w:lang w:eastAsia="lv-LV"/>
        </w:rPr>
        <w:t>I.Stepanova</w:t>
      </w:r>
    </w:p>
    <w:p w:rsidR="006D1226" w:rsidRDefault="006D1226" w14:paraId="4F14561A" w14:textId="77777777"/>
    <w:sectPr w:rsidR="006D122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CE3D" w14:textId="77777777" w:rsidR="00AA006E" w:rsidRDefault="00AA006E" w:rsidP="00B203E6">
      <w:pPr>
        <w:spacing w:after="0" w:line="240" w:lineRule="auto"/>
      </w:pPr>
      <w:r>
        <w:separator/>
      </w:r>
    </w:p>
  </w:endnote>
  <w:endnote w:type="continuationSeparator" w:id="0">
    <w:p w14:paraId="1EDF30D5" w14:textId="77777777" w:rsidR="00AA006E" w:rsidRDefault="00AA006E" w:rsidP="00B203E6">
      <w:pPr>
        <w:spacing w:after="0" w:line="240" w:lineRule="auto"/>
      </w:pPr>
      <w:r>
        <w:continuationSeparator/>
      </w:r>
    </w:p>
  </w:endnote>
  <w:endnote w:type="continuationNotice" w:id="1">
    <w:p w14:paraId="19D1342A" w14:textId="77777777" w:rsidR="006070A7" w:rsidRDefault="00607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DE1F" w14:textId="37982050" w:rsidR="001155D5" w:rsidRPr="001155D5" w:rsidRDefault="00B203E6">
    <w:pPr>
      <w:pStyle w:val="Footer"/>
      <w:rPr>
        <w:sz w:val="20"/>
        <w:szCs w:val="20"/>
      </w:rPr>
    </w:pPr>
    <w:bookmarkStart w:id="2" w:name="_Hlk73529165"/>
    <w:bookmarkStart w:id="3" w:name="_Hlk73529166"/>
    <w:bookmarkStart w:id="4" w:name="_Hlk73529167"/>
    <w:bookmarkStart w:id="5" w:name="_Hlk73529168"/>
    <w:r w:rsidRPr="001155D5">
      <w:rPr>
        <w:sz w:val="20"/>
        <w:szCs w:val="20"/>
      </w:rPr>
      <w:t>MKprot_</w:t>
    </w:r>
    <w:r w:rsidR="002B2B09">
      <w:rPr>
        <w:sz w:val="20"/>
        <w:szCs w:val="20"/>
      </w:rPr>
      <w:t>3005</w:t>
    </w:r>
    <w:r w:rsidRPr="001155D5">
      <w:rPr>
        <w:sz w:val="20"/>
        <w:szCs w:val="20"/>
      </w:rPr>
      <w:t>21_717</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69F3" w14:textId="77777777" w:rsidR="00AA006E" w:rsidRDefault="00AA006E" w:rsidP="00B203E6">
      <w:pPr>
        <w:spacing w:after="0" w:line="240" w:lineRule="auto"/>
      </w:pPr>
      <w:r>
        <w:separator/>
      </w:r>
    </w:p>
  </w:footnote>
  <w:footnote w:type="continuationSeparator" w:id="0">
    <w:p w14:paraId="06F03C8F" w14:textId="77777777" w:rsidR="00AA006E" w:rsidRDefault="00AA006E" w:rsidP="00B203E6">
      <w:pPr>
        <w:spacing w:after="0" w:line="240" w:lineRule="auto"/>
      </w:pPr>
      <w:r>
        <w:continuationSeparator/>
      </w:r>
    </w:p>
  </w:footnote>
  <w:footnote w:type="continuationNotice" w:id="1">
    <w:p w14:paraId="3AB58D83" w14:textId="77777777" w:rsidR="006070A7" w:rsidRDefault="006070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3E6"/>
    <w:rsid w:val="00086EF7"/>
    <w:rsid w:val="00143622"/>
    <w:rsid w:val="00146276"/>
    <w:rsid w:val="001811FF"/>
    <w:rsid w:val="001A2379"/>
    <w:rsid w:val="001A4BA2"/>
    <w:rsid w:val="001E396E"/>
    <w:rsid w:val="00202479"/>
    <w:rsid w:val="002B2B09"/>
    <w:rsid w:val="00522140"/>
    <w:rsid w:val="006070A7"/>
    <w:rsid w:val="006D1226"/>
    <w:rsid w:val="006E319D"/>
    <w:rsid w:val="007F2CCD"/>
    <w:rsid w:val="007F3885"/>
    <w:rsid w:val="00AA006E"/>
    <w:rsid w:val="00B203E6"/>
    <w:rsid w:val="00B60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1D2"/>
  <w15:docId w15:val="{FF1E3204-A4C6-483C-BFBA-17FE3C18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03E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B203E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203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“Grozījumi Ministru kabineta 2018.gada 21.novembra noteikumos Nr.717 “Noteikumi par valsts noteikto braukšanas maksas atvieglojumu saņēmēju informācijas sistēmu”</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21.novembra noteikumos Nr.717 “Noteikumi par valsts noteikto braukšanas maksas atvieglojumu saņēmēju informācijas sistēmu”</dc:title>
  <dc:creator>Madars Ūdris</dc:creator>
  <cp:keywords>Ministru kabineta protokollēmums</cp:keywords>
  <cp:lastModifiedBy>Ineta Vula</cp:lastModifiedBy>
  <cp:revision>10</cp:revision>
  <dcterms:created xsi:type="dcterms:W3CDTF">2021-04-27T11:11:00Z</dcterms:created>
  <dcterms:modified xsi:type="dcterms:W3CDTF">2021-06-02T13:09:00Z</dcterms:modified>
</cp:coreProperties>
</file>