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70325" w:rsidR="00E26B8C" w:rsidP="003B19BA" w:rsidRDefault="00E26B8C" w14:paraId="79013A78" w14:textId="77777777">
      <w:pPr>
        <w:shd w:val="clear" w:color="auto" w:fill="FFFFFF"/>
        <w:spacing w:after="0" w:line="240" w:lineRule="auto"/>
        <w:jc w:val="center"/>
        <w:rPr>
          <w:rFonts w:ascii="Times New Roman" w:hAnsi="Times New Roman" w:eastAsia="Times New Roman" w:cs="Times New Roman"/>
          <w:b/>
          <w:sz w:val="24"/>
          <w:szCs w:val="24"/>
          <w:lang w:eastAsia="lv-LV"/>
        </w:rPr>
      </w:pPr>
      <w:r w:rsidRPr="00870325">
        <w:rPr>
          <w:rFonts w:ascii="Times New Roman" w:hAnsi="Times New Roman" w:eastAsia="Times New Roman" w:cs="Times New Roman"/>
          <w:b/>
          <w:sz w:val="24"/>
          <w:szCs w:val="24"/>
          <w:lang w:eastAsia="lv-LV"/>
        </w:rPr>
        <w:t xml:space="preserve">Ministru kabineta rīkojuma </w:t>
      </w:r>
      <w:r w:rsidRPr="00870325" w:rsidR="00894C55">
        <w:rPr>
          <w:rFonts w:ascii="Times New Roman" w:hAnsi="Times New Roman" w:eastAsia="Times New Roman" w:cs="Times New Roman"/>
          <w:b/>
          <w:sz w:val="24"/>
          <w:szCs w:val="24"/>
          <w:lang w:eastAsia="lv-LV"/>
        </w:rPr>
        <w:t>projekta</w:t>
      </w:r>
    </w:p>
    <w:p w:rsidRPr="00870325" w:rsidR="00042EA9" w:rsidP="003B19BA" w:rsidRDefault="00F55192" w14:paraId="3AE7E5EE" w14:textId="3A1854FD">
      <w:pPr>
        <w:spacing w:after="0" w:line="240" w:lineRule="auto"/>
        <w:jc w:val="center"/>
        <w:rPr>
          <w:rFonts w:ascii="Times New Roman" w:hAnsi="Times New Roman" w:eastAsia="Times New Roman" w:cs="Times New Roman"/>
          <w:b/>
          <w:sz w:val="24"/>
          <w:szCs w:val="24"/>
        </w:rPr>
      </w:pPr>
      <w:r w:rsidRPr="00870325">
        <w:rPr>
          <w:rFonts w:ascii="Times New Roman" w:hAnsi="Times New Roman" w:eastAsia="Times New Roman" w:cs="Times New Roman"/>
          <w:b/>
          <w:sz w:val="24"/>
          <w:szCs w:val="24"/>
        </w:rPr>
        <w:t>“</w:t>
      </w:r>
      <w:r w:rsidRPr="00870325" w:rsidR="003B19BA">
        <w:rPr>
          <w:rFonts w:ascii="Times New Roman" w:hAnsi="Times New Roman" w:cs="Times New Roman"/>
          <w:b/>
          <w:sz w:val="24"/>
          <w:szCs w:val="24"/>
        </w:rPr>
        <w:t xml:space="preserve">Par valstij </w:t>
      </w:r>
      <w:r w:rsidRPr="00BC4721" w:rsidR="00BC4721">
        <w:rPr>
          <w:rFonts w:ascii="Times New Roman" w:hAnsi="Times New Roman" w:cs="Times New Roman"/>
          <w:b/>
          <w:bCs/>
          <w:sz w:val="24"/>
          <w:szCs w:val="24"/>
        </w:rPr>
        <w:t>piederošo nekustamo īpašumu</w:t>
      </w:r>
      <w:r w:rsidRPr="004C5BE0" w:rsidR="00BC4721">
        <w:rPr>
          <w:b/>
          <w:bCs/>
          <w:sz w:val="24"/>
          <w:szCs w:val="24"/>
        </w:rPr>
        <w:t xml:space="preserve"> </w:t>
      </w:r>
      <w:r w:rsidRPr="00870325" w:rsidR="00290D95">
        <w:rPr>
          <w:rFonts w:ascii="Times New Roman" w:hAnsi="Times New Roman" w:cs="Times New Roman"/>
          <w:b/>
          <w:sz w:val="24"/>
          <w:szCs w:val="24"/>
        </w:rPr>
        <w:t>Rīgā</w:t>
      </w:r>
      <w:r w:rsidRPr="00870325" w:rsidR="003B19BA">
        <w:rPr>
          <w:rFonts w:ascii="Times New Roman" w:hAnsi="Times New Roman" w:cs="Times New Roman"/>
          <w:b/>
          <w:sz w:val="24"/>
          <w:szCs w:val="24"/>
        </w:rPr>
        <w:t xml:space="preserve"> nodošanu </w:t>
      </w:r>
      <w:r w:rsidRPr="00870325" w:rsidR="00290D95">
        <w:rPr>
          <w:rFonts w:ascii="Times New Roman" w:hAnsi="Times New Roman" w:cs="Times New Roman"/>
          <w:b/>
          <w:sz w:val="24"/>
          <w:szCs w:val="24"/>
        </w:rPr>
        <w:t>Rīgas</w:t>
      </w:r>
      <w:r w:rsidRPr="00870325" w:rsidR="003B19BA">
        <w:rPr>
          <w:rFonts w:ascii="Times New Roman" w:hAnsi="Times New Roman" w:cs="Times New Roman"/>
          <w:b/>
          <w:sz w:val="24"/>
          <w:szCs w:val="24"/>
        </w:rPr>
        <w:t xml:space="preserve"> pilsētas pašvaldības īpašumā”</w:t>
      </w:r>
      <w:r w:rsidRPr="00870325" w:rsidR="003B7D20">
        <w:rPr>
          <w:rFonts w:ascii="Times New Roman" w:hAnsi="Times New Roman" w:cs="Times New Roman"/>
          <w:b/>
          <w:sz w:val="24"/>
          <w:szCs w:val="24"/>
        </w:rPr>
        <w:t xml:space="preserve"> </w:t>
      </w:r>
      <w:r w:rsidRPr="00870325" w:rsidR="00894C55">
        <w:rPr>
          <w:rFonts w:ascii="Times New Roman" w:hAnsi="Times New Roman" w:eastAsia="Times New Roman" w:cs="Times New Roman"/>
          <w:b/>
          <w:sz w:val="24"/>
          <w:szCs w:val="24"/>
          <w:lang w:eastAsia="lv-LV"/>
        </w:rPr>
        <w:t>sākotnējās ietekmes novērtējuma ziņojums (anotācija)</w:t>
      </w:r>
    </w:p>
    <w:tbl>
      <w:tblPr>
        <w:tblStyle w:val="TableGrid"/>
        <w:tblW w:w="5160" w:type="pct"/>
        <w:tblLook w:val="00A0" w:firstRow="1" w:lastRow="0" w:firstColumn="1" w:lastColumn="0" w:noHBand="0" w:noVBand="0"/>
      </w:tblPr>
      <w:tblGrid>
        <w:gridCol w:w="3252"/>
        <w:gridCol w:w="6099"/>
      </w:tblGrid>
      <w:tr w:rsidRPr="00F55192" w:rsidR="00042EA9" w:rsidTr="00355B82" w14:paraId="7B076416" w14:textId="77777777">
        <w:tc>
          <w:tcPr>
            <w:tcW w:w="5000" w:type="pct"/>
            <w:gridSpan w:val="2"/>
          </w:tcPr>
          <w:p w:rsidRPr="00F55192" w:rsidR="00042EA9" w:rsidP="00042EA9" w:rsidRDefault="00042EA9" w14:paraId="6D6C9E72" w14:textId="77777777">
            <w:pPr>
              <w:spacing w:before="100" w:beforeAutospacing="1" w:after="100" w:afterAutospacing="1"/>
              <w:jc w:val="center"/>
              <w:rPr>
                <w:rFonts w:ascii="Times New Roman" w:hAnsi="Times New Roman" w:eastAsia="Times New Roman" w:cs="Times New Roman"/>
                <w:b/>
                <w:bCs/>
                <w:sz w:val="24"/>
                <w:szCs w:val="24"/>
                <w:lang w:eastAsia="lv-LV"/>
              </w:rPr>
            </w:pPr>
            <w:r w:rsidRPr="00F55192">
              <w:rPr>
                <w:rFonts w:ascii="Times New Roman" w:hAnsi="Times New Roman" w:eastAsia="Times New Roman" w:cs="Times New Roman"/>
                <w:b/>
                <w:bCs/>
                <w:sz w:val="24"/>
                <w:szCs w:val="24"/>
                <w:lang w:eastAsia="lv-LV"/>
              </w:rPr>
              <w:t>Tiesību akta projekta anotācijas kopsavilkums</w:t>
            </w:r>
          </w:p>
        </w:tc>
      </w:tr>
      <w:tr w:rsidRPr="00F55192" w:rsidR="00042EA9" w:rsidTr="00355B82" w14:paraId="77375CEA" w14:textId="77777777">
        <w:tc>
          <w:tcPr>
            <w:tcW w:w="1739" w:type="pct"/>
          </w:tcPr>
          <w:p w:rsidRPr="00F55192" w:rsidR="00042EA9" w:rsidP="00042EA9" w:rsidRDefault="00042EA9" w14:paraId="659796C0" w14:textId="77777777">
            <w:pPr>
              <w:spacing w:before="100" w:beforeAutospacing="1" w:after="100" w:afterAutospacing="1"/>
              <w:jc w:val="both"/>
              <w:rPr>
                <w:rFonts w:ascii="Times New Roman" w:hAnsi="Times New Roman" w:eastAsia="Times New Roman" w:cs="Times New Roman"/>
                <w:sz w:val="24"/>
                <w:szCs w:val="24"/>
                <w:lang w:eastAsia="lv-LV"/>
              </w:rPr>
            </w:pPr>
            <w:r w:rsidRPr="00F55192">
              <w:rPr>
                <w:rFonts w:ascii="Times New Roman" w:hAnsi="Times New Roman" w:eastAsia="Times New Roman" w:cs="Times New Roman"/>
                <w:sz w:val="24"/>
                <w:szCs w:val="24"/>
                <w:lang w:eastAsia="lv-LV"/>
              </w:rPr>
              <w:t>Mērķis, risinājums un projekta spēkā stāšanās laiks (500 zīmes bez atstarpēm)</w:t>
            </w:r>
          </w:p>
        </w:tc>
        <w:tc>
          <w:tcPr>
            <w:tcW w:w="3261" w:type="pct"/>
          </w:tcPr>
          <w:p w:rsidR="003F4E8F" w:rsidP="003F4E8F" w:rsidRDefault="00A16AD3" w14:paraId="3D55F3BE" w14:textId="41CA8388">
            <w:pPr>
              <w:ind w:firstLine="720"/>
              <w:jc w:val="both"/>
              <w:rPr>
                <w:rFonts w:ascii="Times New Roman" w:hAnsi="Times New Roman" w:eastAsia="Times New Roman" w:cs="Times New Roman"/>
                <w:color w:val="000000"/>
                <w:sz w:val="24"/>
                <w:szCs w:val="24"/>
                <w:shd w:val="clear" w:color="auto" w:fill="FFFFFF"/>
                <w:lang w:eastAsia="lv-LV"/>
              </w:rPr>
            </w:pPr>
            <w:r w:rsidRPr="00F55192">
              <w:rPr>
                <w:rFonts w:ascii="Times New Roman" w:hAnsi="Times New Roman" w:eastAsia="Times New Roman" w:cs="Times New Roman"/>
                <w:sz w:val="24"/>
                <w:szCs w:val="24"/>
                <w:lang w:eastAsia="lv-LV"/>
              </w:rPr>
              <w:t>P</w:t>
            </w:r>
            <w:r w:rsidRPr="00F55192" w:rsidR="00042EA9">
              <w:rPr>
                <w:rFonts w:ascii="Times New Roman" w:hAnsi="Times New Roman" w:eastAsia="Times New Roman" w:cs="Times New Roman"/>
                <w:sz w:val="24"/>
                <w:szCs w:val="24"/>
                <w:lang w:eastAsia="lv-LV"/>
              </w:rPr>
              <w:t>rojekt</w:t>
            </w:r>
            <w:r w:rsidRPr="00F55192" w:rsidR="00267505">
              <w:rPr>
                <w:rFonts w:ascii="Times New Roman" w:hAnsi="Times New Roman" w:eastAsia="Times New Roman" w:cs="Times New Roman"/>
                <w:sz w:val="24"/>
                <w:szCs w:val="24"/>
                <w:lang w:eastAsia="lv-LV"/>
              </w:rPr>
              <w:t xml:space="preserve">a mērķis ir </w:t>
            </w:r>
            <w:r w:rsidRPr="00F55192" w:rsidR="007910FE">
              <w:rPr>
                <w:rFonts w:ascii="Times New Roman" w:hAnsi="Times New Roman" w:eastAsia="Times New Roman" w:cs="Times New Roman"/>
                <w:sz w:val="24"/>
                <w:szCs w:val="24"/>
                <w:lang w:eastAsia="lv-LV"/>
              </w:rPr>
              <w:t xml:space="preserve">atbilstoši Publiskas personas mantas atsavināšanas likumā ietvertajam regulējumam nodot bez atlīdzības </w:t>
            </w:r>
            <w:r w:rsidR="00290D95">
              <w:rPr>
                <w:rFonts w:ascii="Times New Roman" w:hAnsi="Times New Roman" w:eastAsia="Times New Roman" w:cs="Times New Roman"/>
                <w:sz w:val="24"/>
                <w:szCs w:val="24"/>
                <w:lang w:eastAsia="lv-LV"/>
              </w:rPr>
              <w:t>Rīgas</w:t>
            </w:r>
            <w:r w:rsidR="003B19BA">
              <w:rPr>
                <w:rFonts w:ascii="Times New Roman" w:hAnsi="Times New Roman" w:eastAsia="Times New Roman" w:cs="Times New Roman"/>
                <w:sz w:val="24"/>
                <w:szCs w:val="24"/>
                <w:lang w:eastAsia="lv-LV"/>
              </w:rPr>
              <w:t xml:space="preserve"> pilsētas</w:t>
            </w:r>
            <w:r w:rsidRPr="00F55192" w:rsidR="00715049">
              <w:rPr>
                <w:rFonts w:ascii="Times New Roman" w:hAnsi="Times New Roman" w:eastAsia="Times New Roman" w:cs="Times New Roman"/>
                <w:sz w:val="24"/>
                <w:szCs w:val="24"/>
                <w:lang w:eastAsia="lv-LV"/>
              </w:rPr>
              <w:t xml:space="preserve"> pašvaldības īpašumā</w:t>
            </w:r>
            <w:r w:rsidR="00BC4721">
              <w:rPr>
                <w:rFonts w:ascii="Times New Roman" w:hAnsi="Times New Roman" w:eastAsia="Times New Roman" w:cs="Times New Roman"/>
                <w:sz w:val="24"/>
                <w:szCs w:val="24"/>
                <w:lang w:eastAsia="lv-LV"/>
              </w:rPr>
              <w:t xml:space="preserve"> </w:t>
            </w:r>
            <w:r w:rsidR="00B9343E">
              <w:rPr>
                <w:rFonts w:ascii="Times New Roman" w:hAnsi="Times New Roman" w:eastAsia="Times New Roman" w:cs="Times New Roman"/>
                <w:sz w:val="24"/>
                <w:szCs w:val="24"/>
                <w:lang w:eastAsia="lv-LV"/>
              </w:rPr>
              <w:t>valsts īp</w:t>
            </w:r>
            <w:r w:rsidR="00BC4721">
              <w:rPr>
                <w:rFonts w:ascii="Times New Roman" w:hAnsi="Times New Roman" w:eastAsia="Times New Roman" w:cs="Times New Roman"/>
                <w:sz w:val="24"/>
                <w:szCs w:val="24"/>
                <w:lang w:eastAsia="lv-LV"/>
              </w:rPr>
              <w:t>ašumus, kas ierakstīti zemesgrāmatā uz valsts vārda Satiksmes ministrijas personā</w:t>
            </w:r>
            <w:r w:rsidR="003B19BA">
              <w:rPr>
                <w:rFonts w:ascii="Times New Roman" w:hAnsi="Times New Roman" w:cs="Times New Roman"/>
                <w:sz w:val="24"/>
                <w:szCs w:val="24"/>
              </w:rPr>
              <w:t>,</w:t>
            </w:r>
            <w:r w:rsidRPr="00F55192" w:rsidR="003B19BA">
              <w:rPr>
                <w:rFonts w:ascii="Times New Roman" w:hAnsi="Times New Roman" w:eastAsia="Times New Roman" w:cs="Times New Roman"/>
                <w:color w:val="000000"/>
                <w:sz w:val="24"/>
                <w:szCs w:val="24"/>
                <w:lang w:eastAsia="lv-LV"/>
              </w:rPr>
              <w:t xml:space="preserve"> </w:t>
            </w:r>
            <w:r w:rsidRPr="00F55192" w:rsidR="00D45D2F">
              <w:rPr>
                <w:rFonts w:ascii="Times New Roman" w:hAnsi="Times New Roman" w:eastAsia="Times New Roman" w:cs="Times New Roman"/>
                <w:color w:val="000000"/>
                <w:sz w:val="24"/>
                <w:szCs w:val="24"/>
                <w:lang w:eastAsia="lv-LV"/>
              </w:rPr>
              <w:t>l</w:t>
            </w:r>
            <w:r w:rsidRPr="00F55192" w:rsidR="00715049">
              <w:rPr>
                <w:rFonts w:ascii="Times New Roman" w:hAnsi="Times New Roman" w:eastAsia="Times New Roman" w:cs="Times New Roman"/>
                <w:color w:val="000000"/>
                <w:sz w:val="24"/>
                <w:szCs w:val="24"/>
                <w:lang w:eastAsia="lv-LV"/>
              </w:rPr>
              <w:t xml:space="preserve">ai </w:t>
            </w:r>
            <w:r w:rsidRPr="00F55192" w:rsidR="00715049">
              <w:rPr>
                <w:rFonts w:ascii="Times New Roman" w:hAnsi="Times New Roman" w:eastAsia="Times New Roman" w:cs="Times New Roman"/>
                <w:color w:val="000000"/>
                <w:sz w:val="24"/>
                <w:szCs w:val="24"/>
                <w:shd w:val="clear" w:color="auto" w:fill="FFFFFF"/>
                <w:lang w:eastAsia="lv-LV"/>
              </w:rPr>
              <w:t>saskaņā ar likuma "Par pašvaldībām" 15.panta pirmo daļu t</w:t>
            </w:r>
            <w:r w:rsidRPr="00F55192" w:rsidR="00ED2B33">
              <w:rPr>
                <w:rFonts w:ascii="Times New Roman" w:hAnsi="Times New Roman" w:eastAsia="Times New Roman" w:cs="Times New Roman"/>
                <w:color w:val="000000"/>
                <w:sz w:val="24"/>
                <w:szCs w:val="24"/>
                <w:shd w:val="clear" w:color="auto" w:fill="FFFFFF"/>
                <w:lang w:eastAsia="lv-LV"/>
              </w:rPr>
              <w:t>o</w:t>
            </w:r>
            <w:r w:rsidR="005B524F">
              <w:rPr>
                <w:rFonts w:ascii="Times New Roman" w:hAnsi="Times New Roman" w:eastAsia="Times New Roman" w:cs="Times New Roman"/>
                <w:color w:val="000000"/>
                <w:sz w:val="24"/>
                <w:szCs w:val="24"/>
                <w:shd w:val="clear" w:color="auto" w:fill="FFFFFF"/>
                <w:lang w:eastAsia="lv-LV"/>
              </w:rPr>
              <w:t>s</w:t>
            </w:r>
            <w:r w:rsidRPr="00F55192" w:rsidR="00715049">
              <w:rPr>
                <w:rFonts w:ascii="Times New Roman" w:hAnsi="Times New Roman" w:eastAsia="Times New Roman" w:cs="Times New Roman"/>
                <w:color w:val="000000"/>
                <w:sz w:val="24"/>
                <w:szCs w:val="24"/>
                <w:shd w:val="clear" w:color="auto" w:fill="FFFFFF"/>
                <w:lang w:eastAsia="lv-LV"/>
              </w:rPr>
              <w:t xml:space="preserve"> izmantotu pašvaldības autonom</w:t>
            </w:r>
            <w:r w:rsidRPr="00F55192" w:rsidR="009A2626">
              <w:rPr>
                <w:rFonts w:ascii="Times New Roman" w:hAnsi="Times New Roman" w:eastAsia="Times New Roman" w:cs="Times New Roman"/>
                <w:color w:val="000000"/>
                <w:sz w:val="24"/>
                <w:szCs w:val="24"/>
                <w:shd w:val="clear" w:color="auto" w:fill="FFFFFF"/>
                <w:lang w:eastAsia="lv-LV"/>
              </w:rPr>
              <w:t xml:space="preserve">o </w:t>
            </w:r>
            <w:r w:rsidRPr="00F55192" w:rsidR="00715049">
              <w:rPr>
                <w:rFonts w:ascii="Times New Roman" w:hAnsi="Times New Roman" w:eastAsia="Times New Roman" w:cs="Times New Roman"/>
                <w:color w:val="000000"/>
                <w:sz w:val="24"/>
                <w:szCs w:val="24"/>
                <w:shd w:val="clear" w:color="auto" w:fill="FFFFFF"/>
                <w:lang w:eastAsia="lv-LV"/>
              </w:rPr>
              <w:t>funkcij</w:t>
            </w:r>
            <w:r w:rsidRPr="00F55192" w:rsidR="009A2626">
              <w:rPr>
                <w:rFonts w:ascii="Times New Roman" w:hAnsi="Times New Roman" w:eastAsia="Times New Roman" w:cs="Times New Roman"/>
                <w:color w:val="000000"/>
                <w:sz w:val="24"/>
                <w:szCs w:val="24"/>
                <w:shd w:val="clear" w:color="auto" w:fill="FFFFFF"/>
                <w:lang w:eastAsia="lv-LV"/>
              </w:rPr>
              <w:t>u</w:t>
            </w:r>
            <w:r w:rsidRPr="00F55192" w:rsidR="00715049">
              <w:rPr>
                <w:rFonts w:ascii="Times New Roman" w:hAnsi="Times New Roman" w:eastAsia="Times New Roman" w:cs="Times New Roman"/>
                <w:color w:val="000000"/>
                <w:sz w:val="24"/>
                <w:szCs w:val="24"/>
                <w:shd w:val="clear" w:color="auto" w:fill="FFFFFF"/>
                <w:lang w:eastAsia="lv-LV"/>
              </w:rPr>
              <w:t xml:space="preserve"> īstenošanai.</w:t>
            </w:r>
            <w:r w:rsidR="007E4452">
              <w:rPr>
                <w:rFonts w:ascii="Times New Roman" w:hAnsi="Times New Roman" w:eastAsia="Times New Roman" w:cs="Times New Roman"/>
                <w:color w:val="000000"/>
                <w:sz w:val="24"/>
                <w:szCs w:val="24"/>
                <w:shd w:val="clear" w:color="auto" w:fill="FFFFFF"/>
                <w:lang w:eastAsia="lv-LV"/>
              </w:rPr>
              <w:t xml:space="preserve"> </w:t>
            </w:r>
          </w:p>
          <w:p w:rsidRPr="003F4E8F" w:rsidR="00BF0730" w:rsidP="003F4E8F" w:rsidRDefault="003B7D20" w14:paraId="43CEFFC7" w14:textId="0CE5FAB0">
            <w:pPr>
              <w:ind w:firstLine="720"/>
              <w:jc w:val="both"/>
              <w:rPr>
                <w:rFonts w:ascii="Times New Roman" w:hAnsi="Times New Roman" w:eastAsia="Times New Roman" w:cs="Times New Roman"/>
                <w:color w:val="000000"/>
                <w:sz w:val="24"/>
                <w:szCs w:val="24"/>
                <w:shd w:val="clear" w:color="auto" w:fill="FFFFFF"/>
                <w:lang w:eastAsia="lv-LV"/>
              </w:rPr>
            </w:pPr>
            <w:r w:rsidRPr="003B7D20">
              <w:rPr>
                <w:rFonts w:ascii="Times New Roman" w:hAnsi="Times New Roman" w:eastAsia="Times New Roman" w:cs="Times New Roman"/>
                <w:lang w:eastAsia="lv-LV"/>
              </w:rPr>
              <w:t>Rīkojums</w:t>
            </w:r>
            <w:r w:rsidRPr="00F55192" w:rsidR="00267505">
              <w:rPr>
                <w:rStyle w:val="Strong"/>
                <w:rFonts w:ascii="Times New Roman" w:hAnsi="Times New Roman" w:cs="Times New Roman"/>
                <w:b w:val="0"/>
                <w:sz w:val="24"/>
                <w:szCs w:val="24"/>
              </w:rPr>
              <w:t xml:space="preserve"> stā</w:t>
            </w:r>
            <w:r w:rsidRPr="00F55192" w:rsidR="0084674D">
              <w:rPr>
                <w:rStyle w:val="Strong"/>
                <w:rFonts w:ascii="Times New Roman" w:hAnsi="Times New Roman" w:cs="Times New Roman"/>
                <w:b w:val="0"/>
                <w:sz w:val="24"/>
                <w:szCs w:val="24"/>
              </w:rPr>
              <w:t>sies</w:t>
            </w:r>
            <w:r w:rsidRPr="00F55192" w:rsidR="00267505">
              <w:rPr>
                <w:rStyle w:val="Strong"/>
                <w:rFonts w:ascii="Times New Roman" w:hAnsi="Times New Roman" w:cs="Times New Roman"/>
                <w:b w:val="0"/>
                <w:sz w:val="24"/>
                <w:szCs w:val="24"/>
              </w:rPr>
              <w:t xml:space="preserve"> spēkā tā parakstīšanas</w:t>
            </w:r>
            <w:r w:rsidRPr="00F55192" w:rsidR="00E73968">
              <w:rPr>
                <w:rStyle w:val="Strong"/>
                <w:rFonts w:ascii="Times New Roman" w:hAnsi="Times New Roman" w:cs="Times New Roman"/>
                <w:b w:val="0"/>
                <w:sz w:val="24"/>
                <w:szCs w:val="24"/>
              </w:rPr>
              <w:t xml:space="preserve"> brīd</w:t>
            </w:r>
            <w:r w:rsidRPr="00F55192" w:rsidR="007348CC">
              <w:rPr>
                <w:rStyle w:val="Strong"/>
                <w:rFonts w:ascii="Times New Roman" w:hAnsi="Times New Roman" w:cs="Times New Roman"/>
                <w:b w:val="0"/>
                <w:sz w:val="24"/>
                <w:szCs w:val="24"/>
              </w:rPr>
              <w:t>ī</w:t>
            </w:r>
            <w:r w:rsidRPr="00F55192" w:rsidR="00267505">
              <w:rPr>
                <w:rStyle w:val="Strong"/>
                <w:rFonts w:ascii="Times New Roman" w:hAnsi="Times New Roman" w:cs="Times New Roman"/>
                <w:b w:val="0"/>
                <w:sz w:val="24"/>
                <w:szCs w:val="24"/>
              </w:rPr>
              <w:t>.</w:t>
            </w:r>
          </w:p>
        </w:tc>
      </w:tr>
    </w:tbl>
    <w:p w:rsidRPr="00F55192" w:rsidR="00916448" w:rsidP="00E26B8C" w:rsidRDefault="00916448" w14:paraId="21F4853B" w14:textId="77777777">
      <w:pPr>
        <w:shd w:val="clear" w:color="auto" w:fill="FFFFFF"/>
        <w:spacing w:after="0" w:line="240" w:lineRule="auto"/>
        <w:jc w:val="center"/>
        <w:rPr>
          <w:rFonts w:ascii="Times New Roman" w:hAnsi="Times New Roman" w:eastAsia="Times New Roman" w:cs="Times New Roman"/>
          <w:bCs/>
          <w:sz w:val="24"/>
          <w:szCs w:val="24"/>
          <w:lang w:eastAsia="lv-LV"/>
        </w:rPr>
      </w:pPr>
    </w:p>
    <w:tbl>
      <w:tblPr>
        <w:tblW w:w="5162" w:type="pct"/>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453"/>
        <w:gridCol w:w="2806"/>
        <w:gridCol w:w="6089"/>
      </w:tblGrid>
      <w:tr w:rsidRPr="00F55192" w:rsidR="00894C55" w:rsidTr="00355B82" w14:paraId="0FF9BC51" w14:textId="77777777">
        <w:trPr>
          <w:trHeight w:val="324"/>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F55192" w:rsidR="00894C55" w:rsidP="0050178F" w:rsidRDefault="00894C55" w14:paraId="3CA7E49A" w14:textId="77777777">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F55192">
              <w:rPr>
                <w:rFonts w:ascii="Times New Roman" w:hAnsi="Times New Roman" w:eastAsia="Times New Roman" w:cs="Times New Roman"/>
                <w:b/>
                <w:bCs/>
                <w:sz w:val="24"/>
                <w:szCs w:val="24"/>
                <w:lang w:eastAsia="lv-LV"/>
              </w:rPr>
              <w:t>I.</w:t>
            </w:r>
            <w:r w:rsidRPr="00F55192" w:rsidR="0050178F">
              <w:rPr>
                <w:rFonts w:ascii="Times New Roman" w:hAnsi="Times New Roman" w:eastAsia="Times New Roman" w:cs="Times New Roman"/>
                <w:b/>
                <w:bCs/>
                <w:sz w:val="24"/>
                <w:szCs w:val="24"/>
                <w:lang w:eastAsia="lv-LV"/>
              </w:rPr>
              <w:t> </w:t>
            </w:r>
            <w:r w:rsidRPr="00F55192">
              <w:rPr>
                <w:rFonts w:ascii="Times New Roman" w:hAnsi="Times New Roman" w:eastAsia="Times New Roman" w:cs="Times New Roman"/>
                <w:b/>
                <w:bCs/>
                <w:sz w:val="24"/>
                <w:szCs w:val="24"/>
                <w:lang w:eastAsia="lv-LV"/>
              </w:rPr>
              <w:t>Tiesību akta projekta izstrādes nepieciešamība</w:t>
            </w:r>
          </w:p>
        </w:tc>
      </w:tr>
      <w:tr w:rsidRPr="00F55192" w:rsidR="00894C55" w:rsidTr="00355B82" w14:paraId="2C58E411" w14:textId="77777777">
        <w:trPr>
          <w:trHeight w:val="324"/>
        </w:trPr>
        <w:tc>
          <w:tcPr>
            <w:tcW w:w="242" w:type="pct"/>
            <w:tcBorders>
              <w:top w:val="outset" w:color="414142" w:sz="6" w:space="0"/>
              <w:left w:val="outset" w:color="414142" w:sz="6" w:space="0"/>
              <w:bottom w:val="outset" w:color="414142" w:sz="6" w:space="0"/>
              <w:right w:val="outset" w:color="414142" w:sz="6" w:space="0"/>
            </w:tcBorders>
            <w:hideMark/>
          </w:tcPr>
          <w:p w:rsidRPr="00F55192" w:rsidR="00894C55" w:rsidP="00894C55" w:rsidRDefault="00894C55" w14:paraId="7ABA3721"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55192">
              <w:rPr>
                <w:rFonts w:ascii="Times New Roman" w:hAnsi="Times New Roman" w:eastAsia="Times New Roman" w:cs="Times New Roman"/>
                <w:sz w:val="24"/>
                <w:szCs w:val="24"/>
                <w:lang w:eastAsia="lv-LV"/>
              </w:rPr>
              <w:t>1.</w:t>
            </w:r>
          </w:p>
        </w:tc>
        <w:tc>
          <w:tcPr>
            <w:tcW w:w="1501" w:type="pct"/>
            <w:tcBorders>
              <w:top w:val="outset" w:color="414142" w:sz="6" w:space="0"/>
              <w:left w:val="outset" w:color="414142" w:sz="6" w:space="0"/>
              <w:bottom w:val="outset" w:color="414142" w:sz="6" w:space="0"/>
              <w:right w:val="outset" w:color="414142" w:sz="6" w:space="0"/>
            </w:tcBorders>
            <w:hideMark/>
          </w:tcPr>
          <w:p w:rsidRPr="00F55192" w:rsidR="00894C55" w:rsidP="00894C55" w:rsidRDefault="00894C55" w14:paraId="54E1E6AC" w14:textId="77777777">
            <w:pPr>
              <w:spacing w:after="0" w:line="240" w:lineRule="auto"/>
              <w:rPr>
                <w:rFonts w:ascii="Times New Roman" w:hAnsi="Times New Roman" w:eastAsia="Times New Roman" w:cs="Times New Roman"/>
                <w:sz w:val="24"/>
                <w:szCs w:val="24"/>
                <w:lang w:eastAsia="lv-LV"/>
              </w:rPr>
            </w:pPr>
            <w:r w:rsidRPr="00F55192">
              <w:rPr>
                <w:rFonts w:ascii="Times New Roman" w:hAnsi="Times New Roman" w:eastAsia="Times New Roman" w:cs="Times New Roman"/>
                <w:sz w:val="24"/>
                <w:szCs w:val="24"/>
                <w:lang w:eastAsia="lv-LV"/>
              </w:rPr>
              <w:t>Pamatojums</w:t>
            </w:r>
          </w:p>
        </w:tc>
        <w:tc>
          <w:tcPr>
            <w:tcW w:w="3256" w:type="pct"/>
            <w:tcBorders>
              <w:top w:val="outset" w:color="414142" w:sz="6" w:space="0"/>
              <w:left w:val="outset" w:color="414142" w:sz="6" w:space="0"/>
              <w:bottom w:val="outset" w:color="414142" w:sz="6" w:space="0"/>
              <w:right w:val="outset" w:color="414142" w:sz="6" w:space="0"/>
            </w:tcBorders>
            <w:hideMark/>
          </w:tcPr>
          <w:p w:rsidRPr="00B127B8" w:rsidR="00894C55" w:rsidP="006F16C5" w:rsidRDefault="00B127B8" w14:paraId="39F5F8DC" w14:textId="36E6C3FC">
            <w:pPr>
              <w:pStyle w:val="NoSpacing"/>
              <w:jc w:val="both"/>
              <w:rPr>
                <w:rFonts w:asciiTheme="minorHAnsi" w:hAnsiTheme="minorHAnsi" w:eastAsiaTheme="minorHAnsi" w:cstheme="minorBidi"/>
                <w:b/>
                <w:sz w:val="26"/>
                <w:szCs w:val="26"/>
              </w:rPr>
            </w:pPr>
            <w:r>
              <w:rPr>
                <w:sz w:val="24"/>
                <w:szCs w:val="24"/>
                <w:lang w:eastAsia="lv-LV"/>
              </w:rPr>
              <w:t xml:space="preserve">           </w:t>
            </w:r>
            <w:r w:rsidRPr="00B127B8" w:rsidR="003B19BA">
              <w:rPr>
                <w:sz w:val="24"/>
                <w:szCs w:val="24"/>
                <w:lang w:eastAsia="lv-LV"/>
              </w:rPr>
              <w:t>Publiskas personas mantas atsavināšanas likuma (turpmāk – Atsavināšanas likums) 42.panta pirmā daļa</w:t>
            </w:r>
            <w:r w:rsidRPr="00B127B8" w:rsidR="004F069A">
              <w:rPr>
                <w:sz w:val="24"/>
                <w:szCs w:val="24"/>
                <w:lang w:eastAsia="lv-LV"/>
              </w:rPr>
              <w:t xml:space="preserve"> </w:t>
            </w:r>
            <w:r w:rsidRPr="00B127B8" w:rsidR="00290D95">
              <w:rPr>
                <w:sz w:val="24"/>
                <w:szCs w:val="24"/>
                <w:lang w:eastAsia="lv-LV"/>
              </w:rPr>
              <w:t>un</w:t>
            </w:r>
            <w:r w:rsidRPr="00B127B8" w:rsidR="003B19BA">
              <w:rPr>
                <w:sz w:val="24"/>
                <w:szCs w:val="24"/>
                <w:lang w:eastAsia="lv-LV"/>
              </w:rPr>
              <w:t xml:space="preserve"> 43.pants</w:t>
            </w:r>
            <w:r w:rsidRPr="00B127B8" w:rsidR="004F069A">
              <w:rPr>
                <w:sz w:val="24"/>
                <w:szCs w:val="24"/>
                <w:lang w:eastAsia="lv-LV"/>
              </w:rPr>
              <w:t>,</w:t>
            </w:r>
            <w:r w:rsidRPr="00B127B8" w:rsidR="003B19BA">
              <w:rPr>
                <w:sz w:val="24"/>
                <w:szCs w:val="24"/>
                <w:lang w:eastAsia="lv-LV"/>
              </w:rPr>
              <w:t xml:space="preserve"> likuma “Par pašvaldībām” 15.panta pirmā</w:t>
            </w:r>
            <w:r w:rsidRPr="00B127B8" w:rsidR="00290D95">
              <w:rPr>
                <w:sz w:val="24"/>
                <w:szCs w:val="24"/>
                <w:lang w:eastAsia="lv-LV"/>
              </w:rPr>
              <w:t>s</w:t>
            </w:r>
            <w:r w:rsidRPr="00B127B8" w:rsidR="003B19BA">
              <w:rPr>
                <w:sz w:val="24"/>
                <w:szCs w:val="24"/>
                <w:lang w:eastAsia="lv-LV"/>
              </w:rPr>
              <w:t xml:space="preserve"> daļas 2.punkts</w:t>
            </w:r>
            <w:r w:rsidR="00B17B7F">
              <w:rPr>
                <w:sz w:val="24"/>
                <w:szCs w:val="24"/>
                <w:lang w:eastAsia="lv-LV"/>
              </w:rPr>
              <w:t xml:space="preserve"> un </w:t>
            </w:r>
            <w:r w:rsidRPr="00B127B8" w:rsidR="00B17B7F">
              <w:rPr>
                <w:sz w:val="24"/>
                <w:szCs w:val="24"/>
                <w:lang w:eastAsia="lv-LV"/>
              </w:rPr>
              <w:t xml:space="preserve">Rīgas domes </w:t>
            </w:r>
            <w:r w:rsidRPr="00B127B8" w:rsidR="00B17B7F">
              <w:rPr>
                <w:sz w:val="24"/>
                <w:szCs w:val="24"/>
              </w:rPr>
              <w:t>18.12.20</w:t>
            </w:r>
            <w:r w:rsidR="00B17B7F">
              <w:rPr>
                <w:sz w:val="24"/>
                <w:szCs w:val="24"/>
              </w:rPr>
              <w:t>19</w:t>
            </w:r>
            <w:r w:rsidRPr="00B127B8" w:rsidR="00B17B7F">
              <w:rPr>
                <w:sz w:val="24"/>
                <w:szCs w:val="24"/>
              </w:rPr>
              <w:t>. sēdes lēmum</w:t>
            </w:r>
            <w:r w:rsidR="00DC05FD">
              <w:rPr>
                <w:sz w:val="24"/>
                <w:szCs w:val="24"/>
              </w:rPr>
              <w:t>s</w:t>
            </w:r>
            <w:r w:rsidRPr="00B127B8" w:rsidR="00B17B7F">
              <w:rPr>
                <w:sz w:val="24"/>
                <w:szCs w:val="24"/>
              </w:rPr>
              <w:t xml:space="preserve"> Nr.2829 (protokols Nr.71, 115.§)</w:t>
            </w:r>
            <w:r w:rsidR="00B17B7F">
              <w:rPr>
                <w:sz w:val="24"/>
                <w:szCs w:val="24"/>
              </w:rPr>
              <w:t xml:space="preserve"> “</w:t>
            </w:r>
            <w:r w:rsidRPr="00B127B8" w:rsidR="00B17B7F">
              <w:rPr>
                <w:sz w:val="24"/>
                <w:szCs w:val="24"/>
              </w:rPr>
              <w:t>Par lūgumu nodot bez atlīdzības Rīgas pilsētas pašvaldības īpašumā Latvijas valstij piekrītošos nekustamos īpašumus (kadastra Nr.01001030322, kadastra Nr.01001030324, kadastra Nr.01001030325, kadastra Nr.01001030328, kadastra Nr.01001030336, kadastra Nr.01001030337, kadastra Nr.01001100186</w:t>
            </w:r>
            <w:r w:rsidR="00B17B7F">
              <w:rPr>
                <w:sz w:val="24"/>
                <w:szCs w:val="24"/>
              </w:rPr>
              <w:t>”</w:t>
            </w:r>
          </w:p>
        </w:tc>
      </w:tr>
      <w:tr w:rsidRPr="00F55192" w:rsidR="00894C55" w:rsidTr="00355B82" w14:paraId="29F6E26F" w14:textId="77777777">
        <w:trPr>
          <w:trHeight w:val="372"/>
        </w:trPr>
        <w:tc>
          <w:tcPr>
            <w:tcW w:w="242" w:type="pct"/>
            <w:tcBorders>
              <w:top w:val="outset" w:color="414142" w:sz="6" w:space="0"/>
              <w:left w:val="outset" w:color="414142" w:sz="6" w:space="0"/>
              <w:bottom w:val="outset" w:color="414142" w:sz="6" w:space="0"/>
              <w:right w:val="outset" w:color="414142" w:sz="6" w:space="0"/>
            </w:tcBorders>
            <w:hideMark/>
          </w:tcPr>
          <w:p w:rsidRPr="00F55192" w:rsidR="00894C55" w:rsidP="00894C55" w:rsidRDefault="00894C55" w14:paraId="69323957"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55192">
              <w:rPr>
                <w:rFonts w:ascii="Times New Roman" w:hAnsi="Times New Roman" w:eastAsia="Times New Roman" w:cs="Times New Roman"/>
                <w:sz w:val="24"/>
                <w:szCs w:val="24"/>
                <w:lang w:eastAsia="lv-LV"/>
              </w:rPr>
              <w:t>2.</w:t>
            </w:r>
          </w:p>
        </w:tc>
        <w:tc>
          <w:tcPr>
            <w:tcW w:w="1501" w:type="pct"/>
            <w:tcBorders>
              <w:top w:val="outset" w:color="414142" w:sz="6" w:space="0"/>
              <w:left w:val="outset" w:color="414142" w:sz="6" w:space="0"/>
              <w:bottom w:val="outset" w:color="414142" w:sz="6" w:space="0"/>
              <w:right w:val="outset" w:color="414142" w:sz="6" w:space="0"/>
            </w:tcBorders>
            <w:hideMark/>
          </w:tcPr>
          <w:p w:rsidR="00900452" w:rsidP="00894C55" w:rsidRDefault="00894C55" w14:paraId="46CE9E4A" w14:textId="7098EDC4">
            <w:pPr>
              <w:spacing w:after="0" w:line="240" w:lineRule="auto"/>
              <w:rPr>
                <w:rFonts w:ascii="Times New Roman" w:hAnsi="Times New Roman" w:eastAsia="Times New Roman" w:cs="Times New Roman"/>
                <w:sz w:val="24"/>
                <w:szCs w:val="24"/>
                <w:lang w:eastAsia="lv-LV"/>
              </w:rPr>
            </w:pPr>
            <w:r w:rsidRPr="00F55192">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900452" w:rsidR="00900452" w:rsidP="00900452" w:rsidRDefault="00900452" w14:paraId="6B390F21" w14:textId="77777777">
            <w:pPr>
              <w:rPr>
                <w:rFonts w:ascii="Times New Roman" w:hAnsi="Times New Roman" w:eastAsia="Times New Roman" w:cs="Times New Roman"/>
                <w:sz w:val="24"/>
                <w:szCs w:val="24"/>
                <w:lang w:eastAsia="lv-LV"/>
              </w:rPr>
            </w:pPr>
          </w:p>
          <w:p w:rsidRPr="00900452" w:rsidR="00900452" w:rsidP="00900452" w:rsidRDefault="00900452" w14:paraId="1B0E9E6E" w14:textId="77777777">
            <w:pPr>
              <w:rPr>
                <w:rFonts w:ascii="Times New Roman" w:hAnsi="Times New Roman" w:eastAsia="Times New Roman" w:cs="Times New Roman"/>
                <w:sz w:val="24"/>
                <w:szCs w:val="24"/>
                <w:lang w:eastAsia="lv-LV"/>
              </w:rPr>
            </w:pPr>
          </w:p>
          <w:p w:rsidRPr="00900452" w:rsidR="00900452" w:rsidP="00900452" w:rsidRDefault="00900452" w14:paraId="3713815E" w14:textId="77777777">
            <w:pPr>
              <w:rPr>
                <w:rFonts w:ascii="Times New Roman" w:hAnsi="Times New Roman" w:eastAsia="Times New Roman" w:cs="Times New Roman"/>
                <w:sz w:val="24"/>
                <w:szCs w:val="24"/>
                <w:lang w:eastAsia="lv-LV"/>
              </w:rPr>
            </w:pPr>
          </w:p>
          <w:p w:rsidRPr="00900452" w:rsidR="00900452" w:rsidP="00900452" w:rsidRDefault="00900452" w14:paraId="538A9F8B" w14:textId="77777777">
            <w:pPr>
              <w:rPr>
                <w:rFonts w:ascii="Times New Roman" w:hAnsi="Times New Roman" w:eastAsia="Times New Roman" w:cs="Times New Roman"/>
                <w:sz w:val="24"/>
                <w:szCs w:val="24"/>
                <w:lang w:eastAsia="lv-LV"/>
              </w:rPr>
            </w:pPr>
          </w:p>
          <w:p w:rsidRPr="00900452" w:rsidR="00900452" w:rsidP="00900452" w:rsidRDefault="00900452" w14:paraId="076F2CE5" w14:textId="77777777">
            <w:pPr>
              <w:rPr>
                <w:rFonts w:ascii="Times New Roman" w:hAnsi="Times New Roman" w:eastAsia="Times New Roman" w:cs="Times New Roman"/>
                <w:sz w:val="24"/>
                <w:szCs w:val="24"/>
                <w:lang w:eastAsia="lv-LV"/>
              </w:rPr>
            </w:pPr>
          </w:p>
          <w:p w:rsidRPr="00900452" w:rsidR="00900452" w:rsidP="00900452" w:rsidRDefault="00900452" w14:paraId="3239C192" w14:textId="77777777">
            <w:pPr>
              <w:rPr>
                <w:rFonts w:ascii="Times New Roman" w:hAnsi="Times New Roman" w:eastAsia="Times New Roman" w:cs="Times New Roman"/>
                <w:sz w:val="24"/>
                <w:szCs w:val="24"/>
                <w:lang w:eastAsia="lv-LV"/>
              </w:rPr>
            </w:pPr>
          </w:p>
          <w:p w:rsidRPr="00900452" w:rsidR="00900452" w:rsidP="00900452" w:rsidRDefault="00900452" w14:paraId="30C79E34" w14:textId="77777777">
            <w:pPr>
              <w:rPr>
                <w:rFonts w:ascii="Times New Roman" w:hAnsi="Times New Roman" w:eastAsia="Times New Roman" w:cs="Times New Roman"/>
                <w:sz w:val="24"/>
                <w:szCs w:val="24"/>
                <w:lang w:eastAsia="lv-LV"/>
              </w:rPr>
            </w:pPr>
          </w:p>
          <w:p w:rsidRPr="00900452" w:rsidR="00900452" w:rsidP="00900452" w:rsidRDefault="00900452" w14:paraId="0F700479" w14:textId="77777777">
            <w:pPr>
              <w:rPr>
                <w:rFonts w:ascii="Times New Roman" w:hAnsi="Times New Roman" w:eastAsia="Times New Roman" w:cs="Times New Roman"/>
                <w:sz w:val="24"/>
                <w:szCs w:val="24"/>
                <w:lang w:eastAsia="lv-LV"/>
              </w:rPr>
            </w:pPr>
          </w:p>
          <w:p w:rsidRPr="00900452" w:rsidR="00900452" w:rsidP="00900452" w:rsidRDefault="00900452" w14:paraId="56ECF7F6" w14:textId="77777777">
            <w:pPr>
              <w:rPr>
                <w:rFonts w:ascii="Times New Roman" w:hAnsi="Times New Roman" w:eastAsia="Times New Roman" w:cs="Times New Roman"/>
                <w:sz w:val="24"/>
                <w:szCs w:val="24"/>
                <w:lang w:eastAsia="lv-LV"/>
              </w:rPr>
            </w:pPr>
          </w:p>
          <w:p w:rsidRPr="00900452" w:rsidR="00900452" w:rsidP="00900452" w:rsidRDefault="00900452" w14:paraId="5974E464" w14:textId="77777777">
            <w:pPr>
              <w:rPr>
                <w:rFonts w:ascii="Times New Roman" w:hAnsi="Times New Roman" w:eastAsia="Times New Roman" w:cs="Times New Roman"/>
                <w:sz w:val="24"/>
                <w:szCs w:val="24"/>
                <w:lang w:eastAsia="lv-LV"/>
              </w:rPr>
            </w:pPr>
          </w:p>
          <w:p w:rsidRPr="00900452" w:rsidR="00900452" w:rsidP="00900452" w:rsidRDefault="00900452" w14:paraId="3A798C05" w14:textId="77777777">
            <w:pPr>
              <w:rPr>
                <w:rFonts w:ascii="Times New Roman" w:hAnsi="Times New Roman" w:eastAsia="Times New Roman" w:cs="Times New Roman"/>
                <w:sz w:val="24"/>
                <w:szCs w:val="24"/>
                <w:lang w:eastAsia="lv-LV"/>
              </w:rPr>
            </w:pPr>
          </w:p>
          <w:p w:rsidRPr="00900452" w:rsidR="00900452" w:rsidP="00900452" w:rsidRDefault="00900452" w14:paraId="0B2A9BA4" w14:textId="77777777">
            <w:pPr>
              <w:rPr>
                <w:rFonts w:ascii="Times New Roman" w:hAnsi="Times New Roman" w:eastAsia="Times New Roman" w:cs="Times New Roman"/>
                <w:sz w:val="24"/>
                <w:szCs w:val="24"/>
                <w:lang w:eastAsia="lv-LV"/>
              </w:rPr>
            </w:pPr>
          </w:p>
          <w:p w:rsidRPr="00900452" w:rsidR="00900452" w:rsidP="00900452" w:rsidRDefault="00900452" w14:paraId="5F201C15" w14:textId="77777777">
            <w:pPr>
              <w:rPr>
                <w:rFonts w:ascii="Times New Roman" w:hAnsi="Times New Roman" w:eastAsia="Times New Roman" w:cs="Times New Roman"/>
                <w:sz w:val="24"/>
                <w:szCs w:val="24"/>
                <w:lang w:eastAsia="lv-LV"/>
              </w:rPr>
            </w:pPr>
          </w:p>
          <w:p w:rsidRPr="00900452" w:rsidR="00900452" w:rsidP="00900452" w:rsidRDefault="00900452" w14:paraId="1B50CDBF" w14:textId="77777777">
            <w:pPr>
              <w:rPr>
                <w:rFonts w:ascii="Times New Roman" w:hAnsi="Times New Roman" w:eastAsia="Times New Roman" w:cs="Times New Roman"/>
                <w:sz w:val="24"/>
                <w:szCs w:val="24"/>
                <w:lang w:eastAsia="lv-LV"/>
              </w:rPr>
            </w:pPr>
          </w:p>
          <w:p w:rsidRPr="00900452" w:rsidR="00900452" w:rsidP="00900452" w:rsidRDefault="00900452" w14:paraId="2BD5848A" w14:textId="77777777">
            <w:pPr>
              <w:rPr>
                <w:rFonts w:ascii="Times New Roman" w:hAnsi="Times New Roman" w:eastAsia="Times New Roman" w:cs="Times New Roman"/>
                <w:sz w:val="24"/>
                <w:szCs w:val="24"/>
                <w:lang w:eastAsia="lv-LV"/>
              </w:rPr>
            </w:pPr>
          </w:p>
          <w:p w:rsidR="00900452" w:rsidP="00900452" w:rsidRDefault="00900452" w14:paraId="35E67BEE" w14:textId="394A7288">
            <w:pPr>
              <w:rPr>
                <w:rFonts w:ascii="Times New Roman" w:hAnsi="Times New Roman" w:eastAsia="Times New Roman" w:cs="Times New Roman"/>
                <w:sz w:val="24"/>
                <w:szCs w:val="24"/>
                <w:lang w:eastAsia="lv-LV"/>
              </w:rPr>
            </w:pPr>
          </w:p>
          <w:p w:rsidRPr="00900452" w:rsidR="00894C55" w:rsidP="00900452" w:rsidRDefault="00894C55" w14:paraId="7818A16C" w14:textId="77777777">
            <w:pPr>
              <w:rPr>
                <w:rFonts w:ascii="Times New Roman" w:hAnsi="Times New Roman" w:eastAsia="Times New Roman" w:cs="Times New Roman"/>
                <w:sz w:val="24"/>
                <w:szCs w:val="24"/>
                <w:lang w:eastAsia="lv-LV"/>
              </w:rPr>
            </w:pPr>
          </w:p>
        </w:tc>
        <w:tc>
          <w:tcPr>
            <w:tcW w:w="3256" w:type="pct"/>
            <w:tcBorders>
              <w:top w:val="outset" w:color="414142" w:sz="6" w:space="0"/>
              <w:left w:val="outset" w:color="414142" w:sz="6" w:space="0"/>
              <w:bottom w:val="outset" w:color="414142" w:sz="6" w:space="0"/>
              <w:right w:val="outset" w:color="414142" w:sz="6" w:space="0"/>
            </w:tcBorders>
            <w:hideMark/>
          </w:tcPr>
          <w:p w:rsidRPr="00B656F5" w:rsidR="00B127B8" w:rsidP="00B127B8" w:rsidRDefault="00B127B8" w14:paraId="79810494" w14:textId="5E54C8EB">
            <w:pPr>
              <w:pStyle w:val="NoSpacing"/>
              <w:jc w:val="both"/>
              <w:rPr>
                <w:bCs/>
                <w:sz w:val="24"/>
                <w:szCs w:val="24"/>
              </w:rPr>
            </w:pPr>
            <w:r w:rsidRPr="00B656F5">
              <w:rPr>
                <w:bCs/>
                <w:sz w:val="24"/>
                <w:szCs w:val="24"/>
              </w:rPr>
              <w:lastRenderedPageBreak/>
              <w:t xml:space="preserve">           </w:t>
            </w:r>
            <w:r w:rsidRPr="00B656F5" w:rsidR="00900452">
              <w:rPr>
                <w:bCs/>
                <w:sz w:val="24"/>
                <w:szCs w:val="24"/>
              </w:rPr>
              <w:t>Uz valsts vārda Satiksmes ministrijas personā  Rīgas pilsētas zemesgrāmatas nodaļā ir reģistrēti</w:t>
            </w:r>
            <w:r w:rsidRPr="00B656F5" w:rsidR="00F40301">
              <w:rPr>
                <w:bCs/>
                <w:sz w:val="24"/>
                <w:szCs w:val="24"/>
              </w:rPr>
              <w:t xml:space="preserve"> n</w:t>
            </w:r>
            <w:r w:rsidRPr="00B656F5" w:rsidR="00CC20F0">
              <w:rPr>
                <w:bCs/>
                <w:sz w:val="24"/>
                <w:szCs w:val="24"/>
              </w:rPr>
              <w:t>ekustam</w:t>
            </w:r>
            <w:r w:rsidRPr="00B656F5">
              <w:rPr>
                <w:bCs/>
                <w:sz w:val="24"/>
                <w:szCs w:val="24"/>
              </w:rPr>
              <w:t>ie</w:t>
            </w:r>
            <w:r w:rsidRPr="00B656F5" w:rsidR="00CC20F0">
              <w:rPr>
                <w:bCs/>
                <w:sz w:val="24"/>
                <w:szCs w:val="24"/>
              </w:rPr>
              <w:t xml:space="preserve"> īpašum</w:t>
            </w:r>
            <w:r w:rsidRPr="00B656F5">
              <w:rPr>
                <w:bCs/>
                <w:sz w:val="24"/>
                <w:szCs w:val="24"/>
              </w:rPr>
              <w:t>i:</w:t>
            </w:r>
            <w:r w:rsidRPr="00B656F5" w:rsidR="003B19BA">
              <w:rPr>
                <w:bCs/>
                <w:sz w:val="24"/>
                <w:szCs w:val="24"/>
              </w:rPr>
              <w:t xml:space="preserve"> </w:t>
            </w:r>
          </w:p>
          <w:p w:rsidRPr="00B656F5" w:rsidR="00F722BA" w:rsidP="00B127B8" w:rsidRDefault="00B127B8" w14:paraId="315AC425" w14:textId="66C61A19">
            <w:pPr>
              <w:pStyle w:val="NoSpacing"/>
              <w:jc w:val="both"/>
              <w:rPr>
                <w:sz w:val="24"/>
                <w:szCs w:val="24"/>
              </w:rPr>
            </w:pPr>
            <w:r w:rsidRPr="00B656F5">
              <w:rPr>
                <w:bCs/>
                <w:sz w:val="24"/>
                <w:szCs w:val="24"/>
              </w:rPr>
              <w:t xml:space="preserve">  -   </w:t>
            </w:r>
            <w:r w:rsidRPr="00B656F5">
              <w:rPr>
                <w:sz w:val="24"/>
                <w:szCs w:val="24"/>
              </w:rPr>
              <w:t xml:space="preserve">nekustamais īpašums </w:t>
            </w:r>
            <w:r w:rsidR="006B3D5A">
              <w:rPr>
                <w:sz w:val="24"/>
                <w:szCs w:val="24"/>
              </w:rPr>
              <w:t>(</w:t>
            </w:r>
            <w:r w:rsidRPr="00B656F5">
              <w:rPr>
                <w:sz w:val="24"/>
                <w:szCs w:val="24"/>
              </w:rPr>
              <w:t>nekustamā īpašuma kadastra Nr.0100 103 0336) – zemes vienība (zemes vienības kadastra apzīmējums 0100 103 0334) 0.0140 ha platībā – Rīgā</w:t>
            </w:r>
            <w:r w:rsidRPr="00B656F5" w:rsidR="00CE793C">
              <w:rPr>
                <w:sz w:val="24"/>
                <w:szCs w:val="24"/>
              </w:rPr>
              <w:t>.</w:t>
            </w:r>
          </w:p>
          <w:p w:rsidRPr="00B656F5" w:rsidR="00CE793C" w:rsidP="00CE793C" w:rsidRDefault="00CE793C" w14:paraId="26D506C8" w14:textId="621C2C64">
            <w:pPr>
              <w:pStyle w:val="NoSpacing"/>
              <w:jc w:val="both"/>
              <w:rPr>
                <w:sz w:val="24"/>
                <w:szCs w:val="24"/>
              </w:rPr>
            </w:pPr>
            <w:r w:rsidRPr="00B656F5">
              <w:rPr>
                <w:sz w:val="24"/>
                <w:szCs w:val="24"/>
              </w:rPr>
              <w:t xml:space="preserve">Saskaņā ar informāciju no Nekustamā īpašuma valsts kadastra informācijas sistēmas zemes vienības kadastrālā vērtība uz 05.10.2020. ir 127 </w:t>
            </w:r>
            <w:proofErr w:type="spellStart"/>
            <w:r w:rsidRPr="00B656F5">
              <w:rPr>
                <w:i/>
                <w:sz w:val="24"/>
                <w:szCs w:val="24"/>
              </w:rPr>
              <w:t>euro</w:t>
            </w:r>
            <w:proofErr w:type="spellEnd"/>
            <w:r w:rsidRPr="00B656F5">
              <w:rPr>
                <w:sz w:val="24"/>
                <w:szCs w:val="24"/>
              </w:rPr>
              <w:t xml:space="preserve">. </w:t>
            </w:r>
          </w:p>
          <w:p w:rsidRPr="00B656F5" w:rsidR="00CE793C" w:rsidP="00CE793C" w:rsidRDefault="00CE793C" w14:paraId="5571EB97" w14:textId="77777777">
            <w:pPr>
              <w:spacing w:after="0" w:line="240" w:lineRule="auto"/>
              <w:ind w:right="57" w:firstLine="720"/>
              <w:jc w:val="both"/>
              <w:rPr>
                <w:rFonts w:ascii="Times New Roman" w:hAnsi="Times New Roman" w:eastAsia="Times New Roman" w:cs="Times New Roman"/>
                <w:sz w:val="24"/>
                <w:szCs w:val="24"/>
              </w:rPr>
            </w:pPr>
            <w:r w:rsidRPr="00B656F5">
              <w:rPr>
                <w:rFonts w:ascii="Times New Roman" w:hAnsi="Times New Roman" w:eastAsia="Times New Roman" w:cs="Times New Roman"/>
                <w:sz w:val="24"/>
                <w:szCs w:val="24"/>
              </w:rPr>
              <w:t>Zemes vienībai Nekustamā īpašuma valsts kadastra informācijas sistēmā ir noteikti sekojoši apgrūtinājumi :</w:t>
            </w:r>
          </w:p>
          <w:p w:rsidRPr="00B656F5" w:rsidR="00CE793C" w:rsidP="00CE793C" w:rsidRDefault="00CE793C" w14:paraId="0E67DDE5" w14:textId="51E6452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181736">
              <w:rPr>
                <w:rFonts w:ascii="Times New Roman" w:hAnsi="Times New Roman" w:cs="Times New Roman"/>
                <w:sz w:val="24"/>
                <w:szCs w:val="24"/>
              </w:rPr>
              <w:t xml:space="preserve"> </w:t>
            </w:r>
            <w:r w:rsidRPr="00B656F5">
              <w:rPr>
                <w:rFonts w:ascii="Times New Roman" w:hAnsi="Times New Roman" w:cs="Times New Roman"/>
                <w:sz w:val="24"/>
                <w:szCs w:val="24"/>
              </w:rPr>
              <w:t>Baltijas jūras un Rīgas jūras līča ierobežotas saimnieciskās darbības joslas teritorija</w:t>
            </w:r>
            <w:r w:rsidRPr="00B656F5">
              <w:rPr>
                <w:rFonts w:ascii="Times New Roman" w:hAnsi="Times New Roman" w:eastAsia="Times New Roman" w:cs="Times New Roman"/>
                <w:sz w:val="24"/>
                <w:szCs w:val="24"/>
              </w:rPr>
              <w:t xml:space="preserve"> – 0.0</w:t>
            </w:r>
            <w:r w:rsidRPr="00B656F5" w:rsidR="00CF2000">
              <w:rPr>
                <w:rFonts w:ascii="Times New Roman" w:hAnsi="Times New Roman" w:eastAsia="Times New Roman" w:cs="Times New Roman"/>
                <w:sz w:val="24"/>
                <w:szCs w:val="24"/>
              </w:rPr>
              <w:t>140</w:t>
            </w:r>
            <w:r w:rsidRPr="00B656F5">
              <w:rPr>
                <w:rFonts w:ascii="Times New Roman" w:hAnsi="Times New Roman" w:eastAsia="Times New Roman" w:cs="Times New Roman"/>
                <w:sz w:val="24"/>
                <w:szCs w:val="24"/>
              </w:rPr>
              <w:t xml:space="preserve"> ha;</w:t>
            </w:r>
          </w:p>
          <w:p w:rsidRPr="00B656F5" w:rsidR="00CF2000" w:rsidP="00CF2000" w:rsidRDefault="00CF2000" w14:paraId="09F7BAEB" w14:textId="1E659041">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B656F5">
              <w:rPr>
                <w:rFonts w:ascii="Times New Roman" w:hAnsi="Times New Roman" w:cs="Times New Roman"/>
                <w:sz w:val="24"/>
                <w:szCs w:val="24"/>
              </w:rPr>
              <w:t>ekspluatācijas aizsargjoslas teritorija gar pazemes siltumvadu, siltumapgādes iekārtu un būvi – 0.0002 ha;</w:t>
            </w:r>
          </w:p>
          <w:p w:rsidRPr="00B656F5" w:rsidR="00CF2000" w:rsidP="00CF2000" w:rsidRDefault="00CF2000" w14:paraId="395BD0F9" w14:textId="319764FC">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656F5">
              <w:rPr>
                <w:rFonts w:ascii="Times New Roman" w:hAnsi="Times New Roman" w:cs="Times New Roman"/>
                <w:sz w:val="24"/>
                <w:szCs w:val="24"/>
              </w:rPr>
              <w:t>ekspluatācijas aizsargjoslas teritorija gar elektrisko tīklu kabeļu līniju – 0.0010 ha;</w:t>
            </w:r>
          </w:p>
          <w:p w:rsidRPr="00B656F5" w:rsidR="00CF2000" w:rsidP="00CF2000" w:rsidRDefault="00CF2000" w14:paraId="06B12B1A" w14:textId="4149E77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B656F5">
              <w:rPr>
                <w:rFonts w:ascii="Times New Roman" w:hAnsi="Times New Roman" w:cs="Times New Roman"/>
                <w:sz w:val="24"/>
                <w:szCs w:val="24"/>
              </w:rPr>
              <w:t xml:space="preserve">ekspluatācijas aizsargjoslas teritorija gar gāzesvadu ar spiedienu līdz 0,4 </w:t>
            </w:r>
            <w:proofErr w:type="spellStart"/>
            <w:r w:rsidRPr="00B656F5">
              <w:rPr>
                <w:rFonts w:ascii="Times New Roman" w:hAnsi="Times New Roman" w:cs="Times New Roman"/>
                <w:sz w:val="24"/>
                <w:szCs w:val="24"/>
              </w:rPr>
              <w:t>megapaskāliem</w:t>
            </w:r>
            <w:proofErr w:type="spellEnd"/>
            <w:r w:rsidRPr="00B656F5">
              <w:rPr>
                <w:rFonts w:ascii="Times New Roman" w:hAnsi="Times New Roman" w:cs="Times New Roman"/>
                <w:sz w:val="24"/>
                <w:szCs w:val="24"/>
              </w:rPr>
              <w:t xml:space="preserve"> - 0.0005 ha.</w:t>
            </w:r>
          </w:p>
          <w:p w:rsidRPr="00B656F5" w:rsidR="00D272A6" w:rsidP="00D272A6" w:rsidRDefault="00CE793C" w14:paraId="5DCE2685" w14:textId="242704C0">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656F5">
              <w:rPr>
                <w:rFonts w:ascii="Times New Roman" w:hAnsi="Times New Roman" w:cs="Times New Roman"/>
                <w:sz w:val="24"/>
                <w:szCs w:val="24"/>
              </w:rPr>
              <w:t xml:space="preserve">ekspluatācijas aizsargjoslas teritorija gar kanalizācijas </w:t>
            </w:r>
            <w:proofErr w:type="spellStart"/>
            <w:r w:rsidRPr="00B656F5">
              <w:rPr>
                <w:rFonts w:ascii="Times New Roman" w:hAnsi="Times New Roman" w:cs="Times New Roman"/>
                <w:sz w:val="24"/>
                <w:szCs w:val="24"/>
              </w:rPr>
              <w:t>spiedvadu</w:t>
            </w:r>
            <w:proofErr w:type="spellEnd"/>
            <w:r w:rsidRPr="00B656F5">
              <w:rPr>
                <w:rFonts w:ascii="Times New Roman" w:hAnsi="Times New Roman" w:cs="Times New Roman"/>
                <w:sz w:val="24"/>
                <w:szCs w:val="24"/>
              </w:rPr>
              <w:t>, kas atrodas līdz  2 metru dziļumam – 0.0</w:t>
            </w:r>
            <w:r w:rsidRPr="00B656F5" w:rsidR="00CF2000">
              <w:rPr>
                <w:rFonts w:ascii="Times New Roman" w:hAnsi="Times New Roman" w:cs="Times New Roman"/>
                <w:sz w:val="24"/>
                <w:szCs w:val="24"/>
              </w:rPr>
              <w:t>012</w:t>
            </w:r>
            <w:r w:rsidRPr="00B656F5">
              <w:rPr>
                <w:rFonts w:ascii="Times New Roman" w:hAnsi="Times New Roman" w:cs="Times New Roman"/>
                <w:sz w:val="24"/>
                <w:szCs w:val="24"/>
              </w:rPr>
              <w:t xml:space="preserve"> ha</w:t>
            </w:r>
            <w:r w:rsidRPr="00B656F5" w:rsidR="00CF2000">
              <w:rPr>
                <w:rFonts w:ascii="Times New Roman" w:hAnsi="Times New Roman" w:cs="Times New Roman"/>
                <w:sz w:val="24"/>
                <w:szCs w:val="24"/>
              </w:rPr>
              <w:t>.</w:t>
            </w:r>
          </w:p>
          <w:p w:rsidR="00012AF4" w:rsidP="00012AF4" w:rsidRDefault="00012AF4" w14:paraId="11A5C0B5" w14:textId="58E41F60">
            <w:pPr>
              <w:pStyle w:val="NoSpacing"/>
              <w:jc w:val="both"/>
              <w:rPr>
                <w:sz w:val="24"/>
                <w:szCs w:val="24"/>
              </w:rPr>
            </w:pPr>
            <w:r w:rsidRPr="00B656F5">
              <w:rPr>
                <w:sz w:val="24"/>
                <w:szCs w:val="24"/>
              </w:rPr>
              <w:t>Nekustamais īpašums ar kadastra Nr.0100 103 0336 ir ierakstīts Rīgas pilsētas zemesgrāmatas nodalījumā Nr.100000603929.</w:t>
            </w:r>
          </w:p>
          <w:p w:rsidRPr="00B656F5" w:rsidR="006B3D5A" w:rsidP="00012AF4" w:rsidRDefault="006B3D5A" w14:paraId="42948E1A" w14:textId="77777777">
            <w:pPr>
              <w:pStyle w:val="NoSpacing"/>
              <w:jc w:val="both"/>
              <w:rPr>
                <w:sz w:val="24"/>
                <w:szCs w:val="24"/>
              </w:rPr>
            </w:pPr>
          </w:p>
          <w:p w:rsidRPr="00B656F5" w:rsidR="00012AF4" w:rsidP="00012AF4" w:rsidRDefault="00012AF4" w14:paraId="5D22B2B1" w14:textId="5CFF3B60">
            <w:pPr>
              <w:pStyle w:val="NoSpacing"/>
              <w:numPr>
                <w:ilvl w:val="0"/>
                <w:numId w:val="6"/>
              </w:numPr>
              <w:ind w:left="-23" w:hanging="259"/>
              <w:jc w:val="both"/>
              <w:rPr>
                <w:sz w:val="24"/>
                <w:szCs w:val="24"/>
              </w:rPr>
            </w:pPr>
            <w:r w:rsidRPr="00B656F5">
              <w:rPr>
                <w:sz w:val="24"/>
                <w:szCs w:val="24"/>
              </w:rPr>
              <w:lastRenderedPageBreak/>
              <w:t xml:space="preserve">       - </w:t>
            </w:r>
            <w:r w:rsidRPr="00B656F5" w:rsidR="00B127B8">
              <w:rPr>
                <w:sz w:val="24"/>
                <w:szCs w:val="24"/>
              </w:rPr>
              <w:t>nekustamais īpašums (nekustamā īpašuma kadastra Nr.0100 103 0337) – zemes vienība (zemes vienības kadastra apzīmējums 0100 103 0335) 0.07</w:t>
            </w:r>
            <w:r w:rsidRPr="00B656F5" w:rsidR="0021714D">
              <w:rPr>
                <w:sz w:val="24"/>
                <w:szCs w:val="24"/>
              </w:rPr>
              <w:t>4</w:t>
            </w:r>
            <w:r w:rsidRPr="00B656F5" w:rsidR="00B127B8">
              <w:rPr>
                <w:sz w:val="24"/>
                <w:szCs w:val="24"/>
              </w:rPr>
              <w:t>4 ha platībā – Rīgā.</w:t>
            </w:r>
          </w:p>
          <w:p w:rsidRPr="00B656F5" w:rsidR="00AB155C" w:rsidP="00012AF4" w:rsidRDefault="00AB155C" w14:paraId="11E85BD7" w14:textId="02283FC2">
            <w:pPr>
              <w:pStyle w:val="NoSpacing"/>
              <w:jc w:val="both"/>
              <w:rPr>
                <w:sz w:val="24"/>
                <w:szCs w:val="24"/>
              </w:rPr>
            </w:pPr>
            <w:r w:rsidRPr="00B656F5">
              <w:rPr>
                <w:sz w:val="24"/>
                <w:szCs w:val="24"/>
              </w:rPr>
              <w:t xml:space="preserve">Saskaņā ar informāciju no Nekustamā īpašuma valsts kadastra informācijas sistēmas zemes vienības kadastrālā vērtība uz </w:t>
            </w:r>
            <w:r w:rsidRPr="00B656F5" w:rsidR="00834917">
              <w:rPr>
                <w:sz w:val="24"/>
                <w:szCs w:val="24"/>
              </w:rPr>
              <w:t>25</w:t>
            </w:r>
            <w:r w:rsidRPr="00B656F5">
              <w:rPr>
                <w:sz w:val="24"/>
                <w:szCs w:val="24"/>
              </w:rPr>
              <w:t>.0</w:t>
            </w:r>
            <w:r w:rsidRPr="00B656F5" w:rsidR="00834917">
              <w:rPr>
                <w:sz w:val="24"/>
                <w:szCs w:val="24"/>
              </w:rPr>
              <w:t>5</w:t>
            </w:r>
            <w:r w:rsidRPr="00B656F5">
              <w:rPr>
                <w:sz w:val="24"/>
                <w:szCs w:val="24"/>
              </w:rPr>
              <w:t>.20</w:t>
            </w:r>
            <w:r w:rsidRPr="00B656F5" w:rsidR="002045B0">
              <w:rPr>
                <w:sz w:val="24"/>
                <w:szCs w:val="24"/>
              </w:rPr>
              <w:t>20</w:t>
            </w:r>
            <w:r w:rsidRPr="00B656F5">
              <w:rPr>
                <w:sz w:val="24"/>
                <w:szCs w:val="24"/>
              </w:rPr>
              <w:t xml:space="preserve">. ir </w:t>
            </w:r>
            <w:r w:rsidRPr="00B656F5" w:rsidR="002045B0">
              <w:rPr>
                <w:sz w:val="24"/>
                <w:szCs w:val="24"/>
              </w:rPr>
              <w:t>63</w:t>
            </w:r>
            <w:r w:rsidRPr="00B656F5" w:rsidR="00B127B8">
              <w:rPr>
                <w:sz w:val="24"/>
                <w:szCs w:val="24"/>
              </w:rPr>
              <w:t>2</w:t>
            </w:r>
            <w:r w:rsidRPr="00B656F5">
              <w:rPr>
                <w:sz w:val="24"/>
                <w:szCs w:val="24"/>
              </w:rPr>
              <w:t xml:space="preserve"> </w:t>
            </w:r>
            <w:proofErr w:type="spellStart"/>
            <w:r w:rsidRPr="00B656F5">
              <w:rPr>
                <w:i/>
                <w:sz w:val="24"/>
                <w:szCs w:val="24"/>
              </w:rPr>
              <w:t>euro</w:t>
            </w:r>
            <w:proofErr w:type="spellEnd"/>
            <w:r w:rsidRPr="00B656F5">
              <w:rPr>
                <w:sz w:val="24"/>
                <w:szCs w:val="24"/>
              </w:rPr>
              <w:t xml:space="preserve">. </w:t>
            </w:r>
          </w:p>
          <w:p w:rsidRPr="00B656F5" w:rsidR="00CE793C" w:rsidP="00012AF4" w:rsidRDefault="00AB155C" w14:paraId="4991077A" w14:textId="4DF979B5">
            <w:pPr>
              <w:pStyle w:val="NoSpacing"/>
              <w:jc w:val="both"/>
              <w:rPr>
                <w:sz w:val="24"/>
                <w:szCs w:val="24"/>
              </w:rPr>
            </w:pPr>
            <w:r w:rsidRPr="00B656F5">
              <w:rPr>
                <w:sz w:val="24"/>
                <w:szCs w:val="24"/>
              </w:rPr>
              <w:t xml:space="preserve">Zemes vienībai Nekustamā īpašuma valsts kadastra informācijas sistēmā </w:t>
            </w:r>
            <w:r w:rsidRPr="00B656F5" w:rsidR="00CE793C">
              <w:rPr>
                <w:sz w:val="24"/>
                <w:szCs w:val="24"/>
              </w:rPr>
              <w:t>ir</w:t>
            </w:r>
            <w:r w:rsidRPr="00B656F5">
              <w:rPr>
                <w:sz w:val="24"/>
                <w:szCs w:val="24"/>
              </w:rPr>
              <w:t xml:space="preserve"> noteikti</w:t>
            </w:r>
            <w:r w:rsidRPr="00B656F5" w:rsidR="00CE793C">
              <w:rPr>
                <w:sz w:val="24"/>
                <w:szCs w:val="24"/>
              </w:rPr>
              <w:t xml:space="preserve"> sekojoši</w:t>
            </w:r>
            <w:r w:rsidRPr="00B656F5">
              <w:rPr>
                <w:sz w:val="24"/>
                <w:szCs w:val="24"/>
              </w:rPr>
              <w:t xml:space="preserve"> apgrūtinājumi</w:t>
            </w:r>
            <w:r w:rsidRPr="00B656F5" w:rsidR="00CE793C">
              <w:rPr>
                <w:sz w:val="24"/>
                <w:szCs w:val="24"/>
              </w:rPr>
              <w:t>:</w:t>
            </w:r>
          </w:p>
          <w:p w:rsidRPr="0041256C" w:rsidR="00614A73" w:rsidP="00CE793C" w:rsidRDefault="00CE793C" w14:paraId="7193B3F3" w14:textId="789B902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41256C">
              <w:rPr>
                <w:rFonts w:ascii="Times New Roman" w:hAnsi="Times New Roman" w:cs="Times New Roman"/>
                <w:sz w:val="24"/>
                <w:szCs w:val="24"/>
              </w:rPr>
              <w:t xml:space="preserve"> Baltijas jūras un Rīgas jūras līča ierobežotas saimnieciskās darbības joslas teritorija</w:t>
            </w:r>
            <w:r w:rsidRPr="00B656F5" w:rsidR="00AB155C">
              <w:rPr>
                <w:rFonts w:ascii="Times New Roman" w:hAnsi="Times New Roman" w:eastAsia="Times New Roman" w:cs="Times New Roman"/>
                <w:sz w:val="24"/>
                <w:szCs w:val="24"/>
              </w:rPr>
              <w:t xml:space="preserve"> </w:t>
            </w:r>
            <w:r w:rsidRPr="00B656F5">
              <w:rPr>
                <w:rFonts w:ascii="Times New Roman" w:hAnsi="Times New Roman" w:eastAsia="Times New Roman" w:cs="Times New Roman"/>
                <w:sz w:val="24"/>
                <w:szCs w:val="24"/>
              </w:rPr>
              <w:t>– 0.0744 ha;</w:t>
            </w:r>
          </w:p>
          <w:p w:rsidRPr="00181736" w:rsidR="00CE793C" w:rsidP="00CE793C" w:rsidRDefault="00CE793C" w14:paraId="02F5A3E7" w14:textId="0D186613">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181736">
              <w:rPr>
                <w:rFonts w:ascii="Times New Roman" w:hAnsi="Times New Roman" w:cs="Times New Roman"/>
                <w:sz w:val="24"/>
                <w:szCs w:val="24"/>
              </w:rPr>
              <w:t xml:space="preserve">ekspluatācijas aizsargjoslas teritorija gar kanalizācijas </w:t>
            </w:r>
            <w:proofErr w:type="spellStart"/>
            <w:r w:rsidRPr="00181736">
              <w:rPr>
                <w:rFonts w:ascii="Times New Roman" w:hAnsi="Times New Roman" w:cs="Times New Roman"/>
                <w:sz w:val="24"/>
                <w:szCs w:val="24"/>
              </w:rPr>
              <w:t>spiedvadu</w:t>
            </w:r>
            <w:proofErr w:type="spellEnd"/>
            <w:r w:rsidRPr="00181736">
              <w:rPr>
                <w:rFonts w:ascii="Times New Roman" w:hAnsi="Times New Roman" w:cs="Times New Roman"/>
                <w:sz w:val="24"/>
                <w:szCs w:val="24"/>
              </w:rPr>
              <w:t>, kas atrodas līdz  2 metru dziļumam – 0.0195 ha;</w:t>
            </w:r>
          </w:p>
          <w:p w:rsidRPr="00181736" w:rsidR="00CE793C" w:rsidP="00CE793C" w:rsidRDefault="00CE793C" w14:paraId="601AF4B5" w14:textId="10AF428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181736">
              <w:rPr>
                <w:rFonts w:ascii="Times New Roman" w:hAnsi="Times New Roman" w:cs="Times New Roman"/>
                <w:sz w:val="24"/>
                <w:szCs w:val="24"/>
              </w:rPr>
              <w:t>ekspluatācijas aizsargjoslas teritorija gar elektrisko tīklu kabeļu līniju - 0.0031 ha;</w:t>
            </w:r>
          </w:p>
          <w:p w:rsidRPr="00B656F5" w:rsidR="00CE793C" w:rsidP="00CE793C" w:rsidRDefault="00CE793C" w14:paraId="7FB12048" w14:textId="1E4D9F4A">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en-US"/>
              </w:rPr>
            </w:pPr>
            <w:r w:rsidRPr="00181736">
              <w:rPr>
                <w:rFonts w:ascii="Times New Roman" w:hAnsi="Times New Roman" w:cs="Times New Roman"/>
                <w:sz w:val="24"/>
                <w:szCs w:val="24"/>
              </w:rPr>
              <w:t xml:space="preserve">ekspluatācijas aizsargjoslas teritorija gar gāzesvadu ar spiedienu līdz 0,4 </w:t>
            </w:r>
            <w:proofErr w:type="spellStart"/>
            <w:r w:rsidRPr="00181736">
              <w:rPr>
                <w:rFonts w:ascii="Times New Roman" w:hAnsi="Times New Roman" w:cs="Times New Roman"/>
                <w:sz w:val="24"/>
                <w:szCs w:val="24"/>
              </w:rPr>
              <w:t>megapaskāliem</w:t>
            </w:r>
            <w:proofErr w:type="spellEnd"/>
            <w:r w:rsidRPr="00B656F5">
              <w:rPr>
                <w:rFonts w:ascii="Times New Roman" w:hAnsi="Times New Roman" w:cs="Times New Roman"/>
                <w:sz w:val="24"/>
                <w:szCs w:val="24"/>
                <w:lang w:val="en-US"/>
              </w:rPr>
              <w:t xml:space="preserve"> - 0.0025 ha.</w:t>
            </w:r>
          </w:p>
          <w:p w:rsidRPr="00B656F5" w:rsidR="003E4B28" w:rsidP="003E4B28" w:rsidRDefault="00012AF4" w14:paraId="1F0B64E3" w14:textId="7AB418F2">
            <w:pPr>
              <w:pStyle w:val="NoSpacing"/>
              <w:jc w:val="both"/>
              <w:rPr>
                <w:rStyle w:val="Strong"/>
                <w:b w:val="0"/>
                <w:sz w:val="24"/>
                <w:szCs w:val="24"/>
              </w:rPr>
            </w:pPr>
            <w:r w:rsidRPr="00B656F5">
              <w:rPr>
                <w:sz w:val="24"/>
                <w:szCs w:val="24"/>
              </w:rPr>
              <w:t xml:space="preserve">    </w:t>
            </w:r>
            <w:r w:rsidRPr="00B656F5">
              <w:rPr>
                <w:rStyle w:val="Strong"/>
                <w:b w:val="0"/>
                <w:sz w:val="24"/>
                <w:szCs w:val="24"/>
              </w:rPr>
              <w:t>Nekustamais īpašums ar kadastra Nr.0100 103 0337 ir ierakstīts Rīgas pilsētas zemesgrāmatas nodalījumā Nr.100000</w:t>
            </w:r>
            <w:r w:rsidRPr="00B656F5" w:rsidR="00D272A6">
              <w:rPr>
                <w:rStyle w:val="Strong"/>
                <w:b w:val="0"/>
                <w:sz w:val="24"/>
                <w:szCs w:val="24"/>
              </w:rPr>
              <w:t>5</w:t>
            </w:r>
            <w:r w:rsidRPr="00B656F5">
              <w:rPr>
                <w:rStyle w:val="Strong"/>
                <w:b w:val="0"/>
                <w:sz w:val="24"/>
                <w:szCs w:val="24"/>
              </w:rPr>
              <w:t>9</w:t>
            </w:r>
            <w:r w:rsidRPr="00B656F5" w:rsidR="00D272A6">
              <w:rPr>
                <w:rStyle w:val="Strong"/>
                <w:b w:val="0"/>
                <w:sz w:val="24"/>
                <w:szCs w:val="24"/>
              </w:rPr>
              <w:t>7744</w:t>
            </w:r>
            <w:r w:rsidRPr="00B656F5">
              <w:rPr>
                <w:rStyle w:val="Strong"/>
                <w:b w:val="0"/>
                <w:sz w:val="24"/>
                <w:szCs w:val="24"/>
              </w:rPr>
              <w:t>.</w:t>
            </w:r>
            <w:r w:rsidRPr="00B656F5" w:rsidR="003E4B28">
              <w:rPr>
                <w:rStyle w:val="Strong"/>
                <w:b w:val="0"/>
                <w:sz w:val="24"/>
                <w:szCs w:val="24"/>
              </w:rPr>
              <w:t xml:space="preserve"> </w:t>
            </w:r>
          </w:p>
          <w:p w:rsidRPr="002D2E3A" w:rsidR="00DC18CA" w:rsidP="003E4B28" w:rsidRDefault="00DC18CA" w14:paraId="6A2DF393" w14:textId="140263D8">
            <w:pPr>
              <w:pStyle w:val="NoSpacing"/>
              <w:jc w:val="both"/>
              <w:rPr>
                <w:rStyle w:val="Strong"/>
                <w:b w:val="0"/>
                <w:sz w:val="24"/>
                <w:szCs w:val="24"/>
              </w:rPr>
            </w:pPr>
            <w:r w:rsidRPr="00B656F5">
              <w:rPr>
                <w:rStyle w:val="Strong"/>
                <w:sz w:val="24"/>
                <w:szCs w:val="24"/>
              </w:rPr>
              <w:t xml:space="preserve">     </w:t>
            </w:r>
            <w:r w:rsidRPr="002D2E3A">
              <w:rPr>
                <w:rStyle w:val="Strong"/>
                <w:b w:val="0"/>
                <w:sz w:val="24"/>
                <w:szCs w:val="24"/>
              </w:rPr>
              <w:t>Abi nekustamie īpašumi ir izveidoti</w:t>
            </w:r>
            <w:r w:rsidR="006B3D5A">
              <w:rPr>
                <w:rStyle w:val="Strong"/>
                <w:b w:val="0"/>
                <w:sz w:val="24"/>
                <w:szCs w:val="24"/>
              </w:rPr>
              <w:t>,</w:t>
            </w:r>
            <w:r w:rsidRPr="002D2E3A">
              <w:rPr>
                <w:rStyle w:val="Strong"/>
                <w:b w:val="0"/>
                <w:sz w:val="24"/>
                <w:szCs w:val="24"/>
              </w:rPr>
              <w:t xml:space="preserve"> sadalot </w:t>
            </w:r>
            <w:r w:rsidRPr="002D2E3A">
              <w:rPr>
                <w:sz w:val="24"/>
                <w:szCs w:val="24"/>
              </w:rPr>
              <w:t xml:space="preserve">nekustamā </w:t>
            </w:r>
            <w:r w:rsidRPr="002D2E3A">
              <w:rPr>
                <w:rStyle w:val="Strong"/>
                <w:b w:val="0"/>
                <w:sz w:val="24"/>
                <w:szCs w:val="24"/>
              </w:rPr>
              <w:t>īpašuma Rīgā (kadastra Nr.0100 103 0242) sastāvā esošo zemes vienību (kadastra apzīmējums 0100 103 0169) 38222 m</w:t>
            </w:r>
            <w:r w:rsidRPr="002D2E3A">
              <w:rPr>
                <w:rStyle w:val="Strong"/>
                <w:b w:val="0"/>
                <w:sz w:val="24"/>
                <w:szCs w:val="24"/>
                <w:vertAlign w:val="superscript"/>
              </w:rPr>
              <w:t>2</w:t>
            </w:r>
            <w:r w:rsidRPr="002D2E3A">
              <w:rPr>
                <w:rStyle w:val="Strong"/>
                <w:b w:val="0"/>
                <w:sz w:val="24"/>
                <w:szCs w:val="24"/>
              </w:rPr>
              <w:t xml:space="preserve"> platībā</w:t>
            </w:r>
            <w:r w:rsidRPr="002D2E3A" w:rsidR="00EE62FD">
              <w:rPr>
                <w:rStyle w:val="Strong"/>
                <w:b w:val="0"/>
                <w:sz w:val="24"/>
                <w:szCs w:val="24"/>
              </w:rPr>
              <w:t>, nodalot no tās</w:t>
            </w:r>
            <w:r w:rsidRPr="002D2E3A" w:rsidR="00AF7286">
              <w:rPr>
                <w:rStyle w:val="Strong"/>
                <w:b w:val="0"/>
                <w:sz w:val="24"/>
                <w:szCs w:val="24"/>
              </w:rPr>
              <w:t xml:space="preserve"> to</w:t>
            </w:r>
            <w:r w:rsidRPr="002D2E3A" w:rsidR="00EE62FD">
              <w:rPr>
                <w:rStyle w:val="Strong"/>
                <w:b w:val="0"/>
                <w:sz w:val="24"/>
                <w:szCs w:val="24"/>
              </w:rPr>
              <w:t xml:space="preserve"> zemes vienības daļu, kas atrodas ārpus  Rīgas brīvostas teritorijas.</w:t>
            </w:r>
          </w:p>
          <w:p w:rsidRPr="002D2E3A" w:rsidR="00AE77B8" w:rsidP="00AE77B8" w:rsidRDefault="00EE62FD" w14:paraId="05F58419" w14:textId="21544214">
            <w:pPr>
              <w:pStyle w:val="NoSpacing"/>
              <w:jc w:val="both"/>
              <w:rPr>
                <w:rStyle w:val="Strong"/>
                <w:b w:val="0"/>
                <w:sz w:val="24"/>
                <w:szCs w:val="24"/>
              </w:rPr>
            </w:pPr>
            <w:r w:rsidRPr="002D2E3A">
              <w:rPr>
                <w:rStyle w:val="Strong"/>
                <w:b w:val="0"/>
                <w:sz w:val="24"/>
                <w:szCs w:val="24"/>
              </w:rPr>
              <w:t xml:space="preserve">    </w:t>
            </w:r>
            <w:r w:rsidRPr="002D2E3A" w:rsidR="00AE77B8">
              <w:rPr>
                <w:rStyle w:val="Strong"/>
                <w:b w:val="0"/>
                <w:sz w:val="24"/>
                <w:szCs w:val="24"/>
              </w:rPr>
              <w:t xml:space="preserve">         </w:t>
            </w:r>
            <w:r w:rsidRPr="002D2E3A">
              <w:rPr>
                <w:rStyle w:val="Strong"/>
                <w:b w:val="0"/>
                <w:sz w:val="24"/>
                <w:szCs w:val="24"/>
              </w:rPr>
              <w:t>Rīgas domes  Īpašuma departament</w:t>
            </w:r>
            <w:r w:rsidRPr="002D2E3A" w:rsidR="00E625E3">
              <w:rPr>
                <w:rStyle w:val="Strong"/>
                <w:b w:val="0"/>
                <w:sz w:val="24"/>
                <w:szCs w:val="24"/>
              </w:rPr>
              <w:t>s</w:t>
            </w:r>
            <w:r w:rsidRPr="002D2E3A">
              <w:rPr>
                <w:rStyle w:val="Strong"/>
                <w:b w:val="0"/>
                <w:sz w:val="24"/>
                <w:szCs w:val="24"/>
              </w:rPr>
              <w:t xml:space="preserve"> </w:t>
            </w:r>
            <w:r w:rsidRPr="002D2E3A" w:rsidR="00AE77B8">
              <w:rPr>
                <w:rStyle w:val="Strong"/>
                <w:b w:val="0"/>
                <w:sz w:val="24"/>
                <w:szCs w:val="24"/>
              </w:rPr>
              <w:t xml:space="preserve">ar </w:t>
            </w:r>
            <w:r w:rsidRPr="002D2E3A">
              <w:rPr>
                <w:rStyle w:val="Strong"/>
                <w:b w:val="0"/>
                <w:sz w:val="24"/>
                <w:szCs w:val="24"/>
              </w:rPr>
              <w:t>2018.gada 4.septembr</w:t>
            </w:r>
            <w:r w:rsidRPr="002D2E3A" w:rsidR="00AE77B8">
              <w:rPr>
                <w:rStyle w:val="Strong"/>
                <w:b w:val="0"/>
                <w:sz w:val="24"/>
                <w:szCs w:val="24"/>
              </w:rPr>
              <w:t>a</w:t>
            </w:r>
            <w:r w:rsidRPr="002D2E3A">
              <w:rPr>
                <w:rStyle w:val="Strong"/>
                <w:b w:val="0"/>
                <w:sz w:val="24"/>
                <w:szCs w:val="24"/>
              </w:rPr>
              <w:t xml:space="preserve"> </w:t>
            </w:r>
            <w:r w:rsidRPr="002D2E3A" w:rsidR="00E625E3">
              <w:rPr>
                <w:rStyle w:val="Strong"/>
                <w:b w:val="0"/>
                <w:sz w:val="24"/>
                <w:szCs w:val="24"/>
              </w:rPr>
              <w:t xml:space="preserve">ar </w:t>
            </w:r>
            <w:r w:rsidRPr="002D2E3A">
              <w:rPr>
                <w:rStyle w:val="Strong"/>
                <w:b w:val="0"/>
                <w:sz w:val="24"/>
                <w:szCs w:val="24"/>
              </w:rPr>
              <w:t>vēstul</w:t>
            </w:r>
            <w:r w:rsidRPr="002D2E3A" w:rsidR="00E625E3">
              <w:rPr>
                <w:rStyle w:val="Strong"/>
                <w:b w:val="0"/>
                <w:sz w:val="24"/>
                <w:szCs w:val="24"/>
              </w:rPr>
              <w:t>i</w:t>
            </w:r>
            <w:r w:rsidRPr="002D2E3A">
              <w:rPr>
                <w:rStyle w:val="Strong"/>
                <w:b w:val="0"/>
                <w:sz w:val="24"/>
                <w:szCs w:val="24"/>
              </w:rPr>
              <w:t xml:space="preserve"> Nr.</w:t>
            </w:r>
            <w:r w:rsidRPr="002D2E3A">
              <w:rPr>
                <w:rStyle w:val="Strong"/>
                <w:b w:val="0"/>
                <w:sz w:val="24"/>
                <w:szCs w:val="24"/>
              </w:rPr>
              <w:fldChar w:fldCharType="begin"/>
            </w:r>
            <w:r w:rsidRPr="002D2E3A">
              <w:rPr>
                <w:rStyle w:val="Strong"/>
                <w:b w:val="0"/>
                <w:sz w:val="24"/>
                <w:szCs w:val="24"/>
              </w:rPr>
              <w:instrText xml:space="preserve"> DOCPROPERTY  #DOC_NR#  \* MERGEFORMAT </w:instrText>
            </w:r>
            <w:r w:rsidRPr="002D2E3A">
              <w:rPr>
                <w:rStyle w:val="Strong"/>
                <w:b w:val="0"/>
                <w:sz w:val="24"/>
                <w:szCs w:val="24"/>
              </w:rPr>
              <w:fldChar w:fldCharType="separate"/>
            </w:r>
            <w:r w:rsidRPr="002D2E3A">
              <w:rPr>
                <w:rStyle w:val="Strong"/>
                <w:b w:val="0"/>
                <w:sz w:val="24"/>
                <w:szCs w:val="24"/>
              </w:rPr>
              <w:t>DI-18-1067-nd</w:t>
            </w:r>
            <w:r w:rsidRPr="002D2E3A">
              <w:rPr>
                <w:rStyle w:val="Strong"/>
                <w:b w:val="0"/>
                <w:sz w:val="24"/>
                <w:szCs w:val="24"/>
              </w:rPr>
              <w:fldChar w:fldCharType="end"/>
            </w:r>
            <w:r w:rsidRPr="002D2E3A">
              <w:rPr>
                <w:rStyle w:val="Strong"/>
                <w:b w:val="0"/>
                <w:sz w:val="24"/>
                <w:szCs w:val="24"/>
              </w:rPr>
              <w:t xml:space="preserve"> “Par nekustamo īpašumu atsavināšanu” </w:t>
            </w:r>
            <w:r w:rsidRPr="002D2E3A" w:rsidR="00AE77B8">
              <w:rPr>
                <w:rStyle w:val="Strong"/>
                <w:b w:val="0"/>
                <w:sz w:val="24"/>
                <w:szCs w:val="24"/>
              </w:rPr>
              <w:t>informēja</w:t>
            </w:r>
            <w:r w:rsidRPr="002D2E3A" w:rsidR="00E625E3">
              <w:rPr>
                <w:rStyle w:val="Strong"/>
                <w:b w:val="0"/>
                <w:sz w:val="24"/>
                <w:szCs w:val="24"/>
              </w:rPr>
              <w:t xml:space="preserve"> Satiksmes ministrij</w:t>
            </w:r>
            <w:r w:rsidRPr="002D2E3A" w:rsidR="00AE77B8">
              <w:rPr>
                <w:rStyle w:val="Strong"/>
                <w:b w:val="0"/>
                <w:sz w:val="24"/>
                <w:szCs w:val="24"/>
              </w:rPr>
              <w:t xml:space="preserve">u, ka Rīgas attīstības programmas 2014.-2020. gadam Rīcības plānā 2017.-2019. gadam, kas apstiprināts ar Rīgas domes 15.12.2017. lēmumu Nr. 642 “Par aktualizētā Rīgas attīstības programmas 2014.-2020. gadam Rīcības plāna un Investīciju plāna 2017.-2019. gadam apstiprināšanu”, uzdevuma U11.4. “Attīstīt </w:t>
            </w:r>
            <w:proofErr w:type="spellStart"/>
            <w:r w:rsidRPr="002D2E3A" w:rsidR="00AE77B8">
              <w:rPr>
                <w:rStyle w:val="Strong"/>
                <w:b w:val="0"/>
                <w:sz w:val="24"/>
                <w:szCs w:val="24"/>
              </w:rPr>
              <w:t>velosatiksmes</w:t>
            </w:r>
            <w:proofErr w:type="spellEnd"/>
            <w:r w:rsidRPr="002D2E3A" w:rsidR="00AE77B8">
              <w:rPr>
                <w:rStyle w:val="Strong"/>
                <w:b w:val="0"/>
                <w:sz w:val="24"/>
                <w:szCs w:val="24"/>
              </w:rPr>
              <w:t xml:space="preserve"> sistēmu un integrēt to kopējā satiksmes infrastruktūrā” ietvaros iekļauta </w:t>
            </w:r>
            <w:proofErr w:type="spellStart"/>
            <w:r w:rsidRPr="002D2E3A" w:rsidR="00AE77B8">
              <w:rPr>
                <w:rStyle w:val="Strong"/>
                <w:b w:val="0"/>
                <w:sz w:val="24"/>
                <w:szCs w:val="24"/>
              </w:rPr>
              <w:t>Veloceļa</w:t>
            </w:r>
            <w:proofErr w:type="spellEnd"/>
            <w:r w:rsidRPr="002D2E3A" w:rsidR="00AE77B8">
              <w:rPr>
                <w:rStyle w:val="Strong"/>
                <w:b w:val="0"/>
                <w:sz w:val="24"/>
                <w:szCs w:val="24"/>
              </w:rPr>
              <w:t xml:space="preserve"> „Imanta–Daugavgrīva” izbūve (turpmāk arī - Projekts).</w:t>
            </w:r>
          </w:p>
          <w:p w:rsidRPr="002D2E3A" w:rsidR="00AE77B8" w:rsidP="00AE77B8" w:rsidRDefault="00AE77B8" w14:paraId="5FCB1762" w14:textId="3ABD17EE">
            <w:pPr>
              <w:pStyle w:val="NoSpacing"/>
              <w:jc w:val="both"/>
              <w:rPr>
                <w:sz w:val="24"/>
                <w:szCs w:val="24"/>
              </w:rPr>
            </w:pPr>
            <w:r w:rsidRPr="002D2E3A">
              <w:rPr>
                <w:rStyle w:val="Strong"/>
                <w:b w:val="0"/>
                <w:sz w:val="24"/>
                <w:szCs w:val="24"/>
              </w:rPr>
              <w:t xml:space="preserve">         Saskaņā ar Rīgas domes Satiksmes un transporta lietu komitejas 10.05.2016. lēmumu (sēdes prot. Nr. 64, 2. §) un 28.02.2017. lēmumu (sēdes prot. Nr. 81, 2. §) “Par atzinuma sniegšanu par nekustamo īpašumu iegūšanu Rīgas pilsētas pašvaldības īpašumā būvprojekta “</w:t>
            </w:r>
            <w:proofErr w:type="spellStart"/>
            <w:r w:rsidRPr="002D2E3A">
              <w:rPr>
                <w:rStyle w:val="Strong"/>
                <w:b w:val="0"/>
                <w:sz w:val="24"/>
                <w:szCs w:val="24"/>
              </w:rPr>
              <w:t>Veloceļa</w:t>
            </w:r>
            <w:proofErr w:type="spellEnd"/>
            <w:r w:rsidRPr="002D2E3A">
              <w:rPr>
                <w:rStyle w:val="Strong"/>
                <w:b w:val="0"/>
                <w:sz w:val="24"/>
                <w:szCs w:val="24"/>
              </w:rPr>
              <w:t xml:space="preserve"> “Imanta - Daugavgrīva”” īstenošanai” Projekta īstenošanai Rīgas pilsētas pašvaldības (turpmāk – Pašvaldība) īpašumā ir nepieciešam</w:t>
            </w:r>
            <w:r w:rsidR="006B3D5A">
              <w:rPr>
                <w:rStyle w:val="Strong"/>
                <w:b w:val="0"/>
                <w:sz w:val="24"/>
                <w:szCs w:val="24"/>
              </w:rPr>
              <w:t>a</w:t>
            </w:r>
            <w:r w:rsidRPr="002D2E3A">
              <w:rPr>
                <w:rStyle w:val="Strong"/>
                <w:b w:val="0"/>
                <w:sz w:val="24"/>
                <w:szCs w:val="24"/>
              </w:rPr>
              <w:t xml:space="preserve">s valstij piekritīgu zemesgabalu daļas, kas atrodas </w:t>
            </w:r>
            <w:proofErr w:type="spellStart"/>
            <w:r w:rsidRPr="002D2E3A">
              <w:rPr>
                <w:rStyle w:val="Strong"/>
                <w:b w:val="0"/>
                <w:sz w:val="24"/>
                <w:szCs w:val="24"/>
              </w:rPr>
              <w:t>veloceļam</w:t>
            </w:r>
            <w:proofErr w:type="spellEnd"/>
            <w:r w:rsidRPr="002D2E3A">
              <w:rPr>
                <w:rStyle w:val="Strong"/>
                <w:b w:val="0"/>
                <w:sz w:val="24"/>
                <w:szCs w:val="24"/>
              </w:rPr>
              <w:t xml:space="preserve"> projektētajās</w:t>
            </w:r>
            <w:r w:rsidRPr="002D2E3A">
              <w:rPr>
                <w:sz w:val="24"/>
                <w:szCs w:val="24"/>
              </w:rPr>
              <w:t xml:space="preserve"> sarkanajās līnijās, tostarp nekustamā īpašuma (kadastra Nr. 0100 103 0242) 49 370 m² platībā sastāvā esošās zemes vienības (kadastra apzīmējums 0100 103 0169) daļ</w:t>
            </w:r>
            <w:r w:rsidRPr="002D2E3A" w:rsidR="00B656F5">
              <w:rPr>
                <w:sz w:val="24"/>
                <w:szCs w:val="24"/>
              </w:rPr>
              <w:t>a</w:t>
            </w:r>
            <w:r w:rsidRPr="002D2E3A">
              <w:rPr>
                <w:sz w:val="24"/>
                <w:szCs w:val="24"/>
              </w:rPr>
              <w:t xml:space="preserve"> ~ 2140 m² platībā.</w:t>
            </w:r>
          </w:p>
          <w:p w:rsidRPr="002D2E3A" w:rsidR="00B656F5" w:rsidP="00B656F5" w:rsidRDefault="00E625E3" w14:paraId="4BEC2D23" w14:textId="75F020E1">
            <w:pPr>
              <w:pStyle w:val="NoSpacing"/>
              <w:jc w:val="both"/>
              <w:rPr>
                <w:sz w:val="24"/>
                <w:szCs w:val="24"/>
              </w:rPr>
            </w:pPr>
            <w:r w:rsidRPr="002D2E3A">
              <w:t xml:space="preserve"> </w:t>
            </w:r>
            <w:r w:rsidRPr="002D2E3A" w:rsidR="00B656F5">
              <w:t xml:space="preserve">      </w:t>
            </w:r>
            <w:r w:rsidRPr="002D2E3A" w:rsidR="00AE77B8">
              <w:rPr>
                <w:sz w:val="24"/>
                <w:szCs w:val="24"/>
              </w:rPr>
              <w:t xml:space="preserve">Ņemot vērā minēto, </w:t>
            </w:r>
            <w:r w:rsidRPr="002D2E3A" w:rsidR="00DB06CE">
              <w:rPr>
                <w:rStyle w:val="Strong"/>
                <w:b w:val="0"/>
                <w:sz w:val="24"/>
                <w:szCs w:val="24"/>
              </w:rPr>
              <w:t>Rīgas domes  Īpašuma departaments</w:t>
            </w:r>
            <w:r w:rsidRPr="002D2E3A" w:rsidR="00AE77B8">
              <w:rPr>
                <w:sz w:val="24"/>
                <w:szCs w:val="24"/>
              </w:rPr>
              <w:t xml:space="preserve"> lū</w:t>
            </w:r>
            <w:r w:rsidRPr="002D2E3A" w:rsidR="00DB06CE">
              <w:rPr>
                <w:sz w:val="24"/>
                <w:szCs w:val="24"/>
              </w:rPr>
              <w:t>dza</w:t>
            </w:r>
            <w:r w:rsidRPr="002D2E3A" w:rsidR="00AE77B8">
              <w:rPr>
                <w:sz w:val="24"/>
                <w:szCs w:val="24"/>
              </w:rPr>
              <w:t xml:space="preserve"> Satiksmes ministrij</w:t>
            </w:r>
            <w:r w:rsidRPr="002D2E3A" w:rsidR="00DB06CE">
              <w:rPr>
                <w:sz w:val="24"/>
                <w:szCs w:val="24"/>
              </w:rPr>
              <w:t>u</w:t>
            </w:r>
            <w:r w:rsidRPr="002D2E3A" w:rsidR="00AE77B8">
              <w:rPr>
                <w:sz w:val="24"/>
                <w:szCs w:val="24"/>
              </w:rPr>
              <w:t xml:space="preserve"> izsniegt Pašvaldībai pilnvarojumu veikt nepieciešamās darbības minēt</w:t>
            </w:r>
            <w:r w:rsidRPr="002D2E3A" w:rsidR="00B656F5">
              <w:rPr>
                <w:sz w:val="24"/>
                <w:szCs w:val="24"/>
              </w:rPr>
              <w:t>ā</w:t>
            </w:r>
            <w:r w:rsidRPr="002D2E3A" w:rsidR="00AE77B8">
              <w:rPr>
                <w:sz w:val="24"/>
                <w:szCs w:val="24"/>
              </w:rPr>
              <w:t xml:space="preserve"> zemesgabal</w:t>
            </w:r>
            <w:r w:rsidRPr="002D2E3A" w:rsidR="00B656F5">
              <w:rPr>
                <w:sz w:val="24"/>
                <w:szCs w:val="24"/>
              </w:rPr>
              <w:t>a</w:t>
            </w:r>
            <w:r w:rsidRPr="002D2E3A" w:rsidR="00AE77B8">
              <w:rPr>
                <w:sz w:val="24"/>
                <w:szCs w:val="24"/>
              </w:rPr>
              <w:t xml:space="preserve"> (to daļu) </w:t>
            </w:r>
            <w:r w:rsidRPr="002D2E3A" w:rsidR="00AE77B8">
              <w:rPr>
                <w:sz w:val="24"/>
                <w:szCs w:val="24"/>
              </w:rPr>
              <w:lastRenderedPageBreak/>
              <w:t xml:space="preserve">robežu noteikšanai, </w:t>
            </w:r>
            <w:r w:rsidR="006B3D5A">
              <w:rPr>
                <w:sz w:val="24"/>
                <w:szCs w:val="24"/>
              </w:rPr>
              <w:t>Nekustamā īpašuma valsts kadastra informācijas sistēmā</w:t>
            </w:r>
            <w:r w:rsidRPr="002D2E3A" w:rsidR="00AE77B8">
              <w:rPr>
                <w:sz w:val="24"/>
                <w:szCs w:val="24"/>
              </w:rPr>
              <w:t xml:space="preserve"> izdalot tās kā atsevišķus kadastra objektus, kā arī šo zemes vienību pirmreizējai</w:t>
            </w:r>
            <w:r w:rsidRPr="002D2E3A" w:rsidR="00AE77B8">
              <w:t xml:space="preserve"> </w:t>
            </w:r>
            <w:r w:rsidRPr="002D2E3A" w:rsidR="00AE77B8">
              <w:rPr>
                <w:sz w:val="24"/>
                <w:szCs w:val="24"/>
              </w:rPr>
              <w:t>kadastrālajai</w:t>
            </w:r>
            <w:r w:rsidRPr="00DB06CE" w:rsidR="00AE77B8">
              <w:rPr>
                <w:sz w:val="24"/>
                <w:szCs w:val="24"/>
                <w:u w:val="single"/>
              </w:rPr>
              <w:t xml:space="preserve"> </w:t>
            </w:r>
            <w:r w:rsidRPr="002D2E3A" w:rsidR="00AE77B8">
              <w:rPr>
                <w:sz w:val="24"/>
                <w:szCs w:val="24"/>
              </w:rPr>
              <w:t>uzmērīšanai</w:t>
            </w:r>
            <w:r w:rsidRPr="002D2E3A" w:rsidR="00B656F5">
              <w:rPr>
                <w:sz w:val="24"/>
                <w:szCs w:val="24"/>
              </w:rPr>
              <w:t>,</w:t>
            </w:r>
            <w:r w:rsidRPr="00DB06CE" w:rsidR="00B656F5">
              <w:rPr>
                <w:sz w:val="24"/>
                <w:szCs w:val="24"/>
                <w:u w:val="single"/>
              </w:rPr>
              <w:t xml:space="preserve"> </w:t>
            </w:r>
            <w:r w:rsidRPr="00181736" w:rsidR="00B656F5">
              <w:rPr>
                <w:sz w:val="24"/>
                <w:szCs w:val="24"/>
              </w:rPr>
              <w:t>lai</w:t>
            </w:r>
            <w:r w:rsidRPr="00181736" w:rsidR="00AE77B8">
              <w:rPr>
                <w:sz w:val="24"/>
                <w:szCs w:val="24"/>
              </w:rPr>
              <w:t xml:space="preserve"> </w:t>
            </w:r>
            <w:r w:rsidRPr="00181736" w:rsidR="00B656F5">
              <w:rPr>
                <w:sz w:val="24"/>
                <w:szCs w:val="24"/>
              </w:rPr>
              <w:t>p</w:t>
            </w:r>
            <w:r w:rsidRPr="00181736" w:rsidR="00AE77B8">
              <w:rPr>
                <w:sz w:val="24"/>
                <w:szCs w:val="24"/>
              </w:rPr>
              <w:t>ēc</w:t>
            </w:r>
            <w:r w:rsidRPr="00181736" w:rsidR="00AE77B8">
              <w:t xml:space="preserve"> </w:t>
            </w:r>
            <w:r w:rsidRPr="00181736" w:rsidR="00AE77B8">
              <w:rPr>
                <w:sz w:val="24"/>
                <w:szCs w:val="24"/>
              </w:rPr>
              <w:t>īpašuma tiesību nostiprināšanas</w:t>
            </w:r>
            <w:r w:rsidRPr="00B656F5" w:rsidR="00AE77B8">
              <w:rPr>
                <w:sz w:val="24"/>
                <w:szCs w:val="24"/>
              </w:rPr>
              <w:t xml:space="preserve"> </w:t>
            </w:r>
            <w:r w:rsidRPr="002D2E3A" w:rsidR="00AE77B8">
              <w:rPr>
                <w:sz w:val="24"/>
                <w:szCs w:val="24"/>
              </w:rPr>
              <w:t>zemesgrāmatā</w:t>
            </w:r>
            <w:r w:rsidRPr="002D2E3A" w:rsidR="00B656F5">
              <w:rPr>
                <w:sz w:val="24"/>
                <w:szCs w:val="24"/>
              </w:rPr>
              <w:t xml:space="preserve"> uz valsts vārda Satiksmes ministrijas personā</w:t>
            </w:r>
            <w:r w:rsidRPr="002D2E3A" w:rsidR="00AE77B8">
              <w:rPr>
                <w:sz w:val="24"/>
                <w:szCs w:val="24"/>
              </w:rPr>
              <w:t xml:space="preserve"> varētu</w:t>
            </w:r>
            <w:r w:rsidRPr="002D2E3A" w:rsidR="00B656F5">
              <w:rPr>
                <w:sz w:val="24"/>
                <w:szCs w:val="24"/>
              </w:rPr>
              <w:t xml:space="preserve"> tikt</w:t>
            </w:r>
            <w:r w:rsidRPr="002D2E3A" w:rsidR="00AE77B8">
              <w:rPr>
                <w:sz w:val="24"/>
                <w:szCs w:val="24"/>
              </w:rPr>
              <w:t xml:space="preserve"> risināt</w:t>
            </w:r>
            <w:r w:rsidRPr="002D2E3A" w:rsidR="00B656F5">
              <w:rPr>
                <w:sz w:val="24"/>
                <w:szCs w:val="24"/>
              </w:rPr>
              <w:t>s</w:t>
            </w:r>
            <w:r w:rsidR="00DC05FD">
              <w:rPr>
                <w:sz w:val="24"/>
                <w:szCs w:val="24"/>
              </w:rPr>
              <w:t xml:space="preserve"> jautājums par</w:t>
            </w:r>
            <w:r w:rsidRPr="002D2E3A" w:rsidR="00AE77B8">
              <w:rPr>
                <w:sz w:val="24"/>
                <w:szCs w:val="24"/>
              </w:rPr>
              <w:t xml:space="preserve"> </w:t>
            </w:r>
            <w:proofErr w:type="spellStart"/>
            <w:r w:rsidRPr="002D2E3A" w:rsidR="00AE77B8">
              <w:rPr>
                <w:sz w:val="24"/>
                <w:szCs w:val="24"/>
              </w:rPr>
              <w:t>veloce</w:t>
            </w:r>
            <w:r w:rsidR="002D2E3A">
              <w:rPr>
                <w:sz w:val="24"/>
                <w:szCs w:val="24"/>
              </w:rPr>
              <w:t>ļa</w:t>
            </w:r>
            <w:proofErr w:type="spellEnd"/>
            <w:r w:rsidRPr="002D2E3A" w:rsidR="00AE77B8">
              <w:rPr>
                <w:sz w:val="24"/>
                <w:szCs w:val="24"/>
              </w:rPr>
              <w:t xml:space="preserve"> izbūvei nepieciešam</w:t>
            </w:r>
            <w:r w:rsidRPr="002D2E3A" w:rsidR="00B656F5">
              <w:rPr>
                <w:sz w:val="24"/>
                <w:szCs w:val="24"/>
              </w:rPr>
              <w:t>o</w:t>
            </w:r>
            <w:r w:rsidRPr="002D2E3A" w:rsidR="00AE77B8">
              <w:rPr>
                <w:sz w:val="24"/>
                <w:szCs w:val="24"/>
              </w:rPr>
              <w:t xml:space="preserve"> konkrēto zemesgabalu nodošanu Pašvaldības īpašumā.</w:t>
            </w:r>
          </w:p>
          <w:p w:rsidRPr="00B656F5" w:rsidR="009D30F2" w:rsidP="00B656F5" w:rsidRDefault="00F722BA" w14:paraId="05598DF2" w14:textId="4AA8E1D3">
            <w:pPr>
              <w:pStyle w:val="NoSpacing"/>
              <w:jc w:val="both"/>
              <w:rPr>
                <w:sz w:val="24"/>
                <w:szCs w:val="24"/>
              </w:rPr>
            </w:pPr>
            <w:r w:rsidRPr="00B656F5">
              <w:rPr>
                <w:rStyle w:val="Strong"/>
                <w:b w:val="0"/>
                <w:sz w:val="24"/>
                <w:szCs w:val="24"/>
              </w:rPr>
              <w:t xml:space="preserve">      </w:t>
            </w:r>
            <w:r w:rsidRPr="00B656F5" w:rsidR="003E4B28">
              <w:rPr>
                <w:rStyle w:val="Strong"/>
                <w:b w:val="0"/>
                <w:sz w:val="24"/>
                <w:szCs w:val="24"/>
              </w:rPr>
              <w:t xml:space="preserve">  </w:t>
            </w:r>
            <w:r w:rsidRPr="00B656F5" w:rsidR="006907ED">
              <w:rPr>
                <w:sz w:val="24"/>
                <w:szCs w:val="24"/>
                <w:lang w:eastAsia="lv-LV"/>
              </w:rPr>
              <w:t xml:space="preserve">Saskaņā ar Rīgas domes </w:t>
            </w:r>
            <w:r w:rsidRPr="00B656F5" w:rsidR="006907ED">
              <w:rPr>
                <w:sz w:val="24"/>
                <w:szCs w:val="24"/>
              </w:rPr>
              <w:t>18.12.20</w:t>
            </w:r>
            <w:r w:rsidRPr="00B656F5" w:rsidR="00D272A6">
              <w:rPr>
                <w:sz w:val="24"/>
                <w:szCs w:val="24"/>
              </w:rPr>
              <w:t>19</w:t>
            </w:r>
            <w:r w:rsidRPr="00B656F5" w:rsidR="006907ED">
              <w:rPr>
                <w:sz w:val="24"/>
                <w:szCs w:val="24"/>
              </w:rPr>
              <w:t>. sēdes lēmumā Nr.2829 (protokols Nr.71, 115.§) “Par lūgumu nodot bez atlīdzības Rīgas pilsētas pašvaldības īpašumā Latvijas valstij piekrītošos nekustamos īpašumus (kadastra Nr.01001030322, kadastra Nr.01001030324, kadastra Nr.01001030325, kadastra Nr.01001030328, kadastra Nr.01001030336, kadastra Nr.01001030337, kadastra Nr.01001100186”</w:t>
            </w:r>
            <w:r w:rsidRPr="00B656F5" w:rsidR="002D4A22">
              <w:rPr>
                <w:sz w:val="24"/>
                <w:szCs w:val="24"/>
              </w:rPr>
              <w:t xml:space="preserve"> norādīto</w:t>
            </w:r>
            <w:r w:rsidRPr="00B656F5" w:rsidR="00674CDD">
              <w:rPr>
                <w:sz w:val="24"/>
                <w:szCs w:val="24"/>
                <w:lang w:eastAsia="lv-LV"/>
              </w:rPr>
              <w:t xml:space="preserve"> zemes vienība</w:t>
            </w:r>
            <w:r w:rsidRPr="00B656F5" w:rsidR="006907ED">
              <w:rPr>
                <w:sz w:val="24"/>
                <w:szCs w:val="24"/>
                <w:lang w:eastAsia="lv-LV"/>
              </w:rPr>
              <w:t>s</w:t>
            </w:r>
            <w:r w:rsidRPr="00B656F5" w:rsidR="00674CDD">
              <w:rPr>
                <w:sz w:val="24"/>
                <w:szCs w:val="24"/>
                <w:lang w:eastAsia="lv-LV"/>
              </w:rPr>
              <w:t xml:space="preserve"> </w:t>
            </w:r>
            <w:r w:rsidRPr="00B656F5" w:rsidR="0086150F">
              <w:rPr>
                <w:sz w:val="24"/>
                <w:szCs w:val="24"/>
                <w:lang w:eastAsia="lv-LV"/>
              </w:rPr>
              <w:t>Rīgas</w:t>
            </w:r>
            <w:r w:rsidRPr="00B656F5" w:rsidR="00674CDD">
              <w:rPr>
                <w:sz w:val="24"/>
                <w:szCs w:val="24"/>
                <w:lang w:eastAsia="lv-LV"/>
              </w:rPr>
              <w:t xml:space="preserve"> pilsētas pašvaldībai nepieciešama</w:t>
            </w:r>
            <w:r w:rsidRPr="00B656F5" w:rsidR="006907ED">
              <w:rPr>
                <w:sz w:val="24"/>
                <w:szCs w:val="24"/>
                <w:lang w:eastAsia="lv-LV"/>
              </w:rPr>
              <w:t>s</w:t>
            </w:r>
            <w:r w:rsidRPr="00B656F5" w:rsidR="00674CDD">
              <w:rPr>
                <w:sz w:val="24"/>
                <w:szCs w:val="24"/>
                <w:lang w:eastAsia="lv-LV"/>
              </w:rPr>
              <w:t xml:space="preserve"> likuma "Par pašvaldībām" 15.panta pirmās daļas </w:t>
            </w:r>
            <w:r w:rsidRPr="00B656F5" w:rsidR="0086150F">
              <w:rPr>
                <w:sz w:val="24"/>
                <w:szCs w:val="24"/>
                <w:lang w:eastAsia="lv-LV"/>
              </w:rPr>
              <w:t>2</w:t>
            </w:r>
            <w:r w:rsidRPr="00B656F5" w:rsidR="00674CDD">
              <w:rPr>
                <w:sz w:val="24"/>
                <w:szCs w:val="24"/>
                <w:lang w:eastAsia="lv-LV"/>
              </w:rPr>
              <w:t>.punktā minēto funkciju nodrošināšanai</w:t>
            </w:r>
            <w:r w:rsidRPr="00B656F5" w:rsidR="0086150F">
              <w:rPr>
                <w:sz w:val="24"/>
                <w:szCs w:val="24"/>
                <w:lang w:eastAsia="lv-LV"/>
              </w:rPr>
              <w:t xml:space="preserve"> -</w:t>
            </w:r>
            <w:r w:rsidRPr="00B656F5" w:rsidR="00405279">
              <w:rPr>
                <w:sz w:val="24"/>
                <w:szCs w:val="24"/>
              </w:rPr>
              <w:t> </w:t>
            </w:r>
            <w:r w:rsidRPr="00B656F5" w:rsidR="006907ED">
              <w:rPr>
                <w:sz w:val="24"/>
                <w:szCs w:val="24"/>
                <w:lang w:eastAsia="lv-LV" w:bidi="lo-LA"/>
              </w:rPr>
              <w:t xml:space="preserve">gādāt par savas administratīvās teritorijas labiekārtošanu un sanitāro tīrību </w:t>
            </w:r>
            <w:r w:rsidRPr="00B656F5" w:rsidR="006907ED">
              <w:rPr>
                <w:sz w:val="24"/>
                <w:szCs w:val="24"/>
              </w:rPr>
              <w:t>(ielu, ceļu un laukumu būvniecība, rekonstruēšana un uzturēšana).</w:t>
            </w:r>
          </w:p>
          <w:p w:rsidRPr="00B656F5" w:rsidR="003E4B28" w:rsidP="00B656F5" w:rsidRDefault="00B656F5" w14:paraId="13DF8671" w14:textId="3C119F27">
            <w:pPr>
              <w:pStyle w:val="NoSpacing"/>
              <w:jc w:val="both"/>
              <w:rPr>
                <w:rStyle w:val="Strong"/>
                <w:b w:val="0"/>
                <w:sz w:val="24"/>
                <w:szCs w:val="24"/>
              </w:rPr>
            </w:pPr>
            <w:r>
              <w:rPr>
                <w:sz w:val="24"/>
                <w:szCs w:val="24"/>
                <w:lang w:eastAsia="lv-LV"/>
              </w:rPr>
              <w:t xml:space="preserve">        </w:t>
            </w:r>
            <w:r w:rsidRPr="00B656F5" w:rsidR="007F0B0E">
              <w:rPr>
                <w:sz w:val="24"/>
                <w:szCs w:val="24"/>
                <w:lang w:eastAsia="lv-LV"/>
              </w:rPr>
              <w:t>Rīgas pilsētas pašvaldībai zemes vienība</w:t>
            </w:r>
            <w:r w:rsidRPr="00B656F5" w:rsidR="006907ED">
              <w:rPr>
                <w:sz w:val="24"/>
                <w:szCs w:val="24"/>
                <w:lang w:eastAsia="lv-LV"/>
              </w:rPr>
              <w:t>s</w:t>
            </w:r>
            <w:r w:rsidRPr="00B656F5" w:rsidR="007F0B0E">
              <w:rPr>
                <w:bCs/>
                <w:sz w:val="24"/>
                <w:szCs w:val="24"/>
              </w:rPr>
              <w:t xml:space="preserve"> ir nepieciešama</w:t>
            </w:r>
            <w:r w:rsidRPr="00B656F5" w:rsidR="006907ED">
              <w:rPr>
                <w:bCs/>
                <w:sz w:val="24"/>
                <w:szCs w:val="24"/>
              </w:rPr>
              <w:t xml:space="preserve">s </w:t>
            </w:r>
            <w:r w:rsidRPr="00B656F5" w:rsidR="006907ED">
              <w:rPr>
                <w:sz w:val="24"/>
                <w:szCs w:val="24"/>
              </w:rPr>
              <w:t>veloceliņa Imanta–Daugavgrīva izbūvei</w:t>
            </w:r>
            <w:r w:rsidRPr="00B656F5" w:rsidR="007F0B0E">
              <w:rPr>
                <w:bCs/>
                <w:sz w:val="24"/>
                <w:szCs w:val="24"/>
              </w:rPr>
              <w:t>.</w:t>
            </w:r>
            <w:r w:rsidRPr="00B656F5" w:rsidR="003E4B28">
              <w:rPr>
                <w:rStyle w:val="Strong"/>
                <w:b w:val="0"/>
                <w:sz w:val="24"/>
                <w:szCs w:val="24"/>
              </w:rPr>
              <w:t xml:space="preserve"> </w:t>
            </w:r>
          </w:p>
          <w:p w:rsidRPr="00B656F5" w:rsidR="007F0B0E" w:rsidP="00B656F5" w:rsidRDefault="00B656F5" w14:paraId="3A40ABC6" w14:textId="46AC1C0B">
            <w:pPr>
              <w:pStyle w:val="NoSpacing"/>
              <w:jc w:val="both"/>
              <w:rPr>
                <w:bCs/>
                <w:sz w:val="24"/>
                <w:szCs w:val="24"/>
              </w:rPr>
            </w:pPr>
            <w:r>
              <w:rPr>
                <w:rStyle w:val="Strong"/>
                <w:b w:val="0"/>
                <w:sz w:val="24"/>
                <w:szCs w:val="24"/>
              </w:rPr>
              <w:t xml:space="preserve"> </w:t>
            </w:r>
            <w:r>
              <w:rPr>
                <w:rStyle w:val="Strong"/>
              </w:rPr>
              <w:t xml:space="preserve">      </w:t>
            </w:r>
            <w:r w:rsidRPr="00B656F5" w:rsidR="003E4B28">
              <w:rPr>
                <w:rStyle w:val="Strong"/>
                <w:b w:val="0"/>
                <w:sz w:val="24"/>
                <w:szCs w:val="24"/>
              </w:rPr>
              <w:t>N</w:t>
            </w:r>
            <w:r w:rsidRPr="00B656F5" w:rsidR="003E4B28">
              <w:rPr>
                <w:sz w:val="24"/>
                <w:szCs w:val="24"/>
              </w:rPr>
              <w:t>od</w:t>
            </w:r>
            <w:r w:rsidR="006B3D5A">
              <w:rPr>
                <w:sz w:val="24"/>
                <w:szCs w:val="24"/>
              </w:rPr>
              <w:t>od</w:t>
            </w:r>
            <w:r w:rsidRPr="00B656F5" w:rsidR="003E4B28">
              <w:rPr>
                <w:sz w:val="24"/>
                <w:szCs w:val="24"/>
              </w:rPr>
              <w:t xml:space="preserve">ot bez atlīdzības Rīgas pilsētas pašvaldības īpašumā minētos valstij piederošos nekustamos īpašumus, tiem noteiktie  </w:t>
            </w:r>
            <w:r w:rsidRPr="00B656F5" w:rsidR="003E4B28">
              <w:rPr>
                <w:rStyle w:val="Strong"/>
                <w:b w:val="0"/>
                <w:sz w:val="24"/>
                <w:szCs w:val="24"/>
              </w:rPr>
              <w:t xml:space="preserve"> apgrūtinājumi neietekmēs nekustamo īpašumu turpmāko izmantošanu.</w:t>
            </w:r>
          </w:p>
          <w:p w:rsidRPr="00B656F5" w:rsidR="00894C55" w:rsidP="003F42CA" w:rsidRDefault="003F42CA" w14:paraId="0A24344B" w14:textId="63D6B2ED">
            <w:pPr>
              <w:pStyle w:val="BodyText"/>
              <w:spacing w:after="0"/>
              <w:jc w:val="both"/>
              <w:rPr>
                <w:lang w:eastAsia="en-US"/>
              </w:rPr>
            </w:pPr>
            <w:r w:rsidRPr="00B656F5">
              <w:rPr>
                <w:lang w:eastAsia="en-US"/>
              </w:rPr>
              <w:t xml:space="preserve">      </w:t>
            </w:r>
            <w:r w:rsidRPr="00B656F5" w:rsidR="00E3348E">
              <w:rPr>
                <w:lang w:eastAsia="en-US"/>
              </w:rPr>
              <w:t>Rī</w:t>
            </w:r>
            <w:r w:rsidRPr="00B656F5" w:rsidR="00F34475">
              <w:rPr>
                <w:lang w:eastAsia="en-US"/>
              </w:rPr>
              <w:t>ko</w:t>
            </w:r>
            <w:r w:rsidRPr="00B656F5" w:rsidR="00E3348E">
              <w:rPr>
                <w:lang w:eastAsia="en-US"/>
              </w:rPr>
              <w:t>juma projekts attiecas uz publiskās pārvaldes politikas jomu.</w:t>
            </w:r>
          </w:p>
        </w:tc>
      </w:tr>
      <w:tr w:rsidRPr="00F55192" w:rsidR="00894C55" w:rsidTr="00355B82" w14:paraId="3B085D43" w14:textId="77777777">
        <w:trPr>
          <w:trHeight w:val="372"/>
        </w:trPr>
        <w:tc>
          <w:tcPr>
            <w:tcW w:w="242" w:type="pct"/>
            <w:tcBorders>
              <w:top w:val="outset" w:color="414142" w:sz="6" w:space="0"/>
              <w:left w:val="outset" w:color="414142" w:sz="6" w:space="0"/>
              <w:bottom w:val="outset" w:color="414142" w:sz="6" w:space="0"/>
              <w:right w:val="outset" w:color="414142" w:sz="6" w:space="0"/>
            </w:tcBorders>
            <w:hideMark/>
          </w:tcPr>
          <w:p w:rsidRPr="00F55192" w:rsidR="00894C55" w:rsidP="00894C55" w:rsidRDefault="00894C55" w14:paraId="7F599735"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55192">
              <w:rPr>
                <w:rFonts w:ascii="Times New Roman" w:hAnsi="Times New Roman" w:eastAsia="Times New Roman" w:cs="Times New Roman"/>
                <w:sz w:val="24"/>
                <w:szCs w:val="24"/>
                <w:lang w:eastAsia="lv-LV"/>
              </w:rPr>
              <w:lastRenderedPageBreak/>
              <w:t>3.</w:t>
            </w:r>
          </w:p>
        </w:tc>
        <w:tc>
          <w:tcPr>
            <w:tcW w:w="1501" w:type="pct"/>
            <w:tcBorders>
              <w:top w:val="outset" w:color="414142" w:sz="6" w:space="0"/>
              <w:left w:val="outset" w:color="414142" w:sz="6" w:space="0"/>
              <w:bottom w:val="outset" w:color="414142" w:sz="6" w:space="0"/>
              <w:right w:val="outset" w:color="414142" w:sz="6" w:space="0"/>
            </w:tcBorders>
            <w:hideMark/>
          </w:tcPr>
          <w:p w:rsidRPr="00F55192" w:rsidR="00894C55" w:rsidP="00894C55" w:rsidRDefault="00894C55" w14:paraId="2B0AD91F" w14:textId="77777777">
            <w:pPr>
              <w:spacing w:after="0" w:line="240" w:lineRule="auto"/>
              <w:rPr>
                <w:rFonts w:ascii="Times New Roman" w:hAnsi="Times New Roman" w:eastAsia="Times New Roman" w:cs="Times New Roman"/>
                <w:sz w:val="24"/>
                <w:szCs w:val="24"/>
                <w:lang w:eastAsia="lv-LV"/>
              </w:rPr>
            </w:pPr>
            <w:r w:rsidRPr="00F55192">
              <w:rPr>
                <w:rFonts w:ascii="Times New Roman" w:hAnsi="Times New Roman" w:eastAsia="Times New Roman" w:cs="Times New Roman"/>
                <w:sz w:val="24"/>
                <w:szCs w:val="24"/>
                <w:lang w:eastAsia="lv-LV"/>
              </w:rPr>
              <w:t>Projekta izstrādē iesaistītās institūcijas</w:t>
            </w:r>
            <w:r w:rsidRPr="00F55192" w:rsidR="00042EA9">
              <w:rPr>
                <w:rFonts w:ascii="Times New Roman" w:hAnsi="Times New Roman" w:eastAsia="Times New Roman" w:cs="Times New Roman"/>
                <w:sz w:val="24"/>
                <w:szCs w:val="24"/>
                <w:lang w:eastAsia="lv-LV"/>
              </w:rPr>
              <w:t xml:space="preserve"> un publiskas personas kapitālsabiedrības</w:t>
            </w:r>
          </w:p>
        </w:tc>
        <w:tc>
          <w:tcPr>
            <w:tcW w:w="3256" w:type="pct"/>
            <w:tcBorders>
              <w:top w:val="outset" w:color="414142" w:sz="6" w:space="0"/>
              <w:left w:val="outset" w:color="414142" w:sz="6" w:space="0"/>
              <w:bottom w:val="outset" w:color="414142" w:sz="6" w:space="0"/>
              <w:right w:val="outset" w:color="414142" w:sz="6" w:space="0"/>
            </w:tcBorders>
            <w:hideMark/>
          </w:tcPr>
          <w:p w:rsidRPr="00F55192" w:rsidR="00894C55" w:rsidP="008A2841" w:rsidRDefault="00956304" w14:paraId="5A384052" w14:textId="02900961">
            <w:pPr>
              <w:spacing w:after="0" w:line="240" w:lineRule="auto"/>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Satiksmes</w:t>
            </w:r>
            <w:r w:rsidRPr="00F55192" w:rsidR="00E26B8C">
              <w:rPr>
                <w:rFonts w:ascii="Times New Roman" w:hAnsi="Times New Roman" w:eastAsia="Times New Roman" w:cs="Times New Roman"/>
                <w:sz w:val="24"/>
                <w:szCs w:val="24"/>
                <w:lang w:eastAsia="lv-LV"/>
              </w:rPr>
              <w:t xml:space="preserve"> ministrija</w:t>
            </w:r>
            <w:r w:rsidR="003F42CA">
              <w:rPr>
                <w:rFonts w:ascii="Times New Roman" w:hAnsi="Times New Roman" w:eastAsia="Times New Roman" w:cs="Times New Roman"/>
                <w:sz w:val="24"/>
                <w:szCs w:val="24"/>
                <w:lang w:eastAsia="lv-LV"/>
              </w:rPr>
              <w:t xml:space="preserve"> un Rīgas </w:t>
            </w:r>
            <w:r w:rsidR="00D15CA6">
              <w:rPr>
                <w:rFonts w:ascii="Times New Roman" w:hAnsi="Times New Roman" w:eastAsia="Times New Roman" w:cs="Times New Roman"/>
                <w:sz w:val="24"/>
                <w:szCs w:val="24"/>
                <w:lang w:eastAsia="lv-LV"/>
              </w:rPr>
              <w:t>pilsētas pašvaldība</w:t>
            </w:r>
            <w:r>
              <w:rPr>
                <w:rFonts w:ascii="Times New Roman" w:hAnsi="Times New Roman" w:eastAsia="Times New Roman" w:cs="Times New Roman"/>
                <w:sz w:val="24"/>
                <w:szCs w:val="24"/>
                <w:lang w:eastAsia="lv-LV"/>
              </w:rPr>
              <w:t>.</w:t>
            </w:r>
          </w:p>
        </w:tc>
      </w:tr>
      <w:tr w:rsidRPr="00F55192" w:rsidR="00894C55" w:rsidTr="00355B82" w14:paraId="5B7BE9C6" w14:textId="77777777">
        <w:tc>
          <w:tcPr>
            <w:tcW w:w="242" w:type="pct"/>
            <w:tcBorders>
              <w:top w:val="outset" w:color="414142" w:sz="6" w:space="0"/>
              <w:left w:val="outset" w:color="414142" w:sz="6" w:space="0"/>
              <w:bottom w:val="outset" w:color="414142" w:sz="6" w:space="0"/>
              <w:right w:val="outset" w:color="414142" w:sz="6" w:space="0"/>
            </w:tcBorders>
            <w:hideMark/>
          </w:tcPr>
          <w:p w:rsidRPr="00F55192" w:rsidR="00894C55" w:rsidP="00894C55" w:rsidRDefault="00894C55" w14:paraId="4AEE9427"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55192">
              <w:rPr>
                <w:rFonts w:ascii="Times New Roman" w:hAnsi="Times New Roman" w:eastAsia="Times New Roman" w:cs="Times New Roman"/>
                <w:sz w:val="24"/>
                <w:szCs w:val="24"/>
                <w:lang w:eastAsia="lv-LV"/>
              </w:rPr>
              <w:t>4.</w:t>
            </w:r>
          </w:p>
        </w:tc>
        <w:tc>
          <w:tcPr>
            <w:tcW w:w="1501" w:type="pct"/>
            <w:tcBorders>
              <w:top w:val="outset" w:color="414142" w:sz="6" w:space="0"/>
              <w:left w:val="outset" w:color="414142" w:sz="6" w:space="0"/>
              <w:bottom w:val="outset" w:color="414142" w:sz="6" w:space="0"/>
              <w:right w:val="outset" w:color="414142" w:sz="6" w:space="0"/>
            </w:tcBorders>
            <w:hideMark/>
          </w:tcPr>
          <w:p w:rsidRPr="00F55192" w:rsidR="00894C55" w:rsidP="00894C55" w:rsidRDefault="00894C55" w14:paraId="3DB67A94" w14:textId="77777777">
            <w:pPr>
              <w:spacing w:after="0" w:line="240" w:lineRule="auto"/>
              <w:rPr>
                <w:rFonts w:ascii="Times New Roman" w:hAnsi="Times New Roman" w:eastAsia="Times New Roman" w:cs="Times New Roman"/>
                <w:sz w:val="24"/>
                <w:szCs w:val="24"/>
                <w:lang w:eastAsia="lv-LV"/>
              </w:rPr>
            </w:pPr>
            <w:r w:rsidRPr="00F55192">
              <w:rPr>
                <w:rFonts w:ascii="Times New Roman" w:hAnsi="Times New Roman" w:eastAsia="Times New Roman" w:cs="Times New Roman"/>
                <w:sz w:val="24"/>
                <w:szCs w:val="24"/>
                <w:lang w:eastAsia="lv-LV"/>
              </w:rPr>
              <w:t>Cita informācija</w:t>
            </w:r>
          </w:p>
        </w:tc>
        <w:tc>
          <w:tcPr>
            <w:tcW w:w="3256" w:type="pct"/>
            <w:tcBorders>
              <w:top w:val="outset" w:color="414142" w:sz="6" w:space="0"/>
              <w:left w:val="outset" w:color="414142" w:sz="6" w:space="0"/>
              <w:bottom w:val="outset" w:color="414142" w:sz="6" w:space="0"/>
              <w:right w:val="outset" w:color="414142" w:sz="6" w:space="0"/>
            </w:tcBorders>
            <w:hideMark/>
          </w:tcPr>
          <w:p w:rsidRPr="00F55192" w:rsidR="00894C55" w:rsidP="009166F1" w:rsidRDefault="00956744" w14:paraId="1C895483" w14:textId="6AC46CCF">
            <w:pPr>
              <w:spacing w:after="0" w:line="240" w:lineRule="auto"/>
              <w:ind w:firstLine="720"/>
              <w:jc w:val="both"/>
              <w:rPr>
                <w:rFonts w:ascii="Times New Roman" w:hAnsi="Times New Roman" w:eastAsia="Times New Roman" w:cs="Times New Roman"/>
                <w:sz w:val="24"/>
                <w:szCs w:val="24"/>
                <w:lang w:eastAsia="lv-LV"/>
              </w:rPr>
            </w:pPr>
            <w:r w:rsidRPr="00F55192">
              <w:rPr>
                <w:rFonts w:ascii="Times New Roman" w:hAnsi="Times New Roman" w:eastAsia="Times New Roman" w:cs="Times New Roman"/>
                <w:sz w:val="24"/>
                <w:szCs w:val="24"/>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w:t>
            </w:r>
            <w:r w:rsidRPr="00F55192" w:rsidR="009A2626">
              <w:rPr>
                <w:rFonts w:ascii="Times New Roman" w:hAnsi="Times New Roman" w:eastAsia="Times New Roman" w:cs="Times New Roman"/>
                <w:sz w:val="24"/>
                <w:szCs w:val="24"/>
                <w:lang w:eastAsia="lv-LV"/>
              </w:rPr>
              <w:t>atvasinātas</w:t>
            </w:r>
            <w:r w:rsidRPr="00F55192">
              <w:rPr>
                <w:rFonts w:ascii="Times New Roman" w:hAnsi="Times New Roman" w:eastAsia="Times New Roman" w:cs="Times New Roman"/>
                <w:sz w:val="24"/>
                <w:szCs w:val="24"/>
                <w:lang w:eastAsia="lv-LV"/>
              </w:rPr>
              <w:t xml:space="preserve"> publiskas personas vai to iestādes funkciju nodrošināšanai noskaidro, izsludinot Valsts sekretāru sanāksmē attiecīgu Ministru kabineta rīkojuma projektu.</w:t>
            </w:r>
          </w:p>
        </w:tc>
      </w:tr>
    </w:tbl>
    <w:p w:rsidRPr="00F55192" w:rsidR="00894C55" w:rsidP="00894C55" w:rsidRDefault="00894C55" w14:paraId="3BC43602" w14:textId="77777777">
      <w:pPr>
        <w:shd w:val="clear" w:color="auto" w:fill="FFFFFF"/>
        <w:spacing w:after="0" w:line="240" w:lineRule="auto"/>
        <w:ind w:firstLine="301"/>
        <w:rPr>
          <w:rFonts w:ascii="Times New Roman" w:hAnsi="Times New Roman" w:eastAsia="Times New Roman" w:cs="Times New Roman"/>
          <w:sz w:val="24"/>
          <w:szCs w:val="24"/>
          <w:lang w:eastAsia="lv-LV"/>
        </w:rPr>
      </w:pPr>
    </w:p>
    <w:tbl>
      <w:tblPr>
        <w:tblW w:w="5162" w:type="pct"/>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453"/>
        <w:gridCol w:w="2806"/>
        <w:gridCol w:w="6089"/>
      </w:tblGrid>
      <w:tr w:rsidRPr="00F55192" w:rsidR="00894C55" w:rsidTr="00355B82" w14:paraId="75AA9E25" w14:textId="77777777">
        <w:trPr>
          <w:trHeight w:val="444"/>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F55192" w:rsidR="00894C55" w:rsidP="0050178F" w:rsidRDefault="00894C55" w14:paraId="7158C5D6" w14:textId="77777777">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F55192">
              <w:rPr>
                <w:rFonts w:ascii="Times New Roman" w:hAnsi="Times New Roman" w:eastAsia="Times New Roman" w:cs="Times New Roman"/>
                <w:b/>
                <w:bCs/>
                <w:sz w:val="24"/>
                <w:szCs w:val="24"/>
                <w:lang w:eastAsia="lv-LV"/>
              </w:rPr>
              <w:t>II.</w:t>
            </w:r>
            <w:r w:rsidRPr="00F55192" w:rsidR="0050178F">
              <w:rPr>
                <w:rFonts w:ascii="Times New Roman" w:hAnsi="Times New Roman" w:eastAsia="Times New Roman" w:cs="Times New Roman"/>
                <w:b/>
                <w:bCs/>
                <w:sz w:val="24"/>
                <w:szCs w:val="24"/>
                <w:lang w:eastAsia="lv-LV"/>
              </w:rPr>
              <w:t> </w:t>
            </w:r>
            <w:r w:rsidRPr="00F55192">
              <w:rPr>
                <w:rFonts w:ascii="Times New Roman" w:hAnsi="Times New Roman" w:eastAsia="Times New Roman" w:cs="Times New Roman"/>
                <w:b/>
                <w:bCs/>
                <w:sz w:val="24"/>
                <w:szCs w:val="24"/>
                <w:lang w:eastAsia="lv-LV"/>
              </w:rPr>
              <w:t>Tiesību akta projekta ietekme uz sabiedrību, tautsaimniecības attīstību un administratīvo slogu</w:t>
            </w:r>
          </w:p>
        </w:tc>
      </w:tr>
      <w:tr w:rsidRPr="00F55192" w:rsidR="00894C55" w:rsidTr="00355B82" w14:paraId="28CF96E6" w14:textId="77777777">
        <w:trPr>
          <w:trHeight w:val="372"/>
        </w:trPr>
        <w:tc>
          <w:tcPr>
            <w:tcW w:w="242" w:type="pct"/>
            <w:tcBorders>
              <w:top w:val="outset" w:color="414142" w:sz="6" w:space="0"/>
              <w:left w:val="outset" w:color="414142" w:sz="6" w:space="0"/>
              <w:bottom w:val="outset" w:color="414142" w:sz="6" w:space="0"/>
              <w:right w:val="outset" w:color="414142" w:sz="6" w:space="0"/>
            </w:tcBorders>
            <w:hideMark/>
          </w:tcPr>
          <w:p w:rsidRPr="00F55192" w:rsidR="00894C55" w:rsidP="00894C55" w:rsidRDefault="00894C55" w14:paraId="2D81F7F0" w14:textId="77777777">
            <w:pPr>
              <w:spacing w:after="0" w:line="240" w:lineRule="auto"/>
              <w:rPr>
                <w:rFonts w:ascii="Times New Roman" w:hAnsi="Times New Roman" w:eastAsia="Times New Roman" w:cs="Times New Roman"/>
                <w:sz w:val="24"/>
                <w:szCs w:val="24"/>
                <w:lang w:eastAsia="lv-LV"/>
              </w:rPr>
            </w:pPr>
            <w:r w:rsidRPr="00F55192">
              <w:rPr>
                <w:rFonts w:ascii="Times New Roman" w:hAnsi="Times New Roman" w:eastAsia="Times New Roman" w:cs="Times New Roman"/>
                <w:sz w:val="24"/>
                <w:szCs w:val="24"/>
                <w:lang w:eastAsia="lv-LV"/>
              </w:rPr>
              <w:t>1.</w:t>
            </w:r>
          </w:p>
        </w:tc>
        <w:tc>
          <w:tcPr>
            <w:tcW w:w="1501" w:type="pct"/>
            <w:tcBorders>
              <w:top w:val="outset" w:color="414142" w:sz="6" w:space="0"/>
              <w:left w:val="outset" w:color="414142" w:sz="6" w:space="0"/>
              <w:bottom w:val="outset" w:color="414142" w:sz="6" w:space="0"/>
              <w:right w:val="outset" w:color="414142" w:sz="6" w:space="0"/>
            </w:tcBorders>
            <w:hideMark/>
          </w:tcPr>
          <w:p w:rsidRPr="00F55192" w:rsidR="00894C55" w:rsidP="00894C55" w:rsidRDefault="00894C55" w14:paraId="6E118DD3" w14:textId="77777777">
            <w:pPr>
              <w:spacing w:after="0" w:line="240" w:lineRule="auto"/>
              <w:rPr>
                <w:rFonts w:ascii="Times New Roman" w:hAnsi="Times New Roman" w:eastAsia="Times New Roman" w:cs="Times New Roman"/>
                <w:sz w:val="24"/>
                <w:szCs w:val="24"/>
                <w:lang w:eastAsia="lv-LV"/>
              </w:rPr>
            </w:pPr>
            <w:r w:rsidRPr="00F55192">
              <w:rPr>
                <w:rFonts w:ascii="Times New Roman" w:hAnsi="Times New Roman" w:eastAsia="Times New Roman" w:cs="Times New Roman"/>
                <w:sz w:val="24"/>
                <w:szCs w:val="24"/>
                <w:lang w:eastAsia="lv-LV"/>
              </w:rPr>
              <w:t xml:space="preserve">Sabiedrības </w:t>
            </w:r>
            <w:proofErr w:type="spellStart"/>
            <w:r w:rsidRPr="00F55192">
              <w:rPr>
                <w:rFonts w:ascii="Times New Roman" w:hAnsi="Times New Roman" w:eastAsia="Times New Roman" w:cs="Times New Roman"/>
                <w:sz w:val="24"/>
                <w:szCs w:val="24"/>
                <w:lang w:eastAsia="lv-LV"/>
              </w:rPr>
              <w:t>mērķgrupas</w:t>
            </w:r>
            <w:proofErr w:type="spellEnd"/>
            <w:r w:rsidRPr="00F55192">
              <w:rPr>
                <w:rFonts w:ascii="Times New Roman" w:hAnsi="Times New Roman" w:eastAsia="Times New Roman" w:cs="Times New Roman"/>
                <w:sz w:val="24"/>
                <w:szCs w:val="24"/>
                <w:lang w:eastAsia="lv-LV"/>
              </w:rPr>
              <w:t>, kuras tiesiskais regulējums ietekmē vai varētu ietekmēt</w:t>
            </w:r>
          </w:p>
        </w:tc>
        <w:tc>
          <w:tcPr>
            <w:tcW w:w="3256" w:type="pct"/>
            <w:tcBorders>
              <w:top w:val="outset" w:color="414142" w:sz="6" w:space="0"/>
              <w:left w:val="outset" w:color="414142" w:sz="6" w:space="0"/>
              <w:bottom w:val="outset" w:color="414142" w:sz="6" w:space="0"/>
              <w:right w:val="outset" w:color="414142" w:sz="6" w:space="0"/>
            </w:tcBorders>
            <w:hideMark/>
          </w:tcPr>
          <w:p w:rsidRPr="00F55192" w:rsidR="00A9006E" w:rsidP="00110830" w:rsidRDefault="007F0B0E" w14:paraId="327AB71D" w14:textId="5A76CBE6">
            <w:pPr>
              <w:spacing w:after="0" w:line="240" w:lineRule="auto"/>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Rīgas</w:t>
            </w:r>
            <w:r w:rsidR="00441241">
              <w:rPr>
                <w:rFonts w:ascii="Times New Roman" w:hAnsi="Times New Roman" w:eastAsia="Times New Roman" w:cs="Times New Roman"/>
                <w:sz w:val="24"/>
                <w:szCs w:val="24"/>
                <w:lang w:eastAsia="lv-LV"/>
              </w:rPr>
              <w:t xml:space="preserve"> </w:t>
            </w:r>
            <w:r w:rsidR="00054A9C">
              <w:rPr>
                <w:rFonts w:ascii="Times New Roman" w:hAnsi="Times New Roman" w:eastAsia="Times New Roman" w:cs="Times New Roman"/>
                <w:sz w:val="24"/>
                <w:szCs w:val="24"/>
                <w:lang w:eastAsia="lv-LV"/>
              </w:rPr>
              <w:t>pilsētas</w:t>
            </w:r>
            <w:r w:rsidRPr="00F55192" w:rsidR="00943B85">
              <w:rPr>
                <w:rFonts w:ascii="Times New Roman" w:hAnsi="Times New Roman" w:eastAsia="Times New Roman" w:cs="Times New Roman"/>
                <w:sz w:val="24"/>
                <w:szCs w:val="24"/>
                <w:lang w:eastAsia="lv-LV"/>
              </w:rPr>
              <w:t xml:space="preserve"> </w:t>
            </w:r>
            <w:r w:rsidRPr="00F55192" w:rsidR="00311022">
              <w:rPr>
                <w:rFonts w:ascii="Times New Roman" w:hAnsi="Times New Roman" w:eastAsia="Times New Roman" w:cs="Times New Roman"/>
                <w:sz w:val="24"/>
                <w:szCs w:val="24"/>
                <w:lang w:eastAsia="lv-LV"/>
              </w:rPr>
              <w:t xml:space="preserve">iedzīvotāji </w:t>
            </w:r>
            <w:r w:rsidRPr="00F55192" w:rsidR="005E1EA6">
              <w:rPr>
                <w:rFonts w:ascii="Times New Roman" w:hAnsi="Times New Roman" w:eastAsia="Times New Roman" w:cs="Times New Roman"/>
                <w:sz w:val="24"/>
                <w:szCs w:val="24"/>
                <w:lang w:eastAsia="lv-LV"/>
              </w:rPr>
              <w:t xml:space="preserve">un </w:t>
            </w:r>
            <w:r w:rsidR="006F16C5">
              <w:rPr>
                <w:rFonts w:ascii="Times New Roman" w:hAnsi="Times New Roman" w:eastAsia="Times New Roman" w:cs="Times New Roman"/>
                <w:sz w:val="24"/>
                <w:szCs w:val="24"/>
                <w:lang w:eastAsia="lv-LV"/>
              </w:rPr>
              <w:t>citas</w:t>
            </w:r>
            <w:r w:rsidRPr="00F55192" w:rsidR="006F16C5">
              <w:rPr>
                <w:rFonts w:ascii="Times New Roman" w:hAnsi="Times New Roman" w:eastAsia="Times New Roman" w:cs="Times New Roman"/>
                <w:sz w:val="24"/>
                <w:szCs w:val="24"/>
                <w:lang w:eastAsia="lv-LV"/>
              </w:rPr>
              <w:t xml:space="preserve"> </w:t>
            </w:r>
            <w:r w:rsidRPr="00F55192" w:rsidR="00311022">
              <w:rPr>
                <w:rFonts w:ascii="Times New Roman" w:hAnsi="Times New Roman" w:eastAsia="Times New Roman" w:cs="Times New Roman"/>
                <w:sz w:val="24"/>
                <w:szCs w:val="24"/>
                <w:lang w:eastAsia="lv-LV"/>
              </w:rPr>
              <w:t xml:space="preserve">personas, kas </w:t>
            </w:r>
            <w:r w:rsidRPr="00F55192" w:rsidR="00943B85">
              <w:rPr>
                <w:rFonts w:ascii="Times New Roman" w:hAnsi="Times New Roman" w:eastAsia="Times New Roman" w:cs="Times New Roman"/>
                <w:sz w:val="24"/>
                <w:szCs w:val="24"/>
                <w:lang w:eastAsia="lv-LV"/>
              </w:rPr>
              <w:t xml:space="preserve">varēs </w:t>
            </w:r>
            <w:r w:rsidRPr="00F55192" w:rsidR="00311022">
              <w:rPr>
                <w:rFonts w:ascii="Times New Roman" w:hAnsi="Times New Roman" w:eastAsia="Times New Roman" w:cs="Times New Roman"/>
                <w:sz w:val="24"/>
                <w:szCs w:val="24"/>
                <w:lang w:eastAsia="lv-LV"/>
              </w:rPr>
              <w:t>izmanto</w:t>
            </w:r>
            <w:r w:rsidRPr="00F55192" w:rsidR="00943B85">
              <w:rPr>
                <w:rFonts w:ascii="Times New Roman" w:hAnsi="Times New Roman" w:eastAsia="Times New Roman" w:cs="Times New Roman"/>
                <w:sz w:val="24"/>
                <w:szCs w:val="24"/>
                <w:lang w:eastAsia="lv-LV"/>
              </w:rPr>
              <w:t>t</w:t>
            </w:r>
            <w:r w:rsidRPr="00F55192" w:rsidR="005E1EA6">
              <w:rPr>
                <w:rFonts w:ascii="Times New Roman" w:hAnsi="Times New Roman" w:eastAsia="Times New Roman" w:cs="Times New Roman"/>
                <w:sz w:val="24"/>
                <w:szCs w:val="24"/>
                <w:lang w:eastAsia="lv-LV"/>
              </w:rPr>
              <w:t xml:space="preserve"> </w:t>
            </w:r>
            <w:r w:rsidRPr="00F55192" w:rsidR="00311022">
              <w:rPr>
                <w:rFonts w:ascii="Times New Roman" w:hAnsi="Times New Roman" w:eastAsia="Times New Roman" w:cs="Times New Roman"/>
                <w:sz w:val="24"/>
                <w:szCs w:val="24"/>
                <w:lang w:eastAsia="lv-LV"/>
              </w:rPr>
              <w:t>sakārtot</w:t>
            </w:r>
            <w:r w:rsidRPr="00F55192" w:rsidR="008671B0">
              <w:rPr>
                <w:rFonts w:ascii="Times New Roman" w:hAnsi="Times New Roman" w:eastAsia="Times New Roman" w:cs="Times New Roman"/>
                <w:sz w:val="24"/>
                <w:szCs w:val="24"/>
                <w:lang w:eastAsia="lv-LV"/>
              </w:rPr>
              <w:t>u</w:t>
            </w:r>
            <w:r w:rsidRPr="00F55192" w:rsidR="00311022">
              <w:rPr>
                <w:rFonts w:ascii="Times New Roman" w:hAnsi="Times New Roman" w:eastAsia="Times New Roman" w:cs="Times New Roman"/>
                <w:sz w:val="24"/>
                <w:szCs w:val="24"/>
                <w:lang w:eastAsia="lv-LV"/>
              </w:rPr>
              <w:t xml:space="preserve"> infrastruktūr</w:t>
            </w:r>
            <w:r w:rsidRPr="00F55192" w:rsidR="008671B0">
              <w:rPr>
                <w:rFonts w:ascii="Times New Roman" w:hAnsi="Times New Roman" w:eastAsia="Times New Roman" w:cs="Times New Roman"/>
                <w:sz w:val="24"/>
                <w:szCs w:val="24"/>
                <w:lang w:eastAsia="lv-LV"/>
              </w:rPr>
              <w:t>u</w:t>
            </w:r>
            <w:r w:rsidRPr="00F55192" w:rsidR="00943B85">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Rīgas</w:t>
            </w:r>
            <w:r w:rsidR="00441241">
              <w:rPr>
                <w:rFonts w:ascii="Times New Roman" w:hAnsi="Times New Roman" w:eastAsia="Times New Roman" w:cs="Times New Roman"/>
                <w:sz w:val="24"/>
                <w:szCs w:val="24"/>
                <w:lang w:eastAsia="lv-LV"/>
              </w:rPr>
              <w:t xml:space="preserve"> </w:t>
            </w:r>
            <w:r w:rsidR="00054A9C">
              <w:rPr>
                <w:rFonts w:ascii="Times New Roman" w:hAnsi="Times New Roman" w:eastAsia="Times New Roman" w:cs="Times New Roman"/>
                <w:sz w:val="24"/>
                <w:szCs w:val="24"/>
                <w:lang w:eastAsia="lv-LV"/>
              </w:rPr>
              <w:t>pilsētā</w:t>
            </w:r>
            <w:r w:rsidRPr="00F55192" w:rsidR="00943B85">
              <w:rPr>
                <w:rFonts w:ascii="Times New Roman" w:hAnsi="Times New Roman" w:eastAsia="Times New Roman" w:cs="Times New Roman"/>
                <w:sz w:val="24"/>
                <w:szCs w:val="24"/>
                <w:lang w:eastAsia="lv-LV"/>
              </w:rPr>
              <w:t>.</w:t>
            </w:r>
          </w:p>
        </w:tc>
      </w:tr>
      <w:tr w:rsidRPr="00F55192" w:rsidR="00894C55" w:rsidTr="00355B82" w14:paraId="18261760" w14:textId="77777777">
        <w:trPr>
          <w:trHeight w:val="408"/>
        </w:trPr>
        <w:tc>
          <w:tcPr>
            <w:tcW w:w="242" w:type="pct"/>
            <w:tcBorders>
              <w:top w:val="outset" w:color="414142" w:sz="6" w:space="0"/>
              <w:left w:val="outset" w:color="414142" w:sz="6" w:space="0"/>
              <w:bottom w:val="outset" w:color="414142" w:sz="6" w:space="0"/>
              <w:right w:val="outset" w:color="414142" w:sz="6" w:space="0"/>
            </w:tcBorders>
            <w:hideMark/>
          </w:tcPr>
          <w:p w:rsidRPr="00F55192" w:rsidR="00894C55" w:rsidP="00894C55" w:rsidRDefault="00894C55" w14:paraId="3EDCB458" w14:textId="77777777">
            <w:pPr>
              <w:spacing w:after="0" w:line="240" w:lineRule="auto"/>
              <w:rPr>
                <w:rFonts w:ascii="Times New Roman" w:hAnsi="Times New Roman" w:eastAsia="Times New Roman" w:cs="Times New Roman"/>
                <w:sz w:val="24"/>
                <w:szCs w:val="24"/>
                <w:lang w:eastAsia="lv-LV"/>
              </w:rPr>
            </w:pPr>
            <w:r w:rsidRPr="00F55192">
              <w:rPr>
                <w:rFonts w:ascii="Times New Roman" w:hAnsi="Times New Roman" w:eastAsia="Times New Roman" w:cs="Times New Roman"/>
                <w:sz w:val="24"/>
                <w:szCs w:val="24"/>
                <w:lang w:eastAsia="lv-LV"/>
              </w:rPr>
              <w:t>2.</w:t>
            </w:r>
          </w:p>
        </w:tc>
        <w:tc>
          <w:tcPr>
            <w:tcW w:w="1501" w:type="pct"/>
            <w:tcBorders>
              <w:top w:val="outset" w:color="414142" w:sz="6" w:space="0"/>
              <w:left w:val="outset" w:color="414142" w:sz="6" w:space="0"/>
              <w:bottom w:val="outset" w:color="414142" w:sz="6" w:space="0"/>
              <w:right w:val="outset" w:color="414142" w:sz="6" w:space="0"/>
            </w:tcBorders>
            <w:hideMark/>
          </w:tcPr>
          <w:p w:rsidRPr="00F55192" w:rsidR="00894C55" w:rsidP="00894C55" w:rsidRDefault="00894C55" w14:paraId="33FF760D" w14:textId="77777777">
            <w:pPr>
              <w:spacing w:after="0" w:line="240" w:lineRule="auto"/>
              <w:rPr>
                <w:rFonts w:ascii="Times New Roman" w:hAnsi="Times New Roman" w:eastAsia="Times New Roman" w:cs="Times New Roman"/>
                <w:sz w:val="24"/>
                <w:szCs w:val="24"/>
                <w:lang w:eastAsia="lv-LV"/>
              </w:rPr>
            </w:pPr>
            <w:r w:rsidRPr="00F55192">
              <w:rPr>
                <w:rFonts w:ascii="Times New Roman" w:hAnsi="Times New Roman" w:eastAsia="Times New Roman" w:cs="Times New Roman"/>
                <w:sz w:val="24"/>
                <w:szCs w:val="24"/>
                <w:lang w:eastAsia="lv-LV"/>
              </w:rPr>
              <w:t>Tiesiskā regulējuma ietekme uz tautsaimniecību un administratīvo slogu</w:t>
            </w:r>
          </w:p>
        </w:tc>
        <w:tc>
          <w:tcPr>
            <w:tcW w:w="3256" w:type="pct"/>
            <w:tcBorders>
              <w:top w:val="outset" w:color="414142" w:sz="6" w:space="0"/>
              <w:left w:val="outset" w:color="414142" w:sz="6" w:space="0"/>
              <w:bottom w:val="outset" w:color="414142" w:sz="6" w:space="0"/>
              <w:right w:val="outset" w:color="414142" w:sz="6" w:space="0"/>
            </w:tcBorders>
            <w:hideMark/>
          </w:tcPr>
          <w:p w:rsidRPr="00F55192" w:rsidR="00894C55" w:rsidP="0073130A" w:rsidRDefault="00CF450B" w14:paraId="6A60A1A5" w14:textId="32FDB2C7">
            <w:pPr>
              <w:spacing w:after="0" w:line="240" w:lineRule="auto"/>
              <w:ind w:firstLine="720"/>
              <w:jc w:val="both"/>
              <w:rPr>
                <w:rFonts w:ascii="Times New Roman" w:hAnsi="Times New Roman" w:eastAsia="Times New Roman" w:cs="Times New Roman"/>
                <w:sz w:val="24"/>
                <w:szCs w:val="24"/>
                <w:lang w:eastAsia="lv-LV"/>
              </w:rPr>
            </w:pPr>
            <w:r w:rsidRPr="00CF450B">
              <w:rPr>
                <w:rFonts w:ascii="Times New Roman" w:hAnsi="Times New Roman" w:eastAsia="Times New Roman" w:cs="Times New Roman"/>
                <w:sz w:val="24"/>
                <w:szCs w:val="24"/>
                <w:lang w:eastAsia="lv-LV"/>
              </w:rPr>
              <w:t>Projekta tiesiskais regulējums tautsaimniecību kā valsts saimniecības nozari neietekmē un administratīvo slogu nemaina.</w:t>
            </w:r>
          </w:p>
        </w:tc>
      </w:tr>
      <w:tr w:rsidRPr="00F55192" w:rsidR="00894C55" w:rsidTr="00355B82" w14:paraId="2C728274" w14:textId="77777777">
        <w:trPr>
          <w:trHeight w:val="408"/>
        </w:trPr>
        <w:tc>
          <w:tcPr>
            <w:tcW w:w="242" w:type="pct"/>
            <w:tcBorders>
              <w:top w:val="outset" w:color="414142" w:sz="6" w:space="0"/>
              <w:left w:val="outset" w:color="414142" w:sz="6" w:space="0"/>
              <w:bottom w:val="outset" w:color="414142" w:sz="6" w:space="0"/>
              <w:right w:val="outset" w:color="414142" w:sz="6" w:space="0"/>
            </w:tcBorders>
            <w:hideMark/>
          </w:tcPr>
          <w:p w:rsidRPr="00F55192" w:rsidR="00894C55" w:rsidP="00894C55" w:rsidRDefault="00894C55" w14:paraId="085B8EF3" w14:textId="77777777">
            <w:pPr>
              <w:spacing w:after="0" w:line="240" w:lineRule="auto"/>
              <w:rPr>
                <w:rFonts w:ascii="Times New Roman" w:hAnsi="Times New Roman" w:eastAsia="Times New Roman" w:cs="Times New Roman"/>
                <w:sz w:val="24"/>
                <w:szCs w:val="24"/>
                <w:lang w:eastAsia="lv-LV"/>
              </w:rPr>
            </w:pPr>
            <w:r w:rsidRPr="00F55192">
              <w:rPr>
                <w:rFonts w:ascii="Times New Roman" w:hAnsi="Times New Roman" w:eastAsia="Times New Roman" w:cs="Times New Roman"/>
                <w:sz w:val="24"/>
                <w:szCs w:val="24"/>
                <w:lang w:eastAsia="lv-LV"/>
              </w:rPr>
              <w:lastRenderedPageBreak/>
              <w:t>3.</w:t>
            </w:r>
          </w:p>
        </w:tc>
        <w:tc>
          <w:tcPr>
            <w:tcW w:w="1501" w:type="pct"/>
            <w:tcBorders>
              <w:top w:val="outset" w:color="414142" w:sz="6" w:space="0"/>
              <w:left w:val="outset" w:color="414142" w:sz="6" w:space="0"/>
              <w:bottom w:val="outset" w:color="414142" w:sz="6" w:space="0"/>
              <w:right w:val="outset" w:color="414142" w:sz="6" w:space="0"/>
            </w:tcBorders>
            <w:hideMark/>
          </w:tcPr>
          <w:p w:rsidRPr="00F55192" w:rsidR="00894C55" w:rsidP="00894C55" w:rsidRDefault="00894C55" w14:paraId="3B87C849" w14:textId="77777777">
            <w:pPr>
              <w:spacing w:after="0" w:line="240" w:lineRule="auto"/>
              <w:rPr>
                <w:rFonts w:ascii="Times New Roman" w:hAnsi="Times New Roman" w:eastAsia="Times New Roman" w:cs="Times New Roman"/>
                <w:sz w:val="24"/>
                <w:szCs w:val="24"/>
                <w:lang w:eastAsia="lv-LV"/>
              </w:rPr>
            </w:pPr>
            <w:r w:rsidRPr="00F55192">
              <w:rPr>
                <w:rFonts w:ascii="Times New Roman" w:hAnsi="Times New Roman" w:eastAsia="Times New Roman" w:cs="Times New Roman"/>
                <w:sz w:val="24"/>
                <w:szCs w:val="24"/>
                <w:lang w:eastAsia="lv-LV"/>
              </w:rPr>
              <w:t>Administratīvo izmaksu monetārs novērtējums</w:t>
            </w:r>
          </w:p>
        </w:tc>
        <w:tc>
          <w:tcPr>
            <w:tcW w:w="3256" w:type="pct"/>
            <w:tcBorders>
              <w:top w:val="outset" w:color="414142" w:sz="6" w:space="0"/>
              <w:left w:val="outset" w:color="414142" w:sz="6" w:space="0"/>
              <w:bottom w:val="outset" w:color="414142" w:sz="6" w:space="0"/>
              <w:right w:val="outset" w:color="414142" w:sz="6" w:space="0"/>
            </w:tcBorders>
            <w:hideMark/>
          </w:tcPr>
          <w:p w:rsidRPr="00F55192" w:rsidR="00894C55" w:rsidP="009166F1" w:rsidRDefault="008A7330" w14:paraId="631B6159" w14:textId="77777777">
            <w:pPr>
              <w:spacing w:after="0" w:line="240" w:lineRule="auto"/>
              <w:ind w:firstLine="720"/>
              <w:rPr>
                <w:rFonts w:ascii="Times New Roman" w:hAnsi="Times New Roman" w:eastAsia="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Pr="00F55192" w:rsidR="00042EA9" w:rsidTr="00355B82" w14:paraId="299B106B" w14:textId="77777777">
        <w:trPr>
          <w:trHeight w:val="408"/>
        </w:trPr>
        <w:tc>
          <w:tcPr>
            <w:tcW w:w="242" w:type="pct"/>
            <w:tcBorders>
              <w:top w:val="outset" w:color="414142" w:sz="6" w:space="0"/>
              <w:left w:val="outset" w:color="414142" w:sz="6" w:space="0"/>
              <w:bottom w:val="outset" w:color="414142" w:sz="6" w:space="0"/>
              <w:right w:val="outset" w:color="414142" w:sz="6" w:space="0"/>
            </w:tcBorders>
          </w:tcPr>
          <w:p w:rsidRPr="00F55192" w:rsidR="00042EA9" w:rsidP="00894C55" w:rsidRDefault="00042EA9" w14:paraId="40035DEE" w14:textId="77777777">
            <w:pPr>
              <w:spacing w:after="0" w:line="240" w:lineRule="auto"/>
              <w:rPr>
                <w:rFonts w:ascii="Times New Roman" w:hAnsi="Times New Roman" w:eastAsia="Times New Roman" w:cs="Times New Roman"/>
                <w:sz w:val="24"/>
                <w:szCs w:val="24"/>
                <w:lang w:eastAsia="lv-LV"/>
              </w:rPr>
            </w:pPr>
            <w:r w:rsidRPr="00F55192">
              <w:rPr>
                <w:rFonts w:ascii="Times New Roman" w:hAnsi="Times New Roman" w:eastAsia="Times New Roman" w:cs="Times New Roman"/>
                <w:sz w:val="24"/>
                <w:szCs w:val="24"/>
                <w:lang w:eastAsia="lv-LV"/>
              </w:rPr>
              <w:t>4.</w:t>
            </w:r>
          </w:p>
        </w:tc>
        <w:tc>
          <w:tcPr>
            <w:tcW w:w="1501" w:type="pct"/>
            <w:tcBorders>
              <w:top w:val="outset" w:color="414142" w:sz="6" w:space="0"/>
              <w:left w:val="outset" w:color="414142" w:sz="6" w:space="0"/>
              <w:bottom w:val="outset" w:color="414142" w:sz="6" w:space="0"/>
              <w:right w:val="outset" w:color="414142" w:sz="6" w:space="0"/>
            </w:tcBorders>
          </w:tcPr>
          <w:p w:rsidRPr="00F55192" w:rsidR="00042EA9" w:rsidP="00894C55" w:rsidRDefault="00042EA9" w14:paraId="5C37395E" w14:textId="77777777">
            <w:pPr>
              <w:spacing w:after="0" w:line="240" w:lineRule="auto"/>
              <w:rPr>
                <w:rFonts w:ascii="Times New Roman" w:hAnsi="Times New Roman" w:eastAsia="Times New Roman" w:cs="Times New Roman"/>
                <w:sz w:val="24"/>
                <w:szCs w:val="24"/>
                <w:lang w:eastAsia="lv-LV"/>
              </w:rPr>
            </w:pPr>
            <w:r w:rsidRPr="00F55192">
              <w:rPr>
                <w:rFonts w:ascii="Times New Roman" w:hAnsi="Times New Roman" w:eastAsia="Times New Roman" w:cs="Times New Roman"/>
                <w:sz w:val="24"/>
                <w:szCs w:val="24"/>
                <w:lang w:eastAsia="lv-LV"/>
              </w:rPr>
              <w:t>Atbilstības izmaksu monetārs novērtējums</w:t>
            </w:r>
          </w:p>
        </w:tc>
        <w:tc>
          <w:tcPr>
            <w:tcW w:w="3256" w:type="pct"/>
            <w:tcBorders>
              <w:top w:val="outset" w:color="414142" w:sz="6" w:space="0"/>
              <w:left w:val="outset" w:color="414142" w:sz="6" w:space="0"/>
              <w:bottom w:val="outset" w:color="414142" w:sz="6" w:space="0"/>
              <w:right w:val="outset" w:color="414142" w:sz="6" w:space="0"/>
            </w:tcBorders>
          </w:tcPr>
          <w:p w:rsidRPr="00F55192" w:rsidR="00042EA9" w:rsidP="009166F1" w:rsidRDefault="0073130A" w14:paraId="4DA0B70B" w14:textId="77777777">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Pr="00F55192" w:rsidR="00894C55" w:rsidTr="00355B82" w14:paraId="3D797BAE" w14:textId="77777777">
        <w:trPr>
          <w:trHeight w:val="276"/>
        </w:trPr>
        <w:tc>
          <w:tcPr>
            <w:tcW w:w="242" w:type="pct"/>
            <w:tcBorders>
              <w:top w:val="outset" w:color="414142" w:sz="6" w:space="0"/>
              <w:left w:val="outset" w:color="414142" w:sz="6" w:space="0"/>
              <w:bottom w:val="outset" w:color="414142" w:sz="6" w:space="0"/>
              <w:right w:val="outset" w:color="414142" w:sz="6" w:space="0"/>
            </w:tcBorders>
            <w:hideMark/>
          </w:tcPr>
          <w:p w:rsidRPr="00F55192" w:rsidR="00894C55" w:rsidP="00894C55" w:rsidRDefault="00042EA9" w14:paraId="3CD1902B" w14:textId="77777777">
            <w:pPr>
              <w:spacing w:after="0" w:line="240" w:lineRule="auto"/>
              <w:rPr>
                <w:rFonts w:ascii="Times New Roman" w:hAnsi="Times New Roman" w:eastAsia="Times New Roman" w:cs="Times New Roman"/>
                <w:sz w:val="24"/>
                <w:szCs w:val="24"/>
                <w:lang w:eastAsia="lv-LV"/>
              </w:rPr>
            </w:pPr>
            <w:r w:rsidRPr="00F55192">
              <w:rPr>
                <w:rFonts w:ascii="Times New Roman" w:hAnsi="Times New Roman" w:eastAsia="Times New Roman" w:cs="Times New Roman"/>
                <w:sz w:val="24"/>
                <w:szCs w:val="24"/>
                <w:lang w:eastAsia="lv-LV"/>
              </w:rPr>
              <w:t>5</w:t>
            </w:r>
            <w:r w:rsidRPr="00F55192" w:rsidR="00894C55">
              <w:rPr>
                <w:rFonts w:ascii="Times New Roman" w:hAnsi="Times New Roman" w:eastAsia="Times New Roman" w:cs="Times New Roman"/>
                <w:sz w:val="24"/>
                <w:szCs w:val="24"/>
                <w:lang w:eastAsia="lv-LV"/>
              </w:rPr>
              <w:t>.</w:t>
            </w:r>
          </w:p>
        </w:tc>
        <w:tc>
          <w:tcPr>
            <w:tcW w:w="1501" w:type="pct"/>
            <w:tcBorders>
              <w:top w:val="outset" w:color="414142" w:sz="6" w:space="0"/>
              <w:left w:val="outset" w:color="414142" w:sz="6" w:space="0"/>
              <w:bottom w:val="outset" w:color="414142" w:sz="6" w:space="0"/>
              <w:right w:val="outset" w:color="414142" w:sz="6" w:space="0"/>
            </w:tcBorders>
            <w:hideMark/>
          </w:tcPr>
          <w:p w:rsidRPr="00F55192" w:rsidR="00894C55" w:rsidP="00894C55" w:rsidRDefault="00894C55" w14:paraId="4E949D68" w14:textId="77777777">
            <w:pPr>
              <w:spacing w:after="0" w:line="240" w:lineRule="auto"/>
              <w:rPr>
                <w:rFonts w:ascii="Times New Roman" w:hAnsi="Times New Roman" w:eastAsia="Times New Roman" w:cs="Times New Roman"/>
                <w:sz w:val="24"/>
                <w:szCs w:val="24"/>
                <w:lang w:eastAsia="lv-LV"/>
              </w:rPr>
            </w:pPr>
            <w:r w:rsidRPr="00F55192">
              <w:rPr>
                <w:rFonts w:ascii="Times New Roman" w:hAnsi="Times New Roman" w:eastAsia="Times New Roman" w:cs="Times New Roman"/>
                <w:sz w:val="24"/>
                <w:szCs w:val="24"/>
                <w:lang w:eastAsia="lv-LV"/>
              </w:rPr>
              <w:t>Cita informācija</w:t>
            </w:r>
          </w:p>
        </w:tc>
        <w:tc>
          <w:tcPr>
            <w:tcW w:w="3256" w:type="pct"/>
            <w:tcBorders>
              <w:top w:val="outset" w:color="414142" w:sz="6" w:space="0"/>
              <w:left w:val="outset" w:color="414142" w:sz="6" w:space="0"/>
              <w:bottom w:val="outset" w:color="414142" w:sz="6" w:space="0"/>
              <w:right w:val="outset" w:color="414142" w:sz="6" w:space="0"/>
            </w:tcBorders>
            <w:hideMark/>
          </w:tcPr>
          <w:p w:rsidRPr="00F55192" w:rsidR="00894C55" w:rsidP="009166F1" w:rsidRDefault="006D576C" w14:paraId="36678C2D" w14:textId="77777777">
            <w:pPr>
              <w:spacing w:after="0" w:line="240" w:lineRule="auto"/>
              <w:ind w:firstLine="720"/>
              <w:jc w:val="both"/>
              <w:rPr>
                <w:rFonts w:ascii="Times New Roman" w:hAnsi="Times New Roman" w:eastAsia="Times New Roman" w:cs="Times New Roman"/>
                <w:sz w:val="24"/>
                <w:szCs w:val="24"/>
                <w:lang w:eastAsia="lv-LV"/>
              </w:rPr>
            </w:pPr>
            <w:r w:rsidRPr="00F55192">
              <w:rPr>
                <w:rFonts w:ascii="Times New Roman" w:hAnsi="Times New Roman" w:eastAsia="Times New Roman" w:cs="Times New Roman"/>
                <w:sz w:val="24"/>
                <w:szCs w:val="24"/>
                <w:lang w:eastAsia="lv-LV"/>
              </w:rPr>
              <w:t>Nav.</w:t>
            </w:r>
          </w:p>
        </w:tc>
      </w:tr>
    </w:tbl>
    <w:p w:rsidR="003F42CA" w:rsidP="00520A51" w:rsidRDefault="003F42CA" w14:paraId="069CD65C" w14:textId="57E9E9C1">
      <w:pPr>
        <w:shd w:val="clear" w:color="auto" w:fill="FFFFFF"/>
        <w:spacing w:after="0" w:line="240" w:lineRule="auto"/>
        <w:rPr>
          <w:rFonts w:ascii="Times New Roman" w:hAnsi="Times New Roman" w:eastAsia="Times New Roman" w:cs="Times New Roman"/>
          <w:sz w:val="24"/>
          <w:szCs w:val="24"/>
          <w:lang w:eastAsia="lv-LV"/>
        </w:rPr>
      </w:pP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9"/>
        <w:gridCol w:w="1056"/>
        <w:gridCol w:w="1150"/>
        <w:gridCol w:w="963"/>
        <w:gridCol w:w="1150"/>
        <w:gridCol w:w="963"/>
        <w:gridCol w:w="1150"/>
        <w:gridCol w:w="1150"/>
      </w:tblGrid>
      <w:tr w:rsidR="003F42CA" w:rsidTr="003F42CA" w14:paraId="709A0C8A" w14:textId="77777777">
        <w:trPr>
          <w:trHeight w:val="212"/>
        </w:trPr>
        <w:tc>
          <w:tcPr>
            <w:tcW w:w="9067" w:type="dxa"/>
            <w:gridSpan w:val="8"/>
            <w:tcBorders>
              <w:top w:val="single" w:color="auto" w:sz="4" w:space="0"/>
              <w:left w:val="single" w:color="auto" w:sz="4" w:space="0"/>
              <w:bottom w:val="single" w:color="auto" w:sz="4" w:space="0"/>
              <w:right w:val="single" w:color="auto" w:sz="4" w:space="0"/>
            </w:tcBorders>
            <w:hideMark/>
          </w:tcPr>
          <w:p w:rsidR="003F42CA" w:rsidRDefault="003F42CA" w14:paraId="517780EE" w14:textId="77777777">
            <w:pPr>
              <w:jc w:val="center"/>
              <w:rPr>
                <w:rFonts w:ascii="Times New Roman" w:hAnsi="Times New Roman" w:cs="Times New Roman"/>
                <w:b/>
                <w:bCs/>
                <w:sz w:val="24"/>
                <w:szCs w:val="24"/>
              </w:rPr>
            </w:pPr>
            <w:r>
              <w:rPr>
                <w:rFonts w:ascii="Times New Roman" w:hAnsi="Times New Roman" w:cs="Times New Roman"/>
                <w:b/>
                <w:bCs/>
                <w:sz w:val="24"/>
                <w:szCs w:val="24"/>
              </w:rPr>
              <w:t>III. Tiesību akta projekta ietekme uz valsts budžetu un pašvaldību budžetiem</w:t>
            </w:r>
          </w:p>
        </w:tc>
      </w:tr>
      <w:tr w:rsidR="003F42CA" w:rsidTr="003F42CA" w14:paraId="47095727" w14:textId="77777777">
        <w:trPr>
          <w:trHeight w:val="300"/>
        </w:trPr>
        <w:tc>
          <w:tcPr>
            <w:tcW w:w="1709" w:type="dxa"/>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003F42CA" w:rsidRDefault="003F42CA" w14:paraId="60E0016B" w14:textId="77777777">
            <w:pPr>
              <w:jc w:val="center"/>
              <w:rPr>
                <w:rFonts w:ascii="Times New Roman" w:hAnsi="Times New Roman" w:cs="Times New Roman"/>
                <w:bCs/>
                <w:sz w:val="24"/>
                <w:szCs w:val="24"/>
              </w:rPr>
            </w:pPr>
            <w:r>
              <w:rPr>
                <w:rFonts w:ascii="Times New Roman" w:hAnsi="Times New Roman" w:cs="Times New Roman"/>
                <w:bCs/>
                <w:sz w:val="24"/>
                <w:szCs w:val="24"/>
              </w:rPr>
              <w:t>Rādītāji</w:t>
            </w:r>
          </w:p>
        </w:tc>
        <w:tc>
          <w:tcPr>
            <w:tcW w:w="2206"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003F42CA" w:rsidRDefault="003F42CA" w14:paraId="0CA3464F" w14:textId="1E2EBCD0">
            <w:pPr>
              <w:jc w:val="center"/>
              <w:rPr>
                <w:rFonts w:ascii="Times New Roman" w:hAnsi="Times New Roman" w:cs="Times New Roman"/>
                <w:bCs/>
                <w:sz w:val="24"/>
                <w:szCs w:val="24"/>
              </w:rPr>
            </w:pPr>
            <w:r>
              <w:rPr>
                <w:rFonts w:ascii="Times New Roman" w:hAnsi="Times New Roman" w:cs="Times New Roman"/>
                <w:bCs/>
                <w:sz w:val="24"/>
                <w:szCs w:val="24"/>
              </w:rPr>
              <w:t>202</w:t>
            </w:r>
            <w:r w:rsidR="00900452">
              <w:rPr>
                <w:rFonts w:ascii="Times New Roman" w:hAnsi="Times New Roman" w:cs="Times New Roman"/>
                <w:bCs/>
                <w:sz w:val="24"/>
                <w:szCs w:val="24"/>
              </w:rPr>
              <w:t>1</w:t>
            </w:r>
            <w:r>
              <w:rPr>
                <w:rFonts w:ascii="Times New Roman" w:hAnsi="Times New Roman" w:cs="Times New Roman"/>
                <w:bCs/>
                <w:sz w:val="24"/>
                <w:szCs w:val="24"/>
              </w:rPr>
              <w:t>. gads</w:t>
            </w:r>
          </w:p>
        </w:tc>
        <w:tc>
          <w:tcPr>
            <w:tcW w:w="5152"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003F42CA" w:rsidRDefault="003F42CA" w14:paraId="6ECCEF68" w14:textId="77777777">
            <w:pPr>
              <w:jc w:val="center"/>
              <w:rPr>
                <w:rFonts w:ascii="Times New Roman" w:hAnsi="Times New Roman" w:cs="Times New Roman"/>
                <w:sz w:val="24"/>
                <w:szCs w:val="24"/>
              </w:rPr>
            </w:pPr>
            <w:r>
              <w:rPr>
                <w:rFonts w:ascii="Times New Roman" w:hAnsi="Times New Roman" w:cs="Times New Roman"/>
                <w:sz w:val="24"/>
                <w:szCs w:val="24"/>
              </w:rPr>
              <w:t>Turpmākie trīs gadi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w:t>
            </w:r>
          </w:p>
        </w:tc>
      </w:tr>
      <w:tr w:rsidR="003F42CA" w:rsidTr="003F42CA" w14:paraId="7712A713" w14:textId="77777777">
        <w:trPr>
          <w:trHeight w:val="300"/>
        </w:trPr>
        <w:tc>
          <w:tcPr>
            <w:tcW w:w="0" w:type="auto"/>
            <w:vMerge/>
            <w:tcBorders>
              <w:top w:val="single" w:color="auto" w:sz="4" w:space="0"/>
              <w:left w:val="single" w:color="auto" w:sz="4" w:space="0"/>
              <w:bottom w:val="single" w:color="auto" w:sz="4" w:space="0"/>
              <w:right w:val="single" w:color="auto" w:sz="4" w:space="0"/>
            </w:tcBorders>
            <w:vAlign w:val="center"/>
            <w:hideMark/>
          </w:tcPr>
          <w:p w:rsidR="003F42CA" w:rsidRDefault="003F42CA" w14:paraId="4C613C13" w14:textId="77777777">
            <w:pPr>
              <w:spacing w:after="0"/>
              <w:rPr>
                <w:rFonts w:ascii="Times New Roman" w:hAnsi="Times New Roman" w:cs="Times New Roman"/>
                <w:bCs/>
                <w:sz w:val="24"/>
                <w:szCs w:val="24"/>
              </w:rPr>
            </w:pPr>
          </w:p>
        </w:tc>
        <w:tc>
          <w:tcPr>
            <w:tcW w:w="0" w:type="auto"/>
            <w:gridSpan w:val="2"/>
            <w:vMerge/>
            <w:tcBorders>
              <w:top w:val="single" w:color="auto" w:sz="4" w:space="0"/>
              <w:left w:val="single" w:color="auto" w:sz="4" w:space="0"/>
              <w:bottom w:val="single" w:color="auto" w:sz="4" w:space="0"/>
              <w:right w:val="single" w:color="auto" w:sz="4" w:space="0"/>
            </w:tcBorders>
            <w:vAlign w:val="center"/>
            <w:hideMark/>
          </w:tcPr>
          <w:p w:rsidR="003F42CA" w:rsidRDefault="003F42CA" w14:paraId="494A74A0" w14:textId="77777777">
            <w:pPr>
              <w:spacing w:after="0"/>
              <w:rPr>
                <w:rFonts w:ascii="Times New Roman" w:hAnsi="Times New Roman" w:cs="Times New Roman"/>
                <w:bCs/>
                <w:sz w:val="24"/>
                <w:szCs w:val="24"/>
              </w:rPr>
            </w:pPr>
          </w:p>
        </w:tc>
        <w:tc>
          <w:tcPr>
            <w:tcW w:w="2113"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003F42CA" w:rsidRDefault="003F42CA" w14:paraId="48690227" w14:textId="7467F25F">
            <w:pPr>
              <w:jc w:val="center"/>
              <w:rPr>
                <w:rFonts w:ascii="Times New Roman" w:hAnsi="Times New Roman" w:cs="Times New Roman"/>
                <w:bCs/>
                <w:sz w:val="24"/>
                <w:szCs w:val="24"/>
              </w:rPr>
            </w:pPr>
            <w:r>
              <w:rPr>
                <w:rFonts w:ascii="Times New Roman" w:hAnsi="Times New Roman" w:cs="Times New Roman"/>
                <w:bCs/>
                <w:sz w:val="24"/>
                <w:szCs w:val="24"/>
              </w:rPr>
              <w:t>202</w:t>
            </w:r>
            <w:r w:rsidR="00900452">
              <w:rPr>
                <w:rFonts w:ascii="Times New Roman" w:hAnsi="Times New Roman" w:cs="Times New Roman"/>
                <w:bCs/>
                <w:sz w:val="24"/>
                <w:szCs w:val="24"/>
              </w:rPr>
              <w:t>2</w:t>
            </w:r>
          </w:p>
        </w:tc>
        <w:tc>
          <w:tcPr>
            <w:tcW w:w="2113"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003F42CA" w:rsidRDefault="003F42CA" w14:paraId="7F847ECF" w14:textId="2E8CF68E">
            <w:pPr>
              <w:jc w:val="center"/>
              <w:rPr>
                <w:rFonts w:ascii="Times New Roman" w:hAnsi="Times New Roman" w:cs="Times New Roman"/>
                <w:bCs/>
                <w:sz w:val="24"/>
                <w:szCs w:val="24"/>
              </w:rPr>
            </w:pPr>
            <w:r>
              <w:rPr>
                <w:rFonts w:ascii="Times New Roman" w:hAnsi="Times New Roman" w:cs="Times New Roman"/>
                <w:bCs/>
                <w:sz w:val="24"/>
                <w:szCs w:val="24"/>
              </w:rPr>
              <w:t>202</w:t>
            </w:r>
            <w:r w:rsidR="00900452">
              <w:rPr>
                <w:rFonts w:ascii="Times New Roman" w:hAnsi="Times New Roman" w:cs="Times New Roman"/>
                <w:bCs/>
                <w:sz w:val="24"/>
                <w:szCs w:val="24"/>
              </w:rPr>
              <w:t>3</w:t>
            </w:r>
          </w:p>
        </w:tc>
        <w:tc>
          <w:tcPr>
            <w:tcW w:w="92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003F42CA" w:rsidRDefault="003F42CA" w14:paraId="1901D9F1" w14:textId="2EEDF332">
            <w:pPr>
              <w:jc w:val="center"/>
              <w:rPr>
                <w:rFonts w:ascii="Times New Roman" w:hAnsi="Times New Roman" w:cs="Times New Roman"/>
                <w:bCs/>
                <w:sz w:val="24"/>
                <w:szCs w:val="24"/>
              </w:rPr>
            </w:pPr>
            <w:r>
              <w:rPr>
                <w:rFonts w:ascii="Times New Roman" w:hAnsi="Times New Roman" w:cs="Times New Roman"/>
                <w:bCs/>
                <w:sz w:val="24"/>
                <w:szCs w:val="24"/>
              </w:rPr>
              <w:t>202</w:t>
            </w:r>
            <w:r w:rsidR="00900452">
              <w:rPr>
                <w:rFonts w:ascii="Times New Roman" w:hAnsi="Times New Roman" w:cs="Times New Roman"/>
                <w:bCs/>
                <w:sz w:val="24"/>
                <w:szCs w:val="24"/>
              </w:rPr>
              <w:t>4</w:t>
            </w:r>
          </w:p>
        </w:tc>
      </w:tr>
      <w:tr w:rsidR="003F42CA" w:rsidTr="003F42CA" w14:paraId="115FBCC1" w14:textId="77777777">
        <w:trPr>
          <w:trHeight w:val="1785"/>
        </w:trPr>
        <w:tc>
          <w:tcPr>
            <w:tcW w:w="0" w:type="auto"/>
            <w:vMerge/>
            <w:tcBorders>
              <w:top w:val="single" w:color="auto" w:sz="4" w:space="0"/>
              <w:left w:val="single" w:color="auto" w:sz="4" w:space="0"/>
              <w:bottom w:val="single" w:color="auto" w:sz="4" w:space="0"/>
              <w:right w:val="single" w:color="auto" w:sz="4" w:space="0"/>
            </w:tcBorders>
            <w:vAlign w:val="center"/>
            <w:hideMark/>
          </w:tcPr>
          <w:p w:rsidR="003F42CA" w:rsidRDefault="003F42CA" w14:paraId="21A06A68" w14:textId="77777777">
            <w:pPr>
              <w:spacing w:after="0"/>
              <w:rPr>
                <w:rFonts w:ascii="Times New Roman" w:hAnsi="Times New Roman" w:cs="Times New Roman"/>
                <w:bCs/>
                <w:sz w:val="24"/>
                <w:szCs w:val="24"/>
              </w:rPr>
            </w:pP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003F42CA" w:rsidRDefault="003F42CA" w14:paraId="221EDDD7" w14:textId="77777777">
            <w:pPr>
              <w:jc w:val="center"/>
              <w:rPr>
                <w:rFonts w:ascii="Times New Roman" w:hAnsi="Times New Roman" w:cs="Times New Roman"/>
                <w:sz w:val="24"/>
                <w:szCs w:val="24"/>
              </w:rPr>
            </w:pPr>
            <w:r>
              <w:rPr>
                <w:rFonts w:ascii="Times New Roman" w:hAnsi="Times New Roman" w:cs="Times New Roman"/>
                <w:sz w:val="24"/>
                <w:szCs w:val="24"/>
              </w:rPr>
              <w:t>saskaņā ar valsts budžetu kārtējam gadam</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003F42CA" w:rsidRDefault="003F42CA" w14:paraId="15315494" w14:textId="77777777">
            <w:pPr>
              <w:jc w:val="center"/>
              <w:rPr>
                <w:rFonts w:ascii="Times New Roman" w:hAnsi="Times New Roman" w:cs="Times New Roman"/>
                <w:sz w:val="24"/>
                <w:szCs w:val="24"/>
              </w:rPr>
            </w:pPr>
            <w:r>
              <w:rPr>
                <w:rFonts w:ascii="Times New Roman" w:hAnsi="Times New Roman" w:cs="Times New Roman"/>
                <w:sz w:val="24"/>
                <w:szCs w:val="24"/>
              </w:rPr>
              <w:t>izmaiņas kārtējā gadā, salīdzinot ar valsts budžetu kārtējam gadam</w:t>
            </w:r>
          </w:p>
        </w:tc>
        <w:tc>
          <w:tcPr>
            <w:tcW w:w="96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003F42CA" w:rsidRDefault="003F42CA" w14:paraId="20867295" w14:textId="77777777">
            <w:pPr>
              <w:jc w:val="center"/>
              <w:rPr>
                <w:rFonts w:ascii="Times New Roman" w:hAnsi="Times New Roman" w:cs="Times New Roman"/>
                <w:sz w:val="24"/>
                <w:szCs w:val="24"/>
              </w:rPr>
            </w:pPr>
            <w:r>
              <w:rPr>
                <w:rFonts w:ascii="Times New Roman" w:hAnsi="Times New Roman" w:cs="Times New Roman"/>
                <w:sz w:val="24"/>
                <w:szCs w:val="24"/>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003F42CA" w:rsidRDefault="003F42CA" w14:paraId="60E6762C" w14:textId="454C229C">
            <w:pPr>
              <w:jc w:val="center"/>
              <w:rPr>
                <w:rFonts w:ascii="Times New Roman" w:hAnsi="Times New Roman" w:cs="Times New Roman"/>
                <w:sz w:val="24"/>
                <w:szCs w:val="24"/>
              </w:rPr>
            </w:pPr>
            <w:r>
              <w:rPr>
                <w:rFonts w:ascii="Times New Roman" w:hAnsi="Times New Roman" w:cs="Times New Roman"/>
                <w:sz w:val="24"/>
                <w:szCs w:val="24"/>
              </w:rPr>
              <w:t>izmaiņas, salīdzinot ar vidēja termiņa budžeta ietvaru 202</w:t>
            </w:r>
            <w:r w:rsidR="00900452">
              <w:rPr>
                <w:rFonts w:ascii="Times New Roman" w:hAnsi="Times New Roman" w:cs="Times New Roman"/>
                <w:sz w:val="24"/>
                <w:szCs w:val="24"/>
              </w:rPr>
              <w:t>2</w:t>
            </w:r>
            <w:r>
              <w:rPr>
                <w:rFonts w:ascii="Times New Roman" w:hAnsi="Times New Roman" w:cs="Times New Roman"/>
                <w:sz w:val="24"/>
                <w:szCs w:val="24"/>
              </w:rPr>
              <w:t>. gadam</w:t>
            </w:r>
          </w:p>
        </w:tc>
        <w:tc>
          <w:tcPr>
            <w:tcW w:w="96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003F42CA" w:rsidRDefault="003F42CA" w14:paraId="04507118" w14:textId="77777777">
            <w:pPr>
              <w:jc w:val="center"/>
              <w:rPr>
                <w:rFonts w:ascii="Times New Roman" w:hAnsi="Times New Roman" w:cs="Times New Roman"/>
                <w:sz w:val="24"/>
                <w:szCs w:val="24"/>
              </w:rPr>
            </w:pPr>
            <w:r>
              <w:rPr>
                <w:rFonts w:ascii="Times New Roman" w:hAnsi="Times New Roman" w:cs="Times New Roman"/>
                <w:sz w:val="24"/>
                <w:szCs w:val="24"/>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003F42CA" w:rsidRDefault="003F42CA" w14:paraId="1D0F69E8" w14:textId="52F74093">
            <w:pPr>
              <w:jc w:val="center"/>
              <w:rPr>
                <w:rFonts w:ascii="Times New Roman" w:hAnsi="Times New Roman" w:cs="Times New Roman"/>
                <w:sz w:val="24"/>
                <w:szCs w:val="24"/>
              </w:rPr>
            </w:pPr>
            <w:r>
              <w:rPr>
                <w:rFonts w:ascii="Times New Roman" w:hAnsi="Times New Roman" w:cs="Times New Roman"/>
                <w:sz w:val="24"/>
                <w:szCs w:val="24"/>
              </w:rPr>
              <w:t>izmaiņas, salīdzinot ar vidēja termiņa budžeta ietvaru 202</w:t>
            </w:r>
            <w:r w:rsidR="00900452">
              <w:rPr>
                <w:rFonts w:ascii="Times New Roman" w:hAnsi="Times New Roman" w:cs="Times New Roman"/>
                <w:sz w:val="24"/>
                <w:szCs w:val="24"/>
              </w:rPr>
              <w:t>3</w:t>
            </w:r>
            <w:r>
              <w:rPr>
                <w:rFonts w:ascii="Times New Roman" w:hAnsi="Times New Roman" w:cs="Times New Roman"/>
                <w:sz w:val="24"/>
                <w:szCs w:val="24"/>
              </w:rPr>
              <w:t>. gadam</w:t>
            </w:r>
          </w:p>
        </w:tc>
        <w:tc>
          <w:tcPr>
            <w:tcW w:w="92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003F42CA" w:rsidRDefault="003F42CA" w14:paraId="735EA7FE" w14:textId="10F0EB90">
            <w:pPr>
              <w:jc w:val="center"/>
              <w:rPr>
                <w:rFonts w:ascii="Times New Roman" w:hAnsi="Times New Roman" w:cs="Times New Roman"/>
                <w:sz w:val="24"/>
                <w:szCs w:val="24"/>
              </w:rPr>
            </w:pPr>
            <w:r>
              <w:rPr>
                <w:rFonts w:ascii="Times New Roman" w:hAnsi="Times New Roman" w:cs="Times New Roman"/>
                <w:sz w:val="24"/>
                <w:szCs w:val="24"/>
              </w:rPr>
              <w:t>izmaiņas, salīdzinot ar vidēja termiņa budžeta ietvaru 202</w:t>
            </w:r>
            <w:r w:rsidR="00900452">
              <w:rPr>
                <w:rFonts w:ascii="Times New Roman" w:hAnsi="Times New Roman" w:cs="Times New Roman"/>
                <w:sz w:val="24"/>
                <w:szCs w:val="24"/>
              </w:rPr>
              <w:t>3</w:t>
            </w:r>
            <w:r>
              <w:rPr>
                <w:rFonts w:ascii="Times New Roman" w:hAnsi="Times New Roman" w:cs="Times New Roman"/>
                <w:sz w:val="24"/>
                <w:szCs w:val="24"/>
              </w:rPr>
              <w:t>. gadam</w:t>
            </w:r>
          </w:p>
        </w:tc>
      </w:tr>
      <w:tr w:rsidR="003F42CA" w:rsidTr="003F42CA" w14:paraId="131396FC" w14:textId="77777777">
        <w:trPr>
          <w:trHeight w:val="300"/>
        </w:trPr>
        <w:tc>
          <w:tcPr>
            <w:tcW w:w="170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003F42CA" w:rsidRDefault="003F42CA" w14:paraId="20D8E6CC" w14:textId="77777777">
            <w:pPr>
              <w:jc w:val="center"/>
              <w:rPr>
                <w:rFonts w:ascii="Times New Roman" w:hAnsi="Times New Roman" w:cs="Times New Roman"/>
                <w:sz w:val="24"/>
                <w:szCs w:val="24"/>
              </w:rPr>
            </w:pPr>
            <w:r>
              <w:rPr>
                <w:rFonts w:ascii="Times New Roman" w:hAnsi="Times New Roman" w:cs="Times New Roman"/>
                <w:sz w:val="24"/>
                <w:szCs w:val="24"/>
              </w:rPr>
              <w:t>1</w:t>
            </w: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003F42CA" w:rsidRDefault="003F42CA" w14:paraId="3C1AD9CE" w14:textId="77777777">
            <w:pPr>
              <w:jc w:val="center"/>
              <w:rPr>
                <w:rFonts w:ascii="Times New Roman" w:hAnsi="Times New Roman" w:cs="Times New Roman"/>
                <w:sz w:val="24"/>
                <w:szCs w:val="24"/>
              </w:rPr>
            </w:pPr>
            <w:r>
              <w:rPr>
                <w:rFonts w:ascii="Times New Roman" w:hAnsi="Times New Roman" w:cs="Times New Roman"/>
                <w:sz w:val="24"/>
                <w:szCs w:val="24"/>
              </w:rPr>
              <w:t>2</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003F42CA" w:rsidRDefault="003F42CA" w14:paraId="6D22886D" w14:textId="77777777">
            <w:pPr>
              <w:jc w:val="center"/>
              <w:rPr>
                <w:rFonts w:ascii="Times New Roman" w:hAnsi="Times New Roman" w:cs="Times New Roman"/>
                <w:sz w:val="24"/>
                <w:szCs w:val="24"/>
              </w:rPr>
            </w:pPr>
            <w:r>
              <w:rPr>
                <w:rFonts w:ascii="Times New Roman" w:hAnsi="Times New Roman" w:cs="Times New Roman"/>
                <w:sz w:val="24"/>
                <w:szCs w:val="24"/>
              </w:rPr>
              <w:t>3</w:t>
            </w:r>
          </w:p>
        </w:tc>
        <w:tc>
          <w:tcPr>
            <w:tcW w:w="96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003F42CA" w:rsidRDefault="003F42CA" w14:paraId="60D8C092" w14:textId="77777777">
            <w:pPr>
              <w:jc w:val="center"/>
              <w:rPr>
                <w:rFonts w:ascii="Times New Roman" w:hAnsi="Times New Roman" w:cs="Times New Roman"/>
                <w:sz w:val="24"/>
                <w:szCs w:val="24"/>
              </w:rPr>
            </w:pPr>
            <w:r>
              <w:rPr>
                <w:rFonts w:ascii="Times New Roman" w:hAnsi="Times New Roman" w:cs="Times New Roman"/>
                <w:sz w:val="24"/>
                <w:szCs w:val="24"/>
              </w:rPr>
              <w:t>4</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003F42CA" w:rsidRDefault="003F42CA" w14:paraId="76608E5B" w14:textId="77777777">
            <w:pPr>
              <w:jc w:val="center"/>
              <w:rPr>
                <w:rFonts w:ascii="Times New Roman" w:hAnsi="Times New Roman" w:cs="Times New Roman"/>
                <w:sz w:val="24"/>
                <w:szCs w:val="24"/>
              </w:rPr>
            </w:pPr>
            <w:r>
              <w:rPr>
                <w:rFonts w:ascii="Times New Roman" w:hAnsi="Times New Roman" w:cs="Times New Roman"/>
                <w:sz w:val="24"/>
                <w:szCs w:val="24"/>
              </w:rPr>
              <w:t>5</w:t>
            </w:r>
          </w:p>
        </w:tc>
        <w:tc>
          <w:tcPr>
            <w:tcW w:w="96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003F42CA" w:rsidRDefault="003F42CA" w14:paraId="714239C8" w14:textId="77777777">
            <w:pPr>
              <w:jc w:val="center"/>
              <w:rPr>
                <w:rFonts w:ascii="Times New Roman" w:hAnsi="Times New Roman" w:cs="Times New Roman"/>
                <w:sz w:val="24"/>
                <w:szCs w:val="24"/>
              </w:rPr>
            </w:pPr>
            <w:r>
              <w:rPr>
                <w:rFonts w:ascii="Times New Roman" w:hAnsi="Times New Roman" w:cs="Times New Roman"/>
                <w:sz w:val="24"/>
                <w:szCs w:val="24"/>
              </w:rPr>
              <w:t>6</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003F42CA" w:rsidRDefault="003F42CA" w14:paraId="14AFB042" w14:textId="77777777">
            <w:pPr>
              <w:jc w:val="center"/>
              <w:rPr>
                <w:rFonts w:ascii="Times New Roman" w:hAnsi="Times New Roman" w:cs="Times New Roman"/>
                <w:sz w:val="24"/>
                <w:szCs w:val="24"/>
              </w:rPr>
            </w:pPr>
            <w:r>
              <w:rPr>
                <w:rFonts w:ascii="Times New Roman" w:hAnsi="Times New Roman" w:cs="Times New Roman"/>
                <w:sz w:val="24"/>
                <w:szCs w:val="24"/>
              </w:rPr>
              <w:t>7</w:t>
            </w:r>
          </w:p>
        </w:tc>
        <w:tc>
          <w:tcPr>
            <w:tcW w:w="92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003F42CA" w:rsidRDefault="003F42CA" w14:paraId="33099E88" w14:textId="77777777">
            <w:pPr>
              <w:jc w:val="center"/>
              <w:rPr>
                <w:rFonts w:ascii="Times New Roman" w:hAnsi="Times New Roman" w:cs="Times New Roman"/>
                <w:sz w:val="24"/>
                <w:szCs w:val="24"/>
              </w:rPr>
            </w:pPr>
            <w:r>
              <w:rPr>
                <w:rFonts w:ascii="Times New Roman" w:hAnsi="Times New Roman" w:cs="Times New Roman"/>
                <w:sz w:val="24"/>
                <w:szCs w:val="24"/>
              </w:rPr>
              <w:t>8</w:t>
            </w:r>
          </w:p>
        </w:tc>
      </w:tr>
      <w:tr w:rsidR="003F42CA" w:rsidTr="003F42CA" w14:paraId="59C60B4E" w14:textId="77777777">
        <w:trPr>
          <w:trHeight w:val="184"/>
        </w:trPr>
        <w:tc>
          <w:tcPr>
            <w:tcW w:w="1709" w:type="dxa"/>
            <w:tcBorders>
              <w:top w:val="single" w:color="auto" w:sz="4" w:space="0"/>
              <w:left w:val="single" w:color="auto" w:sz="4" w:space="0"/>
              <w:bottom w:val="single" w:color="auto" w:sz="4" w:space="0"/>
              <w:right w:val="single" w:color="auto" w:sz="4" w:space="0"/>
            </w:tcBorders>
            <w:shd w:val="clear" w:color="auto" w:fill="FFFFFF"/>
            <w:hideMark/>
          </w:tcPr>
          <w:p w:rsidRPr="00355B82" w:rsidR="00355B82" w:rsidP="00355B82" w:rsidRDefault="003F42CA" w14:paraId="7193F146" w14:textId="30F2E74D">
            <w:pPr>
              <w:rPr>
                <w:rFonts w:ascii="Times New Roman" w:hAnsi="Times New Roman" w:cs="Times New Roman"/>
                <w:sz w:val="24"/>
                <w:szCs w:val="24"/>
              </w:rPr>
            </w:pPr>
            <w:r>
              <w:rPr>
                <w:rFonts w:ascii="Times New Roman" w:hAnsi="Times New Roman" w:cs="Times New Roman"/>
                <w:sz w:val="24"/>
                <w:szCs w:val="24"/>
              </w:rPr>
              <w:t>1. Budžeta ieņēmumi</w:t>
            </w:r>
          </w:p>
        </w:tc>
        <w:tc>
          <w:tcPr>
            <w:tcW w:w="1056" w:type="dxa"/>
            <w:tcBorders>
              <w:top w:val="single" w:color="auto" w:sz="4" w:space="0"/>
              <w:left w:val="single" w:color="auto" w:sz="4" w:space="0"/>
              <w:bottom w:val="single" w:color="auto" w:sz="4" w:space="0"/>
              <w:right w:val="single" w:color="auto" w:sz="4" w:space="0"/>
            </w:tcBorders>
            <w:shd w:val="clear" w:color="auto" w:fill="FFFFFF"/>
            <w:hideMark/>
          </w:tcPr>
          <w:p w:rsidR="003F42CA" w:rsidRDefault="003F42CA" w14:paraId="539BFF51"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003F42CA" w:rsidRDefault="003F42CA" w14:paraId="229EAE0E"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shd w:val="clear" w:color="auto" w:fill="FFFFFF"/>
            <w:hideMark/>
          </w:tcPr>
          <w:p w:rsidR="003F42CA" w:rsidRDefault="003F42CA" w14:paraId="3C880A94"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003F42CA" w:rsidRDefault="003F42CA" w14:paraId="4A0AB225"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shd w:val="clear" w:color="auto" w:fill="FFFFFF"/>
            <w:hideMark/>
          </w:tcPr>
          <w:p w:rsidR="003F42CA" w:rsidRDefault="003F42CA" w14:paraId="1761223D"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003F42CA" w:rsidRDefault="003F42CA" w14:paraId="046B4E1D"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shd w:val="clear" w:color="auto" w:fill="FFFFFF"/>
            <w:hideMark/>
          </w:tcPr>
          <w:p w:rsidR="003F42CA" w:rsidRDefault="003F42CA" w14:paraId="23A05ABF" w14:textId="77777777">
            <w:pPr>
              <w:jc w:val="center"/>
              <w:rPr>
                <w:rFonts w:ascii="Times New Roman" w:hAnsi="Times New Roman" w:cs="Times New Roman"/>
                <w:sz w:val="24"/>
                <w:szCs w:val="24"/>
              </w:rPr>
            </w:pPr>
            <w:r>
              <w:rPr>
                <w:rFonts w:ascii="Times New Roman" w:hAnsi="Times New Roman" w:cs="Times New Roman"/>
                <w:sz w:val="24"/>
                <w:szCs w:val="24"/>
              </w:rPr>
              <w:t>0</w:t>
            </w:r>
          </w:p>
        </w:tc>
      </w:tr>
      <w:tr w:rsidR="003F42CA" w:rsidTr="003F42CA" w14:paraId="28E854EE" w14:textId="77777777">
        <w:trPr>
          <w:trHeight w:val="1354"/>
        </w:trPr>
        <w:tc>
          <w:tcPr>
            <w:tcW w:w="1709" w:type="dxa"/>
            <w:tcBorders>
              <w:top w:val="single" w:color="auto" w:sz="4" w:space="0"/>
              <w:left w:val="single" w:color="auto" w:sz="4" w:space="0"/>
              <w:bottom w:val="single" w:color="auto" w:sz="4" w:space="0"/>
              <w:right w:val="single" w:color="auto" w:sz="4" w:space="0"/>
            </w:tcBorders>
            <w:hideMark/>
          </w:tcPr>
          <w:p w:rsidR="003F42CA" w:rsidRDefault="003F42CA" w14:paraId="1DAC98D6" w14:textId="77777777">
            <w:pPr>
              <w:rPr>
                <w:rFonts w:ascii="Times New Roman" w:hAnsi="Times New Roman" w:cs="Times New Roman"/>
                <w:sz w:val="24"/>
                <w:szCs w:val="24"/>
              </w:rPr>
            </w:pPr>
            <w:r>
              <w:rPr>
                <w:rFonts w:ascii="Times New Roman" w:hAnsi="Times New Roman" w:cs="Times New Roman"/>
                <w:sz w:val="24"/>
                <w:szCs w:val="24"/>
              </w:rPr>
              <w:t>1.1. valsts pamatbudžets, tai skaitā ieņēmumi no maksas pakalpojumiem un citi pašu ieņēmumi</w:t>
            </w:r>
          </w:p>
        </w:tc>
        <w:tc>
          <w:tcPr>
            <w:tcW w:w="1056" w:type="dxa"/>
            <w:tcBorders>
              <w:top w:val="single" w:color="auto" w:sz="4" w:space="0"/>
              <w:left w:val="single" w:color="auto" w:sz="4" w:space="0"/>
              <w:bottom w:val="single" w:color="auto" w:sz="4" w:space="0"/>
              <w:right w:val="single" w:color="auto" w:sz="4" w:space="0"/>
            </w:tcBorders>
            <w:hideMark/>
          </w:tcPr>
          <w:p w:rsidR="003F42CA" w:rsidRDefault="003F42CA" w14:paraId="017019FF"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44A1ED5B"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003F42CA" w:rsidRDefault="003F42CA" w14:paraId="131B8BDD"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22D14706"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003F42CA" w:rsidRDefault="003F42CA" w14:paraId="519E6B53"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45882731"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003F42CA" w:rsidRDefault="003F42CA" w14:paraId="13546D0D" w14:textId="77777777">
            <w:pPr>
              <w:jc w:val="center"/>
              <w:rPr>
                <w:rFonts w:ascii="Times New Roman" w:hAnsi="Times New Roman" w:cs="Times New Roman"/>
                <w:sz w:val="24"/>
                <w:szCs w:val="24"/>
              </w:rPr>
            </w:pPr>
            <w:r>
              <w:rPr>
                <w:rFonts w:ascii="Times New Roman" w:hAnsi="Times New Roman" w:cs="Times New Roman"/>
                <w:sz w:val="24"/>
                <w:szCs w:val="24"/>
              </w:rPr>
              <w:t>0</w:t>
            </w:r>
          </w:p>
        </w:tc>
      </w:tr>
      <w:tr w:rsidR="003F42CA" w:rsidTr="003F42CA" w14:paraId="67F51D82"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003F42CA" w:rsidRDefault="003F42CA" w14:paraId="740EF3B1" w14:textId="77777777">
            <w:pPr>
              <w:rPr>
                <w:rFonts w:ascii="Times New Roman" w:hAnsi="Times New Roman" w:cs="Times New Roman"/>
                <w:sz w:val="24"/>
                <w:szCs w:val="24"/>
              </w:rPr>
            </w:pPr>
            <w:r>
              <w:rPr>
                <w:rFonts w:ascii="Times New Roman" w:hAnsi="Times New Roman" w:cs="Times New Roman"/>
                <w:sz w:val="24"/>
                <w:szCs w:val="24"/>
              </w:rPr>
              <w:t>1.2. valsts speciālais budžets</w:t>
            </w:r>
          </w:p>
        </w:tc>
        <w:tc>
          <w:tcPr>
            <w:tcW w:w="1056" w:type="dxa"/>
            <w:tcBorders>
              <w:top w:val="single" w:color="auto" w:sz="4" w:space="0"/>
              <w:left w:val="single" w:color="auto" w:sz="4" w:space="0"/>
              <w:bottom w:val="single" w:color="auto" w:sz="4" w:space="0"/>
              <w:right w:val="single" w:color="auto" w:sz="4" w:space="0"/>
            </w:tcBorders>
            <w:hideMark/>
          </w:tcPr>
          <w:p w:rsidR="003F42CA" w:rsidRDefault="003F42CA" w14:paraId="7CA7C735"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4B922A79"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003F42CA" w:rsidRDefault="003F42CA" w14:paraId="4174454A"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2492FFDA"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003F42CA" w:rsidRDefault="003F42CA" w14:paraId="366E0B1D"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36AD24DD"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003F42CA" w:rsidRDefault="003F42CA" w14:paraId="2B6BF725" w14:textId="77777777">
            <w:pPr>
              <w:jc w:val="center"/>
              <w:rPr>
                <w:rFonts w:ascii="Times New Roman" w:hAnsi="Times New Roman" w:cs="Times New Roman"/>
                <w:sz w:val="24"/>
                <w:szCs w:val="24"/>
              </w:rPr>
            </w:pPr>
            <w:r>
              <w:rPr>
                <w:rFonts w:ascii="Times New Roman" w:hAnsi="Times New Roman" w:cs="Times New Roman"/>
                <w:sz w:val="24"/>
                <w:szCs w:val="24"/>
              </w:rPr>
              <w:t>0</w:t>
            </w:r>
          </w:p>
        </w:tc>
      </w:tr>
      <w:tr w:rsidR="003F42CA" w:rsidTr="003F42CA" w14:paraId="36B38D26"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003F42CA" w:rsidRDefault="003F42CA" w14:paraId="4179E09D" w14:textId="77777777">
            <w:pPr>
              <w:rPr>
                <w:rFonts w:ascii="Times New Roman" w:hAnsi="Times New Roman" w:cs="Times New Roman"/>
                <w:sz w:val="24"/>
                <w:szCs w:val="24"/>
              </w:rPr>
            </w:pPr>
            <w:r>
              <w:rPr>
                <w:rFonts w:ascii="Times New Roman" w:hAnsi="Times New Roman" w:cs="Times New Roman"/>
                <w:sz w:val="24"/>
                <w:szCs w:val="24"/>
              </w:rPr>
              <w:t>1.3. pašvaldību budžets</w:t>
            </w:r>
          </w:p>
        </w:tc>
        <w:tc>
          <w:tcPr>
            <w:tcW w:w="1056" w:type="dxa"/>
            <w:tcBorders>
              <w:top w:val="single" w:color="auto" w:sz="4" w:space="0"/>
              <w:left w:val="single" w:color="auto" w:sz="4" w:space="0"/>
              <w:bottom w:val="single" w:color="auto" w:sz="4" w:space="0"/>
              <w:right w:val="single" w:color="auto" w:sz="4" w:space="0"/>
            </w:tcBorders>
            <w:hideMark/>
          </w:tcPr>
          <w:p w:rsidR="003F42CA" w:rsidRDefault="003F42CA" w14:paraId="7BAABF72"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607F8581"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003F42CA" w:rsidRDefault="003F42CA" w14:paraId="173180E7"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612AEBFE"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003F42CA" w:rsidRDefault="003F42CA" w14:paraId="46AC5374"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5C0A5D5C"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003F42CA" w:rsidRDefault="003F42CA" w14:paraId="14AC728F" w14:textId="77777777">
            <w:pPr>
              <w:jc w:val="center"/>
              <w:rPr>
                <w:rFonts w:ascii="Times New Roman" w:hAnsi="Times New Roman" w:cs="Times New Roman"/>
                <w:sz w:val="24"/>
                <w:szCs w:val="24"/>
              </w:rPr>
            </w:pPr>
            <w:r>
              <w:rPr>
                <w:rFonts w:ascii="Times New Roman" w:hAnsi="Times New Roman" w:cs="Times New Roman"/>
                <w:sz w:val="24"/>
                <w:szCs w:val="24"/>
              </w:rPr>
              <w:t>0</w:t>
            </w:r>
          </w:p>
        </w:tc>
      </w:tr>
      <w:tr w:rsidR="003F42CA" w:rsidTr="003F42CA" w14:paraId="1C4E7EC7" w14:textId="77777777">
        <w:trPr>
          <w:trHeight w:val="300"/>
        </w:trPr>
        <w:tc>
          <w:tcPr>
            <w:tcW w:w="1709" w:type="dxa"/>
            <w:tcBorders>
              <w:top w:val="single" w:color="auto" w:sz="4" w:space="0"/>
              <w:left w:val="single" w:color="auto" w:sz="4" w:space="0"/>
              <w:bottom w:val="single" w:color="auto" w:sz="4" w:space="0"/>
              <w:right w:val="single" w:color="auto" w:sz="4" w:space="0"/>
            </w:tcBorders>
            <w:hideMark/>
          </w:tcPr>
          <w:p w:rsidR="003F42CA" w:rsidRDefault="003F42CA" w14:paraId="213AC34C" w14:textId="77777777">
            <w:pPr>
              <w:rPr>
                <w:rFonts w:ascii="Times New Roman" w:hAnsi="Times New Roman" w:cs="Times New Roman"/>
                <w:sz w:val="24"/>
                <w:szCs w:val="24"/>
              </w:rPr>
            </w:pPr>
            <w:r>
              <w:rPr>
                <w:rFonts w:ascii="Times New Roman" w:hAnsi="Times New Roman" w:cs="Times New Roman"/>
                <w:sz w:val="24"/>
                <w:szCs w:val="24"/>
              </w:rPr>
              <w:t>2. Budžeta izdevumi</w:t>
            </w:r>
          </w:p>
        </w:tc>
        <w:tc>
          <w:tcPr>
            <w:tcW w:w="1056" w:type="dxa"/>
            <w:tcBorders>
              <w:top w:val="single" w:color="auto" w:sz="4" w:space="0"/>
              <w:left w:val="single" w:color="auto" w:sz="4" w:space="0"/>
              <w:bottom w:val="single" w:color="auto" w:sz="4" w:space="0"/>
              <w:right w:val="single" w:color="auto" w:sz="4" w:space="0"/>
            </w:tcBorders>
            <w:hideMark/>
          </w:tcPr>
          <w:p w:rsidR="003F42CA" w:rsidRDefault="003F42CA" w14:paraId="666301F0"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7F4E5164"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003F42CA" w:rsidRDefault="003F42CA" w14:paraId="7A95572B"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4E3E17EA"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003F42CA" w:rsidRDefault="003F42CA" w14:paraId="3F283942"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05297D3C"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003F42CA" w:rsidRDefault="003F42CA" w14:paraId="23B61BA0" w14:textId="77777777">
            <w:pPr>
              <w:jc w:val="center"/>
              <w:rPr>
                <w:rFonts w:ascii="Times New Roman" w:hAnsi="Times New Roman" w:cs="Times New Roman"/>
                <w:sz w:val="24"/>
                <w:szCs w:val="24"/>
              </w:rPr>
            </w:pPr>
            <w:r>
              <w:rPr>
                <w:rFonts w:ascii="Times New Roman" w:hAnsi="Times New Roman" w:cs="Times New Roman"/>
                <w:sz w:val="24"/>
                <w:szCs w:val="24"/>
              </w:rPr>
              <w:t>0</w:t>
            </w:r>
          </w:p>
        </w:tc>
      </w:tr>
      <w:tr w:rsidR="003F42CA" w:rsidTr="003F42CA" w14:paraId="1177DFF0"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003F42CA" w:rsidRDefault="003F42CA" w14:paraId="0A624DDF" w14:textId="77777777">
            <w:pPr>
              <w:rPr>
                <w:rFonts w:ascii="Times New Roman" w:hAnsi="Times New Roman" w:cs="Times New Roman"/>
                <w:sz w:val="24"/>
                <w:szCs w:val="24"/>
              </w:rPr>
            </w:pPr>
            <w:r>
              <w:rPr>
                <w:rFonts w:ascii="Times New Roman" w:hAnsi="Times New Roman" w:cs="Times New Roman"/>
                <w:sz w:val="24"/>
                <w:szCs w:val="24"/>
              </w:rPr>
              <w:t>2.1. valsts pamatbudžets</w:t>
            </w:r>
          </w:p>
        </w:tc>
        <w:tc>
          <w:tcPr>
            <w:tcW w:w="1056" w:type="dxa"/>
            <w:tcBorders>
              <w:top w:val="single" w:color="auto" w:sz="4" w:space="0"/>
              <w:left w:val="single" w:color="auto" w:sz="4" w:space="0"/>
              <w:bottom w:val="single" w:color="auto" w:sz="4" w:space="0"/>
              <w:right w:val="single" w:color="auto" w:sz="4" w:space="0"/>
            </w:tcBorders>
            <w:hideMark/>
          </w:tcPr>
          <w:p w:rsidR="003F42CA" w:rsidRDefault="003F42CA" w14:paraId="7852129D"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7FA1107C"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003F42CA" w:rsidRDefault="003F42CA" w14:paraId="61026433"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33CADBCF"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003F42CA" w:rsidRDefault="003F42CA" w14:paraId="085F6187"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4E2D3CE7"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003F42CA" w:rsidRDefault="003F42CA" w14:paraId="388640FC" w14:textId="77777777">
            <w:pPr>
              <w:jc w:val="center"/>
              <w:rPr>
                <w:rFonts w:ascii="Times New Roman" w:hAnsi="Times New Roman" w:cs="Times New Roman"/>
                <w:sz w:val="24"/>
                <w:szCs w:val="24"/>
              </w:rPr>
            </w:pPr>
            <w:r>
              <w:rPr>
                <w:rFonts w:ascii="Times New Roman" w:hAnsi="Times New Roman" w:cs="Times New Roman"/>
                <w:sz w:val="24"/>
                <w:szCs w:val="24"/>
              </w:rPr>
              <w:t>0</w:t>
            </w:r>
          </w:p>
        </w:tc>
      </w:tr>
      <w:tr w:rsidR="003F42CA" w:rsidTr="003F42CA" w14:paraId="3CCA5E2E"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003F42CA" w:rsidRDefault="003F42CA" w14:paraId="3ED6AC3D" w14:textId="77777777">
            <w:pPr>
              <w:rPr>
                <w:rFonts w:ascii="Times New Roman" w:hAnsi="Times New Roman" w:cs="Times New Roman"/>
                <w:sz w:val="24"/>
                <w:szCs w:val="24"/>
              </w:rPr>
            </w:pPr>
            <w:r>
              <w:rPr>
                <w:rFonts w:ascii="Times New Roman" w:hAnsi="Times New Roman" w:cs="Times New Roman"/>
                <w:sz w:val="24"/>
                <w:szCs w:val="24"/>
              </w:rPr>
              <w:t>2.2. valsts speciālais budžets</w:t>
            </w:r>
          </w:p>
        </w:tc>
        <w:tc>
          <w:tcPr>
            <w:tcW w:w="1056" w:type="dxa"/>
            <w:tcBorders>
              <w:top w:val="single" w:color="auto" w:sz="4" w:space="0"/>
              <w:left w:val="single" w:color="auto" w:sz="4" w:space="0"/>
              <w:bottom w:val="single" w:color="auto" w:sz="4" w:space="0"/>
              <w:right w:val="single" w:color="auto" w:sz="4" w:space="0"/>
            </w:tcBorders>
            <w:hideMark/>
          </w:tcPr>
          <w:p w:rsidR="003F42CA" w:rsidRDefault="003F42CA" w14:paraId="4C9A86E3"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5F358D6D"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003F42CA" w:rsidRDefault="003F42CA" w14:paraId="247F7C12"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49C7807A"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003F42CA" w:rsidRDefault="003F42CA" w14:paraId="05989C2B"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4AABDAEA"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003F42CA" w:rsidRDefault="003F42CA" w14:paraId="3DFA0CD0" w14:textId="77777777">
            <w:pPr>
              <w:jc w:val="center"/>
              <w:rPr>
                <w:rFonts w:ascii="Times New Roman" w:hAnsi="Times New Roman" w:cs="Times New Roman"/>
                <w:sz w:val="24"/>
                <w:szCs w:val="24"/>
              </w:rPr>
            </w:pPr>
            <w:r>
              <w:rPr>
                <w:rFonts w:ascii="Times New Roman" w:hAnsi="Times New Roman" w:cs="Times New Roman"/>
                <w:sz w:val="24"/>
                <w:szCs w:val="24"/>
              </w:rPr>
              <w:t>0</w:t>
            </w:r>
          </w:p>
        </w:tc>
      </w:tr>
      <w:tr w:rsidR="003F42CA" w:rsidTr="003F42CA" w14:paraId="09138750"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003F42CA" w:rsidRDefault="003F42CA" w14:paraId="3A8BE3A7" w14:textId="77777777">
            <w:pPr>
              <w:rPr>
                <w:rFonts w:ascii="Times New Roman" w:hAnsi="Times New Roman" w:cs="Times New Roman"/>
                <w:sz w:val="24"/>
                <w:szCs w:val="24"/>
              </w:rPr>
            </w:pPr>
            <w:r>
              <w:rPr>
                <w:rFonts w:ascii="Times New Roman" w:hAnsi="Times New Roman" w:cs="Times New Roman"/>
                <w:sz w:val="24"/>
                <w:szCs w:val="24"/>
              </w:rPr>
              <w:lastRenderedPageBreak/>
              <w:t>2.3. pašvaldību budžets</w:t>
            </w:r>
          </w:p>
        </w:tc>
        <w:tc>
          <w:tcPr>
            <w:tcW w:w="1056" w:type="dxa"/>
            <w:tcBorders>
              <w:top w:val="single" w:color="auto" w:sz="4" w:space="0"/>
              <w:left w:val="single" w:color="auto" w:sz="4" w:space="0"/>
              <w:bottom w:val="single" w:color="auto" w:sz="4" w:space="0"/>
              <w:right w:val="single" w:color="auto" w:sz="4" w:space="0"/>
            </w:tcBorders>
            <w:hideMark/>
          </w:tcPr>
          <w:p w:rsidR="003F42CA" w:rsidRDefault="003F42CA" w14:paraId="23A94873"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304D21E5"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003F42CA" w:rsidRDefault="003F42CA" w14:paraId="1A1A17EC"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76148861"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003F42CA" w:rsidRDefault="003F42CA" w14:paraId="0CC0F4AA"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6176E84F"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003F42CA" w:rsidRDefault="003F42CA" w14:paraId="29BB14A3" w14:textId="77777777">
            <w:pPr>
              <w:jc w:val="center"/>
              <w:rPr>
                <w:rFonts w:ascii="Times New Roman" w:hAnsi="Times New Roman" w:cs="Times New Roman"/>
                <w:sz w:val="24"/>
                <w:szCs w:val="24"/>
              </w:rPr>
            </w:pPr>
            <w:r>
              <w:rPr>
                <w:rFonts w:ascii="Times New Roman" w:hAnsi="Times New Roman" w:cs="Times New Roman"/>
                <w:sz w:val="24"/>
                <w:szCs w:val="24"/>
              </w:rPr>
              <w:t>0</w:t>
            </w:r>
          </w:p>
        </w:tc>
      </w:tr>
      <w:tr w:rsidR="003F42CA" w:rsidTr="003F42CA" w14:paraId="18659ABE" w14:textId="77777777">
        <w:trPr>
          <w:trHeight w:val="222"/>
        </w:trPr>
        <w:tc>
          <w:tcPr>
            <w:tcW w:w="1709" w:type="dxa"/>
            <w:tcBorders>
              <w:top w:val="single" w:color="auto" w:sz="4" w:space="0"/>
              <w:left w:val="single" w:color="auto" w:sz="4" w:space="0"/>
              <w:bottom w:val="single" w:color="auto" w:sz="4" w:space="0"/>
              <w:right w:val="single" w:color="auto" w:sz="4" w:space="0"/>
            </w:tcBorders>
            <w:hideMark/>
          </w:tcPr>
          <w:p w:rsidR="003F42CA" w:rsidRDefault="003F42CA" w14:paraId="4D3AB039" w14:textId="77777777">
            <w:pPr>
              <w:rPr>
                <w:rFonts w:ascii="Times New Roman" w:hAnsi="Times New Roman" w:cs="Times New Roman"/>
                <w:sz w:val="24"/>
                <w:szCs w:val="24"/>
              </w:rPr>
            </w:pPr>
            <w:r>
              <w:rPr>
                <w:rFonts w:ascii="Times New Roman" w:hAnsi="Times New Roman" w:cs="Times New Roman"/>
                <w:sz w:val="24"/>
                <w:szCs w:val="24"/>
              </w:rPr>
              <w:t>3. Finansiālā ietekme</w:t>
            </w:r>
          </w:p>
        </w:tc>
        <w:tc>
          <w:tcPr>
            <w:tcW w:w="1056" w:type="dxa"/>
            <w:tcBorders>
              <w:top w:val="single" w:color="auto" w:sz="4" w:space="0"/>
              <w:left w:val="single" w:color="auto" w:sz="4" w:space="0"/>
              <w:bottom w:val="single" w:color="auto" w:sz="4" w:space="0"/>
              <w:right w:val="single" w:color="auto" w:sz="4" w:space="0"/>
            </w:tcBorders>
            <w:hideMark/>
          </w:tcPr>
          <w:p w:rsidR="003F42CA" w:rsidRDefault="003F42CA" w14:paraId="5F876255"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67D438BC"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003F42CA" w:rsidRDefault="003F42CA" w14:paraId="539166AD"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0C1CE7A6"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003F42CA" w:rsidRDefault="003F42CA" w14:paraId="4BEF74E4"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3C642166"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003F42CA" w:rsidRDefault="003F42CA" w14:paraId="68622656" w14:textId="77777777">
            <w:pPr>
              <w:jc w:val="center"/>
              <w:rPr>
                <w:rFonts w:ascii="Times New Roman" w:hAnsi="Times New Roman" w:cs="Times New Roman"/>
                <w:sz w:val="24"/>
                <w:szCs w:val="24"/>
              </w:rPr>
            </w:pPr>
            <w:r>
              <w:rPr>
                <w:rFonts w:ascii="Times New Roman" w:hAnsi="Times New Roman" w:cs="Times New Roman"/>
                <w:sz w:val="24"/>
                <w:szCs w:val="24"/>
              </w:rPr>
              <w:t>0</w:t>
            </w:r>
          </w:p>
        </w:tc>
      </w:tr>
      <w:tr w:rsidR="003F42CA" w:rsidTr="003F42CA" w14:paraId="7BED7912"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003F42CA" w:rsidRDefault="003F42CA" w14:paraId="0CEE3B46" w14:textId="77777777">
            <w:pPr>
              <w:rPr>
                <w:rFonts w:ascii="Times New Roman" w:hAnsi="Times New Roman" w:cs="Times New Roman"/>
                <w:sz w:val="24"/>
                <w:szCs w:val="24"/>
              </w:rPr>
            </w:pPr>
            <w:r>
              <w:rPr>
                <w:rFonts w:ascii="Times New Roman" w:hAnsi="Times New Roman" w:cs="Times New Roman"/>
                <w:sz w:val="24"/>
                <w:szCs w:val="24"/>
              </w:rPr>
              <w:t>3.1. valsts pamatbudžets</w:t>
            </w:r>
          </w:p>
        </w:tc>
        <w:tc>
          <w:tcPr>
            <w:tcW w:w="1056" w:type="dxa"/>
            <w:tcBorders>
              <w:top w:val="single" w:color="auto" w:sz="4" w:space="0"/>
              <w:left w:val="single" w:color="auto" w:sz="4" w:space="0"/>
              <w:bottom w:val="single" w:color="auto" w:sz="4" w:space="0"/>
              <w:right w:val="single" w:color="auto" w:sz="4" w:space="0"/>
            </w:tcBorders>
            <w:hideMark/>
          </w:tcPr>
          <w:p w:rsidR="003F42CA" w:rsidRDefault="003F42CA" w14:paraId="2A64B483"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746DD563"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003F42CA" w:rsidRDefault="003F42CA" w14:paraId="34A021F7"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7E43C2E4"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003F42CA" w:rsidRDefault="003F42CA" w14:paraId="08988D95"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5F7C3E35"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003F42CA" w:rsidRDefault="003F42CA" w14:paraId="3C6B501F" w14:textId="77777777">
            <w:pPr>
              <w:jc w:val="center"/>
              <w:rPr>
                <w:rFonts w:ascii="Times New Roman" w:hAnsi="Times New Roman" w:cs="Times New Roman"/>
                <w:sz w:val="24"/>
                <w:szCs w:val="24"/>
              </w:rPr>
            </w:pPr>
            <w:r>
              <w:rPr>
                <w:rFonts w:ascii="Times New Roman" w:hAnsi="Times New Roman" w:cs="Times New Roman"/>
                <w:sz w:val="24"/>
                <w:szCs w:val="24"/>
              </w:rPr>
              <w:t>0</w:t>
            </w:r>
          </w:p>
        </w:tc>
      </w:tr>
      <w:tr w:rsidR="003F42CA" w:rsidTr="003F42CA" w14:paraId="5345DC10" w14:textId="77777777">
        <w:trPr>
          <w:trHeight w:val="325"/>
        </w:trPr>
        <w:tc>
          <w:tcPr>
            <w:tcW w:w="1709" w:type="dxa"/>
            <w:tcBorders>
              <w:top w:val="single" w:color="auto" w:sz="4" w:space="0"/>
              <w:left w:val="single" w:color="auto" w:sz="4" w:space="0"/>
              <w:bottom w:val="single" w:color="auto" w:sz="4" w:space="0"/>
              <w:right w:val="single" w:color="auto" w:sz="4" w:space="0"/>
            </w:tcBorders>
            <w:hideMark/>
          </w:tcPr>
          <w:p w:rsidR="003F42CA" w:rsidRDefault="003F42CA" w14:paraId="604A9023" w14:textId="77777777">
            <w:pPr>
              <w:rPr>
                <w:rFonts w:ascii="Times New Roman" w:hAnsi="Times New Roman" w:cs="Times New Roman"/>
                <w:sz w:val="24"/>
                <w:szCs w:val="24"/>
              </w:rPr>
            </w:pPr>
            <w:r>
              <w:rPr>
                <w:rFonts w:ascii="Times New Roman" w:hAnsi="Times New Roman" w:cs="Times New Roman"/>
                <w:sz w:val="24"/>
                <w:szCs w:val="24"/>
              </w:rPr>
              <w:t>3.2. speciālais budžets</w:t>
            </w:r>
          </w:p>
        </w:tc>
        <w:tc>
          <w:tcPr>
            <w:tcW w:w="1056" w:type="dxa"/>
            <w:tcBorders>
              <w:top w:val="single" w:color="auto" w:sz="4" w:space="0"/>
              <w:left w:val="single" w:color="auto" w:sz="4" w:space="0"/>
              <w:bottom w:val="single" w:color="auto" w:sz="4" w:space="0"/>
              <w:right w:val="single" w:color="auto" w:sz="4" w:space="0"/>
            </w:tcBorders>
            <w:hideMark/>
          </w:tcPr>
          <w:p w:rsidR="003F42CA" w:rsidRDefault="003F42CA" w14:paraId="27887E6F"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3A673B7F"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003F42CA" w:rsidRDefault="003F42CA" w14:paraId="25624271"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459BB195"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003F42CA" w:rsidRDefault="003F42CA" w14:paraId="00F87461"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56955925"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003F42CA" w:rsidRDefault="003F42CA" w14:paraId="3A89CB37" w14:textId="77777777">
            <w:pPr>
              <w:jc w:val="center"/>
              <w:rPr>
                <w:rFonts w:ascii="Times New Roman" w:hAnsi="Times New Roman" w:cs="Times New Roman"/>
                <w:sz w:val="24"/>
                <w:szCs w:val="24"/>
              </w:rPr>
            </w:pPr>
            <w:r>
              <w:rPr>
                <w:rFonts w:ascii="Times New Roman" w:hAnsi="Times New Roman" w:cs="Times New Roman"/>
                <w:sz w:val="24"/>
                <w:szCs w:val="24"/>
              </w:rPr>
              <w:t>0</w:t>
            </w:r>
          </w:p>
        </w:tc>
      </w:tr>
      <w:tr w:rsidR="003F42CA" w:rsidTr="003F42CA" w14:paraId="3764D27F"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003F42CA" w:rsidRDefault="003F42CA" w14:paraId="3A183EE9" w14:textId="77777777">
            <w:pPr>
              <w:rPr>
                <w:rFonts w:ascii="Times New Roman" w:hAnsi="Times New Roman" w:cs="Times New Roman"/>
                <w:sz w:val="24"/>
                <w:szCs w:val="24"/>
              </w:rPr>
            </w:pPr>
            <w:r>
              <w:rPr>
                <w:rFonts w:ascii="Times New Roman" w:hAnsi="Times New Roman" w:cs="Times New Roman"/>
                <w:sz w:val="24"/>
                <w:szCs w:val="24"/>
              </w:rPr>
              <w:t>3.3. pašvaldību budžets</w:t>
            </w:r>
          </w:p>
        </w:tc>
        <w:tc>
          <w:tcPr>
            <w:tcW w:w="1056" w:type="dxa"/>
            <w:tcBorders>
              <w:top w:val="single" w:color="auto" w:sz="4" w:space="0"/>
              <w:left w:val="single" w:color="auto" w:sz="4" w:space="0"/>
              <w:bottom w:val="single" w:color="auto" w:sz="4" w:space="0"/>
              <w:right w:val="single" w:color="auto" w:sz="4" w:space="0"/>
            </w:tcBorders>
            <w:hideMark/>
          </w:tcPr>
          <w:p w:rsidR="003F42CA" w:rsidRDefault="003F42CA" w14:paraId="4F32361A"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54526BE5"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003F42CA" w:rsidRDefault="003F42CA" w14:paraId="790211F8"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5F7858DE"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003F42CA" w:rsidRDefault="003F42CA" w14:paraId="26F62D91"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4D3EE340"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003F42CA" w:rsidRDefault="003F42CA" w14:paraId="00A0E459" w14:textId="77777777">
            <w:pPr>
              <w:jc w:val="center"/>
              <w:rPr>
                <w:rFonts w:ascii="Times New Roman" w:hAnsi="Times New Roman" w:cs="Times New Roman"/>
                <w:sz w:val="24"/>
                <w:szCs w:val="24"/>
              </w:rPr>
            </w:pPr>
            <w:r>
              <w:rPr>
                <w:rFonts w:ascii="Times New Roman" w:hAnsi="Times New Roman" w:cs="Times New Roman"/>
                <w:sz w:val="24"/>
                <w:szCs w:val="24"/>
              </w:rPr>
              <w:t>0</w:t>
            </w:r>
          </w:p>
        </w:tc>
      </w:tr>
      <w:tr w:rsidR="003F42CA" w:rsidTr="003F42CA" w14:paraId="047646AF" w14:textId="77777777">
        <w:trPr>
          <w:trHeight w:val="849"/>
        </w:trPr>
        <w:tc>
          <w:tcPr>
            <w:tcW w:w="1709" w:type="dxa"/>
            <w:tcBorders>
              <w:top w:val="single" w:color="auto" w:sz="4" w:space="0"/>
              <w:left w:val="single" w:color="auto" w:sz="4" w:space="0"/>
              <w:bottom w:val="single" w:color="auto" w:sz="4" w:space="0"/>
              <w:right w:val="single" w:color="auto" w:sz="4" w:space="0"/>
            </w:tcBorders>
            <w:hideMark/>
          </w:tcPr>
          <w:p w:rsidR="003F42CA" w:rsidRDefault="003F42CA" w14:paraId="31EC1367" w14:textId="77777777">
            <w:pPr>
              <w:rPr>
                <w:rFonts w:ascii="Times New Roman" w:hAnsi="Times New Roman" w:cs="Times New Roman"/>
                <w:sz w:val="24"/>
                <w:szCs w:val="24"/>
              </w:rPr>
            </w:pPr>
            <w:r>
              <w:rPr>
                <w:rFonts w:ascii="Times New Roman" w:hAnsi="Times New Roman" w:cs="Times New Roman"/>
                <w:sz w:val="24"/>
                <w:szCs w:val="24"/>
              </w:rPr>
              <w:t>4. Finanšu līdzekļi papildu izdevumu finansēšanai (kompensējošu izdevumu samazinājumu norāda ar "+" zīmi)</w:t>
            </w:r>
          </w:p>
        </w:tc>
        <w:tc>
          <w:tcPr>
            <w:tcW w:w="1056" w:type="dxa"/>
            <w:tcBorders>
              <w:top w:val="single" w:color="auto" w:sz="4" w:space="0"/>
              <w:left w:val="single" w:color="auto" w:sz="4" w:space="0"/>
              <w:bottom w:val="single" w:color="auto" w:sz="4" w:space="0"/>
              <w:right w:val="single" w:color="auto" w:sz="4" w:space="0"/>
            </w:tcBorders>
          </w:tcPr>
          <w:p w:rsidR="003F42CA" w:rsidRDefault="003F42CA" w14:paraId="48B11D60" w14:textId="77777777">
            <w:pPr>
              <w:jc w:val="center"/>
              <w:rPr>
                <w:rFonts w:ascii="Times New Roman" w:hAnsi="Times New Roman" w:cs="Times New Roman"/>
                <w:sz w:val="24"/>
                <w:szCs w:val="24"/>
              </w:rPr>
            </w:pPr>
          </w:p>
          <w:p w:rsidR="003F42CA" w:rsidRDefault="003F42CA" w14:paraId="4DC0C63D" w14:textId="77777777">
            <w:pPr>
              <w:jc w:val="center"/>
              <w:rPr>
                <w:rFonts w:ascii="Times New Roman" w:hAnsi="Times New Roman" w:cs="Times New Roman"/>
                <w:sz w:val="24"/>
                <w:szCs w:val="24"/>
              </w:rPr>
            </w:pPr>
          </w:p>
          <w:p w:rsidR="003F42CA" w:rsidRDefault="003F42CA" w14:paraId="7781EE3E" w14:textId="77777777">
            <w:pPr>
              <w:jc w:val="center"/>
              <w:rPr>
                <w:rFonts w:ascii="Times New Roman" w:hAnsi="Times New Roman" w:cs="Times New Roman"/>
                <w:sz w:val="24"/>
                <w:szCs w:val="24"/>
              </w:rPr>
            </w:pPr>
          </w:p>
          <w:p w:rsidR="003F42CA" w:rsidRDefault="003F42CA" w14:paraId="4E9DC9CB" w14:textId="77777777">
            <w:pPr>
              <w:jc w:val="center"/>
              <w:rPr>
                <w:rFonts w:ascii="Times New Roman" w:hAnsi="Times New Roman" w:cs="Times New Roman"/>
                <w:sz w:val="24"/>
                <w:szCs w:val="24"/>
              </w:rPr>
            </w:pPr>
          </w:p>
          <w:p w:rsidR="003F42CA" w:rsidRDefault="003F42CA" w14:paraId="16534199" w14:textId="77777777">
            <w:pPr>
              <w:jc w:val="center"/>
              <w:rPr>
                <w:rFonts w:ascii="Times New Roman" w:hAnsi="Times New Roman" w:cs="Times New Roman"/>
                <w:sz w:val="24"/>
                <w:szCs w:val="24"/>
              </w:rPr>
            </w:pPr>
            <w:r>
              <w:rPr>
                <w:rFonts w:ascii="Times New Roman" w:hAnsi="Times New Roman" w:cs="Times New Roman"/>
                <w:sz w:val="24"/>
                <w:szCs w:val="24"/>
              </w:rPr>
              <w:t>X</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13083DB0"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003F42CA" w:rsidRDefault="003F42CA" w14:paraId="3E3337C5"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4DEF4833"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003F42CA" w:rsidRDefault="003F42CA" w14:paraId="6FB198E0"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0B42CD1A"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003F42CA" w:rsidRDefault="003F42CA" w14:paraId="1CC31E83" w14:textId="77777777">
            <w:pPr>
              <w:jc w:val="center"/>
              <w:rPr>
                <w:rFonts w:ascii="Times New Roman" w:hAnsi="Times New Roman" w:cs="Times New Roman"/>
                <w:sz w:val="24"/>
                <w:szCs w:val="24"/>
              </w:rPr>
            </w:pPr>
            <w:r>
              <w:rPr>
                <w:rFonts w:ascii="Times New Roman" w:hAnsi="Times New Roman" w:cs="Times New Roman"/>
                <w:sz w:val="24"/>
                <w:szCs w:val="24"/>
              </w:rPr>
              <w:t>0</w:t>
            </w:r>
          </w:p>
        </w:tc>
      </w:tr>
      <w:tr w:rsidR="003F42CA" w:rsidTr="003F42CA" w14:paraId="18FDF4BF"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003F42CA" w:rsidRDefault="003F42CA" w14:paraId="488258CD" w14:textId="77777777">
            <w:pPr>
              <w:rPr>
                <w:rFonts w:ascii="Times New Roman" w:hAnsi="Times New Roman" w:cs="Times New Roman"/>
                <w:sz w:val="24"/>
                <w:szCs w:val="24"/>
              </w:rPr>
            </w:pPr>
            <w:r>
              <w:rPr>
                <w:rFonts w:ascii="Times New Roman" w:hAnsi="Times New Roman" w:cs="Times New Roman"/>
                <w:sz w:val="24"/>
                <w:szCs w:val="24"/>
              </w:rPr>
              <w:t>5. Precizēta finansiālā ietekme</w:t>
            </w:r>
          </w:p>
        </w:tc>
        <w:tc>
          <w:tcPr>
            <w:tcW w:w="1056" w:type="dxa"/>
            <w:vMerge w:val="restart"/>
            <w:tcBorders>
              <w:top w:val="single" w:color="auto" w:sz="4" w:space="0"/>
              <w:left w:val="single" w:color="auto" w:sz="4" w:space="0"/>
              <w:bottom w:val="single" w:color="auto" w:sz="4" w:space="0"/>
              <w:right w:val="single" w:color="auto" w:sz="4" w:space="0"/>
            </w:tcBorders>
          </w:tcPr>
          <w:p w:rsidR="003F42CA" w:rsidRDefault="003F42CA" w14:paraId="4B959746" w14:textId="77777777">
            <w:pPr>
              <w:rPr>
                <w:rFonts w:ascii="Times New Roman" w:hAnsi="Times New Roman" w:cs="Times New Roman"/>
                <w:sz w:val="24"/>
                <w:szCs w:val="24"/>
              </w:rPr>
            </w:pPr>
          </w:p>
          <w:p w:rsidR="003F42CA" w:rsidRDefault="003F42CA" w14:paraId="44D93A5C" w14:textId="77777777">
            <w:pPr>
              <w:rPr>
                <w:rFonts w:ascii="Times New Roman" w:hAnsi="Times New Roman" w:cs="Times New Roman"/>
                <w:sz w:val="24"/>
                <w:szCs w:val="24"/>
              </w:rPr>
            </w:pPr>
          </w:p>
          <w:p w:rsidR="003F42CA" w:rsidRDefault="003F42CA" w14:paraId="5CA0C4C5" w14:textId="77777777">
            <w:pPr>
              <w:rPr>
                <w:rFonts w:ascii="Times New Roman" w:hAnsi="Times New Roman" w:cs="Times New Roman"/>
                <w:sz w:val="24"/>
                <w:szCs w:val="24"/>
              </w:rPr>
            </w:pPr>
          </w:p>
          <w:p w:rsidR="003F42CA" w:rsidRDefault="003F42CA" w14:paraId="1EA9A23E" w14:textId="77777777">
            <w:pPr>
              <w:rPr>
                <w:rFonts w:ascii="Times New Roman" w:hAnsi="Times New Roman" w:cs="Times New Roman"/>
                <w:sz w:val="24"/>
                <w:szCs w:val="24"/>
              </w:rPr>
            </w:pPr>
          </w:p>
          <w:p w:rsidR="003F42CA" w:rsidRDefault="003F42CA" w14:paraId="6CC1F4D8" w14:textId="77777777">
            <w:pPr>
              <w:rPr>
                <w:rFonts w:ascii="Times New Roman" w:hAnsi="Times New Roman" w:cs="Times New Roman"/>
                <w:sz w:val="24"/>
                <w:szCs w:val="24"/>
              </w:rPr>
            </w:pPr>
          </w:p>
          <w:p w:rsidR="003F42CA" w:rsidRDefault="003F42CA" w14:paraId="67DAF7E1" w14:textId="77777777">
            <w:pPr>
              <w:jc w:val="center"/>
              <w:rPr>
                <w:rFonts w:ascii="Times New Roman" w:hAnsi="Times New Roman" w:cs="Times New Roman"/>
                <w:sz w:val="24"/>
                <w:szCs w:val="24"/>
              </w:rPr>
            </w:pPr>
            <w:r>
              <w:rPr>
                <w:rFonts w:ascii="Times New Roman" w:hAnsi="Times New Roman" w:cs="Times New Roman"/>
                <w:sz w:val="24"/>
                <w:szCs w:val="24"/>
              </w:rPr>
              <w:t>X</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566464DA"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vMerge w:val="restart"/>
            <w:tcBorders>
              <w:top w:val="single" w:color="auto" w:sz="4" w:space="0"/>
              <w:left w:val="single" w:color="auto" w:sz="4" w:space="0"/>
              <w:bottom w:val="single" w:color="auto" w:sz="4" w:space="0"/>
              <w:right w:val="single" w:color="auto" w:sz="4" w:space="0"/>
            </w:tcBorders>
            <w:hideMark/>
          </w:tcPr>
          <w:p w:rsidR="003F42CA" w:rsidRDefault="003F42CA" w14:paraId="647DF189"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4EA7F5A7"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vMerge w:val="restart"/>
            <w:tcBorders>
              <w:top w:val="single" w:color="auto" w:sz="4" w:space="0"/>
              <w:left w:val="single" w:color="auto" w:sz="4" w:space="0"/>
              <w:bottom w:val="single" w:color="auto" w:sz="4" w:space="0"/>
              <w:right w:val="single" w:color="auto" w:sz="4" w:space="0"/>
            </w:tcBorders>
            <w:hideMark/>
          </w:tcPr>
          <w:p w:rsidR="003F42CA" w:rsidRDefault="003F42CA" w14:paraId="1C87DC31"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2316F315"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003F42CA" w:rsidRDefault="003F42CA" w14:paraId="427837B5" w14:textId="77777777">
            <w:pPr>
              <w:jc w:val="center"/>
              <w:rPr>
                <w:rFonts w:ascii="Times New Roman" w:hAnsi="Times New Roman" w:cs="Times New Roman"/>
                <w:sz w:val="24"/>
                <w:szCs w:val="24"/>
              </w:rPr>
            </w:pPr>
            <w:r>
              <w:rPr>
                <w:rFonts w:ascii="Times New Roman" w:hAnsi="Times New Roman" w:cs="Times New Roman"/>
                <w:sz w:val="24"/>
                <w:szCs w:val="24"/>
              </w:rPr>
              <w:t>0</w:t>
            </w:r>
          </w:p>
        </w:tc>
      </w:tr>
      <w:tr w:rsidR="003F42CA" w:rsidTr="003F42CA" w14:paraId="4639735D"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003F42CA" w:rsidRDefault="003F42CA" w14:paraId="61A2FCA1" w14:textId="77777777">
            <w:pPr>
              <w:rPr>
                <w:rFonts w:ascii="Times New Roman" w:hAnsi="Times New Roman" w:cs="Times New Roman"/>
                <w:sz w:val="24"/>
                <w:szCs w:val="24"/>
              </w:rPr>
            </w:pPr>
            <w:r>
              <w:rPr>
                <w:rFonts w:ascii="Times New Roman" w:hAnsi="Times New Roman" w:cs="Times New Roman"/>
                <w:sz w:val="24"/>
                <w:szCs w:val="24"/>
              </w:rPr>
              <w:t>5.1. valsts pamatbudžets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3F42CA" w:rsidRDefault="003F42CA" w14:paraId="44C2A400" w14:textId="77777777">
            <w:pPr>
              <w:spacing w:after="0"/>
              <w:rPr>
                <w:rFonts w:ascii="Times New Roman" w:hAnsi="Times New Roman"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7A1A62F9"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3F42CA" w:rsidRDefault="003F42CA" w14:paraId="6153D587" w14:textId="77777777">
            <w:pPr>
              <w:spacing w:after="0"/>
              <w:rPr>
                <w:rFonts w:ascii="Times New Roman" w:hAnsi="Times New Roman"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68338B9C"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3F42CA" w:rsidRDefault="003F42CA" w14:paraId="1C7FCB45" w14:textId="77777777">
            <w:pPr>
              <w:spacing w:after="0"/>
              <w:rPr>
                <w:rFonts w:ascii="Times New Roman" w:hAnsi="Times New Roman"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6DA5E99C"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003F42CA" w:rsidRDefault="003F42CA" w14:paraId="10FFF3D2" w14:textId="77777777">
            <w:pPr>
              <w:jc w:val="center"/>
              <w:rPr>
                <w:rFonts w:ascii="Times New Roman" w:hAnsi="Times New Roman" w:cs="Times New Roman"/>
                <w:sz w:val="24"/>
                <w:szCs w:val="24"/>
              </w:rPr>
            </w:pPr>
            <w:r>
              <w:rPr>
                <w:rFonts w:ascii="Times New Roman" w:hAnsi="Times New Roman" w:cs="Times New Roman"/>
                <w:sz w:val="24"/>
                <w:szCs w:val="24"/>
              </w:rPr>
              <w:t>0</w:t>
            </w:r>
          </w:p>
        </w:tc>
      </w:tr>
      <w:tr w:rsidR="003F42CA" w:rsidTr="003F42CA" w14:paraId="5F3AF98D" w14:textId="77777777">
        <w:trPr>
          <w:trHeight w:val="215"/>
        </w:trPr>
        <w:tc>
          <w:tcPr>
            <w:tcW w:w="1709" w:type="dxa"/>
            <w:tcBorders>
              <w:top w:val="single" w:color="auto" w:sz="4" w:space="0"/>
              <w:left w:val="single" w:color="auto" w:sz="4" w:space="0"/>
              <w:bottom w:val="single" w:color="auto" w:sz="4" w:space="0"/>
              <w:right w:val="single" w:color="auto" w:sz="4" w:space="0"/>
            </w:tcBorders>
            <w:hideMark/>
          </w:tcPr>
          <w:p w:rsidR="003F42CA" w:rsidRDefault="003F42CA" w14:paraId="250B99D8" w14:textId="77777777">
            <w:pPr>
              <w:rPr>
                <w:rFonts w:ascii="Times New Roman" w:hAnsi="Times New Roman" w:cs="Times New Roman"/>
                <w:sz w:val="24"/>
                <w:szCs w:val="24"/>
              </w:rPr>
            </w:pPr>
            <w:r>
              <w:rPr>
                <w:rFonts w:ascii="Times New Roman" w:hAnsi="Times New Roman" w:cs="Times New Roman"/>
                <w:sz w:val="24"/>
                <w:szCs w:val="24"/>
              </w:rPr>
              <w:t>5.2. speciālais 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3F42CA" w:rsidRDefault="003F42CA" w14:paraId="4919ABE4" w14:textId="77777777">
            <w:pPr>
              <w:spacing w:after="0"/>
              <w:rPr>
                <w:rFonts w:ascii="Times New Roman" w:hAnsi="Times New Roman"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78E41B0C"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3F42CA" w:rsidRDefault="003F42CA" w14:paraId="61EE97AA" w14:textId="77777777">
            <w:pPr>
              <w:spacing w:after="0"/>
              <w:rPr>
                <w:rFonts w:ascii="Times New Roman" w:hAnsi="Times New Roman"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193D3BC9"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3F42CA" w:rsidRDefault="003F42CA" w14:paraId="5D2B5E7E" w14:textId="77777777">
            <w:pPr>
              <w:spacing w:after="0"/>
              <w:rPr>
                <w:rFonts w:ascii="Times New Roman" w:hAnsi="Times New Roman"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63D4E4C2"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003F42CA" w:rsidRDefault="003F42CA" w14:paraId="7958D046" w14:textId="77777777">
            <w:pPr>
              <w:jc w:val="center"/>
              <w:rPr>
                <w:rFonts w:ascii="Times New Roman" w:hAnsi="Times New Roman" w:cs="Times New Roman"/>
                <w:sz w:val="24"/>
                <w:szCs w:val="24"/>
              </w:rPr>
            </w:pPr>
            <w:r>
              <w:rPr>
                <w:rFonts w:ascii="Times New Roman" w:hAnsi="Times New Roman" w:cs="Times New Roman"/>
                <w:sz w:val="24"/>
                <w:szCs w:val="24"/>
              </w:rPr>
              <w:t>0</w:t>
            </w:r>
          </w:p>
        </w:tc>
      </w:tr>
      <w:tr w:rsidR="003F42CA" w:rsidTr="003F42CA" w14:paraId="23EE837A"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003F42CA" w:rsidRDefault="003F42CA" w14:paraId="74847441" w14:textId="77777777">
            <w:pPr>
              <w:rPr>
                <w:rFonts w:ascii="Times New Roman" w:hAnsi="Times New Roman" w:cs="Times New Roman"/>
                <w:sz w:val="24"/>
                <w:szCs w:val="24"/>
              </w:rPr>
            </w:pPr>
            <w:r>
              <w:rPr>
                <w:rFonts w:ascii="Times New Roman" w:hAnsi="Times New Roman" w:cs="Times New Roman"/>
                <w:sz w:val="24"/>
                <w:szCs w:val="24"/>
              </w:rPr>
              <w:t>5.3. pašvaldību 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3F42CA" w:rsidRDefault="003F42CA" w14:paraId="186CE03F" w14:textId="77777777">
            <w:pPr>
              <w:spacing w:after="0"/>
              <w:rPr>
                <w:rFonts w:ascii="Times New Roman" w:hAnsi="Times New Roman"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23E38377"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3F42CA" w:rsidRDefault="003F42CA" w14:paraId="6A373702" w14:textId="77777777">
            <w:pPr>
              <w:spacing w:after="0"/>
              <w:rPr>
                <w:rFonts w:ascii="Times New Roman" w:hAnsi="Times New Roman"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63462C34"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3F42CA" w:rsidRDefault="003F42CA" w14:paraId="161AB6FC" w14:textId="77777777">
            <w:pPr>
              <w:spacing w:after="0"/>
              <w:rPr>
                <w:rFonts w:ascii="Times New Roman" w:hAnsi="Times New Roman"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003F42CA" w:rsidRDefault="003F42CA" w14:paraId="19EAB133" w14:textId="77777777">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003F42CA" w:rsidRDefault="003F42CA" w14:paraId="5B9CA839" w14:textId="77777777">
            <w:pPr>
              <w:jc w:val="center"/>
              <w:rPr>
                <w:rFonts w:ascii="Times New Roman" w:hAnsi="Times New Roman" w:cs="Times New Roman"/>
                <w:sz w:val="24"/>
                <w:szCs w:val="24"/>
              </w:rPr>
            </w:pPr>
            <w:r>
              <w:rPr>
                <w:rFonts w:ascii="Times New Roman" w:hAnsi="Times New Roman" w:cs="Times New Roman"/>
                <w:sz w:val="24"/>
                <w:szCs w:val="24"/>
              </w:rPr>
              <w:t>0</w:t>
            </w:r>
          </w:p>
        </w:tc>
      </w:tr>
      <w:tr w:rsidR="003F42CA" w:rsidTr="003F42CA" w14:paraId="473E9862" w14:textId="77777777">
        <w:trPr>
          <w:trHeight w:val="1869"/>
        </w:trPr>
        <w:tc>
          <w:tcPr>
            <w:tcW w:w="1709" w:type="dxa"/>
            <w:tcBorders>
              <w:top w:val="single" w:color="auto" w:sz="4" w:space="0"/>
              <w:left w:val="single" w:color="auto" w:sz="4" w:space="0"/>
              <w:bottom w:val="single" w:color="auto" w:sz="4" w:space="0"/>
              <w:right w:val="single" w:color="auto" w:sz="4" w:space="0"/>
            </w:tcBorders>
            <w:hideMark/>
          </w:tcPr>
          <w:p w:rsidR="003F42CA" w:rsidRDefault="003F42CA" w14:paraId="1036A0F6" w14:textId="77777777">
            <w:pPr>
              <w:rPr>
                <w:rFonts w:ascii="Times New Roman" w:hAnsi="Times New Roman" w:cs="Times New Roman"/>
                <w:sz w:val="24"/>
                <w:szCs w:val="24"/>
              </w:rPr>
            </w:pPr>
            <w:r>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358" w:type="dxa"/>
            <w:gridSpan w:val="7"/>
            <w:vMerge w:val="restart"/>
            <w:tcBorders>
              <w:top w:val="single" w:color="auto" w:sz="4" w:space="0"/>
              <w:left w:val="single" w:color="auto" w:sz="4" w:space="0"/>
              <w:bottom w:val="single" w:color="auto" w:sz="4" w:space="0"/>
              <w:right w:val="single" w:color="auto" w:sz="4" w:space="0"/>
            </w:tcBorders>
            <w:hideMark/>
          </w:tcPr>
          <w:p w:rsidR="003F42CA" w:rsidRDefault="003F42CA" w14:paraId="1AC9B557" w14:textId="77777777">
            <w:pPr>
              <w:jc w:val="center"/>
              <w:rPr>
                <w:rFonts w:ascii="Times New Roman" w:hAnsi="Times New Roman" w:cs="Times New Roman"/>
                <w:sz w:val="24"/>
                <w:szCs w:val="24"/>
              </w:rPr>
            </w:pPr>
            <w:r>
              <w:rPr>
                <w:rFonts w:ascii="Times New Roman" w:hAnsi="Times New Roman" w:cs="Times New Roman"/>
                <w:sz w:val="24"/>
                <w:szCs w:val="24"/>
              </w:rPr>
              <w:t>0</w:t>
            </w:r>
          </w:p>
        </w:tc>
      </w:tr>
      <w:tr w:rsidR="003F42CA" w:rsidTr="003F42CA" w14:paraId="79D7112E"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003F42CA" w:rsidRDefault="003F42CA" w14:paraId="4768AFE8" w14:textId="77777777">
            <w:pPr>
              <w:rPr>
                <w:rFonts w:ascii="Times New Roman" w:hAnsi="Times New Roman" w:cs="Times New Roman"/>
                <w:sz w:val="24"/>
                <w:szCs w:val="24"/>
              </w:rPr>
            </w:pPr>
            <w:r>
              <w:rPr>
                <w:rFonts w:ascii="Times New Roman" w:hAnsi="Times New Roman" w:cs="Times New Roman"/>
                <w:sz w:val="24"/>
                <w:szCs w:val="24"/>
              </w:rPr>
              <w:lastRenderedPageBreak/>
              <w:t>6.1. detalizēts ieņēmumu aprēķins</w:t>
            </w:r>
          </w:p>
        </w:tc>
        <w:tc>
          <w:tcPr>
            <w:tcW w:w="0" w:type="auto"/>
            <w:gridSpan w:val="7"/>
            <w:vMerge/>
            <w:tcBorders>
              <w:top w:val="single" w:color="auto" w:sz="4" w:space="0"/>
              <w:left w:val="single" w:color="auto" w:sz="4" w:space="0"/>
              <w:bottom w:val="single" w:color="auto" w:sz="4" w:space="0"/>
              <w:right w:val="single" w:color="auto" w:sz="4" w:space="0"/>
            </w:tcBorders>
            <w:vAlign w:val="center"/>
            <w:hideMark/>
          </w:tcPr>
          <w:p w:rsidR="003F42CA" w:rsidRDefault="003F42CA" w14:paraId="16313BFD" w14:textId="77777777">
            <w:pPr>
              <w:spacing w:after="0"/>
              <w:rPr>
                <w:rFonts w:ascii="Times New Roman" w:hAnsi="Times New Roman" w:cs="Times New Roman"/>
                <w:sz w:val="24"/>
                <w:szCs w:val="24"/>
              </w:rPr>
            </w:pPr>
          </w:p>
        </w:tc>
      </w:tr>
      <w:tr w:rsidR="003F42CA" w:rsidTr="003F42CA" w14:paraId="65C09E40"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003F42CA" w:rsidRDefault="003F42CA" w14:paraId="4ABAFB5C" w14:textId="77777777">
            <w:pPr>
              <w:rPr>
                <w:rFonts w:ascii="Times New Roman" w:hAnsi="Times New Roman" w:cs="Times New Roman"/>
                <w:sz w:val="24"/>
                <w:szCs w:val="24"/>
              </w:rPr>
            </w:pPr>
            <w:r>
              <w:rPr>
                <w:rFonts w:ascii="Times New Roman" w:hAnsi="Times New Roman" w:cs="Times New Roman"/>
                <w:sz w:val="24"/>
                <w:szCs w:val="24"/>
              </w:rPr>
              <w:t>6.2. detalizēts izdevumu aprēķins</w:t>
            </w:r>
          </w:p>
        </w:tc>
        <w:tc>
          <w:tcPr>
            <w:tcW w:w="0" w:type="auto"/>
            <w:gridSpan w:val="7"/>
            <w:vMerge/>
            <w:tcBorders>
              <w:top w:val="single" w:color="auto" w:sz="4" w:space="0"/>
              <w:left w:val="single" w:color="auto" w:sz="4" w:space="0"/>
              <w:bottom w:val="single" w:color="auto" w:sz="4" w:space="0"/>
              <w:right w:val="single" w:color="auto" w:sz="4" w:space="0"/>
            </w:tcBorders>
            <w:vAlign w:val="center"/>
            <w:hideMark/>
          </w:tcPr>
          <w:p w:rsidR="003F42CA" w:rsidRDefault="003F42CA" w14:paraId="0249D6C3" w14:textId="77777777">
            <w:pPr>
              <w:spacing w:after="0"/>
              <w:rPr>
                <w:rFonts w:ascii="Times New Roman" w:hAnsi="Times New Roman" w:cs="Times New Roman"/>
                <w:sz w:val="24"/>
                <w:szCs w:val="24"/>
              </w:rPr>
            </w:pPr>
          </w:p>
        </w:tc>
      </w:tr>
      <w:tr w:rsidR="003F42CA" w:rsidTr="003F42CA" w14:paraId="7536DED5" w14:textId="77777777">
        <w:trPr>
          <w:trHeight w:val="507"/>
        </w:trPr>
        <w:tc>
          <w:tcPr>
            <w:tcW w:w="1709" w:type="dxa"/>
            <w:tcBorders>
              <w:top w:val="single" w:color="auto" w:sz="4" w:space="0"/>
              <w:left w:val="single" w:color="auto" w:sz="4" w:space="0"/>
              <w:bottom w:val="single" w:color="auto" w:sz="4" w:space="0"/>
              <w:right w:val="single" w:color="auto" w:sz="4" w:space="0"/>
            </w:tcBorders>
            <w:hideMark/>
          </w:tcPr>
          <w:p w:rsidR="003F42CA" w:rsidRDefault="003F42CA" w14:paraId="2983EBEC" w14:textId="77777777">
            <w:pPr>
              <w:rPr>
                <w:rFonts w:ascii="Times New Roman" w:hAnsi="Times New Roman" w:cs="Times New Roman"/>
                <w:sz w:val="24"/>
                <w:szCs w:val="24"/>
              </w:rPr>
            </w:pPr>
            <w:r>
              <w:rPr>
                <w:rFonts w:ascii="Times New Roman" w:hAnsi="Times New Roman" w:cs="Times New Roman"/>
                <w:sz w:val="24"/>
                <w:szCs w:val="24"/>
              </w:rPr>
              <w:t>7. Amata vietu skaita izmaiņas</w:t>
            </w:r>
          </w:p>
        </w:tc>
        <w:tc>
          <w:tcPr>
            <w:tcW w:w="7358" w:type="dxa"/>
            <w:gridSpan w:val="7"/>
            <w:tcBorders>
              <w:top w:val="single" w:color="auto" w:sz="4" w:space="0"/>
              <w:left w:val="single" w:color="auto" w:sz="4" w:space="0"/>
              <w:bottom w:val="single" w:color="auto" w:sz="4" w:space="0"/>
              <w:right w:val="single" w:color="auto" w:sz="4" w:space="0"/>
            </w:tcBorders>
            <w:hideMark/>
          </w:tcPr>
          <w:p w:rsidR="003F42CA" w:rsidRDefault="003F42CA" w14:paraId="44FE9214" w14:textId="77777777">
            <w:pPr>
              <w:rPr>
                <w:rFonts w:ascii="Times New Roman" w:hAnsi="Times New Roman" w:cs="Times New Roman"/>
                <w:sz w:val="24"/>
                <w:szCs w:val="24"/>
              </w:rPr>
            </w:pPr>
            <w:r>
              <w:rPr>
                <w:rFonts w:ascii="Times New Roman" w:hAnsi="Times New Roman" w:cs="Times New Roman"/>
                <w:sz w:val="24"/>
                <w:szCs w:val="24"/>
              </w:rPr>
              <w:t xml:space="preserve">    Projekts šo jomu neskar</w:t>
            </w:r>
          </w:p>
        </w:tc>
      </w:tr>
      <w:tr w:rsidR="003F42CA" w:rsidTr="003F42CA" w14:paraId="56BE3472" w14:textId="77777777">
        <w:trPr>
          <w:trHeight w:val="770"/>
        </w:trPr>
        <w:tc>
          <w:tcPr>
            <w:tcW w:w="1709" w:type="dxa"/>
            <w:tcBorders>
              <w:top w:val="single" w:color="auto" w:sz="4" w:space="0"/>
              <w:left w:val="single" w:color="auto" w:sz="4" w:space="0"/>
              <w:bottom w:val="single" w:color="auto" w:sz="4" w:space="0"/>
              <w:right w:val="single" w:color="auto" w:sz="4" w:space="0"/>
            </w:tcBorders>
            <w:hideMark/>
          </w:tcPr>
          <w:p w:rsidR="003F42CA" w:rsidRDefault="003F42CA" w14:paraId="550F7BDA" w14:textId="77777777">
            <w:pPr>
              <w:rPr>
                <w:rFonts w:ascii="Times New Roman" w:hAnsi="Times New Roman" w:cs="Times New Roman"/>
                <w:sz w:val="24"/>
                <w:szCs w:val="24"/>
              </w:rPr>
            </w:pPr>
            <w:r>
              <w:rPr>
                <w:rFonts w:ascii="Times New Roman" w:hAnsi="Times New Roman" w:cs="Times New Roman"/>
                <w:sz w:val="24"/>
                <w:szCs w:val="24"/>
              </w:rPr>
              <w:t>8. Cita informācija</w:t>
            </w:r>
          </w:p>
        </w:tc>
        <w:tc>
          <w:tcPr>
            <w:tcW w:w="7358" w:type="dxa"/>
            <w:gridSpan w:val="7"/>
            <w:tcBorders>
              <w:top w:val="single" w:color="auto" w:sz="4" w:space="0"/>
              <w:left w:val="single" w:color="auto" w:sz="4" w:space="0"/>
              <w:bottom w:val="single" w:color="auto" w:sz="4" w:space="0"/>
              <w:right w:val="single" w:color="auto" w:sz="4" w:space="0"/>
            </w:tcBorders>
            <w:hideMark/>
          </w:tcPr>
          <w:p w:rsidR="003F42CA" w:rsidRDefault="00D15CA6" w14:paraId="4BD57389" w14:textId="5F3B5BA1">
            <w:pPr>
              <w:spacing w:after="0" w:line="240" w:lineRule="auto"/>
              <w:jc w:val="both"/>
              <w:rPr>
                <w:rFonts w:ascii="Times New Roman" w:hAnsi="Times New Roman" w:cs="Times New Roman"/>
                <w:sz w:val="24"/>
                <w:szCs w:val="24"/>
              </w:rPr>
            </w:pPr>
            <w:r w:rsidRPr="00F55192">
              <w:rPr>
                <w:rFonts w:ascii="Times New Roman" w:hAnsi="Times New Roman" w:eastAsia="Times New Roman" w:cs="Times New Roman"/>
                <w:sz w:val="24"/>
                <w:szCs w:val="24"/>
                <w:lang w:eastAsia="lv-LV"/>
              </w:rPr>
              <w:t xml:space="preserve">Rīkojuma projekts neskar valsts budžetu. </w:t>
            </w:r>
            <w:r>
              <w:rPr>
                <w:rFonts w:ascii="Times New Roman" w:hAnsi="Times New Roman" w:eastAsia="Times New Roman" w:cs="Times New Roman"/>
                <w:sz w:val="24"/>
                <w:szCs w:val="24"/>
                <w:lang w:eastAsia="lv-LV"/>
              </w:rPr>
              <w:t>Rīgas</w:t>
            </w:r>
            <w:r w:rsidRPr="00F55192">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pilsētas</w:t>
            </w:r>
            <w:r w:rsidRPr="00F55192">
              <w:rPr>
                <w:rFonts w:ascii="Times New Roman" w:hAnsi="Times New Roman" w:eastAsia="Times New Roman" w:cs="Times New Roman"/>
                <w:sz w:val="24"/>
                <w:szCs w:val="24"/>
                <w:lang w:eastAsia="lv-LV"/>
              </w:rPr>
              <w:t xml:space="preserve"> pašvaldībai radīsies izdevumi, </w:t>
            </w:r>
            <w:r>
              <w:rPr>
                <w:rFonts w:ascii="Times New Roman" w:hAnsi="Times New Roman" w:eastAsia="Times New Roman" w:cs="Times New Roman"/>
                <w:sz w:val="24"/>
                <w:szCs w:val="24"/>
                <w:lang w:eastAsia="lv-LV"/>
              </w:rPr>
              <w:t>nostiprinot</w:t>
            </w:r>
            <w:r w:rsidRPr="00F55192">
              <w:rPr>
                <w:rFonts w:ascii="Times New Roman" w:hAnsi="Times New Roman" w:eastAsia="Times New Roman" w:cs="Times New Roman"/>
                <w:sz w:val="24"/>
                <w:szCs w:val="24"/>
                <w:lang w:eastAsia="lv-LV"/>
              </w:rPr>
              <w:t xml:space="preserve"> valsts nekustamo īpašumu uz sava vārda</w:t>
            </w:r>
            <w:r w:rsidR="00ED670D">
              <w:rPr>
                <w:rFonts w:ascii="Times New Roman" w:hAnsi="Times New Roman" w:eastAsia="Times New Roman" w:cs="Times New Roman"/>
                <w:sz w:val="24"/>
                <w:szCs w:val="24"/>
                <w:lang w:eastAsia="lv-LV"/>
              </w:rPr>
              <w:t>.</w:t>
            </w:r>
            <w:bookmarkStart w:name="_GoBack" w:id="0"/>
            <w:bookmarkEnd w:id="0"/>
            <w:r>
              <w:rPr>
                <w:rFonts w:ascii="Times New Roman" w:hAnsi="Times New Roman" w:eastAsia="Times New Roman" w:cs="Times New Roman"/>
                <w:sz w:val="24"/>
                <w:szCs w:val="24"/>
                <w:lang w:eastAsia="lv-LV"/>
              </w:rPr>
              <w:t xml:space="preserve"> Izdevumus</w:t>
            </w:r>
            <w:r w:rsidRPr="00F55192">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Rīgas</w:t>
            </w:r>
            <w:r w:rsidRPr="00F55192">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pilsētas</w:t>
            </w:r>
            <w:r w:rsidRPr="00F55192">
              <w:rPr>
                <w:rFonts w:ascii="Times New Roman" w:hAnsi="Times New Roman" w:eastAsia="Times New Roman" w:cs="Times New Roman"/>
                <w:sz w:val="24"/>
                <w:szCs w:val="24"/>
                <w:lang w:eastAsia="lv-LV"/>
              </w:rPr>
              <w:t xml:space="preserve"> pašvaldība segs no sava budžeta līdzekļiem</w:t>
            </w:r>
          </w:p>
        </w:tc>
      </w:tr>
    </w:tbl>
    <w:p w:rsidR="003F42CA" w:rsidP="00520A51" w:rsidRDefault="003F42CA" w14:paraId="43B97DD6" w14:textId="5A95E576">
      <w:pPr>
        <w:shd w:val="clear" w:color="auto" w:fill="FFFFFF"/>
        <w:spacing w:after="0" w:line="240" w:lineRule="auto"/>
        <w:rPr>
          <w:rFonts w:ascii="Times New Roman" w:hAnsi="Times New Roman" w:eastAsia="Times New Roman" w:cs="Times New Roman"/>
          <w:sz w:val="24"/>
          <w:szCs w:val="24"/>
          <w:lang w:eastAsia="lv-LV"/>
        </w:rPr>
      </w:pPr>
    </w:p>
    <w:p w:rsidRPr="00F55192" w:rsidR="00894C55" w:rsidP="00015F8A" w:rsidRDefault="00894C55" w14:paraId="2FC8E670" w14:textId="77777777">
      <w:pPr>
        <w:shd w:val="clear" w:color="auto" w:fill="FFFFFF"/>
        <w:spacing w:after="0" w:line="240" w:lineRule="auto"/>
        <w:rPr>
          <w:rFonts w:ascii="Times New Roman" w:hAnsi="Times New Roman" w:eastAsia="Times New Roman" w:cs="Times New Roman"/>
          <w:sz w:val="24"/>
          <w:szCs w:val="24"/>
          <w:lang w:eastAsia="lv-LV"/>
        </w:rPr>
      </w:pPr>
    </w:p>
    <w:tbl>
      <w:tblPr>
        <w:tblW w:w="5162"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348"/>
      </w:tblGrid>
      <w:tr w:rsidRPr="00F55192" w:rsidR="00943C42" w:rsidTr="00355B82" w14:paraId="49481610" w14:textId="77777777">
        <w:trPr>
          <w:trHeight w:val="336"/>
          <w:jc w:val="center"/>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F55192" w:rsidR="00943C42" w:rsidP="006A4715" w:rsidRDefault="00943C42" w14:paraId="493D21D7" w14:textId="77777777">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F55192">
              <w:rPr>
                <w:rFonts w:ascii="Times New Roman" w:hAnsi="Times New Roman" w:eastAsia="Times New Roman" w:cs="Times New Roman"/>
                <w:b/>
                <w:bCs/>
                <w:sz w:val="24"/>
                <w:szCs w:val="24"/>
                <w:lang w:eastAsia="lv-LV"/>
              </w:rPr>
              <w:t>I</w:t>
            </w:r>
            <w:r w:rsidRPr="00F55192" w:rsidR="006A4715">
              <w:rPr>
                <w:rFonts w:ascii="Times New Roman" w:hAnsi="Times New Roman" w:eastAsia="Times New Roman" w:cs="Times New Roman"/>
                <w:b/>
                <w:bCs/>
                <w:sz w:val="24"/>
                <w:szCs w:val="24"/>
                <w:lang w:eastAsia="lv-LV"/>
              </w:rPr>
              <w:t>V</w:t>
            </w:r>
            <w:r w:rsidRPr="00F55192">
              <w:rPr>
                <w:rFonts w:ascii="Times New Roman" w:hAnsi="Times New Roman" w:eastAsia="Times New Roman" w:cs="Times New Roman"/>
                <w:b/>
                <w:bCs/>
                <w:sz w:val="24"/>
                <w:szCs w:val="24"/>
                <w:lang w:eastAsia="lv-LV"/>
              </w:rPr>
              <w:t>. </w:t>
            </w:r>
            <w:r w:rsidRPr="00F55192" w:rsidR="006A4715">
              <w:rPr>
                <w:rFonts w:ascii="Times New Roman" w:hAnsi="Times New Roman" w:eastAsia="Times New Roman" w:cs="Times New Roman"/>
                <w:b/>
                <w:bCs/>
                <w:sz w:val="24"/>
                <w:szCs w:val="24"/>
                <w:lang w:eastAsia="lv-LV"/>
              </w:rPr>
              <w:t>Tiesību akta projekta ietekme uz spēkā esošo tiesību normu sistēmu</w:t>
            </w:r>
          </w:p>
        </w:tc>
      </w:tr>
      <w:tr w:rsidRPr="00F55192" w:rsidR="00943C42" w:rsidTr="00355B82" w14:paraId="5F203E7E" w14:textId="77777777">
        <w:trPr>
          <w:trHeight w:val="336"/>
          <w:jc w:val="center"/>
        </w:trPr>
        <w:tc>
          <w:tcPr>
            <w:tcW w:w="5000" w:type="pct"/>
            <w:tcBorders>
              <w:top w:val="outset" w:color="414142" w:sz="6" w:space="0"/>
              <w:left w:val="outset" w:color="414142" w:sz="6" w:space="0"/>
              <w:bottom w:val="outset" w:color="414142" w:sz="6" w:space="0"/>
              <w:right w:val="outset" w:color="414142" w:sz="6" w:space="0"/>
            </w:tcBorders>
            <w:vAlign w:val="center"/>
          </w:tcPr>
          <w:p w:rsidRPr="00F55192" w:rsidR="00943C42" w:rsidP="00CB36B3" w:rsidRDefault="006A4715" w14:paraId="6D833F4C" w14:textId="25365C41">
            <w:pPr>
              <w:spacing w:before="100" w:beforeAutospacing="1" w:after="100" w:afterAutospacing="1" w:line="293" w:lineRule="atLeast"/>
              <w:jc w:val="center"/>
              <w:rPr>
                <w:rFonts w:ascii="Times New Roman" w:hAnsi="Times New Roman" w:eastAsia="Times New Roman" w:cs="Times New Roman"/>
                <w:bCs/>
                <w:sz w:val="24"/>
                <w:szCs w:val="24"/>
                <w:lang w:eastAsia="lv-LV"/>
              </w:rPr>
            </w:pPr>
            <w:r w:rsidRPr="00F55192">
              <w:rPr>
                <w:rFonts w:ascii="Times New Roman" w:hAnsi="Times New Roman" w:eastAsia="Times New Roman" w:cs="Times New Roman"/>
                <w:bCs/>
                <w:sz w:val="24"/>
                <w:szCs w:val="24"/>
                <w:lang w:eastAsia="lv-LV"/>
              </w:rPr>
              <w:t>Projekts šo jomu neskar</w:t>
            </w:r>
            <w:r w:rsidR="006F16C5">
              <w:rPr>
                <w:rFonts w:ascii="Times New Roman" w:hAnsi="Times New Roman" w:eastAsia="Times New Roman" w:cs="Times New Roman"/>
                <w:bCs/>
                <w:sz w:val="24"/>
                <w:szCs w:val="24"/>
                <w:lang w:eastAsia="lv-LV"/>
              </w:rPr>
              <w:t>.</w:t>
            </w:r>
          </w:p>
        </w:tc>
      </w:tr>
    </w:tbl>
    <w:p w:rsidRPr="00F55192" w:rsidR="00943C42" w:rsidP="00015F8A" w:rsidRDefault="00943C42" w14:paraId="730A5996" w14:textId="77777777">
      <w:pPr>
        <w:shd w:val="clear" w:color="auto" w:fill="FFFFFF"/>
        <w:spacing w:after="0" w:line="240" w:lineRule="auto"/>
        <w:rPr>
          <w:rFonts w:ascii="Times New Roman" w:hAnsi="Times New Roman" w:eastAsia="Times New Roman" w:cs="Times New Roman"/>
          <w:sz w:val="24"/>
          <w:szCs w:val="24"/>
          <w:lang w:eastAsia="lv-LV"/>
        </w:rPr>
      </w:pPr>
    </w:p>
    <w:tbl>
      <w:tblPr>
        <w:tblW w:w="5162"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348"/>
      </w:tblGrid>
      <w:tr w:rsidRPr="00F55192" w:rsidR="00943C42" w:rsidTr="00355B82" w14:paraId="187A574F" w14:textId="77777777">
        <w:trPr>
          <w:trHeight w:val="336"/>
          <w:jc w:val="center"/>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F55192" w:rsidR="00943C42" w:rsidP="00B50CEB" w:rsidRDefault="00943C42" w14:paraId="6F1BCC52" w14:textId="77777777">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F55192">
              <w:rPr>
                <w:rFonts w:ascii="Times New Roman" w:hAnsi="Times New Roman" w:eastAsia="Times New Roman" w:cs="Times New Roman"/>
                <w:b/>
                <w:bCs/>
                <w:sz w:val="24"/>
                <w:szCs w:val="24"/>
                <w:lang w:eastAsia="lv-LV"/>
              </w:rPr>
              <w:t>V. </w:t>
            </w:r>
            <w:r w:rsidRPr="00F55192" w:rsidR="006A4715">
              <w:rPr>
                <w:rFonts w:ascii="Times New Roman" w:hAnsi="Times New Roman" w:eastAsia="Times New Roman" w:cs="Times New Roman"/>
                <w:b/>
                <w:bCs/>
                <w:sz w:val="24"/>
                <w:szCs w:val="24"/>
                <w:lang w:eastAsia="lv-LV"/>
              </w:rPr>
              <w:t xml:space="preserve">Tiesību akta projekta atbilstība Latvijas </w:t>
            </w:r>
            <w:r w:rsidRPr="00F55192" w:rsidR="00B50CEB">
              <w:rPr>
                <w:rFonts w:ascii="Times New Roman" w:hAnsi="Times New Roman" w:eastAsia="Times New Roman" w:cs="Times New Roman"/>
                <w:b/>
                <w:bCs/>
                <w:sz w:val="24"/>
                <w:szCs w:val="24"/>
                <w:lang w:eastAsia="lv-LV"/>
              </w:rPr>
              <w:t>R</w:t>
            </w:r>
            <w:r w:rsidRPr="00F55192" w:rsidR="006A4715">
              <w:rPr>
                <w:rFonts w:ascii="Times New Roman" w:hAnsi="Times New Roman" w:eastAsia="Times New Roman" w:cs="Times New Roman"/>
                <w:b/>
                <w:bCs/>
                <w:sz w:val="24"/>
                <w:szCs w:val="24"/>
                <w:lang w:eastAsia="lv-LV"/>
              </w:rPr>
              <w:t>epublikas starptautiskajām saistībām</w:t>
            </w:r>
          </w:p>
        </w:tc>
      </w:tr>
      <w:tr w:rsidRPr="00F55192" w:rsidR="00943C42" w:rsidTr="00355B82" w14:paraId="0BD6F49C" w14:textId="77777777">
        <w:trPr>
          <w:trHeight w:val="336"/>
          <w:jc w:val="center"/>
        </w:trPr>
        <w:tc>
          <w:tcPr>
            <w:tcW w:w="5000" w:type="pct"/>
            <w:tcBorders>
              <w:top w:val="outset" w:color="414142" w:sz="6" w:space="0"/>
              <w:left w:val="outset" w:color="414142" w:sz="6" w:space="0"/>
              <w:bottom w:val="outset" w:color="414142" w:sz="6" w:space="0"/>
              <w:right w:val="outset" w:color="414142" w:sz="6" w:space="0"/>
            </w:tcBorders>
            <w:vAlign w:val="center"/>
          </w:tcPr>
          <w:p w:rsidRPr="00F55192" w:rsidR="00943C42" w:rsidP="00CB36B3" w:rsidRDefault="006A4715" w14:paraId="28742C5F" w14:textId="317DE662">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F55192">
              <w:rPr>
                <w:rFonts w:ascii="Times New Roman" w:hAnsi="Times New Roman" w:eastAsia="Times New Roman" w:cs="Times New Roman"/>
                <w:bCs/>
                <w:sz w:val="24"/>
                <w:szCs w:val="24"/>
                <w:lang w:eastAsia="lv-LV"/>
              </w:rPr>
              <w:t>Projekts šo jomu neskar</w:t>
            </w:r>
            <w:r w:rsidR="006F16C5">
              <w:rPr>
                <w:rFonts w:ascii="Times New Roman" w:hAnsi="Times New Roman" w:eastAsia="Times New Roman" w:cs="Times New Roman"/>
                <w:bCs/>
                <w:sz w:val="24"/>
                <w:szCs w:val="24"/>
                <w:lang w:eastAsia="lv-LV"/>
              </w:rPr>
              <w:t>.</w:t>
            </w:r>
          </w:p>
        </w:tc>
      </w:tr>
    </w:tbl>
    <w:p w:rsidRPr="00F55192" w:rsidR="00943C42" w:rsidP="00015F8A" w:rsidRDefault="00943C42" w14:paraId="5072ABB5" w14:textId="77777777">
      <w:pPr>
        <w:shd w:val="clear" w:color="auto" w:fill="FFFFFF"/>
        <w:spacing w:after="0" w:line="240" w:lineRule="auto"/>
        <w:rPr>
          <w:rFonts w:ascii="Times New Roman" w:hAnsi="Times New Roman" w:eastAsia="Times New Roman" w:cs="Times New Roman"/>
          <w:sz w:val="24"/>
          <w:szCs w:val="24"/>
          <w:lang w:eastAsia="lv-LV"/>
        </w:rPr>
      </w:pPr>
    </w:p>
    <w:tbl>
      <w:tblPr>
        <w:tblW w:w="5162"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348"/>
      </w:tblGrid>
      <w:tr w:rsidRPr="00F55192" w:rsidR="00894C55" w:rsidTr="00355B82" w14:paraId="528C86DC" w14:textId="77777777">
        <w:trPr>
          <w:trHeight w:val="336"/>
          <w:jc w:val="center"/>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F55192" w:rsidR="00894C55" w:rsidP="00816C11" w:rsidRDefault="00894C55" w14:paraId="5A3230F1" w14:textId="77777777">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F55192">
              <w:rPr>
                <w:rFonts w:ascii="Times New Roman" w:hAnsi="Times New Roman" w:eastAsia="Times New Roman" w:cs="Times New Roman"/>
                <w:b/>
                <w:bCs/>
                <w:sz w:val="24"/>
                <w:szCs w:val="24"/>
                <w:lang w:eastAsia="lv-LV"/>
              </w:rPr>
              <w:t>VI.</w:t>
            </w:r>
            <w:r w:rsidRPr="00F55192" w:rsidR="00816C11">
              <w:rPr>
                <w:rFonts w:ascii="Times New Roman" w:hAnsi="Times New Roman" w:eastAsia="Times New Roman" w:cs="Times New Roman"/>
                <w:b/>
                <w:bCs/>
                <w:sz w:val="24"/>
                <w:szCs w:val="24"/>
                <w:lang w:eastAsia="lv-LV"/>
              </w:rPr>
              <w:t> </w:t>
            </w:r>
            <w:r w:rsidRPr="00F55192">
              <w:rPr>
                <w:rFonts w:ascii="Times New Roman" w:hAnsi="Times New Roman" w:eastAsia="Times New Roman" w:cs="Times New Roman"/>
                <w:b/>
                <w:bCs/>
                <w:sz w:val="24"/>
                <w:szCs w:val="24"/>
                <w:lang w:eastAsia="lv-LV"/>
              </w:rPr>
              <w:t>Sabiedrības līdzdalība un komunikācijas aktivitātes</w:t>
            </w:r>
          </w:p>
        </w:tc>
      </w:tr>
      <w:tr w:rsidRPr="00F55192" w:rsidR="00D15CA6" w:rsidTr="00355B82" w14:paraId="42BDC619" w14:textId="77777777">
        <w:trPr>
          <w:trHeight w:val="372"/>
          <w:jc w:val="center"/>
        </w:trPr>
        <w:tc>
          <w:tcPr>
            <w:tcW w:w="5000" w:type="pct"/>
            <w:tcBorders>
              <w:top w:val="outset" w:color="414142" w:sz="6" w:space="0"/>
              <w:left w:val="outset" w:color="414142" w:sz="6" w:space="0"/>
              <w:bottom w:val="outset" w:color="414142" w:sz="6" w:space="0"/>
              <w:right w:val="outset" w:color="414142" w:sz="6" w:space="0"/>
            </w:tcBorders>
          </w:tcPr>
          <w:p w:rsidRPr="00F55192" w:rsidR="00D15CA6" w:rsidP="00D15CA6" w:rsidRDefault="00D15CA6" w14:paraId="38E4F5FD" w14:textId="45FBFCFE">
            <w:pPr>
              <w:spacing w:after="0" w:line="240" w:lineRule="auto"/>
              <w:ind w:firstLine="720"/>
              <w:jc w:val="center"/>
              <w:rPr>
                <w:rFonts w:ascii="Times New Roman" w:hAnsi="Times New Roman" w:eastAsia="Times New Roman" w:cs="Times New Roman"/>
                <w:sz w:val="24"/>
                <w:szCs w:val="24"/>
                <w:lang w:eastAsia="lv-LV"/>
              </w:rPr>
            </w:pPr>
            <w:r w:rsidRPr="00F55192">
              <w:rPr>
                <w:rFonts w:ascii="Times New Roman" w:hAnsi="Times New Roman" w:eastAsia="Times New Roman" w:cs="Times New Roman"/>
                <w:bCs/>
                <w:sz w:val="24"/>
                <w:szCs w:val="24"/>
                <w:lang w:eastAsia="lv-LV"/>
              </w:rPr>
              <w:t>Projekts šo jomu neskar</w:t>
            </w:r>
            <w:r w:rsidR="006F16C5">
              <w:rPr>
                <w:rFonts w:ascii="Times New Roman" w:hAnsi="Times New Roman" w:eastAsia="Times New Roman" w:cs="Times New Roman"/>
                <w:bCs/>
                <w:sz w:val="24"/>
                <w:szCs w:val="24"/>
                <w:lang w:eastAsia="lv-LV"/>
              </w:rPr>
              <w:t>.</w:t>
            </w:r>
          </w:p>
        </w:tc>
      </w:tr>
    </w:tbl>
    <w:p w:rsidRPr="00F55192" w:rsidR="00894C55" w:rsidP="00894C55" w:rsidRDefault="00894C55" w14:paraId="05658919" w14:textId="77777777">
      <w:pPr>
        <w:shd w:val="clear" w:color="auto" w:fill="FFFFFF"/>
        <w:spacing w:after="0" w:line="240" w:lineRule="auto"/>
        <w:ind w:firstLine="301"/>
        <w:rPr>
          <w:rFonts w:ascii="Times New Roman" w:hAnsi="Times New Roman" w:eastAsia="Times New Roman" w:cs="Times New Roman"/>
          <w:sz w:val="24"/>
          <w:szCs w:val="24"/>
          <w:lang w:eastAsia="lv-LV"/>
        </w:rPr>
      </w:pPr>
    </w:p>
    <w:tbl>
      <w:tblPr>
        <w:tblW w:w="5162"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452"/>
        <w:gridCol w:w="3442"/>
        <w:gridCol w:w="5454"/>
      </w:tblGrid>
      <w:tr w:rsidRPr="00F55192" w:rsidR="00894C55" w:rsidTr="00355B82" w14:paraId="4B35B700" w14:textId="77777777">
        <w:trPr>
          <w:trHeight w:val="300"/>
          <w:jc w:val="center"/>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F55192" w:rsidR="00894C55" w:rsidP="00816C11" w:rsidRDefault="00894C55" w14:paraId="234939A8" w14:textId="77777777">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F55192">
              <w:rPr>
                <w:rFonts w:ascii="Times New Roman" w:hAnsi="Times New Roman" w:eastAsia="Times New Roman" w:cs="Times New Roman"/>
                <w:b/>
                <w:bCs/>
                <w:sz w:val="24"/>
                <w:szCs w:val="24"/>
                <w:lang w:eastAsia="lv-LV"/>
              </w:rPr>
              <w:t>VII.</w:t>
            </w:r>
            <w:r w:rsidRPr="00F55192" w:rsidR="00816C11">
              <w:rPr>
                <w:rFonts w:ascii="Times New Roman" w:hAnsi="Times New Roman" w:eastAsia="Times New Roman" w:cs="Times New Roman"/>
                <w:b/>
                <w:bCs/>
                <w:sz w:val="24"/>
                <w:szCs w:val="24"/>
                <w:lang w:eastAsia="lv-LV"/>
              </w:rPr>
              <w:t> </w:t>
            </w:r>
            <w:r w:rsidRPr="00F55192">
              <w:rPr>
                <w:rFonts w:ascii="Times New Roman" w:hAnsi="Times New Roman" w:eastAsia="Times New Roman" w:cs="Times New Roman"/>
                <w:b/>
                <w:bCs/>
                <w:sz w:val="24"/>
                <w:szCs w:val="24"/>
                <w:lang w:eastAsia="lv-LV"/>
              </w:rPr>
              <w:t>Tiesību akta projekta izpildes nodrošināšana un tās ietekme uz institūcijām</w:t>
            </w:r>
          </w:p>
        </w:tc>
      </w:tr>
      <w:tr w:rsidRPr="00F55192" w:rsidR="00894C55" w:rsidTr="00355B82" w14:paraId="4A52B9C5" w14:textId="77777777">
        <w:trPr>
          <w:trHeight w:val="336"/>
          <w:jc w:val="center"/>
        </w:trPr>
        <w:tc>
          <w:tcPr>
            <w:tcW w:w="242" w:type="pct"/>
            <w:tcBorders>
              <w:top w:val="outset" w:color="414142" w:sz="6" w:space="0"/>
              <w:left w:val="outset" w:color="414142" w:sz="6" w:space="0"/>
              <w:bottom w:val="outset" w:color="414142" w:sz="6" w:space="0"/>
              <w:right w:val="outset" w:color="414142" w:sz="6" w:space="0"/>
            </w:tcBorders>
            <w:hideMark/>
          </w:tcPr>
          <w:p w:rsidRPr="00F55192" w:rsidR="00894C55" w:rsidP="00894C55" w:rsidRDefault="00894C55" w14:paraId="66BA5416" w14:textId="77777777">
            <w:pPr>
              <w:spacing w:after="0" w:line="240" w:lineRule="auto"/>
              <w:rPr>
                <w:rFonts w:ascii="Times New Roman" w:hAnsi="Times New Roman" w:eastAsia="Times New Roman" w:cs="Times New Roman"/>
                <w:sz w:val="24"/>
                <w:szCs w:val="24"/>
                <w:lang w:eastAsia="lv-LV"/>
              </w:rPr>
            </w:pPr>
            <w:r w:rsidRPr="00F55192">
              <w:rPr>
                <w:rFonts w:ascii="Times New Roman" w:hAnsi="Times New Roman" w:eastAsia="Times New Roman" w:cs="Times New Roman"/>
                <w:sz w:val="24"/>
                <w:szCs w:val="24"/>
                <w:lang w:eastAsia="lv-LV"/>
              </w:rPr>
              <w:t>1.</w:t>
            </w:r>
          </w:p>
        </w:tc>
        <w:tc>
          <w:tcPr>
            <w:tcW w:w="1841" w:type="pct"/>
            <w:tcBorders>
              <w:top w:val="outset" w:color="414142" w:sz="6" w:space="0"/>
              <w:left w:val="outset" w:color="414142" w:sz="6" w:space="0"/>
              <w:bottom w:val="outset" w:color="414142" w:sz="6" w:space="0"/>
              <w:right w:val="outset" w:color="414142" w:sz="6" w:space="0"/>
            </w:tcBorders>
            <w:hideMark/>
          </w:tcPr>
          <w:p w:rsidRPr="00F55192" w:rsidR="00894C55" w:rsidP="00F4245F" w:rsidRDefault="00894C55" w14:paraId="1538CF13" w14:textId="77777777">
            <w:pPr>
              <w:spacing w:after="0" w:line="240" w:lineRule="auto"/>
              <w:jc w:val="both"/>
              <w:rPr>
                <w:rFonts w:ascii="Times New Roman" w:hAnsi="Times New Roman" w:eastAsia="Times New Roman" w:cs="Times New Roman"/>
                <w:sz w:val="24"/>
                <w:szCs w:val="24"/>
                <w:lang w:eastAsia="lv-LV"/>
              </w:rPr>
            </w:pPr>
            <w:r w:rsidRPr="00F55192">
              <w:rPr>
                <w:rFonts w:ascii="Times New Roman" w:hAnsi="Times New Roman" w:eastAsia="Times New Roman" w:cs="Times New Roman"/>
                <w:sz w:val="24"/>
                <w:szCs w:val="24"/>
                <w:lang w:eastAsia="lv-LV"/>
              </w:rPr>
              <w:t>Projekta izpildē iesaistītās institūcijas</w:t>
            </w:r>
          </w:p>
        </w:tc>
        <w:tc>
          <w:tcPr>
            <w:tcW w:w="2917" w:type="pct"/>
            <w:tcBorders>
              <w:top w:val="outset" w:color="414142" w:sz="6" w:space="0"/>
              <w:left w:val="outset" w:color="414142" w:sz="6" w:space="0"/>
              <w:bottom w:val="outset" w:color="414142" w:sz="6" w:space="0"/>
              <w:right w:val="outset" w:color="414142" w:sz="6" w:space="0"/>
            </w:tcBorders>
            <w:hideMark/>
          </w:tcPr>
          <w:p w:rsidRPr="00F55192" w:rsidR="00894C55" w:rsidP="000B4105" w:rsidRDefault="00D15CA6" w14:paraId="3F6CC1C7" w14:textId="62130DE1">
            <w:pPr>
              <w:spacing w:after="0" w:line="240" w:lineRule="auto"/>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Satiksmes</w:t>
            </w:r>
            <w:r w:rsidRPr="00F55192" w:rsidR="000B4105">
              <w:rPr>
                <w:rFonts w:ascii="Times New Roman" w:hAnsi="Times New Roman" w:eastAsia="Times New Roman" w:cs="Times New Roman"/>
                <w:sz w:val="24"/>
                <w:szCs w:val="24"/>
                <w:lang w:eastAsia="lv-LV"/>
              </w:rPr>
              <w:t xml:space="preserve"> ministrija un </w:t>
            </w:r>
            <w:r>
              <w:rPr>
                <w:rFonts w:ascii="Times New Roman" w:hAnsi="Times New Roman" w:eastAsia="Times New Roman" w:cs="Times New Roman"/>
                <w:sz w:val="24"/>
                <w:szCs w:val="24"/>
                <w:lang w:eastAsia="lv-LV"/>
              </w:rPr>
              <w:t>Rīgas</w:t>
            </w:r>
            <w:r w:rsidRPr="000A70A9" w:rsidR="000B4105">
              <w:rPr>
                <w:rFonts w:ascii="Times New Roman" w:hAnsi="Times New Roman" w:eastAsia="Times New Roman" w:cs="Times New Roman"/>
                <w:sz w:val="24"/>
                <w:szCs w:val="24"/>
                <w:lang w:eastAsia="lv-LV"/>
              </w:rPr>
              <w:t xml:space="preserve"> </w:t>
            </w:r>
            <w:r w:rsidRPr="000A70A9" w:rsidR="000A70A9">
              <w:rPr>
                <w:rFonts w:ascii="Times New Roman" w:hAnsi="Times New Roman" w:eastAsia="Times New Roman" w:cs="Times New Roman"/>
                <w:sz w:val="24"/>
                <w:szCs w:val="24"/>
                <w:lang w:eastAsia="lv-LV"/>
              </w:rPr>
              <w:t>pilsētas</w:t>
            </w:r>
            <w:r w:rsidRPr="000A70A9" w:rsidR="00943B85">
              <w:rPr>
                <w:rFonts w:ascii="Times New Roman" w:hAnsi="Times New Roman" w:eastAsia="Times New Roman" w:cs="Times New Roman"/>
                <w:sz w:val="24"/>
                <w:szCs w:val="24"/>
                <w:lang w:eastAsia="lv-LV"/>
              </w:rPr>
              <w:t xml:space="preserve"> </w:t>
            </w:r>
            <w:r w:rsidRPr="000A70A9" w:rsidR="000B4105">
              <w:rPr>
                <w:rFonts w:ascii="Times New Roman" w:hAnsi="Times New Roman" w:eastAsia="Times New Roman" w:cs="Times New Roman"/>
                <w:sz w:val="24"/>
                <w:szCs w:val="24"/>
                <w:lang w:eastAsia="lv-LV"/>
              </w:rPr>
              <w:t>pašvaldība</w:t>
            </w:r>
            <w:r w:rsidRPr="00F55192" w:rsidR="000B4105">
              <w:rPr>
                <w:rFonts w:ascii="Times New Roman" w:hAnsi="Times New Roman" w:eastAsia="Times New Roman" w:cs="Times New Roman"/>
                <w:sz w:val="24"/>
                <w:szCs w:val="24"/>
                <w:lang w:eastAsia="lv-LV"/>
              </w:rPr>
              <w:t>.</w:t>
            </w:r>
          </w:p>
        </w:tc>
      </w:tr>
      <w:tr w:rsidRPr="00F55192" w:rsidR="00894C55" w:rsidTr="00355B82" w14:paraId="54ED8DA9" w14:textId="77777777">
        <w:trPr>
          <w:trHeight w:val="360"/>
          <w:jc w:val="center"/>
        </w:trPr>
        <w:tc>
          <w:tcPr>
            <w:tcW w:w="242" w:type="pct"/>
            <w:tcBorders>
              <w:top w:val="outset" w:color="414142" w:sz="6" w:space="0"/>
              <w:left w:val="outset" w:color="414142" w:sz="6" w:space="0"/>
              <w:bottom w:val="outset" w:color="414142" w:sz="6" w:space="0"/>
              <w:right w:val="outset" w:color="414142" w:sz="6" w:space="0"/>
            </w:tcBorders>
            <w:hideMark/>
          </w:tcPr>
          <w:p w:rsidRPr="00F55192" w:rsidR="00894C55" w:rsidP="00894C55" w:rsidRDefault="00894C55" w14:paraId="62ADA989" w14:textId="77777777">
            <w:pPr>
              <w:spacing w:after="0" w:line="240" w:lineRule="auto"/>
              <w:rPr>
                <w:rFonts w:ascii="Times New Roman" w:hAnsi="Times New Roman" w:eastAsia="Times New Roman" w:cs="Times New Roman"/>
                <w:sz w:val="24"/>
                <w:szCs w:val="24"/>
                <w:lang w:eastAsia="lv-LV"/>
              </w:rPr>
            </w:pPr>
            <w:r w:rsidRPr="00F55192">
              <w:rPr>
                <w:rFonts w:ascii="Times New Roman" w:hAnsi="Times New Roman" w:eastAsia="Times New Roman" w:cs="Times New Roman"/>
                <w:sz w:val="24"/>
                <w:szCs w:val="24"/>
                <w:lang w:eastAsia="lv-LV"/>
              </w:rPr>
              <w:t>2.</w:t>
            </w:r>
          </w:p>
        </w:tc>
        <w:tc>
          <w:tcPr>
            <w:tcW w:w="1841" w:type="pct"/>
            <w:tcBorders>
              <w:top w:val="outset" w:color="414142" w:sz="6" w:space="0"/>
              <w:left w:val="outset" w:color="414142" w:sz="6" w:space="0"/>
              <w:bottom w:val="outset" w:color="414142" w:sz="6" w:space="0"/>
              <w:right w:val="outset" w:color="414142" w:sz="6" w:space="0"/>
            </w:tcBorders>
            <w:hideMark/>
          </w:tcPr>
          <w:p w:rsidRPr="00F55192" w:rsidR="00B50CEB" w:rsidP="00B50CEB" w:rsidRDefault="00894C55" w14:paraId="3B4DC6FC" w14:textId="77777777">
            <w:pPr>
              <w:spacing w:after="0" w:line="240" w:lineRule="auto"/>
              <w:jc w:val="both"/>
              <w:rPr>
                <w:rFonts w:ascii="Times New Roman" w:hAnsi="Times New Roman" w:eastAsia="Times New Roman" w:cs="Times New Roman"/>
                <w:sz w:val="24"/>
                <w:szCs w:val="24"/>
                <w:lang w:eastAsia="lv-LV"/>
              </w:rPr>
            </w:pPr>
            <w:r w:rsidRPr="00F55192">
              <w:rPr>
                <w:rFonts w:ascii="Times New Roman" w:hAnsi="Times New Roman" w:eastAsia="Times New Roman" w:cs="Times New Roman"/>
                <w:sz w:val="24"/>
                <w:szCs w:val="24"/>
                <w:lang w:eastAsia="lv-LV"/>
              </w:rPr>
              <w:t>Projekta izpildes ietekme uz pārvaldes funkcijām un institucionālo struktūru.</w:t>
            </w:r>
          </w:p>
          <w:p w:rsidRPr="00F55192" w:rsidR="00894C55" w:rsidP="00B50CEB" w:rsidRDefault="00894C55" w14:paraId="31D77FB3" w14:textId="77777777">
            <w:pPr>
              <w:spacing w:after="0" w:line="240" w:lineRule="auto"/>
              <w:jc w:val="both"/>
              <w:rPr>
                <w:rFonts w:ascii="Times New Roman" w:hAnsi="Times New Roman" w:eastAsia="Times New Roman" w:cs="Times New Roman"/>
                <w:sz w:val="24"/>
                <w:szCs w:val="24"/>
                <w:lang w:eastAsia="lv-LV"/>
              </w:rPr>
            </w:pPr>
            <w:r w:rsidRPr="00F55192">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2917" w:type="pct"/>
            <w:tcBorders>
              <w:top w:val="outset" w:color="414142" w:sz="6" w:space="0"/>
              <w:left w:val="outset" w:color="414142" w:sz="6" w:space="0"/>
              <w:bottom w:val="outset" w:color="414142" w:sz="6" w:space="0"/>
              <w:right w:val="outset" w:color="414142" w:sz="6" w:space="0"/>
            </w:tcBorders>
            <w:hideMark/>
          </w:tcPr>
          <w:p w:rsidRPr="00F55192" w:rsidR="00894C55" w:rsidP="00D60020" w:rsidRDefault="009053C9" w14:paraId="334ABAD0" w14:textId="77777777">
            <w:pPr>
              <w:spacing w:after="0" w:line="240" w:lineRule="auto"/>
              <w:ind w:firstLine="720"/>
              <w:jc w:val="both"/>
              <w:rPr>
                <w:rFonts w:ascii="Times New Roman" w:hAnsi="Times New Roman" w:eastAsia="Times New Roman" w:cs="Times New Roman"/>
                <w:sz w:val="24"/>
                <w:szCs w:val="24"/>
                <w:u w:val="single"/>
                <w:lang w:eastAsia="lv-LV"/>
              </w:rPr>
            </w:pPr>
            <w:r w:rsidRPr="00F55192">
              <w:rPr>
                <w:rFonts w:ascii="Times New Roman" w:hAnsi="Times New Roman" w:cs="Times New Roman"/>
                <w:sz w:val="24"/>
                <w:szCs w:val="24"/>
                <w:lang w:eastAsia="lv-LV"/>
              </w:rPr>
              <w:t>Projekts šo jomu neskar.</w:t>
            </w:r>
          </w:p>
        </w:tc>
      </w:tr>
      <w:tr w:rsidRPr="00F55192" w:rsidR="00015F8A" w:rsidTr="00355B82" w14:paraId="78E9FCD1" w14:textId="77777777">
        <w:trPr>
          <w:trHeight w:val="312"/>
          <w:jc w:val="center"/>
        </w:trPr>
        <w:tc>
          <w:tcPr>
            <w:tcW w:w="242" w:type="pct"/>
            <w:tcBorders>
              <w:top w:val="outset" w:color="414142" w:sz="6" w:space="0"/>
              <w:left w:val="outset" w:color="414142" w:sz="6" w:space="0"/>
              <w:bottom w:val="outset" w:color="414142" w:sz="6" w:space="0"/>
              <w:right w:val="outset" w:color="414142" w:sz="6" w:space="0"/>
            </w:tcBorders>
            <w:hideMark/>
          </w:tcPr>
          <w:p w:rsidRPr="00F55192" w:rsidR="00894C55" w:rsidP="00894C55" w:rsidRDefault="00894C55" w14:paraId="38606CE7" w14:textId="77777777">
            <w:pPr>
              <w:spacing w:after="0" w:line="240" w:lineRule="auto"/>
              <w:rPr>
                <w:rFonts w:ascii="Times New Roman" w:hAnsi="Times New Roman" w:eastAsia="Times New Roman" w:cs="Times New Roman"/>
                <w:sz w:val="24"/>
                <w:szCs w:val="24"/>
                <w:lang w:eastAsia="lv-LV"/>
              </w:rPr>
            </w:pPr>
            <w:r w:rsidRPr="00F55192">
              <w:rPr>
                <w:rFonts w:ascii="Times New Roman" w:hAnsi="Times New Roman" w:eastAsia="Times New Roman" w:cs="Times New Roman"/>
                <w:sz w:val="24"/>
                <w:szCs w:val="24"/>
                <w:lang w:eastAsia="lv-LV"/>
              </w:rPr>
              <w:t>3.</w:t>
            </w:r>
          </w:p>
        </w:tc>
        <w:tc>
          <w:tcPr>
            <w:tcW w:w="1841" w:type="pct"/>
            <w:tcBorders>
              <w:top w:val="outset" w:color="414142" w:sz="6" w:space="0"/>
              <w:left w:val="outset" w:color="414142" w:sz="6" w:space="0"/>
              <w:bottom w:val="outset" w:color="414142" w:sz="6" w:space="0"/>
              <w:right w:val="outset" w:color="414142" w:sz="6" w:space="0"/>
            </w:tcBorders>
            <w:hideMark/>
          </w:tcPr>
          <w:p w:rsidRPr="00F55192" w:rsidR="00894C55" w:rsidP="00894C55" w:rsidRDefault="00894C55" w14:paraId="663EB1F5" w14:textId="77777777">
            <w:pPr>
              <w:spacing w:after="0" w:line="240" w:lineRule="auto"/>
              <w:rPr>
                <w:rFonts w:ascii="Times New Roman" w:hAnsi="Times New Roman" w:eastAsia="Times New Roman" w:cs="Times New Roman"/>
                <w:sz w:val="24"/>
                <w:szCs w:val="24"/>
                <w:lang w:eastAsia="lv-LV"/>
              </w:rPr>
            </w:pPr>
            <w:r w:rsidRPr="00F55192">
              <w:rPr>
                <w:rFonts w:ascii="Times New Roman" w:hAnsi="Times New Roman" w:eastAsia="Times New Roman" w:cs="Times New Roman"/>
                <w:sz w:val="24"/>
                <w:szCs w:val="24"/>
                <w:lang w:eastAsia="lv-LV"/>
              </w:rPr>
              <w:t>Cita informācija</w:t>
            </w:r>
          </w:p>
        </w:tc>
        <w:tc>
          <w:tcPr>
            <w:tcW w:w="2917" w:type="pct"/>
            <w:tcBorders>
              <w:top w:val="outset" w:color="414142" w:sz="6" w:space="0"/>
              <w:left w:val="outset" w:color="414142" w:sz="6" w:space="0"/>
              <w:bottom w:val="outset" w:color="414142" w:sz="6" w:space="0"/>
              <w:right w:val="outset" w:color="414142" w:sz="6" w:space="0"/>
            </w:tcBorders>
            <w:hideMark/>
          </w:tcPr>
          <w:p w:rsidRPr="00F55192" w:rsidR="00894C55" w:rsidP="009166F1" w:rsidRDefault="00015F8A" w14:paraId="0E3DEE41" w14:textId="77777777">
            <w:pPr>
              <w:spacing w:after="0" w:line="240" w:lineRule="auto"/>
              <w:ind w:firstLine="720"/>
              <w:rPr>
                <w:rFonts w:ascii="Times New Roman" w:hAnsi="Times New Roman" w:eastAsia="Times New Roman" w:cs="Times New Roman"/>
                <w:sz w:val="24"/>
                <w:szCs w:val="24"/>
                <w:lang w:eastAsia="lv-LV"/>
              </w:rPr>
            </w:pPr>
            <w:r w:rsidRPr="00F55192">
              <w:rPr>
                <w:rFonts w:ascii="Times New Roman" w:hAnsi="Times New Roman" w:eastAsia="Times New Roman" w:cs="Times New Roman"/>
                <w:sz w:val="24"/>
                <w:szCs w:val="24"/>
                <w:lang w:eastAsia="lv-LV"/>
              </w:rPr>
              <w:t>Nav.</w:t>
            </w:r>
          </w:p>
        </w:tc>
      </w:tr>
    </w:tbl>
    <w:p w:rsidRPr="00F55192" w:rsidR="00520A51" w:rsidP="00015F8A" w:rsidRDefault="00520A51" w14:paraId="4DC291F3" w14:textId="709FF21D">
      <w:pPr>
        <w:spacing w:after="0" w:line="240" w:lineRule="auto"/>
        <w:rPr>
          <w:rFonts w:ascii="Times New Roman" w:hAnsi="Times New Roman" w:cs="Times New Roman"/>
          <w:sz w:val="24"/>
          <w:szCs w:val="24"/>
          <w:lang w:eastAsia="lv-LV"/>
        </w:rPr>
      </w:pPr>
    </w:p>
    <w:p w:rsidRPr="003B7D20" w:rsidR="00E77C81" w:rsidP="00015F8A" w:rsidRDefault="00E77C81" w14:paraId="65723B44" w14:textId="6A58866D">
      <w:pPr>
        <w:spacing w:after="0" w:line="240" w:lineRule="auto"/>
        <w:rPr>
          <w:rFonts w:ascii="Times New Roman" w:hAnsi="Times New Roman" w:cs="Times New Roman"/>
          <w:sz w:val="24"/>
          <w:szCs w:val="24"/>
          <w:lang w:eastAsia="lv-LV"/>
        </w:rPr>
      </w:pPr>
    </w:p>
    <w:p w:rsidRPr="00870325" w:rsidR="00E77C81" w:rsidP="00015F8A" w:rsidRDefault="00E77C81" w14:paraId="612A04EC" w14:textId="235AFD2F">
      <w:pPr>
        <w:spacing w:after="0" w:line="240" w:lineRule="auto"/>
        <w:rPr>
          <w:rFonts w:ascii="Times New Roman" w:hAnsi="Times New Roman" w:cs="Times New Roman"/>
          <w:sz w:val="24"/>
          <w:szCs w:val="24"/>
          <w:lang w:eastAsia="lv-LV"/>
        </w:rPr>
      </w:pPr>
    </w:p>
    <w:p w:rsidRPr="00870325" w:rsidR="00D15CA6" w:rsidP="00D15CA6" w:rsidRDefault="00D15CA6" w14:paraId="17AAF85E" w14:textId="77777777">
      <w:pPr>
        <w:tabs>
          <w:tab w:val="left" w:pos="6237"/>
        </w:tabs>
        <w:spacing w:after="0" w:line="240" w:lineRule="auto"/>
        <w:rPr>
          <w:rFonts w:ascii="Times New Roman" w:hAnsi="Times New Roman" w:cs="Times New Roman"/>
          <w:color w:val="000000" w:themeColor="text1"/>
          <w:sz w:val="24"/>
          <w:szCs w:val="24"/>
        </w:rPr>
      </w:pPr>
      <w:r w:rsidRPr="00870325">
        <w:rPr>
          <w:rFonts w:ascii="Times New Roman" w:hAnsi="Times New Roman" w:cs="Times New Roman"/>
          <w:color w:val="000000" w:themeColor="text1"/>
          <w:sz w:val="24"/>
          <w:szCs w:val="24"/>
        </w:rPr>
        <w:t xml:space="preserve">Satiksmes ministrs  </w:t>
      </w:r>
      <w:r w:rsidRPr="00870325">
        <w:rPr>
          <w:rFonts w:ascii="Times New Roman" w:hAnsi="Times New Roman" w:cs="Times New Roman"/>
          <w:color w:val="000000" w:themeColor="text1"/>
          <w:sz w:val="24"/>
          <w:szCs w:val="24"/>
        </w:rPr>
        <w:tab/>
      </w:r>
      <w:proofErr w:type="spellStart"/>
      <w:r w:rsidRPr="00870325">
        <w:rPr>
          <w:rFonts w:ascii="Times New Roman" w:hAnsi="Times New Roman" w:cs="Times New Roman"/>
          <w:color w:val="000000" w:themeColor="text1"/>
          <w:sz w:val="24"/>
          <w:szCs w:val="24"/>
        </w:rPr>
        <w:t>T.Linkaits</w:t>
      </w:r>
      <w:proofErr w:type="spellEnd"/>
    </w:p>
    <w:p w:rsidRPr="00870325" w:rsidR="00D15CA6" w:rsidP="00D15CA6" w:rsidRDefault="00D15CA6" w14:paraId="1506FE66" w14:textId="77777777">
      <w:pPr>
        <w:tabs>
          <w:tab w:val="left" w:pos="6237"/>
        </w:tabs>
        <w:spacing w:after="0" w:line="240" w:lineRule="auto"/>
        <w:rPr>
          <w:rFonts w:ascii="Times New Roman" w:hAnsi="Times New Roman" w:cs="Times New Roman"/>
          <w:color w:val="000000" w:themeColor="text1"/>
          <w:sz w:val="24"/>
          <w:szCs w:val="24"/>
        </w:rPr>
      </w:pPr>
    </w:p>
    <w:p w:rsidRPr="00870325" w:rsidR="00D15CA6" w:rsidP="00D15CA6" w:rsidRDefault="00D15CA6" w14:paraId="485A5723" w14:textId="77777777">
      <w:pPr>
        <w:tabs>
          <w:tab w:val="left" w:pos="6237"/>
        </w:tabs>
        <w:spacing w:after="0" w:line="240" w:lineRule="auto"/>
        <w:rPr>
          <w:rFonts w:ascii="Times New Roman" w:hAnsi="Times New Roman" w:cs="Times New Roman"/>
          <w:color w:val="000000" w:themeColor="text1"/>
          <w:sz w:val="24"/>
          <w:szCs w:val="24"/>
        </w:rPr>
      </w:pPr>
      <w:r w:rsidRPr="00870325">
        <w:rPr>
          <w:rFonts w:ascii="Times New Roman" w:hAnsi="Times New Roman" w:cs="Times New Roman"/>
          <w:color w:val="000000" w:themeColor="text1"/>
          <w:sz w:val="24"/>
          <w:szCs w:val="24"/>
        </w:rPr>
        <w:t xml:space="preserve"> Vīza: valsts sekretāre</w:t>
      </w:r>
      <w:r w:rsidRPr="00870325">
        <w:rPr>
          <w:rFonts w:ascii="Times New Roman" w:hAnsi="Times New Roman" w:cs="Times New Roman"/>
          <w:color w:val="000000" w:themeColor="text1"/>
          <w:sz w:val="24"/>
          <w:szCs w:val="24"/>
        </w:rPr>
        <w:tab/>
      </w:r>
      <w:proofErr w:type="spellStart"/>
      <w:r w:rsidRPr="00870325">
        <w:rPr>
          <w:rFonts w:ascii="Times New Roman" w:hAnsi="Times New Roman" w:cs="Times New Roman"/>
          <w:color w:val="000000" w:themeColor="text1"/>
          <w:sz w:val="24"/>
          <w:szCs w:val="24"/>
        </w:rPr>
        <w:t>I.Stepanova</w:t>
      </w:r>
      <w:proofErr w:type="spellEnd"/>
    </w:p>
    <w:p w:rsidRPr="003B7D20" w:rsidR="00E77C81" w:rsidRDefault="00E77C81" w14:paraId="2492A485" w14:textId="77777777">
      <w:pPr>
        <w:tabs>
          <w:tab w:val="left" w:pos="720"/>
        </w:tabs>
        <w:spacing w:after="0" w:line="240" w:lineRule="auto"/>
        <w:ind w:right="74"/>
        <w:jc w:val="both"/>
        <w:rPr>
          <w:rFonts w:ascii="Times New Roman" w:hAnsi="Times New Roman" w:cs="Times New Roman"/>
          <w:sz w:val="24"/>
          <w:szCs w:val="24"/>
        </w:rPr>
      </w:pPr>
    </w:p>
    <w:sectPr w:rsidRPr="003B7D20" w:rsidR="00E77C81" w:rsidSect="00E3074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D06BD" w16cex:dateUtc="2021-05-05T08: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47C0A" w14:textId="77777777" w:rsidR="00AC1E18" w:rsidRDefault="00AC1E18" w:rsidP="00894C55">
      <w:pPr>
        <w:spacing w:after="0" w:line="240" w:lineRule="auto"/>
      </w:pPr>
      <w:r>
        <w:separator/>
      </w:r>
    </w:p>
  </w:endnote>
  <w:endnote w:type="continuationSeparator" w:id="0">
    <w:p w14:paraId="6E7FD11D" w14:textId="77777777" w:rsidR="00AC1E18" w:rsidRDefault="00AC1E1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EB98" w14:textId="439F71C8" w:rsidR="004E5EFF" w:rsidRPr="00213584" w:rsidRDefault="00355B82" w:rsidP="00213584">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S</w:t>
    </w:r>
    <w:r w:rsidR="00213584">
      <w:rPr>
        <w:rFonts w:ascii="Times New Roman" w:hAnsi="Times New Roman" w:cs="Times New Roman"/>
        <w:sz w:val="20"/>
        <w:szCs w:val="20"/>
      </w:rPr>
      <w:t>M</w:t>
    </w:r>
    <w:r>
      <w:rPr>
        <w:rFonts w:ascii="Times New Roman" w:hAnsi="Times New Roman" w:cs="Times New Roman"/>
        <w:sz w:val="20"/>
        <w:szCs w:val="20"/>
      </w:rPr>
      <w:t>a</w:t>
    </w:r>
    <w:r w:rsidR="00213584">
      <w:rPr>
        <w:rFonts w:ascii="Times New Roman" w:hAnsi="Times New Roman" w:cs="Times New Roman"/>
        <w:sz w:val="20"/>
        <w:szCs w:val="20"/>
      </w:rPr>
      <w:t>not_</w:t>
    </w:r>
    <w:r w:rsidR="00AF7286">
      <w:rPr>
        <w:rFonts w:ascii="Times New Roman" w:hAnsi="Times New Roman" w:cs="Times New Roman"/>
        <w:sz w:val="20"/>
        <w:szCs w:val="20"/>
      </w:rPr>
      <w:t>2</w:t>
    </w:r>
    <w:r w:rsidR="002D2E3A">
      <w:rPr>
        <w:rFonts w:ascii="Times New Roman" w:hAnsi="Times New Roman" w:cs="Times New Roman"/>
        <w:sz w:val="20"/>
        <w:szCs w:val="20"/>
      </w:rPr>
      <w:t>7</w:t>
    </w:r>
    <w:r w:rsidR="00AF7286">
      <w:rPr>
        <w:rFonts w:ascii="Times New Roman" w:hAnsi="Times New Roman" w:cs="Times New Roman"/>
        <w:sz w:val="20"/>
        <w:szCs w:val="20"/>
      </w:rPr>
      <w:t>04</w:t>
    </w:r>
    <w:r w:rsidR="00900452">
      <w:rPr>
        <w:rFonts w:ascii="Times New Roman" w:hAnsi="Times New Roman" w:cs="Times New Roman"/>
        <w:sz w:val="20"/>
        <w:szCs w:val="20"/>
      </w:rPr>
      <w:t>21</w:t>
    </w:r>
    <w:r w:rsidR="00213584">
      <w:rPr>
        <w:rFonts w:ascii="Times New Roman" w:hAnsi="Times New Roman" w:cs="Times New Roman"/>
        <w:sz w:val="20"/>
        <w:szCs w:val="20"/>
      </w:rPr>
      <w:t>_</w:t>
    </w:r>
    <w:r>
      <w:rPr>
        <w:rFonts w:ascii="Times New Roman" w:hAnsi="Times New Roman" w:cs="Times New Roman"/>
        <w:sz w:val="20"/>
        <w:szCs w:val="20"/>
      </w:rPr>
      <w:t>Riga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7389" w14:textId="16C20652" w:rsidR="00355B82" w:rsidRPr="00213584" w:rsidRDefault="00355B82" w:rsidP="00355B82">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SManot_</w:t>
    </w:r>
    <w:r w:rsidR="00AF7286">
      <w:rPr>
        <w:rFonts w:ascii="Times New Roman" w:hAnsi="Times New Roman" w:cs="Times New Roman"/>
        <w:sz w:val="20"/>
        <w:szCs w:val="20"/>
      </w:rPr>
      <w:t>2</w:t>
    </w:r>
    <w:r w:rsidR="002D2E3A">
      <w:rPr>
        <w:rFonts w:ascii="Times New Roman" w:hAnsi="Times New Roman" w:cs="Times New Roman"/>
        <w:sz w:val="20"/>
        <w:szCs w:val="20"/>
      </w:rPr>
      <w:t>7</w:t>
    </w:r>
    <w:r w:rsidR="00AF7286">
      <w:rPr>
        <w:rFonts w:ascii="Times New Roman" w:hAnsi="Times New Roman" w:cs="Times New Roman"/>
        <w:sz w:val="20"/>
        <w:szCs w:val="20"/>
      </w:rPr>
      <w:t>04</w:t>
    </w:r>
    <w:r w:rsidR="00900452">
      <w:rPr>
        <w:rFonts w:ascii="Times New Roman" w:hAnsi="Times New Roman" w:cs="Times New Roman"/>
        <w:sz w:val="20"/>
        <w:szCs w:val="20"/>
      </w:rPr>
      <w:t>21</w:t>
    </w:r>
    <w:r>
      <w:rPr>
        <w:rFonts w:ascii="Times New Roman" w:hAnsi="Times New Roman" w:cs="Times New Roman"/>
        <w:sz w:val="20"/>
        <w:szCs w:val="20"/>
      </w:rPr>
      <w:t>_Riga</w:t>
    </w:r>
  </w:p>
  <w:p w14:paraId="3DE963F3" w14:textId="6D0DEE6B" w:rsidR="004E5EFF" w:rsidRPr="00355B82" w:rsidRDefault="004E5EFF" w:rsidP="00355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5ACF0" w14:textId="77777777" w:rsidR="00AC1E18" w:rsidRDefault="00AC1E18" w:rsidP="00894C55">
      <w:pPr>
        <w:spacing w:after="0" w:line="240" w:lineRule="auto"/>
      </w:pPr>
      <w:r>
        <w:separator/>
      </w:r>
    </w:p>
  </w:footnote>
  <w:footnote w:type="continuationSeparator" w:id="0">
    <w:p w14:paraId="5EA7528F" w14:textId="77777777" w:rsidR="00AC1E18" w:rsidRDefault="00AC1E1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4E5EFF" w:rsidRDefault="005C75F5" w14:paraId="773DFF2D" w14:textId="1CBDDC1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sidR="004E5EFF">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1256C">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D0555DC"/>
    <w:multiLevelType w:val="multilevel"/>
    <w:tmpl w:val="17F8FA6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34E62FA"/>
    <w:multiLevelType w:val="hybridMultilevel"/>
    <w:tmpl w:val="4E2682AE"/>
    <w:lvl w:ilvl="0" w:tplc="D88E5834">
      <w:start w:val="1"/>
      <w:numFmt w:val="bullet"/>
      <w:lvlText w:val="-"/>
      <w:lvlJc w:val="left"/>
      <w:pPr>
        <w:ind w:left="645" w:hanging="360"/>
      </w:pPr>
      <w:rPr>
        <w:rFonts w:ascii="CIDFont+F2" w:eastAsiaTheme="minorHAnsi" w:hAnsi="CIDFont+F2" w:cs="CIDFont+F2"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4" w15:restartNumberingAfterBreak="0">
    <w:nsid w:val="64F96BD2"/>
    <w:multiLevelType w:val="hybridMultilevel"/>
    <w:tmpl w:val="5458172E"/>
    <w:lvl w:ilvl="0" w:tplc="E14A9666">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6560"/>
    <w:rsid w:val="00007227"/>
    <w:rsid w:val="00010004"/>
    <w:rsid w:val="00012058"/>
    <w:rsid w:val="00012AF4"/>
    <w:rsid w:val="00015F8A"/>
    <w:rsid w:val="00023B39"/>
    <w:rsid w:val="00024801"/>
    <w:rsid w:val="000248B5"/>
    <w:rsid w:val="00024AE1"/>
    <w:rsid w:val="0003505A"/>
    <w:rsid w:val="000379B7"/>
    <w:rsid w:val="00042EA9"/>
    <w:rsid w:val="0004413E"/>
    <w:rsid w:val="00046847"/>
    <w:rsid w:val="00046A28"/>
    <w:rsid w:val="000511D2"/>
    <w:rsid w:val="00054A9C"/>
    <w:rsid w:val="00071947"/>
    <w:rsid w:val="000768B9"/>
    <w:rsid w:val="00082A57"/>
    <w:rsid w:val="000856BF"/>
    <w:rsid w:val="00086560"/>
    <w:rsid w:val="00087ACE"/>
    <w:rsid w:val="0009115C"/>
    <w:rsid w:val="00091369"/>
    <w:rsid w:val="000972E7"/>
    <w:rsid w:val="000A0221"/>
    <w:rsid w:val="000A70A9"/>
    <w:rsid w:val="000B3E2E"/>
    <w:rsid w:val="000B4105"/>
    <w:rsid w:val="000B5205"/>
    <w:rsid w:val="000B5720"/>
    <w:rsid w:val="000C0CB6"/>
    <w:rsid w:val="000C3296"/>
    <w:rsid w:val="000C492C"/>
    <w:rsid w:val="000C6FAA"/>
    <w:rsid w:val="000D6C29"/>
    <w:rsid w:val="000D7919"/>
    <w:rsid w:val="000D7A08"/>
    <w:rsid w:val="000E1E4A"/>
    <w:rsid w:val="000E3ABE"/>
    <w:rsid w:val="000E6EB3"/>
    <w:rsid w:val="000F0444"/>
    <w:rsid w:val="00101E10"/>
    <w:rsid w:val="00105538"/>
    <w:rsid w:val="00106E81"/>
    <w:rsid w:val="00110079"/>
    <w:rsid w:val="00110830"/>
    <w:rsid w:val="00112EC4"/>
    <w:rsid w:val="00115862"/>
    <w:rsid w:val="00116736"/>
    <w:rsid w:val="00122480"/>
    <w:rsid w:val="0012558A"/>
    <w:rsid w:val="00125879"/>
    <w:rsid w:val="00132F67"/>
    <w:rsid w:val="001338BA"/>
    <w:rsid w:val="00133EC8"/>
    <w:rsid w:val="00135EF1"/>
    <w:rsid w:val="0014423E"/>
    <w:rsid w:val="00145CC3"/>
    <w:rsid w:val="001559F2"/>
    <w:rsid w:val="0016486A"/>
    <w:rsid w:val="00166B4B"/>
    <w:rsid w:val="00170D0A"/>
    <w:rsid w:val="0017336B"/>
    <w:rsid w:val="0017511C"/>
    <w:rsid w:val="00176150"/>
    <w:rsid w:val="00176228"/>
    <w:rsid w:val="00180623"/>
    <w:rsid w:val="00180B78"/>
    <w:rsid w:val="00181736"/>
    <w:rsid w:val="001846C4"/>
    <w:rsid w:val="00187826"/>
    <w:rsid w:val="00193904"/>
    <w:rsid w:val="0019539A"/>
    <w:rsid w:val="001955B5"/>
    <w:rsid w:val="001A2964"/>
    <w:rsid w:val="001A5E18"/>
    <w:rsid w:val="001B1305"/>
    <w:rsid w:val="001C2C17"/>
    <w:rsid w:val="001D2708"/>
    <w:rsid w:val="001D7651"/>
    <w:rsid w:val="001F174D"/>
    <w:rsid w:val="002021E7"/>
    <w:rsid w:val="00202F0E"/>
    <w:rsid w:val="00203D28"/>
    <w:rsid w:val="002045B0"/>
    <w:rsid w:val="00206DCA"/>
    <w:rsid w:val="00210121"/>
    <w:rsid w:val="00213584"/>
    <w:rsid w:val="0021714D"/>
    <w:rsid w:val="002261F5"/>
    <w:rsid w:val="00227AB2"/>
    <w:rsid w:val="0023473B"/>
    <w:rsid w:val="00235FC5"/>
    <w:rsid w:val="00240839"/>
    <w:rsid w:val="002418AF"/>
    <w:rsid w:val="00243426"/>
    <w:rsid w:val="002447DB"/>
    <w:rsid w:val="00245324"/>
    <w:rsid w:val="002571A4"/>
    <w:rsid w:val="002601B1"/>
    <w:rsid w:val="00263059"/>
    <w:rsid w:val="00263EA2"/>
    <w:rsid w:val="00267505"/>
    <w:rsid w:val="00276F7B"/>
    <w:rsid w:val="00281159"/>
    <w:rsid w:val="0028437D"/>
    <w:rsid w:val="00290D95"/>
    <w:rsid w:val="002968DE"/>
    <w:rsid w:val="002A1867"/>
    <w:rsid w:val="002A3115"/>
    <w:rsid w:val="002A5FC6"/>
    <w:rsid w:val="002B2206"/>
    <w:rsid w:val="002B4CC0"/>
    <w:rsid w:val="002B4ED4"/>
    <w:rsid w:val="002B78D2"/>
    <w:rsid w:val="002C19AE"/>
    <w:rsid w:val="002C49EE"/>
    <w:rsid w:val="002D15DF"/>
    <w:rsid w:val="002D2E3A"/>
    <w:rsid w:val="002D4A22"/>
    <w:rsid w:val="002E7190"/>
    <w:rsid w:val="002F163E"/>
    <w:rsid w:val="002F44E0"/>
    <w:rsid w:val="00303AF7"/>
    <w:rsid w:val="00307EC8"/>
    <w:rsid w:val="00311022"/>
    <w:rsid w:val="00313A7E"/>
    <w:rsid w:val="00315051"/>
    <w:rsid w:val="00324CDE"/>
    <w:rsid w:val="003300F4"/>
    <w:rsid w:val="003302A5"/>
    <w:rsid w:val="0033091C"/>
    <w:rsid w:val="0033109D"/>
    <w:rsid w:val="00334DBC"/>
    <w:rsid w:val="00336984"/>
    <w:rsid w:val="003469A1"/>
    <w:rsid w:val="0034730F"/>
    <w:rsid w:val="0035115A"/>
    <w:rsid w:val="003525A0"/>
    <w:rsid w:val="00355B82"/>
    <w:rsid w:val="00361858"/>
    <w:rsid w:val="00364B32"/>
    <w:rsid w:val="0036726F"/>
    <w:rsid w:val="00367331"/>
    <w:rsid w:val="00370552"/>
    <w:rsid w:val="00375572"/>
    <w:rsid w:val="00375691"/>
    <w:rsid w:val="00382BE1"/>
    <w:rsid w:val="00387231"/>
    <w:rsid w:val="003920F4"/>
    <w:rsid w:val="00396EFD"/>
    <w:rsid w:val="003A1245"/>
    <w:rsid w:val="003A5FE9"/>
    <w:rsid w:val="003A621D"/>
    <w:rsid w:val="003B0A76"/>
    <w:rsid w:val="003B0BF9"/>
    <w:rsid w:val="003B19BA"/>
    <w:rsid w:val="003B7D20"/>
    <w:rsid w:val="003C071C"/>
    <w:rsid w:val="003C2B69"/>
    <w:rsid w:val="003D30B8"/>
    <w:rsid w:val="003E0791"/>
    <w:rsid w:val="003E2281"/>
    <w:rsid w:val="003E38BF"/>
    <w:rsid w:val="003E4B28"/>
    <w:rsid w:val="003E6374"/>
    <w:rsid w:val="003F28AC"/>
    <w:rsid w:val="003F2A6A"/>
    <w:rsid w:val="003F34F4"/>
    <w:rsid w:val="003F42CA"/>
    <w:rsid w:val="003F4E8F"/>
    <w:rsid w:val="003F578C"/>
    <w:rsid w:val="00405279"/>
    <w:rsid w:val="00405940"/>
    <w:rsid w:val="004104D1"/>
    <w:rsid w:val="004121A8"/>
    <w:rsid w:val="0041256C"/>
    <w:rsid w:val="00412EEF"/>
    <w:rsid w:val="00413F7B"/>
    <w:rsid w:val="00423AC2"/>
    <w:rsid w:val="00426E5A"/>
    <w:rsid w:val="0043497F"/>
    <w:rsid w:val="00441241"/>
    <w:rsid w:val="004454FE"/>
    <w:rsid w:val="00446171"/>
    <w:rsid w:val="00446C0E"/>
    <w:rsid w:val="00447FBB"/>
    <w:rsid w:val="00454332"/>
    <w:rsid w:val="00461A2A"/>
    <w:rsid w:val="004668F2"/>
    <w:rsid w:val="00467906"/>
    <w:rsid w:val="00471F27"/>
    <w:rsid w:val="004748C5"/>
    <w:rsid w:val="00475732"/>
    <w:rsid w:val="00475B8C"/>
    <w:rsid w:val="00475BFB"/>
    <w:rsid w:val="00481379"/>
    <w:rsid w:val="004816E5"/>
    <w:rsid w:val="004848EC"/>
    <w:rsid w:val="00484A15"/>
    <w:rsid w:val="0048776E"/>
    <w:rsid w:val="00497B49"/>
    <w:rsid w:val="004A0218"/>
    <w:rsid w:val="004A3652"/>
    <w:rsid w:val="004A5590"/>
    <w:rsid w:val="004B0B1B"/>
    <w:rsid w:val="004B570F"/>
    <w:rsid w:val="004C550D"/>
    <w:rsid w:val="004C5D60"/>
    <w:rsid w:val="004C7005"/>
    <w:rsid w:val="004D175F"/>
    <w:rsid w:val="004D2AB4"/>
    <w:rsid w:val="004D45F7"/>
    <w:rsid w:val="004D7A04"/>
    <w:rsid w:val="004E3A33"/>
    <w:rsid w:val="004E5EFF"/>
    <w:rsid w:val="004E6D79"/>
    <w:rsid w:val="004F069A"/>
    <w:rsid w:val="004F08BA"/>
    <w:rsid w:val="004F2B8F"/>
    <w:rsid w:val="004F2F36"/>
    <w:rsid w:val="004F59F8"/>
    <w:rsid w:val="004F685F"/>
    <w:rsid w:val="0050178F"/>
    <w:rsid w:val="0050230E"/>
    <w:rsid w:val="005028E7"/>
    <w:rsid w:val="00505FDF"/>
    <w:rsid w:val="00506E44"/>
    <w:rsid w:val="005134E6"/>
    <w:rsid w:val="00517A36"/>
    <w:rsid w:val="00520A51"/>
    <w:rsid w:val="00533EC3"/>
    <w:rsid w:val="00540032"/>
    <w:rsid w:val="005440D6"/>
    <w:rsid w:val="00545D40"/>
    <w:rsid w:val="00552B40"/>
    <w:rsid w:val="00554534"/>
    <w:rsid w:val="00555DFE"/>
    <w:rsid w:val="005564DB"/>
    <w:rsid w:val="00560298"/>
    <w:rsid w:val="005726CE"/>
    <w:rsid w:val="00582000"/>
    <w:rsid w:val="00583290"/>
    <w:rsid w:val="00583F72"/>
    <w:rsid w:val="0058407A"/>
    <w:rsid w:val="005933F6"/>
    <w:rsid w:val="005943AE"/>
    <w:rsid w:val="005A2DC4"/>
    <w:rsid w:val="005A3DB3"/>
    <w:rsid w:val="005A59C5"/>
    <w:rsid w:val="005A6AA6"/>
    <w:rsid w:val="005B07F8"/>
    <w:rsid w:val="005B0B45"/>
    <w:rsid w:val="005B2063"/>
    <w:rsid w:val="005B4F91"/>
    <w:rsid w:val="005B524F"/>
    <w:rsid w:val="005B7D69"/>
    <w:rsid w:val="005C61D9"/>
    <w:rsid w:val="005C75F5"/>
    <w:rsid w:val="005D1538"/>
    <w:rsid w:val="005E1EA6"/>
    <w:rsid w:val="005E7901"/>
    <w:rsid w:val="005E7A9F"/>
    <w:rsid w:val="005F1304"/>
    <w:rsid w:val="005F4D79"/>
    <w:rsid w:val="00614A73"/>
    <w:rsid w:val="00620816"/>
    <w:rsid w:val="00621A92"/>
    <w:rsid w:val="00621B57"/>
    <w:rsid w:val="006257C3"/>
    <w:rsid w:val="00626DF0"/>
    <w:rsid w:val="00631462"/>
    <w:rsid w:val="00635C5E"/>
    <w:rsid w:val="00640059"/>
    <w:rsid w:val="006444EC"/>
    <w:rsid w:val="0065778A"/>
    <w:rsid w:val="00657C36"/>
    <w:rsid w:val="0066589A"/>
    <w:rsid w:val="006703A3"/>
    <w:rsid w:val="00670B90"/>
    <w:rsid w:val="006717F8"/>
    <w:rsid w:val="00674CDD"/>
    <w:rsid w:val="00674FF3"/>
    <w:rsid w:val="006830DE"/>
    <w:rsid w:val="006868F9"/>
    <w:rsid w:val="006907ED"/>
    <w:rsid w:val="00694288"/>
    <w:rsid w:val="00694454"/>
    <w:rsid w:val="00697EC1"/>
    <w:rsid w:val="006A04D6"/>
    <w:rsid w:val="006A090C"/>
    <w:rsid w:val="006A4715"/>
    <w:rsid w:val="006A4D99"/>
    <w:rsid w:val="006A53CC"/>
    <w:rsid w:val="006A6C03"/>
    <w:rsid w:val="006B2289"/>
    <w:rsid w:val="006B3D5A"/>
    <w:rsid w:val="006B4C40"/>
    <w:rsid w:val="006B4FBB"/>
    <w:rsid w:val="006C023D"/>
    <w:rsid w:val="006C2007"/>
    <w:rsid w:val="006C2A1C"/>
    <w:rsid w:val="006C3006"/>
    <w:rsid w:val="006C69D1"/>
    <w:rsid w:val="006D0683"/>
    <w:rsid w:val="006D0B11"/>
    <w:rsid w:val="006D49CB"/>
    <w:rsid w:val="006D5568"/>
    <w:rsid w:val="006D576C"/>
    <w:rsid w:val="006D659B"/>
    <w:rsid w:val="006E1081"/>
    <w:rsid w:val="006E1A78"/>
    <w:rsid w:val="006E2687"/>
    <w:rsid w:val="006E6F98"/>
    <w:rsid w:val="006F0609"/>
    <w:rsid w:val="006F0630"/>
    <w:rsid w:val="006F16C5"/>
    <w:rsid w:val="006F5FFA"/>
    <w:rsid w:val="006F6BC4"/>
    <w:rsid w:val="00702A6B"/>
    <w:rsid w:val="007123D1"/>
    <w:rsid w:val="007135D7"/>
    <w:rsid w:val="00713FFD"/>
    <w:rsid w:val="00715049"/>
    <w:rsid w:val="00720585"/>
    <w:rsid w:val="00727F1F"/>
    <w:rsid w:val="0073130A"/>
    <w:rsid w:val="007343B9"/>
    <w:rsid w:val="007346B3"/>
    <w:rsid w:val="007348CC"/>
    <w:rsid w:val="007358CF"/>
    <w:rsid w:val="00736DA5"/>
    <w:rsid w:val="007416F7"/>
    <w:rsid w:val="007425F3"/>
    <w:rsid w:val="00744508"/>
    <w:rsid w:val="00751398"/>
    <w:rsid w:val="00752D1E"/>
    <w:rsid w:val="00752E74"/>
    <w:rsid w:val="00762252"/>
    <w:rsid w:val="00763D53"/>
    <w:rsid w:val="00765EB3"/>
    <w:rsid w:val="00771240"/>
    <w:rsid w:val="00773AF6"/>
    <w:rsid w:val="007807C1"/>
    <w:rsid w:val="0078778E"/>
    <w:rsid w:val="00790664"/>
    <w:rsid w:val="007910FE"/>
    <w:rsid w:val="00791670"/>
    <w:rsid w:val="00793841"/>
    <w:rsid w:val="007944D8"/>
    <w:rsid w:val="00795F71"/>
    <w:rsid w:val="007A27CD"/>
    <w:rsid w:val="007A4199"/>
    <w:rsid w:val="007B09D0"/>
    <w:rsid w:val="007B1769"/>
    <w:rsid w:val="007B3D35"/>
    <w:rsid w:val="007B4793"/>
    <w:rsid w:val="007B5204"/>
    <w:rsid w:val="007B5595"/>
    <w:rsid w:val="007B6FF1"/>
    <w:rsid w:val="007B7AB0"/>
    <w:rsid w:val="007C25DF"/>
    <w:rsid w:val="007C28A8"/>
    <w:rsid w:val="007C5A85"/>
    <w:rsid w:val="007C60AB"/>
    <w:rsid w:val="007D0E8D"/>
    <w:rsid w:val="007D2190"/>
    <w:rsid w:val="007D4D32"/>
    <w:rsid w:val="007D5B1A"/>
    <w:rsid w:val="007E11FE"/>
    <w:rsid w:val="007E141A"/>
    <w:rsid w:val="007E2B38"/>
    <w:rsid w:val="007E33F0"/>
    <w:rsid w:val="007E4452"/>
    <w:rsid w:val="007E73AB"/>
    <w:rsid w:val="007F0847"/>
    <w:rsid w:val="007F0B0E"/>
    <w:rsid w:val="007F2674"/>
    <w:rsid w:val="007F7C64"/>
    <w:rsid w:val="00800250"/>
    <w:rsid w:val="00801159"/>
    <w:rsid w:val="00806210"/>
    <w:rsid w:val="00811AD1"/>
    <w:rsid w:val="008120F2"/>
    <w:rsid w:val="00815AFC"/>
    <w:rsid w:val="00816C11"/>
    <w:rsid w:val="00825557"/>
    <w:rsid w:val="0083007F"/>
    <w:rsid w:val="00830AF9"/>
    <w:rsid w:val="00833909"/>
    <w:rsid w:val="00834917"/>
    <w:rsid w:val="00842052"/>
    <w:rsid w:val="00844961"/>
    <w:rsid w:val="0084674D"/>
    <w:rsid w:val="0086150F"/>
    <w:rsid w:val="00863113"/>
    <w:rsid w:val="00864CCB"/>
    <w:rsid w:val="008651B7"/>
    <w:rsid w:val="008664C7"/>
    <w:rsid w:val="00866A57"/>
    <w:rsid w:val="00867023"/>
    <w:rsid w:val="008671B0"/>
    <w:rsid w:val="00870325"/>
    <w:rsid w:val="008719F2"/>
    <w:rsid w:val="008740B6"/>
    <w:rsid w:val="008812ED"/>
    <w:rsid w:val="008837D0"/>
    <w:rsid w:val="008846B9"/>
    <w:rsid w:val="00885128"/>
    <w:rsid w:val="00890CBF"/>
    <w:rsid w:val="00890F2C"/>
    <w:rsid w:val="008947BC"/>
    <w:rsid w:val="00894C55"/>
    <w:rsid w:val="0089503C"/>
    <w:rsid w:val="008A2841"/>
    <w:rsid w:val="008A4493"/>
    <w:rsid w:val="008A69AB"/>
    <w:rsid w:val="008A7330"/>
    <w:rsid w:val="008B06D8"/>
    <w:rsid w:val="008B2D32"/>
    <w:rsid w:val="008B31F4"/>
    <w:rsid w:val="008B5C70"/>
    <w:rsid w:val="008C1386"/>
    <w:rsid w:val="008C3AF3"/>
    <w:rsid w:val="008C5359"/>
    <w:rsid w:val="008D6CE3"/>
    <w:rsid w:val="008D7340"/>
    <w:rsid w:val="008E36FA"/>
    <w:rsid w:val="008E5CED"/>
    <w:rsid w:val="008E6168"/>
    <w:rsid w:val="008E6E55"/>
    <w:rsid w:val="008F2036"/>
    <w:rsid w:val="008F44CC"/>
    <w:rsid w:val="00900452"/>
    <w:rsid w:val="0090048B"/>
    <w:rsid w:val="009053C9"/>
    <w:rsid w:val="00907337"/>
    <w:rsid w:val="009107B9"/>
    <w:rsid w:val="009121A9"/>
    <w:rsid w:val="00916383"/>
    <w:rsid w:val="00916448"/>
    <w:rsid w:val="009166F1"/>
    <w:rsid w:val="009171D7"/>
    <w:rsid w:val="00920E7A"/>
    <w:rsid w:val="00921C6E"/>
    <w:rsid w:val="00922853"/>
    <w:rsid w:val="00924478"/>
    <w:rsid w:val="00926D4A"/>
    <w:rsid w:val="009272DB"/>
    <w:rsid w:val="00930809"/>
    <w:rsid w:val="009322FC"/>
    <w:rsid w:val="00932757"/>
    <w:rsid w:val="009401CE"/>
    <w:rsid w:val="00943B85"/>
    <w:rsid w:val="00943C42"/>
    <w:rsid w:val="00943DD2"/>
    <w:rsid w:val="00950BF7"/>
    <w:rsid w:val="009515EA"/>
    <w:rsid w:val="0095190A"/>
    <w:rsid w:val="00953A23"/>
    <w:rsid w:val="00956304"/>
    <w:rsid w:val="00956744"/>
    <w:rsid w:val="00957818"/>
    <w:rsid w:val="00957D3A"/>
    <w:rsid w:val="009608DC"/>
    <w:rsid w:val="00960B97"/>
    <w:rsid w:val="00961F1C"/>
    <w:rsid w:val="00973700"/>
    <w:rsid w:val="00975091"/>
    <w:rsid w:val="009773A5"/>
    <w:rsid w:val="009776A4"/>
    <w:rsid w:val="00977962"/>
    <w:rsid w:val="00982E53"/>
    <w:rsid w:val="009834B7"/>
    <w:rsid w:val="00986C80"/>
    <w:rsid w:val="00990155"/>
    <w:rsid w:val="009921D0"/>
    <w:rsid w:val="0099625A"/>
    <w:rsid w:val="009A0A69"/>
    <w:rsid w:val="009A2626"/>
    <w:rsid w:val="009A2654"/>
    <w:rsid w:val="009A35B1"/>
    <w:rsid w:val="009A3E79"/>
    <w:rsid w:val="009A600F"/>
    <w:rsid w:val="009B2E56"/>
    <w:rsid w:val="009B502D"/>
    <w:rsid w:val="009B5943"/>
    <w:rsid w:val="009B5EE4"/>
    <w:rsid w:val="009C2C88"/>
    <w:rsid w:val="009D0A52"/>
    <w:rsid w:val="009D30F2"/>
    <w:rsid w:val="009D43AC"/>
    <w:rsid w:val="009D476B"/>
    <w:rsid w:val="009D7514"/>
    <w:rsid w:val="009D7662"/>
    <w:rsid w:val="009E0B64"/>
    <w:rsid w:val="009F274D"/>
    <w:rsid w:val="00A00775"/>
    <w:rsid w:val="00A0174C"/>
    <w:rsid w:val="00A0368B"/>
    <w:rsid w:val="00A03D63"/>
    <w:rsid w:val="00A05AB2"/>
    <w:rsid w:val="00A05E1F"/>
    <w:rsid w:val="00A1507F"/>
    <w:rsid w:val="00A169D2"/>
    <w:rsid w:val="00A16AD3"/>
    <w:rsid w:val="00A17557"/>
    <w:rsid w:val="00A20A8E"/>
    <w:rsid w:val="00A21D92"/>
    <w:rsid w:val="00A26D2E"/>
    <w:rsid w:val="00A304C2"/>
    <w:rsid w:val="00A30EFC"/>
    <w:rsid w:val="00A32638"/>
    <w:rsid w:val="00A3312C"/>
    <w:rsid w:val="00A34415"/>
    <w:rsid w:val="00A369F3"/>
    <w:rsid w:val="00A40074"/>
    <w:rsid w:val="00A40567"/>
    <w:rsid w:val="00A42FD4"/>
    <w:rsid w:val="00A4778E"/>
    <w:rsid w:val="00A4779D"/>
    <w:rsid w:val="00A50E82"/>
    <w:rsid w:val="00A6073E"/>
    <w:rsid w:val="00A61A09"/>
    <w:rsid w:val="00A628A8"/>
    <w:rsid w:val="00A62F8F"/>
    <w:rsid w:val="00A63D9A"/>
    <w:rsid w:val="00A75507"/>
    <w:rsid w:val="00A80A87"/>
    <w:rsid w:val="00A814C7"/>
    <w:rsid w:val="00A8490C"/>
    <w:rsid w:val="00A9006E"/>
    <w:rsid w:val="00A93DDF"/>
    <w:rsid w:val="00A94057"/>
    <w:rsid w:val="00A97884"/>
    <w:rsid w:val="00AA4496"/>
    <w:rsid w:val="00AA53FE"/>
    <w:rsid w:val="00AA665C"/>
    <w:rsid w:val="00AA6BDF"/>
    <w:rsid w:val="00AB155C"/>
    <w:rsid w:val="00AB2356"/>
    <w:rsid w:val="00AB3F90"/>
    <w:rsid w:val="00AB5C8D"/>
    <w:rsid w:val="00AB6151"/>
    <w:rsid w:val="00AC0072"/>
    <w:rsid w:val="00AC1E18"/>
    <w:rsid w:val="00AC5E73"/>
    <w:rsid w:val="00AD5FB2"/>
    <w:rsid w:val="00AD6A40"/>
    <w:rsid w:val="00AD7A56"/>
    <w:rsid w:val="00AE30DD"/>
    <w:rsid w:val="00AE4BA7"/>
    <w:rsid w:val="00AE5567"/>
    <w:rsid w:val="00AE6869"/>
    <w:rsid w:val="00AE77B8"/>
    <w:rsid w:val="00AF46DF"/>
    <w:rsid w:val="00AF7286"/>
    <w:rsid w:val="00B04449"/>
    <w:rsid w:val="00B06D50"/>
    <w:rsid w:val="00B1279C"/>
    <w:rsid w:val="00B127B8"/>
    <w:rsid w:val="00B17B7F"/>
    <w:rsid w:val="00B2165C"/>
    <w:rsid w:val="00B40B87"/>
    <w:rsid w:val="00B416B4"/>
    <w:rsid w:val="00B50CEB"/>
    <w:rsid w:val="00B5715E"/>
    <w:rsid w:val="00B611DD"/>
    <w:rsid w:val="00B63164"/>
    <w:rsid w:val="00B656F5"/>
    <w:rsid w:val="00B6687C"/>
    <w:rsid w:val="00B769DF"/>
    <w:rsid w:val="00B76FD7"/>
    <w:rsid w:val="00B81079"/>
    <w:rsid w:val="00B835BA"/>
    <w:rsid w:val="00B84451"/>
    <w:rsid w:val="00B84DF1"/>
    <w:rsid w:val="00B912D5"/>
    <w:rsid w:val="00B92462"/>
    <w:rsid w:val="00B9343E"/>
    <w:rsid w:val="00B964FD"/>
    <w:rsid w:val="00B96645"/>
    <w:rsid w:val="00B96652"/>
    <w:rsid w:val="00B97B9A"/>
    <w:rsid w:val="00B97DB3"/>
    <w:rsid w:val="00BA1922"/>
    <w:rsid w:val="00BA20AA"/>
    <w:rsid w:val="00BA7FD7"/>
    <w:rsid w:val="00BB259C"/>
    <w:rsid w:val="00BB42C2"/>
    <w:rsid w:val="00BB5818"/>
    <w:rsid w:val="00BB5C70"/>
    <w:rsid w:val="00BC4721"/>
    <w:rsid w:val="00BC5D94"/>
    <w:rsid w:val="00BC786E"/>
    <w:rsid w:val="00BD0D88"/>
    <w:rsid w:val="00BD2190"/>
    <w:rsid w:val="00BD4348"/>
    <w:rsid w:val="00BD4425"/>
    <w:rsid w:val="00BD6AAB"/>
    <w:rsid w:val="00BD74FB"/>
    <w:rsid w:val="00BE5BA0"/>
    <w:rsid w:val="00BF0730"/>
    <w:rsid w:val="00BF098C"/>
    <w:rsid w:val="00BF2013"/>
    <w:rsid w:val="00BF5F44"/>
    <w:rsid w:val="00BF77A5"/>
    <w:rsid w:val="00C02514"/>
    <w:rsid w:val="00C05A86"/>
    <w:rsid w:val="00C063A3"/>
    <w:rsid w:val="00C13095"/>
    <w:rsid w:val="00C13E83"/>
    <w:rsid w:val="00C15D4A"/>
    <w:rsid w:val="00C167D9"/>
    <w:rsid w:val="00C204CE"/>
    <w:rsid w:val="00C25014"/>
    <w:rsid w:val="00C25B49"/>
    <w:rsid w:val="00C26B81"/>
    <w:rsid w:val="00C30B4D"/>
    <w:rsid w:val="00C3459E"/>
    <w:rsid w:val="00C34E23"/>
    <w:rsid w:val="00C35CFF"/>
    <w:rsid w:val="00C41E53"/>
    <w:rsid w:val="00C75769"/>
    <w:rsid w:val="00C8148A"/>
    <w:rsid w:val="00C81781"/>
    <w:rsid w:val="00C81A14"/>
    <w:rsid w:val="00C837AD"/>
    <w:rsid w:val="00C8797F"/>
    <w:rsid w:val="00C93351"/>
    <w:rsid w:val="00C94734"/>
    <w:rsid w:val="00C97CE2"/>
    <w:rsid w:val="00C97D19"/>
    <w:rsid w:val="00CA0819"/>
    <w:rsid w:val="00CA307E"/>
    <w:rsid w:val="00CA46A6"/>
    <w:rsid w:val="00CA7BF7"/>
    <w:rsid w:val="00CB0938"/>
    <w:rsid w:val="00CB1F07"/>
    <w:rsid w:val="00CB6D2B"/>
    <w:rsid w:val="00CB6F74"/>
    <w:rsid w:val="00CC023D"/>
    <w:rsid w:val="00CC20F0"/>
    <w:rsid w:val="00CC3D44"/>
    <w:rsid w:val="00CC4BB0"/>
    <w:rsid w:val="00CC5638"/>
    <w:rsid w:val="00CD4434"/>
    <w:rsid w:val="00CE1271"/>
    <w:rsid w:val="00CE410D"/>
    <w:rsid w:val="00CE4357"/>
    <w:rsid w:val="00CE5657"/>
    <w:rsid w:val="00CE793C"/>
    <w:rsid w:val="00CF2000"/>
    <w:rsid w:val="00CF3D6A"/>
    <w:rsid w:val="00CF450B"/>
    <w:rsid w:val="00CF6A43"/>
    <w:rsid w:val="00CF6EDB"/>
    <w:rsid w:val="00D133F8"/>
    <w:rsid w:val="00D15158"/>
    <w:rsid w:val="00D15CA6"/>
    <w:rsid w:val="00D2335A"/>
    <w:rsid w:val="00D272A6"/>
    <w:rsid w:val="00D30A89"/>
    <w:rsid w:val="00D30E82"/>
    <w:rsid w:val="00D338F7"/>
    <w:rsid w:val="00D339F1"/>
    <w:rsid w:val="00D3701D"/>
    <w:rsid w:val="00D37C1A"/>
    <w:rsid w:val="00D4025D"/>
    <w:rsid w:val="00D41556"/>
    <w:rsid w:val="00D433B2"/>
    <w:rsid w:val="00D44A00"/>
    <w:rsid w:val="00D44D70"/>
    <w:rsid w:val="00D44F34"/>
    <w:rsid w:val="00D45D2F"/>
    <w:rsid w:val="00D507AE"/>
    <w:rsid w:val="00D55F16"/>
    <w:rsid w:val="00D60020"/>
    <w:rsid w:val="00D60B43"/>
    <w:rsid w:val="00D62C6D"/>
    <w:rsid w:val="00D637F1"/>
    <w:rsid w:val="00D72289"/>
    <w:rsid w:val="00D731FE"/>
    <w:rsid w:val="00D76A28"/>
    <w:rsid w:val="00D80853"/>
    <w:rsid w:val="00D82CFA"/>
    <w:rsid w:val="00D8477E"/>
    <w:rsid w:val="00D85DAA"/>
    <w:rsid w:val="00D8707C"/>
    <w:rsid w:val="00D94B61"/>
    <w:rsid w:val="00D94EBC"/>
    <w:rsid w:val="00D957CA"/>
    <w:rsid w:val="00DA5DD8"/>
    <w:rsid w:val="00DB06CE"/>
    <w:rsid w:val="00DB1D03"/>
    <w:rsid w:val="00DB2F06"/>
    <w:rsid w:val="00DB764A"/>
    <w:rsid w:val="00DC05FD"/>
    <w:rsid w:val="00DC18CA"/>
    <w:rsid w:val="00DC6184"/>
    <w:rsid w:val="00DC703D"/>
    <w:rsid w:val="00DD2257"/>
    <w:rsid w:val="00DD48B6"/>
    <w:rsid w:val="00DD5E99"/>
    <w:rsid w:val="00DD5FCF"/>
    <w:rsid w:val="00DD66A7"/>
    <w:rsid w:val="00DD7E7A"/>
    <w:rsid w:val="00DE5B82"/>
    <w:rsid w:val="00DE7E54"/>
    <w:rsid w:val="00DF058F"/>
    <w:rsid w:val="00DF3B8C"/>
    <w:rsid w:val="00DF49A7"/>
    <w:rsid w:val="00DF6462"/>
    <w:rsid w:val="00DF6A00"/>
    <w:rsid w:val="00E0548E"/>
    <w:rsid w:val="00E11982"/>
    <w:rsid w:val="00E11C35"/>
    <w:rsid w:val="00E159A0"/>
    <w:rsid w:val="00E15B81"/>
    <w:rsid w:val="00E17CE7"/>
    <w:rsid w:val="00E21470"/>
    <w:rsid w:val="00E222BD"/>
    <w:rsid w:val="00E252E6"/>
    <w:rsid w:val="00E26B8C"/>
    <w:rsid w:val="00E30742"/>
    <w:rsid w:val="00E31D7B"/>
    <w:rsid w:val="00E32173"/>
    <w:rsid w:val="00E3348E"/>
    <w:rsid w:val="00E33E1A"/>
    <w:rsid w:val="00E35E4E"/>
    <w:rsid w:val="00E36DDE"/>
    <w:rsid w:val="00E3716B"/>
    <w:rsid w:val="00E40821"/>
    <w:rsid w:val="00E4112B"/>
    <w:rsid w:val="00E47D6A"/>
    <w:rsid w:val="00E5028F"/>
    <w:rsid w:val="00E54CC2"/>
    <w:rsid w:val="00E54D16"/>
    <w:rsid w:val="00E602CC"/>
    <w:rsid w:val="00E625E3"/>
    <w:rsid w:val="00E638A8"/>
    <w:rsid w:val="00E72B7A"/>
    <w:rsid w:val="00E73968"/>
    <w:rsid w:val="00E759B1"/>
    <w:rsid w:val="00E7774A"/>
    <w:rsid w:val="00E77C81"/>
    <w:rsid w:val="00E834FD"/>
    <w:rsid w:val="00E854EF"/>
    <w:rsid w:val="00E90C01"/>
    <w:rsid w:val="00E93272"/>
    <w:rsid w:val="00E97C4B"/>
    <w:rsid w:val="00EA486E"/>
    <w:rsid w:val="00EB1482"/>
    <w:rsid w:val="00EB2DCB"/>
    <w:rsid w:val="00EB4908"/>
    <w:rsid w:val="00EB565E"/>
    <w:rsid w:val="00EB7004"/>
    <w:rsid w:val="00EC2C7C"/>
    <w:rsid w:val="00EC4D51"/>
    <w:rsid w:val="00EC60F5"/>
    <w:rsid w:val="00EC613A"/>
    <w:rsid w:val="00ED2B33"/>
    <w:rsid w:val="00ED3B0B"/>
    <w:rsid w:val="00ED6604"/>
    <w:rsid w:val="00ED670D"/>
    <w:rsid w:val="00EE2200"/>
    <w:rsid w:val="00EE3B9E"/>
    <w:rsid w:val="00EE5505"/>
    <w:rsid w:val="00EE62FD"/>
    <w:rsid w:val="00EE6FAF"/>
    <w:rsid w:val="00EF3DA3"/>
    <w:rsid w:val="00EF62A3"/>
    <w:rsid w:val="00EF6980"/>
    <w:rsid w:val="00F028C2"/>
    <w:rsid w:val="00F02F8F"/>
    <w:rsid w:val="00F034D0"/>
    <w:rsid w:val="00F05BCC"/>
    <w:rsid w:val="00F06D87"/>
    <w:rsid w:val="00F10194"/>
    <w:rsid w:val="00F139AC"/>
    <w:rsid w:val="00F150D4"/>
    <w:rsid w:val="00F151E9"/>
    <w:rsid w:val="00F1772B"/>
    <w:rsid w:val="00F22ABE"/>
    <w:rsid w:val="00F22C87"/>
    <w:rsid w:val="00F26F52"/>
    <w:rsid w:val="00F270A9"/>
    <w:rsid w:val="00F34475"/>
    <w:rsid w:val="00F366A7"/>
    <w:rsid w:val="00F40301"/>
    <w:rsid w:val="00F40B02"/>
    <w:rsid w:val="00F4245F"/>
    <w:rsid w:val="00F43B0C"/>
    <w:rsid w:val="00F463FD"/>
    <w:rsid w:val="00F50436"/>
    <w:rsid w:val="00F5368B"/>
    <w:rsid w:val="00F546DD"/>
    <w:rsid w:val="00F55192"/>
    <w:rsid w:val="00F57B0C"/>
    <w:rsid w:val="00F60410"/>
    <w:rsid w:val="00F66785"/>
    <w:rsid w:val="00F66EFD"/>
    <w:rsid w:val="00F722BA"/>
    <w:rsid w:val="00F76963"/>
    <w:rsid w:val="00F81403"/>
    <w:rsid w:val="00F83B8C"/>
    <w:rsid w:val="00F8715C"/>
    <w:rsid w:val="00F8773B"/>
    <w:rsid w:val="00F87E8D"/>
    <w:rsid w:val="00F911AA"/>
    <w:rsid w:val="00F91775"/>
    <w:rsid w:val="00F92524"/>
    <w:rsid w:val="00F929D9"/>
    <w:rsid w:val="00F971A1"/>
    <w:rsid w:val="00FA0B6F"/>
    <w:rsid w:val="00FA48DC"/>
    <w:rsid w:val="00FB097A"/>
    <w:rsid w:val="00FB2A21"/>
    <w:rsid w:val="00FC0893"/>
    <w:rsid w:val="00FC265C"/>
    <w:rsid w:val="00FD29B7"/>
    <w:rsid w:val="00FE06F6"/>
    <w:rsid w:val="00FE2892"/>
    <w:rsid w:val="00FE308A"/>
    <w:rsid w:val="00FE332C"/>
    <w:rsid w:val="00FE3590"/>
    <w:rsid w:val="00FE5ED0"/>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customStyle="1" w:styleId="UnresolvedMention1">
    <w:name w:val="Unresolved Mention1"/>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3B19B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B3D5A"/>
    <w:rPr>
      <w:sz w:val="16"/>
      <w:szCs w:val="16"/>
    </w:rPr>
  </w:style>
  <w:style w:type="paragraph" w:styleId="CommentText">
    <w:name w:val="annotation text"/>
    <w:basedOn w:val="Normal"/>
    <w:link w:val="CommentTextChar"/>
    <w:uiPriority w:val="99"/>
    <w:semiHidden/>
    <w:unhideWhenUsed/>
    <w:rsid w:val="006B3D5A"/>
    <w:pPr>
      <w:spacing w:line="240" w:lineRule="auto"/>
    </w:pPr>
    <w:rPr>
      <w:sz w:val="20"/>
      <w:szCs w:val="20"/>
    </w:rPr>
  </w:style>
  <w:style w:type="character" w:customStyle="1" w:styleId="CommentTextChar">
    <w:name w:val="Comment Text Char"/>
    <w:basedOn w:val="DefaultParagraphFont"/>
    <w:link w:val="CommentText"/>
    <w:uiPriority w:val="99"/>
    <w:semiHidden/>
    <w:rsid w:val="006B3D5A"/>
    <w:rPr>
      <w:sz w:val="20"/>
      <w:szCs w:val="20"/>
    </w:rPr>
  </w:style>
  <w:style w:type="paragraph" w:styleId="CommentSubject">
    <w:name w:val="annotation subject"/>
    <w:basedOn w:val="CommentText"/>
    <w:next w:val="CommentText"/>
    <w:link w:val="CommentSubjectChar"/>
    <w:uiPriority w:val="99"/>
    <w:semiHidden/>
    <w:unhideWhenUsed/>
    <w:rsid w:val="006B3D5A"/>
    <w:rPr>
      <w:b/>
      <w:bCs/>
    </w:rPr>
  </w:style>
  <w:style w:type="character" w:customStyle="1" w:styleId="CommentSubjectChar">
    <w:name w:val="Comment Subject Char"/>
    <w:basedOn w:val="CommentTextChar"/>
    <w:link w:val="CommentSubject"/>
    <w:uiPriority w:val="99"/>
    <w:semiHidden/>
    <w:rsid w:val="006B3D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31031167">
      <w:bodyDiv w:val="1"/>
      <w:marLeft w:val="0"/>
      <w:marRight w:val="0"/>
      <w:marTop w:val="0"/>
      <w:marBottom w:val="0"/>
      <w:divBdr>
        <w:top w:val="none" w:sz="0" w:space="0" w:color="auto"/>
        <w:left w:val="none" w:sz="0" w:space="0" w:color="auto"/>
        <w:bottom w:val="none" w:sz="0" w:space="0" w:color="auto"/>
        <w:right w:val="none" w:sz="0" w:space="0" w:color="auto"/>
      </w:divBdr>
    </w:div>
    <w:div w:id="700935592">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912119">
      <w:bodyDiv w:val="1"/>
      <w:marLeft w:val="0"/>
      <w:marRight w:val="0"/>
      <w:marTop w:val="0"/>
      <w:marBottom w:val="0"/>
      <w:divBdr>
        <w:top w:val="none" w:sz="0" w:space="0" w:color="auto"/>
        <w:left w:val="none" w:sz="0" w:space="0" w:color="auto"/>
        <w:bottom w:val="none" w:sz="0" w:space="0" w:color="auto"/>
        <w:right w:val="none" w:sz="0" w:space="0" w:color="auto"/>
      </w:divBdr>
    </w:div>
    <w:div w:id="1552577351">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 w:id="182219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C8DC248F55664091E428594551DB91" ma:contentTypeVersion="8" ma:contentTypeDescription="Create a new document." ma:contentTypeScope="" ma:versionID="8081f59b9d9c0b6a65c6ca5d2e68227c">
  <xsd:schema xmlns:xsd="http://www.w3.org/2001/XMLSchema" xmlns:xs="http://www.w3.org/2001/XMLSchema" xmlns:p="http://schemas.microsoft.com/office/2006/metadata/properties" xmlns:ns3="f9c9d28d-b1b0-4862-9d44-56f7ea90448b" targetNamespace="http://schemas.microsoft.com/office/2006/metadata/properties" ma:root="true" ma:fieldsID="1715ddccb6318138368e74592fdbaad7" ns3:_="">
    <xsd:import namespace="f9c9d28d-b1b0-4862-9d44-56f7ea9044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d28d-b1b0-4862-9d44-56f7ea904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380C69D5-6061-487A-95B8-D889E983B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d28d-b1b0-4862-9d44-56f7ea904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99330-5C97-493F-B961-CFB2FFCC9386}">
  <ds:schemaRefs>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f9c9d28d-b1b0-4862-9d44-56f7ea90448b"/>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2217987-6B29-42B1-BA88-FE780D0C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Par valstij piederošo nekustamo īpašumu Rīgā nodošanu Rīgas pilsētas pašvaldības īpašumā</vt:lpstr>
    </vt:vector>
  </TitlesOfParts>
  <Company>Finanšu ministrija (VAS "Valsts nekustamie īpašumi")</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piederošo nekustamo īpašumu Rīgā nodošanu Rīgas pilsētas pašvaldības īpašumā</dc:title>
  <dc:subject>Anotācija</dc:subject>
  <dc:creator>Anda Dundure SM Juriskais dep. Nekustamo īpašumu nod. vec.referente;67028249, anda.dundure@sam.gov.lv</dc:creator>
  <dc:description>Anda Dundure; tel.67028249; anda.dundure@sam.gov.lv</dc:description>
  <cp:lastModifiedBy>Anda Dundure</cp:lastModifiedBy>
  <cp:revision>2</cp:revision>
  <cp:lastPrinted>2019-10-04T06:19:00Z</cp:lastPrinted>
  <dcterms:created xsi:type="dcterms:W3CDTF">2021-05-05T11:57:00Z</dcterms:created>
  <dcterms:modified xsi:type="dcterms:W3CDTF">2021-05-05T11:57:00Z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0x010100E5C8DC248F55664091E428594551DB91</vt:lpwstr>
  </property>
</Properties>
</file>