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A73D5" w:rsidR="000A531F" w:rsidP="000A531F" w:rsidRDefault="000A531F" w14:paraId="6CC25306" w14:textId="77777777">
      <w:pPr>
        <w:jc w:val="center"/>
        <w:rPr>
          <w:b/>
        </w:rPr>
      </w:pPr>
      <w:bookmarkStart w:name="_Hlk520114501" w:id="0"/>
      <w:smartTag w:uri="schemas-tilde-lv/tildestengine" w:element="veidnes">
        <w:smartTagPr>
          <w:attr w:name="id" w:val="-1"/>
          <w:attr w:name="baseform" w:val="Izziņa"/>
          <w:attr w:name="text" w:val="Izziņa"/>
        </w:smartTagPr>
        <w:r w:rsidRPr="00FA73D5">
          <w:rPr>
            <w:b/>
          </w:rPr>
          <w:t>Izziņa</w:t>
        </w:r>
      </w:smartTag>
      <w:r w:rsidRPr="00FA73D5">
        <w:rPr>
          <w:b/>
        </w:rPr>
        <w:t xml:space="preserve"> par atzinumos sniegtajiem iebildumiem</w:t>
      </w:r>
    </w:p>
    <w:p w:rsidRPr="00FA73D5" w:rsidR="00EA4FB1" w:rsidP="00EA4FB1" w:rsidRDefault="000A531F" w14:paraId="75F7FBFF" w14:textId="77777777">
      <w:pPr>
        <w:ind w:firstLine="720"/>
        <w:jc w:val="center"/>
        <w:rPr>
          <w:b/>
        </w:rPr>
      </w:pPr>
      <w:r w:rsidRPr="00FA73D5">
        <w:rPr>
          <w:b/>
        </w:rPr>
        <w:t>Min</w:t>
      </w:r>
      <w:r w:rsidRPr="00FA73D5" w:rsidR="00705DBC">
        <w:rPr>
          <w:b/>
        </w:rPr>
        <w:t>istru kabineta rīkojuma projektam</w:t>
      </w:r>
      <w:r w:rsidRPr="00FA73D5">
        <w:rPr>
          <w:b/>
        </w:rPr>
        <w:t xml:space="preserve"> </w:t>
      </w:r>
    </w:p>
    <w:bookmarkEnd w:id="0"/>
    <w:p w:rsidRPr="00FA73D5" w:rsidR="00D81B3E" w:rsidP="00FA73D5" w:rsidRDefault="00FA73D5" w14:paraId="4C38BA15" w14:textId="60DF7C39">
      <w:pPr>
        <w:jc w:val="center"/>
        <w:rPr>
          <w:b/>
          <w:bCs/>
        </w:rPr>
      </w:pPr>
      <w:r w:rsidRPr="00FA73D5">
        <w:rPr>
          <w:b/>
          <w:bCs/>
        </w:rPr>
        <w:t>„Par valstij piekrītošā nekustamā īpašuma Rīgā nodošanu Rīgas pilsētas pašvaldības īpašumā”</w:t>
      </w: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proofErr w:type="spellStart"/>
            <w:r w:rsidRPr="00D81B3E">
              <w:t>Nr.p.k</w:t>
            </w:r>
            <w:proofErr w:type="spellEnd"/>
            <w:r w:rsidRPr="00D81B3E">
              <w:t>.</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 xml:space="preserve">Informācija par </w:t>
      </w:r>
      <w:proofErr w:type="spellStart"/>
      <w:r w:rsidRPr="0053729A">
        <w:rPr>
          <w:b/>
        </w:rPr>
        <w:t>starpministriju</w:t>
      </w:r>
      <w:proofErr w:type="spellEnd"/>
      <w:r w:rsidRPr="0053729A">
        <w:rPr>
          <w:b/>
        </w:rPr>
        <w:t xml:space="preserve">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FA73D5" w:rsidRDefault="001E23AC" w14:paraId="72916AB6" w14:textId="51E91D2B">
            <w:pPr>
              <w:pStyle w:val="ListParagraph"/>
              <w:ind w:left="780"/>
            </w:pPr>
            <w:r>
              <w:t>I.</w:t>
            </w:r>
            <w:r w:rsidR="00E44D7D">
              <w:t xml:space="preserve"> </w:t>
            </w:r>
            <w:r w:rsidRPr="00020056" w:rsidR="00D201AD">
              <w:t>202</w:t>
            </w:r>
            <w:r w:rsidR="004B7BFB">
              <w:t>1</w:t>
            </w:r>
            <w:r w:rsidRPr="00020056" w:rsidR="00D201AD">
              <w:t xml:space="preserve">.gada </w:t>
            </w:r>
            <w:r w:rsidR="004B7BFB">
              <w:t>1</w:t>
            </w:r>
            <w:r w:rsidR="00292E2A">
              <w:t>5</w:t>
            </w:r>
            <w:r w:rsidRPr="00020056" w:rsidR="005C709A">
              <w:t>.</w:t>
            </w:r>
            <w:r w:rsidR="004B7BFB">
              <w:t>marta</w:t>
            </w:r>
            <w:r w:rsidRPr="00020056" w:rsidR="00D201AD">
              <w:t xml:space="preserve"> (elektroniskā saskaņošana).</w:t>
            </w:r>
          </w:p>
          <w:p w:rsidRPr="003A7944" w:rsidR="00E44D7D" w:rsidP="00FA73D5" w:rsidRDefault="001E23AC" w14:paraId="43E80F13" w14:textId="6BF7ED69">
            <w:pPr>
              <w:pStyle w:val="ListParagraph"/>
              <w:ind w:left="780"/>
            </w:pPr>
            <w:r>
              <w:t xml:space="preserve">II. </w:t>
            </w:r>
            <w:r w:rsidRPr="00020056">
              <w:t>202</w:t>
            </w:r>
            <w:r>
              <w:t>1</w:t>
            </w:r>
            <w:r w:rsidRPr="00020056">
              <w:t xml:space="preserve">.gada </w:t>
            </w:r>
            <w:r>
              <w:t>22.aprīļa</w:t>
            </w:r>
            <w:r w:rsidRPr="00020056">
              <w:t xml:space="preserve"> (elektroniskā saskaņošana</w:t>
            </w:r>
            <w:r>
              <w:t>).</w:t>
            </w: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FA73D5" w14:paraId="184AF6D7" w14:textId="5DBED60C">
            <w:pPr>
              <w:ind w:left="72"/>
            </w:pPr>
            <w:r>
              <w:t>Vides aizsardzības un reģionālās attīstības ministrija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FA73D5" w14:paraId="34C87EDB" w14:textId="580B78ED">
            <w:pPr>
              <w:ind w:left="72"/>
            </w:pPr>
            <w:r>
              <w:t>Latvijas Pašvaldību savienība</w:t>
            </w: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D201AD" w:rsidP="001E23AC" w:rsidRDefault="00B14512" w14:paraId="5244CE31" w14:textId="215BC2B2">
            <w:pPr>
              <w:pStyle w:val="ListParagraph"/>
              <w:numPr>
                <w:ilvl w:val="0"/>
                <w:numId w:val="15"/>
              </w:numPr>
            </w:pPr>
            <w:r>
              <w:t>Finanšu ministrijas 20</w:t>
            </w:r>
            <w:r w:rsidR="00FA73D5">
              <w:t>20</w:t>
            </w:r>
            <w:r>
              <w:t xml:space="preserve">.gada </w:t>
            </w:r>
            <w:r w:rsidR="00FA73D5">
              <w:t>2</w:t>
            </w:r>
            <w:r w:rsidR="00095DAF">
              <w:t>6</w:t>
            </w:r>
            <w:r w:rsidR="00173110">
              <w:t>.</w:t>
            </w:r>
            <w:r w:rsidR="00095DAF">
              <w:t>decembra</w:t>
            </w:r>
            <w:r w:rsidR="00173110">
              <w:t xml:space="preserve"> </w:t>
            </w:r>
            <w:r>
              <w:t>atzinums Nr.12/A-7/</w:t>
            </w:r>
            <w:r w:rsidR="00FA73D5">
              <w:t>6</w:t>
            </w:r>
            <w:r w:rsidR="00095DAF">
              <w:t>914</w:t>
            </w:r>
            <w:r w:rsidR="00DC002D">
              <w:t>.</w:t>
            </w:r>
          </w:p>
          <w:p w:rsidR="001E23AC" w:rsidP="001E23AC" w:rsidRDefault="001E23AC" w14:paraId="5848E048" w14:textId="4B257ED3">
            <w:pPr>
              <w:pStyle w:val="ListParagraph"/>
              <w:numPr>
                <w:ilvl w:val="0"/>
                <w:numId w:val="15"/>
              </w:numPr>
            </w:pPr>
            <w:r>
              <w:t>Finanšu ministrijas 2021.gada 22.marta elektroniskais atzinums Nr.</w:t>
            </w:r>
            <w:r w:rsidRPr="006F5ED1">
              <w:t>10.1-6/7-1/332</w:t>
            </w:r>
          </w:p>
          <w:p w:rsidR="0049604D" w:rsidP="0049604D" w:rsidRDefault="0049604D" w14:paraId="7E23749B" w14:textId="258A1D10">
            <w:pPr>
              <w:rPr>
                <w:lang w:eastAsia="en-US"/>
              </w:rPr>
            </w:pPr>
            <w:r>
              <w:t xml:space="preserve">                 </w:t>
            </w:r>
          </w:p>
          <w:p w:rsidR="00E44D7D" w:rsidP="00E44D7D" w:rsidRDefault="00E44D7D" w14:paraId="0D0505AD" w14:textId="313D5A9E">
            <w:pPr>
              <w:pStyle w:val="ListParagraph"/>
              <w:ind w:left="1080"/>
            </w:pPr>
          </w:p>
          <w:p w:rsidRPr="003A7944" w:rsidR="00173110" w:rsidP="00020056"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AE76EB" w:rsidP="00D81B3E" w:rsidRDefault="00AE76EB" w14:paraId="797CA628" w14:textId="77777777">
      <w:pPr>
        <w:pStyle w:val="naisf"/>
        <w:spacing w:before="0" w:after="0"/>
        <w:ind w:firstLine="0"/>
        <w:rPr>
          <w:b/>
          <w:sz w:val="28"/>
          <w:szCs w:val="28"/>
        </w:rPr>
      </w:pPr>
    </w:p>
    <w:p w:rsidRPr="000C6C1A" w:rsidR="00C73711" w:rsidP="00390339"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3119"/>
        <w:gridCol w:w="4678"/>
        <w:gridCol w:w="2722"/>
        <w:gridCol w:w="2980"/>
      </w:tblGrid>
      <w:tr w:rsidRPr="000C6C1A" w:rsidR="005D403F" w:rsidTr="0091003F"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3119"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678"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722"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2980"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D403F" w:rsidTr="00467BA4" w14:paraId="4254AEA4" w14:textId="77777777">
        <w:trPr>
          <w:trHeight w:val="70"/>
        </w:trPr>
        <w:tc>
          <w:tcPr>
            <w:tcW w:w="675" w:type="dxa"/>
          </w:tcPr>
          <w:p w:rsidR="00DD4380" w:rsidP="004B7BFB" w:rsidRDefault="00DD4380" w14:paraId="4D36AC60" w14:textId="583C958B">
            <w:pPr>
              <w:pStyle w:val="naisf"/>
              <w:spacing w:before="0" w:after="0"/>
              <w:ind w:firstLine="0"/>
            </w:pPr>
          </w:p>
          <w:p w:rsidR="001E23AC" w:rsidP="005D403F" w:rsidRDefault="001E23AC" w14:paraId="209F459D" w14:textId="77777777">
            <w:pPr>
              <w:pStyle w:val="naisf"/>
              <w:spacing w:before="0" w:after="0"/>
              <w:ind w:firstLine="0"/>
              <w:jc w:val="center"/>
            </w:pPr>
            <w:r>
              <w:t>I.</w:t>
            </w:r>
          </w:p>
          <w:p w:rsidRPr="000C6C1A" w:rsidR="005D403F" w:rsidP="005D403F" w:rsidRDefault="005D403F" w14:paraId="2DF49046" w14:textId="73947026">
            <w:pPr>
              <w:pStyle w:val="naisf"/>
              <w:spacing w:before="0" w:after="0"/>
              <w:ind w:firstLine="0"/>
              <w:jc w:val="center"/>
            </w:pPr>
            <w:r w:rsidRPr="000C6C1A">
              <w:t>1</w:t>
            </w:r>
            <w:r w:rsidRPr="000C6C1A" w:rsidR="00D47019">
              <w:t>.</w:t>
            </w:r>
          </w:p>
        </w:tc>
        <w:tc>
          <w:tcPr>
            <w:tcW w:w="3119" w:type="dxa"/>
          </w:tcPr>
          <w:p w:rsidRPr="000C6C1A" w:rsidR="00E44D7D" w:rsidP="00491E1F" w:rsidRDefault="00E44D7D" w14:paraId="05897BC7" w14:textId="77777777">
            <w:pPr>
              <w:jc w:val="both"/>
              <w:rPr>
                <w:b/>
                <w:bCs/>
                <w:lang w:eastAsia="ko-KR"/>
              </w:rPr>
            </w:pPr>
          </w:p>
          <w:p w:rsidRPr="000C6C1A" w:rsidR="00824569" w:rsidP="004B7BFB" w:rsidRDefault="00824569" w14:paraId="1A4FA300" w14:textId="0F5849BC">
            <w:pPr>
              <w:ind w:firstLine="720"/>
              <w:jc w:val="both"/>
              <w:rPr>
                <w:lang w:eastAsia="ko-KR"/>
              </w:rPr>
            </w:pPr>
          </w:p>
        </w:tc>
        <w:tc>
          <w:tcPr>
            <w:tcW w:w="4678" w:type="dxa"/>
          </w:tcPr>
          <w:p w:rsidR="00B61ABD" w:rsidP="00E638EB" w:rsidRDefault="005C709A" w14:paraId="50BCCC7E" w14:textId="507F2575">
            <w:pPr>
              <w:widowControl w:val="0"/>
              <w:jc w:val="both"/>
              <w:rPr>
                <w:b/>
                <w:bCs/>
              </w:rPr>
            </w:pPr>
            <w:r w:rsidRPr="000C6C1A">
              <w:rPr>
                <w:b/>
                <w:bCs/>
              </w:rPr>
              <w:t>Finanšu ministrijas</w:t>
            </w:r>
            <w:r w:rsidRPr="000C6C1A">
              <w:t xml:space="preserve"> </w:t>
            </w:r>
            <w:r w:rsidRPr="000C6C1A" w:rsidR="00B61ABD">
              <w:rPr>
                <w:b/>
                <w:bCs/>
              </w:rPr>
              <w:t>iebildumi :</w:t>
            </w:r>
          </w:p>
          <w:p w:rsidRPr="00095DAF" w:rsidR="00095DAF" w:rsidP="00095DAF" w:rsidRDefault="00095DAF" w14:paraId="1CD8B20B" w14:textId="77777777">
            <w:pPr>
              <w:pStyle w:val="ListParagraph"/>
              <w:numPr>
                <w:ilvl w:val="0"/>
                <w:numId w:val="13"/>
              </w:numPr>
              <w:tabs>
                <w:tab w:val="left" w:pos="993"/>
              </w:tabs>
              <w:ind w:left="0" w:firstLine="720"/>
              <w:contextualSpacing w:val="0"/>
              <w:jc w:val="both"/>
            </w:pPr>
            <w:r w:rsidRPr="00095DAF">
              <w:t xml:space="preserve">Rīkojuma projekta anotācijas I sadaļas 2.punktā norādīts, ka Rīgas pilsētas pašvaldībai zemes vienības ir nepieciešamas veloceliņa Imanta – Daugavgrīva izbūvei. No Rīgas pilsētas domes 18.12.2019. gada lēmuma Nr.2829 izriet, ka zemes vienības pašvaldībai ir nepieciešamas pašvaldības autonomās funkcijas – gādāt par savas administratīvās teritorijas labiekārtošanu (ielu, ceļu un laukumu būvniecība, rekonstruēšana un uzturēšana), īstenošanai. No minētā lēmuma neizriet, ka pašvaldība zemes vienībās plāno izbūvēt Imanta – Daugavgrīva veloceliņu. </w:t>
            </w:r>
          </w:p>
          <w:p w:rsidRPr="00095DAF" w:rsidR="00095DAF" w:rsidP="00547334" w:rsidRDefault="00095DAF" w14:paraId="4033074B" w14:textId="77777777">
            <w:pPr>
              <w:pStyle w:val="ListParagraph"/>
              <w:ind w:left="0" w:firstLine="709"/>
              <w:jc w:val="both"/>
            </w:pPr>
            <w:r w:rsidRPr="00095DAF">
              <w:t xml:space="preserve">Ievērojot minēto, lūdzam paskaidrojošiem dokumentiem pievienot pašvaldības apliecinājumu par to, ka pašvaldībai minētās zemes vienības ir nepieciešamas veloceliņa Imanta – Daugavgrīva izbūvei. Vienlaikus lūdzam papildināt rīkojuma projekta anotāciju ar </w:t>
            </w:r>
            <w:r w:rsidRPr="00095DAF">
              <w:lastRenderedPageBreak/>
              <w:t>informāciju par to, kas segs izdevumus par šī veloceliņa pārbūvi.</w:t>
            </w:r>
          </w:p>
          <w:p w:rsidRPr="000C6C1A" w:rsidR="005C709A" w:rsidP="00095DAF" w:rsidRDefault="005C709A" w14:paraId="724A8C63" w14:textId="48DA4029">
            <w:pPr>
              <w:pStyle w:val="ListParagraph"/>
              <w:ind w:left="0" w:firstLine="426"/>
              <w:jc w:val="both"/>
            </w:pPr>
          </w:p>
        </w:tc>
        <w:tc>
          <w:tcPr>
            <w:tcW w:w="2722" w:type="dxa"/>
          </w:tcPr>
          <w:p w:rsidRPr="000C6C1A" w:rsidR="00824569" w:rsidP="00D47019" w:rsidRDefault="00B61ABD" w14:paraId="2A2187A4" w14:textId="3B6B0501">
            <w:pPr>
              <w:pStyle w:val="naisf"/>
              <w:spacing w:before="0" w:after="0"/>
              <w:ind w:firstLine="0"/>
              <w:rPr>
                <w:b/>
                <w:bCs/>
              </w:rPr>
            </w:pPr>
            <w:r w:rsidRPr="000C6C1A">
              <w:rPr>
                <w:b/>
                <w:bCs/>
              </w:rPr>
              <w:lastRenderedPageBreak/>
              <w:t>Iebildums</w:t>
            </w:r>
            <w:r w:rsidRPr="000C6C1A" w:rsidR="0021388A">
              <w:rPr>
                <w:b/>
                <w:bCs/>
              </w:rPr>
              <w:t xml:space="preserve"> ņemts </w:t>
            </w:r>
            <w:r w:rsidRPr="000C6C1A" w:rsidR="007F5237">
              <w:rPr>
                <w:b/>
                <w:bCs/>
              </w:rPr>
              <w:t>vērā.</w:t>
            </w:r>
          </w:p>
          <w:p w:rsidRPr="000C6C1A" w:rsidR="00824569" w:rsidP="00D47019" w:rsidRDefault="004213CB" w14:paraId="4F11965E" w14:textId="60849EE2">
            <w:pPr>
              <w:pStyle w:val="naisf"/>
              <w:spacing w:before="0" w:after="0"/>
              <w:ind w:firstLine="0"/>
              <w:rPr>
                <w:b/>
                <w:bCs/>
              </w:rPr>
            </w:pPr>
            <w:r>
              <w:rPr>
                <w:iCs/>
                <w:color w:val="000000"/>
              </w:rPr>
              <w:t xml:space="preserve">Izvērtējot izteikto iebildumu, vēršam uzmanību, ka </w:t>
            </w:r>
            <w:r w:rsidRPr="00352424">
              <w:rPr>
                <w:lang w:eastAsia="en-US"/>
              </w:rPr>
              <w:t>Publiskas personas mantas atsavināšanas likuma 42. panta pirm</w:t>
            </w:r>
            <w:r>
              <w:rPr>
                <w:lang w:eastAsia="en-US"/>
              </w:rPr>
              <w:t>ā</w:t>
            </w:r>
            <w:r w:rsidRPr="00352424">
              <w:rPr>
                <w:lang w:eastAsia="en-US"/>
              </w:rPr>
              <w:t xml:space="preserve"> daļ</w:t>
            </w:r>
            <w:r>
              <w:rPr>
                <w:lang w:eastAsia="en-US"/>
              </w:rPr>
              <w:t xml:space="preserve">a nosaka, ka </w:t>
            </w:r>
            <w:r w:rsidRPr="00EA2CA3">
              <w:rPr>
                <w:lang w:eastAsia="en-US"/>
              </w:rPr>
              <w:t>Mi</w:t>
            </w:r>
            <w:r w:rsidRPr="00EA2CA3">
              <w:rPr>
                <w:color w:val="414142"/>
                <w:shd w:val="clear" w:color="auto" w:fill="FFFFFF"/>
              </w:rPr>
              <w:t>nistru kabinets lēmumā par valsts nekustamā īpašuma nodošanu bez atlīdzības atvasinātas publiskas personas īpašumā nosaka, kādu atvasinātas publiskas personas funkciju vai deleģēta pārvaldes uzdevuma veikšanai nekustamais īpašums tiek nodots</w:t>
            </w:r>
            <w:r>
              <w:rPr>
                <w:color w:val="414142"/>
                <w:shd w:val="clear" w:color="auto" w:fill="FFFFFF"/>
              </w:rPr>
              <w:t xml:space="preserve">. Cita starpā likuma “Par pašvaldībām” 15.pants nosaka pašvaldību </w:t>
            </w:r>
            <w:r w:rsidRPr="005F0942">
              <w:rPr>
                <w:color w:val="414142"/>
                <w:shd w:val="clear" w:color="auto" w:fill="FFFFFF"/>
              </w:rPr>
              <w:lastRenderedPageBreak/>
              <w:t>autonomās funkcijas</w:t>
            </w:r>
            <w:r>
              <w:rPr>
                <w:color w:val="414142"/>
                <w:shd w:val="clear" w:color="auto" w:fill="FFFFFF"/>
              </w:rPr>
              <w:t xml:space="preserve">. Rīkojuma projekta tekstā, kā arī anotācijā minētā norma un informācija bija norādīta. Līdz ar ko neredzam izteiktā iebilduma pamatotību, jo anotācijā minētā informācija, ka </w:t>
            </w:r>
            <w:r w:rsidRPr="00870325">
              <w:t>zemes vienība</w:t>
            </w:r>
            <w:r>
              <w:t>s Rīgas pilsētas pašvaldībai</w:t>
            </w:r>
            <w:r w:rsidRPr="00870325">
              <w:rPr>
                <w:rFonts w:cs="Tahoma"/>
                <w:bCs/>
              </w:rPr>
              <w:t xml:space="preserve"> ir nepieciešama</w:t>
            </w:r>
            <w:r>
              <w:rPr>
                <w:rFonts w:cs="Tahoma"/>
                <w:bCs/>
              </w:rPr>
              <w:t xml:space="preserve">s </w:t>
            </w:r>
            <w:r w:rsidRPr="006907ED">
              <w:t>veloceliņa Imanta–Daugavgrīva izbūvei</w:t>
            </w:r>
            <w:r>
              <w:t>, bija sniegta vispārīgai, detalizētākai informācijai.</w:t>
            </w:r>
          </w:p>
        </w:tc>
        <w:tc>
          <w:tcPr>
            <w:tcW w:w="2980" w:type="dxa"/>
          </w:tcPr>
          <w:p w:rsidR="00274B83" w:rsidP="00274B83" w:rsidRDefault="004213CB" w14:paraId="18F3A2CE" w14:textId="5AD01B77">
            <w:pPr>
              <w:jc w:val="both"/>
              <w:rPr>
                <w:iCs/>
                <w:color w:val="000000"/>
              </w:rPr>
            </w:pPr>
            <w:r>
              <w:rPr>
                <w:iCs/>
                <w:color w:val="000000"/>
              </w:rPr>
              <w:lastRenderedPageBreak/>
              <w:t>P</w:t>
            </w:r>
            <w:r w:rsidR="00B70D9D">
              <w:rPr>
                <w:iCs/>
                <w:color w:val="000000"/>
              </w:rPr>
              <w:t>askaidrojošiem dokumentiem pievieno</w:t>
            </w:r>
            <w:r>
              <w:rPr>
                <w:iCs/>
                <w:color w:val="000000"/>
              </w:rPr>
              <w:t>ta</w:t>
            </w:r>
            <w:r w:rsidR="00785D0C">
              <w:rPr>
                <w:iCs/>
                <w:color w:val="000000"/>
              </w:rPr>
              <w:t xml:space="preserve"> sarakst</w:t>
            </w:r>
            <w:r>
              <w:rPr>
                <w:iCs/>
                <w:color w:val="000000"/>
              </w:rPr>
              <w:t>e</w:t>
            </w:r>
            <w:r w:rsidR="00785D0C">
              <w:rPr>
                <w:iCs/>
                <w:color w:val="000000"/>
              </w:rPr>
              <w:t xml:space="preserve"> ar Rīgas domes Īpašuma departamentu, ar kuriem tiek lūgts nodot veloceliņa projekta realizācijai nepieciešamo  valsts nekustamo īpašumu daļas. </w:t>
            </w:r>
          </w:p>
          <w:p w:rsidR="00785D0C" w:rsidP="00274B83" w:rsidRDefault="00785D0C" w14:paraId="2B982A18" w14:textId="1520CA35">
            <w:pPr>
              <w:jc w:val="both"/>
            </w:pPr>
            <w:r>
              <w:rPr>
                <w:iCs/>
                <w:color w:val="000000"/>
              </w:rPr>
              <w:t>Ministru kabineta rīkojuma projektā norādītie nekustamie īpašumi ir izveidoti</w:t>
            </w:r>
            <w:r w:rsidR="004213CB">
              <w:rPr>
                <w:iCs/>
                <w:color w:val="000000"/>
              </w:rPr>
              <w:t>,</w:t>
            </w:r>
            <w:r>
              <w:rPr>
                <w:iCs/>
                <w:color w:val="000000"/>
              </w:rPr>
              <w:t xml:space="preserve"> nodalot zemes vienības no valstij piekritīgās zemes vienības ar kadastra apzīmējumu </w:t>
            </w:r>
            <w:r w:rsidR="00B64113">
              <w:t>0100 103 2014.</w:t>
            </w:r>
          </w:p>
          <w:p w:rsidR="00EA2CA3" w:rsidP="00274B83" w:rsidRDefault="00EA2CA3" w14:paraId="45CDE2CA" w14:textId="77777777">
            <w:pPr>
              <w:jc w:val="both"/>
              <w:rPr>
                <w:iCs/>
                <w:color w:val="000000"/>
              </w:rPr>
            </w:pPr>
          </w:p>
          <w:p w:rsidRPr="000C6C1A" w:rsidR="00EA2CA3" w:rsidP="00274B83" w:rsidRDefault="00EA2CA3" w14:paraId="2BB4635D" w14:textId="3832E82D">
            <w:pPr>
              <w:jc w:val="both"/>
              <w:rPr>
                <w:iCs/>
                <w:color w:val="000000"/>
              </w:rPr>
            </w:pPr>
          </w:p>
        </w:tc>
      </w:tr>
      <w:tr w:rsidRPr="000C6C1A" w:rsidR="004B7BFB" w:rsidTr="0091003F" w14:paraId="031ABAFE" w14:textId="77777777">
        <w:tc>
          <w:tcPr>
            <w:tcW w:w="675" w:type="dxa"/>
          </w:tcPr>
          <w:p w:rsidRPr="000C6C1A" w:rsidR="004B7BFB" w:rsidP="004B7BFB" w:rsidRDefault="004B7BFB" w14:paraId="45BCAAD6" w14:textId="4638E2AA">
            <w:pPr>
              <w:pStyle w:val="naisf"/>
              <w:spacing w:before="0" w:after="0"/>
              <w:ind w:firstLine="0"/>
            </w:pPr>
          </w:p>
        </w:tc>
        <w:tc>
          <w:tcPr>
            <w:tcW w:w="3119" w:type="dxa"/>
          </w:tcPr>
          <w:p w:rsidRPr="000C6C1A" w:rsidR="004B7BFB" w:rsidP="004B7BFB" w:rsidRDefault="004B7BFB" w14:paraId="71F2A4BD" w14:textId="4257B907">
            <w:pPr>
              <w:jc w:val="both"/>
              <w:rPr>
                <w:szCs w:val="28"/>
              </w:rPr>
            </w:pPr>
            <w:r>
              <w:rPr>
                <w:b/>
                <w:bCs/>
                <w:lang w:eastAsia="ko-KR"/>
              </w:rPr>
              <w:t xml:space="preserve">Anotācija </w:t>
            </w:r>
            <w:r w:rsidRPr="00BD6F47">
              <w:rPr>
                <w:color w:val="000000" w:themeColor="text1"/>
              </w:rPr>
              <w:t xml:space="preserve">I sadaļas </w:t>
            </w:r>
            <w:r>
              <w:rPr>
                <w:color w:val="000000" w:themeColor="text1"/>
              </w:rPr>
              <w:t>2</w:t>
            </w:r>
            <w:r w:rsidRPr="00BD6F47">
              <w:rPr>
                <w:color w:val="000000" w:themeColor="text1"/>
              </w:rPr>
              <w:t>.punkt</w:t>
            </w:r>
            <w:r>
              <w:rPr>
                <w:color w:val="000000" w:themeColor="text1"/>
              </w:rPr>
              <w:t>s</w:t>
            </w:r>
            <w:r>
              <w:rPr>
                <w:b/>
                <w:bCs/>
                <w:lang w:eastAsia="ko-KR"/>
              </w:rPr>
              <w:t xml:space="preserve"> :</w:t>
            </w:r>
          </w:p>
        </w:tc>
        <w:tc>
          <w:tcPr>
            <w:tcW w:w="4678" w:type="dxa"/>
          </w:tcPr>
          <w:p w:rsidRPr="004B7BFB" w:rsidR="004B7BFB" w:rsidP="004B7BFB" w:rsidRDefault="004B7BFB" w14:paraId="026D6A1B" w14:textId="77777777">
            <w:pPr>
              <w:jc w:val="both"/>
            </w:pPr>
            <w:r>
              <w:t xml:space="preserve">           </w:t>
            </w:r>
            <w:r w:rsidRPr="004B7BFB">
              <w:t>Rīkojuma projekta anotācijas I sadaļas</w:t>
            </w:r>
            <w:r>
              <w:t xml:space="preserve"> </w:t>
            </w:r>
            <w:r w:rsidRPr="004B7BFB">
              <w:t xml:space="preserve">2.punktā norādīts, ka Satiksmes ministrijas tiesiskajā valdījumā atrodas nekustamie īpašumi (nekustamo īpašumu kadastra Nr. 0100 103 0336 un 0100 103 0337). </w:t>
            </w:r>
          </w:p>
          <w:p w:rsidRPr="004B7BFB" w:rsidR="004B7BFB" w:rsidP="004B7BFB" w:rsidRDefault="004B7BFB" w14:paraId="0E3C08C4" w14:textId="281217ED">
            <w:pPr>
              <w:pStyle w:val="ListParagraph"/>
              <w:ind w:left="0" w:firstLine="709"/>
              <w:jc w:val="both"/>
            </w:pPr>
            <w:r w:rsidRPr="004B7BFB">
              <w:t>Vēršam uzmanību, ka nekustamie īpašumi (nekustamo īpašumu kadastra Nr.0100 103 0336 un 0100 103 0337) ir reģistrēti zemesgrāmatā uz valsts vārda Satiksmes ministrijas personā. Ievērojot minēto, lūdzam attiecīgi precizēt norādīto informāciju.</w:t>
            </w:r>
          </w:p>
        </w:tc>
        <w:tc>
          <w:tcPr>
            <w:tcW w:w="2722" w:type="dxa"/>
          </w:tcPr>
          <w:p w:rsidRPr="000C6C1A" w:rsidR="004B7BFB" w:rsidP="004B7BFB" w:rsidRDefault="004B7BFB" w14:paraId="70E744C6" w14:textId="77777777">
            <w:pPr>
              <w:pStyle w:val="naisf"/>
              <w:spacing w:before="0" w:after="0"/>
              <w:ind w:firstLine="0"/>
              <w:rPr>
                <w:b/>
                <w:bCs/>
              </w:rPr>
            </w:pPr>
            <w:r w:rsidRPr="000C6C1A">
              <w:rPr>
                <w:b/>
                <w:bCs/>
              </w:rPr>
              <w:t>Iebildums ņemts vērā.</w:t>
            </w:r>
          </w:p>
          <w:p w:rsidRPr="000C6C1A" w:rsidR="004B7BFB" w:rsidP="004B7BFB" w:rsidRDefault="004B7BFB" w14:paraId="3247B2CD" w14:textId="7FAD4B9F">
            <w:pPr>
              <w:pStyle w:val="naisf"/>
              <w:spacing w:before="0" w:after="0"/>
              <w:ind w:firstLine="0"/>
              <w:rPr>
                <w:rFonts w:eastAsia="Calibri"/>
                <w:b/>
                <w:lang w:eastAsia="en-US"/>
              </w:rPr>
            </w:pPr>
          </w:p>
        </w:tc>
        <w:tc>
          <w:tcPr>
            <w:tcW w:w="2980" w:type="dxa"/>
          </w:tcPr>
          <w:p w:rsidR="004B7BFB" w:rsidP="004B7BFB" w:rsidRDefault="00DE381E" w14:paraId="48F48788" w14:textId="77777777">
            <w:pPr>
              <w:jc w:val="both"/>
              <w:rPr>
                <w:b/>
                <w:bCs/>
                <w:lang w:eastAsia="ko-KR"/>
              </w:rPr>
            </w:pPr>
            <w:r>
              <w:rPr>
                <w:b/>
                <w:bCs/>
                <w:lang w:eastAsia="ko-KR"/>
              </w:rPr>
              <w:t xml:space="preserve">Anotācija </w:t>
            </w:r>
            <w:r w:rsidRPr="00BD6F47">
              <w:rPr>
                <w:color w:val="000000" w:themeColor="text1"/>
              </w:rPr>
              <w:t xml:space="preserve">I sadaļas </w:t>
            </w:r>
            <w:r>
              <w:rPr>
                <w:color w:val="000000" w:themeColor="text1"/>
              </w:rPr>
              <w:t>2</w:t>
            </w:r>
            <w:r w:rsidRPr="00BD6F47">
              <w:rPr>
                <w:color w:val="000000" w:themeColor="text1"/>
              </w:rPr>
              <w:t>.punkt</w:t>
            </w:r>
            <w:r>
              <w:rPr>
                <w:color w:val="000000" w:themeColor="text1"/>
              </w:rPr>
              <w:t>s</w:t>
            </w:r>
            <w:r>
              <w:rPr>
                <w:b/>
                <w:bCs/>
                <w:lang w:eastAsia="ko-KR"/>
              </w:rPr>
              <w:t xml:space="preserve"> :</w:t>
            </w:r>
          </w:p>
          <w:p w:rsidRPr="004B1CDA" w:rsidR="00C0640A" w:rsidP="004B7BFB" w:rsidRDefault="00C0640A" w14:paraId="24AFB0B4" w14:textId="68005A66">
            <w:pPr>
              <w:jc w:val="both"/>
              <w:rPr>
                <w:iCs/>
                <w:color w:val="000000"/>
              </w:rPr>
            </w:pPr>
            <w:r w:rsidRPr="004B1CDA">
              <w:rPr>
                <w:bCs/>
              </w:rPr>
              <w:t>Uz valsts vārda Satiksmes ministrijas personā  Rīgas pilsētas zemesgrāmatas nodaļā ir reģistrēti nekustamie īpašumi:</w:t>
            </w:r>
          </w:p>
        </w:tc>
      </w:tr>
      <w:tr w:rsidRPr="000C6C1A" w:rsidR="001E23AC" w:rsidTr="0091003F" w14:paraId="0A07E066" w14:textId="77777777">
        <w:tc>
          <w:tcPr>
            <w:tcW w:w="675" w:type="dxa"/>
          </w:tcPr>
          <w:p w:rsidR="001E23AC" w:rsidP="004B7BFB" w:rsidRDefault="001E23AC" w14:paraId="46420624" w14:textId="77777777">
            <w:pPr>
              <w:pStyle w:val="naisf"/>
              <w:spacing w:before="0" w:after="0"/>
              <w:ind w:firstLine="0"/>
            </w:pPr>
            <w:r>
              <w:t>II.</w:t>
            </w:r>
          </w:p>
          <w:p w:rsidRPr="000C6C1A" w:rsidR="001E23AC" w:rsidP="004B7BFB" w:rsidRDefault="001E23AC" w14:paraId="2656BFE7" w14:textId="0E7F573A">
            <w:pPr>
              <w:pStyle w:val="naisf"/>
              <w:spacing w:before="0" w:after="0"/>
              <w:ind w:firstLine="0"/>
            </w:pPr>
            <w:r>
              <w:t>1.</w:t>
            </w:r>
          </w:p>
        </w:tc>
        <w:tc>
          <w:tcPr>
            <w:tcW w:w="3119" w:type="dxa"/>
          </w:tcPr>
          <w:p w:rsidR="001E23AC" w:rsidP="004B7BFB" w:rsidRDefault="001E23AC" w14:paraId="690CD3B6" w14:textId="77777777">
            <w:pPr>
              <w:jc w:val="both"/>
              <w:rPr>
                <w:b/>
                <w:bCs/>
                <w:lang w:eastAsia="ko-KR"/>
              </w:rPr>
            </w:pPr>
          </w:p>
        </w:tc>
        <w:tc>
          <w:tcPr>
            <w:tcW w:w="4678" w:type="dxa"/>
          </w:tcPr>
          <w:p w:rsidR="001E23AC" w:rsidP="001E23AC" w:rsidRDefault="001E23AC" w14:paraId="06F8F42E" w14:textId="77777777">
            <w:pPr>
              <w:shd w:val="clear" w:color="auto" w:fill="FFFFFF"/>
              <w:jc w:val="both"/>
            </w:pPr>
          </w:p>
          <w:p w:rsidRPr="006F5ED1" w:rsidR="001E23AC" w:rsidP="001E23AC" w:rsidRDefault="001E23AC" w14:paraId="524F70A1" w14:textId="6DF26426">
            <w:pPr>
              <w:shd w:val="clear" w:color="auto" w:fill="FFFFFF"/>
              <w:jc w:val="both"/>
            </w:pPr>
            <w:r w:rsidRPr="006F5ED1">
              <w:t xml:space="preserve">Rīkojuma projekts paredz nodot bez atlīdzības Rīgas pilsētas pašvaldības īpašumā divus valstij Satiksmes ministrijas personā piederošus nekustamos īpašumus likuma “Par </w:t>
            </w:r>
            <w:r w:rsidRPr="006F5ED1">
              <w:lastRenderedPageBreak/>
              <w:t>pašvaldībām” 15.panta pirmās daļas 2.punktā minētās pašvaldības autonomas funkcijas – gādāt par savas administratīvās teritorijas labiekārtošanu un sanitāro tīrību, īstenošanai, konkrēti, veloceliņa Imanta – Daugavgrīva izbūvei.</w:t>
            </w:r>
          </w:p>
          <w:p w:rsidRPr="006F5ED1" w:rsidR="001E23AC" w:rsidP="001E23AC" w:rsidRDefault="001E23AC" w14:paraId="4CA0B51E" w14:textId="77777777">
            <w:pPr>
              <w:shd w:val="clear" w:color="auto" w:fill="FFFFFF"/>
              <w:jc w:val="both"/>
            </w:pPr>
            <w:r w:rsidRPr="006F5ED1">
              <w:t>                Ņemot vērā, ka no pievienotās Rīgas domes Īpašumu departamenta 2018.gada 4.septembra vēstules nevar secināt, ka rīkojuma projektā minētie nekustamie īpašumi (nekustamā īpašuma kadastra Nr.0100 103 0336 un 0100 103 0337) ir nepieciešami veloceliņa Imanta – Daugavgrīva izbūvei, lūdzam ar attiecīgo informāciju papildināt rīkojuma projekta anotāciju, lai viennozīmīgi ir skaidrs, ka Rīgas domes Īpašumu departamenta vēstulē veloceliņa Imanta – Daugavgrīva izbūvei ir nepieciešami tieši rīkojuma projektā minētie nekustamie īpašumi.</w:t>
            </w:r>
          </w:p>
          <w:p w:rsidRPr="001E23AC" w:rsidR="001E23AC" w:rsidP="001E23AC" w:rsidRDefault="001E23AC" w14:paraId="2C22E24E" w14:textId="24E3CD80">
            <w:pPr>
              <w:jc w:val="both"/>
            </w:pPr>
          </w:p>
        </w:tc>
        <w:tc>
          <w:tcPr>
            <w:tcW w:w="2722" w:type="dxa"/>
          </w:tcPr>
          <w:p w:rsidRPr="000C6C1A" w:rsidR="004A3D3C" w:rsidP="004A3D3C" w:rsidRDefault="004A3D3C" w14:paraId="4BFA4CA5" w14:textId="77777777">
            <w:pPr>
              <w:pStyle w:val="naisf"/>
              <w:spacing w:before="0" w:after="0"/>
              <w:ind w:firstLine="0"/>
              <w:rPr>
                <w:b/>
                <w:bCs/>
              </w:rPr>
            </w:pPr>
            <w:r w:rsidRPr="000C6C1A">
              <w:rPr>
                <w:b/>
                <w:bCs/>
              </w:rPr>
              <w:lastRenderedPageBreak/>
              <w:t>Iebildums ņemts vērā.</w:t>
            </w:r>
          </w:p>
          <w:p w:rsidRPr="000C6C1A" w:rsidR="001E23AC" w:rsidP="004B7BFB" w:rsidRDefault="001E23AC" w14:paraId="5150A779" w14:textId="77777777">
            <w:pPr>
              <w:pStyle w:val="naisf"/>
              <w:spacing w:before="0" w:after="0"/>
              <w:ind w:firstLine="0"/>
              <w:rPr>
                <w:b/>
                <w:bCs/>
              </w:rPr>
            </w:pPr>
          </w:p>
        </w:tc>
        <w:tc>
          <w:tcPr>
            <w:tcW w:w="2980" w:type="dxa"/>
          </w:tcPr>
          <w:p w:rsidRPr="004B1CDA" w:rsidR="004A3D3C" w:rsidP="004A3D3C" w:rsidRDefault="004A3D3C" w14:paraId="31112E0B" w14:textId="25D3CC5A">
            <w:pPr>
              <w:jc w:val="both"/>
              <w:rPr>
                <w:b/>
                <w:bCs/>
                <w:lang w:eastAsia="ko-KR"/>
              </w:rPr>
            </w:pPr>
            <w:r w:rsidRPr="004B1CDA">
              <w:rPr>
                <w:b/>
                <w:bCs/>
                <w:lang w:eastAsia="ko-KR"/>
              </w:rPr>
              <w:t xml:space="preserve">Anotācija </w:t>
            </w:r>
            <w:r w:rsidRPr="004B1CDA">
              <w:rPr>
                <w:color w:val="000000" w:themeColor="text1"/>
              </w:rPr>
              <w:t xml:space="preserve">I sadaļas 2.punkts ir papildināts </w:t>
            </w:r>
            <w:r w:rsidRPr="004B1CDA">
              <w:rPr>
                <w:b/>
                <w:bCs/>
                <w:lang w:eastAsia="ko-KR"/>
              </w:rPr>
              <w:t>:</w:t>
            </w:r>
          </w:p>
          <w:p w:rsidRPr="004B1CDA" w:rsidR="004A3D3C" w:rsidP="004A3D3C" w:rsidRDefault="004A3D3C" w14:paraId="49535217" w14:textId="2847347F">
            <w:pPr>
              <w:pStyle w:val="NoSpacing"/>
              <w:jc w:val="both"/>
              <w:rPr>
                <w:rStyle w:val="Strong"/>
                <w:b w:val="0"/>
                <w:sz w:val="24"/>
                <w:szCs w:val="24"/>
              </w:rPr>
            </w:pPr>
            <w:r w:rsidRPr="004B1CDA">
              <w:rPr>
                <w:rStyle w:val="Strong"/>
                <w:sz w:val="24"/>
                <w:szCs w:val="24"/>
              </w:rPr>
              <w:t xml:space="preserve">     </w:t>
            </w:r>
            <w:r w:rsidRPr="004B1CDA">
              <w:rPr>
                <w:rStyle w:val="Strong"/>
                <w:b w:val="0"/>
                <w:sz w:val="24"/>
                <w:szCs w:val="24"/>
              </w:rPr>
              <w:t>Abi nekustamie īpašumi ir izveidoti</w:t>
            </w:r>
            <w:r w:rsidRPr="004B1CDA" w:rsidR="00EF760B">
              <w:rPr>
                <w:rStyle w:val="Strong"/>
                <w:b w:val="0"/>
                <w:sz w:val="24"/>
                <w:szCs w:val="24"/>
              </w:rPr>
              <w:t>,</w:t>
            </w:r>
            <w:r w:rsidRPr="004B1CDA">
              <w:rPr>
                <w:rStyle w:val="Strong"/>
                <w:b w:val="0"/>
                <w:sz w:val="24"/>
                <w:szCs w:val="24"/>
              </w:rPr>
              <w:t xml:space="preserve"> sadalot </w:t>
            </w:r>
            <w:r w:rsidRPr="004B1CDA">
              <w:rPr>
                <w:sz w:val="24"/>
                <w:szCs w:val="24"/>
              </w:rPr>
              <w:t xml:space="preserve">nekustamā </w:t>
            </w:r>
            <w:r w:rsidRPr="004B1CDA">
              <w:rPr>
                <w:rStyle w:val="Strong"/>
                <w:b w:val="0"/>
                <w:sz w:val="24"/>
                <w:szCs w:val="24"/>
              </w:rPr>
              <w:t xml:space="preserve">īpašuma Rīgā </w:t>
            </w:r>
            <w:r w:rsidRPr="004B1CDA">
              <w:rPr>
                <w:rStyle w:val="Strong"/>
                <w:b w:val="0"/>
                <w:sz w:val="24"/>
                <w:szCs w:val="24"/>
              </w:rPr>
              <w:lastRenderedPageBreak/>
              <w:t>(kadastra Nr.0100 103 0242) sastāvā esošo zemes vienību (kadastra apzīmējums 0100 103 0169) 38222 m</w:t>
            </w:r>
            <w:r w:rsidRPr="004B1CDA">
              <w:rPr>
                <w:rStyle w:val="Strong"/>
                <w:b w:val="0"/>
                <w:sz w:val="24"/>
                <w:szCs w:val="24"/>
                <w:vertAlign w:val="superscript"/>
              </w:rPr>
              <w:t>2</w:t>
            </w:r>
            <w:r w:rsidRPr="004B1CDA">
              <w:rPr>
                <w:rStyle w:val="Strong"/>
                <w:b w:val="0"/>
                <w:sz w:val="24"/>
                <w:szCs w:val="24"/>
              </w:rPr>
              <w:t xml:space="preserve"> platībā, nodalot no tās to zemes vienības daļu, kas atrodas ārpus  Rīgas brīvostas teritorijas.</w:t>
            </w:r>
          </w:p>
          <w:p w:rsidRPr="004B1CDA" w:rsidR="004A3D3C" w:rsidP="004A3D3C" w:rsidRDefault="004A3D3C" w14:paraId="1C811B71" w14:textId="77777777">
            <w:pPr>
              <w:pStyle w:val="NoSpacing"/>
              <w:jc w:val="both"/>
              <w:rPr>
                <w:rStyle w:val="Strong"/>
                <w:b w:val="0"/>
                <w:sz w:val="24"/>
                <w:szCs w:val="24"/>
              </w:rPr>
            </w:pPr>
            <w:r w:rsidRPr="004B1CDA">
              <w:rPr>
                <w:rStyle w:val="Strong"/>
                <w:b w:val="0"/>
                <w:sz w:val="24"/>
                <w:szCs w:val="24"/>
              </w:rPr>
              <w:t xml:space="preserve">             Rīgas domes  Īpašuma departaments ar 2018.gada 4.septembra ar vēstuli Nr.</w:t>
            </w:r>
            <w:r w:rsidRPr="004B1CDA">
              <w:rPr>
                <w:rStyle w:val="Strong"/>
                <w:b w:val="0"/>
                <w:sz w:val="24"/>
                <w:szCs w:val="24"/>
              </w:rPr>
              <w:fldChar w:fldCharType="begin"/>
            </w:r>
            <w:r w:rsidRPr="004B1CDA">
              <w:rPr>
                <w:rStyle w:val="Strong"/>
                <w:b w:val="0"/>
                <w:sz w:val="24"/>
                <w:szCs w:val="24"/>
              </w:rPr>
              <w:instrText xml:space="preserve"> DOCPROPERTY  #DOC_NR#  \* MERGEFORMAT </w:instrText>
            </w:r>
            <w:r w:rsidRPr="004B1CDA">
              <w:rPr>
                <w:rStyle w:val="Strong"/>
                <w:b w:val="0"/>
                <w:sz w:val="24"/>
                <w:szCs w:val="24"/>
              </w:rPr>
              <w:fldChar w:fldCharType="separate"/>
            </w:r>
            <w:r w:rsidRPr="004B1CDA">
              <w:rPr>
                <w:rStyle w:val="Strong"/>
                <w:b w:val="0"/>
                <w:sz w:val="24"/>
                <w:szCs w:val="24"/>
              </w:rPr>
              <w:t>DI-18-1067-nd</w:t>
            </w:r>
            <w:r w:rsidRPr="004B1CDA">
              <w:rPr>
                <w:rStyle w:val="Strong"/>
                <w:b w:val="0"/>
                <w:sz w:val="24"/>
                <w:szCs w:val="24"/>
              </w:rPr>
              <w:fldChar w:fldCharType="end"/>
            </w:r>
            <w:r w:rsidRPr="004B1CDA">
              <w:rPr>
                <w:rStyle w:val="Strong"/>
                <w:b w:val="0"/>
                <w:sz w:val="24"/>
                <w:szCs w:val="24"/>
              </w:rPr>
              <w:t xml:space="preserve"> “Par nekustamo īpašumu atsavināšanu” informēja Satiksmes ministriju, ka Rīgas attīstības programmas 2014.-2020. gadam Rīcības plānā 2017.-2019. gadam, kas apstiprināts ar Rīgas domes 15.12.2017. lēmumu Nr. 642 “Par aktualizētā Rīgas attīstības programmas 2014.-2020. gadam Rīcības plāna un Investīciju plāna 2017.-2019. gadam apstiprināšanu”, uzdevuma U11.4. “Attīstīt </w:t>
            </w:r>
            <w:proofErr w:type="spellStart"/>
            <w:r w:rsidRPr="004B1CDA">
              <w:rPr>
                <w:rStyle w:val="Strong"/>
                <w:b w:val="0"/>
                <w:sz w:val="24"/>
                <w:szCs w:val="24"/>
              </w:rPr>
              <w:t>velosatiksmes</w:t>
            </w:r>
            <w:proofErr w:type="spellEnd"/>
            <w:r w:rsidRPr="004B1CDA">
              <w:rPr>
                <w:rStyle w:val="Strong"/>
                <w:b w:val="0"/>
                <w:sz w:val="24"/>
                <w:szCs w:val="24"/>
              </w:rPr>
              <w:t xml:space="preserve"> sistēmu un integrēt to kopējā satiksmes infrastruktūrā” ietvaros iekļauta </w:t>
            </w:r>
            <w:proofErr w:type="spellStart"/>
            <w:r w:rsidRPr="004B1CDA">
              <w:rPr>
                <w:rStyle w:val="Strong"/>
                <w:b w:val="0"/>
                <w:sz w:val="24"/>
                <w:szCs w:val="24"/>
              </w:rPr>
              <w:t>Veloceļa</w:t>
            </w:r>
            <w:proofErr w:type="spellEnd"/>
            <w:r w:rsidRPr="004B1CDA">
              <w:rPr>
                <w:rStyle w:val="Strong"/>
                <w:b w:val="0"/>
                <w:sz w:val="24"/>
                <w:szCs w:val="24"/>
              </w:rPr>
              <w:t xml:space="preserve"> „Imanta–Daugavgrīva” izbūve (turpmāk arī - Projekts).</w:t>
            </w:r>
          </w:p>
          <w:p w:rsidRPr="004B1CDA" w:rsidR="004A3D3C" w:rsidP="004A3D3C" w:rsidRDefault="004A3D3C" w14:paraId="200684C9" w14:textId="77777777">
            <w:pPr>
              <w:pStyle w:val="NoSpacing"/>
              <w:jc w:val="both"/>
              <w:rPr>
                <w:sz w:val="24"/>
                <w:szCs w:val="24"/>
              </w:rPr>
            </w:pPr>
            <w:r w:rsidRPr="004B1CDA">
              <w:rPr>
                <w:rStyle w:val="Strong"/>
                <w:b w:val="0"/>
                <w:sz w:val="24"/>
                <w:szCs w:val="24"/>
              </w:rPr>
              <w:lastRenderedPageBreak/>
              <w:t xml:space="preserve">         Saskaņā ar Rīgas domes Satiksmes un transporta lietu komitejas 10.05.2016. lēmumu (sēdes prot. Nr. 64, 2. §) un 28.02.2017. lēmumu (sēdes prot. Nr. 81, 2. §) “Par atzinuma sniegšanu par nekustamo īpašumu iegūšanu Rīgas pilsētas pašvaldības īpašumā būvprojekta “</w:t>
            </w:r>
            <w:proofErr w:type="spellStart"/>
            <w:r w:rsidRPr="004B1CDA">
              <w:rPr>
                <w:rStyle w:val="Strong"/>
                <w:b w:val="0"/>
                <w:sz w:val="24"/>
                <w:szCs w:val="24"/>
              </w:rPr>
              <w:t>Veloceļa</w:t>
            </w:r>
            <w:proofErr w:type="spellEnd"/>
            <w:r w:rsidRPr="004B1CDA">
              <w:rPr>
                <w:rStyle w:val="Strong"/>
                <w:b w:val="0"/>
                <w:sz w:val="24"/>
                <w:szCs w:val="24"/>
              </w:rPr>
              <w:t xml:space="preserve"> “Imanta - Daugavgrīva”” īstenošanai” Projekta īstenošanai Rīgas pilsētas pašvaldības (turpmāk – Pašvaldība) īpašumā ir nepieciešams valstij piekritīgu zemesgabalu daļas, kas atrodas </w:t>
            </w:r>
            <w:proofErr w:type="spellStart"/>
            <w:r w:rsidRPr="004B1CDA">
              <w:rPr>
                <w:rStyle w:val="Strong"/>
                <w:b w:val="0"/>
                <w:sz w:val="24"/>
                <w:szCs w:val="24"/>
              </w:rPr>
              <w:t>veloceļam</w:t>
            </w:r>
            <w:proofErr w:type="spellEnd"/>
            <w:r w:rsidRPr="004B1CDA">
              <w:rPr>
                <w:rStyle w:val="Strong"/>
                <w:b w:val="0"/>
                <w:sz w:val="24"/>
                <w:szCs w:val="24"/>
              </w:rPr>
              <w:t xml:space="preserve"> projektētajās</w:t>
            </w:r>
            <w:r w:rsidRPr="004B1CDA">
              <w:rPr>
                <w:sz w:val="24"/>
                <w:szCs w:val="24"/>
              </w:rPr>
              <w:t xml:space="preserve"> sarkanajās līnijās, tostarp nekustamā īpašuma (kadastra Nr. 0100 103 0242) 49 370 m² platībā, sastāvā esošās zemes vienības (kadastra apzīmējums 0100 103 0169) daļa ~ 2140 m² platībā.</w:t>
            </w:r>
          </w:p>
          <w:p w:rsidRPr="004B1CDA" w:rsidR="001E23AC" w:rsidP="004A3D3C" w:rsidRDefault="004A3D3C" w14:paraId="1E359E55" w14:textId="3CA2491A">
            <w:pPr>
              <w:pStyle w:val="NoSpacing"/>
              <w:jc w:val="both"/>
              <w:rPr>
                <w:sz w:val="24"/>
                <w:szCs w:val="24"/>
              </w:rPr>
            </w:pPr>
            <w:r w:rsidRPr="004B1CDA">
              <w:t xml:space="preserve">       </w:t>
            </w:r>
            <w:r w:rsidRPr="004B1CDA">
              <w:rPr>
                <w:sz w:val="24"/>
                <w:szCs w:val="24"/>
              </w:rPr>
              <w:t xml:space="preserve">Ņemot vērā minēto, </w:t>
            </w:r>
            <w:r w:rsidRPr="004B1CDA">
              <w:rPr>
                <w:rStyle w:val="Strong"/>
                <w:b w:val="0"/>
                <w:sz w:val="24"/>
                <w:szCs w:val="24"/>
              </w:rPr>
              <w:t>Rīgas domes  Īpašuma departaments</w:t>
            </w:r>
            <w:r w:rsidRPr="004B1CDA">
              <w:rPr>
                <w:sz w:val="24"/>
                <w:szCs w:val="24"/>
              </w:rPr>
              <w:t xml:space="preserve"> lūdza Satiksmes ministriju izsniegt </w:t>
            </w:r>
            <w:r w:rsidRPr="004B1CDA">
              <w:rPr>
                <w:sz w:val="24"/>
                <w:szCs w:val="24"/>
              </w:rPr>
              <w:lastRenderedPageBreak/>
              <w:t>Pašvaldībai pilnvarojumu veikt nepieciešamās darbības minētā zemesgabala (to daļu) robežu noteikšanai, Kadastrā izdalot tās kā atsevišķus kadastra objektus, kā arī šo zemes vienību pirmreizējai</w:t>
            </w:r>
            <w:r w:rsidRPr="004B1CDA">
              <w:t xml:space="preserve"> </w:t>
            </w:r>
            <w:r w:rsidRPr="004B1CDA">
              <w:rPr>
                <w:sz w:val="24"/>
                <w:szCs w:val="24"/>
              </w:rPr>
              <w:t>kadastrālajai uzmērīšanai, lai pēc</w:t>
            </w:r>
            <w:r w:rsidRPr="004B1CDA">
              <w:t xml:space="preserve"> </w:t>
            </w:r>
            <w:r w:rsidRPr="004B1CDA">
              <w:rPr>
                <w:sz w:val="24"/>
                <w:szCs w:val="24"/>
              </w:rPr>
              <w:t>īpašuma tiesību nostiprināšanas</w:t>
            </w:r>
            <w:r w:rsidRPr="004B1CDA">
              <w:t xml:space="preserve"> </w:t>
            </w:r>
            <w:r w:rsidRPr="004B1CDA">
              <w:rPr>
                <w:sz w:val="24"/>
                <w:szCs w:val="24"/>
              </w:rPr>
              <w:t>zemesgrāmatā uz valsts vārda Satiksmes ministrijas personā varētu tikt risināts</w:t>
            </w:r>
            <w:r w:rsidRPr="004B1CDA" w:rsidR="00EF760B">
              <w:rPr>
                <w:sz w:val="24"/>
                <w:szCs w:val="24"/>
              </w:rPr>
              <w:t xml:space="preserve"> jautājums par</w:t>
            </w:r>
            <w:r w:rsidRPr="004B1CDA">
              <w:rPr>
                <w:sz w:val="24"/>
                <w:szCs w:val="24"/>
              </w:rPr>
              <w:t xml:space="preserve"> </w:t>
            </w:r>
            <w:proofErr w:type="spellStart"/>
            <w:r w:rsidRPr="004B1CDA">
              <w:rPr>
                <w:sz w:val="24"/>
                <w:szCs w:val="24"/>
              </w:rPr>
              <w:t>veloceļa</w:t>
            </w:r>
            <w:proofErr w:type="spellEnd"/>
            <w:r w:rsidRPr="004B1CDA">
              <w:rPr>
                <w:sz w:val="24"/>
                <w:szCs w:val="24"/>
              </w:rPr>
              <w:t xml:space="preserve"> izbūvei nepieciešamo konkrēto zemesgabalu nodošanu Pašvaldības īpašumā.</w:t>
            </w:r>
          </w:p>
        </w:tc>
        <w:bookmarkStart w:name="_GoBack" w:id="1"/>
        <w:bookmarkEnd w:id="1"/>
      </w:tr>
      <w:tr w:rsidRPr="000C6C1A" w:rsidR="009F20D7" w:rsidTr="0091003F" w14:paraId="695C8C6C" w14:textId="77777777">
        <w:tc>
          <w:tcPr>
            <w:tcW w:w="675" w:type="dxa"/>
          </w:tcPr>
          <w:p w:rsidR="009F20D7" w:rsidP="004B7BFB" w:rsidRDefault="009F20D7" w14:paraId="791B062F" w14:textId="48A0F16A">
            <w:pPr>
              <w:pStyle w:val="naisf"/>
              <w:spacing w:before="0" w:after="0"/>
              <w:ind w:firstLine="0"/>
            </w:pPr>
            <w:r>
              <w:lastRenderedPageBreak/>
              <w:t>2.</w:t>
            </w:r>
          </w:p>
        </w:tc>
        <w:tc>
          <w:tcPr>
            <w:tcW w:w="3119" w:type="dxa"/>
          </w:tcPr>
          <w:p w:rsidR="009F20D7" w:rsidP="004B7BFB" w:rsidRDefault="009F20D7" w14:paraId="1CC928F2" w14:textId="77777777">
            <w:pPr>
              <w:jc w:val="both"/>
              <w:rPr>
                <w:b/>
                <w:bCs/>
                <w:lang w:eastAsia="ko-KR"/>
              </w:rPr>
            </w:pPr>
          </w:p>
        </w:tc>
        <w:tc>
          <w:tcPr>
            <w:tcW w:w="4678" w:type="dxa"/>
          </w:tcPr>
          <w:p w:rsidRPr="009F20D7" w:rsidR="009F20D7" w:rsidP="001E23AC" w:rsidRDefault="009F20D7" w14:paraId="6C3486BB" w14:textId="615A4825">
            <w:pPr>
              <w:shd w:val="clear" w:color="auto" w:fill="FFFFFF"/>
              <w:jc w:val="both"/>
            </w:pPr>
            <w:r w:rsidRPr="006F5ED1">
              <w:t>Lai ievērotu vienotu praksi līdzīgu Ministru kabineta rīkojuma projektu izstrādē, lūdzam rīkojuma projekta 2.punktā svītrot vārdus “pašvaldības autonomas funkcijas īstenošanai atbilstoši likuma “Par pašvaldībām” 15.panta pirmajai daļai”.</w:t>
            </w:r>
          </w:p>
        </w:tc>
        <w:tc>
          <w:tcPr>
            <w:tcW w:w="2722" w:type="dxa"/>
          </w:tcPr>
          <w:p w:rsidRPr="000C6C1A" w:rsidR="009F20D7" w:rsidP="004A3D3C" w:rsidRDefault="009F20D7" w14:paraId="3621A454" w14:textId="40752E23">
            <w:pPr>
              <w:pStyle w:val="naisf"/>
              <w:spacing w:before="0" w:after="0"/>
              <w:ind w:firstLine="0"/>
              <w:rPr>
                <w:b/>
                <w:bCs/>
              </w:rPr>
            </w:pPr>
            <w:r>
              <w:rPr>
                <w:b/>
                <w:bCs/>
              </w:rPr>
              <w:t>Iebildums ņemts vērā.</w:t>
            </w:r>
          </w:p>
        </w:tc>
        <w:tc>
          <w:tcPr>
            <w:tcW w:w="2980" w:type="dxa"/>
          </w:tcPr>
          <w:p w:rsidR="009F20D7" w:rsidP="004A3D3C" w:rsidRDefault="0088046D" w14:paraId="6D8710E3" w14:textId="77777777">
            <w:pPr>
              <w:jc w:val="both"/>
              <w:rPr>
                <w:b/>
                <w:bCs/>
                <w:lang w:eastAsia="ko-KR"/>
              </w:rPr>
            </w:pPr>
            <w:r>
              <w:rPr>
                <w:b/>
                <w:bCs/>
                <w:lang w:eastAsia="ko-KR"/>
              </w:rPr>
              <w:t>Rīkojuma projekta 2.punkts :</w:t>
            </w:r>
          </w:p>
          <w:p w:rsidRPr="000A2D37" w:rsidR="0088046D" w:rsidP="000A2D37" w:rsidRDefault="0088046D" w14:paraId="43A9EFAD" w14:textId="4FC5243A">
            <w:pPr>
              <w:ind w:firstLine="540"/>
              <w:jc w:val="both"/>
            </w:pPr>
            <w:r w:rsidRPr="00352424">
              <w:t xml:space="preserve">2. </w:t>
            </w:r>
            <w:r w:rsidRPr="008E3DCF">
              <w:t>Rīgas pilsētas pašvaldībai nekustamo īpašumu bez atlīdzības nodot valstij, ja tas vairs netiek izmantots šā rīkojuma 1. punktā minētās funkcijas īstenošanai.</w:t>
            </w:r>
          </w:p>
        </w:tc>
      </w:tr>
    </w:tbl>
    <w:p w:rsidRPr="000C6C1A" w:rsidR="00C62357" w:rsidP="000A531F" w:rsidRDefault="00C62357" w14:paraId="4960A14F" w14:textId="77777777">
      <w:pPr>
        <w:jc w:val="both"/>
      </w:pPr>
    </w:p>
    <w:p w:rsidRPr="000C6C1A" w:rsidR="000A531F" w:rsidP="000A531F" w:rsidRDefault="000A531F" w14:paraId="53C4EB95" w14:textId="64A5D81C">
      <w:pPr>
        <w:jc w:val="both"/>
      </w:pPr>
      <w:r w:rsidRPr="000C6C1A">
        <w:t>Atbildīgā amatpersona __________________________________________</w:t>
      </w:r>
    </w:p>
    <w:p w:rsidRPr="000C6C1A" w:rsidR="00020056" w:rsidP="00020056" w:rsidRDefault="00020056" w14:paraId="2589A521" w14:textId="77777777">
      <w:pPr>
        <w:rPr>
          <w:bCs/>
          <w:sz w:val="22"/>
          <w:szCs w:val="22"/>
        </w:rPr>
      </w:pPr>
    </w:p>
    <w:p w:rsidRPr="000C6C1A" w:rsidR="00020056" w:rsidP="00020056" w:rsidRDefault="00020056" w14:paraId="3D332F93" w14:textId="05799D06">
      <w:pPr>
        <w:rPr>
          <w:bCs/>
          <w:sz w:val="22"/>
          <w:szCs w:val="22"/>
        </w:rPr>
      </w:pPr>
      <w:r w:rsidRPr="000C6C1A">
        <w:rPr>
          <w:bCs/>
          <w:sz w:val="22"/>
          <w:szCs w:val="22"/>
        </w:rPr>
        <w:t xml:space="preserve"> Anda Dundure, </w:t>
      </w:r>
    </w:p>
    <w:p w:rsidRPr="000C6C1A" w:rsidR="00020056" w:rsidP="00020056" w:rsidRDefault="00020056" w14:paraId="6FB4F3B7" w14:textId="77777777">
      <w:pPr>
        <w:rPr>
          <w:bCs/>
          <w:sz w:val="22"/>
          <w:szCs w:val="22"/>
        </w:rPr>
      </w:pPr>
      <w:r w:rsidRPr="000C6C1A">
        <w:rPr>
          <w:bCs/>
          <w:sz w:val="22"/>
          <w:szCs w:val="22"/>
        </w:rPr>
        <w:t>Satiksmes ministrija</w:t>
      </w:r>
    </w:p>
    <w:p w:rsidRPr="000C6C1A" w:rsidR="00020056" w:rsidP="00020056" w:rsidRDefault="00020056" w14:paraId="0BF6A11B" w14:textId="77777777">
      <w:pPr>
        <w:rPr>
          <w:bCs/>
          <w:sz w:val="22"/>
          <w:szCs w:val="22"/>
        </w:rPr>
      </w:pPr>
      <w:r w:rsidRPr="000C6C1A">
        <w:rPr>
          <w:bCs/>
          <w:sz w:val="22"/>
          <w:szCs w:val="22"/>
        </w:rPr>
        <w:lastRenderedPageBreak/>
        <w:t xml:space="preserve">Juridiskais departaments </w:t>
      </w:r>
    </w:p>
    <w:p w:rsidRPr="000C6C1A" w:rsidR="00020056" w:rsidP="00020056" w:rsidRDefault="00020056" w14:paraId="0F8F3266" w14:textId="77777777">
      <w:pPr>
        <w:rPr>
          <w:bCs/>
          <w:sz w:val="22"/>
          <w:szCs w:val="22"/>
        </w:rPr>
      </w:pPr>
      <w:r w:rsidRPr="000C6C1A">
        <w:rPr>
          <w:bCs/>
          <w:sz w:val="22"/>
          <w:szCs w:val="22"/>
        </w:rPr>
        <w:t>Nekustamo īpašumu nodaļas vecākā referente</w:t>
      </w:r>
    </w:p>
    <w:p w:rsidRPr="000C6C1A" w:rsidR="00020056" w:rsidP="00020056" w:rsidRDefault="00020056" w14:paraId="038D1F44" w14:textId="77777777">
      <w:pPr>
        <w:rPr>
          <w:bCs/>
          <w:sz w:val="22"/>
          <w:szCs w:val="22"/>
        </w:rPr>
      </w:pPr>
      <w:r w:rsidRPr="000C6C1A">
        <w:rPr>
          <w:sz w:val="22"/>
          <w:szCs w:val="22"/>
        </w:rPr>
        <w:t xml:space="preserve">67028249, </w:t>
      </w:r>
      <w:smartTag w:uri="urn:schemas-microsoft-com:office:smarttags" w:element="PersonName">
        <w:r w:rsidRPr="000C6C1A">
          <w:rPr>
            <w:sz w:val="22"/>
            <w:szCs w:val="22"/>
          </w:rPr>
          <w:t>anda.dundure@sam.gov.lv</w:t>
        </w:r>
      </w:smartTag>
    </w:p>
    <w:p w:rsidRPr="000C6C1A" w:rsidR="005F3723" w:rsidP="00390339" w:rsidRDefault="005F3723" w14:paraId="2D2820F1" w14:textId="35472595">
      <w:pPr>
        <w:jc w:val="both"/>
      </w:pPr>
    </w:p>
    <w:sectPr w:rsidRPr="000C6C1A" w:rsidR="005F3723" w:rsidSect="00112659">
      <w:headerReference w:type="even" r:id="rId11"/>
      <w:headerReference w:type="default" r:id="rId12"/>
      <w:footerReference w:type="default" r:id="rId13"/>
      <w:footerReference w:type="first" r:id="rId14"/>
      <w:pgSz w:w="16838" w:h="11906" w:orient="landscape"/>
      <w:pgMar w:top="1438" w:right="1440" w:bottom="117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4B2317" w14:textId="77777777" w:rsidR="00B40911" w:rsidRDefault="00B40911" w:rsidP="000A531F">
      <w:r>
        <w:separator/>
      </w:r>
    </w:p>
  </w:endnote>
  <w:endnote w:type="continuationSeparator" w:id="0">
    <w:p w14:paraId="6BD1D0A5" w14:textId="77777777" w:rsidR="00B40911" w:rsidRDefault="00B40911"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56C5C" w14:textId="6F61DA2F" w:rsidR="00FC51C5" w:rsidRPr="00FC51C5" w:rsidRDefault="008D3595" w:rsidP="00FC51C5">
    <w:pPr>
      <w:jc w:val="both"/>
      <w:rPr>
        <w:bCs/>
        <w:sz w:val="20"/>
        <w:szCs w:val="20"/>
        <w:lang w:eastAsia="ko-KR"/>
      </w:rPr>
    </w:pPr>
    <w:r>
      <w:rPr>
        <w:sz w:val="20"/>
        <w:szCs w:val="20"/>
      </w:rPr>
      <w:t>SMi</w:t>
    </w:r>
    <w:r w:rsidR="00AA30C8">
      <w:rPr>
        <w:sz w:val="20"/>
        <w:szCs w:val="20"/>
      </w:rPr>
      <w:t>zz_</w:t>
    </w:r>
    <w:r w:rsidR="004A3D3C">
      <w:rPr>
        <w:sz w:val="20"/>
        <w:szCs w:val="20"/>
      </w:rPr>
      <w:t>2204</w:t>
    </w:r>
    <w:r w:rsidR="004B7BFB">
      <w:rPr>
        <w:sz w:val="20"/>
        <w:szCs w:val="20"/>
      </w:rPr>
      <w:t>21</w:t>
    </w:r>
    <w:r w:rsidR="005F437F">
      <w:rPr>
        <w:sz w:val="20"/>
        <w:szCs w:val="20"/>
      </w:rPr>
      <w:t>_</w:t>
    </w:r>
    <w:r w:rsidR="00290A24">
      <w:rPr>
        <w:sz w:val="20"/>
        <w:szCs w:val="20"/>
      </w:rPr>
      <w:t>VSS</w:t>
    </w:r>
    <w:r w:rsidR="00467BA4">
      <w:rPr>
        <w:sz w:val="20"/>
        <w:szCs w:val="20"/>
      </w:rPr>
      <w:t>_</w:t>
    </w:r>
    <w:r w:rsidR="004B7BFB">
      <w:rPr>
        <w:sz w:val="20"/>
        <w:szCs w:val="20"/>
      </w:rPr>
      <w:t>1060</w:t>
    </w:r>
  </w:p>
  <w:p w14:paraId="0E9B010F" w14:textId="77777777" w:rsidR="00013AD7" w:rsidRPr="00570BB9" w:rsidRDefault="004B1CDA"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56BFF" w14:textId="057AA1EF" w:rsidR="00467BA4" w:rsidRPr="00FC51C5" w:rsidRDefault="00467BA4" w:rsidP="00467BA4">
    <w:pPr>
      <w:jc w:val="both"/>
      <w:rPr>
        <w:bCs/>
        <w:sz w:val="20"/>
        <w:szCs w:val="20"/>
        <w:lang w:eastAsia="ko-KR"/>
      </w:rPr>
    </w:pPr>
    <w:r>
      <w:rPr>
        <w:sz w:val="20"/>
        <w:szCs w:val="20"/>
      </w:rPr>
      <w:t>SMizz_</w:t>
    </w:r>
    <w:r w:rsidR="004A3D3C">
      <w:rPr>
        <w:sz w:val="20"/>
        <w:szCs w:val="20"/>
      </w:rPr>
      <w:t>2204</w:t>
    </w:r>
    <w:r w:rsidR="004B7BFB">
      <w:rPr>
        <w:sz w:val="20"/>
        <w:szCs w:val="20"/>
      </w:rPr>
      <w:t>21</w:t>
    </w:r>
    <w:r>
      <w:rPr>
        <w:sz w:val="20"/>
        <w:szCs w:val="20"/>
      </w:rPr>
      <w:t>_VSS_</w:t>
    </w:r>
    <w:r w:rsidR="004B7BFB">
      <w:rPr>
        <w:sz w:val="20"/>
        <w:szCs w:val="20"/>
      </w:rPr>
      <w:t>1060</w:t>
    </w:r>
  </w:p>
  <w:p w14:paraId="71D70F49" w14:textId="77777777" w:rsidR="00E65AF3" w:rsidRPr="00E15A76" w:rsidRDefault="00E65AF3" w:rsidP="00E65AF3">
    <w:pPr>
      <w:jc w:val="both"/>
      <w:rPr>
        <w:bCs/>
        <w:sz w:val="20"/>
        <w:szCs w:val="20"/>
      </w:rPr>
    </w:pPr>
  </w:p>
  <w:p w14:paraId="627254F6" w14:textId="77777777" w:rsidR="00013AD7" w:rsidRPr="0022701B" w:rsidRDefault="004B1CDA"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61C3F" w14:textId="77777777" w:rsidR="00B40911" w:rsidRDefault="00B40911" w:rsidP="000A531F">
      <w:r>
        <w:separator/>
      </w:r>
    </w:p>
  </w:footnote>
  <w:footnote w:type="continuationSeparator" w:id="0">
    <w:p w14:paraId="6154E31A" w14:textId="77777777" w:rsidR="00B40911" w:rsidRDefault="00B40911"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4B1CDA"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4B1CDA"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2"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94A612A"/>
    <w:multiLevelType w:val="hybridMultilevel"/>
    <w:tmpl w:val="1D2EB3E8"/>
    <w:lvl w:ilvl="0" w:tplc="D15677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E0523D"/>
    <w:multiLevelType w:val="hybridMultilevel"/>
    <w:tmpl w:val="5630C7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5B3272"/>
    <w:multiLevelType w:val="hybridMultilevel"/>
    <w:tmpl w:val="60BC92A4"/>
    <w:lvl w:ilvl="0" w:tplc="457639A8">
      <w:start w:val="1"/>
      <w:numFmt w:val="upp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1" w15:restartNumberingAfterBreak="0">
    <w:nsid w:val="62EB2D9B"/>
    <w:multiLevelType w:val="hybridMultilevel"/>
    <w:tmpl w:val="1D2EB3E8"/>
    <w:lvl w:ilvl="0" w:tplc="D1567750">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2" w15:restartNumberingAfterBreak="0">
    <w:nsid w:val="64F96BD2"/>
    <w:multiLevelType w:val="hybridMultilevel"/>
    <w:tmpl w:val="5458172E"/>
    <w:lvl w:ilvl="0" w:tplc="E14A9666">
      <w:start w:val="2"/>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70DE4C18"/>
    <w:multiLevelType w:val="hybridMultilevel"/>
    <w:tmpl w:val="5630C7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79917AF3"/>
    <w:multiLevelType w:val="hybridMultilevel"/>
    <w:tmpl w:val="5630C7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8"/>
  </w:num>
  <w:num w:numId="7">
    <w:abstractNumId w:val="6"/>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12"/>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13A9E"/>
    <w:rsid w:val="00020056"/>
    <w:rsid w:val="00031A2B"/>
    <w:rsid w:val="00036659"/>
    <w:rsid w:val="0004179C"/>
    <w:rsid w:val="00054FE8"/>
    <w:rsid w:val="0006139E"/>
    <w:rsid w:val="00070584"/>
    <w:rsid w:val="0007084A"/>
    <w:rsid w:val="00095DAF"/>
    <w:rsid w:val="000A2D37"/>
    <w:rsid w:val="000A39DD"/>
    <w:rsid w:val="000A531F"/>
    <w:rsid w:val="000B045E"/>
    <w:rsid w:val="000B5ECF"/>
    <w:rsid w:val="000C6C1A"/>
    <w:rsid w:val="000E7C70"/>
    <w:rsid w:val="00112659"/>
    <w:rsid w:val="00120A54"/>
    <w:rsid w:val="0013486B"/>
    <w:rsid w:val="001408CF"/>
    <w:rsid w:val="001616A0"/>
    <w:rsid w:val="00161C98"/>
    <w:rsid w:val="00173110"/>
    <w:rsid w:val="001770D4"/>
    <w:rsid w:val="00185895"/>
    <w:rsid w:val="001914B9"/>
    <w:rsid w:val="001B0C1E"/>
    <w:rsid w:val="001B4F15"/>
    <w:rsid w:val="001C60E5"/>
    <w:rsid w:val="001E1A14"/>
    <w:rsid w:val="001E23AC"/>
    <w:rsid w:val="001E350D"/>
    <w:rsid w:val="001F380D"/>
    <w:rsid w:val="001F5E0D"/>
    <w:rsid w:val="00200F20"/>
    <w:rsid w:val="00203435"/>
    <w:rsid w:val="00212734"/>
    <w:rsid w:val="00212D1C"/>
    <w:rsid w:val="0021388A"/>
    <w:rsid w:val="00214B4E"/>
    <w:rsid w:val="0021718F"/>
    <w:rsid w:val="002230AC"/>
    <w:rsid w:val="00236459"/>
    <w:rsid w:val="00251198"/>
    <w:rsid w:val="00264C2F"/>
    <w:rsid w:val="00270D5D"/>
    <w:rsid w:val="002710B5"/>
    <w:rsid w:val="0027374D"/>
    <w:rsid w:val="00274B83"/>
    <w:rsid w:val="00283C11"/>
    <w:rsid w:val="00287A40"/>
    <w:rsid w:val="00290A24"/>
    <w:rsid w:val="00292E2A"/>
    <w:rsid w:val="00297E79"/>
    <w:rsid w:val="002C47B5"/>
    <w:rsid w:val="002D3C34"/>
    <w:rsid w:val="002D588B"/>
    <w:rsid w:val="002D7A98"/>
    <w:rsid w:val="002E51C4"/>
    <w:rsid w:val="002F21FE"/>
    <w:rsid w:val="00302611"/>
    <w:rsid w:val="00304936"/>
    <w:rsid w:val="00307E7E"/>
    <w:rsid w:val="003101D8"/>
    <w:rsid w:val="00326543"/>
    <w:rsid w:val="003501C0"/>
    <w:rsid w:val="00380B98"/>
    <w:rsid w:val="00385EC6"/>
    <w:rsid w:val="00390339"/>
    <w:rsid w:val="003B6D6F"/>
    <w:rsid w:val="003C1E3D"/>
    <w:rsid w:val="003D2373"/>
    <w:rsid w:val="003D37F3"/>
    <w:rsid w:val="003E112E"/>
    <w:rsid w:val="004021B9"/>
    <w:rsid w:val="00405454"/>
    <w:rsid w:val="00410ADB"/>
    <w:rsid w:val="00411949"/>
    <w:rsid w:val="004165C5"/>
    <w:rsid w:val="004213CB"/>
    <w:rsid w:val="004227B4"/>
    <w:rsid w:val="004273F5"/>
    <w:rsid w:val="00431A7C"/>
    <w:rsid w:val="004401DB"/>
    <w:rsid w:val="00444A47"/>
    <w:rsid w:val="004501FB"/>
    <w:rsid w:val="00453894"/>
    <w:rsid w:val="00457251"/>
    <w:rsid w:val="00467BA4"/>
    <w:rsid w:val="00474825"/>
    <w:rsid w:val="00483870"/>
    <w:rsid w:val="00485BEE"/>
    <w:rsid w:val="00486CEF"/>
    <w:rsid w:val="00487BCB"/>
    <w:rsid w:val="004911C0"/>
    <w:rsid w:val="00491E1F"/>
    <w:rsid w:val="0049604D"/>
    <w:rsid w:val="0049672C"/>
    <w:rsid w:val="004A3325"/>
    <w:rsid w:val="004A3842"/>
    <w:rsid w:val="004A3D3C"/>
    <w:rsid w:val="004A4217"/>
    <w:rsid w:val="004B1CDA"/>
    <w:rsid w:val="004B7BFB"/>
    <w:rsid w:val="004F4734"/>
    <w:rsid w:val="004F65A9"/>
    <w:rsid w:val="005023AC"/>
    <w:rsid w:val="00511A74"/>
    <w:rsid w:val="00517539"/>
    <w:rsid w:val="00523477"/>
    <w:rsid w:val="0053729A"/>
    <w:rsid w:val="00546049"/>
    <w:rsid w:val="00547334"/>
    <w:rsid w:val="00552EEB"/>
    <w:rsid w:val="00557845"/>
    <w:rsid w:val="00557BA5"/>
    <w:rsid w:val="005617F5"/>
    <w:rsid w:val="00562EF2"/>
    <w:rsid w:val="0057339C"/>
    <w:rsid w:val="005776CA"/>
    <w:rsid w:val="00580CD2"/>
    <w:rsid w:val="00592240"/>
    <w:rsid w:val="005A5CE7"/>
    <w:rsid w:val="005B5C10"/>
    <w:rsid w:val="005C28F5"/>
    <w:rsid w:val="005C29DE"/>
    <w:rsid w:val="005C709A"/>
    <w:rsid w:val="005D403F"/>
    <w:rsid w:val="005F0942"/>
    <w:rsid w:val="005F3723"/>
    <w:rsid w:val="005F3CFA"/>
    <w:rsid w:val="005F437F"/>
    <w:rsid w:val="005F4B79"/>
    <w:rsid w:val="00602FC3"/>
    <w:rsid w:val="00606571"/>
    <w:rsid w:val="00640D28"/>
    <w:rsid w:val="006523CA"/>
    <w:rsid w:val="00683B72"/>
    <w:rsid w:val="006854E4"/>
    <w:rsid w:val="00693260"/>
    <w:rsid w:val="006B04E7"/>
    <w:rsid w:val="006B3025"/>
    <w:rsid w:val="006C196E"/>
    <w:rsid w:val="006C4AF1"/>
    <w:rsid w:val="006C703C"/>
    <w:rsid w:val="006D534A"/>
    <w:rsid w:val="006D644F"/>
    <w:rsid w:val="006E1F6A"/>
    <w:rsid w:val="006E54CC"/>
    <w:rsid w:val="00705DBC"/>
    <w:rsid w:val="00707579"/>
    <w:rsid w:val="00716F47"/>
    <w:rsid w:val="007210AF"/>
    <w:rsid w:val="0072704D"/>
    <w:rsid w:val="00732176"/>
    <w:rsid w:val="007469D5"/>
    <w:rsid w:val="00757582"/>
    <w:rsid w:val="00761D93"/>
    <w:rsid w:val="00764E51"/>
    <w:rsid w:val="00770AD8"/>
    <w:rsid w:val="00783E6E"/>
    <w:rsid w:val="00785D0C"/>
    <w:rsid w:val="007A38FD"/>
    <w:rsid w:val="007A67A2"/>
    <w:rsid w:val="007A6F0F"/>
    <w:rsid w:val="007B0C72"/>
    <w:rsid w:val="007B387E"/>
    <w:rsid w:val="007C21FF"/>
    <w:rsid w:val="007C24D1"/>
    <w:rsid w:val="007D3819"/>
    <w:rsid w:val="007E2611"/>
    <w:rsid w:val="007F0A92"/>
    <w:rsid w:val="007F39E0"/>
    <w:rsid w:val="007F5214"/>
    <w:rsid w:val="007F5237"/>
    <w:rsid w:val="007F7190"/>
    <w:rsid w:val="008138C6"/>
    <w:rsid w:val="00824569"/>
    <w:rsid w:val="00840AC1"/>
    <w:rsid w:val="008454B7"/>
    <w:rsid w:val="00845C31"/>
    <w:rsid w:val="00857BEB"/>
    <w:rsid w:val="00861F81"/>
    <w:rsid w:val="00863A75"/>
    <w:rsid w:val="008655DA"/>
    <w:rsid w:val="0088046D"/>
    <w:rsid w:val="00887A13"/>
    <w:rsid w:val="0089722D"/>
    <w:rsid w:val="008973CB"/>
    <w:rsid w:val="008A3BA3"/>
    <w:rsid w:val="008B1CF5"/>
    <w:rsid w:val="008C2198"/>
    <w:rsid w:val="008C7596"/>
    <w:rsid w:val="008D3595"/>
    <w:rsid w:val="008D74D3"/>
    <w:rsid w:val="008D7795"/>
    <w:rsid w:val="008E5699"/>
    <w:rsid w:val="0090000D"/>
    <w:rsid w:val="00906110"/>
    <w:rsid w:val="0091003F"/>
    <w:rsid w:val="009214DA"/>
    <w:rsid w:val="00930695"/>
    <w:rsid w:val="00940187"/>
    <w:rsid w:val="0094059F"/>
    <w:rsid w:val="00955F6B"/>
    <w:rsid w:val="009562E0"/>
    <w:rsid w:val="009637BC"/>
    <w:rsid w:val="00967A82"/>
    <w:rsid w:val="009702A1"/>
    <w:rsid w:val="00971B02"/>
    <w:rsid w:val="00972C39"/>
    <w:rsid w:val="00974FA1"/>
    <w:rsid w:val="00975516"/>
    <w:rsid w:val="00977DFB"/>
    <w:rsid w:val="009903D9"/>
    <w:rsid w:val="0099571E"/>
    <w:rsid w:val="009A067A"/>
    <w:rsid w:val="009B4AC0"/>
    <w:rsid w:val="009D0DE2"/>
    <w:rsid w:val="009D6B36"/>
    <w:rsid w:val="009E765A"/>
    <w:rsid w:val="009E7D11"/>
    <w:rsid w:val="009F20D7"/>
    <w:rsid w:val="00A15FF0"/>
    <w:rsid w:val="00A23CC0"/>
    <w:rsid w:val="00A34347"/>
    <w:rsid w:val="00A36F3C"/>
    <w:rsid w:val="00A67E47"/>
    <w:rsid w:val="00A91A94"/>
    <w:rsid w:val="00A95B09"/>
    <w:rsid w:val="00AA30C8"/>
    <w:rsid w:val="00AA4796"/>
    <w:rsid w:val="00AA6CE9"/>
    <w:rsid w:val="00AB2D31"/>
    <w:rsid w:val="00AC59EC"/>
    <w:rsid w:val="00AD0322"/>
    <w:rsid w:val="00AD080E"/>
    <w:rsid w:val="00AD3972"/>
    <w:rsid w:val="00AD6446"/>
    <w:rsid w:val="00AE76EB"/>
    <w:rsid w:val="00AF7C82"/>
    <w:rsid w:val="00B13F24"/>
    <w:rsid w:val="00B14512"/>
    <w:rsid w:val="00B33DAC"/>
    <w:rsid w:val="00B40911"/>
    <w:rsid w:val="00B43775"/>
    <w:rsid w:val="00B44F89"/>
    <w:rsid w:val="00B45DE0"/>
    <w:rsid w:val="00B61ABD"/>
    <w:rsid w:val="00B64113"/>
    <w:rsid w:val="00B641E0"/>
    <w:rsid w:val="00B65773"/>
    <w:rsid w:val="00B70D9D"/>
    <w:rsid w:val="00B87422"/>
    <w:rsid w:val="00B90BD6"/>
    <w:rsid w:val="00B93C32"/>
    <w:rsid w:val="00BA5981"/>
    <w:rsid w:val="00BA5B5C"/>
    <w:rsid w:val="00BB085E"/>
    <w:rsid w:val="00BB5CE6"/>
    <w:rsid w:val="00BC0E1F"/>
    <w:rsid w:val="00BC16F0"/>
    <w:rsid w:val="00BC6005"/>
    <w:rsid w:val="00BF46D9"/>
    <w:rsid w:val="00BF56C6"/>
    <w:rsid w:val="00C00E70"/>
    <w:rsid w:val="00C03748"/>
    <w:rsid w:val="00C0640A"/>
    <w:rsid w:val="00C24317"/>
    <w:rsid w:val="00C319A3"/>
    <w:rsid w:val="00C62357"/>
    <w:rsid w:val="00C708D6"/>
    <w:rsid w:val="00C73711"/>
    <w:rsid w:val="00C759D4"/>
    <w:rsid w:val="00C77313"/>
    <w:rsid w:val="00C80A32"/>
    <w:rsid w:val="00C908F5"/>
    <w:rsid w:val="00CA0484"/>
    <w:rsid w:val="00CA590E"/>
    <w:rsid w:val="00CC0355"/>
    <w:rsid w:val="00CC6A3D"/>
    <w:rsid w:val="00CD3D34"/>
    <w:rsid w:val="00CD59D2"/>
    <w:rsid w:val="00CE6204"/>
    <w:rsid w:val="00CF228A"/>
    <w:rsid w:val="00D058F7"/>
    <w:rsid w:val="00D06CD2"/>
    <w:rsid w:val="00D17E2B"/>
    <w:rsid w:val="00D201AD"/>
    <w:rsid w:val="00D3150A"/>
    <w:rsid w:val="00D47019"/>
    <w:rsid w:val="00D55FAD"/>
    <w:rsid w:val="00D56DC4"/>
    <w:rsid w:val="00D66F4C"/>
    <w:rsid w:val="00D7217B"/>
    <w:rsid w:val="00D81B3E"/>
    <w:rsid w:val="00D84BD2"/>
    <w:rsid w:val="00DA2FA4"/>
    <w:rsid w:val="00DA5A2A"/>
    <w:rsid w:val="00DC000F"/>
    <w:rsid w:val="00DC002D"/>
    <w:rsid w:val="00DC28A7"/>
    <w:rsid w:val="00DD4380"/>
    <w:rsid w:val="00DE381E"/>
    <w:rsid w:val="00DF0CEF"/>
    <w:rsid w:val="00DF3EEC"/>
    <w:rsid w:val="00DF59E7"/>
    <w:rsid w:val="00DF5CFC"/>
    <w:rsid w:val="00E07CCA"/>
    <w:rsid w:val="00E15A76"/>
    <w:rsid w:val="00E33864"/>
    <w:rsid w:val="00E41B15"/>
    <w:rsid w:val="00E44D7D"/>
    <w:rsid w:val="00E51EB0"/>
    <w:rsid w:val="00E638EB"/>
    <w:rsid w:val="00E65AF3"/>
    <w:rsid w:val="00E90C3C"/>
    <w:rsid w:val="00E91805"/>
    <w:rsid w:val="00E9372F"/>
    <w:rsid w:val="00E97C36"/>
    <w:rsid w:val="00EA0FF1"/>
    <w:rsid w:val="00EA19C2"/>
    <w:rsid w:val="00EA2237"/>
    <w:rsid w:val="00EA2CA3"/>
    <w:rsid w:val="00EA35D7"/>
    <w:rsid w:val="00EA4FB1"/>
    <w:rsid w:val="00EA5070"/>
    <w:rsid w:val="00EA671E"/>
    <w:rsid w:val="00EB2FCF"/>
    <w:rsid w:val="00EC74F1"/>
    <w:rsid w:val="00ED020A"/>
    <w:rsid w:val="00ED02EA"/>
    <w:rsid w:val="00ED471F"/>
    <w:rsid w:val="00EE477A"/>
    <w:rsid w:val="00EE4B10"/>
    <w:rsid w:val="00EE7A2F"/>
    <w:rsid w:val="00EF21E1"/>
    <w:rsid w:val="00EF760B"/>
    <w:rsid w:val="00F07B97"/>
    <w:rsid w:val="00F13F94"/>
    <w:rsid w:val="00F34D14"/>
    <w:rsid w:val="00F5533C"/>
    <w:rsid w:val="00F57C7D"/>
    <w:rsid w:val="00F62623"/>
    <w:rsid w:val="00F6335A"/>
    <w:rsid w:val="00F6373F"/>
    <w:rsid w:val="00F77C0F"/>
    <w:rsid w:val="00F87749"/>
    <w:rsid w:val="00FA1CC8"/>
    <w:rsid w:val="00FA2A7F"/>
    <w:rsid w:val="00FA73D5"/>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tilde-lv/tildestengine" w:name="veidnes"/>
  <w:shapeDefaults>
    <o:shapedefaults v:ext="edit" spidmax="16385"/>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4380"/>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uiPriority w:val="99"/>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 w:type="paragraph" w:styleId="NoSpacing">
    <w:name w:val="No Spacing"/>
    <w:uiPriority w:val="1"/>
    <w:qFormat/>
    <w:rsid w:val="009562E0"/>
    <w:pPr>
      <w:spacing w:after="0" w:line="240" w:lineRule="auto"/>
    </w:pPr>
    <w:rPr>
      <w:rFonts w:eastAsia="Times New Roman" w:cs="Times New Roman"/>
    </w:rPr>
  </w:style>
  <w:style w:type="character" w:styleId="Strong">
    <w:name w:val="Strong"/>
    <w:qFormat/>
    <w:rsid w:val="004A3D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239554731">
      <w:bodyDiv w:val="1"/>
      <w:marLeft w:val="0"/>
      <w:marRight w:val="0"/>
      <w:marTop w:val="0"/>
      <w:marBottom w:val="0"/>
      <w:divBdr>
        <w:top w:val="none" w:sz="0" w:space="0" w:color="auto"/>
        <w:left w:val="none" w:sz="0" w:space="0" w:color="auto"/>
        <w:bottom w:val="none" w:sz="0" w:space="0" w:color="auto"/>
        <w:right w:val="none" w:sz="0" w:space="0" w:color="auto"/>
      </w:divBdr>
    </w:div>
    <w:div w:id="1566254579">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805073781">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 w:id="202435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C8DC248F55664091E428594551DB91" ma:contentTypeVersion="8" ma:contentTypeDescription="Create a new document." ma:contentTypeScope="" ma:versionID="8081f59b9d9c0b6a65c6ca5d2e68227c">
  <xsd:schema xmlns:xsd="http://www.w3.org/2001/XMLSchema" xmlns:xs="http://www.w3.org/2001/XMLSchema" xmlns:p="http://schemas.microsoft.com/office/2006/metadata/properties" xmlns:ns3="f9c9d28d-b1b0-4862-9d44-56f7ea90448b" targetNamespace="http://schemas.microsoft.com/office/2006/metadata/properties" ma:root="true" ma:fieldsID="1715ddccb6318138368e74592fdbaad7" ns3:_="">
    <xsd:import namespace="f9c9d28d-b1b0-4862-9d44-56f7ea90448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c9d28d-b1b0-4862-9d44-56f7ea904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12C55-01C5-45BD-A14B-12FE0A410A97}">
  <ds:schemaRefs>
    <ds:schemaRef ds:uri="f9c9d28d-b1b0-4862-9d44-56f7ea90448b"/>
    <ds:schemaRef ds:uri="http://purl.org/dc/elements/1.1/"/>
    <ds:schemaRef ds:uri="http://purl.org/dc/dcmitype/"/>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BF1F2A4-40BC-464D-84C9-01BC03ADD730}">
  <ds:schemaRefs>
    <ds:schemaRef ds:uri="http://schemas.microsoft.com/sharepoint/v3/contenttype/forms"/>
  </ds:schemaRefs>
</ds:datastoreItem>
</file>

<file path=customXml/itemProps3.xml><?xml version="1.0" encoding="utf-8"?>
<ds:datastoreItem xmlns:ds="http://schemas.openxmlformats.org/officeDocument/2006/customXml" ds:itemID="{69154DFB-5B44-45E8-9ADC-A4CB3846D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c9d28d-b1b0-4862-9d44-56f7ea9044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65031-F419-4CCA-806D-E5997A1B5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„Par valstij piekrītošā nekustamā īpašuma Rīgā nodošanu Rīgas pilsētas pašvaldības īpašumā”</vt:lpstr>
    </vt:vector>
  </TitlesOfParts>
  <Company>Satiksmes ministrija</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nekustamā īpašuma Rīgā nodošanu Rīgas pilsētas pašvaldības īpašumā”</dc:title>
  <dc:subject>izziņa par atzinumos izteiktiem iebildumiem</dc:subject>
  <dc:creator>anda.dundure@sam.gov.lv;67028249</dc:creator>
  <cp:keywords>MK rīkojuma projekts</cp:keywords>
  <dc:description>anda.dundure@sam.gov.lv; 67028249</dc:description>
  <cp:lastModifiedBy>Anda Dundure</cp:lastModifiedBy>
  <cp:revision>2</cp:revision>
  <cp:lastPrinted>2020-04-07T14:00:00Z</cp:lastPrinted>
  <dcterms:created xsi:type="dcterms:W3CDTF">2021-05-05T12:12:00Z</dcterms:created>
  <dcterms:modified xsi:type="dcterms:W3CDTF">2021-05-05T12:12:00Z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0x010100E5C8DC248F55664091E428594551DB91</vt:lpwstr>
  </property>
</Properties>
</file>