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15A9" w:rsidP="00BC38B8" w:rsidRDefault="00993AC1" w14:paraId="1372215F" w14:textId="47F63A21">
      <w:pPr>
        <w:spacing w:after="0" w:line="240" w:lineRule="auto"/>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Ministru kabineta instrukcijas</w:t>
      </w:r>
      <w:r w:rsidR="00422844">
        <w:rPr>
          <w:rFonts w:ascii="Times New Roman" w:hAnsi="Times New Roman" w:eastAsia="Times New Roman" w:cs="Times New Roman"/>
          <w:b/>
          <w:bCs/>
          <w:sz w:val="24"/>
          <w:szCs w:val="24"/>
          <w:lang w:eastAsia="lv-LV"/>
        </w:rPr>
        <w:t xml:space="preserve"> </w:t>
      </w:r>
      <w:r w:rsidR="00251E57">
        <w:rPr>
          <w:rFonts w:ascii="Times New Roman" w:hAnsi="Times New Roman" w:eastAsia="Times New Roman" w:cs="Times New Roman"/>
          <w:b/>
          <w:bCs/>
          <w:sz w:val="24"/>
          <w:szCs w:val="24"/>
          <w:lang w:eastAsia="lv-LV"/>
        </w:rPr>
        <w:t>projekta "</w:t>
      </w:r>
      <w:r w:rsidRPr="00721BE9" w:rsidR="00721BE9">
        <w:rPr>
          <w:rFonts w:ascii="Times New Roman" w:hAnsi="Times New Roman" w:eastAsia="Times New Roman" w:cs="Times New Roman"/>
          <w:b/>
          <w:bCs/>
          <w:sz w:val="24"/>
          <w:szCs w:val="24"/>
          <w:lang w:eastAsia="lv-LV"/>
        </w:rPr>
        <w:t>Tulkojumu pieprasīšanas un nodrošināšanas kārtība</w:t>
      </w:r>
      <w:r w:rsidR="00251E57">
        <w:rPr>
          <w:rFonts w:ascii="Times New Roman" w:hAnsi="Times New Roman" w:eastAsia="Times New Roman" w:cs="Times New Roman"/>
          <w:b/>
          <w:bCs/>
          <w:sz w:val="24"/>
          <w:szCs w:val="24"/>
          <w:lang w:eastAsia="lv-LV"/>
        </w:rPr>
        <w:t>"</w:t>
      </w:r>
      <w:r w:rsidR="00721BE9">
        <w:rPr>
          <w:rFonts w:ascii="Times New Roman" w:hAnsi="Times New Roman" w:eastAsia="Times New Roman" w:cs="Times New Roman"/>
          <w:b/>
          <w:bCs/>
          <w:sz w:val="24"/>
          <w:szCs w:val="24"/>
          <w:lang w:eastAsia="lv-LV"/>
        </w:rPr>
        <w:t xml:space="preserve"> sākotnējās ietekmes novērtējums (anotācija)</w:t>
      </w:r>
    </w:p>
    <w:p w:rsidR="006D609E" w:rsidP="00BC38B8" w:rsidRDefault="006D609E" w14:paraId="08F26DAE" w14:textId="57666C0C">
      <w:pPr>
        <w:spacing w:after="0" w:line="240" w:lineRule="auto"/>
        <w:ind w:firstLine="300"/>
        <w:jc w:val="center"/>
        <w:rPr>
          <w:rFonts w:ascii="Times New Roman" w:hAnsi="Times New Roman" w:eastAsia="Times New Roman" w:cs="Times New Roman"/>
          <w:b/>
          <w:bCs/>
          <w:sz w:val="24"/>
          <w:szCs w:val="24"/>
          <w:lang w:eastAsia="lv-LV"/>
        </w:rPr>
      </w:pPr>
    </w:p>
    <w:p w:rsidR="00A1552F" w:rsidP="00BC38B8" w:rsidRDefault="00A1552F" w14:paraId="42AFF49E" w14:textId="4DBF6201">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539"/>
        <w:gridCol w:w="5522"/>
      </w:tblGrid>
      <w:tr w:rsidRPr="002D7166" w:rsidR="00A1552F" w:rsidTr="00A1552F" w14:paraId="70BDCC6E" w14:textId="77777777">
        <w:trPr>
          <w:cantSplit/>
        </w:trPr>
        <w:tc>
          <w:tcPr>
            <w:tcW w:w="9061" w:type="dxa"/>
            <w:gridSpan w:val="2"/>
            <w:shd w:val="clear" w:color="auto" w:fill="FFFFFF"/>
            <w:vAlign w:val="center"/>
            <w:hideMark/>
          </w:tcPr>
          <w:p w:rsidRPr="002D7166" w:rsidR="00A1552F" w:rsidP="00BC38B8" w:rsidRDefault="00A1552F" w14:paraId="2E3635E1" w14:textId="77777777">
            <w:pPr>
              <w:spacing w:after="0" w:line="240" w:lineRule="auto"/>
              <w:ind w:firstLine="300"/>
              <w:jc w:val="center"/>
              <w:rPr>
                <w:rFonts w:ascii="Cambria" w:hAnsi="Cambria"/>
                <w:b/>
                <w:iCs/>
                <w:sz w:val="19"/>
                <w:szCs w:val="19"/>
              </w:rPr>
            </w:pPr>
            <w:r w:rsidRPr="00A1552F">
              <w:rPr>
                <w:rFonts w:ascii="Times New Roman" w:hAnsi="Times New Roman" w:eastAsia="Times New Roman" w:cs="Times New Roman"/>
                <w:b/>
                <w:bCs/>
                <w:sz w:val="24"/>
                <w:szCs w:val="24"/>
                <w:lang w:eastAsia="lv-LV"/>
              </w:rPr>
              <w:t>Tiesību akta projekta anotācijas kopsavilkums</w:t>
            </w:r>
          </w:p>
        </w:tc>
      </w:tr>
      <w:tr w:rsidRPr="002D7166" w:rsidR="00A1552F" w:rsidTr="001C3D00" w14:paraId="47F047DD" w14:textId="77777777">
        <w:trPr>
          <w:cantSplit/>
        </w:trPr>
        <w:tc>
          <w:tcPr>
            <w:tcW w:w="3539" w:type="dxa"/>
            <w:shd w:val="clear" w:color="auto" w:fill="FFFFFF"/>
            <w:hideMark/>
          </w:tcPr>
          <w:p w:rsidRPr="00A1552F" w:rsidR="00A1552F" w:rsidP="00BC38B8" w:rsidRDefault="00A1552F" w14:paraId="3C58940B"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Mērķis, risinājums un projekta spēkā stāšanās laiks (500 zīmes bez atstarpēm)</w:t>
            </w:r>
          </w:p>
        </w:tc>
        <w:tc>
          <w:tcPr>
            <w:tcW w:w="5522" w:type="dxa"/>
            <w:shd w:val="clear" w:color="auto" w:fill="FFFFFF"/>
            <w:hideMark/>
          </w:tcPr>
          <w:p w:rsidR="001C6FF1" w:rsidP="00BC38B8" w:rsidRDefault="00A21CFA" w14:paraId="491560AD" w14:textId="2061CC0E">
            <w:pPr>
              <w:spacing w:after="0" w:line="240" w:lineRule="auto"/>
              <w:ind w:firstLine="828"/>
              <w:jc w:val="both"/>
              <w:rPr>
                <w:rFonts w:ascii="Times New Roman" w:hAnsi="Times New Roman" w:cs="Times New Roman"/>
                <w:color w:val="000000"/>
                <w:sz w:val="24"/>
                <w:szCs w:val="24"/>
              </w:rPr>
            </w:pPr>
            <w:r>
              <w:rPr>
                <w:rFonts w:ascii="Times New Roman" w:hAnsi="Times New Roman" w:cs="Times New Roman"/>
                <w:iCs/>
                <w:color w:val="000000"/>
                <w:sz w:val="24"/>
                <w:szCs w:val="24"/>
              </w:rPr>
              <w:t>P</w:t>
            </w:r>
            <w:r w:rsidR="00D67FC7">
              <w:rPr>
                <w:rFonts w:ascii="Times New Roman" w:hAnsi="Times New Roman" w:cs="Times New Roman"/>
                <w:iCs/>
                <w:color w:val="000000"/>
                <w:sz w:val="24"/>
                <w:szCs w:val="24"/>
              </w:rPr>
              <w:t>rojekta mērķis ir palielināt hierarhiski augstāko tiesību aktu (likumu) tulkojumu īpatsvaru kopējā tulkojum</w:t>
            </w:r>
            <w:r w:rsidR="00855C92">
              <w:rPr>
                <w:rFonts w:ascii="Times New Roman" w:hAnsi="Times New Roman" w:cs="Times New Roman"/>
                <w:iCs/>
                <w:color w:val="000000"/>
                <w:sz w:val="24"/>
                <w:szCs w:val="24"/>
              </w:rPr>
              <w:t>u</w:t>
            </w:r>
            <w:r w:rsidR="00D67FC7">
              <w:rPr>
                <w:rFonts w:ascii="Times New Roman" w:hAnsi="Times New Roman" w:cs="Times New Roman"/>
                <w:iCs/>
                <w:color w:val="000000"/>
                <w:sz w:val="24"/>
                <w:szCs w:val="24"/>
              </w:rPr>
              <w:t xml:space="preserve"> pieprasījumā, nodrošinot </w:t>
            </w:r>
            <w:r w:rsidRPr="00E9050A" w:rsidR="00D67FC7">
              <w:rPr>
                <w:rFonts w:ascii="Times New Roman" w:hAnsi="Times New Roman" w:cs="Times New Roman"/>
                <w:color w:val="000000"/>
                <w:sz w:val="24"/>
                <w:szCs w:val="24"/>
              </w:rPr>
              <w:t>pastāvīg</w:t>
            </w:r>
            <w:r w:rsidR="00D67FC7">
              <w:rPr>
                <w:rFonts w:ascii="Times New Roman" w:hAnsi="Times New Roman" w:cs="Times New Roman"/>
                <w:color w:val="000000"/>
                <w:sz w:val="24"/>
                <w:szCs w:val="24"/>
              </w:rPr>
              <w:t>u būtiskāko likumu tulkojumu pieejamību.</w:t>
            </w:r>
          </w:p>
          <w:p w:rsidR="002109FB" w:rsidP="00BC38B8" w:rsidRDefault="00D67FC7" w14:paraId="467F241B" w14:textId="77777777">
            <w:pPr>
              <w:spacing w:after="0" w:line="240" w:lineRule="auto"/>
              <w:ind w:firstLine="82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Risinājums ir tā saucamās </w:t>
            </w:r>
            <w:r w:rsidR="00251E57">
              <w:rPr>
                <w:rFonts w:ascii="Times New Roman" w:hAnsi="Times New Roman" w:cs="Times New Roman"/>
                <w:color w:val="000000"/>
                <w:sz w:val="24"/>
                <w:szCs w:val="24"/>
              </w:rPr>
              <w:t>"</w:t>
            </w:r>
            <w:r>
              <w:rPr>
                <w:rFonts w:ascii="Times New Roman" w:hAnsi="Times New Roman" w:cs="Times New Roman"/>
                <w:color w:val="000000"/>
                <w:sz w:val="24"/>
                <w:szCs w:val="24"/>
              </w:rPr>
              <w:t>kvotu sistēmas</w:t>
            </w:r>
            <w:r w:rsidR="00251E57">
              <w:rPr>
                <w:rFonts w:ascii="Times New Roman" w:hAnsi="Times New Roman" w:cs="Times New Roman"/>
                <w:color w:val="000000"/>
                <w:sz w:val="24"/>
                <w:szCs w:val="24"/>
              </w:rPr>
              <w:t>"</w:t>
            </w:r>
            <w:r>
              <w:rPr>
                <w:rFonts w:ascii="Times New Roman" w:hAnsi="Times New Roman" w:cs="Times New Roman"/>
                <w:color w:val="000000"/>
                <w:sz w:val="24"/>
                <w:szCs w:val="24"/>
              </w:rPr>
              <w:t xml:space="preserve"> atcelšana, kas ne vienmēr veicināja likumu vai citu prioritāru un sabiedrībai nozīmīgu </w:t>
            </w:r>
            <w:r w:rsidR="00007B5C">
              <w:rPr>
                <w:rFonts w:ascii="Times New Roman" w:hAnsi="Times New Roman" w:cs="Times New Roman"/>
                <w:color w:val="000000"/>
                <w:sz w:val="24"/>
                <w:szCs w:val="24"/>
              </w:rPr>
              <w:t>t</w:t>
            </w:r>
            <w:r>
              <w:rPr>
                <w:rFonts w:ascii="Times New Roman" w:hAnsi="Times New Roman" w:cs="Times New Roman"/>
                <w:color w:val="000000"/>
                <w:sz w:val="24"/>
                <w:szCs w:val="24"/>
              </w:rPr>
              <w:t>iesību aktu tulkošanu, neļaujot Valsts valodas centram</w:t>
            </w:r>
            <w:r w:rsidR="00A21C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elastīgi pielāgoties nepieciešamajām izmaiņām un veikt korekcijas </w:t>
            </w:r>
            <w:r w:rsidR="00957D52">
              <w:rPr>
                <w:rFonts w:ascii="Times New Roman" w:hAnsi="Times New Roman" w:cs="Times New Roman"/>
                <w:color w:val="000000"/>
                <w:sz w:val="24"/>
                <w:szCs w:val="24"/>
              </w:rPr>
              <w:t xml:space="preserve">tulkošanas plānā </w:t>
            </w:r>
            <w:r>
              <w:rPr>
                <w:rFonts w:ascii="Times New Roman" w:hAnsi="Times New Roman" w:cs="Times New Roman"/>
                <w:color w:val="000000"/>
                <w:sz w:val="24"/>
                <w:szCs w:val="24"/>
              </w:rPr>
              <w:t>saistībā ar aktuāliem, taču iestāžu nenorādītiem likumu tulkojumiem.</w:t>
            </w:r>
          </w:p>
          <w:p w:rsidRPr="003722CB" w:rsidR="00D67FC7" w:rsidP="00BC38B8" w:rsidRDefault="0000026A" w14:paraId="2D343C0B" w14:textId="09CDA077">
            <w:pPr>
              <w:spacing w:after="0" w:line="240" w:lineRule="auto"/>
              <w:ind w:firstLine="828"/>
              <w:jc w:val="both"/>
              <w:rPr>
                <w:rFonts w:ascii="Times New Roman" w:hAnsi="Times New Roman" w:cs="Times New Roman"/>
                <w:iCs/>
                <w:color w:val="000000"/>
                <w:sz w:val="24"/>
                <w:szCs w:val="24"/>
              </w:rPr>
            </w:pPr>
            <w:r w:rsidRPr="00961CBD">
              <w:rPr>
                <w:rFonts w:ascii="Times New Roman" w:hAnsi="Times New Roman" w:cs="Times New Roman"/>
                <w:iCs/>
                <w:sz w:val="24"/>
                <w:szCs w:val="24"/>
              </w:rPr>
              <w:t>Projekts stājas spēkā Oficiālo publikāciju un tiesiskās informācijas likuma 7. panta otrajā daļā noteiktajā kārtībā</w:t>
            </w:r>
            <w:r w:rsidR="00A21CFA">
              <w:rPr>
                <w:rFonts w:ascii="Times New Roman" w:hAnsi="Times New Roman" w:cs="Times New Roman"/>
                <w:color w:val="000000"/>
                <w:sz w:val="24"/>
                <w:szCs w:val="24"/>
              </w:rPr>
              <w:t>.</w:t>
            </w:r>
          </w:p>
        </w:tc>
      </w:tr>
    </w:tbl>
    <w:p w:rsidRPr="00BC2633" w:rsidR="00D8324B" w:rsidP="00BC38B8" w:rsidRDefault="00D8324B" w14:paraId="7D959A7C" w14:textId="77777777">
      <w:pPr>
        <w:spacing w:after="0" w:line="240" w:lineRule="auto"/>
        <w:jc w:val="center"/>
        <w:rPr>
          <w:rFonts w:ascii="Times New Roman" w:hAnsi="Times New Roman" w:eastAsia="Times New Roman" w:cs="Times New Roman"/>
          <w:b/>
          <w:bCs/>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2"/>
        <w:gridCol w:w="2331"/>
        <w:gridCol w:w="571"/>
        <w:gridCol w:w="5798"/>
      </w:tblGrid>
      <w:tr w:rsidRPr="00BC2633" w:rsidR="00BC2633" w:rsidTr="0059057E" w14:paraId="2C53EF84" w14:textId="77777777">
        <w:trPr>
          <w:trHeight w:val="405"/>
        </w:trPr>
        <w:tc>
          <w:tcPr>
            <w:tcW w:w="5000" w:type="pct"/>
            <w:gridSpan w:val="4"/>
            <w:tcBorders>
              <w:top w:val="outset" w:color="414142" w:sz="6" w:space="0"/>
              <w:left w:val="outset" w:color="414142" w:sz="6" w:space="0"/>
              <w:bottom w:val="outset" w:color="414142" w:sz="6" w:space="0"/>
              <w:right w:val="outset" w:color="414142" w:sz="6" w:space="0"/>
            </w:tcBorders>
            <w:vAlign w:val="center"/>
            <w:hideMark/>
          </w:tcPr>
          <w:p w:rsidRPr="00BC2633" w:rsidR="004D15A9" w:rsidP="00BC38B8" w:rsidRDefault="004D15A9" w14:paraId="18B67FDD"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 Tiesību akta projekta izstrādes nepieciešamība</w:t>
            </w:r>
          </w:p>
        </w:tc>
      </w:tr>
      <w:tr w:rsidRPr="00BC2633" w:rsidR="00DA326E" w:rsidTr="001C3D00" w14:paraId="22687615"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BC38B8" w:rsidRDefault="004D15A9" w14:paraId="2B187791"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286" w:type="pct"/>
            <w:tcBorders>
              <w:top w:val="outset" w:color="414142" w:sz="6" w:space="0"/>
              <w:left w:val="outset" w:color="414142" w:sz="6" w:space="0"/>
              <w:bottom w:val="outset" w:color="414142" w:sz="6" w:space="0"/>
              <w:right w:val="outset" w:color="414142" w:sz="6" w:space="0"/>
            </w:tcBorders>
            <w:hideMark/>
          </w:tcPr>
          <w:p w:rsidRPr="00BC2633" w:rsidR="004D15A9" w:rsidP="00BC38B8" w:rsidRDefault="004D15A9" w14:paraId="64AFBCA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Pamatojums</w:t>
            </w:r>
          </w:p>
        </w:tc>
        <w:tc>
          <w:tcPr>
            <w:tcW w:w="3514"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BC38B8" w:rsidRDefault="0042645D" w14:paraId="0A3EB312" w14:textId="25DC421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Tieslietu ministrijas iniciatīva.</w:t>
            </w:r>
          </w:p>
        </w:tc>
      </w:tr>
      <w:tr w:rsidRPr="00BC2633" w:rsidR="00DA326E" w:rsidTr="001C3D00" w14:paraId="5FF7B6AF" w14:textId="77777777">
        <w:trPr>
          <w:trHeight w:val="658"/>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BC38B8" w:rsidRDefault="004D15A9" w14:paraId="1C86D47B"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286" w:type="pct"/>
            <w:tcBorders>
              <w:top w:val="outset" w:color="414142" w:sz="6" w:space="0"/>
              <w:left w:val="outset" w:color="414142" w:sz="6" w:space="0"/>
              <w:bottom w:val="outset" w:color="414142" w:sz="6" w:space="0"/>
              <w:right w:val="outset" w:color="414142" w:sz="6" w:space="0"/>
            </w:tcBorders>
            <w:hideMark/>
          </w:tcPr>
          <w:p w:rsidR="004D15A9" w:rsidP="00BC38B8" w:rsidRDefault="004D15A9" w14:paraId="199D480A"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0C0006" w:rsidR="000C0006" w:rsidP="000C0006" w:rsidRDefault="000C0006" w14:paraId="01F49EDC" w14:textId="77777777">
            <w:pPr>
              <w:rPr>
                <w:rFonts w:ascii="Times New Roman" w:hAnsi="Times New Roman" w:eastAsia="Times New Roman" w:cs="Times New Roman"/>
                <w:sz w:val="24"/>
                <w:szCs w:val="24"/>
                <w:lang w:eastAsia="lv-LV"/>
              </w:rPr>
            </w:pPr>
          </w:p>
          <w:p w:rsidRPr="000C0006" w:rsidR="000C0006" w:rsidP="000C0006" w:rsidRDefault="000C0006" w14:paraId="44ABD4A9" w14:textId="77777777">
            <w:pPr>
              <w:rPr>
                <w:rFonts w:ascii="Times New Roman" w:hAnsi="Times New Roman" w:eastAsia="Times New Roman" w:cs="Times New Roman"/>
                <w:sz w:val="24"/>
                <w:szCs w:val="24"/>
                <w:lang w:eastAsia="lv-LV"/>
              </w:rPr>
            </w:pPr>
          </w:p>
          <w:p w:rsidRPr="000C0006" w:rsidR="000C0006" w:rsidP="000C0006" w:rsidRDefault="000C0006" w14:paraId="16F5669E" w14:textId="77777777">
            <w:pPr>
              <w:rPr>
                <w:rFonts w:ascii="Times New Roman" w:hAnsi="Times New Roman" w:eastAsia="Times New Roman" w:cs="Times New Roman"/>
                <w:sz w:val="24"/>
                <w:szCs w:val="24"/>
                <w:lang w:eastAsia="lv-LV"/>
              </w:rPr>
            </w:pPr>
          </w:p>
          <w:p w:rsidRPr="000C0006" w:rsidR="000C0006" w:rsidP="000C0006" w:rsidRDefault="000C0006" w14:paraId="29AC040B" w14:textId="77777777">
            <w:pPr>
              <w:rPr>
                <w:rFonts w:ascii="Times New Roman" w:hAnsi="Times New Roman" w:eastAsia="Times New Roman" w:cs="Times New Roman"/>
                <w:sz w:val="24"/>
                <w:szCs w:val="24"/>
                <w:lang w:eastAsia="lv-LV"/>
              </w:rPr>
            </w:pPr>
          </w:p>
          <w:p w:rsidRPr="000C0006" w:rsidR="000C0006" w:rsidP="000C0006" w:rsidRDefault="000C0006" w14:paraId="443DC4BD" w14:textId="77777777">
            <w:pPr>
              <w:rPr>
                <w:rFonts w:ascii="Times New Roman" w:hAnsi="Times New Roman" w:eastAsia="Times New Roman" w:cs="Times New Roman"/>
                <w:sz w:val="24"/>
                <w:szCs w:val="24"/>
                <w:lang w:eastAsia="lv-LV"/>
              </w:rPr>
            </w:pPr>
          </w:p>
          <w:p w:rsidRPr="000C0006" w:rsidR="000C0006" w:rsidP="000C0006" w:rsidRDefault="000C0006" w14:paraId="0250E356" w14:textId="77777777">
            <w:pPr>
              <w:rPr>
                <w:rFonts w:ascii="Times New Roman" w:hAnsi="Times New Roman" w:eastAsia="Times New Roman" w:cs="Times New Roman"/>
                <w:sz w:val="24"/>
                <w:szCs w:val="24"/>
                <w:lang w:eastAsia="lv-LV"/>
              </w:rPr>
            </w:pPr>
          </w:p>
          <w:p w:rsidRPr="000C0006" w:rsidR="000C0006" w:rsidP="000C0006" w:rsidRDefault="000C0006" w14:paraId="2601FB52" w14:textId="77777777">
            <w:pPr>
              <w:rPr>
                <w:rFonts w:ascii="Times New Roman" w:hAnsi="Times New Roman" w:eastAsia="Times New Roman" w:cs="Times New Roman"/>
                <w:sz w:val="24"/>
                <w:szCs w:val="24"/>
                <w:lang w:eastAsia="lv-LV"/>
              </w:rPr>
            </w:pPr>
          </w:p>
          <w:p w:rsidRPr="000C0006" w:rsidR="000C0006" w:rsidP="000C0006" w:rsidRDefault="000C0006" w14:paraId="3FF70BF0" w14:textId="77777777">
            <w:pPr>
              <w:rPr>
                <w:rFonts w:ascii="Times New Roman" w:hAnsi="Times New Roman" w:eastAsia="Times New Roman" w:cs="Times New Roman"/>
                <w:sz w:val="24"/>
                <w:szCs w:val="24"/>
                <w:lang w:eastAsia="lv-LV"/>
              </w:rPr>
            </w:pPr>
          </w:p>
          <w:p w:rsidRPr="000C0006" w:rsidR="000C0006" w:rsidP="000C0006" w:rsidRDefault="000C0006" w14:paraId="0C706803" w14:textId="77777777">
            <w:pPr>
              <w:rPr>
                <w:rFonts w:ascii="Times New Roman" w:hAnsi="Times New Roman" w:eastAsia="Times New Roman" w:cs="Times New Roman"/>
                <w:sz w:val="24"/>
                <w:szCs w:val="24"/>
                <w:lang w:eastAsia="lv-LV"/>
              </w:rPr>
            </w:pPr>
          </w:p>
          <w:p w:rsidRPr="000C0006" w:rsidR="000C0006" w:rsidP="000C0006" w:rsidRDefault="000C0006" w14:paraId="3A9FCD78" w14:textId="77777777">
            <w:pPr>
              <w:rPr>
                <w:rFonts w:ascii="Times New Roman" w:hAnsi="Times New Roman" w:eastAsia="Times New Roman" w:cs="Times New Roman"/>
                <w:sz w:val="24"/>
                <w:szCs w:val="24"/>
                <w:lang w:eastAsia="lv-LV"/>
              </w:rPr>
            </w:pPr>
          </w:p>
          <w:p w:rsidRPr="000C0006" w:rsidR="000C0006" w:rsidP="000C0006" w:rsidRDefault="000C0006" w14:paraId="7F0D3AFE" w14:textId="77777777">
            <w:pPr>
              <w:rPr>
                <w:rFonts w:ascii="Times New Roman" w:hAnsi="Times New Roman" w:eastAsia="Times New Roman" w:cs="Times New Roman"/>
                <w:sz w:val="24"/>
                <w:szCs w:val="24"/>
                <w:lang w:eastAsia="lv-LV"/>
              </w:rPr>
            </w:pPr>
          </w:p>
          <w:p w:rsidRPr="000C0006" w:rsidR="000C0006" w:rsidP="000C0006" w:rsidRDefault="000C0006" w14:paraId="5B5DFA02" w14:textId="1F9A5720">
            <w:pPr>
              <w:ind w:firstLine="720"/>
              <w:rPr>
                <w:rFonts w:ascii="Times New Roman" w:hAnsi="Times New Roman" w:eastAsia="Times New Roman" w:cs="Times New Roman"/>
                <w:sz w:val="24"/>
                <w:szCs w:val="24"/>
                <w:lang w:eastAsia="lv-LV"/>
              </w:rPr>
            </w:pPr>
          </w:p>
        </w:tc>
        <w:tc>
          <w:tcPr>
            <w:tcW w:w="3514" w:type="pct"/>
            <w:gridSpan w:val="2"/>
            <w:tcBorders>
              <w:top w:val="outset" w:color="414142" w:sz="6" w:space="0"/>
              <w:left w:val="outset" w:color="414142" w:sz="6" w:space="0"/>
              <w:bottom w:val="outset" w:color="414142" w:sz="6" w:space="0"/>
              <w:right w:val="outset" w:color="414142" w:sz="6" w:space="0"/>
            </w:tcBorders>
          </w:tcPr>
          <w:p w:rsidRPr="00E9050A" w:rsidR="00B53E58" w:rsidP="00BC38B8" w:rsidRDefault="004D480D" w14:paraId="1BFB110E" w14:textId="17645532">
            <w:pPr>
              <w:spacing w:after="0" w:line="240" w:lineRule="auto"/>
              <w:ind w:firstLine="390"/>
              <w:jc w:val="both"/>
              <w:rPr>
                <w:rFonts w:ascii="Times New Roman" w:hAnsi="Times New Roman" w:cs="Times New Roman"/>
                <w:color w:val="000000"/>
                <w:sz w:val="24"/>
                <w:szCs w:val="24"/>
              </w:rPr>
            </w:pPr>
            <w:r w:rsidRPr="00E9050A">
              <w:rPr>
                <w:rFonts w:ascii="Times New Roman" w:hAnsi="Times New Roman" w:cs="Times New Roman"/>
                <w:color w:val="000000"/>
                <w:sz w:val="24"/>
                <w:szCs w:val="24"/>
              </w:rPr>
              <w:lastRenderedPageBreak/>
              <w:t xml:space="preserve">Ņemot vērā to, ka līdz šim </w:t>
            </w:r>
            <w:r w:rsidR="00C60ED3">
              <w:rPr>
                <w:rFonts w:ascii="Times New Roman" w:hAnsi="Times New Roman" w:cs="Times New Roman"/>
                <w:color w:val="000000"/>
                <w:sz w:val="24"/>
                <w:szCs w:val="24"/>
              </w:rPr>
              <w:t>iestādes</w:t>
            </w:r>
            <w:r w:rsidRPr="00E9050A">
              <w:rPr>
                <w:rFonts w:ascii="Times New Roman" w:hAnsi="Times New Roman" w:cs="Times New Roman"/>
                <w:color w:val="000000"/>
                <w:sz w:val="24"/>
                <w:szCs w:val="24"/>
              </w:rPr>
              <w:t xml:space="preserve"> tulkošanai lielā mērā ir pieprasījušas Ministru kabineta noteikumu tulkojumus, ir izveidojusies situācija, kad hierarhiski augstāki tiesību akti (likumi) atsevišķās jomās nav tulkoti E</w:t>
            </w:r>
            <w:r w:rsidR="00311678">
              <w:rPr>
                <w:rFonts w:ascii="Times New Roman" w:hAnsi="Times New Roman" w:cs="Times New Roman"/>
                <w:color w:val="000000"/>
                <w:sz w:val="24"/>
                <w:szCs w:val="24"/>
              </w:rPr>
              <w:t>iropas Savienības</w:t>
            </w:r>
            <w:r w:rsidRPr="00E9050A">
              <w:rPr>
                <w:rFonts w:ascii="Times New Roman" w:hAnsi="Times New Roman" w:cs="Times New Roman"/>
                <w:color w:val="000000"/>
                <w:sz w:val="24"/>
                <w:szCs w:val="24"/>
              </w:rPr>
              <w:t xml:space="preserve"> dalībvalstu valodās, savukārt no </w:t>
            </w:r>
            <w:r w:rsidRPr="00E9050A" w:rsidR="00A30D09">
              <w:rPr>
                <w:rFonts w:ascii="Times New Roman" w:hAnsi="Times New Roman" w:cs="Times New Roman"/>
                <w:color w:val="000000"/>
                <w:sz w:val="24"/>
                <w:szCs w:val="24"/>
              </w:rPr>
              <w:t>likumiem</w:t>
            </w:r>
            <w:r w:rsidRPr="00E9050A">
              <w:rPr>
                <w:rFonts w:ascii="Times New Roman" w:hAnsi="Times New Roman" w:cs="Times New Roman"/>
                <w:color w:val="000000"/>
                <w:sz w:val="24"/>
                <w:szCs w:val="24"/>
              </w:rPr>
              <w:t xml:space="preserve"> izrietošo tiesību aktu tulkojumi </w:t>
            </w:r>
            <w:r w:rsidR="00E9050A">
              <w:rPr>
                <w:rFonts w:ascii="Times New Roman" w:hAnsi="Times New Roman" w:cs="Times New Roman"/>
                <w:color w:val="000000"/>
                <w:sz w:val="24"/>
                <w:szCs w:val="24"/>
              </w:rPr>
              <w:t xml:space="preserve">tiek pieprasīti un </w:t>
            </w:r>
            <w:r w:rsidR="00B151F7">
              <w:rPr>
                <w:rFonts w:ascii="Times New Roman" w:hAnsi="Times New Roman" w:cs="Times New Roman"/>
                <w:color w:val="000000"/>
                <w:sz w:val="24"/>
                <w:szCs w:val="24"/>
              </w:rPr>
              <w:t xml:space="preserve">ir </w:t>
            </w:r>
            <w:r w:rsidR="00E9050A">
              <w:rPr>
                <w:rFonts w:ascii="Times New Roman" w:hAnsi="Times New Roman" w:cs="Times New Roman"/>
                <w:color w:val="000000"/>
                <w:sz w:val="24"/>
                <w:szCs w:val="24"/>
              </w:rPr>
              <w:t>pieejam</w:t>
            </w:r>
            <w:r w:rsidR="00636C21">
              <w:rPr>
                <w:rFonts w:ascii="Times New Roman" w:hAnsi="Times New Roman" w:cs="Times New Roman"/>
                <w:color w:val="000000"/>
                <w:sz w:val="24"/>
                <w:szCs w:val="24"/>
              </w:rPr>
              <w:t>i</w:t>
            </w:r>
            <w:r w:rsidR="00E9050A">
              <w:rPr>
                <w:rFonts w:ascii="Times New Roman" w:hAnsi="Times New Roman" w:cs="Times New Roman"/>
                <w:color w:val="000000"/>
                <w:sz w:val="24"/>
                <w:szCs w:val="24"/>
              </w:rPr>
              <w:t xml:space="preserve"> to tulkojum</w:t>
            </w:r>
            <w:r w:rsidR="00636C21">
              <w:rPr>
                <w:rFonts w:ascii="Times New Roman" w:hAnsi="Times New Roman" w:cs="Times New Roman"/>
                <w:color w:val="000000"/>
                <w:sz w:val="24"/>
                <w:szCs w:val="24"/>
              </w:rPr>
              <w:t>i</w:t>
            </w:r>
            <w:r w:rsidR="00E9050A">
              <w:rPr>
                <w:rFonts w:ascii="Times New Roman" w:hAnsi="Times New Roman" w:cs="Times New Roman"/>
                <w:color w:val="000000"/>
                <w:sz w:val="24"/>
                <w:szCs w:val="24"/>
              </w:rPr>
              <w:t>.</w:t>
            </w:r>
            <w:r w:rsidR="00636C21">
              <w:rPr>
                <w:rFonts w:ascii="Times New Roman" w:hAnsi="Times New Roman" w:cs="Times New Roman"/>
                <w:color w:val="000000"/>
                <w:sz w:val="24"/>
                <w:szCs w:val="24"/>
              </w:rPr>
              <w:t xml:space="preserve"> </w:t>
            </w:r>
            <w:r w:rsidRPr="00E9050A">
              <w:rPr>
                <w:rFonts w:ascii="Times New Roman" w:hAnsi="Times New Roman" w:cs="Times New Roman"/>
                <w:color w:val="000000"/>
                <w:sz w:val="24"/>
                <w:szCs w:val="24"/>
              </w:rPr>
              <w:t xml:space="preserve">Lai risinātu šo problēmu, tika pieņemts lēmums atcelt </w:t>
            </w:r>
            <w:r w:rsidRPr="00E9050A" w:rsidR="00A30D09">
              <w:rPr>
                <w:rFonts w:ascii="Times New Roman" w:hAnsi="Times New Roman" w:cs="Times New Roman"/>
                <w:color w:val="000000"/>
                <w:sz w:val="24"/>
                <w:szCs w:val="24"/>
              </w:rPr>
              <w:t xml:space="preserve">tā saucamo </w:t>
            </w:r>
            <w:r w:rsidR="00251E57">
              <w:rPr>
                <w:rFonts w:ascii="Times New Roman" w:hAnsi="Times New Roman" w:cs="Times New Roman"/>
                <w:color w:val="000000"/>
                <w:sz w:val="24"/>
                <w:szCs w:val="24"/>
              </w:rPr>
              <w:t>"</w:t>
            </w:r>
            <w:r w:rsidRPr="00E9050A" w:rsidR="00A30D09">
              <w:rPr>
                <w:rFonts w:ascii="Times New Roman" w:hAnsi="Times New Roman" w:cs="Times New Roman"/>
                <w:color w:val="000000"/>
                <w:sz w:val="24"/>
                <w:szCs w:val="24"/>
              </w:rPr>
              <w:t>kvotu sistēmu</w:t>
            </w:r>
            <w:r w:rsidR="00251E57">
              <w:rPr>
                <w:rFonts w:ascii="Times New Roman" w:hAnsi="Times New Roman" w:cs="Times New Roman"/>
                <w:color w:val="000000"/>
                <w:sz w:val="24"/>
                <w:szCs w:val="24"/>
              </w:rPr>
              <w:t>"</w:t>
            </w:r>
            <w:r w:rsidRPr="00E9050A" w:rsidR="00A30D09">
              <w:rPr>
                <w:rFonts w:ascii="Times New Roman" w:hAnsi="Times New Roman" w:cs="Times New Roman"/>
                <w:color w:val="000000"/>
                <w:sz w:val="24"/>
                <w:szCs w:val="24"/>
              </w:rPr>
              <w:t xml:space="preserve"> </w:t>
            </w:r>
            <w:r w:rsidRPr="00E9050A">
              <w:rPr>
                <w:rFonts w:ascii="Times New Roman" w:hAnsi="Times New Roman" w:cs="Times New Roman"/>
                <w:color w:val="000000"/>
                <w:sz w:val="24"/>
                <w:szCs w:val="24"/>
              </w:rPr>
              <w:t xml:space="preserve">Latvijas Republikas tiesību aktu tulkojumiem, prioritāri un pastāvīgi nodrošinot likumu aktuālo redakciju tulkojumus, balstoties gan uz </w:t>
            </w:r>
            <w:r w:rsidR="00C60ED3">
              <w:rPr>
                <w:rFonts w:ascii="Times New Roman" w:hAnsi="Times New Roman" w:cs="Times New Roman"/>
                <w:color w:val="000000"/>
                <w:sz w:val="24"/>
                <w:szCs w:val="24"/>
              </w:rPr>
              <w:t>iestāžu</w:t>
            </w:r>
            <w:r w:rsidRPr="00E9050A">
              <w:rPr>
                <w:rFonts w:ascii="Times New Roman" w:hAnsi="Times New Roman" w:cs="Times New Roman"/>
                <w:color w:val="000000"/>
                <w:sz w:val="24"/>
                <w:szCs w:val="24"/>
              </w:rPr>
              <w:t xml:space="preserve"> pieprasījumiem, gan sabiedrības vajadzībām.</w:t>
            </w:r>
            <w:r w:rsidRPr="00E9050A" w:rsidR="00455FE0">
              <w:rPr>
                <w:rFonts w:ascii="Times New Roman" w:hAnsi="Times New Roman" w:cs="Times New Roman"/>
                <w:color w:val="000000"/>
                <w:sz w:val="24"/>
                <w:szCs w:val="24"/>
              </w:rPr>
              <w:t xml:space="preserve"> Līdz ar to būtiski tiek mainīta Latvijas Republikas tiesību aktu tulkojumu pieprasīšanas un nodrošināšanas kārtība</w:t>
            </w:r>
            <w:r w:rsidR="00B151F7">
              <w:rPr>
                <w:rFonts w:ascii="Times New Roman" w:hAnsi="Times New Roman" w:cs="Times New Roman"/>
                <w:color w:val="000000"/>
                <w:sz w:val="24"/>
                <w:szCs w:val="24"/>
              </w:rPr>
              <w:t>:</w:t>
            </w:r>
            <w:r w:rsidRPr="00E9050A" w:rsidR="006E339A">
              <w:rPr>
                <w:rFonts w:ascii="Times New Roman" w:hAnsi="Times New Roman" w:cs="Times New Roman"/>
                <w:color w:val="000000"/>
                <w:sz w:val="24"/>
                <w:szCs w:val="24"/>
              </w:rPr>
              <w:t xml:space="preserve"> tā ir jānodala no starptautisko tiesību aktu tulkošanas pieprasīšanas kārtības, kurā ir nepieciešamas tikai nelielas izmaiņas.</w:t>
            </w:r>
          </w:p>
          <w:p w:rsidRPr="00E9050A" w:rsidR="00B53E58" w:rsidP="00BC38B8" w:rsidRDefault="00A30D09" w14:paraId="59FB682A" w14:textId="7568302B">
            <w:pPr>
              <w:spacing w:after="0" w:line="240" w:lineRule="auto"/>
              <w:ind w:firstLine="390"/>
              <w:jc w:val="both"/>
              <w:rPr>
                <w:rFonts w:ascii="Times New Roman" w:hAnsi="Times New Roman" w:cs="Times New Roman"/>
                <w:sz w:val="24"/>
                <w:szCs w:val="24"/>
              </w:rPr>
            </w:pPr>
            <w:r w:rsidRPr="00E9050A">
              <w:rPr>
                <w:rFonts w:ascii="Times New Roman" w:hAnsi="Times New Roman" w:cs="Times New Roman"/>
                <w:color w:val="000000"/>
                <w:sz w:val="24"/>
                <w:szCs w:val="24"/>
              </w:rPr>
              <w:t xml:space="preserve">Turpmāk </w:t>
            </w:r>
            <w:r w:rsidR="003B20B5">
              <w:rPr>
                <w:rFonts w:ascii="Times New Roman" w:hAnsi="Times New Roman" w:cs="Times New Roman"/>
                <w:color w:val="000000"/>
                <w:sz w:val="24"/>
                <w:szCs w:val="24"/>
              </w:rPr>
              <w:t>Valsts valodas centrs (turpmāk </w:t>
            </w:r>
            <w:r w:rsidR="00A21CFA">
              <w:rPr>
                <w:rFonts w:ascii="Times New Roman" w:hAnsi="Times New Roman" w:cs="Times New Roman"/>
                <w:color w:val="000000"/>
                <w:sz w:val="24"/>
                <w:szCs w:val="24"/>
              </w:rPr>
              <w:t xml:space="preserve">– </w:t>
            </w:r>
            <w:r w:rsidRPr="00E9050A">
              <w:rPr>
                <w:rFonts w:ascii="Times New Roman" w:hAnsi="Times New Roman" w:cs="Times New Roman"/>
                <w:color w:val="000000"/>
                <w:sz w:val="24"/>
                <w:szCs w:val="24"/>
              </w:rPr>
              <w:t>centrs</w:t>
            </w:r>
            <w:r w:rsidR="00A21CFA">
              <w:rPr>
                <w:rFonts w:ascii="Times New Roman" w:hAnsi="Times New Roman" w:cs="Times New Roman"/>
                <w:color w:val="000000"/>
                <w:sz w:val="24"/>
                <w:szCs w:val="24"/>
              </w:rPr>
              <w:t>)</w:t>
            </w:r>
            <w:r w:rsidRPr="00E9050A">
              <w:rPr>
                <w:rFonts w:ascii="Times New Roman" w:hAnsi="Times New Roman" w:cs="Times New Roman"/>
                <w:color w:val="000000"/>
                <w:sz w:val="24"/>
                <w:szCs w:val="24"/>
              </w:rPr>
              <w:t xml:space="preserve"> prioritāri tulkos likumus un to grozījumus, lai aktuālāko un nozīmīgāko likumu tulkojum</w:t>
            </w:r>
            <w:r w:rsidR="00E26314">
              <w:rPr>
                <w:rFonts w:ascii="Times New Roman" w:hAnsi="Times New Roman" w:cs="Times New Roman"/>
                <w:color w:val="000000"/>
                <w:sz w:val="24"/>
                <w:szCs w:val="24"/>
              </w:rPr>
              <w:t>i</w:t>
            </w:r>
            <w:r w:rsidRPr="00E9050A">
              <w:rPr>
                <w:rFonts w:ascii="Times New Roman" w:hAnsi="Times New Roman" w:cs="Times New Roman"/>
                <w:color w:val="000000"/>
                <w:sz w:val="24"/>
                <w:szCs w:val="24"/>
              </w:rPr>
              <w:t xml:space="preserve"> būtu pieejam</w:t>
            </w:r>
            <w:r w:rsidR="00E26314">
              <w:rPr>
                <w:rFonts w:ascii="Times New Roman" w:hAnsi="Times New Roman" w:cs="Times New Roman"/>
                <w:color w:val="000000"/>
                <w:sz w:val="24"/>
                <w:szCs w:val="24"/>
              </w:rPr>
              <w:t>i</w:t>
            </w:r>
            <w:r w:rsidRPr="00E9050A">
              <w:rPr>
                <w:rFonts w:ascii="Times New Roman" w:hAnsi="Times New Roman" w:cs="Times New Roman"/>
                <w:color w:val="000000"/>
                <w:sz w:val="24"/>
                <w:szCs w:val="24"/>
              </w:rPr>
              <w:t xml:space="preserve">, vienlaikus </w:t>
            </w:r>
            <w:r w:rsidRPr="00E9050A">
              <w:rPr>
                <w:rFonts w:ascii="Times New Roman" w:hAnsi="Times New Roman" w:cs="Times New Roman"/>
                <w:sz w:val="24"/>
                <w:szCs w:val="24"/>
              </w:rPr>
              <w:t xml:space="preserve">atstājot iespēju netulkot tādus likumus, </w:t>
            </w:r>
            <w:r w:rsidR="00B151F7">
              <w:rPr>
                <w:rFonts w:ascii="Times New Roman" w:hAnsi="Times New Roman" w:cs="Times New Roman"/>
                <w:sz w:val="24"/>
                <w:szCs w:val="24"/>
              </w:rPr>
              <w:t xml:space="preserve">kuru </w:t>
            </w:r>
            <w:r w:rsidRPr="00E9050A" w:rsidR="00B151F7">
              <w:rPr>
                <w:rFonts w:ascii="Times New Roman" w:hAnsi="Times New Roman" w:cs="Times New Roman"/>
                <w:sz w:val="24"/>
                <w:szCs w:val="24"/>
              </w:rPr>
              <w:t>tulkojuma</w:t>
            </w:r>
            <w:r w:rsidR="00B151F7">
              <w:rPr>
                <w:rFonts w:ascii="Times New Roman" w:hAnsi="Times New Roman" w:cs="Times New Roman"/>
                <w:sz w:val="24"/>
                <w:szCs w:val="24"/>
              </w:rPr>
              <w:t>m</w:t>
            </w:r>
            <w:r w:rsidRPr="00E9050A" w:rsidR="00B151F7">
              <w:rPr>
                <w:rFonts w:ascii="Times New Roman" w:hAnsi="Times New Roman" w:cs="Times New Roman"/>
                <w:sz w:val="24"/>
                <w:szCs w:val="24"/>
              </w:rPr>
              <w:t xml:space="preserve"> </w:t>
            </w:r>
            <w:r w:rsidR="00B151F7">
              <w:rPr>
                <w:rFonts w:ascii="Times New Roman" w:hAnsi="Times New Roman" w:cs="Times New Roman"/>
                <w:sz w:val="24"/>
                <w:szCs w:val="24"/>
              </w:rPr>
              <w:t xml:space="preserve">nav </w:t>
            </w:r>
            <w:r w:rsidRPr="00E9050A">
              <w:rPr>
                <w:rFonts w:ascii="Times New Roman" w:hAnsi="Times New Roman" w:cs="Times New Roman"/>
                <w:sz w:val="24"/>
                <w:szCs w:val="24"/>
              </w:rPr>
              <w:t>objektīvi saskatāma</w:t>
            </w:r>
            <w:r w:rsidR="00C60ED3">
              <w:rPr>
                <w:rFonts w:ascii="Times New Roman" w:hAnsi="Times New Roman" w:cs="Times New Roman"/>
                <w:sz w:val="24"/>
                <w:szCs w:val="24"/>
              </w:rPr>
              <w:t>s</w:t>
            </w:r>
            <w:r w:rsidRPr="00E9050A">
              <w:rPr>
                <w:rFonts w:ascii="Times New Roman" w:hAnsi="Times New Roman" w:cs="Times New Roman"/>
                <w:sz w:val="24"/>
                <w:szCs w:val="24"/>
              </w:rPr>
              <w:t xml:space="preserve"> nepieciešamība</w:t>
            </w:r>
            <w:r w:rsidR="00C60ED3">
              <w:rPr>
                <w:rFonts w:ascii="Times New Roman" w:hAnsi="Times New Roman" w:cs="Times New Roman"/>
                <w:sz w:val="24"/>
                <w:szCs w:val="24"/>
              </w:rPr>
              <w:t>s</w:t>
            </w:r>
            <w:r w:rsidRPr="00E9050A">
              <w:rPr>
                <w:rFonts w:ascii="Times New Roman" w:hAnsi="Times New Roman" w:cs="Times New Roman"/>
                <w:sz w:val="24"/>
                <w:szCs w:val="24"/>
              </w:rPr>
              <w:t xml:space="preserve"> (piemēram, likumi, kas pi</w:t>
            </w:r>
            <w:r w:rsidR="00B151F7">
              <w:rPr>
                <w:rFonts w:ascii="Times New Roman" w:hAnsi="Times New Roman" w:cs="Times New Roman"/>
                <w:sz w:val="24"/>
                <w:szCs w:val="24"/>
              </w:rPr>
              <w:t>emērojami attiecībā uz atsevišķā</w:t>
            </w:r>
            <w:r w:rsidRPr="00E9050A">
              <w:rPr>
                <w:rFonts w:ascii="Times New Roman" w:hAnsi="Times New Roman" w:cs="Times New Roman"/>
                <w:sz w:val="24"/>
                <w:szCs w:val="24"/>
              </w:rPr>
              <w:t>m privātpersonām, par uzņemšanu pilsonībā, par īpašumu piespiedu atsavināšanu valsts labā, par vecu likumu at</w:t>
            </w:r>
            <w:r w:rsidR="00B151F7">
              <w:rPr>
                <w:rFonts w:ascii="Times New Roman" w:hAnsi="Times New Roman" w:cs="Times New Roman"/>
                <w:sz w:val="24"/>
                <w:szCs w:val="24"/>
              </w:rPr>
              <w:t>zīšanu par spēku zaudējušiem u. </w:t>
            </w:r>
            <w:r w:rsidRPr="00E9050A">
              <w:rPr>
                <w:rFonts w:ascii="Times New Roman" w:hAnsi="Times New Roman" w:cs="Times New Roman"/>
                <w:sz w:val="24"/>
                <w:szCs w:val="24"/>
              </w:rPr>
              <w:t>tml.).</w:t>
            </w:r>
          </w:p>
          <w:p w:rsidRPr="00E9050A" w:rsidR="00B53E58" w:rsidP="00BC38B8" w:rsidRDefault="002D40AB" w14:paraId="3D9EAB82" w14:textId="657E450F">
            <w:pPr>
              <w:pStyle w:val="Bezatstarpm"/>
              <w:ind w:firstLine="720"/>
              <w:rPr>
                <w:szCs w:val="24"/>
              </w:rPr>
            </w:pPr>
            <w:r w:rsidRPr="00E9050A">
              <w:rPr>
                <w:szCs w:val="24"/>
              </w:rPr>
              <w:t xml:space="preserve">Tiek mainīta pašreizējā </w:t>
            </w:r>
            <w:r w:rsidRPr="00E9050A" w:rsidR="00B53E58">
              <w:rPr>
                <w:szCs w:val="24"/>
              </w:rPr>
              <w:t xml:space="preserve">Latvijas Republikas tiesību aktu </w:t>
            </w:r>
            <w:r w:rsidRPr="00E9050A">
              <w:rPr>
                <w:szCs w:val="24"/>
              </w:rPr>
              <w:t>tulkošanas kārtība, lai centrs varētu elastīgāk iekļaut nepieciešamo</w:t>
            </w:r>
            <w:r w:rsidR="00C60ED3">
              <w:rPr>
                <w:szCs w:val="24"/>
              </w:rPr>
              <w:t>s</w:t>
            </w:r>
            <w:r w:rsidRPr="00E9050A">
              <w:rPr>
                <w:szCs w:val="24"/>
              </w:rPr>
              <w:t xml:space="preserve"> likumu</w:t>
            </w:r>
            <w:r w:rsidR="00C60ED3">
              <w:rPr>
                <w:szCs w:val="24"/>
              </w:rPr>
              <w:t>s</w:t>
            </w:r>
            <w:r w:rsidRPr="00E9050A">
              <w:rPr>
                <w:szCs w:val="24"/>
              </w:rPr>
              <w:t xml:space="preserve"> </w:t>
            </w:r>
            <w:r w:rsidR="00C60ED3">
              <w:rPr>
                <w:szCs w:val="24"/>
              </w:rPr>
              <w:t>tulkojamo dokumentu sarakstā</w:t>
            </w:r>
            <w:r w:rsidRPr="00E9050A">
              <w:rPr>
                <w:szCs w:val="24"/>
              </w:rPr>
              <w:t xml:space="preserve">, negaidot </w:t>
            </w:r>
            <w:r w:rsidR="00C60ED3">
              <w:rPr>
                <w:szCs w:val="24"/>
              </w:rPr>
              <w:t>iestāžu</w:t>
            </w:r>
            <w:r w:rsidRPr="00E9050A">
              <w:rPr>
                <w:szCs w:val="24"/>
              </w:rPr>
              <w:t xml:space="preserve"> pieprasījumus. </w:t>
            </w:r>
            <w:r w:rsidR="00C60ED3">
              <w:rPr>
                <w:szCs w:val="24"/>
              </w:rPr>
              <w:t>Iestāžu</w:t>
            </w:r>
            <w:r w:rsidRPr="00E9050A">
              <w:rPr>
                <w:szCs w:val="24"/>
              </w:rPr>
              <w:t xml:space="preserve"> pieprasījumi ne vienmēr ir sastādīti objektīvi, jo, lai </w:t>
            </w:r>
            <w:r w:rsidR="00251E57">
              <w:rPr>
                <w:szCs w:val="24"/>
              </w:rPr>
              <w:t>"</w:t>
            </w:r>
            <w:r w:rsidRPr="00E9050A">
              <w:rPr>
                <w:szCs w:val="24"/>
              </w:rPr>
              <w:t>aizpildītu kvotu</w:t>
            </w:r>
            <w:r w:rsidR="00251E57">
              <w:rPr>
                <w:szCs w:val="24"/>
              </w:rPr>
              <w:t>"</w:t>
            </w:r>
            <w:r w:rsidRPr="00E9050A" w:rsidR="00B53E58">
              <w:rPr>
                <w:szCs w:val="24"/>
              </w:rPr>
              <w:t>,</w:t>
            </w:r>
            <w:r w:rsidRPr="00E9050A">
              <w:rPr>
                <w:szCs w:val="24"/>
              </w:rPr>
              <w:t xml:space="preserve"> tulkošanai tiek pieteikti arī </w:t>
            </w:r>
            <w:r w:rsidRPr="00E9050A">
              <w:rPr>
                <w:szCs w:val="24"/>
              </w:rPr>
              <w:lastRenderedPageBreak/>
              <w:t xml:space="preserve">mazāk būtiski </w:t>
            </w:r>
            <w:r w:rsidRPr="00E9050A" w:rsidR="00B53E58">
              <w:rPr>
                <w:szCs w:val="24"/>
              </w:rPr>
              <w:t>vai</w:t>
            </w:r>
            <w:r w:rsidRPr="00E9050A">
              <w:rPr>
                <w:szCs w:val="24"/>
              </w:rPr>
              <w:t xml:space="preserve"> nenozīmīgi dokumenti, </w:t>
            </w:r>
            <w:r w:rsidR="00636C21">
              <w:rPr>
                <w:szCs w:val="24"/>
              </w:rPr>
              <w:t>samazinot</w:t>
            </w:r>
            <w:r w:rsidRPr="00E9050A">
              <w:rPr>
                <w:szCs w:val="24"/>
              </w:rPr>
              <w:t xml:space="preserve"> iespēju nodrošināt būtiskāko tiesību aktu tulkojumus</w:t>
            </w:r>
            <w:r w:rsidR="006F630C">
              <w:rPr>
                <w:szCs w:val="24"/>
              </w:rPr>
              <w:t xml:space="preserve"> kopumā</w:t>
            </w:r>
            <w:r w:rsidRPr="00E9050A">
              <w:rPr>
                <w:szCs w:val="24"/>
              </w:rPr>
              <w:t xml:space="preserve">. Kā arī bieži vien saraksta augšgalā ir norādīti tieši MK noteikumi un citi tiesību akti, bet prioritāri mazāk nozīmīgi tiek norādīti likumu tulkojumi, kas ne vienmēr iekļaujas </w:t>
            </w:r>
            <w:r w:rsidR="00C60ED3">
              <w:rPr>
                <w:szCs w:val="24"/>
              </w:rPr>
              <w:t>iestādēm</w:t>
            </w:r>
            <w:r w:rsidRPr="00E9050A">
              <w:rPr>
                <w:szCs w:val="24"/>
              </w:rPr>
              <w:t xml:space="preserve"> noteiktajā</w:t>
            </w:r>
            <w:r w:rsidR="00C60ED3">
              <w:rPr>
                <w:szCs w:val="24"/>
              </w:rPr>
              <w:t>s</w:t>
            </w:r>
            <w:r w:rsidRPr="00E9050A">
              <w:rPr>
                <w:szCs w:val="24"/>
              </w:rPr>
              <w:t xml:space="preserve"> kvotā</w:t>
            </w:r>
            <w:r w:rsidR="00C60ED3">
              <w:rPr>
                <w:szCs w:val="24"/>
              </w:rPr>
              <w:t>s</w:t>
            </w:r>
            <w:r w:rsidRPr="00E9050A">
              <w:rPr>
                <w:szCs w:val="24"/>
              </w:rPr>
              <w:t xml:space="preserve"> un līdz ar to netiek tulkoti.</w:t>
            </w:r>
          </w:p>
          <w:p w:rsidRPr="00BC38B8" w:rsidR="00B53E58" w:rsidP="00BC38B8" w:rsidRDefault="002D40AB" w14:paraId="64176BE5" w14:textId="219E69D3">
            <w:pPr>
              <w:pStyle w:val="Bezatstarpm"/>
              <w:ind w:firstLine="720"/>
              <w:rPr>
                <w:szCs w:val="24"/>
              </w:rPr>
            </w:pPr>
            <w:r w:rsidRPr="00E9050A">
              <w:rPr>
                <w:szCs w:val="24"/>
              </w:rPr>
              <w:t>Sastādot tulkojumu pieprasījumus, iestādes norāda sev aktuālos un nepieciešamos dokumentu tulkojumus, taču n</w:t>
            </w:r>
            <w:r w:rsidRPr="00E9050A" w:rsidR="00B53E58">
              <w:rPr>
                <w:szCs w:val="24"/>
              </w:rPr>
              <w:t>e vienmēr tiek ņemti</w:t>
            </w:r>
            <w:r w:rsidRPr="00E9050A">
              <w:rPr>
                <w:szCs w:val="24"/>
              </w:rPr>
              <w:t xml:space="preserve"> vērā arī sabiedrībai un privātpersonām nepieciešamie un aktuālie tiesību akti, kā arī </w:t>
            </w:r>
            <w:r w:rsidRPr="00E9050A" w:rsidR="00B53E58">
              <w:rPr>
                <w:szCs w:val="24"/>
              </w:rPr>
              <w:t xml:space="preserve">nepieciešams </w:t>
            </w:r>
            <w:r w:rsidRPr="00E9050A" w:rsidR="00455FE0">
              <w:rPr>
                <w:szCs w:val="24"/>
              </w:rPr>
              <w:t xml:space="preserve">būtiski </w:t>
            </w:r>
            <w:r w:rsidRPr="00BC23E7" w:rsidR="00636C21">
              <w:rPr>
                <w:szCs w:val="24"/>
              </w:rPr>
              <w:t>palielināt</w:t>
            </w:r>
            <w:r w:rsidRPr="00BC23E7" w:rsidR="00455FE0">
              <w:rPr>
                <w:szCs w:val="24"/>
              </w:rPr>
              <w:t xml:space="preserve"> </w:t>
            </w:r>
            <w:r w:rsidRPr="00BC23E7" w:rsidR="00B53E58">
              <w:rPr>
                <w:szCs w:val="24"/>
              </w:rPr>
              <w:t>ar</w:t>
            </w:r>
            <w:r w:rsidRPr="00BC23E7" w:rsidR="00BC23E7">
              <w:rPr>
                <w:szCs w:val="24"/>
              </w:rPr>
              <w:t xml:space="preserve"> </w:t>
            </w:r>
            <w:r w:rsidRPr="002D1115" w:rsidR="00BC23E7">
              <w:rPr>
                <w:szCs w:val="24"/>
                <w:shd w:val="clear" w:color="auto" w:fill="FFFFFF"/>
              </w:rPr>
              <w:t xml:space="preserve">noziedzīgi iegūtu līdzekļu legalizācijas, terorisma un </w:t>
            </w:r>
            <w:proofErr w:type="spellStart"/>
            <w:r w:rsidRPr="002D1115" w:rsidR="00BC23E7">
              <w:rPr>
                <w:szCs w:val="24"/>
                <w:shd w:val="clear" w:color="auto" w:fill="FFFFFF"/>
              </w:rPr>
              <w:t>proliferācijas</w:t>
            </w:r>
            <w:proofErr w:type="spellEnd"/>
            <w:r w:rsidRPr="002D1115" w:rsidR="00BC23E7">
              <w:rPr>
                <w:szCs w:val="24"/>
                <w:shd w:val="clear" w:color="auto" w:fill="FFFFFF"/>
              </w:rPr>
              <w:t xml:space="preserve"> finansēšanas novēršanu</w:t>
            </w:r>
            <w:r w:rsidRPr="00BC38B8" w:rsidR="00B53E58">
              <w:rPr>
                <w:szCs w:val="24"/>
              </w:rPr>
              <w:t xml:space="preserve"> saistīto </w:t>
            </w:r>
            <w:r w:rsidRPr="00F45F05" w:rsidR="00ED5C76">
              <w:rPr>
                <w:szCs w:val="24"/>
              </w:rPr>
              <w:t>tiesību aktu</w:t>
            </w:r>
            <w:r w:rsidRPr="00BC38B8" w:rsidR="00455FE0">
              <w:rPr>
                <w:szCs w:val="24"/>
              </w:rPr>
              <w:t xml:space="preserve"> </w:t>
            </w:r>
            <w:r w:rsidRPr="00BC38B8" w:rsidR="00B53E58">
              <w:rPr>
                <w:szCs w:val="24"/>
              </w:rPr>
              <w:t>tulkojumu apjom</w:t>
            </w:r>
            <w:r w:rsidRPr="00BC38B8" w:rsidR="00636C21">
              <w:rPr>
                <w:szCs w:val="24"/>
              </w:rPr>
              <w:t>u</w:t>
            </w:r>
            <w:r w:rsidRPr="00BC38B8" w:rsidR="00B53E58">
              <w:rPr>
                <w:szCs w:val="24"/>
              </w:rPr>
              <w:t>.</w:t>
            </w:r>
          </w:p>
          <w:p w:rsidRPr="00E9050A" w:rsidR="00B53E58" w:rsidP="00BC38B8" w:rsidRDefault="00455FE0" w14:paraId="2492A363" w14:textId="15D1F18E">
            <w:pPr>
              <w:pStyle w:val="Bezatstarpm"/>
              <w:ind w:firstLine="720"/>
              <w:rPr>
                <w:szCs w:val="24"/>
              </w:rPr>
            </w:pPr>
            <w:r w:rsidRPr="00E9050A">
              <w:rPr>
                <w:szCs w:val="24"/>
              </w:rPr>
              <w:t>Lai nodrošinātu jauno tulkošanas kārtību, Tieslietu ministrija sadarbībā ar centru sastādīs tulkojamo likumu sarakstu diviem gadiem, kurā</w:t>
            </w:r>
            <w:r w:rsidRPr="00E9050A" w:rsidR="00B53E58">
              <w:rPr>
                <w:szCs w:val="24"/>
              </w:rPr>
              <w:t xml:space="preserve"> izmaiņas varēs veikt gan centrs, gan </w:t>
            </w:r>
            <w:r w:rsidR="00C60ED3">
              <w:rPr>
                <w:szCs w:val="24"/>
              </w:rPr>
              <w:t>iestādes</w:t>
            </w:r>
            <w:r w:rsidRPr="00E9050A">
              <w:rPr>
                <w:szCs w:val="24"/>
              </w:rPr>
              <w:t xml:space="preserve">, lai nodrošinātu </w:t>
            </w:r>
            <w:r w:rsidR="00B151F7">
              <w:rPr>
                <w:szCs w:val="24"/>
              </w:rPr>
              <w:t>prioritār</w:t>
            </w:r>
            <w:r w:rsidR="00636C21">
              <w:rPr>
                <w:szCs w:val="24"/>
              </w:rPr>
              <w:t>o</w:t>
            </w:r>
            <w:r w:rsidRPr="00E9050A">
              <w:rPr>
                <w:szCs w:val="24"/>
              </w:rPr>
              <w:t xml:space="preserve"> likumu tulkojumus. </w:t>
            </w:r>
            <w:r w:rsidR="0080427A">
              <w:rPr>
                <w:szCs w:val="24"/>
              </w:rPr>
              <w:t xml:space="preserve">Likumu saraksts tiks nosūtīts iestādēm kopā ar aicinājumu iesniegt nepieciešamo tiesību aktu tulkojumu pieprasījumu. </w:t>
            </w:r>
            <w:r w:rsidRPr="00E9050A">
              <w:rPr>
                <w:szCs w:val="24"/>
              </w:rPr>
              <w:t>Likumu sarakst</w:t>
            </w:r>
            <w:r w:rsidRPr="00E9050A" w:rsidR="00B53E58">
              <w:rPr>
                <w:szCs w:val="24"/>
              </w:rPr>
              <w:t>s tiks sastādīts,</w:t>
            </w:r>
            <w:r w:rsidRPr="00E9050A">
              <w:rPr>
                <w:szCs w:val="24"/>
              </w:rPr>
              <w:t xml:space="preserve"> balstoties uz informāciju par skatītākajiem tiesību aktiem vietnē </w:t>
            </w:r>
            <w:hyperlink w:history="1" r:id="rId8">
              <w:r w:rsidRPr="00E9050A">
                <w:rPr>
                  <w:rStyle w:val="Hipersaite"/>
                  <w:color w:val="auto"/>
                  <w:szCs w:val="24"/>
                </w:rPr>
                <w:t>www.likumi.lv</w:t>
              </w:r>
            </w:hyperlink>
            <w:r w:rsidRPr="00E9050A">
              <w:rPr>
                <w:szCs w:val="24"/>
              </w:rPr>
              <w:t xml:space="preserve">, </w:t>
            </w:r>
            <w:r w:rsidRPr="00E9050A" w:rsidR="00B53E58">
              <w:rPr>
                <w:szCs w:val="24"/>
              </w:rPr>
              <w:t xml:space="preserve">par </w:t>
            </w:r>
            <w:r w:rsidRPr="00E9050A">
              <w:rPr>
                <w:szCs w:val="24"/>
              </w:rPr>
              <w:t>aktuālākajiem un biežāk pieprasītajiem likumiem</w:t>
            </w:r>
            <w:r w:rsidRPr="00E9050A" w:rsidR="00B53E58">
              <w:rPr>
                <w:szCs w:val="24"/>
              </w:rPr>
              <w:t xml:space="preserve">, uz </w:t>
            </w:r>
            <w:r w:rsidRPr="00E9050A">
              <w:rPr>
                <w:szCs w:val="24"/>
              </w:rPr>
              <w:t xml:space="preserve">iepriekšējiem </w:t>
            </w:r>
            <w:r w:rsidR="00C60ED3">
              <w:rPr>
                <w:szCs w:val="24"/>
              </w:rPr>
              <w:t>iestāžu</w:t>
            </w:r>
            <w:r w:rsidRPr="00E9050A">
              <w:rPr>
                <w:szCs w:val="24"/>
              </w:rPr>
              <w:t xml:space="preserve"> tulkojumu pieprasījumiem, ekspertu </w:t>
            </w:r>
            <w:r w:rsidRPr="00E9050A" w:rsidR="00B53E58">
              <w:rPr>
                <w:szCs w:val="24"/>
              </w:rPr>
              <w:t>izraudzītajiem tiesību aktiem</w:t>
            </w:r>
            <w:r w:rsidRPr="00E9050A">
              <w:rPr>
                <w:szCs w:val="24"/>
              </w:rPr>
              <w:t xml:space="preserve"> saistībā ar </w:t>
            </w:r>
            <w:r w:rsidRPr="00BC23E7" w:rsidR="00BC23E7">
              <w:rPr>
                <w:szCs w:val="24"/>
              </w:rPr>
              <w:t xml:space="preserve">noziedzīgi iegūtu līdzekļu legalizācijas, terorisma un </w:t>
            </w:r>
            <w:proofErr w:type="spellStart"/>
            <w:r w:rsidRPr="00BC23E7" w:rsidR="00BC23E7">
              <w:rPr>
                <w:szCs w:val="24"/>
              </w:rPr>
              <w:t>proliferācijas</w:t>
            </w:r>
            <w:proofErr w:type="spellEnd"/>
            <w:r w:rsidRPr="00BC23E7" w:rsidR="00BC23E7">
              <w:rPr>
                <w:szCs w:val="24"/>
              </w:rPr>
              <w:t xml:space="preserve"> finansēšanas novēršanu</w:t>
            </w:r>
            <w:r w:rsidRPr="00E9050A">
              <w:rPr>
                <w:szCs w:val="24"/>
              </w:rPr>
              <w:t>, kā arī citi</w:t>
            </w:r>
            <w:r w:rsidRPr="00E9050A" w:rsidR="00B53E58">
              <w:rPr>
                <w:szCs w:val="24"/>
              </w:rPr>
              <w:t>em</w:t>
            </w:r>
            <w:r w:rsidRPr="00E9050A">
              <w:rPr>
                <w:szCs w:val="24"/>
              </w:rPr>
              <w:t xml:space="preserve"> valstij būtiski</w:t>
            </w:r>
            <w:r w:rsidRPr="00E9050A" w:rsidR="00B53E58">
              <w:rPr>
                <w:szCs w:val="24"/>
              </w:rPr>
              <w:t xml:space="preserve">em un </w:t>
            </w:r>
            <w:r w:rsidR="00636C21">
              <w:rPr>
                <w:szCs w:val="24"/>
              </w:rPr>
              <w:t>nozīmīgiem</w:t>
            </w:r>
            <w:r w:rsidRPr="00E9050A">
              <w:rPr>
                <w:szCs w:val="24"/>
              </w:rPr>
              <w:t xml:space="preserve"> likumi</w:t>
            </w:r>
            <w:r w:rsidRPr="00E9050A" w:rsidR="00B53E58">
              <w:rPr>
                <w:szCs w:val="24"/>
              </w:rPr>
              <w:t>em</w:t>
            </w:r>
            <w:r w:rsidRPr="00E9050A">
              <w:rPr>
                <w:szCs w:val="24"/>
              </w:rPr>
              <w:t>.</w:t>
            </w:r>
            <w:r w:rsidR="0080427A">
              <w:rPr>
                <w:szCs w:val="24"/>
              </w:rPr>
              <w:t xml:space="preserve"> </w:t>
            </w:r>
            <w:r w:rsidRPr="00961CBD" w:rsidR="0000026A">
              <w:rPr>
                <w:szCs w:val="24"/>
              </w:rPr>
              <w:t>Iestāde, saņemot likumu sarakstu, to izskata un ierosina nepieciešamās izmaiņas likumu sarakstā, norādot tās 2. pielikuma 2. punktā. Likumu sarakstu iespējams papildināt ar nozarē aktuāliem un prioritāriem likumiem un to grozījumiem, kā arī ierosināt no saraksta svītrot likumus un to grozījumus, kuru tulkojums nozarē un sabiedrībā ir nebūtisks, kā arī</w:t>
            </w:r>
            <w:r w:rsidR="007B7836">
              <w:rPr>
                <w:szCs w:val="24"/>
              </w:rPr>
              <w:t>, ja</w:t>
            </w:r>
            <w:r w:rsidRPr="00961CBD" w:rsidR="0000026A">
              <w:rPr>
                <w:szCs w:val="24"/>
              </w:rPr>
              <w:t xml:space="preserve"> iestādei ir informācija, ka sarakstā iekļautajam likumam drīzumā būs apjomīgi grozījumi, līdz ar to likuma tulkojums būtu jāpārceļ uz nākamo pusgadu vai nākamo gadu, kā arī iestādei ir informācija, ka likums drīzumā zaudēs spēku</w:t>
            </w:r>
            <w:r w:rsidR="0000026A">
              <w:rPr>
                <w:szCs w:val="24"/>
              </w:rPr>
              <w:t>.</w:t>
            </w:r>
          </w:p>
          <w:p w:rsidRPr="00E9050A" w:rsidR="00B53E58" w:rsidP="00BC38B8" w:rsidRDefault="00455FE0" w14:paraId="5A22B8DC" w14:textId="6DD384BF">
            <w:pPr>
              <w:pStyle w:val="Bezatstarpm"/>
              <w:ind w:firstLine="720"/>
              <w:rPr>
                <w:szCs w:val="24"/>
              </w:rPr>
            </w:pPr>
            <w:r w:rsidRPr="00E9050A">
              <w:rPr>
                <w:szCs w:val="24"/>
              </w:rPr>
              <w:t>N</w:t>
            </w:r>
            <w:r w:rsidRPr="00E9050A" w:rsidR="00A30D09">
              <w:rPr>
                <w:szCs w:val="24"/>
              </w:rPr>
              <w:t xml:space="preserve">av plānots pilnībā atteikties no </w:t>
            </w:r>
            <w:r w:rsidRPr="00E9050A" w:rsidR="00B53E58">
              <w:rPr>
                <w:szCs w:val="24"/>
              </w:rPr>
              <w:t>MK</w:t>
            </w:r>
            <w:r w:rsidRPr="00E9050A" w:rsidR="00A30D09">
              <w:rPr>
                <w:szCs w:val="24"/>
              </w:rPr>
              <w:t xml:space="preserve"> noteikumu</w:t>
            </w:r>
            <w:r w:rsidRPr="00E9050A">
              <w:rPr>
                <w:szCs w:val="24"/>
              </w:rPr>
              <w:t xml:space="preserve"> un citu tiesību aktu tulkošanas, kas ir būtiski valsts starptautisko saistību izpildei</w:t>
            </w:r>
            <w:r w:rsidR="00C60ED3">
              <w:t xml:space="preserve"> </w:t>
            </w:r>
            <w:r w:rsidRPr="00C60ED3" w:rsidR="00C60ED3">
              <w:rPr>
                <w:szCs w:val="24"/>
              </w:rPr>
              <w:t>vai Ministru kabineta noteikto mērķu sasniegšanai starptautisko attiecību jomā</w:t>
            </w:r>
            <w:r w:rsidRPr="00E9050A">
              <w:rPr>
                <w:szCs w:val="24"/>
              </w:rPr>
              <w:t>.</w:t>
            </w:r>
            <w:r w:rsidRPr="00E9050A" w:rsidR="00B53E58">
              <w:rPr>
                <w:szCs w:val="24"/>
              </w:rPr>
              <w:t xml:space="preserve"> </w:t>
            </w:r>
            <w:r w:rsidR="00E26314">
              <w:rPr>
                <w:szCs w:val="24"/>
              </w:rPr>
              <w:t>C</w:t>
            </w:r>
            <w:r w:rsidRPr="00E9050A" w:rsidR="00A30D09">
              <w:rPr>
                <w:szCs w:val="24"/>
              </w:rPr>
              <w:t xml:space="preserve">entrs turpinās </w:t>
            </w:r>
            <w:r w:rsidR="00636C21">
              <w:rPr>
                <w:szCs w:val="24"/>
              </w:rPr>
              <w:t>sadarbību</w:t>
            </w:r>
            <w:r w:rsidRPr="00E9050A" w:rsidR="00A30D09">
              <w:rPr>
                <w:szCs w:val="24"/>
              </w:rPr>
              <w:t xml:space="preserve"> ar iestādēm</w:t>
            </w:r>
            <w:r w:rsidR="00636C21">
              <w:rPr>
                <w:szCs w:val="24"/>
              </w:rPr>
              <w:t>,</w:t>
            </w:r>
            <w:r w:rsidRPr="00E9050A" w:rsidR="00A30D09">
              <w:rPr>
                <w:szCs w:val="24"/>
              </w:rPr>
              <w:t xml:space="preserve"> </w:t>
            </w:r>
            <w:r w:rsidR="00636C21">
              <w:rPr>
                <w:szCs w:val="24"/>
              </w:rPr>
              <w:t>nosūtot</w:t>
            </w:r>
            <w:r w:rsidR="0080184D">
              <w:rPr>
                <w:szCs w:val="24"/>
              </w:rPr>
              <w:t xml:space="preserve"> aicinājumu</w:t>
            </w:r>
            <w:r w:rsidR="007600AC">
              <w:rPr>
                <w:szCs w:val="24"/>
              </w:rPr>
              <w:t xml:space="preserve"> iesniegt</w:t>
            </w:r>
            <w:r w:rsidRPr="00E9050A" w:rsidR="00A30D09">
              <w:rPr>
                <w:szCs w:val="24"/>
              </w:rPr>
              <w:t xml:space="preserve"> nepieciešam</w:t>
            </w:r>
            <w:r w:rsidR="007600AC">
              <w:rPr>
                <w:szCs w:val="24"/>
              </w:rPr>
              <w:t>o</w:t>
            </w:r>
            <w:r w:rsidRPr="00E9050A" w:rsidR="00A30D09">
              <w:rPr>
                <w:szCs w:val="24"/>
              </w:rPr>
              <w:t xml:space="preserve"> tiesību aktu </w:t>
            </w:r>
            <w:r w:rsidR="00636C21">
              <w:rPr>
                <w:szCs w:val="24"/>
              </w:rPr>
              <w:t>tulkojum</w:t>
            </w:r>
            <w:r w:rsidR="007600AC">
              <w:rPr>
                <w:szCs w:val="24"/>
              </w:rPr>
              <w:t>u pieprasījumu</w:t>
            </w:r>
            <w:r w:rsidR="00636C21">
              <w:rPr>
                <w:szCs w:val="24"/>
              </w:rPr>
              <w:t xml:space="preserve"> </w:t>
            </w:r>
            <w:r w:rsidRPr="00E9050A" w:rsidR="00A30D09">
              <w:rPr>
                <w:szCs w:val="24"/>
              </w:rPr>
              <w:t>(</w:t>
            </w:r>
            <w:r w:rsidRPr="00E9050A" w:rsidR="00B53E58">
              <w:rPr>
                <w:szCs w:val="24"/>
              </w:rPr>
              <w:t>M</w:t>
            </w:r>
            <w:r w:rsidR="00E26314">
              <w:rPr>
                <w:szCs w:val="24"/>
              </w:rPr>
              <w:t>inistru kabineta</w:t>
            </w:r>
            <w:r w:rsidRPr="00E9050A" w:rsidR="00B53E58">
              <w:rPr>
                <w:szCs w:val="24"/>
              </w:rPr>
              <w:t xml:space="preserve"> </w:t>
            </w:r>
            <w:r w:rsidRPr="00E9050A" w:rsidR="00A30D09">
              <w:rPr>
                <w:szCs w:val="24"/>
              </w:rPr>
              <w:t>noteikum</w:t>
            </w:r>
            <w:r w:rsidR="006F630C">
              <w:rPr>
                <w:szCs w:val="24"/>
              </w:rPr>
              <w:t>iem</w:t>
            </w:r>
            <w:r w:rsidRPr="00E9050A" w:rsidR="00B53E58">
              <w:rPr>
                <w:szCs w:val="24"/>
              </w:rPr>
              <w:t>, likum</w:t>
            </w:r>
            <w:r w:rsidR="006F630C">
              <w:rPr>
                <w:szCs w:val="24"/>
              </w:rPr>
              <w:t>iem</w:t>
            </w:r>
            <w:r w:rsidRPr="00E9050A">
              <w:rPr>
                <w:szCs w:val="24"/>
              </w:rPr>
              <w:t xml:space="preserve"> un </w:t>
            </w:r>
            <w:r w:rsidR="006F630C">
              <w:rPr>
                <w:szCs w:val="24"/>
              </w:rPr>
              <w:t xml:space="preserve">likumu </w:t>
            </w:r>
            <w:r w:rsidRPr="00E9050A">
              <w:rPr>
                <w:szCs w:val="24"/>
              </w:rPr>
              <w:t>grozījum</w:t>
            </w:r>
            <w:r w:rsidR="006F630C">
              <w:rPr>
                <w:szCs w:val="24"/>
              </w:rPr>
              <w:t>iem</w:t>
            </w:r>
            <w:r w:rsidRPr="00E9050A" w:rsidR="00B53E58">
              <w:rPr>
                <w:szCs w:val="24"/>
              </w:rPr>
              <w:t>, cit</w:t>
            </w:r>
            <w:r w:rsidR="006F630C">
              <w:rPr>
                <w:szCs w:val="24"/>
              </w:rPr>
              <w:t>iem</w:t>
            </w:r>
            <w:r w:rsidRPr="00E9050A" w:rsidR="00B53E58">
              <w:rPr>
                <w:szCs w:val="24"/>
              </w:rPr>
              <w:t xml:space="preserve"> tiesību akt</w:t>
            </w:r>
            <w:r w:rsidR="006F630C">
              <w:rPr>
                <w:szCs w:val="24"/>
              </w:rPr>
              <w:t>iem</w:t>
            </w:r>
            <w:r w:rsidRPr="00E9050A" w:rsidR="00A30D09">
              <w:rPr>
                <w:szCs w:val="24"/>
              </w:rPr>
              <w:t>)</w:t>
            </w:r>
            <w:r w:rsidR="0080184D">
              <w:rPr>
                <w:szCs w:val="24"/>
              </w:rPr>
              <w:t xml:space="preserve"> </w:t>
            </w:r>
            <w:r w:rsidR="006F630C">
              <w:rPr>
                <w:szCs w:val="24"/>
              </w:rPr>
              <w:t xml:space="preserve">vai </w:t>
            </w:r>
            <w:r w:rsidR="00B151F7">
              <w:rPr>
                <w:szCs w:val="24"/>
              </w:rPr>
              <w:t>par nepieciešamajām izmaiņām</w:t>
            </w:r>
            <w:r w:rsidR="006F630C">
              <w:rPr>
                <w:szCs w:val="24"/>
              </w:rPr>
              <w:t xml:space="preserve"> </w:t>
            </w:r>
            <w:r w:rsidR="0080184D">
              <w:rPr>
                <w:szCs w:val="24"/>
              </w:rPr>
              <w:t xml:space="preserve">likumu </w:t>
            </w:r>
            <w:r w:rsidR="00B151F7">
              <w:rPr>
                <w:szCs w:val="24"/>
              </w:rPr>
              <w:t>sarakstā</w:t>
            </w:r>
            <w:r w:rsidR="006F630C">
              <w:rPr>
                <w:szCs w:val="24"/>
              </w:rPr>
              <w:t>.</w:t>
            </w:r>
            <w:r w:rsidRPr="00E9050A" w:rsidR="00A30D09">
              <w:rPr>
                <w:szCs w:val="24"/>
              </w:rPr>
              <w:t xml:space="preserve"> </w:t>
            </w:r>
            <w:r w:rsidRPr="00E9050A">
              <w:rPr>
                <w:szCs w:val="24"/>
              </w:rPr>
              <w:t>Iespēju robežās</w:t>
            </w:r>
            <w:r w:rsidR="005768A1">
              <w:rPr>
                <w:szCs w:val="24"/>
              </w:rPr>
              <w:t xml:space="preserve"> </w:t>
            </w:r>
            <w:r w:rsidRPr="00E9050A">
              <w:rPr>
                <w:szCs w:val="24"/>
              </w:rPr>
              <w:t>centrs veiks šo tiesību aktu tulkojumus.</w:t>
            </w:r>
            <w:r w:rsidRPr="00E9050A" w:rsidR="006E339A">
              <w:rPr>
                <w:szCs w:val="24"/>
              </w:rPr>
              <w:t xml:space="preserve"> Līdz ar to ir pielāgots 2. pielikums, lai </w:t>
            </w:r>
            <w:r w:rsidR="00C60ED3">
              <w:rPr>
                <w:szCs w:val="24"/>
              </w:rPr>
              <w:t>iestādēm</w:t>
            </w:r>
            <w:r w:rsidRPr="00E9050A" w:rsidR="006E339A">
              <w:rPr>
                <w:szCs w:val="24"/>
              </w:rPr>
              <w:t xml:space="preserve"> būtu pārskatāmāk un ērtāk norādīt un sagrupēt sev vēlamos tiesību aktus, norādot tos prioritārā secībā.</w:t>
            </w:r>
            <w:r w:rsidR="007600AC">
              <w:rPr>
                <w:szCs w:val="24"/>
              </w:rPr>
              <w:t xml:space="preserve"> Izvērtējot tulkošanai apstiprināmos tiesību aktus, centrs ņems vērā pieprasījumā norādītos tulkojumu pieprasīšanas mērķus, kā arī </w:t>
            </w:r>
            <w:r w:rsidR="00BC23E7">
              <w:rPr>
                <w:szCs w:val="24"/>
              </w:rPr>
              <w:t>oficiālā izdevuma "</w:t>
            </w:r>
            <w:r w:rsidR="007600AC">
              <w:rPr>
                <w:szCs w:val="24"/>
              </w:rPr>
              <w:t>Latvijas Vēstne</w:t>
            </w:r>
            <w:r w:rsidR="00BC23E7">
              <w:rPr>
                <w:szCs w:val="24"/>
              </w:rPr>
              <w:t>sis" izdevēja</w:t>
            </w:r>
            <w:r w:rsidR="007600AC">
              <w:rPr>
                <w:szCs w:val="24"/>
              </w:rPr>
              <w:t xml:space="preserve"> apkopoto statistiku par tiesību aktu skatījumiem tīmekļa vietnē www.likumi.lv.</w:t>
            </w:r>
          </w:p>
          <w:p w:rsidR="003F7875" w:rsidP="00BC38B8" w:rsidRDefault="006E339A" w14:paraId="63A73C5B" w14:textId="48CFEF08">
            <w:pPr>
              <w:pStyle w:val="Bezatstarpm"/>
              <w:ind w:firstLine="815"/>
              <w:rPr>
                <w:szCs w:val="24"/>
              </w:rPr>
            </w:pPr>
            <w:r w:rsidRPr="00E9050A">
              <w:rPr>
                <w:szCs w:val="24"/>
              </w:rPr>
              <w:lastRenderedPageBreak/>
              <w:t xml:space="preserve">Balstoties uz centra pieredzi, </w:t>
            </w:r>
            <w:bookmarkStart w:name="_Hlk47431305" w:id="0"/>
            <w:r w:rsidRPr="00E9050A">
              <w:rPr>
                <w:szCs w:val="24"/>
              </w:rPr>
              <w:t>nepieciešams</w:t>
            </w:r>
            <w:r w:rsidRPr="00E9050A" w:rsidR="00B53E58">
              <w:rPr>
                <w:szCs w:val="24"/>
              </w:rPr>
              <w:t xml:space="preserve"> veikt</w:t>
            </w:r>
            <w:r w:rsidRPr="00E9050A">
              <w:rPr>
                <w:szCs w:val="24"/>
              </w:rPr>
              <w:t xml:space="preserve"> izmaiņas datumos, </w:t>
            </w:r>
            <w:bookmarkEnd w:id="0"/>
            <w:r w:rsidRPr="00E9050A">
              <w:rPr>
                <w:szCs w:val="24"/>
              </w:rPr>
              <w:t xml:space="preserve">līdz kuriem centrs </w:t>
            </w:r>
            <w:proofErr w:type="spellStart"/>
            <w:r w:rsidRPr="00E9050A">
              <w:rPr>
                <w:szCs w:val="24"/>
              </w:rPr>
              <w:t>nosūta</w:t>
            </w:r>
            <w:proofErr w:type="spellEnd"/>
            <w:r w:rsidRPr="00E9050A">
              <w:rPr>
                <w:szCs w:val="24"/>
              </w:rPr>
              <w:t xml:space="preserve"> i</w:t>
            </w:r>
            <w:r w:rsidRPr="00E9050A" w:rsidR="00B53E58">
              <w:rPr>
                <w:szCs w:val="24"/>
              </w:rPr>
              <w:t>e</w:t>
            </w:r>
            <w:r w:rsidRPr="00E9050A">
              <w:rPr>
                <w:szCs w:val="24"/>
              </w:rPr>
              <w:t>stādēm aicinājumus iesniegt tulkojumu pieprasījumus</w:t>
            </w:r>
            <w:r w:rsidRPr="00E9050A" w:rsidR="00B53E58">
              <w:rPr>
                <w:szCs w:val="24"/>
              </w:rPr>
              <w:t xml:space="preserve"> (pašreizējās instrukcijas redakcijas 2. punkts)</w:t>
            </w:r>
            <w:r w:rsidRPr="00E9050A">
              <w:rPr>
                <w:szCs w:val="24"/>
              </w:rPr>
              <w:t xml:space="preserve"> gan Latvijas Republikas tiesību aktiem (līdz 10. jūnijam un līdz 10. decembrim), gan starptautiskajiem tiesību aktiem (</w:t>
            </w:r>
            <w:r w:rsidRPr="00E9050A">
              <w:rPr>
                <w:rFonts w:eastAsia="Times New Roman"/>
                <w:szCs w:val="24"/>
                <w:lang w:eastAsia="lv-LV"/>
              </w:rPr>
              <w:t>līdz 10. martam, 10. jūnijam, 10. septembrim un 10. decembrim)</w:t>
            </w:r>
            <w:r w:rsidRPr="00E9050A">
              <w:rPr>
                <w:szCs w:val="24"/>
              </w:rPr>
              <w:t>.</w:t>
            </w:r>
            <w:r w:rsidRPr="00E9050A" w:rsidR="003F7875">
              <w:rPr>
                <w:szCs w:val="24"/>
              </w:rPr>
              <w:t xml:space="preserve"> Šīs izmaiņas redzamas projekta 3. un 11. punktā.</w:t>
            </w:r>
          </w:p>
          <w:p w:rsidR="00EB4CE5" w:rsidP="00BC38B8" w:rsidRDefault="00EB4CE5" w14:paraId="6D9894F5" w14:textId="770C1B44">
            <w:pPr>
              <w:spacing w:after="0" w:line="240" w:lineRule="auto"/>
              <w:ind w:firstLine="815"/>
              <w:jc w:val="both"/>
              <w:rPr>
                <w:rFonts w:ascii="Times New Roman" w:hAnsi="Times New Roman" w:eastAsia="Times New Roman" w:cs="Times New Roman"/>
                <w:sz w:val="24"/>
                <w:szCs w:val="24"/>
                <w:lang w:eastAsia="lv-LV"/>
              </w:rPr>
            </w:pPr>
            <w:bookmarkStart w:name="_Hlk64896996" w:id="1"/>
            <w:r w:rsidRPr="00E9050A">
              <w:rPr>
                <w:rFonts w:ascii="Times New Roman" w:hAnsi="Times New Roman" w:eastAsia="Times New Roman" w:cs="Times New Roman"/>
                <w:sz w:val="24"/>
                <w:szCs w:val="24"/>
                <w:lang w:eastAsia="lv-LV"/>
              </w:rPr>
              <w:t>Labot</w:t>
            </w:r>
            <w:r w:rsidR="005768A1">
              <w:rPr>
                <w:rFonts w:ascii="Times New Roman" w:hAnsi="Times New Roman" w:eastAsia="Times New Roman" w:cs="Times New Roman"/>
                <w:sz w:val="24"/>
                <w:szCs w:val="24"/>
                <w:lang w:eastAsia="lv-LV"/>
              </w:rPr>
              <w:t>s</w:t>
            </w:r>
            <w:r w:rsidRPr="00E9050A">
              <w:rPr>
                <w:rFonts w:ascii="Times New Roman" w:hAnsi="Times New Roman" w:eastAsia="Times New Roman" w:cs="Times New Roman"/>
                <w:sz w:val="24"/>
                <w:szCs w:val="24"/>
                <w:lang w:eastAsia="lv-LV"/>
              </w:rPr>
              <w:t xml:space="preserve"> aktuālās instrukcijas 5.3. </w:t>
            </w:r>
            <w:r w:rsidR="005768A1">
              <w:rPr>
                <w:rFonts w:ascii="Times New Roman" w:hAnsi="Times New Roman" w:eastAsia="Times New Roman" w:cs="Times New Roman"/>
                <w:sz w:val="24"/>
                <w:szCs w:val="24"/>
                <w:lang w:eastAsia="lv-LV"/>
              </w:rPr>
              <w:t>apakš</w:t>
            </w:r>
            <w:r w:rsidRPr="00E9050A">
              <w:rPr>
                <w:rFonts w:ascii="Times New Roman" w:hAnsi="Times New Roman" w:eastAsia="Times New Roman" w:cs="Times New Roman"/>
                <w:sz w:val="24"/>
                <w:szCs w:val="24"/>
                <w:lang w:eastAsia="lv-LV"/>
              </w:rPr>
              <w:t>punkt</w:t>
            </w:r>
            <w:r w:rsidR="005768A1">
              <w:rPr>
                <w:rFonts w:ascii="Times New Roman" w:hAnsi="Times New Roman" w:eastAsia="Times New Roman" w:cs="Times New Roman"/>
                <w:sz w:val="24"/>
                <w:szCs w:val="24"/>
                <w:lang w:eastAsia="lv-LV"/>
              </w:rPr>
              <w:t>s</w:t>
            </w:r>
            <w:r w:rsidRPr="00E9050A">
              <w:rPr>
                <w:rFonts w:ascii="Times New Roman" w:hAnsi="Times New Roman" w:eastAsia="Times New Roman" w:cs="Times New Roman"/>
                <w:sz w:val="24"/>
                <w:szCs w:val="24"/>
                <w:lang w:eastAsia="lv-LV"/>
              </w:rPr>
              <w:t xml:space="preserve">, svītrojot </w:t>
            </w:r>
            <w:r w:rsidR="005768A1">
              <w:rPr>
                <w:rFonts w:ascii="Times New Roman" w:hAnsi="Times New Roman" w:eastAsia="Times New Roman" w:cs="Times New Roman"/>
                <w:sz w:val="24"/>
                <w:szCs w:val="24"/>
                <w:lang w:eastAsia="lv-LV"/>
              </w:rPr>
              <w:t>vārdus</w:t>
            </w:r>
            <w:r w:rsidRPr="00E9050A" w:rsidR="005768A1">
              <w:rPr>
                <w:rFonts w:ascii="Times New Roman" w:hAnsi="Times New Roman" w:eastAsia="Times New Roman" w:cs="Times New Roman"/>
                <w:sz w:val="24"/>
                <w:szCs w:val="24"/>
                <w:lang w:eastAsia="lv-LV"/>
              </w:rPr>
              <w:t xml:space="preserve"> </w:t>
            </w:r>
            <w:r w:rsidR="00251E57">
              <w:rPr>
                <w:rFonts w:ascii="Times New Roman" w:hAnsi="Times New Roman" w:eastAsia="Times New Roman" w:cs="Times New Roman"/>
                <w:sz w:val="24"/>
                <w:szCs w:val="24"/>
                <w:lang w:eastAsia="lv-LV"/>
              </w:rPr>
              <w:t>"</w:t>
            </w:r>
            <w:r w:rsidRPr="00E9050A">
              <w:rPr>
                <w:rFonts w:ascii="Times New Roman" w:hAnsi="Times New Roman" w:eastAsia="Times New Roman" w:cs="Times New Roman"/>
                <w:sz w:val="24"/>
                <w:szCs w:val="24"/>
                <w:lang w:eastAsia="lv-LV"/>
              </w:rPr>
              <w:t>vai citā Eiropas Savienības dalībvalsts valodā</w:t>
            </w:r>
            <w:r w:rsidR="00251E57">
              <w:rPr>
                <w:rFonts w:ascii="Times New Roman" w:hAnsi="Times New Roman" w:eastAsia="Times New Roman" w:cs="Times New Roman"/>
                <w:sz w:val="24"/>
                <w:szCs w:val="24"/>
                <w:lang w:eastAsia="lv-LV"/>
              </w:rPr>
              <w:t>"</w:t>
            </w:r>
            <w:r w:rsidRPr="00E9050A">
              <w:rPr>
                <w:rFonts w:ascii="Times New Roman" w:hAnsi="Times New Roman" w:eastAsia="Times New Roman" w:cs="Times New Roman"/>
                <w:sz w:val="24"/>
                <w:szCs w:val="24"/>
                <w:lang w:eastAsia="lv-LV"/>
              </w:rPr>
              <w:t>, ņemot vērā to, ka starptautiskie tiesību akti tiek tulkoti tikai latviešu valodā. Šī norma atrunāta projekta 2. punktā</w:t>
            </w:r>
            <w:r w:rsidR="00E26314">
              <w:rPr>
                <w:rFonts w:ascii="Times New Roman" w:hAnsi="Times New Roman" w:eastAsia="Times New Roman" w:cs="Times New Roman"/>
                <w:sz w:val="24"/>
                <w:szCs w:val="24"/>
                <w:lang w:eastAsia="lv-LV"/>
              </w:rPr>
              <w:t>.</w:t>
            </w:r>
          </w:p>
          <w:bookmarkEnd w:id="1"/>
          <w:p w:rsidR="008E22B0" w:rsidP="00BC38B8" w:rsidRDefault="008E22B0" w14:paraId="267F04A1" w14:textId="53E6365D">
            <w:pPr>
              <w:spacing w:after="0" w:line="240" w:lineRule="auto"/>
              <w:ind w:firstLine="815"/>
              <w:jc w:val="both"/>
              <w:rPr>
                <w:rFonts w:ascii="Times New Roman" w:hAnsi="Times New Roman" w:eastAsia="Times New Roman" w:cs="Times New Roman"/>
                <w:sz w:val="24"/>
                <w:szCs w:val="24"/>
                <w:lang w:eastAsia="lv-LV"/>
              </w:rPr>
            </w:pPr>
            <w:r>
              <w:rPr>
                <w:rFonts w:ascii="Times New Roman" w:hAnsi="Times New Roman" w:cs="Times New Roman"/>
                <w:sz w:val="24"/>
                <w:szCs w:val="24"/>
              </w:rPr>
              <w:t xml:space="preserve">Projekta 9. punktā ir norādīti Latvijas Republikas tiesību akti, kuriem centrs prioritāri nodrošina tulkojumu. 9. punktā arī norādīts, ka centrs var </w:t>
            </w:r>
            <w:r w:rsidRPr="00BA6D89" w:rsidR="00BA6D89">
              <w:rPr>
                <w:rFonts w:ascii="Times New Roman" w:hAnsi="Times New Roman" w:eastAsia="Times New Roman" w:cs="Times New Roman"/>
                <w:sz w:val="24"/>
                <w:szCs w:val="24"/>
                <w:lang w:eastAsia="lv-LV"/>
              </w:rPr>
              <w:t>netulkot tiesību aktus, kas drīzumā zaudēs spēku, vienreiz piemērojamos tiesību aktus vai tiesību aktus, kuru tulkojumiem nav būtiskas nozīmes tiesību sistēmā</w:t>
            </w:r>
            <w:r>
              <w:rPr>
                <w:rFonts w:ascii="Times New Roman" w:hAnsi="Times New Roman" w:cs="Times New Roman"/>
                <w:sz w:val="24"/>
                <w:szCs w:val="24"/>
              </w:rPr>
              <w:t>. Par tiem tiesību aktiem, kurus centrs plāno neiekļaut nākamā pusgada tulkošanas plānā, iestādes kontaktpersona, kas atbildīga par tulkojumiem, saņems e-vēstuli no centra pirms sarakstu nosūtīšanas Vecāko amatpersonu sanāksmei, lai iestāde varētu sniegt papildu pamatojumu tiesību akta tulkojuma nepieciešamībai attiecīgajā pusgadā. Sagatavotos tulkojamo likumu un citu tiesību aktu sarakstus apstiprina Vecāko amatpersonu sanāksmē, kas noteikts projekta 13. punktā.</w:t>
            </w:r>
          </w:p>
          <w:p w:rsidR="003F7875" w:rsidP="00BC38B8" w:rsidRDefault="005768A1" w14:paraId="79D97BF2" w14:textId="7B7B1E9F">
            <w:pPr>
              <w:spacing w:after="0" w:line="240" w:lineRule="auto"/>
              <w:ind w:firstLine="815"/>
              <w:jc w:val="both"/>
              <w:rPr>
                <w:rFonts w:ascii="Times New Roman" w:hAnsi="Times New Roman" w:cs="Times New Roman"/>
                <w:sz w:val="24"/>
                <w:szCs w:val="24"/>
              </w:rPr>
            </w:pPr>
            <w:r>
              <w:rPr>
                <w:rFonts w:ascii="Times New Roman" w:hAnsi="Times New Roman" w:cs="Times New Roman"/>
                <w:sz w:val="24"/>
                <w:szCs w:val="24"/>
              </w:rPr>
              <w:t>Tāpat ir nepieciešami grozījumi p</w:t>
            </w:r>
            <w:r w:rsidR="00B151F7">
              <w:rPr>
                <w:rFonts w:ascii="Times New Roman" w:hAnsi="Times New Roman" w:cs="Times New Roman"/>
                <w:sz w:val="24"/>
                <w:szCs w:val="24"/>
              </w:rPr>
              <w:t>ašreizējā</w:t>
            </w:r>
            <w:r>
              <w:rPr>
                <w:rFonts w:ascii="Times New Roman" w:hAnsi="Times New Roman" w:cs="Times New Roman"/>
                <w:sz w:val="24"/>
                <w:szCs w:val="24"/>
              </w:rPr>
              <w:t>s</w:t>
            </w:r>
            <w:r w:rsidR="00B151F7">
              <w:rPr>
                <w:rFonts w:ascii="Times New Roman" w:hAnsi="Times New Roman" w:cs="Times New Roman"/>
                <w:sz w:val="24"/>
                <w:szCs w:val="24"/>
              </w:rPr>
              <w:t xml:space="preserve"> </w:t>
            </w:r>
            <w:r w:rsidRPr="00E9050A" w:rsidR="003F7875">
              <w:rPr>
                <w:rFonts w:ascii="Times New Roman" w:hAnsi="Times New Roman" w:cs="Times New Roman"/>
                <w:sz w:val="24"/>
                <w:szCs w:val="24"/>
              </w:rPr>
              <w:t>instrukcij</w:t>
            </w:r>
            <w:r>
              <w:rPr>
                <w:rFonts w:ascii="Times New Roman" w:hAnsi="Times New Roman" w:cs="Times New Roman"/>
                <w:sz w:val="24"/>
                <w:szCs w:val="24"/>
              </w:rPr>
              <w:t>as</w:t>
            </w:r>
            <w:r w:rsidRPr="00E9050A" w:rsidR="003F7875">
              <w:rPr>
                <w:rFonts w:ascii="Times New Roman" w:hAnsi="Times New Roman" w:cs="Times New Roman"/>
                <w:sz w:val="24"/>
                <w:szCs w:val="24"/>
              </w:rPr>
              <w:t xml:space="preserve"> </w:t>
            </w:r>
            <w:r w:rsidR="00B151F7">
              <w:rPr>
                <w:rFonts w:ascii="Times New Roman" w:hAnsi="Times New Roman" w:cs="Times New Roman"/>
                <w:sz w:val="24"/>
                <w:szCs w:val="24"/>
              </w:rPr>
              <w:t>10.</w:t>
            </w:r>
            <w:r w:rsidR="00251E57">
              <w:rPr>
                <w:rFonts w:ascii="Times New Roman" w:hAnsi="Times New Roman" w:cs="Times New Roman"/>
                <w:sz w:val="24"/>
                <w:szCs w:val="24"/>
              </w:rPr>
              <w:t> </w:t>
            </w:r>
            <w:r w:rsidR="00B151F7">
              <w:rPr>
                <w:rFonts w:ascii="Times New Roman" w:hAnsi="Times New Roman" w:cs="Times New Roman"/>
                <w:sz w:val="24"/>
                <w:szCs w:val="24"/>
              </w:rPr>
              <w:t xml:space="preserve">punktā saistībā </w:t>
            </w:r>
            <w:r w:rsidRPr="00E9050A" w:rsidR="006E339A">
              <w:rPr>
                <w:rFonts w:ascii="Times New Roman" w:hAnsi="Times New Roman" w:cs="Times New Roman"/>
                <w:sz w:val="24"/>
                <w:szCs w:val="24"/>
              </w:rPr>
              <w:t>ar steidzamo starptautisko tiesību aktu</w:t>
            </w:r>
            <w:r w:rsidRPr="00E9050A" w:rsidR="0085380B">
              <w:rPr>
                <w:rFonts w:ascii="Times New Roman" w:hAnsi="Times New Roman" w:cs="Times New Roman"/>
                <w:sz w:val="24"/>
                <w:szCs w:val="24"/>
              </w:rPr>
              <w:t xml:space="preserve"> </w:t>
            </w:r>
            <w:r w:rsidRPr="00B151F7" w:rsidR="00EB4CE5">
              <w:rPr>
                <w:rFonts w:ascii="Times New Roman" w:hAnsi="Times New Roman" w:cs="Times New Roman"/>
                <w:szCs w:val="24"/>
              </w:rPr>
              <w:t>tulkojumu</w:t>
            </w:r>
            <w:r w:rsidR="00EB4CE5">
              <w:rPr>
                <w:szCs w:val="24"/>
              </w:rPr>
              <w:t xml:space="preserve"> </w:t>
            </w:r>
            <w:r w:rsidRPr="00E9050A" w:rsidR="0085380B">
              <w:rPr>
                <w:rFonts w:ascii="Times New Roman" w:hAnsi="Times New Roman" w:cs="Times New Roman"/>
                <w:sz w:val="24"/>
                <w:szCs w:val="24"/>
              </w:rPr>
              <w:t xml:space="preserve">pieprasīšanas kārtību, jo </w:t>
            </w:r>
            <w:r w:rsidRPr="00E9050A" w:rsidR="003F7875">
              <w:rPr>
                <w:rFonts w:ascii="Times New Roman" w:hAnsi="Times New Roman" w:cs="Times New Roman"/>
                <w:sz w:val="24"/>
                <w:szCs w:val="24"/>
              </w:rPr>
              <w:t>pašreiz</w:t>
            </w:r>
            <w:r w:rsidR="00B151F7">
              <w:rPr>
                <w:rFonts w:ascii="Times New Roman" w:hAnsi="Times New Roman" w:cs="Times New Roman"/>
                <w:sz w:val="24"/>
                <w:szCs w:val="24"/>
              </w:rPr>
              <w:t xml:space="preserve"> tajā ir trūkums, kas </w:t>
            </w:r>
            <w:r w:rsidR="00C60ED3">
              <w:rPr>
                <w:rFonts w:ascii="Times New Roman" w:hAnsi="Times New Roman" w:cs="Times New Roman"/>
                <w:sz w:val="24"/>
                <w:szCs w:val="24"/>
              </w:rPr>
              <w:t>iestādēm</w:t>
            </w:r>
            <w:r w:rsidR="00B151F7">
              <w:rPr>
                <w:rFonts w:ascii="Times New Roman" w:hAnsi="Times New Roman" w:cs="Times New Roman"/>
                <w:sz w:val="24"/>
                <w:szCs w:val="24"/>
              </w:rPr>
              <w:t xml:space="preserve"> ļauj</w:t>
            </w:r>
            <w:r w:rsidRPr="00E9050A" w:rsidR="0085380B">
              <w:rPr>
                <w:rFonts w:ascii="Times New Roman" w:hAnsi="Times New Roman" w:cs="Times New Roman"/>
                <w:sz w:val="24"/>
                <w:szCs w:val="24"/>
              </w:rPr>
              <w:t xml:space="preserve">, pieprasot steidzamu tulkojumu, </w:t>
            </w:r>
            <w:r w:rsidR="00B151F7">
              <w:rPr>
                <w:rFonts w:ascii="Times New Roman" w:hAnsi="Times New Roman" w:cs="Times New Roman"/>
                <w:sz w:val="24"/>
                <w:szCs w:val="24"/>
              </w:rPr>
              <w:t>nepārliecināties</w:t>
            </w:r>
            <w:r w:rsidRPr="00E9050A" w:rsidR="0085380B">
              <w:rPr>
                <w:rFonts w:ascii="Times New Roman" w:hAnsi="Times New Roman" w:cs="Times New Roman"/>
                <w:sz w:val="24"/>
                <w:szCs w:val="24"/>
              </w:rPr>
              <w:t xml:space="preserve">, vai pieprasītajam tulkojumam </w:t>
            </w:r>
            <w:r w:rsidR="00B151F7">
              <w:rPr>
                <w:rFonts w:ascii="Times New Roman" w:hAnsi="Times New Roman" w:cs="Times New Roman"/>
                <w:sz w:val="24"/>
                <w:szCs w:val="24"/>
              </w:rPr>
              <w:t xml:space="preserve">nepastāv autortiesību ierobežojumi. Šis trūkums ir novērsts, </w:t>
            </w:r>
            <w:r w:rsidR="003B20B5">
              <w:rPr>
                <w:rFonts w:ascii="Times New Roman" w:hAnsi="Times New Roman" w:cs="Times New Roman"/>
                <w:sz w:val="24"/>
                <w:szCs w:val="24"/>
              </w:rPr>
              <w:t>projekta 17. </w:t>
            </w:r>
            <w:r w:rsidR="00B151F7">
              <w:rPr>
                <w:rFonts w:ascii="Times New Roman" w:hAnsi="Times New Roman" w:cs="Times New Roman"/>
                <w:sz w:val="24"/>
                <w:szCs w:val="24"/>
              </w:rPr>
              <w:t>punktā atsaucoties uz projekta 6. punktu, kurā atrunāta prasība pārliecināties par autortiesību ierobežojumiem.</w:t>
            </w:r>
          </w:p>
          <w:p w:rsidR="0000026A" w:rsidP="00BC38B8" w:rsidRDefault="0000026A" w14:paraId="3D52A4C3" w14:textId="00E86FE7">
            <w:pPr>
              <w:spacing w:after="0" w:line="240" w:lineRule="auto"/>
              <w:ind w:firstLine="815"/>
              <w:jc w:val="both"/>
              <w:rPr>
                <w:rFonts w:ascii="Times New Roman" w:hAnsi="Times New Roman" w:cs="Times New Roman"/>
                <w:sz w:val="24"/>
                <w:szCs w:val="24"/>
              </w:rPr>
            </w:pPr>
            <w:r>
              <w:rPr>
                <w:rFonts w:ascii="Times New Roman" w:hAnsi="Times New Roman" w:cs="Times New Roman"/>
                <w:sz w:val="24"/>
                <w:szCs w:val="24"/>
              </w:rPr>
              <w:t xml:space="preserve">Projekta 18 punktā, tāpat kā iepriekš, ir noteikta obligāta prasība, ka tulkošanai jau apstiprināta dokumenta atsaukšanai ir </w:t>
            </w:r>
            <w:proofErr w:type="spellStart"/>
            <w:r>
              <w:rPr>
                <w:rFonts w:ascii="Times New Roman" w:hAnsi="Times New Roman" w:cs="Times New Roman"/>
                <w:sz w:val="24"/>
                <w:szCs w:val="24"/>
              </w:rPr>
              <w:t>jānosūta</w:t>
            </w:r>
            <w:proofErr w:type="spellEnd"/>
            <w:r>
              <w:rPr>
                <w:rFonts w:ascii="Times New Roman" w:hAnsi="Times New Roman" w:cs="Times New Roman"/>
                <w:sz w:val="24"/>
                <w:szCs w:val="24"/>
              </w:rPr>
              <w:t xml:space="preserve"> centram ar drošu elekt</w:t>
            </w:r>
            <w:r w:rsidR="001403A5">
              <w:rPr>
                <w:rFonts w:ascii="Times New Roman" w:hAnsi="Times New Roman" w:cs="Times New Roman"/>
                <w:sz w:val="24"/>
                <w:szCs w:val="24"/>
              </w:rPr>
              <w:t>r</w:t>
            </w:r>
            <w:r>
              <w:rPr>
                <w:rFonts w:ascii="Times New Roman" w:hAnsi="Times New Roman" w:cs="Times New Roman"/>
                <w:sz w:val="24"/>
                <w:szCs w:val="24"/>
              </w:rPr>
              <w:t>onisko parakstu parakstīts dokuments.</w:t>
            </w:r>
          </w:p>
          <w:p w:rsidRPr="00E9050A" w:rsidR="00EB4CE5" w:rsidP="00BC38B8" w:rsidRDefault="005768A1" w14:paraId="3D422D88" w14:textId="090AE624">
            <w:pPr>
              <w:spacing w:after="0" w:line="240" w:lineRule="auto"/>
              <w:ind w:firstLine="815"/>
              <w:jc w:val="both"/>
              <w:rPr>
                <w:rFonts w:ascii="Times New Roman" w:hAnsi="Times New Roman" w:cs="Times New Roman"/>
                <w:sz w:val="24"/>
                <w:szCs w:val="24"/>
              </w:rPr>
            </w:pPr>
            <w:r>
              <w:rPr>
                <w:rFonts w:ascii="Times New Roman" w:hAnsi="Times New Roman" w:cs="Times New Roman"/>
                <w:sz w:val="24"/>
                <w:szCs w:val="24"/>
              </w:rPr>
              <w:t>P</w:t>
            </w:r>
            <w:r w:rsidRPr="00E9050A" w:rsidR="00EB4CE5">
              <w:rPr>
                <w:rFonts w:ascii="Times New Roman" w:hAnsi="Times New Roman" w:cs="Times New Roman"/>
                <w:sz w:val="24"/>
                <w:szCs w:val="24"/>
              </w:rPr>
              <w:t xml:space="preserve">rojekta </w:t>
            </w:r>
            <w:r w:rsidRPr="003B20B5" w:rsidR="003B20B5">
              <w:rPr>
                <w:rFonts w:ascii="Times New Roman" w:hAnsi="Times New Roman" w:cs="Times New Roman"/>
                <w:sz w:val="24"/>
                <w:szCs w:val="24"/>
              </w:rPr>
              <w:t>20</w:t>
            </w:r>
            <w:r w:rsidRPr="00E9050A" w:rsidR="00EB4CE5">
              <w:rPr>
                <w:rFonts w:ascii="Times New Roman" w:hAnsi="Times New Roman" w:cs="Times New Roman"/>
                <w:sz w:val="24"/>
                <w:szCs w:val="24"/>
              </w:rPr>
              <w:t xml:space="preserve">. punktā tiek uzsvērta arī tā saucamo </w:t>
            </w:r>
            <w:r w:rsidRPr="00E9050A" w:rsidR="00EB4CE5">
              <w:rPr>
                <w:rFonts w:ascii="Times New Roman" w:hAnsi="Times New Roman" w:eastAsia="Times New Roman" w:cs="Times New Roman"/>
                <w:sz w:val="24"/>
                <w:szCs w:val="24"/>
                <w:lang w:eastAsia="lv-LV"/>
              </w:rPr>
              <w:t>neatkarīgo iestāžu, kas nav padotas Ministru kabinetam, atbildība saskaņot centra veiktos tulkojumus.</w:t>
            </w:r>
          </w:p>
          <w:p w:rsidR="00840281" w:rsidP="00BC38B8" w:rsidRDefault="0085380B" w14:paraId="723CA958" w14:textId="77777777">
            <w:pPr>
              <w:pStyle w:val="Bezatstarpm"/>
              <w:ind w:firstLine="720"/>
              <w:rPr>
                <w:szCs w:val="24"/>
              </w:rPr>
            </w:pPr>
            <w:r w:rsidRPr="00E9050A">
              <w:rPr>
                <w:szCs w:val="24"/>
              </w:rPr>
              <w:t xml:space="preserve">Izmaiņas nepieciešamas arī </w:t>
            </w:r>
            <w:r w:rsidRPr="00E9050A" w:rsidR="003F7875">
              <w:rPr>
                <w:szCs w:val="24"/>
              </w:rPr>
              <w:t>pašreizējās</w:t>
            </w:r>
            <w:r w:rsidRPr="00E9050A">
              <w:rPr>
                <w:szCs w:val="24"/>
              </w:rPr>
              <w:t xml:space="preserve"> instrukcijas 17. punktā, lai nepieļautu iespēju ies</w:t>
            </w:r>
            <w:r w:rsidRPr="00E9050A" w:rsidR="009141E2">
              <w:rPr>
                <w:szCs w:val="24"/>
              </w:rPr>
              <w:t>t</w:t>
            </w:r>
            <w:r w:rsidRPr="00E9050A">
              <w:rPr>
                <w:szCs w:val="24"/>
              </w:rPr>
              <w:t xml:space="preserve">ādēm pašām veikt labojumus centra veiktajos tulkojumos, </w:t>
            </w:r>
            <w:r w:rsidR="001A6B9F">
              <w:rPr>
                <w:szCs w:val="24"/>
              </w:rPr>
              <w:t xml:space="preserve">jo </w:t>
            </w:r>
            <w:r w:rsidRPr="00E9050A">
              <w:rPr>
                <w:szCs w:val="24"/>
              </w:rPr>
              <w:t>labojumus veic tikai centrs.</w:t>
            </w:r>
            <w:r w:rsidR="001A6B9F">
              <w:rPr>
                <w:szCs w:val="24"/>
              </w:rPr>
              <w:t xml:space="preserve"> Izmaiņas redzamas </w:t>
            </w:r>
            <w:r w:rsidRPr="00E9050A" w:rsidR="001A6B9F">
              <w:rPr>
                <w:szCs w:val="24"/>
              </w:rPr>
              <w:t xml:space="preserve">projekta </w:t>
            </w:r>
            <w:r w:rsidRPr="003B20B5" w:rsidR="001A6B9F">
              <w:rPr>
                <w:szCs w:val="24"/>
              </w:rPr>
              <w:t>2</w:t>
            </w:r>
            <w:r w:rsidRPr="003B20B5" w:rsidR="003B20B5">
              <w:rPr>
                <w:szCs w:val="24"/>
              </w:rPr>
              <w:t>3</w:t>
            </w:r>
            <w:r w:rsidRPr="00E9050A" w:rsidR="001A6B9F">
              <w:rPr>
                <w:szCs w:val="24"/>
              </w:rPr>
              <w:t>. punktā</w:t>
            </w:r>
            <w:r w:rsidR="001A6B9F">
              <w:rPr>
                <w:szCs w:val="24"/>
              </w:rPr>
              <w:t xml:space="preserve">, kurā </w:t>
            </w:r>
            <w:r w:rsidR="005768A1">
              <w:rPr>
                <w:szCs w:val="24"/>
              </w:rPr>
              <w:t xml:space="preserve">vārdi </w:t>
            </w:r>
            <w:r w:rsidR="00251E57">
              <w:rPr>
                <w:szCs w:val="24"/>
              </w:rPr>
              <w:t>"</w:t>
            </w:r>
            <w:r w:rsidR="001A6B9F">
              <w:rPr>
                <w:szCs w:val="24"/>
              </w:rPr>
              <w:t>par veiktajiem labojumiem</w:t>
            </w:r>
            <w:r w:rsidR="00251E57">
              <w:rPr>
                <w:szCs w:val="24"/>
              </w:rPr>
              <w:t>"</w:t>
            </w:r>
            <w:r w:rsidR="001A6B9F">
              <w:rPr>
                <w:szCs w:val="24"/>
              </w:rPr>
              <w:t xml:space="preserve"> </w:t>
            </w:r>
            <w:r w:rsidR="005768A1">
              <w:rPr>
                <w:szCs w:val="24"/>
              </w:rPr>
              <w:t>aizstāti ar vārdiem</w:t>
            </w:r>
            <w:r w:rsidR="001A6B9F">
              <w:rPr>
                <w:szCs w:val="24"/>
              </w:rPr>
              <w:t xml:space="preserve"> </w:t>
            </w:r>
            <w:r w:rsidR="00251E57">
              <w:rPr>
                <w:szCs w:val="24"/>
              </w:rPr>
              <w:t>"</w:t>
            </w:r>
            <w:r w:rsidR="001A6B9F">
              <w:rPr>
                <w:szCs w:val="24"/>
              </w:rPr>
              <w:t>par veicamajiem labojumiem</w:t>
            </w:r>
            <w:r w:rsidR="00251E57">
              <w:rPr>
                <w:szCs w:val="24"/>
              </w:rPr>
              <w:t>"</w:t>
            </w:r>
            <w:r w:rsidR="001A6B9F">
              <w:rPr>
                <w:szCs w:val="24"/>
              </w:rPr>
              <w:t>.</w:t>
            </w:r>
          </w:p>
          <w:p w:rsidRPr="00557216" w:rsidR="007600AC" w:rsidP="00BC38B8" w:rsidRDefault="007600AC" w14:paraId="30C06537" w14:textId="3091B718">
            <w:pPr>
              <w:spacing w:after="0" w:line="240" w:lineRule="auto"/>
              <w:ind w:firstLine="685"/>
              <w:jc w:val="both"/>
              <w:rPr>
                <w:rFonts w:ascii="Times New Roman" w:hAnsi="Times New Roman" w:cs="Times New Roman"/>
                <w:sz w:val="24"/>
                <w:szCs w:val="24"/>
              </w:rPr>
            </w:pPr>
            <w:r w:rsidRPr="00932E4A">
              <w:rPr>
                <w:rFonts w:ascii="Times New Roman" w:hAnsi="Times New Roman" w:cs="Times New Roman"/>
                <w:color w:val="000000"/>
                <w:sz w:val="24"/>
                <w:szCs w:val="24"/>
              </w:rPr>
              <w:t>Līdz ar projekta stāšanos spēkā, spēku zaudē Ministru kabineta 2014.</w:t>
            </w:r>
            <w:r w:rsidRPr="00932E4A" w:rsidR="00CC4435">
              <w:rPr>
                <w:rFonts w:ascii="Times New Roman" w:hAnsi="Times New Roman" w:cs="Times New Roman"/>
                <w:color w:val="000000"/>
                <w:sz w:val="24"/>
                <w:szCs w:val="24"/>
              </w:rPr>
              <w:t> </w:t>
            </w:r>
            <w:r w:rsidRPr="00932E4A">
              <w:rPr>
                <w:rFonts w:ascii="Times New Roman" w:hAnsi="Times New Roman" w:cs="Times New Roman"/>
                <w:color w:val="000000"/>
                <w:sz w:val="24"/>
                <w:szCs w:val="24"/>
              </w:rPr>
              <w:t>gada 8.</w:t>
            </w:r>
            <w:r w:rsidRPr="00932E4A" w:rsidR="00CC4435">
              <w:rPr>
                <w:rFonts w:ascii="Times New Roman" w:hAnsi="Times New Roman" w:cs="Times New Roman"/>
                <w:color w:val="000000"/>
                <w:sz w:val="24"/>
                <w:szCs w:val="24"/>
              </w:rPr>
              <w:t> </w:t>
            </w:r>
            <w:r w:rsidRPr="00932E4A">
              <w:rPr>
                <w:rFonts w:ascii="Times New Roman" w:hAnsi="Times New Roman" w:cs="Times New Roman"/>
                <w:color w:val="000000"/>
                <w:sz w:val="24"/>
                <w:szCs w:val="24"/>
              </w:rPr>
              <w:t>jūlija instrukcija Nr.</w:t>
            </w:r>
            <w:r w:rsidRPr="00932E4A" w:rsidR="00CC4435">
              <w:rPr>
                <w:rFonts w:ascii="Times New Roman" w:hAnsi="Times New Roman" w:cs="Times New Roman"/>
                <w:color w:val="000000"/>
                <w:sz w:val="24"/>
                <w:szCs w:val="24"/>
              </w:rPr>
              <w:t> </w:t>
            </w:r>
            <w:r w:rsidRPr="00932E4A">
              <w:rPr>
                <w:rFonts w:ascii="Times New Roman" w:hAnsi="Times New Roman" w:cs="Times New Roman"/>
                <w:color w:val="000000"/>
                <w:sz w:val="24"/>
                <w:szCs w:val="24"/>
              </w:rPr>
              <w:t>3 "Tulkojumu pieprasīšanas un nodrošināšanas kārtība" (</w:t>
            </w:r>
            <w:r w:rsidRPr="00557216" w:rsidR="00932E4A">
              <w:rPr>
                <w:rFonts w:ascii="Times New Roman" w:hAnsi="Times New Roman" w:eastAsia="Times New Roman" w:cs="Times New Roman"/>
                <w:sz w:val="24"/>
                <w:szCs w:val="24"/>
                <w:lang w:eastAsia="lv-LV"/>
              </w:rPr>
              <w:t>Latvijas Vēstnesis, 2014, 149. nr.; 2019, 87. nr.</w:t>
            </w:r>
            <w:r w:rsidRPr="00932E4A">
              <w:rPr>
                <w:rFonts w:ascii="Times New Roman" w:hAnsi="Times New Roman" w:cs="Times New Roman"/>
                <w:color w:val="000000"/>
                <w:sz w:val="24"/>
                <w:szCs w:val="24"/>
              </w:rPr>
              <w:t>).</w:t>
            </w:r>
          </w:p>
        </w:tc>
      </w:tr>
      <w:tr w:rsidRPr="00BC2633" w:rsidR="00DA326E" w:rsidTr="00B64AEF" w14:paraId="1AA028D9" w14:textId="77777777">
        <w:trPr>
          <w:trHeight w:val="465"/>
        </w:trPr>
        <w:tc>
          <w:tcPr>
            <w:tcW w:w="200" w:type="pct"/>
            <w:tcBorders>
              <w:top w:val="outset" w:color="414142" w:sz="6" w:space="0"/>
              <w:left w:val="outset" w:color="414142" w:sz="6" w:space="0"/>
              <w:bottom w:val="single" w:color="414142" w:sz="4" w:space="0"/>
              <w:right w:val="outset" w:color="414142" w:sz="6" w:space="0"/>
            </w:tcBorders>
            <w:hideMark/>
          </w:tcPr>
          <w:p w:rsidRPr="00BC2633" w:rsidR="004D15A9" w:rsidP="00BC38B8" w:rsidRDefault="004D15A9" w14:paraId="3D28514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3.</w:t>
            </w:r>
          </w:p>
        </w:tc>
        <w:tc>
          <w:tcPr>
            <w:tcW w:w="1286" w:type="pct"/>
            <w:tcBorders>
              <w:top w:val="outset" w:color="414142" w:sz="6" w:space="0"/>
              <w:left w:val="outset" w:color="414142" w:sz="6" w:space="0"/>
              <w:bottom w:val="single" w:color="414142" w:sz="4" w:space="0"/>
              <w:right w:val="outset" w:color="414142" w:sz="6" w:space="0"/>
            </w:tcBorders>
            <w:hideMark/>
          </w:tcPr>
          <w:p w:rsidRPr="00BC2633" w:rsidR="004D15A9" w:rsidP="00BC38B8" w:rsidRDefault="004D15A9" w14:paraId="4EC22A37" w14:textId="51CE741F">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izstrādē iesaistītās institūcijas</w:t>
            </w:r>
            <w:r w:rsidR="00A1552F">
              <w:rPr>
                <w:rFonts w:ascii="Times New Roman" w:hAnsi="Times New Roman" w:eastAsia="Times New Roman" w:cs="Times New Roman"/>
                <w:sz w:val="24"/>
                <w:szCs w:val="24"/>
                <w:lang w:eastAsia="lv-LV"/>
              </w:rPr>
              <w:t xml:space="preserve"> </w:t>
            </w:r>
            <w:r w:rsidRPr="00A1552F" w:rsidR="00A1552F">
              <w:rPr>
                <w:rFonts w:ascii="Times New Roman" w:hAnsi="Times New Roman" w:eastAsia="Times New Roman" w:cs="Times New Roman"/>
                <w:sz w:val="24"/>
                <w:szCs w:val="24"/>
                <w:lang w:eastAsia="lv-LV"/>
              </w:rPr>
              <w:lastRenderedPageBreak/>
              <w:t>un publiskas personas kapitālsabiedrības</w:t>
            </w:r>
          </w:p>
        </w:tc>
        <w:tc>
          <w:tcPr>
            <w:tcW w:w="3514" w:type="pct"/>
            <w:gridSpan w:val="2"/>
            <w:tcBorders>
              <w:top w:val="outset" w:color="414142" w:sz="6" w:space="0"/>
              <w:left w:val="outset" w:color="414142" w:sz="6" w:space="0"/>
              <w:bottom w:val="single" w:color="414142" w:sz="4" w:space="0"/>
              <w:right w:val="outset" w:color="414142" w:sz="6" w:space="0"/>
            </w:tcBorders>
            <w:hideMark/>
          </w:tcPr>
          <w:p w:rsidRPr="00BC2633" w:rsidR="004D15A9" w:rsidP="00BC38B8" w:rsidRDefault="004D480D" w14:paraId="09DA66A3" w14:textId="3FBD9C4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Tieslietu ministrija, centrs</w:t>
            </w:r>
            <w:r w:rsidR="00CC4435">
              <w:rPr>
                <w:rFonts w:ascii="Times New Roman" w:hAnsi="Times New Roman" w:eastAsia="Times New Roman" w:cs="Times New Roman"/>
                <w:sz w:val="24"/>
                <w:szCs w:val="24"/>
                <w:lang w:eastAsia="lv-LV"/>
              </w:rPr>
              <w:t>.</w:t>
            </w:r>
          </w:p>
        </w:tc>
      </w:tr>
      <w:tr w:rsidRPr="00BC2633" w:rsidR="00DA326E" w:rsidTr="00B64AEF" w14:paraId="4416C82A" w14:textId="77777777">
        <w:tc>
          <w:tcPr>
            <w:tcW w:w="200" w:type="pct"/>
            <w:tcBorders>
              <w:top w:val="single" w:color="414142" w:sz="4" w:space="0"/>
              <w:left w:val="single" w:color="414142" w:sz="4" w:space="0"/>
              <w:bottom w:val="single" w:color="auto" w:sz="4" w:space="0"/>
              <w:right w:val="single" w:color="414142" w:sz="4" w:space="0"/>
            </w:tcBorders>
            <w:hideMark/>
          </w:tcPr>
          <w:p w:rsidRPr="00BC2633" w:rsidR="004D15A9" w:rsidP="00BC38B8" w:rsidRDefault="004D15A9" w14:paraId="0D4BD81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4.</w:t>
            </w:r>
          </w:p>
        </w:tc>
        <w:tc>
          <w:tcPr>
            <w:tcW w:w="1286" w:type="pct"/>
            <w:tcBorders>
              <w:top w:val="single" w:color="414142" w:sz="4" w:space="0"/>
              <w:left w:val="single" w:color="414142" w:sz="4" w:space="0"/>
              <w:bottom w:val="single" w:color="auto" w:sz="4" w:space="0"/>
              <w:right w:val="single" w:color="414142" w:sz="4" w:space="0"/>
            </w:tcBorders>
            <w:hideMark/>
          </w:tcPr>
          <w:p w:rsidRPr="00BC2633" w:rsidR="004D15A9" w:rsidP="00BC38B8" w:rsidRDefault="004D15A9" w14:paraId="31AC9F6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514" w:type="pct"/>
            <w:gridSpan w:val="2"/>
            <w:tcBorders>
              <w:top w:val="single" w:color="414142" w:sz="4" w:space="0"/>
              <w:left w:val="single" w:color="414142" w:sz="4" w:space="0"/>
              <w:bottom w:val="single" w:color="auto" w:sz="4" w:space="0"/>
              <w:right w:val="single" w:color="414142" w:sz="4" w:space="0"/>
            </w:tcBorders>
            <w:hideMark/>
          </w:tcPr>
          <w:p w:rsidRPr="00BC2633" w:rsidR="004D15A9" w:rsidP="00BC38B8" w:rsidRDefault="004D15A9" w14:paraId="1182056C" w14:textId="3F3FBA9C">
            <w:pPr>
              <w:spacing w:after="0" w:line="240" w:lineRule="auto"/>
              <w:jc w:val="both"/>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Nav</w:t>
            </w:r>
            <w:r w:rsidR="000E42FD">
              <w:rPr>
                <w:rFonts w:ascii="Times New Roman" w:hAnsi="Times New Roman" w:eastAsia="Times New Roman" w:cs="Times New Roman"/>
                <w:sz w:val="24"/>
                <w:szCs w:val="24"/>
                <w:lang w:eastAsia="lv-LV"/>
              </w:rPr>
              <w:t>.</w:t>
            </w:r>
          </w:p>
        </w:tc>
      </w:tr>
      <w:tr w:rsidRPr="00BC2633" w:rsidR="001E208A" w:rsidTr="00B64AEF" w14:paraId="2A1E0430" w14:textId="77777777">
        <w:trPr>
          <w:trHeight w:val="317"/>
        </w:trPr>
        <w:tc>
          <w:tcPr>
            <w:tcW w:w="5000" w:type="pct"/>
            <w:gridSpan w:val="4"/>
            <w:tcBorders>
              <w:top w:val="single" w:color="auto" w:sz="4" w:space="0"/>
              <w:left w:val="nil"/>
              <w:bottom w:val="single" w:color="auto" w:sz="4" w:space="0"/>
              <w:right w:val="nil"/>
            </w:tcBorders>
            <w:vAlign w:val="center"/>
          </w:tcPr>
          <w:p w:rsidRPr="00BC2633" w:rsidR="001E208A" w:rsidP="00BC38B8" w:rsidRDefault="001E208A" w14:paraId="4D7F5CF5" w14:textId="77777777">
            <w:pPr>
              <w:spacing w:after="0" w:line="240" w:lineRule="auto"/>
              <w:ind w:firstLine="300"/>
              <w:jc w:val="center"/>
              <w:rPr>
                <w:rFonts w:ascii="Times New Roman" w:hAnsi="Times New Roman" w:eastAsia="Times New Roman" w:cs="Times New Roman"/>
                <w:b/>
                <w:bCs/>
                <w:sz w:val="24"/>
                <w:szCs w:val="24"/>
                <w:lang w:eastAsia="lv-LV"/>
              </w:rPr>
            </w:pPr>
          </w:p>
        </w:tc>
      </w:tr>
      <w:tr w:rsidRPr="00BC2633" w:rsidR="00BC2633" w:rsidTr="00B64AEF" w14:paraId="231B55F5" w14:textId="77777777">
        <w:trPr>
          <w:trHeight w:val="555"/>
        </w:trPr>
        <w:tc>
          <w:tcPr>
            <w:tcW w:w="5000" w:type="pct"/>
            <w:gridSpan w:val="4"/>
            <w:tcBorders>
              <w:top w:val="single" w:color="auto" w:sz="4" w:space="0"/>
              <w:left w:val="outset" w:color="414142" w:sz="6" w:space="0"/>
              <w:bottom w:val="outset" w:color="414142" w:sz="6" w:space="0"/>
              <w:right w:val="outset" w:color="414142" w:sz="6" w:space="0"/>
            </w:tcBorders>
            <w:vAlign w:val="center"/>
            <w:hideMark/>
          </w:tcPr>
          <w:p w:rsidRPr="00BC2633" w:rsidR="004D15A9" w:rsidP="00BC38B8" w:rsidRDefault="004D15A9" w14:paraId="4C70EC05"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BC2633" w:rsidR="00F87896" w:rsidTr="008B5C40" w14:paraId="1A83F7A1"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F87896" w:rsidP="00BC38B8" w:rsidRDefault="00F87896" w14:paraId="79FB63E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BC2633" w:rsidR="00F87896" w:rsidP="00BC38B8" w:rsidRDefault="00F87896" w14:paraId="3C34AC0D"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 xml:space="preserve">Sabiedrības </w:t>
            </w:r>
            <w:proofErr w:type="spellStart"/>
            <w:r w:rsidRPr="00BC2633">
              <w:rPr>
                <w:rFonts w:ascii="Times New Roman" w:hAnsi="Times New Roman" w:eastAsia="Times New Roman" w:cs="Times New Roman"/>
                <w:sz w:val="24"/>
                <w:szCs w:val="24"/>
                <w:lang w:eastAsia="lv-LV"/>
              </w:rPr>
              <w:t>mērķgrupas</w:t>
            </w:r>
            <w:proofErr w:type="spellEnd"/>
            <w:r w:rsidRPr="00BC2633">
              <w:rPr>
                <w:rFonts w:ascii="Times New Roman" w:hAnsi="Times New Roman" w:eastAsia="Times New Roman" w:cs="Times New Roman"/>
                <w:sz w:val="24"/>
                <w:szCs w:val="24"/>
                <w:lang w:eastAsia="lv-LV"/>
              </w:rPr>
              <w:t>, kuras tiesiskais regulējums ietekmē vai varētu ietekmēt</w:t>
            </w:r>
          </w:p>
        </w:tc>
        <w:tc>
          <w:tcPr>
            <w:tcW w:w="3199" w:type="pct"/>
            <w:tcBorders>
              <w:top w:val="outset" w:color="414142" w:sz="6" w:space="0"/>
              <w:left w:val="outset" w:color="414142" w:sz="6" w:space="0"/>
              <w:bottom w:val="outset" w:color="414142" w:sz="6" w:space="0"/>
              <w:right w:val="outset" w:color="414142" w:sz="6" w:space="0"/>
            </w:tcBorders>
            <w:hideMark/>
          </w:tcPr>
          <w:p w:rsidRPr="003D5ADF" w:rsidR="00F87896" w:rsidP="00BC38B8" w:rsidRDefault="003D5ADF" w14:paraId="4BB9306F" w14:textId="3F22B51D">
            <w:pPr>
              <w:spacing w:after="0" w:line="240" w:lineRule="auto"/>
              <w:jc w:val="both"/>
              <w:rPr>
                <w:rFonts w:ascii="Times New Roman" w:hAnsi="Times New Roman" w:eastAsia="Times New Roman" w:cs="Times New Roman"/>
                <w:sz w:val="24"/>
                <w:szCs w:val="24"/>
                <w:lang w:eastAsia="lv-LV"/>
              </w:rPr>
            </w:pPr>
            <w:r w:rsidRPr="003D5ADF">
              <w:rPr>
                <w:rFonts w:ascii="Times New Roman" w:hAnsi="Times New Roman" w:cs="Times New Roman"/>
                <w:iCs/>
                <w:sz w:val="24"/>
                <w:szCs w:val="24"/>
              </w:rPr>
              <w:t>Projekts attiecas uz</w:t>
            </w:r>
            <w:r w:rsidR="00BD36D2">
              <w:rPr>
                <w:rFonts w:ascii="Times New Roman" w:hAnsi="Times New Roman" w:cs="Times New Roman"/>
                <w:iCs/>
                <w:sz w:val="24"/>
                <w:szCs w:val="24"/>
              </w:rPr>
              <w:t xml:space="preserve"> valsts pārvaldes iestāžu </w:t>
            </w:r>
            <w:r w:rsidRPr="003D5ADF">
              <w:rPr>
                <w:rFonts w:ascii="Times New Roman" w:hAnsi="Times New Roman" w:cs="Times New Roman"/>
                <w:iCs/>
                <w:sz w:val="24"/>
                <w:szCs w:val="24"/>
              </w:rPr>
              <w:t>kontaktpersonām, kas atbildīgas par tiesību aktu tulkojum</w:t>
            </w:r>
            <w:r w:rsidR="006B4659">
              <w:rPr>
                <w:rFonts w:ascii="Times New Roman" w:hAnsi="Times New Roman" w:cs="Times New Roman"/>
                <w:iCs/>
                <w:sz w:val="24"/>
                <w:szCs w:val="24"/>
              </w:rPr>
              <w:t>u pieprasīšanu un nodrošināšanu.</w:t>
            </w:r>
          </w:p>
        </w:tc>
      </w:tr>
      <w:tr w:rsidRPr="00BC2633" w:rsidR="00F87896" w:rsidTr="008B5C40" w14:paraId="5A6DBA84"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BC2633" w:rsidR="00F87896" w:rsidP="00BC38B8" w:rsidRDefault="00F87896" w14:paraId="53BFA524"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175FA0" w:rsidR="00175FA0" w:rsidP="00BC38B8" w:rsidRDefault="00F87896" w14:paraId="7A2F451E" w14:textId="4309F99B">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Tiesiskā regulējuma ietekme uz tautsaimniecību un administratīvo slogu</w:t>
            </w:r>
          </w:p>
        </w:tc>
        <w:tc>
          <w:tcPr>
            <w:tcW w:w="3199" w:type="pct"/>
            <w:tcBorders>
              <w:top w:val="outset" w:color="414142" w:sz="6" w:space="0"/>
              <w:left w:val="outset" w:color="414142" w:sz="6" w:space="0"/>
              <w:bottom w:val="outset" w:color="414142" w:sz="6" w:space="0"/>
              <w:right w:val="outset" w:color="414142" w:sz="6" w:space="0"/>
            </w:tcBorders>
            <w:hideMark/>
          </w:tcPr>
          <w:p w:rsidRPr="00BC2633" w:rsidR="00F87896" w:rsidP="00BC38B8" w:rsidRDefault="00F87896" w14:paraId="027B9773" w14:textId="7BB8BDB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bCs/>
                <w:sz w:val="24"/>
                <w:szCs w:val="24"/>
                <w:lang w:eastAsia="lv-LV"/>
              </w:rPr>
              <w:t>Sabiedrības grupām un institūcijām projekta tiesiskais regulējums nemaina tiesības un pienākumus, kā arī veicamās darbības, administratīvais slogs nemainās.</w:t>
            </w:r>
          </w:p>
        </w:tc>
      </w:tr>
      <w:tr w:rsidRPr="00BC2633" w:rsidR="00F87896" w:rsidTr="008B5C40" w14:paraId="6F76E5B5"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BC2633" w:rsidR="00F87896" w:rsidP="00BC38B8" w:rsidRDefault="00F87896" w14:paraId="3E994C7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BC2633" w:rsidR="00F87896" w:rsidP="00BC38B8" w:rsidRDefault="00F87896" w14:paraId="1A1690E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Administratīvo izmaksu monetārs novērtējums</w:t>
            </w:r>
          </w:p>
        </w:tc>
        <w:tc>
          <w:tcPr>
            <w:tcW w:w="3199" w:type="pct"/>
            <w:tcBorders>
              <w:top w:val="outset" w:color="414142" w:sz="6" w:space="0"/>
              <w:left w:val="outset" w:color="414142" w:sz="6" w:space="0"/>
              <w:bottom w:val="outset" w:color="414142" w:sz="6" w:space="0"/>
              <w:right w:val="outset" w:color="414142" w:sz="6" w:space="0"/>
            </w:tcBorders>
            <w:hideMark/>
          </w:tcPr>
          <w:p w:rsidRPr="00BC2633" w:rsidR="00F87896" w:rsidP="00BC38B8" w:rsidRDefault="00F87896" w14:paraId="6EC0A495" w14:textId="25CB985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šo jomu neskar.</w:t>
            </w:r>
          </w:p>
        </w:tc>
      </w:tr>
      <w:tr w:rsidRPr="00BC2633" w:rsidR="00F87896" w:rsidTr="008B5C40" w14:paraId="2B4B2712" w14:textId="77777777">
        <w:trPr>
          <w:trHeight w:val="510"/>
        </w:trPr>
        <w:tc>
          <w:tcPr>
            <w:tcW w:w="200" w:type="pct"/>
            <w:tcBorders>
              <w:top w:val="outset" w:color="414142" w:sz="6" w:space="0"/>
              <w:left w:val="outset" w:color="414142" w:sz="6" w:space="0"/>
              <w:bottom w:val="outset" w:color="414142" w:sz="6" w:space="0"/>
              <w:right w:val="outset" w:color="414142" w:sz="6" w:space="0"/>
            </w:tcBorders>
          </w:tcPr>
          <w:p w:rsidRPr="00BC2633" w:rsidR="00F87896" w:rsidP="00BC38B8" w:rsidRDefault="00F87896" w14:paraId="3F573B14"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w:t>
            </w:r>
          </w:p>
        </w:tc>
        <w:tc>
          <w:tcPr>
            <w:tcW w:w="1601" w:type="pct"/>
            <w:gridSpan w:val="2"/>
            <w:tcBorders>
              <w:top w:val="outset" w:color="414142" w:sz="6" w:space="0"/>
              <w:left w:val="outset" w:color="414142" w:sz="6" w:space="0"/>
              <w:bottom w:val="outset" w:color="414142" w:sz="6" w:space="0"/>
              <w:right w:val="outset" w:color="414142" w:sz="6" w:space="0"/>
            </w:tcBorders>
          </w:tcPr>
          <w:p w:rsidRPr="00BC2633" w:rsidR="00F87896" w:rsidP="00BC38B8" w:rsidRDefault="00F87896" w14:paraId="10823E84"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Atbilstības izmaksu monetārs novērtējums</w:t>
            </w:r>
          </w:p>
        </w:tc>
        <w:tc>
          <w:tcPr>
            <w:tcW w:w="3199" w:type="pct"/>
            <w:tcBorders>
              <w:top w:val="outset" w:color="414142" w:sz="6" w:space="0"/>
              <w:left w:val="outset" w:color="414142" w:sz="6" w:space="0"/>
              <w:bottom w:val="outset" w:color="414142" w:sz="6" w:space="0"/>
              <w:right w:val="outset" w:color="414142" w:sz="6" w:space="0"/>
            </w:tcBorders>
          </w:tcPr>
          <w:p w:rsidRPr="00BC2633" w:rsidR="00F87896" w:rsidP="00BC38B8" w:rsidRDefault="00F87896" w14:paraId="6FA51608" w14:textId="1239417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šo jomu neskar.</w:t>
            </w:r>
          </w:p>
        </w:tc>
      </w:tr>
      <w:tr w:rsidRPr="00BC2633" w:rsidR="00F87896" w:rsidTr="008B5C40" w14:paraId="482ACDFB" w14:textId="77777777">
        <w:trPr>
          <w:trHeight w:val="345"/>
        </w:trPr>
        <w:tc>
          <w:tcPr>
            <w:tcW w:w="200" w:type="pct"/>
            <w:tcBorders>
              <w:top w:val="outset" w:color="414142" w:sz="6" w:space="0"/>
              <w:left w:val="outset" w:color="414142" w:sz="6" w:space="0"/>
              <w:bottom w:val="single" w:color="auto" w:sz="4" w:space="0"/>
              <w:right w:val="outset" w:color="414142" w:sz="6" w:space="0"/>
            </w:tcBorders>
            <w:hideMark/>
          </w:tcPr>
          <w:p w:rsidRPr="00BC2633" w:rsidR="00F87896" w:rsidP="00BC38B8" w:rsidRDefault="00F87896" w14:paraId="7D26A23F"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w:t>
            </w:r>
            <w:r w:rsidRPr="00BC2633">
              <w:rPr>
                <w:rFonts w:ascii="Times New Roman" w:hAnsi="Times New Roman" w:eastAsia="Times New Roman" w:cs="Times New Roman"/>
                <w:sz w:val="24"/>
                <w:szCs w:val="24"/>
                <w:lang w:eastAsia="lv-LV"/>
              </w:rPr>
              <w:t>.</w:t>
            </w:r>
          </w:p>
        </w:tc>
        <w:tc>
          <w:tcPr>
            <w:tcW w:w="1601" w:type="pct"/>
            <w:gridSpan w:val="2"/>
            <w:tcBorders>
              <w:top w:val="outset" w:color="414142" w:sz="6" w:space="0"/>
              <w:left w:val="outset" w:color="414142" w:sz="6" w:space="0"/>
              <w:bottom w:val="single" w:color="auto" w:sz="4" w:space="0"/>
              <w:right w:val="outset" w:color="414142" w:sz="6" w:space="0"/>
            </w:tcBorders>
            <w:hideMark/>
          </w:tcPr>
          <w:p w:rsidRPr="00BC2633" w:rsidR="00F87896" w:rsidP="00BC38B8" w:rsidRDefault="00F87896" w14:paraId="4E2B3A61"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199" w:type="pct"/>
            <w:tcBorders>
              <w:top w:val="outset" w:color="414142" w:sz="6" w:space="0"/>
              <w:left w:val="outset" w:color="414142" w:sz="6" w:space="0"/>
              <w:bottom w:val="single" w:color="auto" w:sz="4" w:space="0"/>
              <w:right w:val="outset" w:color="414142" w:sz="6" w:space="0"/>
            </w:tcBorders>
            <w:hideMark/>
          </w:tcPr>
          <w:p w:rsidRPr="00BC2633" w:rsidR="00F87896" w:rsidP="00BC38B8" w:rsidRDefault="00F87896" w14:paraId="16153F51" w14:textId="5D98867B">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r w:rsidRPr="00BC2633" w:rsidR="0059057E" w:rsidTr="0059057E" w14:paraId="347A5AC7" w14:textId="77777777">
        <w:trPr>
          <w:trHeight w:val="360"/>
        </w:trPr>
        <w:tc>
          <w:tcPr>
            <w:tcW w:w="5000" w:type="pct"/>
            <w:gridSpan w:val="4"/>
            <w:tcBorders>
              <w:top w:val="single" w:color="auto" w:sz="4" w:space="0"/>
              <w:left w:val="nil"/>
              <w:bottom w:val="nil"/>
              <w:right w:val="nil"/>
            </w:tcBorders>
            <w:vAlign w:val="center"/>
          </w:tcPr>
          <w:p w:rsidR="00F87896" w:rsidP="00BC38B8" w:rsidRDefault="00F87896" w14:paraId="541E9657" w14:textId="7D7F16AC">
            <w:pPr>
              <w:spacing w:after="0" w:line="240" w:lineRule="auto"/>
              <w:rPr>
                <w:rFonts w:ascii="Times New Roman" w:hAnsi="Times New Roman" w:eastAsia="Times New Roman" w:cs="Times New Roman"/>
                <w:b/>
                <w:bCs/>
                <w:sz w:val="24"/>
                <w:szCs w:val="24"/>
                <w:lang w:eastAsia="lv-LV"/>
              </w:rPr>
            </w:pPr>
          </w:p>
        </w:tc>
      </w:tr>
      <w:tr w:rsidRPr="00BC2633" w:rsidR="00BC2633" w:rsidTr="0059057E" w14:paraId="29A3C152" w14:textId="77777777">
        <w:trPr>
          <w:trHeight w:val="360"/>
        </w:trPr>
        <w:tc>
          <w:tcPr>
            <w:tcW w:w="5000" w:type="pct"/>
            <w:gridSpan w:val="4"/>
            <w:tcBorders>
              <w:top w:val="single" w:color="auto" w:sz="4" w:space="0"/>
              <w:left w:val="outset" w:color="414142" w:sz="6" w:space="0"/>
              <w:bottom w:val="outset" w:color="414142" w:sz="6" w:space="0"/>
              <w:right w:val="outset" w:color="414142" w:sz="6" w:space="0"/>
            </w:tcBorders>
            <w:vAlign w:val="center"/>
            <w:hideMark/>
          </w:tcPr>
          <w:p w:rsidRPr="00BC2633" w:rsidR="004D15A9" w:rsidP="00BC38B8" w:rsidRDefault="004D15A9" w14:paraId="7F8B9A1A" w14:textId="59700816">
            <w:pPr>
              <w:spacing w:after="0" w:line="240" w:lineRule="auto"/>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III. Tiesību akta projekta ietekme uz valsts budžetu un pašvaldību budžetiem</w:t>
            </w:r>
          </w:p>
        </w:tc>
      </w:tr>
      <w:tr w:rsidRPr="00BC2633" w:rsidR="00871ADC" w:rsidTr="0059057E" w14:paraId="782DA3C9" w14:textId="77777777">
        <w:trPr>
          <w:trHeight w:val="360"/>
        </w:trPr>
        <w:tc>
          <w:tcPr>
            <w:tcW w:w="5000" w:type="pct"/>
            <w:gridSpan w:val="4"/>
            <w:tcBorders>
              <w:top w:val="single" w:color="auto" w:sz="4" w:space="0"/>
              <w:left w:val="outset" w:color="414142" w:sz="6" w:space="0"/>
              <w:bottom w:val="outset" w:color="414142" w:sz="6" w:space="0"/>
              <w:right w:val="outset" w:color="414142" w:sz="6" w:space="0"/>
            </w:tcBorders>
            <w:vAlign w:val="center"/>
          </w:tcPr>
          <w:p w:rsidRPr="00BC2633" w:rsidR="00871ADC" w:rsidP="00BC38B8" w:rsidRDefault="00871ADC" w14:paraId="2DE2FDC1" w14:textId="566339E4">
            <w:pPr>
              <w:spacing w:after="0" w:line="240" w:lineRule="auto"/>
              <w:jc w:val="center"/>
              <w:rPr>
                <w:rFonts w:ascii="Times New Roman" w:hAnsi="Times New Roman" w:eastAsia="Times New Roman" w:cs="Times New Roman"/>
                <w:b/>
                <w:bCs/>
                <w:sz w:val="24"/>
                <w:szCs w:val="24"/>
                <w:lang w:eastAsia="lv-LV"/>
              </w:rPr>
            </w:pPr>
            <w:r w:rsidRPr="00871ADC">
              <w:rPr>
                <w:rFonts w:ascii="Times New Roman" w:hAnsi="Times New Roman" w:eastAsia="Times New Roman" w:cs="Times New Roman"/>
                <w:bCs/>
                <w:sz w:val="24"/>
                <w:szCs w:val="24"/>
                <w:lang w:eastAsia="lv-LV"/>
              </w:rPr>
              <w:t>Projekts šo jomu neskar.</w:t>
            </w:r>
          </w:p>
        </w:tc>
      </w:tr>
    </w:tbl>
    <w:p w:rsidRPr="00560B9E" w:rsidR="004D15A9" w:rsidP="00BC38B8" w:rsidRDefault="004D15A9" w14:paraId="717F7F2B" w14:textId="553CEE65">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560B9E" w:rsidR="00BC2633" w:rsidTr="004D15A9" w14:paraId="4F0360E3"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560B9E" w:rsidR="004D15A9" w:rsidP="00BC38B8" w:rsidRDefault="004D15A9" w14:paraId="433E7B0C" w14:textId="77777777">
            <w:pPr>
              <w:spacing w:after="0" w:line="240" w:lineRule="auto"/>
              <w:jc w:val="center"/>
              <w:rPr>
                <w:rFonts w:ascii="Times New Roman" w:hAnsi="Times New Roman" w:eastAsia="Times New Roman" w:cs="Times New Roman"/>
                <w:b/>
                <w:bCs/>
                <w:sz w:val="24"/>
                <w:szCs w:val="24"/>
                <w:lang w:eastAsia="lv-LV"/>
              </w:rPr>
            </w:pPr>
            <w:r w:rsidRPr="00560B9E">
              <w:rPr>
                <w:rFonts w:ascii="Times New Roman" w:hAnsi="Times New Roman" w:eastAsia="Times New Roman" w:cs="Times New Roman"/>
                <w:b/>
                <w:bCs/>
                <w:sz w:val="24"/>
                <w:szCs w:val="24"/>
                <w:lang w:eastAsia="lv-LV"/>
              </w:rPr>
              <w:t>IV. Tiesību akta projekta ietekme uz spēkā esošo tiesību normu sistēmu</w:t>
            </w:r>
          </w:p>
        </w:tc>
      </w:tr>
      <w:tr w:rsidRPr="00560B9E" w:rsidR="00871ADC" w:rsidTr="00750C15" w14:paraId="5BA7024F" w14:textId="77777777">
        <w:trPr>
          <w:trHeight w:val="242"/>
        </w:trPr>
        <w:tc>
          <w:tcPr>
            <w:tcW w:w="0" w:type="auto"/>
            <w:tcBorders>
              <w:top w:val="outset" w:color="414142" w:sz="6" w:space="0"/>
              <w:left w:val="outset" w:color="414142" w:sz="6" w:space="0"/>
              <w:bottom w:val="outset" w:color="414142" w:sz="6" w:space="0"/>
              <w:right w:val="outset" w:color="414142" w:sz="6" w:space="0"/>
            </w:tcBorders>
            <w:vAlign w:val="center"/>
          </w:tcPr>
          <w:p w:rsidRPr="00560B9E" w:rsidR="00871ADC" w:rsidP="00BC38B8" w:rsidRDefault="00871ADC" w14:paraId="64A6520F" w14:textId="0B089F89">
            <w:pPr>
              <w:spacing w:after="0" w:line="240" w:lineRule="auto"/>
              <w:jc w:val="center"/>
              <w:rPr>
                <w:rFonts w:ascii="Times New Roman" w:hAnsi="Times New Roman" w:eastAsia="Times New Roman" w:cs="Times New Roman"/>
                <w:b/>
                <w:bCs/>
                <w:sz w:val="24"/>
                <w:szCs w:val="24"/>
                <w:lang w:eastAsia="lv-LV"/>
              </w:rPr>
            </w:pPr>
            <w:r w:rsidRPr="00560B9E">
              <w:rPr>
                <w:rFonts w:ascii="Times New Roman" w:hAnsi="Times New Roman" w:eastAsia="Times New Roman" w:cs="Times New Roman"/>
                <w:bCs/>
                <w:sz w:val="24"/>
                <w:szCs w:val="24"/>
                <w:lang w:eastAsia="lv-LV"/>
              </w:rPr>
              <w:t>Projekts šo jomu neskar.</w:t>
            </w:r>
          </w:p>
        </w:tc>
      </w:tr>
    </w:tbl>
    <w:p w:rsidRPr="00560B9E" w:rsidR="004D15A9" w:rsidP="00BC38B8" w:rsidRDefault="004D15A9" w14:paraId="2CBEBB46"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560B9E" w:rsidR="00BC2633" w:rsidTr="001C5969" w14:paraId="5DED1206"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560B9E" w:rsidR="004D15A9" w:rsidP="00BC38B8" w:rsidRDefault="004D15A9" w14:paraId="2C233676" w14:textId="77777777">
            <w:pPr>
              <w:spacing w:after="0" w:line="240" w:lineRule="auto"/>
              <w:jc w:val="center"/>
              <w:rPr>
                <w:rFonts w:ascii="Times New Roman" w:hAnsi="Times New Roman" w:eastAsia="Times New Roman" w:cs="Times New Roman"/>
                <w:b/>
                <w:bCs/>
                <w:sz w:val="24"/>
                <w:szCs w:val="24"/>
                <w:lang w:eastAsia="lv-LV"/>
              </w:rPr>
            </w:pPr>
            <w:r w:rsidRPr="00560B9E">
              <w:rPr>
                <w:rFonts w:ascii="Times New Roman" w:hAnsi="Times New Roman" w:eastAsia="Times New Roman" w:cs="Times New Roman"/>
                <w:b/>
                <w:bCs/>
                <w:sz w:val="24"/>
                <w:szCs w:val="24"/>
                <w:lang w:eastAsia="lv-LV"/>
              </w:rPr>
              <w:t>V. Tiesību akta projekta atbilstība Latvijas Republikas starptautiskajām saistībām</w:t>
            </w:r>
          </w:p>
        </w:tc>
      </w:tr>
      <w:tr w:rsidRPr="00560B9E" w:rsidR="00871ADC" w:rsidTr="001C5969" w14:paraId="6AE88615" w14:textId="77777777">
        <w:tc>
          <w:tcPr>
            <w:tcW w:w="5000" w:type="pct"/>
            <w:tcBorders>
              <w:top w:val="outset" w:color="414142" w:sz="6" w:space="0"/>
              <w:left w:val="outset" w:color="414142" w:sz="6" w:space="0"/>
              <w:bottom w:val="outset" w:color="414142" w:sz="6" w:space="0"/>
              <w:right w:val="outset" w:color="414142" w:sz="6" w:space="0"/>
            </w:tcBorders>
            <w:vAlign w:val="center"/>
          </w:tcPr>
          <w:p w:rsidRPr="00560B9E" w:rsidR="00871ADC" w:rsidP="00BC38B8" w:rsidRDefault="00871ADC" w14:paraId="2789C21C" w14:textId="218A1EA4">
            <w:pPr>
              <w:spacing w:after="0" w:line="240" w:lineRule="auto"/>
              <w:jc w:val="center"/>
              <w:rPr>
                <w:rFonts w:ascii="Times New Roman" w:hAnsi="Times New Roman" w:eastAsia="Times New Roman" w:cs="Times New Roman"/>
                <w:b/>
                <w:bCs/>
                <w:sz w:val="24"/>
                <w:szCs w:val="24"/>
                <w:lang w:eastAsia="lv-LV"/>
              </w:rPr>
            </w:pPr>
            <w:r w:rsidRPr="00560B9E">
              <w:rPr>
                <w:rFonts w:ascii="Times New Roman" w:hAnsi="Times New Roman" w:eastAsia="Times New Roman" w:cs="Times New Roman"/>
                <w:bCs/>
                <w:sz w:val="24"/>
                <w:szCs w:val="24"/>
                <w:lang w:eastAsia="lv-LV"/>
              </w:rPr>
              <w:t>Projekts šo jomu neskar.</w:t>
            </w:r>
          </w:p>
        </w:tc>
      </w:tr>
    </w:tbl>
    <w:p w:rsidRPr="00560B9E" w:rsidR="004D15A9" w:rsidP="00BC38B8" w:rsidRDefault="004D15A9" w14:paraId="31665CF8" w14:textId="24985830">
      <w:pPr>
        <w:spacing w:after="0" w:line="240" w:lineRule="auto"/>
        <w:rPr>
          <w:rFonts w:ascii="Times New Roman" w:hAnsi="Times New Roman" w:eastAsia="Times New Roman" w:cs="Times New Roman"/>
          <w:sz w:val="24"/>
          <w:szCs w:val="24"/>
          <w:lang w:eastAsia="lv-LV"/>
        </w:rPr>
      </w:pPr>
    </w:p>
    <w:tbl>
      <w:tblPr>
        <w:tblW w:w="4950" w:type="pct"/>
        <w:tblBorders>
          <w:top w:val="outset" w:color="000000" w:sz="6" w:space="0"/>
          <w:left w:val="outset" w:color="000000" w:sz="6" w:space="0"/>
          <w:bottom w:val="outset" w:color="000000" w:sz="6" w:space="0"/>
          <w:right w:val="outset" w:color="000000" w:sz="6" w:space="0"/>
        </w:tblBorders>
        <w:tblLayout w:type="fixed"/>
        <w:tblCellMar>
          <w:top w:w="30" w:type="dxa"/>
          <w:left w:w="30" w:type="dxa"/>
          <w:bottom w:w="30" w:type="dxa"/>
          <w:right w:w="30" w:type="dxa"/>
        </w:tblCellMar>
        <w:tblLook w:val="04A0" w:firstRow="1" w:lastRow="0" w:firstColumn="1" w:lastColumn="0" w:noHBand="0" w:noVBand="1"/>
      </w:tblPr>
      <w:tblGrid>
        <w:gridCol w:w="680"/>
        <w:gridCol w:w="2716"/>
        <w:gridCol w:w="5568"/>
      </w:tblGrid>
      <w:tr w:rsidRPr="00560B9E" w:rsidR="00560B9E" w:rsidTr="00F2476C" w14:paraId="5A8C23A3" w14:textId="77777777">
        <w:tc>
          <w:tcPr>
            <w:tcW w:w="5000" w:type="pct"/>
            <w:gridSpan w:val="3"/>
            <w:tcBorders>
              <w:top w:val="outset" w:color="000000" w:sz="6" w:space="0"/>
              <w:left w:val="outset" w:color="000000" w:sz="6" w:space="0"/>
              <w:bottom w:val="outset" w:color="000000" w:sz="6" w:space="0"/>
              <w:right w:val="outset" w:color="000000" w:sz="6" w:space="0"/>
            </w:tcBorders>
            <w:hideMark/>
          </w:tcPr>
          <w:p w:rsidRPr="00560B9E" w:rsidR="00560B9E" w:rsidP="002D1115" w:rsidRDefault="00560B9E" w14:paraId="70968C2A" w14:textId="77777777">
            <w:pPr>
              <w:spacing w:after="0" w:line="240" w:lineRule="auto"/>
              <w:jc w:val="center"/>
              <w:rPr>
                <w:rFonts w:ascii="Times New Roman" w:hAnsi="Times New Roman" w:cs="Times New Roman"/>
                <w:b/>
                <w:bCs/>
                <w:sz w:val="24"/>
                <w:szCs w:val="24"/>
              </w:rPr>
            </w:pPr>
            <w:r w:rsidRPr="00560B9E">
              <w:rPr>
                <w:rFonts w:ascii="Times New Roman" w:hAnsi="Times New Roman" w:cs="Times New Roman"/>
                <w:b/>
                <w:bCs/>
                <w:sz w:val="24"/>
                <w:szCs w:val="24"/>
              </w:rPr>
              <w:t>VI. Sabiedrības līdzdalība un komunikācijas aktivitātes</w:t>
            </w:r>
          </w:p>
        </w:tc>
      </w:tr>
      <w:tr w:rsidRPr="00560B9E" w:rsidR="00560B9E" w:rsidTr="00F2476C" w14:paraId="58561837" w14:textId="77777777">
        <w:tc>
          <w:tcPr>
            <w:tcW w:w="379" w:type="pct"/>
            <w:tcBorders>
              <w:top w:val="outset" w:color="000000" w:sz="6" w:space="0"/>
              <w:left w:val="outset" w:color="000000" w:sz="6" w:space="0"/>
              <w:bottom w:val="outset" w:color="000000" w:sz="6" w:space="0"/>
              <w:right w:val="outset" w:color="000000" w:sz="6" w:space="0"/>
            </w:tcBorders>
          </w:tcPr>
          <w:p w:rsidRPr="00560B9E" w:rsidR="00560B9E" w:rsidP="002D1115" w:rsidRDefault="00560B9E" w14:paraId="4D401222" w14:textId="77777777">
            <w:pPr>
              <w:tabs>
                <w:tab w:val="left" w:pos="1380"/>
              </w:tabs>
              <w:spacing w:after="0" w:line="240" w:lineRule="auto"/>
              <w:jc w:val="center"/>
              <w:rPr>
                <w:rFonts w:ascii="Times New Roman" w:hAnsi="Times New Roman" w:cs="Times New Roman"/>
                <w:bCs/>
                <w:sz w:val="24"/>
                <w:szCs w:val="24"/>
              </w:rPr>
            </w:pPr>
            <w:r w:rsidRPr="00560B9E">
              <w:rPr>
                <w:rFonts w:ascii="Times New Roman" w:hAnsi="Times New Roman" w:cs="Times New Roman"/>
                <w:bCs/>
                <w:sz w:val="24"/>
                <w:szCs w:val="24"/>
              </w:rPr>
              <w:t>1.</w:t>
            </w:r>
          </w:p>
        </w:tc>
        <w:tc>
          <w:tcPr>
            <w:tcW w:w="1515" w:type="pct"/>
            <w:tcBorders>
              <w:top w:val="outset" w:color="000000" w:sz="6" w:space="0"/>
              <w:left w:val="outset" w:color="000000" w:sz="6" w:space="0"/>
              <w:bottom w:val="outset" w:color="000000" w:sz="6" w:space="0"/>
              <w:right w:val="outset" w:color="000000" w:sz="6" w:space="0"/>
            </w:tcBorders>
          </w:tcPr>
          <w:p w:rsidRPr="00560B9E" w:rsidR="00560B9E" w:rsidP="002D1115" w:rsidRDefault="00560B9E" w14:paraId="2E048E1A" w14:textId="77777777">
            <w:pPr>
              <w:tabs>
                <w:tab w:val="left" w:pos="1380"/>
              </w:tabs>
              <w:spacing w:after="0" w:line="240" w:lineRule="auto"/>
              <w:rPr>
                <w:rFonts w:ascii="Times New Roman" w:hAnsi="Times New Roman" w:cs="Times New Roman"/>
                <w:bCs/>
                <w:sz w:val="24"/>
                <w:szCs w:val="24"/>
              </w:rPr>
            </w:pPr>
            <w:r w:rsidRPr="00560B9E">
              <w:rPr>
                <w:rFonts w:ascii="Times New Roman" w:hAnsi="Times New Roman" w:cs="Times New Roman"/>
                <w:bCs/>
                <w:sz w:val="24"/>
                <w:szCs w:val="24"/>
              </w:rPr>
              <w:t>Plānotās sabiedrības līdzdalības un komunikācijas aktivitātes saistībā ar projektu</w:t>
            </w:r>
          </w:p>
        </w:tc>
        <w:tc>
          <w:tcPr>
            <w:tcW w:w="3106" w:type="pct"/>
            <w:tcBorders>
              <w:top w:val="outset" w:color="000000" w:sz="6" w:space="0"/>
              <w:left w:val="outset" w:color="000000" w:sz="6" w:space="0"/>
              <w:bottom w:val="outset" w:color="000000" w:sz="6" w:space="0"/>
              <w:right w:val="outset" w:color="000000" w:sz="6" w:space="0"/>
            </w:tcBorders>
          </w:tcPr>
          <w:p w:rsidRPr="00560B9E" w:rsidR="00560B9E" w:rsidP="002D1115" w:rsidRDefault="00560B9E" w14:paraId="7FCC368F" w14:textId="41EEB5BF">
            <w:pPr>
              <w:tabs>
                <w:tab w:val="left" w:pos="138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Tieslietu ministrija nosūtīja </w:t>
            </w:r>
            <w:r w:rsidRPr="00560B9E">
              <w:rPr>
                <w:rFonts w:ascii="Times New Roman" w:hAnsi="Times New Roman" w:cs="Times New Roman"/>
                <w:bCs/>
                <w:sz w:val="24"/>
                <w:szCs w:val="24"/>
              </w:rPr>
              <w:t>biznesu pārstāvošām organizācijām</w:t>
            </w:r>
            <w:r w:rsidR="00692819">
              <w:rPr>
                <w:rFonts w:ascii="Times New Roman" w:hAnsi="Times New Roman" w:cs="Times New Roman"/>
                <w:bCs/>
                <w:sz w:val="24"/>
                <w:szCs w:val="24"/>
              </w:rPr>
              <w:t xml:space="preserve"> vēstuli ar aicinājumu izteikt priekšlikumus par </w:t>
            </w:r>
            <w:r w:rsidR="006E2FF1">
              <w:rPr>
                <w:rFonts w:ascii="Times New Roman" w:hAnsi="Times New Roman" w:cs="Times New Roman"/>
                <w:bCs/>
                <w:sz w:val="24"/>
                <w:szCs w:val="24"/>
              </w:rPr>
              <w:t xml:space="preserve">tām </w:t>
            </w:r>
            <w:r w:rsidR="00692819">
              <w:rPr>
                <w:rFonts w:ascii="Times New Roman" w:hAnsi="Times New Roman" w:cs="Times New Roman"/>
                <w:bCs/>
                <w:sz w:val="24"/>
                <w:szCs w:val="24"/>
              </w:rPr>
              <w:t>nepieciešamajiem normatīvo aktu tulkojumiem, uz ko saņēma dažu organiz</w:t>
            </w:r>
            <w:r w:rsidR="00521C4A">
              <w:rPr>
                <w:rFonts w:ascii="Times New Roman" w:hAnsi="Times New Roman" w:cs="Times New Roman"/>
                <w:bCs/>
                <w:sz w:val="24"/>
                <w:szCs w:val="24"/>
              </w:rPr>
              <w:t>ā</w:t>
            </w:r>
            <w:r w:rsidR="00692819">
              <w:rPr>
                <w:rFonts w:ascii="Times New Roman" w:hAnsi="Times New Roman" w:cs="Times New Roman"/>
                <w:bCs/>
                <w:sz w:val="24"/>
                <w:szCs w:val="24"/>
              </w:rPr>
              <w:t xml:space="preserve">ciju atbildes, ka tām </w:t>
            </w:r>
            <w:r w:rsidRPr="00560B9E" w:rsidR="00692819">
              <w:rPr>
                <w:rFonts w:ascii="Times New Roman" w:hAnsi="Times New Roman" w:cs="Times New Roman"/>
                <w:bCs/>
                <w:sz w:val="24"/>
                <w:szCs w:val="24"/>
              </w:rPr>
              <w:t>ir būtiski</w:t>
            </w:r>
            <w:r w:rsidR="00692819">
              <w:rPr>
                <w:rFonts w:ascii="Times New Roman" w:hAnsi="Times New Roman" w:cs="Times New Roman"/>
                <w:bCs/>
                <w:sz w:val="24"/>
                <w:szCs w:val="24"/>
              </w:rPr>
              <w:t xml:space="preserve">, lai būtu pieejami </w:t>
            </w:r>
            <w:r w:rsidRPr="00560B9E" w:rsidR="00692819">
              <w:rPr>
                <w:rFonts w:ascii="Times New Roman" w:hAnsi="Times New Roman" w:cs="Times New Roman"/>
                <w:bCs/>
                <w:sz w:val="24"/>
                <w:szCs w:val="24"/>
              </w:rPr>
              <w:t>aktuālo likumu redakciju tulkojum</w:t>
            </w:r>
            <w:r w:rsidR="00692819">
              <w:rPr>
                <w:rFonts w:ascii="Times New Roman" w:hAnsi="Times New Roman" w:cs="Times New Roman"/>
                <w:bCs/>
                <w:sz w:val="24"/>
                <w:szCs w:val="24"/>
              </w:rPr>
              <w:t>i</w:t>
            </w:r>
            <w:r w:rsidR="006E2FF1">
              <w:rPr>
                <w:rFonts w:ascii="Times New Roman" w:hAnsi="Times New Roman" w:cs="Times New Roman"/>
                <w:bCs/>
                <w:sz w:val="24"/>
                <w:szCs w:val="24"/>
              </w:rPr>
              <w:t>, kas saistīti ar biznesa jomu</w:t>
            </w:r>
            <w:r w:rsidRPr="00560B9E" w:rsidR="00692819">
              <w:rPr>
                <w:rFonts w:ascii="Times New Roman" w:hAnsi="Times New Roman" w:cs="Times New Roman"/>
                <w:bCs/>
                <w:sz w:val="24"/>
                <w:szCs w:val="24"/>
              </w:rPr>
              <w:t>.</w:t>
            </w:r>
            <w:r w:rsidR="00692819">
              <w:rPr>
                <w:rFonts w:ascii="Times New Roman" w:hAnsi="Times New Roman" w:cs="Times New Roman"/>
                <w:bCs/>
                <w:sz w:val="24"/>
                <w:szCs w:val="24"/>
              </w:rPr>
              <w:t xml:space="preserve"> Tāpat sabiedrības interese </w:t>
            </w:r>
            <w:r w:rsidR="00521C4A">
              <w:rPr>
                <w:rFonts w:ascii="Times New Roman" w:hAnsi="Times New Roman" w:cs="Times New Roman"/>
                <w:bCs/>
                <w:sz w:val="24"/>
                <w:szCs w:val="24"/>
              </w:rPr>
              <w:t>v</w:t>
            </w:r>
            <w:r w:rsidR="006E2FF1">
              <w:rPr>
                <w:rFonts w:ascii="Times New Roman" w:hAnsi="Times New Roman" w:cs="Times New Roman"/>
                <w:bCs/>
                <w:sz w:val="24"/>
                <w:szCs w:val="24"/>
              </w:rPr>
              <w:t>is</w:t>
            </w:r>
            <w:r w:rsidR="00521C4A">
              <w:rPr>
                <w:rFonts w:ascii="Times New Roman" w:hAnsi="Times New Roman" w:cs="Times New Roman"/>
                <w:bCs/>
                <w:sz w:val="24"/>
                <w:szCs w:val="24"/>
              </w:rPr>
              <w:t>s</w:t>
            </w:r>
            <w:r w:rsidR="00692819">
              <w:rPr>
                <w:rFonts w:ascii="Times New Roman" w:hAnsi="Times New Roman" w:cs="Times New Roman"/>
                <w:bCs/>
                <w:sz w:val="24"/>
                <w:szCs w:val="24"/>
              </w:rPr>
              <w:t>kaidr</w:t>
            </w:r>
            <w:r w:rsidR="00521C4A">
              <w:rPr>
                <w:rFonts w:ascii="Times New Roman" w:hAnsi="Times New Roman" w:cs="Times New Roman"/>
                <w:bCs/>
                <w:sz w:val="24"/>
                <w:szCs w:val="24"/>
              </w:rPr>
              <w:t>āk</w:t>
            </w:r>
            <w:r w:rsidR="00692819">
              <w:rPr>
                <w:rFonts w:ascii="Times New Roman" w:hAnsi="Times New Roman" w:cs="Times New Roman"/>
                <w:bCs/>
                <w:sz w:val="24"/>
                <w:szCs w:val="24"/>
              </w:rPr>
              <w:t xml:space="preserve"> ir </w:t>
            </w:r>
            <w:r w:rsidR="00521C4A">
              <w:rPr>
                <w:rFonts w:ascii="Times New Roman" w:hAnsi="Times New Roman" w:cs="Times New Roman"/>
                <w:bCs/>
                <w:sz w:val="24"/>
                <w:szCs w:val="24"/>
              </w:rPr>
              <w:t xml:space="preserve">analizējama no </w:t>
            </w:r>
            <w:r w:rsidR="00692819">
              <w:rPr>
                <w:rFonts w:ascii="Times New Roman" w:hAnsi="Times New Roman" w:cs="Times New Roman"/>
                <w:bCs/>
                <w:sz w:val="24"/>
                <w:szCs w:val="24"/>
              </w:rPr>
              <w:t>statistikas dat</w:t>
            </w:r>
            <w:r w:rsidR="00521C4A">
              <w:rPr>
                <w:rFonts w:ascii="Times New Roman" w:hAnsi="Times New Roman" w:cs="Times New Roman"/>
                <w:bCs/>
                <w:sz w:val="24"/>
                <w:szCs w:val="24"/>
              </w:rPr>
              <w:t>iem</w:t>
            </w:r>
            <w:r w:rsidR="00692819">
              <w:rPr>
                <w:rFonts w:ascii="Times New Roman" w:hAnsi="Times New Roman" w:cs="Times New Roman"/>
                <w:bCs/>
                <w:sz w:val="24"/>
                <w:szCs w:val="24"/>
              </w:rPr>
              <w:t xml:space="preserve"> par tiem normatīvajiem aktiem, kuri tiek aplūkoti </w:t>
            </w:r>
            <w:hyperlink w:history="1" r:id="rId9">
              <w:r w:rsidRPr="003F2335" w:rsidR="00692819">
                <w:rPr>
                  <w:rStyle w:val="Hipersaite"/>
                  <w:rFonts w:ascii="Times New Roman" w:hAnsi="Times New Roman" w:cs="Times New Roman"/>
                  <w:bCs/>
                  <w:sz w:val="24"/>
                  <w:szCs w:val="24"/>
                </w:rPr>
                <w:t>www.likumi.lv</w:t>
              </w:r>
            </w:hyperlink>
            <w:r w:rsidR="00692819">
              <w:rPr>
                <w:rFonts w:ascii="Times New Roman" w:hAnsi="Times New Roman" w:cs="Times New Roman"/>
                <w:bCs/>
                <w:sz w:val="24"/>
                <w:szCs w:val="24"/>
              </w:rPr>
              <w:t>. Minētā statistika ir vi</w:t>
            </w:r>
            <w:r w:rsidR="006E2FF1">
              <w:rPr>
                <w:rFonts w:ascii="Times New Roman" w:hAnsi="Times New Roman" w:cs="Times New Roman"/>
                <w:bCs/>
                <w:sz w:val="24"/>
                <w:szCs w:val="24"/>
              </w:rPr>
              <w:t>s</w:t>
            </w:r>
            <w:r w:rsidR="00692819">
              <w:rPr>
                <w:rFonts w:ascii="Times New Roman" w:hAnsi="Times New Roman" w:cs="Times New Roman"/>
                <w:bCs/>
                <w:sz w:val="24"/>
                <w:szCs w:val="24"/>
              </w:rPr>
              <w:t xml:space="preserve">tiešākais pierādījums tam, par kādas jomas normatīvajiem aktiem sabiedrībai ir interese, un šie dati tiek ņemti vērā, </w:t>
            </w:r>
            <w:r w:rsidR="002276DC">
              <w:rPr>
                <w:rFonts w:ascii="Times New Roman" w:hAnsi="Times New Roman" w:cs="Times New Roman"/>
                <w:bCs/>
                <w:sz w:val="24"/>
                <w:szCs w:val="24"/>
              </w:rPr>
              <w:t>c</w:t>
            </w:r>
            <w:r w:rsidR="00692819">
              <w:rPr>
                <w:rFonts w:ascii="Times New Roman" w:hAnsi="Times New Roman" w:cs="Times New Roman"/>
                <w:bCs/>
                <w:sz w:val="24"/>
                <w:szCs w:val="24"/>
              </w:rPr>
              <w:t>entram</w:t>
            </w:r>
            <w:r w:rsidR="00521C4A">
              <w:rPr>
                <w:rFonts w:ascii="Times New Roman" w:hAnsi="Times New Roman" w:cs="Times New Roman"/>
                <w:bCs/>
                <w:sz w:val="24"/>
                <w:szCs w:val="24"/>
              </w:rPr>
              <w:t xml:space="preserve"> nosakot tulkojamās prioritātes. </w:t>
            </w:r>
            <w:r w:rsidR="00692819">
              <w:rPr>
                <w:rFonts w:ascii="Times New Roman" w:hAnsi="Times New Roman" w:cs="Times New Roman"/>
                <w:bCs/>
                <w:sz w:val="24"/>
                <w:szCs w:val="24"/>
              </w:rPr>
              <w:t>Taču, t</w:t>
            </w:r>
            <w:r w:rsidRPr="00560B9E">
              <w:rPr>
                <w:rFonts w:ascii="Times New Roman" w:hAnsi="Times New Roman" w:cs="Times New Roman"/>
                <w:bCs/>
                <w:sz w:val="24"/>
                <w:szCs w:val="24"/>
              </w:rPr>
              <w:t>ā kā projekts kā iekšēj</w:t>
            </w:r>
            <w:r w:rsidR="00BC38B8">
              <w:rPr>
                <w:rFonts w:ascii="Times New Roman" w:hAnsi="Times New Roman" w:cs="Times New Roman"/>
                <w:bCs/>
                <w:sz w:val="24"/>
                <w:szCs w:val="24"/>
              </w:rPr>
              <w:t>s</w:t>
            </w:r>
            <w:r w:rsidRPr="00560B9E">
              <w:rPr>
                <w:rFonts w:ascii="Times New Roman" w:hAnsi="Times New Roman" w:cs="Times New Roman"/>
                <w:bCs/>
                <w:sz w:val="24"/>
                <w:szCs w:val="24"/>
              </w:rPr>
              <w:t xml:space="preserve"> normatīvs akts regulē sadarbības kārtību starp iestādēm, kādā tiek apzināti </w:t>
            </w:r>
            <w:r w:rsidR="00692819">
              <w:rPr>
                <w:rFonts w:ascii="Times New Roman" w:hAnsi="Times New Roman" w:cs="Times New Roman"/>
                <w:bCs/>
                <w:sz w:val="24"/>
                <w:szCs w:val="24"/>
              </w:rPr>
              <w:t xml:space="preserve">iestāžu kompetences jomā aktuālākie un jaunākie </w:t>
            </w:r>
            <w:r w:rsidRPr="00560B9E">
              <w:rPr>
                <w:rFonts w:ascii="Times New Roman" w:hAnsi="Times New Roman" w:cs="Times New Roman"/>
                <w:bCs/>
                <w:sz w:val="24"/>
                <w:szCs w:val="24"/>
              </w:rPr>
              <w:t>tulkojamie tiesību akti</w:t>
            </w:r>
            <w:r w:rsidR="006E2FF1">
              <w:rPr>
                <w:rFonts w:ascii="Times New Roman" w:hAnsi="Times New Roman" w:cs="Times New Roman"/>
                <w:bCs/>
                <w:sz w:val="24"/>
                <w:szCs w:val="24"/>
              </w:rPr>
              <w:t>, pamatā Ministru kabineta noteikumi</w:t>
            </w:r>
            <w:r w:rsidRPr="00560B9E">
              <w:rPr>
                <w:rFonts w:ascii="Times New Roman" w:hAnsi="Times New Roman" w:cs="Times New Roman"/>
                <w:bCs/>
                <w:sz w:val="24"/>
                <w:szCs w:val="24"/>
              </w:rPr>
              <w:t xml:space="preserve">, projekts iepriekš nav ticis publicēts, taču </w:t>
            </w:r>
            <w:r w:rsidRPr="00560B9E">
              <w:rPr>
                <w:rFonts w:ascii="Times New Roman" w:hAnsi="Times New Roman" w:cs="Times New Roman"/>
                <w:bCs/>
                <w:sz w:val="24"/>
                <w:szCs w:val="24"/>
              </w:rPr>
              <w:lastRenderedPageBreak/>
              <w:t>sabiedrības pārstāvji varēs sniegt viedokļus par projektu pēc tā izsludināšanas Valsts sekretāru sanāksmē.</w:t>
            </w:r>
          </w:p>
        </w:tc>
      </w:tr>
      <w:tr w:rsidRPr="00560B9E" w:rsidR="00560B9E" w:rsidTr="00F2476C" w14:paraId="09026155" w14:textId="77777777">
        <w:tc>
          <w:tcPr>
            <w:tcW w:w="379" w:type="pct"/>
            <w:tcBorders>
              <w:top w:val="outset" w:color="000000" w:sz="6" w:space="0"/>
              <w:left w:val="outset" w:color="000000" w:sz="6" w:space="0"/>
              <w:bottom w:val="outset" w:color="000000" w:sz="6" w:space="0"/>
              <w:right w:val="outset" w:color="000000" w:sz="6" w:space="0"/>
            </w:tcBorders>
          </w:tcPr>
          <w:p w:rsidRPr="00560B9E" w:rsidR="00560B9E" w:rsidP="002D1115" w:rsidRDefault="00560B9E" w14:paraId="79EBD104" w14:textId="77777777">
            <w:pPr>
              <w:spacing w:after="0" w:line="240" w:lineRule="auto"/>
              <w:jc w:val="center"/>
              <w:rPr>
                <w:rFonts w:ascii="Times New Roman" w:hAnsi="Times New Roman" w:cs="Times New Roman"/>
                <w:bCs/>
                <w:sz w:val="24"/>
                <w:szCs w:val="24"/>
              </w:rPr>
            </w:pPr>
            <w:r w:rsidRPr="00560B9E">
              <w:rPr>
                <w:rFonts w:ascii="Times New Roman" w:hAnsi="Times New Roman" w:cs="Times New Roman"/>
                <w:bCs/>
                <w:sz w:val="24"/>
                <w:szCs w:val="24"/>
              </w:rPr>
              <w:lastRenderedPageBreak/>
              <w:t>2.</w:t>
            </w:r>
          </w:p>
        </w:tc>
        <w:tc>
          <w:tcPr>
            <w:tcW w:w="1515" w:type="pct"/>
            <w:tcBorders>
              <w:top w:val="outset" w:color="000000" w:sz="6" w:space="0"/>
              <w:left w:val="outset" w:color="000000" w:sz="6" w:space="0"/>
              <w:bottom w:val="outset" w:color="000000" w:sz="6" w:space="0"/>
              <w:right w:val="outset" w:color="000000" w:sz="6" w:space="0"/>
            </w:tcBorders>
          </w:tcPr>
          <w:p w:rsidRPr="00560B9E" w:rsidR="00560B9E" w:rsidP="002D1115" w:rsidRDefault="00560B9E" w14:paraId="66BE7AE4" w14:textId="77777777">
            <w:pPr>
              <w:spacing w:after="0" w:line="240" w:lineRule="auto"/>
              <w:rPr>
                <w:rFonts w:ascii="Times New Roman" w:hAnsi="Times New Roman" w:cs="Times New Roman"/>
                <w:bCs/>
                <w:sz w:val="24"/>
                <w:szCs w:val="24"/>
              </w:rPr>
            </w:pPr>
            <w:r w:rsidRPr="00560B9E">
              <w:rPr>
                <w:rFonts w:ascii="Times New Roman" w:hAnsi="Times New Roman" w:cs="Times New Roman"/>
                <w:bCs/>
                <w:sz w:val="24"/>
                <w:szCs w:val="24"/>
              </w:rPr>
              <w:t>Sabiedrības līdzdalība projekta izstrādē</w:t>
            </w:r>
          </w:p>
        </w:tc>
        <w:tc>
          <w:tcPr>
            <w:tcW w:w="3106" w:type="pct"/>
            <w:tcBorders>
              <w:top w:val="outset" w:color="000000" w:sz="6" w:space="0"/>
              <w:left w:val="outset" w:color="000000" w:sz="6" w:space="0"/>
              <w:bottom w:val="outset" w:color="000000" w:sz="6" w:space="0"/>
              <w:right w:val="outset" w:color="000000" w:sz="6" w:space="0"/>
            </w:tcBorders>
          </w:tcPr>
          <w:p w:rsidRPr="00560B9E" w:rsidR="00560B9E" w:rsidP="002D1115" w:rsidRDefault="00F9279A" w14:paraId="6450C0D4" w14:textId="4A5D70A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Skat. 1.punktu</w:t>
            </w:r>
          </w:p>
        </w:tc>
      </w:tr>
      <w:tr w:rsidRPr="00560B9E" w:rsidR="00F07BD8" w:rsidTr="00F2476C" w14:paraId="1B099FBF" w14:textId="77777777">
        <w:tc>
          <w:tcPr>
            <w:tcW w:w="379" w:type="pct"/>
            <w:tcBorders>
              <w:top w:val="outset" w:color="000000" w:sz="6" w:space="0"/>
              <w:left w:val="outset" w:color="000000" w:sz="6" w:space="0"/>
              <w:bottom w:val="outset" w:color="000000" w:sz="6" w:space="0"/>
              <w:right w:val="outset" w:color="000000" w:sz="6" w:space="0"/>
            </w:tcBorders>
          </w:tcPr>
          <w:p w:rsidRPr="00560B9E" w:rsidR="00F07BD8" w:rsidP="002D1115" w:rsidRDefault="00F07BD8" w14:paraId="3B5CA4F7" w14:textId="77777777">
            <w:pPr>
              <w:spacing w:after="0" w:line="240" w:lineRule="auto"/>
              <w:jc w:val="center"/>
              <w:rPr>
                <w:rFonts w:ascii="Times New Roman" w:hAnsi="Times New Roman" w:cs="Times New Roman"/>
                <w:bCs/>
                <w:sz w:val="24"/>
                <w:szCs w:val="24"/>
              </w:rPr>
            </w:pPr>
            <w:r w:rsidRPr="00560B9E">
              <w:rPr>
                <w:rFonts w:ascii="Times New Roman" w:hAnsi="Times New Roman" w:cs="Times New Roman"/>
                <w:bCs/>
                <w:sz w:val="24"/>
                <w:szCs w:val="24"/>
              </w:rPr>
              <w:t>3.</w:t>
            </w:r>
          </w:p>
        </w:tc>
        <w:tc>
          <w:tcPr>
            <w:tcW w:w="1515" w:type="pct"/>
            <w:tcBorders>
              <w:top w:val="outset" w:color="000000" w:sz="6" w:space="0"/>
              <w:left w:val="outset" w:color="000000" w:sz="6" w:space="0"/>
              <w:bottom w:val="outset" w:color="000000" w:sz="6" w:space="0"/>
              <w:right w:val="outset" w:color="000000" w:sz="6" w:space="0"/>
            </w:tcBorders>
          </w:tcPr>
          <w:p w:rsidRPr="00560B9E" w:rsidR="00F07BD8" w:rsidP="002D1115" w:rsidRDefault="00F07BD8" w14:paraId="6C315C36" w14:textId="77777777">
            <w:pPr>
              <w:spacing w:after="0" w:line="240" w:lineRule="auto"/>
              <w:rPr>
                <w:rFonts w:ascii="Times New Roman" w:hAnsi="Times New Roman" w:cs="Times New Roman"/>
                <w:bCs/>
                <w:sz w:val="24"/>
                <w:szCs w:val="24"/>
              </w:rPr>
            </w:pPr>
            <w:r w:rsidRPr="00560B9E">
              <w:rPr>
                <w:rFonts w:ascii="Times New Roman" w:hAnsi="Times New Roman" w:cs="Times New Roman"/>
                <w:bCs/>
                <w:sz w:val="24"/>
                <w:szCs w:val="24"/>
              </w:rPr>
              <w:t>Sabiedrības līdzdalības rezultāti</w:t>
            </w:r>
          </w:p>
        </w:tc>
        <w:tc>
          <w:tcPr>
            <w:tcW w:w="3106" w:type="pct"/>
            <w:tcBorders>
              <w:top w:val="outset" w:color="000000" w:sz="6" w:space="0"/>
              <w:left w:val="outset" w:color="000000" w:sz="6" w:space="0"/>
              <w:bottom w:val="outset" w:color="000000" w:sz="6" w:space="0"/>
              <w:right w:val="outset" w:color="000000" w:sz="6" w:space="0"/>
            </w:tcBorders>
          </w:tcPr>
          <w:p w:rsidR="008161C4" w:rsidP="008161C4" w:rsidRDefault="00F07BD8" w14:paraId="389EA9AC" w14:textId="19E41D1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Saņemtas dažas atbildes uz Tieslietu ministrijas aicinājumu izteikt priekšlikumus par tulkojumu nepieciešamību,</w:t>
            </w:r>
            <w:r w:rsidR="008161C4">
              <w:rPr>
                <w:rFonts w:ascii="Times New Roman" w:hAnsi="Times New Roman" w:cs="Times New Roman"/>
                <w:bCs/>
                <w:sz w:val="24"/>
                <w:szCs w:val="24"/>
              </w:rPr>
              <w:t xml:space="preserve"> taču šie priekšlikumi nav tieši saistīti ar pašu projektu. Tika</w:t>
            </w:r>
            <w:r>
              <w:rPr>
                <w:rFonts w:ascii="Times New Roman" w:hAnsi="Times New Roman" w:cs="Times New Roman"/>
                <w:bCs/>
                <w:sz w:val="24"/>
                <w:szCs w:val="24"/>
              </w:rPr>
              <w:t xml:space="preserve"> analizēti statistikas dati par visvairāk skatītajiem normatīvajiem aktiem portālā www.likumi.lv</w:t>
            </w:r>
            <w:r w:rsidR="008161C4">
              <w:rPr>
                <w:rFonts w:ascii="Times New Roman" w:hAnsi="Times New Roman" w:cs="Times New Roman"/>
                <w:bCs/>
                <w:sz w:val="24"/>
                <w:szCs w:val="24"/>
              </w:rPr>
              <w:t>.</w:t>
            </w:r>
          </w:p>
          <w:p w:rsidR="008161C4" w:rsidP="008161C4" w:rsidRDefault="008161C4" w14:paraId="0311406B" w14:textId="72A4D57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Iebildumi vai priekšlikumi par projektu netika saņemti.</w:t>
            </w:r>
          </w:p>
          <w:p w:rsidRPr="00560B9E" w:rsidR="00F07BD8" w:rsidP="002D1115" w:rsidRDefault="00F07BD8" w14:paraId="3CAB8492" w14:textId="47E1082F">
            <w:pPr>
              <w:spacing w:after="0" w:line="240" w:lineRule="auto"/>
              <w:jc w:val="both"/>
              <w:rPr>
                <w:rFonts w:ascii="Times New Roman" w:hAnsi="Times New Roman" w:cs="Times New Roman"/>
                <w:bCs/>
                <w:sz w:val="24"/>
                <w:szCs w:val="24"/>
              </w:rPr>
            </w:pPr>
          </w:p>
        </w:tc>
      </w:tr>
      <w:tr w:rsidRPr="00560B9E" w:rsidR="00F07BD8" w:rsidTr="00F2476C" w14:paraId="424EAADA" w14:textId="77777777">
        <w:tc>
          <w:tcPr>
            <w:tcW w:w="379" w:type="pct"/>
            <w:tcBorders>
              <w:top w:val="outset" w:color="000000" w:sz="6" w:space="0"/>
              <w:left w:val="outset" w:color="000000" w:sz="6" w:space="0"/>
              <w:bottom w:val="outset" w:color="000000" w:sz="6" w:space="0"/>
              <w:right w:val="outset" w:color="000000" w:sz="6" w:space="0"/>
            </w:tcBorders>
          </w:tcPr>
          <w:p w:rsidRPr="00560B9E" w:rsidR="00F07BD8" w:rsidP="002D1115" w:rsidRDefault="00F07BD8" w14:paraId="5B421988" w14:textId="77777777">
            <w:pPr>
              <w:spacing w:after="0" w:line="240" w:lineRule="auto"/>
              <w:jc w:val="center"/>
              <w:rPr>
                <w:rFonts w:ascii="Times New Roman" w:hAnsi="Times New Roman" w:cs="Times New Roman"/>
                <w:bCs/>
                <w:sz w:val="24"/>
                <w:szCs w:val="24"/>
              </w:rPr>
            </w:pPr>
            <w:r w:rsidRPr="00560B9E">
              <w:rPr>
                <w:rFonts w:ascii="Times New Roman" w:hAnsi="Times New Roman" w:cs="Times New Roman"/>
                <w:bCs/>
                <w:sz w:val="24"/>
                <w:szCs w:val="24"/>
              </w:rPr>
              <w:t>4.</w:t>
            </w:r>
          </w:p>
        </w:tc>
        <w:tc>
          <w:tcPr>
            <w:tcW w:w="1515" w:type="pct"/>
            <w:tcBorders>
              <w:top w:val="outset" w:color="000000" w:sz="6" w:space="0"/>
              <w:left w:val="outset" w:color="000000" w:sz="6" w:space="0"/>
              <w:bottom w:val="outset" w:color="000000" w:sz="6" w:space="0"/>
              <w:right w:val="outset" w:color="000000" w:sz="6" w:space="0"/>
            </w:tcBorders>
          </w:tcPr>
          <w:p w:rsidRPr="00560B9E" w:rsidR="00F07BD8" w:rsidP="002D1115" w:rsidRDefault="00F07BD8" w14:paraId="11DA6AA0" w14:textId="77777777">
            <w:pPr>
              <w:spacing w:after="0" w:line="240" w:lineRule="auto"/>
              <w:rPr>
                <w:rFonts w:ascii="Times New Roman" w:hAnsi="Times New Roman" w:cs="Times New Roman"/>
                <w:bCs/>
                <w:sz w:val="24"/>
                <w:szCs w:val="24"/>
              </w:rPr>
            </w:pPr>
            <w:r w:rsidRPr="00560B9E">
              <w:rPr>
                <w:rFonts w:ascii="Times New Roman" w:hAnsi="Times New Roman" w:cs="Times New Roman"/>
                <w:bCs/>
                <w:sz w:val="24"/>
                <w:szCs w:val="24"/>
              </w:rPr>
              <w:t>Cita informācija</w:t>
            </w:r>
          </w:p>
        </w:tc>
        <w:tc>
          <w:tcPr>
            <w:tcW w:w="3106" w:type="pct"/>
            <w:tcBorders>
              <w:top w:val="outset" w:color="000000" w:sz="6" w:space="0"/>
              <w:left w:val="outset" w:color="000000" w:sz="6" w:space="0"/>
              <w:bottom w:val="outset" w:color="000000" w:sz="6" w:space="0"/>
              <w:right w:val="outset" w:color="000000" w:sz="6" w:space="0"/>
            </w:tcBorders>
          </w:tcPr>
          <w:p w:rsidRPr="00560B9E" w:rsidR="00F07BD8" w:rsidP="002D1115" w:rsidRDefault="00F07BD8" w14:paraId="0339250A" w14:textId="77777777">
            <w:pPr>
              <w:spacing w:after="0" w:line="240" w:lineRule="auto"/>
              <w:jc w:val="both"/>
              <w:rPr>
                <w:rFonts w:ascii="Times New Roman" w:hAnsi="Times New Roman" w:cs="Times New Roman"/>
                <w:bCs/>
                <w:sz w:val="24"/>
                <w:szCs w:val="24"/>
              </w:rPr>
            </w:pPr>
            <w:r w:rsidRPr="00560B9E">
              <w:rPr>
                <w:rFonts w:ascii="Times New Roman" w:hAnsi="Times New Roman" w:cs="Times New Roman"/>
                <w:bCs/>
                <w:sz w:val="24"/>
                <w:szCs w:val="24"/>
              </w:rPr>
              <w:t>Nav.</w:t>
            </w:r>
          </w:p>
        </w:tc>
      </w:tr>
    </w:tbl>
    <w:p w:rsidR="00560B9E" w:rsidP="00BC38B8" w:rsidRDefault="00560B9E" w14:paraId="10318862" w14:textId="5749D30E">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4"/>
        <w:gridCol w:w="4073"/>
        <w:gridCol w:w="4528"/>
      </w:tblGrid>
      <w:tr w:rsidRPr="00BC2633" w:rsidR="004E1F31" w:rsidTr="004E1F31" w14:paraId="6D3EA2E0" w14:textId="77777777">
        <w:trPr>
          <w:trHeight w:val="288"/>
        </w:trPr>
        <w:tc>
          <w:tcPr>
            <w:tcW w:w="0" w:type="auto"/>
            <w:gridSpan w:val="3"/>
            <w:tcBorders>
              <w:top w:val="outset" w:color="414142" w:sz="6" w:space="0"/>
              <w:left w:val="outset" w:color="414142" w:sz="6" w:space="0"/>
              <w:bottom w:val="outset" w:color="414142" w:sz="6" w:space="0"/>
              <w:right w:val="outset" w:color="414142" w:sz="6" w:space="0"/>
            </w:tcBorders>
          </w:tcPr>
          <w:p w:rsidRPr="004E1F31" w:rsidR="004E1F31" w:rsidP="00BC38B8" w:rsidRDefault="004E1F31" w14:paraId="24CD262F" w14:textId="77777777">
            <w:pPr>
              <w:spacing w:after="0" w:line="240" w:lineRule="auto"/>
              <w:ind w:firstLine="300"/>
              <w:jc w:val="center"/>
              <w:rPr>
                <w:rFonts w:ascii="Times New Roman" w:hAnsi="Times New Roman" w:eastAsia="Times New Roman" w:cs="Times New Roman"/>
                <w:bCs/>
                <w:sz w:val="24"/>
                <w:szCs w:val="24"/>
                <w:lang w:eastAsia="lv-LV"/>
              </w:rPr>
            </w:pPr>
            <w:r w:rsidRPr="005732ED">
              <w:rPr>
                <w:rFonts w:ascii="Times New Roman" w:hAnsi="Times New Roman" w:eastAsia="Times New Roman" w:cs="Times New Roman"/>
                <w:b/>
                <w:bCs/>
                <w:sz w:val="24"/>
                <w:szCs w:val="24"/>
                <w:lang w:eastAsia="lv-LV"/>
              </w:rPr>
              <w:t>VII. Tiesību akta projekta izpildes nodrošināšana un tās ietekme uz institūcijām</w:t>
            </w:r>
          </w:p>
        </w:tc>
      </w:tr>
      <w:tr w:rsidRPr="00BC2633" w:rsidR="004E1F31" w:rsidTr="001C3D00" w14:paraId="424C7CC6" w14:textId="77777777">
        <w:trPr>
          <w:trHeight w:val="420"/>
        </w:trPr>
        <w:tc>
          <w:tcPr>
            <w:tcW w:w="251" w:type="pct"/>
            <w:tcBorders>
              <w:top w:val="outset" w:color="414142" w:sz="6" w:space="0"/>
              <w:left w:val="outset" w:color="414142" w:sz="6" w:space="0"/>
              <w:bottom w:val="outset" w:color="414142" w:sz="6" w:space="0"/>
              <w:right w:val="outset" w:color="414142" w:sz="6" w:space="0"/>
            </w:tcBorders>
            <w:hideMark/>
          </w:tcPr>
          <w:p w:rsidRPr="00BC2633" w:rsidR="004E1F31" w:rsidP="00BC38B8" w:rsidRDefault="004E1F31" w14:paraId="16FB685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2249" w:type="pct"/>
            <w:tcBorders>
              <w:top w:val="outset" w:color="414142" w:sz="6" w:space="0"/>
              <w:left w:val="outset" w:color="414142" w:sz="6" w:space="0"/>
              <w:bottom w:val="outset" w:color="414142" w:sz="6" w:space="0"/>
              <w:right w:val="outset" w:color="414142" w:sz="6" w:space="0"/>
            </w:tcBorders>
            <w:hideMark/>
          </w:tcPr>
          <w:p w:rsidRPr="00BC2633" w:rsidR="004E1F31" w:rsidP="00BC38B8" w:rsidRDefault="004E1F31" w14:paraId="45DF440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izpildē iesaistītās institūcijas</w:t>
            </w:r>
          </w:p>
        </w:tc>
        <w:tc>
          <w:tcPr>
            <w:tcW w:w="2500" w:type="pct"/>
            <w:tcBorders>
              <w:top w:val="outset" w:color="414142" w:sz="6" w:space="0"/>
              <w:left w:val="outset" w:color="414142" w:sz="6" w:space="0"/>
              <w:bottom w:val="outset" w:color="414142" w:sz="6" w:space="0"/>
              <w:right w:val="outset" w:color="414142" w:sz="6" w:space="0"/>
            </w:tcBorders>
            <w:hideMark/>
          </w:tcPr>
          <w:p w:rsidRPr="00BC2633" w:rsidR="004E1F31" w:rsidP="00BC38B8" w:rsidRDefault="005768A1" w14:paraId="21407EC8" w14:textId="63C2EFD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C</w:t>
            </w:r>
            <w:r w:rsidR="006B4659">
              <w:rPr>
                <w:rFonts w:ascii="Times New Roman" w:hAnsi="Times New Roman" w:eastAsia="Times New Roman" w:cs="Times New Roman"/>
                <w:sz w:val="24"/>
                <w:szCs w:val="24"/>
                <w:lang w:eastAsia="lv-LV"/>
              </w:rPr>
              <w:t>entrs, Tieslietu ministrija</w:t>
            </w:r>
          </w:p>
        </w:tc>
      </w:tr>
      <w:tr w:rsidRPr="00BC2633" w:rsidR="004E1F31" w:rsidTr="001C3D00" w14:paraId="3FC7B332" w14:textId="77777777">
        <w:trPr>
          <w:trHeight w:val="450"/>
        </w:trPr>
        <w:tc>
          <w:tcPr>
            <w:tcW w:w="251" w:type="pct"/>
            <w:tcBorders>
              <w:top w:val="outset" w:color="414142" w:sz="6" w:space="0"/>
              <w:left w:val="outset" w:color="414142" w:sz="6" w:space="0"/>
              <w:bottom w:val="outset" w:color="414142" w:sz="6" w:space="0"/>
              <w:right w:val="outset" w:color="414142" w:sz="6" w:space="0"/>
            </w:tcBorders>
            <w:hideMark/>
          </w:tcPr>
          <w:p w:rsidRPr="00BC2633" w:rsidR="004E1F31" w:rsidP="00BC38B8" w:rsidRDefault="004E1F31" w14:paraId="0B5B81AA"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2249" w:type="pct"/>
            <w:tcBorders>
              <w:top w:val="outset" w:color="414142" w:sz="6" w:space="0"/>
              <w:left w:val="outset" w:color="414142" w:sz="6" w:space="0"/>
              <w:bottom w:val="outset" w:color="414142" w:sz="6" w:space="0"/>
              <w:right w:val="outset" w:color="414142" w:sz="6" w:space="0"/>
            </w:tcBorders>
            <w:hideMark/>
          </w:tcPr>
          <w:p w:rsidRPr="00BC2633" w:rsidR="004E1F31" w:rsidP="00BC38B8" w:rsidRDefault="004E1F31" w14:paraId="508A000B"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 xml:space="preserve">Projekta izpildes ietekme uz pārvaldes funkcijām un institucionālo struktūru. </w:t>
            </w:r>
          </w:p>
          <w:p w:rsidRPr="00BC2633" w:rsidR="004E1F31" w:rsidP="00BC38B8" w:rsidRDefault="004E1F31" w14:paraId="5930830E"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2500" w:type="pct"/>
            <w:tcBorders>
              <w:top w:val="outset" w:color="414142" w:sz="6" w:space="0"/>
              <w:left w:val="outset" w:color="414142" w:sz="6" w:space="0"/>
              <w:bottom w:val="outset" w:color="414142" w:sz="6" w:space="0"/>
              <w:right w:val="outset" w:color="414142" w:sz="6" w:space="0"/>
            </w:tcBorders>
            <w:hideMark/>
          </w:tcPr>
          <w:p w:rsidRPr="00BC2633" w:rsidR="004E1F31" w:rsidP="00BC38B8" w:rsidRDefault="005732ED" w14:paraId="3520A0DB" w14:textId="5280813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Projekta izpilde neietekmēs pārvaldes funkcijas un institucionālo struktūru.</w:t>
            </w:r>
          </w:p>
        </w:tc>
      </w:tr>
      <w:tr w:rsidRPr="00BC2633" w:rsidR="004E1F31" w:rsidTr="001C3D00" w14:paraId="4B8C9396" w14:textId="77777777">
        <w:trPr>
          <w:trHeight w:val="390"/>
        </w:trPr>
        <w:tc>
          <w:tcPr>
            <w:tcW w:w="251" w:type="pct"/>
            <w:tcBorders>
              <w:top w:val="outset" w:color="414142" w:sz="6" w:space="0"/>
              <w:left w:val="outset" w:color="414142" w:sz="6" w:space="0"/>
              <w:bottom w:val="outset" w:color="414142" w:sz="6" w:space="0"/>
              <w:right w:val="outset" w:color="414142" w:sz="6" w:space="0"/>
            </w:tcBorders>
            <w:hideMark/>
          </w:tcPr>
          <w:p w:rsidRPr="00BC2633" w:rsidR="004E1F31" w:rsidP="00BC38B8" w:rsidRDefault="004E1F31" w14:paraId="6B32637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2249" w:type="pct"/>
            <w:tcBorders>
              <w:top w:val="outset" w:color="414142" w:sz="6" w:space="0"/>
              <w:left w:val="outset" w:color="414142" w:sz="6" w:space="0"/>
              <w:bottom w:val="outset" w:color="414142" w:sz="6" w:space="0"/>
              <w:right w:val="outset" w:color="414142" w:sz="6" w:space="0"/>
            </w:tcBorders>
            <w:hideMark/>
          </w:tcPr>
          <w:p w:rsidRPr="00BC2633" w:rsidR="004E1F31" w:rsidP="00BC38B8" w:rsidRDefault="004E1F31" w14:paraId="071FF34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2500" w:type="pct"/>
            <w:tcBorders>
              <w:top w:val="outset" w:color="414142" w:sz="6" w:space="0"/>
              <w:left w:val="outset" w:color="414142" w:sz="6" w:space="0"/>
              <w:bottom w:val="outset" w:color="414142" w:sz="6" w:space="0"/>
              <w:right w:val="outset" w:color="414142" w:sz="6" w:space="0"/>
            </w:tcBorders>
            <w:hideMark/>
          </w:tcPr>
          <w:p w:rsidRPr="000C0006" w:rsidR="004E1F31" w:rsidP="00BC38B8" w:rsidRDefault="0080427A" w14:paraId="681D6A86" w14:textId="31EF5052">
            <w:pPr>
              <w:spacing w:after="0" w:line="240" w:lineRule="auto"/>
              <w:jc w:val="both"/>
              <w:rPr>
                <w:rFonts w:ascii="Times New Roman" w:hAnsi="Times New Roman" w:eastAsia="Times New Roman" w:cs="Times New Roman"/>
                <w:sz w:val="24"/>
                <w:szCs w:val="24"/>
                <w:lang w:eastAsia="lv-LV"/>
              </w:rPr>
            </w:pPr>
            <w:r w:rsidRPr="00557216">
              <w:rPr>
                <w:rFonts w:ascii="Times New Roman" w:hAnsi="Times New Roman" w:cs="Times New Roman"/>
                <w:sz w:val="24"/>
                <w:szCs w:val="24"/>
              </w:rPr>
              <w:t xml:space="preserve"> </w:t>
            </w:r>
            <w:r w:rsidRPr="000C0006" w:rsidR="000C0006">
              <w:rPr>
                <w:rFonts w:ascii="Times New Roman" w:hAnsi="Times New Roman" w:cs="Times New Roman"/>
                <w:color w:val="201F1E"/>
                <w:sz w:val="24"/>
                <w:szCs w:val="24"/>
                <w:shd w:val="clear" w:color="auto" w:fill="FFFFFF"/>
              </w:rPr>
              <w:t>Instrukcijas izpilde tiks nodrošināta par valsts piešķirtajiem līdzekļiem budžeta apakšprogrammas 09.01.00 Valsts valodas aizsardzība ietvaros.</w:t>
            </w:r>
          </w:p>
        </w:tc>
      </w:tr>
    </w:tbl>
    <w:p w:rsidR="00BB1F46" w:rsidP="00BC38B8" w:rsidRDefault="00BB1F46" w14:paraId="10F26810" w14:textId="2862067A">
      <w:pPr>
        <w:spacing w:after="0" w:line="240" w:lineRule="auto"/>
        <w:rPr>
          <w:rFonts w:ascii="Times New Roman" w:hAnsi="Times New Roman" w:cs="Times New Roman"/>
          <w:sz w:val="24"/>
          <w:szCs w:val="24"/>
        </w:rPr>
      </w:pPr>
    </w:p>
    <w:p w:rsidR="001E208A" w:rsidP="00BC38B8" w:rsidRDefault="001E208A" w14:paraId="539F3064" w14:textId="77777777">
      <w:pPr>
        <w:spacing w:after="0" w:line="240" w:lineRule="auto"/>
        <w:rPr>
          <w:rFonts w:ascii="Times New Roman" w:hAnsi="Times New Roman" w:cs="Times New Roman"/>
          <w:sz w:val="24"/>
          <w:szCs w:val="24"/>
        </w:rPr>
      </w:pPr>
    </w:p>
    <w:p w:rsidR="00E02CBD" w:rsidP="00E02CBD" w:rsidRDefault="00E02CBD" w14:paraId="1165B27B" w14:textId="77777777">
      <w:pPr>
        <w:tabs>
          <w:tab w:val="left" w:pos="6237"/>
        </w:tabs>
        <w:spacing w:after="0" w:line="240" w:lineRule="auto"/>
        <w:rPr>
          <w:rFonts w:ascii="Times New Roman" w:hAnsi="Times New Roman"/>
          <w:sz w:val="24"/>
          <w:szCs w:val="24"/>
        </w:rPr>
      </w:pPr>
      <w:r>
        <w:rPr>
          <w:rFonts w:ascii="Times New Roman" w:hAnsi="Times New Roman"/>
          <w:sz w:val="24"/>
          <w:szCs w:val="24"/>
        </w:rPr>
        <w:t>Iesniedzējs:</w:t>
      </w:r>
    </w:p>
    <w:p w:rsidR="00E02CBD" w:rsidP="00E02CBD" w:rsidRDefault="00E02CBD" w14:paraId="057CC8A4" w14:textId="77777777">
      <w:pPr>
        <w:pStyle w:val="Bezatstarpm"/>
        <w:rPr>
          <w:szCs w:val="24"/>
        </w:rPr>
      </w:pPr>
      <w:r>
        <w:rPr>
          <w:szCs w:val="24"/>
        </w:rPr>
        <w:t>Ministru prezidenta biedrs,</w:t>
      </w:r>
    </w:p>
    <w:p w:rsidR="00E02CBD" w:rsidP="00E02CBD" w:rsidRDefault="00E02CBD" w14:paraId="1F29F8A6" w14:textId="77777777">
      <w:pPr>
        <w:pStyle w:val="Bezatstarpm"/>
        <w:rPr>
          <w:szCs w:val="24"/>
        </w:rPr>
      </w:pPr>
      <w:r>
        <w:rPr>
          <w:szCs w:val="24"/>
        </w:rPr>
        <w:t xml:space="preserve">tieslietu ministrs </w:t>
      </w:r>
      <w:r>
        <w:rPr>
          <w:szCs w:val="24"/>
        </w:rPr>
        <w:tab/>
      </w:r>
      <w:r>
        <w:rPr>
          <w:szCs w:val="24"/>
        </w:rPr>
        <w:tab/>
      </w:r>
      <w:r>
        <w:rPr>
          <w:szCs w:val="24"/>
        </w:rPr>
        <w:tab/>
      </w:r>
      <w:r>
        <w:rPr>
          <w:szCs w:val="24"/>
        </w:rPr>
        <w:tab/>
      </w:r>
      <w:r>
        <w:rPr>
          <w:szCs w:val="24"/>
        </w:rPr>
        <w:tab/>
      </w:r>
      <w:r>
        <w:rPr>
          <w:szCs w:val="24"/>
        </w:rPr>
        <w:tab/>
      </w:r>
      <w:r>
        <w:rPr>
          <w:szCs w:val="24"/>
        </w:rPr>
        <w:tab/>
        <w:t xml:space="preserve">Jānis </w:t>
      </w:r>
      <w:proofErr w:type="spellStart"/>
      <w:r>
        <w:rPr>
          <w:szCs w:val="24"/>
        </w:rPr>
        <w:t>Bordāns</w:t>
      </w:r>
      <w:proofErr w:type="spellEnd"/>
    </w:p>
    <w:p w:rsidR="004D15A9" w:rsidP="00BC38B8" w:rsidRDefault="004D15A9" w14:paraId="2AD6EF98" w14:textId="40C7D91D">
      <w:pPr>
        <w:pStyle w:val="StyleRight"/>
        <w:spacing w:after="0"/>
        <w:ind w:firstLine="0"/>
        <w:jc w:val="both"/>
        <w:rPr>
          <w:sz w:val="24"/>
          <w:szCs w:val="24"/>
        </w:rPr>
      </w:pPr>
    </w:p>
    <w:p w:rsidR="00F87896" w:rsidP="00BC38B8" w:rsidRDefault="00F87896" w14:paraId="4DE0FBAF" w14:textId="77777777">
      <w:pPr>
        <w:pStyle w:val="StyleRight"/>
        <w:spacing w:after="0"/>
        <w:ind w:firstLine="0"/>
        <w:jc w:val="both"/>
        <w:rPr>
          <w:sz w:val="24"/>
          <w:szCs w:val="24"/>
        </w:rPr>
      </w:pPr>
    </w:p>
    <w:p w:rsidRPr="00220682" w:rsidR="00BC2633" w:rsidP="00BC38B8" w:rsidRDefault="0008757F" w14:paraId="639C0679" w14:textId="7A605D88">
      <w:pPr>
        <w:spacing w:after="0" w:line="240" w:lineRule="auto"/>
        <w:rPr>
          <w:rFonts w:ascii="Times New Roman" w:hAnsi="Times New Roman" w:cs="Times New Roman"/>
        </w:rPr>
      </w:pPr>
      <w:r>
        <w:rPr>
          <w:rFonts w:ascii="Times New Roman" w:hAnsi="Times New Roman" w:cs="Times New Roman"/>
        </w:rPr>
        <w:t>Krastiņš 67336026</w:t>
      </w:r>
    </w:p>
    <w:p w:rsidRPr="00220682" w:rsidR="007C66CC" w:rsidP="00BC38B8" w:rsidRDefault="0008757F" w14:paraId="24827D7D" w14:textId="3ED67DED">
      <w:pPr>
        <w:spacing w:after="0" w:line="240" w:lineRule="auto"/>
        <w:rPr>
          <w:rFonts w:ascii="Times New Roman" w:hAnsi="Times New Roman" w:cs="Times New Roman"/>
          <w:color w:val="404040" w:themeColor="text1" w:themeTint="BF"/>
        </w:rPr>
      </w:pPr>
      <w:r>
        <w:rPr>
          <w:rFonts w:ascii="Times New Roman" w:hAnsi="Times New Roman" w:cs="Times New Roman"/>
        </w:rPr>
        <w:t>arturs.krastins</w:t>
      </w:r>
      <w:r w:rsidRPr="00220682" w:rsidR="00BC2633">
        <w:rPr>
          <w:rFonts w:ascii="Times New Roman" w:hAnsi="Times New Roman" w:cs="Times New Roman"/>
        </w:rPr>
        <w:t>@</w:t>
      </w:r>
      <w:r w:rsidR="009063B6">
        <w:rPr>
          <w:rFonts w:ascii="Times New Roman" w:hAnsi="Times New Roman" w:cs="Times New Roman"/>
        </w:rPr>
        <w:t>vvc</w:t>
      </w:r>
      <w:r w:rsidRPr="00220682" w:rsidR="00BC2633">
        <w:rPr>
          <w:rFonts w:ascii="Times New Roman" w:hAnsi="Times New Roman" w:cs="Times New Roman"/>
        </w:rPr>
        <w:t>.gov.lv</w:t>
      </w:r>
    </w:p>
    <w:sectPr w:rsidRPr="00220682" w:rsidR="007C66CC" w:rsidSect="00AD6510">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83C63" w14:textId="77777777" w:rsidR="00B628AA" w:rsidRDefault="00B628AA" w:rsidP="004D15A9">
      <w:pPr>
        <w:spacing w:after="0" w:line="240" w:lineRule="auto"/>
      </w:pPr>
      <w:r>
        <w:separator/>
      </w:r>
    </w:p>
  </w:endnote>
  <w:endnote w:type="continuationSeparator" w:id="0">
    <w:p w14:paraId="1A47C0EF" w14:textId="77777777" w:rsidR="00B628AA" w:rsidRDefault="00B628AA"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089F3" w14:textId="0D6AB38B" w:rsidR="0042645D" w:rsidRDefault="0042645D" w:rsidP="0042645D">
    <w:pPr>
      <w:pStyle w:val="Kjene"/>
      <w:rPr>
        <w:rFonts w:ascii="Times New Roman" w:hAnsi="Times New Roman" w:cs="Times New Roman"/>
        <w:sz w:val="20"/>
        <w:szCs w:val="20"/>
      </w:rPr>
    </w:pPr>
  </w:p>
  <w:p w14:paraId="6A190106" w14:textId="54AE8A97" w:rsidR="004D15A9" w:rsidRPr="003A2436" w:rsidRDefault="003A2436" w:rsidP="003A2436">
    <w:pPr>
      <w:pStyle w:val="Kjene"/>
      <w:rPr>
        <w:rFonts w:ascii="Times New Roman" w:hAnsi="Times New Roman" w:cs="Times New Roman"/>
        <w:sz w:val="20"/>
        <w:szCs w:val="20"/>
      </w:rPr>
    </w:pPr>
    <w:r>
      <w:rPr>
        <w:rFonts w:ascii="Times New Roman" w:hAnsi="Times New Roman" w:cs="Times New Roman"/>
        <w:sz w:val="20"/>
        <w:szCs w:val="20"/>
      </w:rPr>
      <w:t>TMAnot_</w:t>
    </w:r>
    <w:r w:rsidR="000C0006">
      <w:rPr>
        <w:rFonts w:ascii="Times New Roman" w:hAnsi="Times New Roman" w:cs="Times New Roman"/>
        <w:sz w:val="20"/>
        <w:szCs w:val="20"/>
      </w:rPr>
      <w:t>2</w:t>
    </w:r>
    <w:r w:rsidR="00BA6D89">
      <w:rPr>
        <w:rFonts w:ascii="Times New Roman" w:hAnsi="Times New Roman" w:cs="Times New Roman"/>
        <w:sz w:val="20"/>
        <w:szCs w:val="20"/>
      </w:rPr>
      <w:t>403</w:t>
    </w:r>
    <w:r w:rsidR="00E02CBD">
      <w:rPr>
        <w:rFonts w:ascii="Times New Roman" w:hAnsi="Times New Roman" w:cs="Times New Roman"/>
        <w:sz w:val="20"/>
        <w:szCs w:val="20"/>
      </w:rPr>
      <w:t>21</w:t>
    </w:r>
    <w:r>
      <w:rPr>
        <w:rFonts w:ascii="Times New Roman" w:hAnsi="Times New Roman" w:cs="Times New Roman"/>
        <w:sz w:val="20"/>
        <w:szCs w:val="20"/>
      </w:rPr>
      <w:t>_tulk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F658" w14:textId="4BDEE7EE" w:rsidR="004D15A9" w:rsidRPr="0042645D" w:rsidRDefault="003A2436" w:rsidP="0042645D">
    <w:pPr>
      <w:pStyle w:val="Kjene"/>
      <w:rPr>
        <w:rFonts w:ascii="Times New Roman" w:hAnsi="Times New Roman" w:cs="Times New Roman"/>
        <w:sz w:val="20"/>
        <w:szCs w:val="20"/>
      </w:rPr>
    </w:pPr>
    <w:r>
      <w:rPr>
        <w:rFonts w:ascii="Times New Roman" w:hAnsi="Times New Roman" w:cs="Times New Roman"/>
        <w:sz w:val="20"/>
        <w:szCs w:val="20"/>
      </w:rPr>
      <w:t>TMAnot_</w:t>
    </w:r>
    <w:r w:rsidR="000C0006">
      <w:rPr>
        <w:rFonts w:ascii="Times New Roman" w:hAnsi="Times New Roman" w:cs="Times New Roman"/>
        <w:sz w:val="20"/>
        <w:szCs w:val="20"/>
      </w:rPr>
      <w:t>2</w:t>
    </w:r>
    <w:r w:rsidR="00BA6D89">
      <w:rPr>
        <w:rFonts w:ascii="Times New Roman" w:hAnsi="Times New Roman" w:cs="Times New Roman"/>
        <w:sz w:val="20"/>
        <w:szCs w:val="20"/>
      </w:rPr>
      <w:t>403</w:t>
    </w:r>
    <w:r w:rsidR="00E02CBD">
      <w:rPr>
        <w:rFonts w:ascii="Times New Roman" w:hAnsi="Times New Roman" w:cs="Times New Roman"/>
        <w:sz w:val="20"/>
        <w:szCs w:val="20"/>
      </w:rPr>
      <w:t>21</w:t>
    </w:r>
    <w:r>
      <w:rPr>
        <w:rFonts w:ascii="Times New Roman" w:hAnsi="Times New Roman" w:cs="Times New Roman"/>
        <w:sz w:val="20"/>
        <w:szCs w:val="20"/>
      </w:rPr>
      <w:t>_tulk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D4F48" w14:textId="77777777" w:rsidR="00B628AA" w:rsidRDefault="00B628AA" w:rsidP="004D15A9">
      <w:pPr>
        <w:spacing w:after="0" w:line="240" w:lineRule="auto"/>
      </w:pPr>
      <w:r>
        <w:separator/>
      </w:r>
    </w:p>
  </w:footnote>
  <w:footnote w:type="continuationSeparator" w:id="0">
    <w:p w14:paraId="38F84B6D" w14:textId="77777777" w:rsidR="00B628AA" w:rsidRDefault="00B628AA"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4D15A9" w:rsidRDefault="004D15A9" w14:paraId="3D63889F" w14:textId="0C8D2E76">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AC140F">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4D15A9" w:rsidRDefault="004D15A9" w14:paraId="2E7D154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26A"/>
    <w:rsid w:val="00002566"/>
    <w:rsid w:val="00004D28"/>
    <w:rsid w:val="00007B5C"/>
    <w:rsid w:val="000161FB"/>
    <w:rsid w:val="00031256"/>
    <w:rsid w:val="00031EF9"/>
    <w:rsid w:val="00041636"/>
    <w:rsid w:val="000546C6"/>
    <w:rsid w:val="00066258"/>
    <w:rsid w:val="00070684"/>
    <w:rsid w:val="000714C0"/>
    <w:rsid w:val="000807E5"/>
    <w:rsid w:val="00084207"/>
    <w:rsid w:val="00086684"/>
    <w:rsid w:val="00087117"/>
    <w:rsid w:val="0008757F"/>
    <w:rsid w:val="000C0006"/>
    <w:rsid w:val="000D06FB"/>
    <w:rsid w:val="000E2A53"/>
    <w:rsid w:val="000E3461"/>
    <w:rsid w:val="000E42FD"/>
    <w:rsid w:val="000E6E3A"/>
    <w:rsid w:val="000F2532"/>
    <w:rsid w:val="00101CD5"/>
    <w:rsid w:val="0013380D"/>
    <w:rsid w:val="001403A5"/>
    <w:rsid w:val="00157CD9"/>
    <w:rsid w:val="00175FA0"/>
    <w:rsid w:val="001A696D"/>
    <w:rsid w:val="001A6B9F"/>
    <w:rsid w:val="001C3D00"/>
    <w:rsid w:val="001C5828"/>
    <w:rsid w:val="001C5969"/>
    <w:rsid w:val="001C6FF1"/>
    <w:rsid w:val="001E208A"/>
    <w:rsid w:val="001F3D4C"/>
    <w:rsid w:val="001F68D7"/>
    <w:rsid w:val="002109FB"/>
    <w:rsid w:val="00220682"/>
    <w:rsid w:val="002276DC"/>
    <w:rsid w:val="002432A9"/>
    <w:rsid w:val="00251E57"/>
    <w:rsid w:val="00270265"/>
    <w:rsid w:val="00280DD9"/>
    <w:rsid w:val="00281203"/>
    <w:rsid w:val="002A1FD7"/>
    <w:rsid w:val="002B1791"/>
    <w:rsid w:val="002B70EB"/>
    <w:rsid w:val="002D1115"/>
    <w:rsid w:val="002D40AB"/>
    <w:rsid w:val="002E58AB"/>
    <w:rsid w:val="00311678"/>
    <w:rsid w:val="0034725E"/>
    <w:rsid w:val="00365BAA"/>
    <w:rsid w:val="003722CB"/>
    <w:rsid w:val="003803BC"/>
    <w:rsid w:val="00384ADF"/>
    <w:rsid w:val="003922B0"/>
    <w:rsid w:val="0039444F"/>
    <w:rsid w:val="003A2436"/>
    <w:rsid w:val="003A2A0B"/>
    <w:rsid w:val="003A619F"/>
    <w:rsid w:val="003B20B5"/>
    <w:rsid w:val="003B4C6E"/>
    <w:rsid w:val="003B5525"/>
    <w:rsid w:val="003D5ADF"/>
    <w:rsid w:val="003F1FCC"/>
    <w:rsid w:val="003F7875"/>
    <w:rsid w:val="00400088"/>
    <w:rsid w:val="0040169E"/>
    <w:rsid w:val="0040765B"/>
    <w:rsid w:val="00411F94"/>
    <w:rsid w:val="00422844"/>
    <w:rsid w:val="00425E7E"/>
    <w:rsid w:val="0042645D"/>
    <w:rsid w:val="0043541A"/>
    <w:rsid w:val="00455FE0"/>
    <w:rsid w:val="00460430"/>
    <w:rsid w:val="00461275"/>
    <w:rsid w:val="00463001"/>
    <w:rsid w:val="00467F19"/>
    <w:rsid w:val="00471035"/>
    <w:rsid w:val="004B5FD6"/>
    <w:rsid w:val="004C3B12"/>
    <w:rsid w:val="004D15A9"/>
    <w:rsid w:val="004D480D"/>
    <w:rsid w:val="004E1F31"/>
    <w:rsid w:val="00515385"/>
    <w:rsid w:val="00515CEE"/>
    <w:rsid w:val="00521C4A"/>
    <w:rsid w:val="00531372"/>
    <w:rsid w:val="00535A0B"/>
    <w:rsid w:val="00557216"/>
    <w:rsid w:val="00560B9E"/>
    <w:rsid w:val="0056459F"/>
    <w:rsid w:val="005732ED"/>
    <w:rsid w:val="005768A1"/>
    <w:rsid w:val="0058389A"/>
    <w:rsid w:val="0059057E"/>
    <w:rsid w:val="00591A5F"/>
    <w:rsid w:val="005957B2"/>
    <w:rsid w:val="005A23CF"/>
    <w:rsid w:val="005C0266"/>
    <w:rsid w:val="005D1949"/>
    <w:rsid w:val="005D4E8A"/>
    <w:rsid w:val="005D7FFB"/>
    <w:rsid w:val="0060079D"/>
    <w:rsid w:val="00612A92"/>
    <w:rsid w:val="00636C21"/>
    <w:rsid w:val="0064127B"/>
    <w:rsid w:val="006422C1"/>
    <w:rsid w:val="006636BA"/>
    <w:rsid w:val="006641E1"/>
    <w:rsid w:val="00677AE1"/>
    <w:rsid w:val="00681B26"/>
    <w:rsid w:val="00690466"/>
    <w:rsid w:val="00692819"/>
    <w:rsid w:val="0069619F"/>
    <w:rsid w:val="006A08CB"/>
    <w:rsid w:val="006A3A1E"/>
    <w:rsid w:val="006B4659"/>
    <w:rsid w:val="006C69A2"/>
    <w:rsid w:val="006D609E"/>
    <w:rsid w:val="006D723E"/>
    <w:rsid w:val="006E2FF1"/>
    <w:rsid w:val="006E339A"/>
    <w:rsid w:val="006F3210"/>
    <w:rsid w:val="006F525D"/>
    <w:rsid w:val="006F630C"/>
    <w:rsid w:val="007047F3"/>
    <w:rsid w:val="0072061F"/>
    <w:rsid w:val="00721BE9"/>
    <w:rsid w:val="0073320E"/>
    <w:rsid w:val="00735388"/>
    <w:rsid w:val="0073730D"/>
    <w:rsid w:val="00750C15"/>
    <w:rsid w:val="007600AC"/>
    <w:rsid w:val="007620BA"/>
    <w:rsid w:val="007637E8"/>
    <w:rsid w:val="0076686A"/>
    <w:rsid w:val="007941DE"/>
    <w:rsid w:val="00795583"/>
    <w:rsid w:val="007B7836"/>
    <w:rsid w:val="007C66CC"/>
    <w:rsid w:val="007C76FD"/>
    <w:rsid w:val="007D3C13"/>
    <w:rsid w:val="007D6C71"/>
    <w:rsid w:val="007E65EF"/>
    <w:rsid w:val="007F0F0C"/>
    <w:rsid w:val="0080184D"/>
    <w:rsid w:val="00801A09"/>
    <w:rsid w:val="0080427A"/>
    <w:rsid w:val="00807B38"/>
    <w:rsid w:val="0081203F"/>
    <w:rsid w:val="008161C4"/>
    <w:rsid w:val="00840281"/>
    <w:rsid w:val="00841836"/>
    <w:rsid w:val="008530B8"/>
    <w:rsid w:val="0085380B"/>
    <w:rsid w:val="008555F7"/>
    <w:rsid w:val="00855C92"/>
    <w:rsid w:val="00861A97"/>
    <w:rsid w:val="00862A4F"/>
    <w:rsid w:val="00871ADC"/>
    <w:rsid w:val="0087295B"/>
    <w:rsid w:val="00876BEE"/>
    <w:rsid w:val="00880607"/>
    <w:rsid w:val="008826E9"/>
    <w:rsid w:val="008829F5"/>
    <w:rsid w:val="00897DF3"/>
    <w:rsid w:val="008A30EA"/>
    <w:rsid w:val="008B10C7"/>
    <w:rsid w:val="008C520E"/>
    <w:rsid w:val="008E22B0"/>
    <w:rsid w:val="008E4E93"/>
    <w:rsid w:val="008E782C"/>
    <w:rsid w:val="008E78B2"/>
    <w:rsid w:val="009050CC"/>
    <w:rsid w:val="009063B6"/>
    <w:rsid w:val="009070AE"/>
    <w:rsid w:val="009141E2"/>
    <w:rsid w:val="00932E4A"/>
    <w:rsid w:val="00932FF6"/>
    <w:rsid w:val="00954F02"/>
    <w:rsid w:val="00957D52"/>
    <w:rsid w:val="00964EA7"/>
    <w:rsid w:val="00973564"/>
    <w:rsid w:val="0097690A"/>
    <w:rsid w:val="00977744"/>
    <w:rsid w:val="00993AC1"/>
    <w:rsid w:val="00997954"/>
    <w:rsid w:val="009C3F58"/>
    <w:rsid w:val="009D6344"/>
    <w:rsid w:val="00A048BB"/>
    <w:rsid w:val="00A105D5"/>
    <w:rsid w:val="00A11C9B"/>
    <w:rsid w:val="00A1552F"/>
    <w:rsid w:val="00A21CFA"/>
    <w:rsid w:val="00A30D09"/>
    <w:rsid w:val="00A31EEA"/>
    <w:rsid w:val="00A3643B"/>
    <w:rsid w:val="00A50A59"/>
    <w:rsid w:val="00A56D59"/>
    <w:rsid w:val="00A601D8"/>
    <w:rsid w:val="00A72926"/>
    <w:rsid w:val="00A77697"/>
    <w:rsid w:val="00A810CD"/>
    <w:rsid w:val="00A91BE5"/>
    <w:rsid w:val="00AA37CE"/>
    <w:rsid w:val="00AB5926"/>
    <w:rsid w:val="00AB6562"/>
    <w:rsid w:val="00AC140F"/>
    <w:rsid w:val="00AC3061"/>
    <w:rsid w:val="00AD3DBF"/>
    <w:rsid w:val="00AD6510"/>
    <w:rsid w:val="00AE4AF2"/>
    <w:rsid w:val="00AF184D"/>
    <w:rsid w:val="00B151F7"/>
    <w:rsid w:val="00B2500E"/>
    <w:rsid w:val="00B358A9"/>
    <w:rsid w:val="00B509F3"/>
    <w:rsid w:val="00B53E58"/>
    <w:rsid w:val="00B628AA"/>
    <w:rsid w:val="00B64AEF"/>
    <w:rsid w:val="00B808F9"/>
    <w:rsid w:val="00B816E2"/>
    <w:rsid w:val="00B81C6E"/>
    <w:rsid w:val="00B83C87"/>
    <w:rsid w:val="00B91E06"/>
    <w:rsid w:val="00B94B0D"/>
    <w:rsid w:val="00BA6D89"/>
    <w:rsid w:val="00BB1F46"/>
    <w:rsid w:val="00BC094F"/>
    <w:rsid w:val="00BC23E7"/>
    <w:rsid w:val="00BC2633"/>
    <w:rsid w:val="00BC38B8"/>
    <w:rsid w:val="00BD36D2"/>
    <w:rsid w:val="00BD7150"/>
    <w:rsid w:val="00BE3D6D"/>
    <w:rsid w:val="00BE504D"/>
    <w:rsid w:val="00BF327D"/>
    <w:rsid w:val="00BF3A34"/>
    <w:rsid w:val="00C03AFD"/>
    <w:rsid w:val="00C2664A"/>
    <w:rsid w:val="00C309B5"/>
    <w:rsid w:val="00C34498"/>
    <w:rsid w:val="00C41A30"/>
    <w:rsid w:val="00C4395C"/>
    <w:rsid w:val="00C4465D"/>
    <w:rsid w:val="00C5015A"/>
    <w:rsid w:val="00C50572"/>
    <w:rsid w:val="00C60ED3"/>
    <w:rsid w:val="00C7188B"/>
    <w:rsid w:val="00C81851"/>
    <w:rsid w:val="00C92CD6"/>
    <w:rsid w:val="00C97E31"/>
    <w:rsid w:val="00CA180A"/>
    <w:rsid w:val="00CA3D88"/>
    <w:rsid w:val="00CC4435"/>
    <w:rsid w:val="00CD586B"/>
    <w:rsid w:val="00CF1EC9"/>
    <w:rsid w:val="00D03CDA"/>
    <w:rsid w:val="00D1107A"/>
    <w:rsid w:val="00D12DC5"/>
    <w:rsid w:val="00D13763"/>
    <w:rsid w:val="00D2069D"/>
    <w:rsid w:val="00D24E61"/>
    <w:rsid w:val="00D251EC"/>
    <w:rsid w:val="00D313D5"/>
    <w:rsid w:val="00D43ED4"/>
    <w:rsid w:val="00D67FC7"/>
    <w:rsid w:val="00D82FCB"/>
    <w:rsid w:val="00D8324B"/>
    <w:rsid w:val="00D9634B"/>
    <w:rsid w:val="00D96CE7"/>
    <w:rsid w:val="00DA326E"/>
    <w:rsid w:val="00DA52AC"/>
    <w:rsid w:val="00DA596D"/>
    <w:rsid w:val="00DA75A0"/>
    <w:rsid w:val="00DB1FF2"/>
    <w:rsid w:val="00DB655D"/>
    <w:rsid w:val="00DC080B"/>
    <w:rsid w:val="00DD3F77"/>
    <w:rsid w:val="00DE29BD"/>
    <w:rsid w:val="00DE78C6"/>
    <w:rsid w:val="00E02CBD"/>
    <w:rsid w:val="00E25C01"/>
    <w:rsid w:val="00E26314"/>
    <w:rsid w:val="00E331CD"/>
    <w:rsid w:val="00E44C94"/>
    <w:rsid w:val="00E557CC"/>
    <w:rsid w:val="00E5586E"/>
    <w:rsid w:val="00E9050A"/>
    <w:rsid w:val="00E9181C"/>
    <w:rsid w:val="00EA5294"/>
    <w:rsid w:val="00EB4CE5"/>
    <w:rsid w:val="00ED1E85"/>
    <w:rsid w:val="00ED573E"/>
    <w:rsid w:val="00ED5C76"/>
    <w:rsid w:val="00EE615E"/>
    <w:rsid w:val="00EE7BD6"/>
    <w:rsid w:val="00EF068B"/>
    <w:rsid w:val="00F07BD8"/>
    <w:rsid w:val="00F14B7D"/>
    <w:rsid w:val="00F423F7"/>
    <w:rsid w:val="00F446C7"/>
    <w:rsid w:val="00F45F05"/>
    <w:rsid w:val="00F501E6"/>
    <w:rsid w:val="00F603D3"/>
    <w:rsid w:val="00F73660"/>
    <w:rsid w:val="00F73FA9"/>
    <w:rsid w:val="00F87896"/>
    <w:rsid w:val="00F91583"/>
    <w:rsid w:val="00F9279A"/>
    <w:rsid w:val="00F94A35"/>
    <w:rsid w:val="00F97206"/>
    <w:rsid w:val="00FA3C96"/>
    <w:rsid w:val="00FB2959"/>
    <w:rsid w:val="00FC0F96"/>
    <w:rsid w:val="00FD2E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Prskatjums">
    <w:name w:val="Revision"/>
    <w:hidden/>
    <w:uiPriority w:val="99"/>
    <w:semiHidden/>
    <w:rsid w:val="00A810CD"/>
    <w:pPr>
      <w:spacing w:after="0" w:line="240" w:lineRule="auto"/>
    </w:pPr>
  </w:style>
  <w:style w:type="character" w:customStyle="1" w:styleId="Neatrisintapieminana1">
    <w:name w:val="Neatrisināta pieminēšana1"/>
    <w:basedOn w:val="Noklusjumarindkopasfonts"/>
    <w:uiPriority w:val="99"/>
    <w:semiHidden/>
    <w:unhideWhenUsed/>
    <w:rsid w:val="00A31EEA"/>
    <w:rPr>
      <w:color w:val="808080"/>
      <w:shd w:val="clear" w:color="auto" w:fill="E6E6E6"/>
    </w:rPr>
  </w:style>
  <w:style w:type="character" w:customStyle="1" w:styleId="tv2121char1">
    <w:name w:val="tv2121__char1"/>
    <w:rsid w:val="003D5ADF"/>
    <w:rPr>
      <w:rFonts w:ascii="Verdana" w:hAnsi="Verdana" w:hint="default"/>
      <w:b/>
      <w:bCs/>
      <w:sz w:val="20"/>
      <w:szCs w:val="20"/>
      <w:shd w:val="clear" w:color="auto" w:fill="FFFFFF"/>
    </w:rPr>
  </w:style>
  <w:style w:type="paragraph" w:styleId="Bezatstarpm">
    <w:name w:val="No Spacing"/>
    <w:basedOn w:val="Parasts"/>
    <w:next w:val="Parasts"/>
    <w:uiPriority w:val="1"/>
    <w:qFormat/>
    <w:rsid w:val="00D8324B"/>
    <w:pPr>
      <w:widowControl w:val="0"/>
      <w:spacing w:after="0" w:line="240" w:lineRule="auto"/>
      <w:jc w:val="both"/>
    </w:pPr>
    <w:rPr>
      <w:rFonts w:ascii="Times New Roman" w:eastAsia="Calibri" w:hAnsi="Times New Roman" w:cs="Times New Roman"/>
      <w:sz w:val="24"/>
    </w:rPr>
  </w:style>
  <w:style w:type="character" w:styleId="Neatrisintapieminana">
    <w:name w:val="Unresolved Mention"/>
    <w:basedOn w:val="Noklusjumarindkopasfonts"/>
    <w:uiPriority w:val="99"/>
    <w:semiHidden/>
    <w:unhideWhenUsed/>
    <w:rsid w:val="00692819"/>
    <w:rPr>
      <w:color w:val="605E5C"/>
      <w:shd w:val="clear" w:color="auto" w:fill="E1DFDD"/>
    </w:rPr>
  </w:style>
  <w:style w:type="paragraph" w:customStyle="1" w:styleId="tv2132">
    <w:name w:val="tv2132"/>
    <w:basedOn w:val="Parasts"/>
    <w:rsid w:val="00F97206"/>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451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70482258">
      <w:bodyDiv w:val="1"/>
      <w:marLeft w:val="0"/>
      <w:marRight w:val="0"/>
      <w:marTop w:val="0"/>
      <w:marBottom w:val="0"/>
      <w:divBdr>
        <w:top w:val="none" w:sz="0" w:space="0" w:color="auto"/>
        <w:left w:val="none" w:sz="0" w:space="0" w:color="auto"/>
        <w:bottom w:val="none" w:sz="0" w:space="0" w:color="auto"/>
        <w:right w:val="none" w:sz="0" w:space="0" w:color="auto"/>
      </w:divBdr>
      <w:divsChild>
        <w:div w:id="870607865">
          <w:marLeft w:val="0"/>
          <w:marRight w:val="0"/>
          <w:marTop w:val="0"/>
          <w:marBottom w:val="0"/>
          <w:divBdr>
            <w:top w:val="none" w:sz="0" w:space="0" w:color="auto"/>
            <w:left w:val="none" w:sz="0" w:space="0" w:color="auto"/>
            <w:bottom w:val="none" w:sz="0" w:space="0" w:color="auto"/>
            <w:right w:val="none" w:sz="0" w:space="0" w:color="auto"/>
          </w:divBdr>
          <w:divsChild>
            <w:div w:id="455442199">
              <w:marLeft w:val="0"/>
              <w:marRight w:val="0"/>
              <w:marTop w:val="0"/>
              <w:marBottom w:val="0"/>
              <w:divBdr>
                <w:top w:val="none" w:sz="0" w:space="0" w:color="auto"/>
                <w:left w:val="none" w:sz="0" w:space="0" w:color="auto"/>
                <w:bottom w:val="none" w:sz="0" w:space="0" w:color="auto"/>
                <w:right w:val="none" w:sz="0" w:space="0" w:color="auto"/>
              </w:divBdr>
              <w:divsChild>
                <w:div w:id="969284694">
                  <w:marLeft w:val="0"/>
                  <w:marRight w:val="0"/>
                  <w:marTop w:val="0"/>
                  <w:marBottom w:val="0"/>
                  <w:divBdr>
                    <w:top w:val="none" w:sz="0" w:space="0" w:color="auto"/>
                    <w:left w:val="none" w:sz="0" w:space="0" w:color="auto"/>
                    <w:bottom w:val="none" w:sz="0" w:space="0" w:color="auto"/>
                    <w:right w:val="none" w:sz="0" w:space="0" w:color="auto"/>
                  </w:divBdr>
                  <w:divsChild>
                    <w:div w:id="1359963675">
                      <w:marLeft w:val="0"/>
                      <w:marRight w:val="0"/>
                      <w:marTop w:val="0"/>
                      <w:marBottom w:val="0"/>
                      <w:divBdr>
                        <w:top w:val="none" w:sz="0" w:space="0" w:color="auto"/>
                        <w:left w:val="none" w:sz="0" w:space="0" w:color="auto"/>
                        <w:bottom w:val="none" w:sz="0" w:space="0" w:color="auto"/>
                        <w:right w:val="none" w:sz="0" w:space="0" w:color="auto"/>
                      </w:divBdr>
                      <w:divsChild>
                        <w:div w:id="1779566471">
                          <w:marLeft w:val="0"/>
                          <w:marRight w:val="0"/>
                          <w:marTop w:val="0"/>
                          <w:marBottom w:val="0"/>
                          <w:divBdr>
                            <w:top w:val="none" w:sz="0" w:space="0" w:color="auto"/>
                            <w:left w:val="none" w:sz="0" w:space="0" w:color="auto"/>
                            <w:bottom w:val="none" w:sz="0" w:space="0" w:color="auto"/>
                            <w:right w:val="none" w:sz="0" w:space="0" w:color="auto"/>
                          </w:divBdr>
                          <w:divsChild>
                            <w:div w:id="15631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190632">
      <w:bodyDiv w:val="1"/>
      <w:marLeft w:val="0"/>
      <w:marRight w:val="0"/>
      <w:marTop w:val="0"/>
      <w:marBottom w:val="0"/>
      <w:divBdr>
        <w:top w:val="none" w:sz="0" w:space="0" w:color="auto"/>
        <w:left w:val="none" w:sz="0" w:space="0" w:color="auto"/>
        <w:bottom w:val="none" w:sz="0" w:space="0" w:color="auto"/>
        <w:right w:val="none" w:sz="0" w:space="0" w:color="auto"/>
      </w:divBdr>
    </w:div>
    <w:div w:id="1286278701">
      <w:bodyDiv w:val="1"/>
      <w:marLeft w:val="0"/>
      <w:marRight w:val="0"/>
      <w:marTop w:val="0"/>
      <w:marBottom w:val="0"/>
      <w:divBdr>
        <w:top w:val="none" w:sz="0" w:space="0" w:color="auto"/>
        <w:left w:val="none" w:sz="0" w:space="0" w:color="auto"/>
        <w:bottom w:val="none" w:sz="0" w:space="0" w:color="auto"/>
        <w:right w:val="none" w:sz="0" w:space="0" w:color="auto"/>
      </w:divBdr>
    </w:div>
    <w:div w:id="1309702345">
      <w:bodyDiv w:val="1"/>
      <w:marLeft w:val="0"/>
      <w:marRight w:val="0"/>
      <w:marTop w:val="0"/>
      <w:marBottom w:val="0"/>
      <w:divBdr>
        <w:top w:val="none" w:sz="0" w:space="0" w:color="auto"/>
        <w:left w:val="none" w:sz="0" w:space="0" w:color="auto"/>
        <w:bottom w:val="none" w:sz="0" w:space="0" w:color="auto"/>
        <w:right w:val="none" w:sz="0" w:space="0" w:color="auto"/>
      </w:divBdr>
    </w:div>
    <w:div w:id="159196156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24D3F-E95A-45AB-A88A-DC28B86D6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5</Pages>
  <Words>1814</Words>
  <Characters>10340</Characters>
  <Application>Microsoft Office Word</Application>
  <DocSecurity>0</DocSecurity>
  <Lines>86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instrukcijas projekta "Tulkojumu pieprasīšanas un nodrošināšanas kārtība" sākotnējās ietekmes novērtējums (anotācija)</vt:lpstr>
      <vt:lpstr>Ministru kabineta instrukcijas projekta "Tulkojumu pieprasīšanas un nodrošināšanas kārtība" sākotnējās ietekmes novērtējums (anotācija)</vt:lpstr>
    </vt:vector>
  </TitlesOfParts>
  <Company>Tieslietu ministrija (Valsts valodas centrs)</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projekta "Tulkojumu pieprasīšanas un nodrošināšanas kārtība" sākotnējās ietekmes novērtējums (anotācija)</dc:title>
  <dc:subject>Anotācija</dc:subject>
  <dc:creator>Arturs Krastiņš</dc:creator>
  <dc:description>67336026, arturs.krastins@vvc.gov.lv_x000d_
</dc:description>
  <cp:lastModifiedBy>perkone.zane@gmail.com</cp:lastModifiedBy>
  <cp:revision>60</cp:revision>
  <cp:lastPrinted>2018-03-16T09:22:00Z</cp:lastPrinted>
  <dcterms:created xsi:type="dcterms:W3CDTF">2020-06-29T13:30:00Z</dcterms:created>
  <dcterms:modified xsi:type="dcterms:W3CDTF">2021-03-24T08:36:00Z</dcterms:modified>
</cp:coreProperties>
</file>