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E983" w14:textId="7991FBBD" w:rsidR="009941AB" w:rsidRDefault="009941AB" w:rsidP="00B53180">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70736D68" w14:textId="77777777" w:rsidR="008B3C7A" w:rsidRPr="00B53180" w:rsidRDefault="008B3C7A" w:rsidP="00B53180">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6F2141FF" w14:textId="77777777" w:rsidR="009941AB" w:rsidRPr="00B53180" w:rsidRDefault="009941AB" w:rsidP="00B53180">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455BD57E" w14:textId="669DC560" w:rsidR="00B53180" w:rsidRPr="003073FC" w:rsidRDefault="00B53180" w:rsidP="00B53180">
      <w:pPr>
        <w:tabs>
          <w:tab w:val="left" w:pos="6663"/>
        </w:tabs>
        <w:spacing w:after="0" w:line="240" w:lineRule="auto"/>
        <w:rPr>
          <w:rFonts w:ascii="Times New Roman" w:eastAsia="Times New Roman" w:hAnsi="Times New Roman" w:cs="Times New Roman"/>
          <w:b/>
          <w:sz w:val="28"/>
          <w:szCs w:val="28"/>
        </w:rPr>
      </w:pPr>
      <w:r w:rsidRPr="003073FC">
        <w:rPr>
          <w:rFonts w:ascii="Times New Roman" w:eastAsia="Times New Roman" w:hAnsi="Times New Roman" w:cs="Times New Roman"/>
          <w:sz w:val="28"/>
          <w:szCs w:val="28"/>
        </w:rPr>
        <w:t>2021</w:t>
      </w:r>
      <w:r w:rsidRPr="003073FC">
        <w:rPr>
          <w:rFonts w:ascii="Times New Roman" w:hAnsi="Times New Roman" w:cs="Times New Roman"/>
          <w:sz w:val="28"/>
          <w:szCs w:val="28"/>
        </w:rPr>
        <w:t xml:space="preserve">. gada </w:t>
      </w:r>
      <w:r w:rsidR="0012298D">
        <w:rPr>
          <w:rFonts w:ascii="Times New Roman" w:hAnsi="Times New Roman" w:cs="Times New Roman"/>
          <w:sz w:val="28"/>
          <w:szCs w:val="28"/>
        </w:rPr>
        <w:t>27. maijā</w:t>
      </w:r>
      <w:r w:rsidRPr="003073FC">
        <w:rPr>
          <w:rFonts w:ascii="Times New Roman" w:hAnsi="Times New Roman" w:cs="Times New Roman"/>
          <w:sz w:val="28"/>
          <w:szCs w:val="28"/>
        </w:rPr>
        <w:tab/>
        <w:t>Noteikumi</w:t>
      </w:r>
      <w:r w:rsidRPr="003073FC">
        <w:rPr>
          <w:rFonts w:ascii="Times New Roman" w:eastAsia="Times New Roman" w:hAnsi="Times New Roman" w:cs="Times New Roman"/>
          <w:sz w:val="28"/>
          <w:szCs w:val="28"/>
        </w:rPr>
        <w:t xml:space="preserve"> Nr.</w:t>
      </w:r>
      <w:r w:rsidR="0012298D">
        <w:rPr>
          <w:rFonts w:ascii="Times New Roman" w:eastAsia="Times New Roman" w:hAnsi="Times New Roman" w:cs="Times New Roman"/>
          <w:sz w:val="28"/>
          <w:szCs w:val="28"/>
        </w:rPr>
        <w:t> 325</w:t>
      </w:r>
    </w:p>
    <w:p w14:paraId="6F1A2A2C" w14:textId="038D6345" w:rsidR="00B53180" w:rsidRPr="003073FC" w:rsidRDefault="00B53180" w:rsidP="00B53180">
      <w:pPr>
        <w:tabs>
          <w:tab w:val="left" w:pos="6663"/>
        </w:tabs>
        <w:spacing w:after="0" w:line="240" w:lineRule="auto"/>
        <w:rPr>
          <w:rFonts w:ascii="Times New Roman" w:eastAsia="Times New Roman" w:hAnsi="Times New Roman" w:cs="Times New Roman"/>
          <w:sz w:val="28"/>
          <w:szCs w:val="28"/>
        </w:rPr>
      </w:pPr>
      <w:r w:rsidRPr="003073FC">
        <w:rPr>
          <w:rFonts w:ascii="Times New Roman" w:eastAsia="Times New Roman" w:hAnsi="Times New Roman" w:cs="Times New Roman"/>
          <w:sz w:val="28"/>
          <w:szCs w:val="28"/>
        </w:rPr>
        <w:t>Rīgā</w:t>
      </w:r>
      <w:r w:rsidRPr="003073FC">
        <w:rPr>
          <w:rFonts w:ascii="Times New Roman" w:eastAsia="Times New Roman" w:hAnsi="Times New Roman" w:cs="Times New Roman"/>
          <w:sz w:val="28"/>
          <w:szCs w:val="28"/>
        </w:rPr>
        <w:tab/>
        <w:t>(prot. Nr.</w:t>
      </w:r>
      <w:r w:rsidR="0012298D">
        <w:rPr>
          <w:rFonts w:ascii="Times New Roman" w:eastAsia="Times New Roman" w:hAnsi="Times New Roman" w:cs="Times New Roman"/>
          <w:sz w:val="28"/>
          <w:szCs w:val="28"/>
        </w:rPr>
        <w:t> 44 </w:t>
      </w:r>
      <w:bookmarkStart w:id="0" w:name="_GoBack"/>
      <w:bookmarkEnd w:id="0"/>
      <w:r w:rsidR="0012298D">
        <w:rPr>
          <w:rFonts w:ascii="Times New Roman" w:eastAsia="Times New Roman" w:hAnsi="Times New Roman" w:cs="Times New Roman"/>
          <w:sz w:val="28"/>
          <w:szCs w:val="28"/>
        </w:rPr>
        <w:t>20</w:t>
      </w:r>
      <w:r w:rsidRPr="003073FC">
        <w:rPr>
          <w:rFonts w:ascii="Times New Roman" w:eastAsia="Times New Roman" w:hAnsi="Times New Roman" w:cs="Times New Roman"/>
          <w:sz w:val="28"/>
          <w:szCs w:val="28"/>
        </w:rPr>
        <w:t>. §)</w:t>
      </w:r>
    </w:p>
    <w:p w14:paraId="79A87259" w14:textId="77777777" w:rsidR="009941AB" w:rsidRPr="003073FC" w:rsidRDefault="009941AB" w:rsidP="008B3C7A">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4E37A9E8" w14:textId="6FFB39DE" w:rsidR="009941AB" w:rsidRPr="003073FC" w:rsidRDefault="009941AB" w:rsidP="00B53180">
      <w:pPr>
        <w:shd w:val="clear" w:color="auto" w:fill="FFFFFF" w:themeFill="background1"/>
        <w:spacing w:after="0" w:line="240" w:lineRule="auto"/>
        <w:contextualSpacing/>
        <w:jc w:val="center"/>
        <w:rPr>
          <w:rFonts w:ascii="Times New Roman" w:eastAsia="Times New Roman" w:hAnsi="Times New Roman" w:cs="Times New Roman"/>
          <w:b/>
          <w:bCs/>
          <w:sz w:val="28"/>
          <w:szCs w:val="28"/>
          <w:lang w:eastAsia="lv-LV"/>
        </w:rPr>
      </w:pPr>
      <w:r w:rsidRPr="003073FC">
        <w:rPr>
          <w:rFonts w:ascii="Times New Roman" w:eastAsia="Times New Roman" w:hAnsi="Times New Roman" w:cs="Times New Roman"/>
          <w:b/>
          <w:bCs/>
          <w:sz w:val="28"/>
          <w:szCs w:val="28"/>
          <w:lang w:eastAsia="lv-LV"/>
        </w:rPr>
        <w:t>Grozījumi Ministru kabineta 2015.</w:t>
      </w:r>
      <w:r w:rsidR="009E7536" w:rsidRPr="003073FC">
        <w:rPr>
          <w:rFonts w:ascii="Times New Roman" w:eastAsia="Times New Roman" w:hAnsi="Times New Roman" w:cs="Times New Roman"/>
          <w:b/>
          <w:bCs/>
          <w:sz w:val="28"/>
          <w:szCs w:val="28"/>
          <w:lang w:eastAsia="lv-LV"/>
        </w:rPr>
        <w:t> </w:t>
      </w:r>
      <w:r w:rsidRPr="003073FC">
        <w:rPr>
          <w:rFonts w:ascii="Times New Roman" w:eastAsia="Times New Roman" w:hAnsi="Times New Roman" w:cs="Times New Roman"/>
          <w:b/>
          <w:bCs/>
          <w:sz w:val="28"/>
          <w:szCs w:val="28"/>
          <w:lang w:eastAsia="lv-LV"/>
        </w:rPr>
        <w:t>gada 24.</w:t>
      </w:r>
      <w:r w:rsidR="009E7536" w:rsidRPr="003073FC">
        <w:rPr>
          <w:rFonts w:ascii="Times New Roman" w:eastAsia="Times New Roman" w:hAnsi="Times New Roman" w:cs="Times New Roman"/>
          <w:b/>
          <w:bCs/>
          <w:sz w:val="28"/>
          <w:szCs w:val="28"/>
          <w:lang w:eastAsia="lv-LV"/>
        </w:rPr>
        <w:t> </w:t>
      </w:r>
      <w:r w:rsidRPr="003073FC">
        <w:rPr>
          <w:rFonts w:ascii="Times New Roman" w:eastAsia="Times New Roman" w:hAnsi="Times New Roman" w:cs="Times New Roman"/>
          <w:b/>
          <w:bCs/>
          <w:sz w:val="28"/>
          <w:szCs w:val="28"/>
          <w:lang w:eastAsia="lv-LV"/>
        </w:rPr>
        <w:t>februāra noteikumos</w:t>
      </w:r>
      <w:r w:rsidR="002F33D0" w:rsidRPr="003073FC">
        <w:rPr>
          <w:rFonts w:ascii="Times New Roman" w:eastAsia="Times New Roman" w:hAnsi="Times New Roman" w:cs="Times New Roman"/>
          <w:b/>
          <w:bCs/>
          <w:sz w:val="28"/>
          <w:szCs w:val="28"/>
          <w:lang w:eastAsia="lv-LV"/>
        </w:rPr>
        <w:t xml:space="preserve"> </w:t>
      </w:r>
      <w:r w:rsidRPr="003073FC">
        <w:rPr>
          <w:rFonts w:ascii="Times New Roman" w:eastAsia="Times New Roman" w:hAnsi="Times New Roman" w:cs="Times New Roman"/>
          <w:b/>
          <w:bCs/>
          <w:sz w:val="28"/>
          <w:szCs w:val="28"/>
          <w:lang w:eastAsia="lv-LV"/>
        </w:rPr>
        <w:t>Nr.</w:t>
      </w:r>
      <w:r w:rsidR="009E7536" w:rsidRPr="003073FC">
        <w:rPr>
          <w:rFonts w:ascii="Times New Roman" w:eastAsia="Times New Roman" w:hAnsi="Times New Roman" w:cs="Times New Roman"/>
          <w:b/>
          <w:bCs/>
          <w:sz w:val="28"/>
          <w:szCs w:val="28"/>
          <w:lang w:eastAsia="lv-LV"/>
        </w:rPr>
        <w:t> </w:t>
      </w:r>
      <w:r w:rsidRPr="003073FC">
        <w:rPr>
          <w:rFonts w:ascii="Times New Roman" w:eastAsia="Times New Roman" w:hAnsi="Times New Roman" w:cs="Times New Roman"/>
          <w:b/>
          <w:bCs/>
          <w:sz w:val="28"/>
          <w:szCs w:val="28"/>
          <w:lang w:eastAsia="lv-LV"/>
        </w:rPr>
        <w:t xml:space="preserve">107 </w:t>
      </w:r>
      <w:r w:rsidR="0018561C" w:rsidRPr="003073FC">
        <w:rPr>
          <w:rFonts w:ascii="Times New Roman" w:eastAsia="Times New Roman" w:hAnsi="Times New Roman" w:cs="Times New Roman"/>
          <w:b/>
          <w:bCs/>
          <w:sz w:val="28"/>
          <w:szCs w:val="28"/>
          <w:lang w:eastAsia="lv-LV"/>
        </w:rPr>
        <w:t>"</w:t>
      </w:r>
      <w:r w:rsidRPr="003073FC">
        <w:rPr>
          <w:rFonts w:ascii="Times New Roman" w:eastAsia="Times New Roman" w:hAnsi="Times New Roman" w:cs="Times New Roman"/>
          <w:b/>
          <w:bCs/>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18561C" w:rsidRPr="003073FC">
        <w:rPr>
          <w:rFonts w:ascii="Times New Roman" w:eastAsia="Times New Roman" w:hAnsi="Times New Roman" w:cs="Times New Roman"/>
          <w:b/>
          <w:bCs/>
          <w:sz w:val="28"/>
          <w:szCs w:val="28"/>
          <w:lang w:eastAsia="lv-LV"/>
        </w:rPr>
        <w:t>"</w:t>
      </w:r>
    </w:p>
    <w:p w14:paraId="487E0093" w14:textId="77777777" w:rsidR="008C50C7" w:rsidRPr="003073FC" w:rsidRDefault="008C50C7" w:rsidP="008B3C7A">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24E8D255" w14:textId="77777777" w:rsidR="009941AB" w:rsidRPr="003073FC" w:rsidRDefault="009941AB" w:rsidP="00B53180">
      <w:pPr>
        <w:spacing w:after="0" w:line="240" w:lineRule="auto"/>
        <w:ind w:firstLine="567"/>
        <w:contextualSpacing/>
        <w:jc w:val="right"/>
        <w:rPr>
          <w:rFonts w:ascii="Times New Roman" w:eastAsia="Calibri" w:hAnsi="Times New Roman" w:cs="Times New Roman"/>
          <w:sz w:val="28"/>
          <w:szCs w:val="28"/>
          <w:lang w:eastAsia="lv-LV"/>
        </w:rPr>
      </w:pPr>
      <w:r w:rsidRPr="003073FC">
        <w:rPr>
          <w:rFonts w:ascii="Times New Roman" w:eastAsia="Calibri" w:hAnsi="Times New Roman" w:cs="Times New Roman"/>
          <w:sz w:val="28"/>
          <w:szCs w:val="28"/>
          <w:lang w:eastAsia="lv-LV"/>
        </w:rPr>
        <w:t>Izdoti saskaņā ar</w:t>
      </w:r>
    </w:p>
    <w:p w14:paraId="12D9D2EF" w14:textId="021F21F4" w:rsidR="009941AB" w:rsidRPr="003073FC" w:rsidRDefault="009941AB" w:rsidP="00B53180">
      <w:pPr>
        <w:spacing w:after="0" w:line="240" w:lineRule="auto"/>
        <w:ind w:firstLine="567"/>
        <w:contextualSpacing/>
        <w:jc w:val="right"/>
        <w:rPr>
          <w:rFonts w:ascii="Times New Roman" w:eastAsia="Times New Roman" w:hAnsi="Times New Roman" w:cs="Times New Roman"/>
          <w:iCs/>
          <w:sz w:val="28"/>
          <w:szCs w:val="28"/>
          <w:lang w:eastAsia="lv-LV"/>
        </w:rPr>
      </w:pPr>
      <w:r w:rsidRPr="003073FC">
        <w:rPr>
          <w:rFonts w:ascii="Times New Roman" w:eastAsia="Times New Roman" w:hAnsi="Times New Roman" w:cs="Times New Roman"/>
          <w:iCs/>
          <w:sz w:val="28"/>
          <w:szCs w:val="28"/>
          <w:lang w:eastAsia="lv-LV"/>
        </w:rPr>
        <w:t>Valsts probācijas dienesta likuma</w:t>
      </w:r>
    </w:p>
    <w:p w14:paraId="497DDC50" w14:textId="77777777" w:rsidR="009941AB" w:rsidRPr="003073FC" w:rsidRDefault="009941AB" w:rsidP="00B53180">
      <w:pPr>
        <w:spacing w:after="0" w:line="240" w:lineRule="auto"/>
        <w:ind w:firstLine="567"/>
        <w:contextualSpacing/>
        <w:jc w:val="right"/>
        <w:rPr>
          <w:rFonts w:ascii="Times New Roman" w:eastAsia="Times New Roman" w:hAnsi="Times New Roman" w:cs="Times New Roman"/>
          <w:i/>
          <w:iCs/>
          <w:sz w:val="28"/>
          <w:szCs w:val="28"/>
          <w:lang w:eastAsia="lv-LV"/>
        </w:rPr>
      </w:pPr>
      <w:r w:rsidRPr="003073FC">
        <w:rPr>
          <w:rFonts w:ascii="Times New Roman" w:eastAsia="Times New Roman" w:hAnsi="Times New Roman" w:cs="Times New Roman"/>
          <w:iCs/>
          <w:sz w:val="28"/>
          <w:szCs w:val="28"/>
          <w:lang w:eastAsia="lv-LV"/>
        </w:rPr>
        <w:t>11.</w:t>
      </w:r>
      <w:r w:rsidR="009E7536" w:rsidRPr="003073FC">
        <w:rPr>
          <w:rFonts w:ascii="Times New Roman" w:eastAsia="Times New Roman" w:hAnsi="Times New Roman" w:cs="Times New Roman"/>
          <w:iCs/>
          <w:sz w:val="28"/>
          <w:szCs w:val="28"/>
          <w:lang w:eastAsia="lv-LV"/>
        </w:rPr>
        <w:t> </w:t>
      </w:r>
      <w:r w:rsidRPr="003073FC">
        <w:rPr>
          <w:rFonts w:ascii="Times New Roman" w:eastAsia="Times New Roman" w:hAnsi="Times New Roman" w:cs="Times New Roman"/>
          <w:iCs/>
          <w:sz w:val="28"/>
          <w:szCs w:val="28"/>
          <w:lang w:eastAsia="lv-LV"/>
        </w:rPr>
        <w:t>pant</w:t>
      </w:r>
      <w:r w:rsidR="003A0A61" w:rsidRPr="003073FC">
        <w:rPr>
          <w:rFonts w:ascii="Times New Roman" w:eastAsia="Times New Roman" w:hAnsi="Times New Roman" w:cs="Times New Roman"/>
          <w:iCs/>
          <w:sz w:val="28"/>
          <w:szCs w:val="28"/>
          <w:lang w:eastAsia="lv-LV"/>
        </w:rPr>
        <w:t>a otro daļu</w:t>
      </w:r>
    </w:p>
    <w:p w14:paraId="7C79B975" w14:textId="77777777" w:rsidR="009941AB" w:rsidRPr="003073FC" w:rsidRDefault="009941AB" w:rsidP="008B3C7A">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64CCB9E2" w14:textId="77777777" w:rsidR="009941AB" w:rsidRPr="003073FC" w:rsidRDefault="009941AB" w:rsidP="008B3C7A">
      <w:pPr>
        <w:spacing w:after="0" w:line="240" w:lineRule="auto"/>
        <w:ind w:firstLine="720"/>
        <w:contextualSpacing/>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Izdarīt Ministru kabineta 2015.</w:t>
      </w:r>
      <w:r w:rsidR="009E753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gada 24.</w:t>
      </w:r>
      <w:r w:rsidR="009E753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februāra noteikumos Nr.</w:t>
      </w:r>
      <w:r w:rsidR="009E753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 xml:space="preserve">107 </w:t>
      </w:r>
      <w:r w:rsidR="00F97F0D" w:rsidRPr="003073FC">
        <w:rPr>
          <w:rFonts w:ascii="Times New Roman" w:eastAsia="Times New Roman" w:hAnsi="Times New Roman" w:cs="Times New Roman"/>
          <w:sz w:val="28"/>
          <w:szCs w:val="28"/>
          <w:lang w:eastAsia="lv-LV"/>
        </w:rPr>
        <w:t>"</w:t>
      </w:r>
      <w:r w:rsidRPr="003073FC">
        <w:rPr>
          <w:rFonts w:ascii="Times New Roman" w:eastAsia="Times New Roman" w:hAnsi="Times New Roman" w:cs="Times New Roman"/>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F97F0D" w:rsidRPr="003073FC">
        <w:rPr>
          <w:rFonts w:ascii="Times New Roman" w:eastAsia="Times New Roman" w:hAnsi="Times New Roman" w:cs="Times New Roman"/>
          <w:sz w:val="28"/>
          <w:szCs w:val="28"/>
          <w:lang w:eastAsia="lv-LV"/>
        </w:rPr>
        <w:t>"</w:t>
      </w:r>
      <w:r w:rsidRPr="003073FC">
        <w:rPr>
          <w:rFonts w:ascii="Times New Roman" w:eastAsia="Times New Roman" w:hAnsi="Times New Roman" w:cs="Times New Roman"/>
          <w:sz w:val="28"/>
          <w:szCs w:val="28"/>
          <w:lang w:eastAsia="lv-LV"/>
        </w:rPr>
        <w:t xml:space="preserve"> (Latvijas Vēstnesis,</w:t>
      </w:r>
      <w:r w:rsidR="00F97F0D" w:rsidRPr="003073FC">
        <w:rPr>
          <w:rFonts w:ascii="Times New Roman" w:eastAsia="Times New Roman" w:hAnsi="Times New Roman" w:cs="Times New Roman"/>
          <w:sz w:val="28"/>
          <w:szCs w:val="28"/>
          <w:lang w:eastAsia="lv-LV"/>
        </w:rPr>
        <w:t xml:space="preserve"> 2015, 44.</w:t>
      </w:r>
      <w:r w:rsidR="009E7536" w:rsidRPr="003073FC">
        <w:rPr>
          <w:rFonts w:ascii="Times New Roman" w:eastAsia="Times New Roman" w:hAnsi="Times New Roman" w:cs="Times New Roman"/>
          <w:sz w:val="28"/>
          <w:szCs w:val="28"/>
          <w:lang w:eastAsia="lv-LV"/>
        </w:rPr>
        <w:t> </w:t>
      </w:r>
      <w:r w:rsidR="00F97F0D" w:rsidRPr="003073FC">
        <w:rPr>
          <w:rFonts w:ascii="Times New Roman" w:eastAsia="Times New Roman" w:hAnsi="Times New Roman" w:cs="Times New Roman"/>
          <w:sz w:val="28"/>
          <w:szCs w:val="28"/>
          <w:lang w:eastAsia="lv-LV"/>
        </w:rPr>
        <w:t xml:space="preserve">nr.; </w:t>
      </w:r>
      <w:r w:rsidR="00976F57" w:rsidRPr="003073FC">
        <w:rPr>
          <w:rFonts w:ascii="Times New Roman" w:eastAsia="Times New Roman" w:hAnsi="Times New Roman" w:cs="Times New Roman"/>
          <w:sz w:val="28"/>
          <w:szCs w:val="28"/>
          <w:lang w:eastAsia="lv-LV"/>
        </w:rPr>
        <w:t>2017, 188.</w:t>
      </w:r>
      <w:r w:rsidR="009E7536" w:rsidRPr="003073FC">
        <w:rPr>
          <w:rFonts w:ascii="Times New Roman" w:eastAsia="Times New Roman" w:hAnsi="Times New Roman" w:cs="Times New Roman"/>
          <w:sz w:val="28"/>
          <w:szCs w:val="28"/>
          <w:lang w:eastAsia="lv-LV"/>
        </w:rPr>
        <w:t> </w:t>
      </w:r>
      <w:r w:rsidR="00976F57" w:rsidRPr="003073FC">
        <w:rPr>
          <w:rFonts w:ascii="Times New Roman" w:eastAsia="Times New Roman" w:hAnsi="Times New Roman" w:cs="Times New Roman"/>
          <w:sz w:val="28"/>
          <w:szCs w:val="28"/>
          <w:lang w:eastAsia="lv-LV"/>
        </w:rPr>
        <w:t>nr.</w:t>
      </w:r>
      <w:r w:rsidRPr="003073FC">
        <w:rPr>
          <w:rFonts w:ascii="Times New Roman" w:eastAsia="Times New Roman" w:hAnsi="Times New Roman" w:cs="Times New Roman"/>
          <w:sz w:val="28"/>
          <w:szCs w:val="28"/>
          <w:lang w:eastAsia="lv-LV"/>
        </w:rPr>
        <w:t>) šādus grozījumus:</w:t>
      </w:r>
    </w:p>
    <w:p w14:paraId="1D040106" w14:textId="77777777" w:rsidR="00FA6B4E" w:rsidRPr="003073FC" w:rsidRDefault="00FA6B4E" w:rsidP="008B3C7A">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3DA80890" w14:textId="5D408BF4" w:rsidR="006B5532" w:rsidRPr="003073FC" w:rsidRDefault="00607DBA" w:rsidP="008B3C7A">
      <w:pPr>
        <w:tabs>
          <w:tab w:val="left" w:pos="1134"/>
        </w:tabs>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1.</w:t>
      </w:r>
      <w:r w:rsidR="009E7536" w:rsidRPr="003073FC">
        <w:rPr>
          <w:rFonts w:ascii="Times New Roman" w:eastAsia="Calibri" w:hAnsi="Times New Roman" w:cs="Times New Roman"/>
          <w:sz w:val="28"/>
          <w:szCs w:val="28"/>
        </w:rPr>
        <w:t> </w:t>
      </w:r>
      <w:r w:rsidR="006B5532" w:rsidRPr="003073FC">
        <w:rPr>
          <w:rFonts w:ascii="Times New Roman" w:eastAsia="Calibri" w:hAnsi="Times New Roman" w:cs="Times New Roman"/>
          <w:sz w:val="28"/>
          <w:szCs w:val="28"/>
        </w:rPr>
        <w:t>Aizstāt noteikumu</w:t>
      </w:r>
      <w:r w:rsidR="00B16148" w:rsidRPr="003073FC">
        <w:rPr>
          <w:rFonts w:ascii="Times New Roman" w:eastAsia="Calibri" w:hAnsi="Times New Roman" w:cs="Times New Roman"/>
          <w:sz w:val="28"/>
          <w:szCs w:val="28"/>
        </w:rPr>
        <w:t xml:space="preserve"> </w:t>
      </w:r>
      <w:r w:rsidR="006B5532" w:rsidRPr="003073FC">
        <w:rPr>
          <w:rFonts w:ascii="Times New Roman" w:eastAsia="Calibri" w:hAnsi="Times New Roman" w:cs="Times New Roman"/>
          <w:sz w:val="28"/>
          <w:szCs w:val="28"/>
        </w:rPr>
        <w:t>tekstā vārdus "</w:t>
      </w:r>
      <w:r w:rsidR="00440FDB" w:rsidRPr="003073FC">
        <w:rPr>
          <w:rFonts w:ascii="Times New Roman" w:eastAsia="Calibri" w:hAnsi="Times New Roman" w:cs="Times New Roman"/>
          <w:sz w:val="28"/>
          <w:szCs w:val="28"/>
        </w:rPr>
        <w:t xml:space="preserve">ja </w:t>
      </w:r>
      <w:r w:rsidR="006B5532" w:rsidRPr="003073FC">
        <w:rPr>
          <w:rFonts w:ascii="Times New Roman" w:eastAsia="Calibri" w:hAnsi="Times New Roman" w:cs="Times New Roman"/>
          <w:sz w:val="28"/>
          <w:szCs w:val="28"/>
        </w:rPr>
        <w:t>persona nav reģistrēta Iedzīvotāju reģistrā" ar vārdiem "</w:t>
      </w:r>
      <w:bookmarkStart w:id="1" w:name="_Hlk8726237"/>
      <w:r w:rsidR="00440FDB" w:rsidRPr="003073FC">
        <w:rPr>
          <w:rFonts w:ascii="Times New Roman" w:eastAsia="Calibri" w:hAnsi="Times New Roman" w:cs="Times New Roman"/>
          <w:sz w:val="28"/>
          <w:szCs w:val="28"/>
        </w:rPr>
        <w:t xml:space="preserve">ja </w:t>
      </w:r>
      <w:r w:rsidR="006B5532" w:rsidRPr="003073FC">
        <w:rPr>
          <w:rFonts w:ascii="Times New Roman" w:eastAsia="Calibri" w:hAnsi="Times New Roman" w:cs="Times New Roman"/>
          <w:sz w:val="28"/>
          <w:szCs w:val="28"/>
        </w:rPr>
        <w:t xml:space="preserve">personai </w:t>
      </w:r>
      <w:r w:rsidR="00105430" w:rsidRPr="003073FC">
        <w:rPr>
          <w:rFonts w:ascii="Times New Roman" w:eastAsia="Calibri" w:hAnsi="Times New Roman" w:cs="Times New Roman"/>
          <w:sz w:val="28"/>
          <w:szCs w:val="28"/>
        </w:rPr>
        <w:t xml:space="preserve">Latvijas Republikā </w:t>
      </w:r>
      <w:r w:rsidR="006B5532" w:rsidRPr="003073FC">
        <w:rPr>
          <w:rFonts w:ascii="Times New Roman" w:eastAsia="Calibri" w:hAnsi="Times New Roman" w:cs="Times New Roman"/>
          <w:sz w:val="28"/>
          <w:szCs w:val="28"/>
        </w:rPr>
        <w:t>nav piešķirts personas kods</w:t>
      </w:r>
      <w:bookmarkEnd w:id="1"/>
      <w:r w:rsidR="006B5532" w:rsidRPr="003073FC">
        <w:rPr>
          <w:rFonts w:ascii="Times New Roman" w:eastAsia="Calibri" w:hAnsi="Times New Roman" w:cs="Times New Roman"/>
          <w:sz w:val="28"/>
          <w:szCs w:val="28"/>
        </w:rPr>
        <w:t>".</w:t>
      </w:r>
    </w:p>
    <w:p w14:paraId="725D5DCB" w14:textId="77777777" w:rsidR="006B5532" w:rsidRPr="003073FC" w:rsidRDefault="006B5532" w:rsidP="008B3C7A">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02E41AA7" w14:textId="205C2625" w:rsidR="00D01CE4" w:rsidRPr="003073FC" w:rsidRDefault="00D01CE4"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2. </w:t>
      </w:r>
      <w:r w:rsidR="00DE2DD2" w:rsidRPr="003073FC">
        <w:rPr>
          <w:rFonts w:ascii="Times New Roman" w:eastAsia="Calibri" w:hAnsi="Times New Roman" w:cs="Times New Roman"/>
          <w:sz w:val="28"/>
          <w:szCs w:val="28"/>
        </w:rPr>
        <w:t xml:space="preserve">Aizstāt </w:t>
      </w:r>
      <w:r w:rsidR="007345D8" w:rsidRPr="003073FC">
        <w:rPr>
          <w:rFonts w:ascii="Times New Roman" w:eastAsia="Calibri" w:hAnsi="Times New Roman" w:cs="Times New Roman"/>
          <w:sz w:val="28"/>
          <w:szCs w:val="28"/>
        </w:rPr>
        <w:t>noteikumu tekstā</w:t>
      </w:r>
      <w:r w:rsidR="00DE2DD2" w:rsidRPr="003073FC">
        <w:rPr>
          <w:rFonts w:ascii="Times New Roman" w:eastAsia="Calibri" w:hAnsi="Times New Roman" w:cs="Times New Roman"/>
          <w:sz w:val="28"/>
          <w:szCs w:val="28"/>
        </w:rPr>
        <w:t xml:space="preserve"> vārdus "teritoriālā struktūrvienība" (attiecīgā locījumā) ar vārdiem "teritoriālās struktūrvienības nodaļa" (attiecīgā locījumā)</w:t>
      </w:r>
      <w:r w:rsidRPr="003073FC">
        <w:rPr>
          <w:rFonts w:ascii="Times New Roman" w:eastAsia="Calibri" w:hAnsi="Times New Roman" w:cs="Times New Roman"/>
          <w:sz w:val="28"/>
          <w:szCs w:val="28"/>
        </w:rPr>
        <w:t>.</w:t>
      </w:r>
    </w:p>
    <w:p w14:paraId="03DF2D59" w14:textId="77777777" w:rsidR="00D01CE4" w:rsidRPr="003073FC" w:rsidRDefault="00D01CE4" w:rsidP="008B3C7A">
      <w:pPr>
        <w:spacing w:after="0" w:line="240" w:lineRule="auto"/>
        <w:ind w:firstLine="720"/>
        <w:jc w:val="both"/>
        <w:rPr>
          <w:rFonts w:ascii="Times New Roman" w:eastAsia="Calibri" w:hAnsi="Times New Roman" w:cs="Times New Roman"/>
          <w:sz w:val="28"/>
          <w:szCs w:val="28"/>
        </w:rPr>
      </w:pPr>
    </w:p>
    <w:p w14:paraId="23DB570C" w14:textId="479FF29B" w:rsidR="005827AC" w:rsidRPr="003073FC" w:rsidRDefault="00D01CE4" w:rsidP="008B3C7A">
      <w:pPr>
        <w:spacing w:after="0" w:line="240" w:lineRule="auto"/>
        <w:ind w:firstLine="720"/>
        <w:jc w:val="both"/>
        <w:rPr>
          <w:rFonts w:ascii="Times New Roman" w:hAnsi="Times New Roman" w:cs="Times New Roman"/>
          <w:sz w:val="28"/>
          <w:szCs w:val="28"/>
        </w:rPr>
      </w:pPr>
      <w:r w:rsidRPr="003073FC">
        <w:rPr>
          <w:rFonts w:ascii="Times New Roman" w:eastAsia="Calibri" w:hAnsi="Times New Roman" w:cs="Times New Roman"/>
          <w:sz w:val="28"/>
          <w:szCs w:val="28"/>
        </w:rPr>
        <w:t>3</w:t>
      </w:r>
      <w:r w:rsidR="005827AC" w:rsidRPr="003073FC">
        <w:rPr>
          <w:rFonts w:ascii="Times New Roman" w:eastAsia="Calibri" w:hAnsi="Times New Roman" w:cs="Times New Roman"/>
          <w:sz w:val="28"/>
          <w:szCs w:val="28"/>
        </w:rPr>
        <w:t>.</w:t>
      </w:r>
      <w:r w:rsidR="009E7536" w:rsidRPr="003073FC">
        <w:rPr>
          <w:rFonts w:ascii="Times New Roman" w:eastAsia="Calibri" w:hAnsi="Times New Roman" w:cs="Times New Roman"/>
          <w:sz w:val="28"/>
          <w:szCs w:val="28"/>
        </w:rPr>
        <w:t> </w:t>
      </w:r>
      <w:r w:rsidR="00DE2DD2" w:rsidRPr="003073FC">
        <w:rPr>
          <w:rFonts w:ascii="Times New Roman" w:eastAsia="Calibri" w:hAnsi="Times New Roman" w:cs="Times New Roman"/>
          <w:sz w:val="28"/>
          <w:szCs w:val="28"/>
        </w:rPr>
        <w:t>Svītrot 4. punktu</w:t>
      </w:r>
      <w:r w:rsidR="005827AC" w:rsidRPr="003073FC">
        <w:rPr>
          <w:rFonts w:ascii="Times New Roman" w:eastAsia="Calibri" w:hAnsi="Times New Roman" w:cs="Times New Roman"/>
          <w:sz w:val="28"/>
          <w:szCs w:val="28"/>
        </w:rPr>
        <w:t>.</w:t>
      </w:r>
    </w:p>
    <w:p w14:paraId="30A73C2C" w14:textId="77777777" w:rsidR="005827AC" w:rsidRPr="003073FC" w:rsidRDefault="005827AC" w:rsidP="008B3C7A">
      <w:pPr>
        <w:spacing w:after="0" w:line="240" w:lineRule="auto"/>
        <w:ind w:firstLine="720"/>
        <w:jc w:val="both"/>
        <w:rPr>
          <w:rFonts w:ascii="Times New Roman" w:hAnsi="Times New Roman" w:cs="Times New Roman"/>
          <w:strike/>
          <w:sz w:val="28"/>
          <w:szCs w:val="28"/>
        </w:rPr>
      </w:pPr>
    </w:p>
    <w:p w14:paraId="38879D84" w14:textId="202623ED" w:rsidR="00532823"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4</w:t>
      </w:r>
      <w:r w:rsidR="00532823" w:rsidRPr="003073FC">
        <w:rPr>
          <w:rFonts w:ascii="Times New Roman" w:eastAsia="Calibri" w:hAnsi="Times New Roman" w:cs="Times New Roman"/>
          <w:sz w:val="28"/>
          <w:szCs w:val="28"/>
        </w:rPr>
        <w:t xml:space="preserve">. Papildināt </w:t>
      </w:r>
      <w:r w:rsidR="00C21506" w:rsidRPr="003073FC">
        <w:rPr>
          <w:rFonts w:ascii="Times New Roman" w:eastAsia="Calibri" w:hAnsi="Times New Roman" w:cs="Times New Roman"/>
          <w:sz w:val="28"/>
          <w:szCs w:val="28"/>
        </w:rPr>
        <w:t>noteikumus</w:t>
      </w:r>
      <w:r w:rsidR="00532823" w:rsidRPr="003073FC">
        <w:rPr>
          <w:rFonts w:ascii="Times New Roman" w:eastAsia="Calibri" w:hAnsi="Times New Roman" w:cs="Times New Roman"/>
          <w:sz w:val="28"/>
          <w:szCs w:val="28"/>
        </w:rPr>
        <w:t xml:space="preserve"> ar 11.5. un 11.6.</w:t>
      </w:r>
      <w:r w:rsidR="00641C4E" w:rsidRPr="003073FC">
        <w:rPr>
          <w:rFonts w:ascii="Times New Roman" w:eastAsia="Calibri" w:hAnsi="Times New Roman" w:cs="Times New Roman"/>
          <w:sz w:val="28"/>
          <w:szCs w:val="28"/>
        </w:rPr>
        <w:t> </w:t>
      </w:r>
      <w:r w:rsidR="00532823" w:rsidRPr="003073FC">
        <w:rPr>
          <w:rFonts w:ascii="Times New Roman" w:eastAsia="Calibri" w:hAnsi="Times New Roman" w:cs="Times New Roman"/>
          <w:sz w:val="28"/>
          <w:szCs w:val="28"/>
        </w:rPr>
        <w:t>apakšpunktu šādā redakcijā:</w:t>
      </w:r>
    </w:p>
    <w:p w14:paraId="156912EA" w14:textId="77777777" w:rsidR="00FC3A7A" w:rsidRPr="003073FC" w:rsidRDefault="00FC3A7A" w:rsidP="008B3C7A">
      <w:pPr>
        <w:spacing w:after="0" w:line="240" w:lineRule="auto"/>
        <w:ind w:firstLine="720"/>
        <w:jc w:val="both"/>
        <w:rPr>
          <w:rFonts w:ascii="Times New Roman" w:eastAsia="Calibri" w:hAnsi="Times New Roman" w:cs="Times New Roman"/>
          <w:sz w:val="28"/>
          <w:szCs w:val="28"/>
        </w:rPr>
      </w:pPr>
    </w:p>
    <w:p w14:paraId="4BEAF9E1" w14:textId="6B29F484" w:rsidR="00D74F04" w:rsidRPr="003073FC" w:rsidRDefault="004536DE"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w:t>
      </w:r>
      <w:r w:rsidR="00532823" w:rsidRPr="003073FC">
        <w:rPr>
          <w:rFonts w:ascii="Times New Roman" w:eastAsia="Calibri" w:hAnsi="Times New Roman" w:cs="Times New Roman"/>
          <w:sz w:val="28"/>
          <w:szCs w:val="28"/>
        </w:rPr>
        <w:t>11.5.</w:t>
      </w:r>
      <w:r w:rsidR="00641C4E" w:rsidRPr="003073FC">
        <w:rPr>
          <w:rFonts w:ascii="Times New Roman" w:eastAsia="Calibri" w:hAnsi="Times New Roman" w:cs="Times New Roman"/>
          <w:sz w:val="28"/>
          <w:szCs w:val="28"/>
        </w:rPr>
        <w:t> </w:t>
      </w:r>
      <w:r w:rsidR="00532823" w:rsidRPr="003073FC">
        <w:rPr>
          <w:rFonts w:ascii="Times New Roman" w:eastAsia="Calibri" w:hAnsi="Times New Roman" w:cs="Times New Roman"/>
          <w:sz w:val="28"/>
          <w:szCs w:val="28"/>
        </w:rPr>
        <w:t xml:space="preserve">noteiktos </w:t>
      </w:r>
      <w:r w:rsidR="002F3E55" w:rsidRPr="003073FC">
        <w:rPr>
          <w:rFonts w:ascii="Times New Roman" w:eastAsia="Calibri" w:hAnsi="Times New Roman" w:cs="Times New Roman"/>
          <w:sz w:val="28"/>
          <w:szCs w:val="28"/>
        </w:rPr>
        <w:t xml:space="preserve">līdzekļus </w:t>
      </w:r>
      <w:r w:rsidR="00532823" w:rsidRPr="003073FC">
        <w:rPr>
          <w:rFonts w:ascii="Times New Roman" w:eastAsia="Calibri" w:hAnsi="Times New Roman" w:cs="Times New Roman"/>
          <w:sz w:val="28"/>
          <w:szCs w:val="28"/>
        </w:rPr>
        <w:t xml:space="preserve">pagaidu </w:t>
      </w:r>
      <w:r w:rsidR="002F3E55" w:rsidRPr="003073FC">
        <w:rPr>
          <w:rFonts w:ascii="Times New Roman" w:eastAsia="Calibri" w:hAnsi="Times New Roman" w:cs="Times New Roman"/>
          <w:sz w:val="28"/>
          <w:szCs w:val="28"/>
        </w:rPr>
        <w:t xml:space="preserve">aizsardzībai </w:t>
      </w:r>
      <w:r w:rsidR="00532823" w:rsidRPr="003073FC">
        <w:rPr>
          <w:rFonts w:ascii="Times New Roman" w:eastAsia="Calibri" w:hAnsi="Times New Roman" w:cs="Times New Roman"/>
          <w:sz w:val="28"/>
          <w:szCs w:val="28"/>
        </w:rPr>
        <w:t>pret vardarbību;</w:t>
      </w:r>
    </w:p>
    <w:p w14:paraId="6F2D037F" w14:textId="244B5240" w:rsidR="00532823" w:rsidRPr="003073FC" w:rsidRDefault="00532823"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11.6.</w:t>
      </w:r>
      <w:r w:rsidR="00641C4E" w:rsidRPr="003073FC">
        <w:rPr>
          <w:rFonts w:ascii="Times New Roman" w:eastAsia="Calibri" w:hAnsi="Times New Roman" w:cs="Times New Roman"/>
          <w:sz w:val="28"/>
          <w:szCs w:val="28"/>
        </w:rPr>
        <w:t> </w:t>
      </w:r>
      <w:r w:rsidR="004536DE" w:rsidRPr="003073FC">
        <w:rPr>
          <w:rFonts w:ascii="Times New Roman" w:eastAsia="Calibri" w:hAnsi="Times New Roman" w:cs="Times New Roman"/>
          <w:sz w:val="28"/>
          <w:szCs w:val="28"/>
        </w:rPr>
        <w:t>piemērotos drošības līdzekļus."</w:t>
      </w:r>
    </w:p>
    <w:p w14:paraId="2CEC1DC4" w14:textId="77777777" w:rsidR="00F22634" w:rsidRPr="003073FC" w:rsidRDefault="00F22634" w:rsidP="008B3C7A">
      <w:pPr>
        <w:spacing w:after="0" w:line="240" w:lineRule="auto"/>
        <w:ind w:firstLine="720"/>
        <w:jc w:val="both"/>
        <w:rPr>
          <w:rFonts w:ascii="Times New Roman" w:eastAsia="Calibri" w:hAnsi="Times New Roman" w:cs="Times New Roman"/>
          <w:sz w:val="28"/>
          <w:szCs w:val="28"/>
        </w:rPr>
      </w:pPr>
    </w:p>
    <w:p w14:paraId="793EC124" w14:textId="274B870F" w:rsidR="00F71C31"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5</w:t>
      </w:r>
      <w:r w:rsidR="00F71C31" w:rsidRPr="003073FC">
        <w:rPr>
          <w:rFonts w:ascii="Times New Roman" w:eastAsia="Calibri" w:hAnsi="Times New Roman" w:cs="Times New Roman"/>
          <w:sz w:val="28"/>
          <w:szCs w:val="28"/>
        </w:rPr>
        <w:t>.</w:t>
      </w:r>
      <w:r w:rsidR="00641C4E" w:rsidRPr="003073FC">
        <w:rPr>
          <w:rFonts w:ascii="Times New Roman" w:eastAsia="Calibri" w:hAnsi="Times New Roman" w:cs="Times New Roman"/>
          <w:sz w:val="28"/>
          <w:szCs w:val="28"/>
        </w:rPr>
        <w:t> </w:t>
      </w:r>
      <w:r w:rsidR="00F71C31" w:rsidRPr="003073FC">
        <w:rPr>
          <w:rFonts w:ascii="Times New Roman" w:eastAsia="Calibri" w:hAnsi="Times New Roman" w:cs="Times New Roman"/>
          <w:sz w:val="28"/>
          <w:szCs w:val="28"/>
        </w:rPr>
        <w:t xml:space="preserve">Papildināt </w:t>
      </w:r>
      <w:r w:rsidR="00C21506" w:rsidRPr="003073FC">
        <w:rPr>
          <w:rFonts w:ascii="Times New Roman" w:eastAsia="Calibri" w:hAnsi="Times New Roman" w:cs="Times New Roman"/>
          <w:sz w:val="28"/>
          <w:szCs w:val="28"/>
        </w:rPr>
        <w:t xml:space="preserve">noteikumus </w:t>
      </w:r>
      <w:r w:rsidR="00F71C31" w:rsidRPr="003073FC">
        <w:rPr>
          <w:rFonts w:ascii="Times New Roman" w:eastAsia="Calibri" w:hAnsi="Times New Roman" w:cs="Times New Roman"/>
          <w:sz w:val="28"/>
          <w:szCs w:val="28"/>
        </w:rPr>
        <w:t>ar 19.</w:t>
      </w:r>
      <w:r w:rsidR="00F71C31" w:rsidRPr="003073FC">
        <w:rPr>
          <w:rFonts w:ascii="Times New Roman" w:eastAsia="Calibri" w:hAnsi="Times New Roman" w:cs="Times New Roman"/>
          <w:sz w:val="28"/>
          <w:szCs w:val="28"/>
          <w:vertAlign w:val="superscript"/>
        </w:rPr>
        <w:t>1</w:t>
      </w:r>
      <w:r w:rsidR="00641C4E" w:rsidRPr="003073FC">
        <w:rPr>
          <w:rFonts w:ascii="Times New Roman" w:eastAsia="Calibri" w:hAnsi="Times New Roman" w:cs="Times New Roman"/>
          <w:sz w:val="28"/>
          <w:szCs w:val="28"/>
          <w:vertAlign w:val="superscript"/>
        </w:rPr>
        <w:t> </w:t>
      </w:r>
      <w:r w:rsidR="00F71C31" w:rsidRPr="003073FC">
        <w:rPr>
          <w:rFonts w:ascii="Times New Roman" w:eastAsia="Calibri" w:hAnsi="Times New Roman" w:cs="Times New Roman"/>
          <w:sz w:val="28"/>
          <w:szCs w:val="28"/>
        </w:rPr>
        <w:t>punktu šādā redakcijā:</w:t>
      </w:r>
    </w:p>
    <w:p w14:paraId="77847337" w14:textId="77777777" w:rsidR="00F71C31" w:rsidRPr="003073FC" w:rsidRDefault="00F71C31" w:rsidP="008B3C7A">
      <w:pPr>
        <w:spacing w:after="0" w:line="240" w:lineRule="auto"/>
        <w:ind w:firstLine="720"/>
        <w:jc w:val="both"/>
        <w:rPr>
          <w:rFonts w:ascii="Times New Roman" w:eastAsia="Calibri" w:hAnsi="Times New Roman" w:cs="Times New Roman"/>
          <w:sz w:val="28"/>
          <w:szCs w:val="28"/>
        </w:rPr>
      </w:pPr>
    </w:p>
    <w:p w14:paraId="48497373" w14:textId="3964960F" w:rsidR="00AA357D" w:rsidRPr="003073FC" w:rsidRDefault="004536DE" w:rsidP="008B3C7A">
      <w:pPr>
        <w:spacing w:after="0" w:line="240" w:lineRule="auto"/>
        <w:ind w:firstLine="720"/>
        <w:jc w:val="both"/>
        <w:rPr>
          <w:rFonts w:ascii="Times New Roman" w:hAnsi="Times New Roman" w:cs="Times New Roman"/>
          <w:sz w:val="28"/>
          <w:szCs w:val="28"/>
        </w:rPr>
      </w:pPr>
      <w:r w:rsidRPr="003073FC">
        <w:rPr>
          <w:rFonts w:ascii="Times New Roman" w:hAnsi="Times New Roman" w:cs="Times New Roman"/>
          <w:sz w:val="28"/>
          <w:szCs w:val="28"/>
        </w:rPr>
        <w:t>"</w:t>
      </w:r>
      <w:r w:rsidR="00AA357D" w:rsidRPr="003073FC">
        <w:rPr>
          <w:rFonts w:ascii="Times New Roman" w:hAnsi="Times New Roman" w:cs="Times New Roman"/>
          <w:sz w:val="28"/>
          <w:szCs w:val="28"/>
        </w:rPr>
        <w:t>19.</w:t>
      </w:r>
      <w:r w:rsidR="00AA357D" w:rsidRPr="003073FC">
        <w:rPr>
          <w:rFonts w:ascii="Times New Roman" w:hAnsi="Times New Roman" w:cs="Times New Roman"/>
          <w:sz w:val="28"/>
          <w:szCs w:val="28"/>
          <w:vertAlign w:val="superscript"/>
        </w:rPr>
        <w:t>1</w:t>
      </w:r>
      <w:r w:rsidR="00641C4E" w:rsidRPr="003073FC">
        <w:rPr>
          <w:rFonts w:ascii="Times New Roman" w:hAnsi="Times New Roman" w:cs="Times New Roman"/>
          <w:sz w:val="28"/>
          <w:szCs w:val="28"/>
        </w:rPr>
        <w:t> </w:t>
      </w:r>
      <w:r w:rsidR="00AA357D" w:rsidRPr="003073FC">
        <w:rPr>
          <w:rFonts w:ascii="Times New Roman" w:hAnsi="Times New Roman" w:cs="Times New Roman"/>
          <w:sz w:val="28"/>
          <w:szCs w:val="28"/>
        </w:rPr>
        <w:t xml:space="preserve">Amatpersona klātienes tikšanos ar </w:t>
      </w:r>
      <w:r w:rsidR="008E2F69" w:rsidRPr="003073FC">
        <w:rPr>
          <w:rFonts w:ascii="Times New Roman" w:hAnsi="Times New Roman" w:cs="Times New Roman"/>
          <w:sz w:val="28"/>
          <w:szCs w:val="28"/>
        </w:rPr>
        <w:t xml:space="preserve">nosacīti notiesāto vai nosacīti atbrīvoto </w:t>
      </w:r>
      <w:r w:rsidR="00AA357D" w:rsidRPr="003073FC">
        <w:rPr>
          <w:rFonts w:ascii="Times New Roman" w:hAnsi="Times New Roman" w:cs="Times New Roman"/>
          <w:sz w:val="28"/>
          <w:szCs w:val="28"/>
        </w:rPr>
        <w:t>var aizstāt ar attālinātu videosaziņu. Pieņemot lēmumu par attālinātu videosaziņu, amatpersona ņem vērā:</w:t>
      </w:r>
    </w:p>
    <w:p w14:paraId="41D2F03A" w14:textId="419606E0" w:rsidR="00FC3A7A" w:rsidRPr="003073FC" w:rsidRDefault="00AA357D" w:rsidP="008B3C7A">
      <w:pPr>
        <w:pStyle w:val="tv2132"/>
        <w:spacing w:line="240" w:lineRule="auto"/>
        <w:ind w:firstLine="720"/>
        <w:jc w:val="both"/>
        <w:rPr>
          <w:color w:val="auto"/>
          <w:sz w:val="28"/>
          <w:szCs w:val="28"/>
        </w:rPr>
      </w:pPr>
      <w:r w:rsidRPr="003073FC">
        <w:rPr>
          <w:color w:val="auto"/>
          <w:sz w:val="28"/>
          <w:szCs w:val="28"/>
        </w:rPr>
        <w:lastRenderedPageBreak/>
        <w:t>19.</w:t>
      </w:r>
      <w:r w:rsidRPr="003073FC">
        <w:rPr>
          <w:color w:val="auto"/>
          <w:sz w:val="28"/>
          <w:szCs w:val="28"/>
          <w:vertAlign w:val="superscript"/>
        </w:rPr>
        <w:t>1</w:t>
      </w:r>
      <w:r w:rsidR="00747D21" w:rsidRPr="003073FC">
        <w:rPr>
          <w:rFonts w:eastAsia="Calibri"/>
          <w:sz w:val="28"/>
          <w:szCs w:val="28"/>
          <w:vertAlign w:val="superscript"/>
        </w:rPr>
        <w:t> </w:t>
      </w:r>
      <w:r w:rsidRPr="003073FC">
        <w:rPr>
          <w:color w:val="auto"/>
          <w:sz w:val="28"/>
          <w:szCs w:val="28"/>
        </w:rPr>
        <w:t>1.</w:t>
      </w:r>
      <w:r w:rsidR="00641C4E" w:rsidRPr="003073FC">
        <w:rPr>
          <w:color w:val="auto"/>
          <w:sz w:val="28"/>
          <w:szCs w:val="28"/>
        </w:rPr>
        <w:t> </w:t>
      </w:r>
      <w:r w:rsidR="008E2F69" w:rsidRPr="003073FC">
        <w:rPr>
          <w:color w:val="auto"/>
          <w:sz w:val="28"/>
          <w:szCs w:val="28"/>
        </w:rPr>
        <w:t>nosacīti notiesātā vai nosacīti atbrīvotā</w:t>
      </w:r>
      <w:r w:rsidR="00757BE7" w:rsidRPr="003073FC">
        <w:rPr>
          <w:color w:val="auto"/>
          <w:sz w:val="28"/>
          <w:szCs w:val="28"/>
        </w:rPr>
        <w:t xml:space="preserve"> </w:t>
      </w:r>
      <w:r w:rsidRPr="003073FC">
        <w:rPr>
          <w:color w:val="auto"/>
          <w:sz w:val="28"/>
          <w:szCs w:val="28"/>
        </w:rPr>
        <w:t>riska un vajadzību novērtējumu;</w:t>
      </w:r>
    </w:p>
    <w:p w14:paraId="324FC744" w14:textId="33928A14" w:rsidR="00AA357D" w:rsidRPr="003073FC" w:rsidRDefault="00AA357D" w:rsidP="008B3C7A">
      <w:pPr>
        <w:pStyle w:val="tv2132"/>
        <w:spacing w:line="240" w:lineRule="auto"/>
        <w:ind w:firstLine="720"/>
        <w:jc w:val="both"/>
        <w:rPr>
          <w:color w:val="auto"/>
          <w:sz w:val="28"/>
          <w:szCs w:val="28"/>
        </w:rPr>
      </w:pPr>
      <w:r w:rsidRPr="003073FC">
        <w:rPr>
          <w:color w:val="auto"/>
          <w:sz w:val="28"/>
          <w:szCs w:val="28"/>
        </w:rPr>
        <w:t>19.</w:t>
      </w:r>
      <w:r w:rsidRPr="003073FC">
        <w:rPr>
          <w:color w:val="auto"/>
          <w:sz w:val="28"/>
          <w:szCs w:val="28"/>
          <w:vertAlign w:val="superscript"/>
        </w:rPr>
        <w:t>1</w:t>
      </w:r>
      <w:r w:rsidR="00747D21" w:rsidRPr="003073FC">
        <w:rPr>
          <w:rFonts w:eastAsia="Calibri"/>
          <w:sz w:val="28"/>
          <w:szCs w:val="28"/>
          <w:vertAlign w:val="superscript"/>
        </w:rPr>
        <w:t> </w:t>
      </w:r>
      <w:r w:rsidRPr="003073FC">
        <w:rPr>
          <w:color w:val="auto"/>
          <w:sz w:val="28"/>
          <w:szCs w:val="28"/>
        </w:rPr>
        <w:t>2. nosacīti notiesātā vai nosacīti atbrīvotā iespēju nodrošināt drošu un netraucētu videosaziņu;</w:t>
      </w:r>
    </w:p>
    <w:p w14:paraId="5456AC5F" w14:textId="439665AD" w:rsidR="00FC3A7A" w:rsidRPr="003073FC" w:rsidRDefault="00AA357D" w:rsidP="008B3C7A">
      <w:pPr>
        <w:pStyle w:val="tv2132"/>
        <w:spacing w:line="240" w:lineRule="auto"/>
        <w:ind w:firstLine="720"/>
        <w:jc w:val="both"/>
        <w:rPr>
          <w:color w:val="auto"/>
          <w:sz w:val="28"/>
          <w:szCs w:val="28"/>
        </w:rPr>
      </w:pPr>
      <w:r w:rsidRPr="003073FC">
        <w:rPr>
          <w:color w:val="auto"/>
          <w:spacing w:val="-2"/>
          <w:sz w:val="28"/>
          <w:szCs w:val="28"/>
        </w:rPr>
        <w:t>19.</w:t>
      </w:r>
      <w:r w:rsidRPr="003073FC">
        <w:rPr>
          <w:color w:val="auto"/>
          <w:spacing w:val="-2"/>
          <w:sz w:val="28"/>
          <w:szCs w:val="28"/>
          <w:vertAlign w:val="superscript"/>
        </w:rPr>
        <w:t>1</w:t>
      </w:r>
      <w:r w:rsidR="00747D21" w:rsidRPr="003073FC">
        <w:rPr>
          <w:rFonts w:eastAsia="Calibri"/>
          <w:spacing w:val="-2"/>
          <w:sz w:val="28"/>
          <w:szCs w:val="28"/>
          <w:vertAlign w:val="superscript"/>
        </w:rPr>
        <w:t> </w:t>
      </w:r>
      <w:r w:rsidRPr="003073FC">
        <w:rPr>
          <w:color w:val="auto"/>
          <w:spacing w:val="-2"/>
          <w:sz w:val="28"/>
          <w:szCs w:val="28"/>
        </w:rPr>
        <w:t>3.</w:t>
      </w:r>
      <w:r w:rsidR="00641C4E" w:rsidRPr="003073FC">
        <w:rPr>
          <w:color w:val="auto"/>
          <w:spacing w:val="-2"/>
          <w:sz w:val="28"/>
          <w:szCs w:val="28"/>
        </w:rPr>
        <w:t> </w:t>
      </w:r>
      <w:r w:rsidRPr="003073FC">
        <w:rPr>
          <w:color w:val="auto"/>
          <w:spacing w:val="-2"/>
          <w:sz w:val="28"/>
          <w:szCs w:val="28"/>
        </w:rPr>
        <w:t xml:space="preserve">nosacīti notiesātā vai nosacīti atbrīvotā iespēju nodrošināt </w:t>
      </w:r>
      <w:r w:rsidR="002F3E55" w:rsidRPr="003073FC">
        <w:rPr>
          <w:color w:val="auto"/>
          <w:spacing w:val="-2"/>
          <w:sz w:val="28"/>
          <w:szCs w:val="28"/>
        </w:rPr>
        <w:t>dokumentu</w:t>
      </w:r>
      <w:r w:rsidR="002F3E55" w:rsidRPr="003073FC">
        <w:rPr>
          <w:color w:val="auto"/>
          <w:sz w:val="28"/>
          <w:szCs w:val="28"/>
        </w:rPr>
        <w:t xml:space="preserve"> </w:t>
      </w:r>
      <w:r w:rsidRPr="003073FC">
        <w:rPr>
          <w:color w:val="auto"/>
          <w:sz w:val="28"/>
          <w:szCs w:val="28"/>
        </w:rPr>
        <w:t>attālinātu iesniegšanu un parakstīšanu;</w:t>
      </w:r>
    </w:p>
    <w:p w14:paraId="1C1FA768" w14:textId="6E85E624" w:rsidR="00FC3A7A" w:rsidRPr="003073FC" w:rsidRDefault="00AA357D" w:rsidP="008B3C7A">
      <w:pPr>
        <w:pStyle w:val="tv2132"/>
        <w:spacing w:line="240" w:lineRule="auto"/>
        <w:ind w:firstLine="720"/>
        <w:jc w:val="both"/>
        <w:rPr>
          <w:color w:val="auto"/>
          <w:sz w:val="28"/>
          <w:szCs w:val="28"/>
        </w:rPr>
      </w:pPr>
      <w:r w:rsidRPr="003073FC">
        <w:rPr>
          <w:color w:val="auto"/>
          <w:sz w:val="28"/>
          <w:szCs w:val="28"/>
        </w:rPr>
        <w:t>19.</w:t>
      </w:r>
      <w:r w:rsidRPr="003073FC">
        <w:rPr>
          <w:color w:val="auto"/>
          <w:sz w:val="28"/>
          <w:szCs w:val="28"/>
          <w:vertAlign w:val="superscript"/>
        </w:rPr>
        <w:t>1</w:t>
      </w:r>
      <w:r w:rsidR="00747D21" w:rsidRPr="003073FC">
        <w:rPr>
          <w:rFonts w:eastAsia="Calibri"/>
          <w:sz w:val="28"/>
          <w:szCs w:val="28"/>
          <w:vertAlign w:val="superscript"/>
        </w:rPr>
        <w:t> </w:t>
      </w:r>
      <w:r w:rsidRPr="003073FC">
        <w:rPr>
          <w:color w:val="auto"/>
          <w:sz w:val="28"/>
          <w:szCs w:val="28"/>
        </w:rPr>
        <w:t>4.</w:t>
      </w:r>
      <w:r w:rsidR="00641C4E" w:rsidRPr="003073FC">
        <w:rPr>
          <w:color w:val="auto"/>
          <w:sz w:val="28"/>
          <w:szCs w:val="28"/>
        </w:rPr>
        <w:t> </w:t>
      </w:r>
      <w:r w:rsidRPr="003073FC">
        <w:rPr>
          <w:color w:val="auto"/>
          <w:sz w:val="28"/>
          <w:szCs w:val="28"/>
        </w:rPr>
        <w:t>dienesta noteiktos pienākumus;</w:t>
      </w:r>
    </w:p>
    <w:p w14:paraId="05661408" w14:textId="2F8DFE87" w:rsidR="00FC3A7A" w:rsidRPr="003073FC" w:rsidRDefault="00AA357D" w:rsidP="008B3C7A">
      <w:pPr>
        <w:pStyle w:val="tv2132"/>
        <w:spacing w:line="240" w:lineRule="auto"/>
        <w:ind w:firstLine="720"/>
        <w:jc w:val="both"/>
        <w:rPr>
          <w:color w:val="auto"/>
          <w:sz w:val="28"/>
          <w:szCs w:val="28"/>
        </w:rPr>
      </w:pPr>
      <w:r w:rsidRPr="003073FC">
        <w:rPr>
          <w:color w:val="auto"/>
          <w:sz w:val="28"/>
          <w:szCs w:val="28"/>
        </w:rPr>
        <w:t>19.</w:t>
      </w:r>
      <w:r w:rsidRPr="003073FC">
        <w:rPr>
          <w:color w:val="auto"/>
          <w:sz w:val="28"/>
          <w:szCs w:val="28"/>
          <w:vertAlign w:val="superscript"/>
        </w:rPr>
        <w:t>1</w:t>
      </w:r>
      <w:r w:rsidR="00747D21" w:rsidRPr="003073FC">
        <w:rPr>
          <w:rFonts w:eastAsia="Calibri"/>
          <w:sz w:val="28"/>
          <w:szCs w:val="28"/>
          <w:vertAlign w:val="superscript"/>
        </w:rPr>
        <w:t> </w:t>
      </w:r>
      <w:r w:rsidRPr="003073FC">
        <w:rPr>
          <w:color w:val="auto"/>
          <w:sz w:val="28"/>
          <w:szCs w:val="28"/>
        </w:rPr>
        <w:t>5.</w:t>
      </w:r>
      <w:r w:rsidR="00641C4E" w:rsidRPr="003073FC">
        <w:rPr>
          <w:color w:val="auto"/>
          <w:sz w:val="28"/>
          <w:szCs w:val="28"/>
        </w:rPr>
        <w:t> </w:t>
      </w:r>
      <w:r w:rsidRPr="003073FC">
        <w:rPr>
          <w:color w:val="auto"/>
          <w:sz w:val="28"/>
          <w:szCs w:val="28"/>
        </w:rPr>
        <w:t>uzraudzības plānā ietvertos pasākumus;</w:t>
      </w:r>
    </w:p>
    <w:p w14:paraId="340141AD" w14:textId="756A5CE7" w:rsidR="00AA357D" w:rsidRPr="003073FC" w:rsidRDefault="00AA357D" w:rsidP="008B3C7A">
      <w:pPr>
        <w:pStyle w:val="tv2132"/>
        <w:spacing w:line="240" w:lineRule="auto"/>
        <w:ind w:firstLine="720"/>
        <w:jc w:val="both"/>
        <w:rPr>
          <w:color w:val="auto"/>
          <w:sz w:val="28"/>
          <w:szCs w:val="28"/>
        </w:rPr>
      </w:pPr>
      <w:r w:rsidRPr="003073FC">
        <w:rPr>
          <w:color w:val="auto"/>
          <w:sz w:val="28"/>
          <w:szCs w:val="28"/>
        </w:rPr>
        <w:t>19.</w:t>
      </w:r>
      <w:r w:rsidRPr="003073FC">
        <w:rPr>
          <w:color w:val="auto"/>
          <w:sz w:val="28"/>
          <w:szCs w:val="28"/>
          <w:vertAlign w:val="superscript"/>
        </w:rPr>
        <w:t>1</w:t>
      </w:r>
      <w:r w:rsidR="00747D21" w:rsidRPr="003073FC">
        <w:rPr>
          <w:rFonts w:eastAsia="Calibri"/>
          <w:sz w:val="28"/>
          <w:szCs w:val="28"/>
          <w:vertAlign w:val="superscript"/>
        </w:rPr>
        <w:t> </w:t>
      </w:r>
      <w:r w:rsidRPr="003073FC">
        <w:rPr>
          <w:color w:val="auto"/>
          <w:sz w:val="28"/>
          <w:szCs w:val="28"/>
        </w:rPr>
        <w:t>6. nosacīti notiesātā vai nosacīti atbrīvotā sadarbību ar dienestu kriminogēna rakstura problēmu un sociālpsi</w:t>
      </w:r>
      <w:r w:rsidR="00203FFE" w:rsidRPr="003073FC">
        <w:rPr>
          <w:color w:val="auto"/>
          <w:sz w:val="28"/>
          <w:szCs w:val="28"/>
        </w:rPr>
        <w:t>holoģisko vajadzību risināšanā."</w:t>
      </w:r>
    </w:p>
    <w:p w14:paraId="59992057" w14:textId="77777777" w:rsidR="00BE76E2" w:rsidRPr="003073FC" w:rsidRDefault="00BE76E2" w:rsidP="008B3C7A">
      <w:pPr>
        <w:spacing w:after="0" w:line="240" w:lineRule="auto"/>
        <w:ind w:firstLine="720"/>
        <w:jc w:val="both"/>
        <w:rPr>
          <w:rFonts w:ascii="Times New Roman" w:eastAsia="Calibri" w:hAnsi="Times New Roman" w:cs="Times New Roman"/>
          <w:sz w:val="28"/>
          <w:szCs w:val="28"/>
        </w:rPr>
      </w:pPr>
    </w:p>
    <w:p w14:paraId="627A9ECB" w14:textId="2BDA888C" w:rsidR="00B12D1C"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6</w:t>
      </w:r>
      <w:r w:rsidR="00B12D1C" w:rsidRPr="003073FC">
        <w:rPr>
          <w:rFonts w:ascii="Times New Roman" w:eastAsia="Calibri" w:hAnsi="Times New Roman" w:cs="Times New Roman"/>
          <w:sz w:val="28"/>
          <w:szCs w:val="28"/>
        </w:rPr>
        <w:t>. </w:t>
      </w:r>
      <w:r w:rsidR="00416BA5" w:rsidRPr="003073FC">
        <w:rPr>
          <w:rFonts w:ascii="Times New Roman" w:eastAsia="Calibri" w:hAnsi="Times New Roman" w:cs="Times New Roman"/>
          <w:sz w:val="28"/>
          <w:szCs w:val="28"/>
        </w:rPr>
        <w:t>Aizstāt 20.</w:t>
      </w:r>
      <w:r w:rsidR="00641C4E" w:rsidRPr="003073FC">
        <w:rPr>
          <w:rFonts w:ascii="Times New Roman" w:eastAsia="Calibri" w:hAnsi="Times New Roman" w:cs="Times New Roman"/>
          <w:sz w:val="28"/>
          <w:szCs w:val="28"/>
        </w:rPr>
        <w:t> </w:t>
      </w:r>
      <w:r w:rsidR="00F8765A" w:rsidRPr="003073FC">
        <w:rPr>
          <w:rFonts w:ascii="Times New Roman" w:eastAsia="Calibri" w:hAnsi="Times New Roman" w:cs="Times New Roman"/>
          <w:sz w:val="28"/>
          <w:szCs w:val="28"/>
        </w:rPr>
        <w:t>punkta otrajā teikumā vārdu "</w:t>
      </w:r>
      <w:r w:rsidR="00416BA5" w:rsidRPr="003073FC">
        <w:rPr>
          <w:rFonts w:ascii="Times New Roman" w:eastAsia="Times New Roman" w:hAnsi="Times New Roman" w:cs="Times New Roman"/>
          <w:sz w:val="28"/>
          <w:szCs w:val="28"/>
          <w:lang w:eastAsia="lv-LV"/>
        </w:rPr>
        <w:t>sešos</w:t>
      </w:r>
      <w:r w:rsidR="00F8765A" w:rsidRPr="003073FC">
        <w:rPr>
          <w:rFonts w:ascii="Times New Roman" w:eastAsia="Calibri" w:hAnsi="Times New Roman" w:cs="Times New Roman"/>
          <w:sz w:val="28"/>
          <w:szCs w:val="28"/>
        </w:rPr>
        <w:t xml:space="preserve">" ar </w:t>
      </w:r>
      <w:r w:rsidR="002F3E55" w:rsidRPr="003073FC">
        <w:rPr>
          <w:rFonts w:ascii="Times New Roman" w:eastAsia="Calibri" w:hAnsi="Times New Roman" w:cs="Times New Roman"/>
          <w:sz w:val="28"/>
          <w:szCs w:val="28"/>
        </w:rPr>
        <w:t xml:space="preserve">skaitli </w:t>
      </w:r>
      <w:r w:rsidR="00F8765A" w:rsidRPr="003073FC">
        <w:rPr>
          <w:rFonts w:ascii="Times New Roman" w:eastAsia="Calibri" w:hAnsi="Times New Roman" w:cs="Times New Roman"/>
          <w:sz w:val="28"/>
          <w:szCs w:val="28"/>
        </w:rPr>
        <w:t>"</w:t>
      </w:r>
      <w:r w:rsidR="002F3E55" w:rsidRPr="003073FC">
        <w:rPr>
          <w:rFonts w:ascii="Times New Roman" w:eastAsia="Calibri" w:hAnsi="Times New Roman" w:cs="Times New Roman"/>
          <w:sz w:val="28"/>
          <w:szCs w:val="28"/>
        </w:rPr>
        <w:t>12</w:t>
      </w:r>
      <w:r w:rsidR="00F8765A" w:rsidRPr="003073FC">
        <w:rPr>
          <w:rFonts w:ascii="Times New Roman" w:eastAsia="Calibri" w:hAnsi="Times New Roman" w:cs="Times New Roman"/>
          <w:sz w:val="28"/>
          <w:szCs w:val="28"/>
        </w:rPr>
        <w:t>"</w:t>
      </w:r>
      <w:r w:rsidR="00416BA5" w:rsidRPr="003073FC">
        <w:rPr>
          <w:rFonts w:ascii="Times New Roman" w:eastAsia="Calibri" w:hAnsi="Times New Roman" w:cs="Times New Roman"/>
          <w:sz w:val="28"/>
          <w:szCs w:val="28"/>
        </w:rPr>
        <w:t>.</w:t>
      </w:r>
    </w:p>
    <w:p w14:paraId="152AAEE3" w14:textId="77777777" w:rsidR="00416BA5" w:rsidRPr="003073FC" w:rsidRDefault="00416BA5" w:rsidP="008B3C7A">
      <w:pPr>
        <w:spacing w:after="0" w:line="240" w:lineRule="auto"/>
        <w:ind w:firstLine="720"/>
        <w:jc w:val="both"/>
        <w:rPr>
          <w:rFonts w:ascii="Times New Roman" w:eastAsia="Calibri" w:hAnsi="Times New Roman" w:cs="Times New Roman"/>
          <w:sz w:val="28"/>
          <w:szCs w:val="28"/>
        </w:rPr>
      </w:pPr>
    </w:p>
    <w:p w14:paraId="2183E57A" w14:textId="79B51DD3" w:rsidR="00416BA5"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7</w:t>
      </w:r>
      <w:r w:rsidR="00416BA5" w:rsidRPr="003073FC">
        <w:rPr>
          <w:rFonts w:ascii="Times New Roman" w:eastAsia="Calibri" w:hAnsi="Times New Roman" w:cs="Times New Roman"/>
          <w:sz w:val="28"/>
          <w:szCs w:val="28"/>
        </w:rPr>
        <w:t>.</w:t>
      </w:r>
      <w:r w:rsidR="00641C4E" w:rsidRPr="003073FC">
        <w:rPr>
          <w:rFonts w:ascii="Times New Roman" w:eastAsia="Calibri" w:hAnsi="Times New Roman" w:cs="Times New Roman"/>
          <w:sz w:val="28"/>
          <w:szCs w:val="28"/>
        </w:rPr>
        <w:t> </w:t>
      </w:r>
      <w:r w:rsidR="00416BA5" w:rsidRPr="003073FC">
        <w:rPr>
          <w:rFonts w:ascii="Times New Roman" w:eastAsia="Calibri" w:hAnsi="Times New Roman" w:cs="Times New Roman"/>
          <w:sz w:val="28"/>
          <w:szCs w:val="28"/>
        </w:rPr>
        <w:t xml:space="preserve">Papildināt </w:t>
      </w:r>
      <w:r w:rsidR="00C21506" w:rsidRPr="003073FC">
        <w:rPr>
          <w:rFonts w:ascii="Times New Roman" w:eastAsia="Calibri" w:hAnsi="Times New Roman" w:cs="Times New Roman"/>
          <w:sz w:val="28"/>
          <w:szCs w:val="28"/>
        </w:rPr>
        <w:t xml:space="preserve">noteikumus </w:t>
      </w:r>
      <w:r w:rsidR="00416BA5" w:rsidRPr="003073FC">
        <w:rPr>
          <w:rFonts w:ascii="Times New Roman" w:eastAsia="Calibri" w:hAnsi="Times New Roman" w:cs="Times New Roman"/>
          <w:sz w:val="28"/>
          <w:szCs w:val="28"/>
        </w:rPr>
        <w:t>ar 20.</w:t>
      </w:r>
      <w:r w:rsidR="00416BA5" w:rsidRPr="003073FC">
        <w:rPr>
          <w:rFonts w:ascii="Times New Roman" w:eastAsia="Calibri" w:hAnsi="Times New Roman" w:cs="Times New Roman"/>
          <w:sz w:val="28"/>
          <w:szCs w:val="28"/>
          <w:vertAlign w:val="superscript"/>
        </w:rPr>
        <w:t>1</w:t>
      </w:r>
      <w:r w:rsidR="00FC3A7A" w:rsidRPr="003073FC">
        <w:rPr>
          <w:rFonts w:ascii="Times New Roman" w:eastAsia="Calibri" w:hAnsi="Times New Roman" w:cs="Times New Roman"/>
          <w:sz w:val="28"/>
          <w:szCs w:val="28"/>
        </w:rPr>
        <w:t>,</w:t>
      </w:r>
      <w:r w:rsidR="00743ABA" w:rsidRPr="003073FC">
        <w:rPr>
          <w:rFonts w:ascii="Times New Roman" w:eastAsia="Calibri" w:hAnsi="Times New Roman" w:cs="Times New Roman"/>
          <w:sz w:val="28"/>
          <w:szCs w:val="28"/>
        </w:rPr>
        <w:t xml:space="preserve"> </w:t>
      </w:r>
      <w:r w:rsidR="00FC3A7A" w:rsidRPr="003073FC">
        <w:rPr>
          <w:rFonts w:ascii="Times New Roman" w:eastAsia="Calibri" w:hAnsi="Times New Roman" w:cs="Times New Roman"/>
          <w:sz w:val="28"/>
          <w:szCs w:val="28"/>
        </w:rPr>
        <w:t>20.</w:t>
      </w:r>
      <w:r w:rsidR="00FC3A7A" w:rsidRPr="003073FC">
        <w:rPr>
          <w:rFonts w:ascii="Times New Roman" w:eastAsia="Calibri" w:hAnsi="Times New Roman" w:cs="Times New Roman"/>
          <w:sz w:val="28"/>
          <w:szCs w:val="28"/>
          <w:vertAlign w:val="superscript"/>
        </w:rPr>
        <w:t>2</w:t>
      </w:r>
      <w:r w:rsidR="00FC3A7A" w:rsidRPr="003073FC">
        <w:rPr>
          <w:rFonts w:ascii="Times New Roman" w:eastAsia="Calibri" w:hAnsi="Times New Roman" w:cs="Times New Roman"/>
          <w:sz w:val="28"/>
          <w:szCs w:val="28"/>
        </w:rPr>
        <w:t xml:space="preserve"> un 20.</w:t>
      </w:r>
      <w:r w:rsidR="00FC3A7A" w:rsidRPr="003073FC">
        <w:rPr>
          <w:rFonts w:ascii="Times New Roman" w:eastAsia="Calibri" w:hAnsi="Times New Roman" w:cs="Times New Roman"/>
          <w:sz w:val="28"/>
          <w:szCs w:val="28"/>
          <w:vertAlign w:val="superscript"/>
        </w:rPr>
        <w:t>3</w:t>
      </w:r>
      <w:r w:rsidR="00747D21" w:rsidRPr="003073FC">
        <w:rPr>
          <w:rFonts w:ascii="Times New Roman" w:eastAsia="Calibri" w:hAnsi="Times New Roman" w:cs="Times New Roman"/>
          <w:sz w:val="28"/>
          <w:szCs w:val="28"/>
          <w:vertAlign w:val="superscript"/>
        </w:rPr>
        <w:t> </w:t>
      </w:r>
      <w:r w:rsidR="00416BA5" w:rsidRPr="003073FC">
        <w:rPr>
          <w:rFonts w:ascii="Times New Roman" w:eastAsia="Calibri" w:hAnsi="Times New Roman" w:cs="Times New Roman"/>
          <w:sz w:val="28"/>
          <w:szCs w:val="28"/>
        </w:rPr>
        <w:t>punktu šādā redakcijā:</w:t>
      </w:r>
    </w:p>
    <w:p w14:paraId="006DB11C" w14:textId="77777777" w:rsidR="001B7BED" w:rsidRPr="003073FC" w:rsidRDefault="001B7BED" w:rsidP="008B3C7A">
      <w:pPr>
        <w:spacing w:after="0" w:line="240" w:lineRule="auto"/>
        <w:ind w:firstLine="720"/>
        <w:jc w:val="both"/>
        <w:rPr>
          <w:rFonts w:ascii="Times New Roman" w:eastAsia="Calibri" w:hAnsi="Times New Roman" w:cs="Times New Roman"/>
          <w:sz w:val="28"/>
          <w:szCs w:val="28"/>
        </w:rPr>
      </w:pPr>
    </w:p>
    <w:p w14:paraId="5C0736D6" w14:textId="132C298A" w:rsidR="00FC5C8D" w:rsidRPr="003073FC" w:rsidRDefault="00F63E5B"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w:t>
      </w:r>
      <w:r w:rsidR="00416BA5" w:rsidRPr="003073FC">
        <w:rPr>
          <w:rFonts w:ascii="Times New Roman" w:eastAsia="Calibri" w:hAnsi="Times New Roman" w:cs="Times New Roman"/>
          <w:sz w:val="28"/>
          <w:szCs w:val="28"/>
        </w:rPr>
        <w:t>20.</w:t>
      </w:r>
      <w:r w:rsidR="00416BA5" w:rsidRPr="003073FC">
        <w:rPr>
          <w:rFonts w:ascii="Times New Roman" w:eastAsia="Calibri" w:hAnsi="Times New Roman" w:cs="Times New Roman"/>
          <w:sz w:val="28"/>
          <w:szCs w:val="28"/>
          <w:vertAlign w:val="superscript"/>
        </w:rPr>
        <w:t>1</w:t>
      </w:r>
      <w:r w:rsidR="00641C4E" w:rsidRPr="003073FC">
        <w:rPr>
          <w:rFonts w:ascii="Times New Roman" w:eastAsia="Calibri" w:hAnsi="Times New Roman" w:cs="Times New Roman"/>
          <w:sz w:val="28"/>
          <w:szCs w:val="28"/>
        </w:rPr>
        <w:t> </w:t>
      </w:r>
      <w:r w:rsidR="00416BA5" w:rsidRPr="003073FC">
        <w:rPr>
          <w:rFonts w:ascii="Times New Roman" w:eastAsia="Calibri" w:hAnsi="Times New Roman" w:cs="Times New Roman"/>
          <w:sz w:val="28"/>
          <w:szCs w:val="28"/>
        </w:rPr>
        <w:t>Līdz riska un vajadzību novērtējuma pabeigšanai amatpersona visas sarunas, kuras attiecas uz nosacīti notiesātā vai nosacīti atbrīvotā uzraudzību, nor</w:t>
      </w:r>
      <w:r w:rsidR="00FC5C8D" w:rsidRPr="003073FC">
        <w:rPr>
          <w:rFonts w:ascii="Times New Roman" w:eastAsia="Calibri" w:hAnsi="Times New Roman" w:cs="Times New Roman"/>
          <w:sz w:val="28"/>
          <w:szCs w:val="28"/>
        </w:rPr>
        <w:t xml:space="preserve">āda sarunas aprakstā. </w:t>
      </w:r>
      <w:r w:rsidR="00FC5C8D" w:rsidRPr="003073FC">
        <w:rPr>
          <w:rFonts w:ascii="Times New Roman" w:hAnsi="Times New Roman" w:cs="Times New Roman"/>
          <w:sz w:val="28"/>
          <w:szCs w:val="28"/>
        </w:rPr>
        <w:t>Informācijas sniedzējs ar parakstu apliecina, ka sarunas aprakstā ietvertā informāc</w:t>
      </w:r>
      <w:r w:rsidRPr="003073FC">
        <w:rPr>
          <w:rFonts w:ascii="Times New Roman" w:hAnsi="Times New Roman" w:cs="Times New Roman"/>
          <w:sz w:val="28"/>
          <w:szCs w:val="28"/>
        </w:rPr>
        <w:t>ija atbilst sarunā paustajam.</w:t>
      </w:r>
    </w:p>
    <w:p w14:paraId="1BCF8E74" w14:textId="77777777" w:rsidR="00B12D1C" w:rsidRPr="003073FC" w:rsidRDefault="00B12D1C" w:rsidP="008B3C7A">
      <w:pPr>
        <w:spacing w:after="0" w:line="240" w:lineRule="auto"/>
        <w:ind w:firstLine="720"/>
        <w:jc w:val="both"/>
        <w:rPr>
          <w:rFonts w:ascii="Times New Roman" w:eastAsia="Calibri" w:hAnsi="Times New Roman" w:cs="Times New Roman"/>
          <w:sz w:val="28"/>
          <w:szCs w:val="28"/>
        </w:rPr>
      </w:pPr>
    </w:p>
    <w:p w14:paraId="736676C1" w14:textId="344625FC" w:rsidR="00FC5C8D" w:rsidRPr="003073FC" w:rsidRDefault="00FC5C8D" w:rsidP="008B3C7A">
      <w:pPr>
        <w:spacing w:after="0" w:line="240" w:lineRule="auto"/>
        <w:ind w:firstLine="720"/>
        <w:jc w:val="both"/>
        <w:rPr>
          <w:rFonts w:ascii="Times New Roman" w:hAnsi="Times New Roman" w:cs="Times New Roman"/>
          <w:sz w:val="28"/>
          <w:szCs w:val="28"/>
        </w:rPr>
      </w:pPr>
      <w:r w:rsidRPr="003073FC">
        <w:rPr>
          <w:rFonts w:ascii="Times New Roman" w:eastAsia="Calibri" w:hAnsi="Times New Roman" w:cs="Times New Roman"/>
          <w:sz w:val="28"/>
          <w:szCs w:val="28"/>
        </w:rPr>
        <w:t>20.</w:t>
      </w:r>
      <w:r w:rsidR="00B4250D" w:rsidRPr="003073FC">
        <w:rPr>
          <w:rFonts w:ascii="Times New Roman" w:eastAsia="Calibri" w:hAnsi="Times New Roman" w:cs="Times New Roman"/>
          <w:sz w:val="28"/>
          <w:szCs w:val="28"/>
          <w:vertAlign w:val="superscript"/>
        </w:rPr>
        <w:t>2</w:t>
      </w:r>
      <w:r w:rsidR="00641C4E" w:rsidRPr="003073FC">
        <w:rPr>
          <w:rFonts w:ascii="Times New Roman" w:eastAsia="Calibri" w:hAnsi="Times New Roman" w:cs="Times New Roman"/>
          <w:sz w:val="28"/>
          <w:szCs w:val="28"/>
        </w:rPr>
        <w:t> </w:t>
      </w:r>
      <w:r w:rsidRPr="003073FC">
        <w:rPr>
          <w:rFonts w:ascii="Times New Roman" w:eastAsia="Calibri" w:hAnsi="Times New Roman" w:cs="Times New Roman"/>
          <w:sz w:val="28"/>
          <w:szCs w:val="28"/>
        </w:rPr>
        <w:t xml:space="preserve">Pēc riska un vajadzību novērtējuma pabeigšanas amatpersona </w:t>
      </w:r>
      <w:r w:rsidR="00AC5B9F" w:rsidRPr="003073FC">
        <w:rPr>
          <w:rFonts w:ascii="Times New Roman" w:eastAsia="Calibri" w:hAnsi="Times New Roman" w:cs="Times New Roman"/>
          <w:sz w:val="28"/>
          <w:szCs w:val="28"/>
        </w:rPr>
        <w:t>sarunas aprakstu sagatavo</w:t>
      </w:r>
      <w:r w:rsidR="006A2726" w:rsidRPr="003073FC">
        <w:rPr>
          <w:rFonts w:ascii="Times New Roman" w:eastAsia="Calibri" w:hAnsi="Times New Roman" w:cs="Times New Roman"/>
          <w:sz w:val="28"/>
          <w:szCs w:val="28"/>
        </w:rPr>
        <w:t xml:space="preserve"> tad</w:t>
      </w:r>
      <w:r w:rsidR="00AC5B9F" w:rsidRPr="003073FC">
        <w:rPr>
          <w:rFonts w:ascii="Times New Roman" w:eastAsia="Calibri" w:hAnsi="Times New Roman" w:cs="Times New Roman"/>
          <w:sz w:val="28"/>
          <w:szCs w:val="28"/>
        </w:rPr>
        <w:t xml:space="preserve">, ja sarunas </w:t>
      </w:r>
      <w:r w:rsidRPr="003073FC">
        <w:rPr>
          <w:rFonts w:ascii="Times New Roman" w:eastAsia="Calibri" w:hAnsi="Times New Roman" w:cs="Times New Roman"/>
          <w:sz w:val="28"/>
          <w:szCs w:val="28"/>
        </w:rPr>
        <w:t xml:space="preserve">laikā tiek iegūta būtiska informācija, </w:t>
      </w:r>
      <w:r w:rsidR="006A2726" w:rsidRPr="003073FC">
        <w:rPr>
          <w:rFonts w:ascii="Times New Roman" w:eastAsia="Calibri" w:hAnsi="Times New Roman" w:cs="Times New Roman"/>
          <w:sz w:val="28"/>
          <w:szCs w:val="28"/>
        </w:rPr>
        <w:t xml:space="preserve">kas </w:t>
      </w:r>
      <w:r w:rsidRPr="003073FC">
        <w:rPr>
          <w:rFonts w:ascii="Times New Roman" w:eastAsia="Calibri" w:hAnsi="Times New Roman" w:cs="Times New Roman"/>
          <w:sz w:val="28"/>
          <w:szCs w:val="28"/>
        </w:rPr>
        <w:t>var kļūt par pamatu uzraudzības satura maiņai</w:t>
      </w:r>
      <w:r w:rsidRPr="003073FC">
        <w:rPr>
          <w:rFonts w:ascii="Times New Roman" w:hAnsi="Times New Roman" w:cs="Times New Roman"/>
          <w:sz w:val="28"/>
          <w:szCs w:val="28"/>
        </w:rPr>
        <w:t>.</w:t>
      </w:r>
    </w:p>
    <w:p w14:paraId="5DE31B5D" w14:textId="502FC603" w:rsidR="002218DD" w:rsidRPr="003073FC" w:rsidRDefault="002218DD" w:rsidP="008B3C7A">
      <w:pPr>
        <w:spacing w:after="0" w:line="240" w:lineRule="auto"/>
        <w:ind w:firstLine="720"/>
        <w:jc w:val="both"/>
        <w:rPr>
          <w:rFonts w:ascii="Times New Roman" w:hAnsi="Times New Roman" w:cs="Times New Roman"/>
          <w:sz w:val="28"/>
          <w:szCs w:val="28"/>
        </w:rPr>
      </w:pPr>
    </w:p>
    <w:p w14:paraId="7DA51775" w14:textId="45B0E0AC" w:rsidR="005115DC" w:rsidRPr="003073FC" w:rsidRDefault="00856E10" w:rsidP="008B3C7A">
      <w:pPr>
        <w:spacing w:after="0" w:line="240" w:lineRule="auto"/>
        <w:ind w:firstLine="720"/>
        <w:jc w:val="both"/>
        <w:rPr>
          <w:rFonts w:ascii="Times New Roman" w:hAnsi="Times New Roman" w:cs="Times New Roman"/>
          <w:sz w:val="28"/>
          <w:szCs w:val="28"/>
        </w:rPr>
      </w:pPr>
      <w:r w:rsidRPr="003073FC">
        <w:rPr>
          <w:rFonts w:ascii="Times New Roman" w:eastAsia="Calibri" w:hAnsi="Times New Roman" w:cs="Times New Roman"/>
          <w:sz w:val="28"/>
          <w:szCs w:val="28"/>
        </w:rPr>
        <w:t>20.</w:t>
      </w:r>
      <w:r w:rsidRPr="003073FC">
        <w:rPr>
          <w:rFonts w:ascii="Times New Roman" w:eastAsia="Calibri" w:hAnsi="Times New Roman" w:cs="Times New Roman"/>
          <w:sz w:val="28"/>
          <w:szCs w:val="28"/>
          <w:vertAlign w:val="superscript"/>
        </w:rPr>
        <w:t>3</w:t>
      </w:r>
      <w:r w:rsidR="00641C4E" w:rsidRPr="003073FC">
        <w:rPr>
          <w:rFonts w:ascii="Times New Roman" w:eastAsia="Calibri" w:hAnsi="Times New Roman" w:cs="Times New Roman"/>
          <w:sz w:val="28"/>
          <w:szCs w:val="28"/>
        </w:rPr>
        <w:t> </w:t>
      </w:r>
      <w:r w:rsidRPr="003073FC">
        <w:rPr>
          <w:rFonts w:ascii="Times New Roman" w:hAnsi="Times New Roman" w:cs="Times New Roman"/>
          <w:sz w:val="28"/>
          <w:szCs w:val="28"/>
        </w:rPr>
        <w:t>Sarunas aprakstu ar probācijas klientu var nesagatavot, ja probācijas klients piekrīt saruna</w:t>
      </w:r>
      <w:r w:rsidR="005115DC" w:rsidRPr="003073FC">
        <w:rPr>
          <w:rFonts w:ascii="Times New Roman" w:hAnsi="Times New Roman" w:cs="Times New Roman"/>
          <w:sz w:val="28"/>
          <w:szCs w:val="28"/>
        </w:rPr>
        <w:t>s</w:t>
      </w:r>
      <w:r w:rsidRPr="003073FC">
        <w:rPr>
          <w:rFonts w:ascii="Times New Roman" w:hAnsi="Times New Roman" w:cs="Times New Roman"/>
          <w:sz w:val="28"/>
          <w:szCs w:val="28"/>
        </w:rPr>
        <w:t xml:space="preserve"> ierakst</w:t>
      </w:r>
      <w:r w:rsidR="005115DC" w:rsidRPr="003073FC">
        <w:rPr>
          <w:rFonts w:ascii="Times New Roman" w:hAnsi="Times New Roman" w:cs="Times New Roman"/>
          <w:sz w:val="28"/>
          <w:szCs w:val="28"/>
        </w:rPr>
        <w:t>am un saruna tiek ierakstīta.</w:t>
      </w:r>
      <w:r w:rsidR="001B7BED" w:rsidRPr="003073FC">
        <w:rPr>
          <w:rFonts w:ascii="Times New Roman" w:hAnsi="Times New Roman" w:cs="Times New Roman"/>
          <w:sz w:val="28"/>
          <w:szCs w:val="28"/>
        </w:rPr>
        <w:t>"</w:t>
      </w:r>
    </w:p>
    <w:p w14:paraId="022EFDB9" w14:textId="76616E94" w:rsidR="005115DC" w:rsidRPr="003073FC" w:rsidRDefault="005115DC" w:rsidP="008B3C7A">
      <w:pPr>
        <w:spacing w:after="0" w:line="240" w:lineRule="auto"/>
        <w:ind w:firstLine="720"/>
        <w:jc w:val="both"/>
        <w:rPr>
          <w:rFonts w:ascii="Times New Roman" w:hAnsi="Times New Roman" w:cs="Times New Roman"/>
          <w:sz w:val="28"/>
          <w:szCs w:val="28"/>
        </w:rPr>
      </w:pPr>
    </w:p>
    <w:p w14:paraId="79154366" w14:textId="605C6337" w:rsidR="00B4250D"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8</w:t>
      </w:r>
      <w:r w:rsidR="00B4250D" w:rsidRPr="003073FC">
        <w:rPr>
          <w:rFonts w:ascii="Times New Roman" w:eastAsia="Calibri" w:hAnsi="Times New Roman" w:cs="Times New Roman"/>
          <w:sz w:val="28"/>
          <w:szCs w:val="28"/>
        </w:rPr>
        <w:t>.</w:t>
      </w:r>
      <w:r w:rsidR="00641C4E" w:rsidRPr="003073FC">
        <w:rPr>
          <w:rFonts w:ascii="Times New Roman" w:eastAsia="Calibri" w:hAnsi="Times New Roman" w:cs="Times New Roman"/>
          <w:sz w:val="28"/>
          <w:szCs w:val="28"/>
        </w:rPr>
        <w:t> </w:t>
      </w:r>
      <w:r w:rsidR="00AC5B9F" w:rsidRPr="003073FC">
        <w:rPr>
          <w:rFonts w:ascii="Times New Roman" w:eastAsia="Calibri" w:hAnsi="Times New Roman" w:cs="Times New Roman"/>
          <w:sz w:val="28"/>
          <w:szCs w:val="28"/>
        </w:rPr>
        <w:t>Izteikt 33.</w:t>
      </w:r>
      <w:r w:rsidR="00641C4E" w:rsidRPr="003073FC">
        <w:rPr>
          <w:rFonts w:ascii="Times New Roman" w:eastAsia="Calibri" w:hAnsi="Times New Roman" w:cs="Times New Roman"/>
          <w:sz w:val="28"/>
          <w:szCs w:val="28"/>
        </w:rPr>
        <w:t> </w:t>
      </w:r>
      <w:r w:rsidR="00AC5B9F" w:rsidRPr="003073FC">
        <w:rPr>
          <w:rFonts w:ascii="Times New Roman" w:eastAsia="Calibri" w:hAnsi="Times New Roman" w:cs="Times New Roman"/>
          <w:sz w:val="28"/>
          <w:szCs w:val="28"/>
        </w:rPr>
        <w:t>punktu</w:t>
      </w:r>
      <w:r w:rsidR="00B4250D" w:rsidRPr="003073FC">
        <w:rPr>
          <w:rFonts w:ascii="Times New Roman" w:eastAsia="Calibri" w:hAnsi="Times New Roman" w:cs="Times New Roman"/>
          <w:sz w:val="28"/>
          <w:szCs w:val="28"/>
        </w:rPr>
        <w:t xml:space="preserve"> šādā redakcijā:</w:t>
      </w:r>
      <w:bookmarkStart w:id="2" w:name="p-544383"/>
      <w:bookmarkStart w:id="3" w:name="p20"/>
      <w:bookmarkStart w:id="4" w:name="p-544384"/>
      <w:bookmarkStart w:id="5" w:name="p21"/>
      <w:bookmarkEnd w:id="2"/>
      <w:bookmarkEnd w:id="3"/>
      <w:bookmarkEnd w:id="4"/>
      <w:bookmarkEnd w:id="5"/>
    </w:p>
    <w:p w14:paraId="7E9B04F7" w14:textId="77777777" w:rsidR="00E3122D" w:rsidRPr="003073FC" w:rsidRDefault="00E3122D" w:rsidP="008B3C7A">
      <w:pPr>
        <w:spacing w:after="0" w:line="240" w:lineRule="auto"/>
        <w:ind w:firstLine="720"/>
        <w:jc w:val="both"/>
        <w:rPr>
          <w:rFonts w:ascii="Times New Roman" w:eastAsia="Calibri" w:hAnsi="Times New Roman" w:cs="Times New Roman"/>
          <w:sz w:val="28"/>
          <w:szCs w:val="28"/>
        </w:rPr>
      </w:pPr>
    </w:p>
    <w:p w14:paraId="46AD1B60" w14:textId="2D0526CD" w:rsidR="00C649AF" w:rsidRPr="003073FC" w:rsidRDefault="00C649AF" w:rsidP="008B3C7A">
      <w:pPr>
        <w:spacing w:after="0" w:line="240" w:lineRule="auto"/>
        <w:ind w:firstLine="720"/>
        <w:jc w:val="both"/>
        <w:rPr>
          <w:rFonts w:ascii="Times New Roman" w:hAnsi="Times New Roman" w:cs="Times New Roman"/>
          <w:sz w:val="28"/>
          <w:szCs w:val="28"/>
        </w:rPr>
      </w:pPr>
      <w:r w:rsidRPr="003073FC">
        <w:rPr>
          <w:rFonts w:ascii="Times New Roman" w:hAnsi="Times New Roman" w:cs="Times New Roman"/>
          <w:sz w:val="28"/>
          <w:szCs w:val="28"/>
        </w:rPr>
        <w:t>"</w:t>
      </w:r>
      <w:r w:rsidR="00B4250D" w:rsidRPr="003073FC">
        <w:rPr>
          <w:rFonts w:ascii="Times New Roman" w:hAnsi="Times New Roman" w:cs="Times New Roman"/>
          <w:sz w:val="28"/>
          <w:szCs w:val="28"/>
        </w:rPr>
        <w:t>33.</w:t>
      </w:r>
      <w:r w:rsidR="00641C4E" w:rsidRPr="003073FC">
        <w:rPr>
          <w:rFonts w:ascii="Times New Roman" w:hAnsi="Times New Roman" w:cs="Times New Roman"/>
          <w:sz w:val="28"/>
          <w:szCs w:val="28"/>
        </w:rPr>
        <w:t> </w:t>
      </w:r>
      <w:r w:rsidR="00B4250D" w:rsidRPr="003073FC">
        <w:rPr>
          <w:rFonts w:ascii="Times New Roman" w:hAnsi="Times New Roman" w:cs="Times New Roman"/>
          <w:sz w:val="28"/>
          <w:szCs w:val="28"/>
        </w:rPr>
        <w:t>Uzraudzības plānu var nesagatavot, ja</w:t>
      </w:r>
      <w:r w:rsidR="00AC5B9F" w:rsidRPr="003073FC">
        <w:rPr>
          <w:rFonts w:ascii="Times New Roman" w:hAnsi="Times New Roman" w:cs="Times New Roman"/>
          <w:sz w:val="28"/>
          <w:szCs w:val="28"/>
        </w:rPr>
        <w:t>:</w:t>
      </w:r>
    </w:p>
    <w:p w14:paraId="7A0005B7" w14:textId="39AE4590" w:rsidR="00C649AF" w:rsidRPr="003073FC" w:rsidRDefault="00AC5B9F" w:rsidP="008B3C7A">
      <w:pPr>
        <w:spacing w:after="0" w:line="240" w:lineRule="auto"/>
        <w:ind w:firstLine="720"/>
        <w:jc w:val="both"/>
        <w:rPr>
          <w:rFonts w:ascii="Times New Roman" w:hAnsi="Times New Roman" w:cs="Times New Roman"/>
          <w:sz w:val="28"/>
          <w:szCs w:val="28"/>
        </w:rPr>
      </w:pPr>
      <w:r w:rsidRPr="003073FC">
        <w:rPr>
          <w:rFonts w:ascii="Times New Roman" w:hAnsi="Times New Roman" w:cs="Times New Roman"/>
          <w:sz w:val="28"/>
          <w:szCs w:val="28"/>
        </w:rPr>
        <w:t>33.1</w:t>
      </w:r>
      <w:r w:rsidR="00153E20" w:rsidRPr="003073FC">
        <w:rPr>
          <w:rFonts w:ascii="Times New Roman" w:hAnsi="Times New Roman" w:cs="Times New Roman"/>
          <w:sz w:val="28"/>
          <w:szCs w:val="28"/>
        </w:rPr>
        <w:t>.</w:t>
      </w:r>
      <w:r w:rsidR="00641C4E" w:rsidRPr="003073FC">
        <w:rPr>
          <w:rFonts w:ascii="Times New Roman" w:hAnsi="Times New Roman" w:cs="Times New Roman"/>
          <w:sz w:val="28"/>
          <w:szCs w:val="28"/>
        </w:rPr>
        <w:t> </w:t>
      </w:r>
      <w:r w:rsidR="00B4250D" w:rsidRPr="003073FC">
        <w:rPr>
          <w:rFonts w:ascii="Times New Roman" w:hAnsi="Times New Roman" w:cs="Times New Roman"/>
          <w:sz w:val="28"/>
          <w:szCs w:val="28"/>
        </w:rPr>
        <w:t>no pirmās nosacīti notiesātā vai nosacīti atbrīvotā ierašanās reizes struktūrvienībā līdz uzraudzības perioda beigām ir mazāk par astoņām nedēļām</w:t>
      </w:r>
      <w:r w:rsidRPr="003073FC">
        <w:rPr>
          <w:rFonts w:ascii="Times New Roman" w:hAnsi="Times New Roman" w:cs="Times New Roman"/>
          <w:sz w:val="28"/>
          <w:szCs w:val="28"/>
        </w:rPr>
        <w:t>;</w:t>
      </w:r>
    </w:p>
    <w:p w14:paraId="6732A9D5" w14:textId="68CA0831" w:rsidR="00B12D1C" w:rsidRPr="003073FC" w:rsidRDefault="00AC5B9F" w:rsidP="008B3C7A">
      <w:pPr>
        <w:spacing w:after="0" w:line="240" w:lineRule="auto"/>
        <w:ind w:firstLine="720"/>
        <w:jc w:val="both"/>
        <w:rPr>
          <w:rFonts w:ascii="Times New Roman" w:hAnsi="Times New Roman" w:cs="Times New Roman"/>
          <w:sz w:val="28"/>
          <w:szCs w:val="28"/>
        </w:rPr>
      </w:pPr>
      <w:r w:rsidRPr="003073FC">
        <w:rPr>
          <w:rFonts w:ascii="Times New Roman" w:hAnsi="Times New Roman" w:cs="Times New Roman"/>
          <w:sz w:val="28"/>
          <w:szCs w:val="28"/>
        </w:rPr>
        <w:t>33.2. </w:t>
      </w:r>
      <w:bookmarkStart w:id="6" w:name="_Hlk46840994"/>
      <w:r w:rsidRPr="003073FC">
        <w:rPr>
          <w:rFonts w:ascii="Times New Roman" w:hAnsi="Times New Roman" w:cs="Times New Roman"/>
          <w:sz w:val="28"/>
          <w:szCs w:val="28"/>
        </w:rPr>
        <w:t>nosacīti notiesātajam vai nosacīti atbrīvotajam ir noteikt</w:t>
      </w:r>
      <w:r w:rsidR="0020618A" w:rsidRPr="003073FC">
        <w:rPr>
          <w:rFonts w:ascii="Times New Roman" w:hAnsi="Times New Roman" w:cs="Times New Roman"/>
          <w:sz w:val="28"/>
          <w:szCs w:val="28"/>
        </w:rPr>
        <w:t>s</w:t>
      </w:r>
      <w:r w:rsidRPr="003073FC">
        <w:rPr>
          <w:rFonts w:ascii="Times New Roman" w:hAnsi="Times New Roman" w:cs="Times New Roman"/>
          <w:sz w:val="28"/>
          <w:szCs w:val="28"/>
        </w:rPr>
        <w:t xml:space="preserve"> ļoti zems uzraudzības un atbalsta līmenis</w:t>
      </w:r>
      <w:bookmarkEnd w:id="6"/>
      <w:r w:rsidR="00B4250D" w:rsidRPr="003073FC">
        <w:rPr>
          <w:rFonts w:ascii="Times New Roman" w:hAnsi="Times New Roman" w:cs="Times New Roman"/>
          <w:sz w:val="28"/>
          <w:szCs w:val="28"/>
        </w:rPr>
        <w:t>.</w:t>
      </w:r>
      <w:r w:rsidR="0020618A" w:rsidRPr="003073FC">
        <w:rPr>
          <w:rFonts w:ascii="Times New Roman" w:hAnsi="Times New Roman" w:cs="Times New Roman"/>
          <w:sz w:val="28"/>
          <w:szCs w:val="28"/>
        </w:rPr>
        <w:t>"</w:t>
      </w:r>
    </w:p>
    <w:p w14:paraId="1DAA335D" w14:textId="77777777" w:rsidR="00B4250D" w:rsidRPr="003073FC" w:rsidRDefault="00B4250D" w:rsidP="008B3C7A">
      <w:pPr>
        <w:spacing w:after="0" w:line="240" w:lineRule="auto"/>
        <w:ind w:firstLine="720"/>
        <w:jc w:val="both"/>
        <w:rPr>
          <w:rFonts w:ascii="Times New Roman" w:eastAsia="Calibri" w:hAnsi="Times New Roman" w:cs="Times New Roman"/>
          <w:sz w:val="28"/>
          <w:szCs w:val="28"/>
        </w:rPr>
      </w:pPr>
    </w:p>
    <w:p w14:paraId="2581283D" w14:textId="022BF19E" w:rsidR="00AC5B9F" w:rsidRPr="003073FC" w:rsidRDefault="008E2F69"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9</w:t>
      </w:r>
      <w:r w:rsidR="00AC5B9F" w:rsidRPr="003073FC">
        <w:rPr>
          <w:rFonts w:ascii="Times New Roman" w:eastAsia="Calibri" w:hAnsi="Times New Roman" w:cs="Times New Roman"/>
          <w:sz w:val="28"/>
          <w:szCs w:val="28"/>
        </w:rPr>
        <w:t>.</w:t>
      </w:r>
      <w:r w:rsidR="00641C4E" w:rsidRPr="003073FC">
        <w:rPr>
          <w:rFonts w:ascii="Times New Roman" w:eastAsia="Calibri" w:hAnsi="Times New Roman" w:cs="Times New Roman"/>
          <w:sz w:val="28"/>
          <w:szCs w:val="28"/>
        </w:rPr>
        <w:t> </w:t>
      </w:r>
      <w:r w:rsidR="00AC5B9F" w:rsidRPr="003073FC">
        <w:rPr>
          <w:rFonts w:ascii="Times New Roman" w:eastAsia="Calibri" w:hAnsi="Times New Roman" w:cs="Times New Roman"/>
          <w:sz w:val="28"/>
          <w:szCs w:val="28"/>
        </w:rPr>
        <w:t xml:space="preserve">Papildināt </w:t>
      </w:r>
      <w:r w:rsidR="00C21506" w:rsidRPr="003073FC">
        <w:rPr>
          <w:rFonts w:ascii="Times New Roman" w:eastAsia="Calibri" w:hAnsi="Times New Roman" w:cs="Times New Roman"/>
          <w:sz w:val="28"/>
          <w:szCs w:val="28"/>
        </w:rPr>
        <w:t xml:space="preserve">noteikumus </w:t>
      </w:r>
      <w:r w:rsidR="00AC5B9F" w:rsidRPr="003073FC">
        <w:rPr>
          <w:rFonts w:ascii="Times New Roman" w:eastAsia="Calibri" w:hAnsi="Times New Roman" w:cs="Times New Roman"/>
          <w:sz w:val="28"/>
          <w:szCs w:val="28"/>
        </w:rPr>
        <w:t>ar 33.</w:t>
      </w:r>
      <w:r w:rsidR="00AC5B9F" w:rsidRPr="003073FC">
        <w:rPr>
          <w:rFonts w:ascii="Times New Roman" w:eastAsia="Calibri" w:hAnsi="Times New Roman" w:cs="Times New Roman"/>
          <w:sz w:val="28"/>
          <w:szCs w:val="28"/>
          <w:vertAlign w:val="superscript"/>
        </w:rPr>
        <w:t>1</w:t>
      </w:r>
      <w:r w:rsidR="00747D21" w:rsidRPr="003073FC">
        <w:rPr>
          <w:rFonts w:ascii="Times New Roman" w:eastAsia="Calibri" w:hAnsi="Times New Roman" w:cs="Times New Roman"/>
          <w:sz w:val="28"/>
          <w:szCs w:val="28"/>
          <w:vertAlign w:val="superscript"/>
        </w:rPr>
        <w:t> </w:t>
      </w:r>
      <w:r w:rsidR="00AC5B9F" w:rsidRPr="003073FC">
        <w:rPr>
          <w:rFonts w:ascii="Times New Roman" w:eastAsia="Calibri" w:hAnsi="Times New Roman" w:cs="Times New Roman"/>
          <w:sz w:val="28"/>
          <w:szCs w:val="28"/>
        </w:rPr>
        <w:t>punktu šādā redakcijā:</w:t>
      </w:r>
    </w:p>
    <w:p w14:paraId="1077BEB1" w14:textId="77777777" w:rsidR="008B2C77" w:rsidRPr="003073FC" w:rsidRDefault="008B2C77" w:rsidP="008B3C7A">
      <w:pPr>
        <w:spacing w:after="0" w:line="240" w:lineRule="auto"/>
        <w:ind w:firstLine="720"/>
        <w:jc w:val="both"/>
        <w:rPr>
          <w:rFonts w:ascii="Times New Roman" w:eastAsia="Calibri" w:hAnsi="Times New Roman" w:cs="Times New Roman"/>
          <w:sz w:val="28"/>
          <w:szCs w:val="28"/>
        </w:rPr>
      </w:pPr>
    </w:p>
    <w:p w14:paraId="66F18180" w14:textId="15431EE6" w:rsidR="00AC5B9F" w:rsidRPr="003073FC" w:rsidRDefault="008B2C77"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w:t>
      </w:r>
      <w:r w:rsidR="00AC5B9F" w:rsidRPr="003073FC">
        <w:rPr>
          <w:rFonts w:ascii="Times New Roman" w:eastAsia="Calibri" w:hAnsi="Times New Roman" w:cs="Times New Roman"/>
          <w:sz w:val="28"/>
          <w:szCs w:val="28"/>
        </w:rPr>
        <w:t>33.</w:t>
      </w:r>
      <w:r w:rsidR="00AC5B9F" w:rsidRPr="003073FC">
        <w:rPr>
          <w:rFonts w:ascii="Times New Roman" w:eastAsia="Calibri" w:hAnsi="Times New Roman" w:cs="Times New Roman"/>
          <w:sz w:val="28"/>
          <w:szCs w:val="28"/>
          <w:vertAlign w:val="superscript"/>
        </w:rPr>
        <w:t>1</w:t>
      </w:r>
      <w:r w:rsidR="00641C4E" w:rsidRPr="003073FC">
        <w:rPr>
          <w:rFonts w:ascii="Times New Roman" w:eastAsia="Calibri" w:hAnsi="Times New Roman" w:cs="Times New Roman"/>
          <w:sz w:val="28"/>
          <w:szCs w:val="28"/>
        </w:rPr>
        <w:t> </w:t>
      </w:r>
      <w:r w:rsidR="00AC5B9F" w:rsidRPr="003073FC">
        <w:rPr>
          <w:rFonts w:ascii="Times New Roman" w:eastAsia="Calibri" w:hAnsi="Times New Roman" w:cs="Times New Roman"/>
          <w:sz w:val="28"/>
          <w:szCs w:val="28"/>
        </w:rPr>
        <w:t>Šo noteikumu 33.</w:t>
      </w:r>
      <w:r w:rsidR="00641C4E" w:rsidRPr="003073FC">
        <w:rPr>
          <w:rFonts w:ascii="Times New Roman" w:eastAsia="Calibri" w:hAnsi="Times New Roman" w:cs="Times New Roman"/>
          <w:sz w:val="28"/>
          <w:szCs w:val="28"/>
        </w:rPr>
        <w:t> </w:t>
      </w:r>
      <w:r w:rsidR="00AC5B9F" w:rsidRPr="003073FC">
        <w:rPr>
          <w:rFonts w:ascii="Times New Roman" w:eastAsia="Calibri" w:hAnsi="Times New Roman" w:cs="Times New Roman"/>
          <w:sz w:val="28"/>
          <w:szCs w:val="28"/>
        </w:rPr>
        <w:t>punktā minētajā gadījumā nosacīti notiesātajam vai nosacīti atbrīvotajam izvirzītos mērķus un pasākumus to sasniegšanai norāda sarunas aprakstā.</w:t>
      </w:r>
      <w:r w:rsidRPr="003073FC">
        <w:rPr>
          <w:rFonts w:ascii="Times New Roman" w:eastAsia="Calibri" w:hAnsi="Times New Roman" w:cs="Times New Roman"/>
          <w:sz w:val="28"/>
          <w:szCs w:val="28"/>
        </w:rPr>
        <w:t>"</w:t>
      </w:r>
    </w:p>
    <w:p w14:paraId="5A02076E" w14:textId="77777777" w:rsidR="00AC5B9F" w:rsidRPr="003073FC" w:rsidRDefault="00AC5B9F" w:rsidP="008B3C7A">
      <w:pPr>
        <w:spacing w:after="0" w:line="240" w:lineRule="auto"/>
        <w:ind w:firstLine="720"/>
        <w:jc w:val="both"/>
        <w:rPr>
          <w:rFonts w:ascii="Times New Roman" w:eastAsia="Calibri" w:hAnsi="Times New Roman" w:cs="Times New Roman"/>
          <w:sz w:val="28"/>
          <w:szCs w:val="28"/>
        </w:rPr>
      </w:pPr>
    </w:p>
    <w:p w14:paraId="36927992" w14:textId="77777777" w:rsidR="00A87A13" w:rsidRPr="003073FC" w:rsidRDefault="00A87A13">
      <w:pPr>
        <w:rPr>
          <w:rFonts w:ascii="Times New Roman" w:eastAsia="Calibri" w:hAnsi="Times New Roman" w:cs="Times New Roman"/>
          <w:sz w:val="28"/>
          <w:szCs w:val="28"/>
        </w:rPr>
      </w:pPr>
      <w:r w:rsidRPr="003073FC">
        <w:rPr>
          <w:rFonts w:ascii="Times New Roman" w:eastAsia="Calibri" w:hAnsi="Times New Roman" w:cs="Times New Roman"/>
          <w:sz w:val="28"/>
          <w:szCs w:val="28"/>
        </w:rPr>
        <w:br w:type="page"/>
      </w:r>
    </w:p>
    <w:p w14:paraId="1AE3F170" w14:textId="6AE0EF4C" w:rsidR="001565CC" w:rsidRPr="003073FC" w:rsidRDefault="00582F52"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lastRenderedPageBreak/>
        <w:t>1</w:t>
      </w:r>
      <w:r w:rsidR="008E2F69" w:rsidRPr="003073FC">
        <w:rPr>
          <w:rFonts w:ascii="Times New Roman" w:eastAsia="Calibri" w:hAnsi="Times New Roman" w:cs="Times New Roman"/>
          <w:sz w:val="28"/>
          <w:szCs w:val="28"/>
        </w:rPr>
        <w:t>0</w:t>
      </w:r>
      <w:r w:rsidR="00F22634" w:rsidRPr="003073FC">
        <w:rPr>
          <w:rFonts w:ascii="Times New Roman" w:eastAsia="Calibri" w:hAnsi="Times New Roman" w:cs="Times New Roman"/>
          <w:sz w:val="28"/>
          <w:szCs w:val="28"/>
        </w:rPr>
        <w:t>.</w:t>
      </w:r>
      <w:r w:rsidR="00641C4E" w:rsidRPr="003073FC">
        <w:rPr>
          <w:rFonts w:ascii="Times New Roman" w:eastAsia="Calibri" w:hAnsi="Times New Roman" w:cs="Times New Roman"/>
          <w:sz w:val="28"/>
          <w:szCs w:val="28"/>
        </w:rPr>
        <w:t> </w:t>
      </w:r>
      <w:r w:rsidR="00F22634" w:rsidRPr="003073FC">
        <w:rPr>
          <w:rFonts w:ascii="Times New Roman" w:eastAsia="Calibri" w:hAnsi="Times New Roman" w:cs="Times New Roman"/>
          <w:sz w:val="28"/>
          <w:szCs w:val="28"/>
        </w:rPr>
        <w:t xml:space="preserve">Papildināt </w:t>
      </w:r>
      <w:r w:rsidR="00C21506" w:rsidRPr="003073FC">
        <w:rPr>
          <w:rFonts w:ascii="Times New Roman" w:eastAsia="Calibri" w:hAnsi="Times New Roman" w:cs="Times New Roman"/>
          <w:sz w:val="28"/>
          <w:szCs w:val="28"/>
        </w:rPr>
        <w:t xml:space="preserve">noteikumus </w:t>
      </w:r>
      <w:r w:rsidR="00F22634" w:rsidRPr="003073FC">
        <w:rPr>
          <w:rFonts w:ascii="Times New Roman" w:eastAsia="Calibri" w:hAnsi="Times New Roman" w:cs="Times New Roman"/>
          <w:sz w:val="28"/>
          <w:szCs w:val="28"/>
        </w:rPr>
        <w:t>ar</w:t>
      </w:r>
      <w:r w:rsidR="001565CC" w:rsidRPr="003073FC">
        <w:rPr>
          <w:rFonts w:ascii="Times New Roman" w:eastAsia="Calibri" w:hAnsi="Times New Roman" w:cs="Times New Roman"/>
          <w:sz w:val="28"/>
          <w:szCs w:val="28"/>
        </w:rPr>
        <w:t xml:space="preserve"> 48.</w:t>
      </w:r>
      <w:r w:rsidR="001565CC" w:rsidRPr="003073FC">
        <w:rPr>
          <w:rFonts w:ascii="Times New Roman" w:eastAsia="Calibri" w:hAnsi="Times New Roman" w:cs="Times New Roman"/>
          <w:sz w:val="28"/>
          <w:szCs w:val="28"/>
          <w:vertAlign w:val="superscript"/>
        </w:rPr>
        <w:t>1</w:t>
      </w:r>
      <w:r w:rsidR="00747D21" w:rsidRPr="003073FC">
        <w:rPr>
          <w:rFonts w:ascii="Times New Roman" w:eastAsia="Calibri" w:hAnsi="Times New Roman" w:cs="Times New Roman"/>
          <w:sz w:val="28"/>
          <w:szCs w:val="28"/>
          <w:vertAlign w:val="superscript"/>
        </w:rPr>
        <w:t> </w:t>
      </w:r>
      <w:r w:rsidR="001565CC" w:rsidRPr="003073FC">
        <w:rPr>
          <w:rFonts w:ascii="Times New Roman" w:eastAsia="Calibri" w:hAnsi="Times New Roman" w:cs="Times New Roman"/>
          <w:sz w:val="28"/>
          <w:szCs w:val="28"/>
        </w:rPr>
        <w:t>punktu šādā redakcijā:</w:t>
      </w:r>
    </w:p>
    <w:p w14:paraId="0849A60A" w14:textId="77777777" w:rsidR="008B2C77" w:rsidRPr="003073FC" w:rsidRDefault="008B2C77" w:rsidP="008B3C7A">
      <w:pPr>
        <w:spacing w:after="0" w:line="240" w:lineRule="auto"/>
        <w:ind w:firstLine="720"/>
        <w:jc w:val="both"/>
        <w:rPr>
          <w:rFonts w:ascii="Times New Roman" w:eastAsia="Calibri" w:hAnsi="Times New Roman" w:cs="Times New Roman"/>
          <w:sz w:val="28"/>
          <w:szCs w:val="28"/>
        </w:rPr>
      </w:pPr>
    </w:p>
    <w:p w14:paraId="0ABA3A90" w14:textId="0666D474" w:rsidR="009452D6" w:rsidRPr="003073FC" w:rsidRDefault="00FA4A30"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w:t>
      </w:r>
      <w:r w:rsidR="00517458" w:rsidRPr="003073FC">
        <w:rPr>
          <w:rFonts w:ascii="Times New Roman" w:eastAsia="Calibri" w:hAnsi="Times New Roman" w:cs="Times New Roman"/>
          <w:sz w:val="28"/>
          <w:szCs w:val="28"/>
        </w:rPr>
        <w:t>48.</w:t>
      </w:r>
      <w:r w:rsidR="00517458" w:rsidRPr="003073FC">
        <w:rPr>
          <w:rFonts w:ascii="Times New Roman" w:eastAsia="Calibri" w:hAnsi="Times New Roman" w:cs="Times New Roman"/>
          <w:sz w:val="28"/>
          <w:szCs w:val="28"/>
          <w:vertAlign w:val="superscript"/>
        </w:rPr>
        <w:t>1</w:t>
      </w:r>
      <w:r w:rsidRPr="003073FC">
        <w:rPr>
          <w:rFonts w:ascii="Times New Roman" w:eastAsia="Calibri" w:hAnsi="Times New Roman" w:cs="Times New Roman"/>
          <w:sz w:val="28"/>
          <w:szCs w:val="28"/>
        </w:rPr>
        <w:t> </w:t>
      </w:r>
      <w:r w:rsidR="00517458" w:rsidRPr="003073FC">
        <w:rPr>
          <w:rFonts w:ascii="Times New Roman" w:eastAsia="Calibri" w:hAnsi="Times New Roman" w:cs="Times New Roman"/>
          <w:sz w:val="28"/>
          <w:szCs w:val="28"/>
        </w:rPr>
        <w:t>Ja nosacīti notiesātajam vai nosacīti atbrīvotajam noteikts aizliegums atstāt dzīvesvietu noteiktā diennakts laikā, bet amatpersona ir devusi atļauju darba pienākumus veikt aizliegumā noteiktajā laikā</w:t>
      </w:r>
      <w:r w:rsidR="00D2359F" w:rsidRPr="003073FC">
        <w:rPr>
          <w:rFonts w:ascii="Times New Roman" w:eastAsia="Calibri" w:hAnsi="Times New Roman" w:cs="Times New Roman"/>
          <w:sz w:val="28"/>
          <w:szCs w:val="28"/>
        </w:rPr>
        <w:t xml:space="preserve"> saistībā ar to, ka</w:t>
      </w:r>
      <w:r w:rsidR="00517458" w:rsidRPr="003073FC">
        <w:rPr>
          <w:rFonts w:ascii="Times New Roman" w:eastAsia="Calibri" w:hAnsi="Times New Roman" w:cs="Times New Roman"/>
          <w:sz w:val="28"/>
          <w:szCs w:val="28"/>
        </w:rPr>
        <w:t xml:space="preserve"> nosacīti notiesātais vai nosacīti atbrīvotais jau līdz uzraudzības uzsākšanai ir </w:t>
      </w:r>
      <w:r w:rsidR="00D2359F" w:rsidRPr="003073FC">
        <w:rPr>
          <w:rFonts w:ascii="Times New Roman" w:eastAsia="Calibri" w:hAnsi="Times New Roman" w:cs="Times New Roman"/>
          <w:sz w:val="28"/>
          <w:szCs w:val="28"/>
        </w:rPr>
        <w:t>bijis nodarbināts</w:t>
      </w:r>
      <w:r w:rsidR="00517458" w:rsidRPr="003073FC">
        <w:rPr>
          <w:rFonts w:ascii="Times New Roman" w:eastAsia="Calibri" w:hAnsi="Times New Roman" w:cs="Times New Roman"/>
          <w:sz w:val="28"/>
          <w:szCs w:val="28"/>
        </w:rPr>
        <w:t xml:space="preserve"> darba</w:t>
      </w:r>
      <w:r w:rsidR="00864A9B" w:rsidRPr="003073FC">
        <w:rPr>
          <w:rFonts w:ascii="Times New Roman" w:eastAsia="Calibri" w:hAnsi="Times New Roman" w:cs="Times New Roman"/>
          <w:sz w:val="28"/>
          <w:szCs w:val="28"/>
        </w:rPr>
        <w:t xml:space="preserve"> </w:t>
      </w:r>
      <w:r w:rsidR="00517458" w:rsidRPr="003073FC">
        <w:rPr>
          <w:rFonts w:ascii="Times New Roman" w:eastAsia="Calibri" w:hAnsi="Times New Roman" w:cs="Times New Roman"/>
          <w:sz w:val="28"/>
          <w:szCs w:val="28"/>
        </w:rPr>
        <w:t>vietā, kas nav veicinājusi un neveicina noziedzīga nodarījuma izdarī</w:t>
      </w:r>
      <w:r w:rsidR="0098391D" w:rsidRPr="003073FC">
        <w:rPr>
          <w:rFonts w:ascii="Times New Roman" w:eastAsia="Calibri" w:hAnsi="Times New Roman" w:cs="Times New Roman"/>
          <w:sz w:val="28"/>
          <w:szCs w:val="28"/>
        </w:rPr>
        <w:t>šanu, n</w:t>
      </w:r>
      <w:r w:rsidR="00517458" w:rsidRPr="003073FC">
        <w:rPr>
          <w:rFonts w:ascii="Times New Roman" w:eastAsia="Calibri" w:hAnsi="Times New Roman" w:cs="Times New Roman"/>
          <w:sz w:val="28"/>
          <w:szCs w:val="28"/>
        </w:rPr>
        <w:t>osacīti notiesātais vai nosacīti atbrīvotais pēc amatpersonas pieprasījuma iesniedz dokumentus, kas apliecina nepieciešamību strādāt aizliegumā noteiktajā laikā.</w:t>
      </w:r>
      <w:r w:rsidRPr="003073FC">
        <w:rPr>
          <w:rFonts w:ascii="Times New Roman" w:eastAsia="Calibri" w:hAnsi="Times New Roman" w:cs="Times New Roman"/>
          <w:sz w:val="28"/>
          <w:szCs w:val="28"/>
        </w:rPr>
        <w:t>"</w:t>
      </w:r>
    </w:p>
    <w:p w14:paraId="7BC36DC5" w14:textId="77777777" w:rsidR="0098391D" w:rsidRPr="003073FC" w:rsidRDefault="0098391D" w:rsidP="008B3C7A">
      <w:pPr>
        <w:spacing w:after="0" w:line="240" w:lineRule="auto"/>
        <w:ind w:firstLine="720"/>
        <w:jc w:val="both"/>
        <w:rPr>
          <w:rFonts w:ascii="Times New Roman" w:eastAsia="Calibri" w:hAnsi="Times New Roman" w:cs="Times New Roman"/>
          <w:sz w:val="28"/>
          <w:szCs w:val="28"/>
        </w:rPr>
      </w:pPr>
    </w:p>
    <w:p w14:paraId="2565549F" w14:textId="52491997" w:rsidR="009941AB" w:rsidRPr="003073FC" w:rsidRDefault="00582F52"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1</w:t>
      </w:r>
      <w:r w:rsidR="008E2F69" w:rsidRPr="003073FC">
        <w:rPr>
          <w:rFonts w:ascii="Times New Roman" w:eastAsia="Calibri" w:hAnsi="Times New Roman" w:cs="Times New Roman"/>
          <w:sz w:val="28"/>
          <w:szCs w:val="28"/>
        </w:rPr>
        <w:t>1</w:t>
      </w:r>
      <w:r w:rsidR="00E72D79" w:rsidRPr="003073FC">
        <w:rPr>
          <w:rFonts w:ascii="Times New Roman" w:eastAsia="Calibri" w:hAnsi="Times New Roman" w:cs="Times New Roman"/>
          <w:sz w:val="28"/>
          <w:szCs w:val="28"/>
        </w:rPr>
        <w:t>.</w:t>
      </w:r>
      <w:r w:rsidR="009E7536" w:rsidRPr="003073FC">
        <w:rPr>
          <w:rFonts w:ascii="Times New Roman" w:eastAsia="Calibri" w:hAnsi="Times New Roman" w:cs="Times New Roman"/>
          <w:sz w:val="28"/>
          <w:szCs w:val="28"/>
        </w:rPr>
        <w:t> </w:t>
      </w:r>
      <w:r w:rsidR="004666AD" w:rsidRPr="003073FC">
        <w:rPr>
          <w:rFonts w:ascii="Times New Roman" w:eastAsia="Calibri" w:hAnsi="Times New Roman" w:cs="Times New Roman"/>
          <w:sz w:val="28"/>
          <w:szCs w:val="28"/>
        </w:rPr>
        <w:t xml:space="preserve">Papildināt </w:t>
      </w:r>
      <w:r w:rsidR="00C21506" w:rsidRPr="003073FC">
        <w:rPr>
          <w:rFonts w:ascii="Times New Roman" w:eastAsia="Calibri" w:hAnsi="Times New Roman" w:cs="Times New Roman"/>
          <w:sz w:val="28"/>
          <w:szCs w:val="28"/>
        </w:rPr>
        <w:t xml:space="preserve">noteikumus </w:t>
      </w:r>
      <w:r w:rsidR="004666AD" w:rsidRPr="003073FC">
        <w:rPr>
          <w:rFonts w:ascii="Times New Roman" w:eastAsia="Calibri" w:hAnsi="Times New Roman" w:cs="Times New Roman"/>
          <w:sz w:val="28"/>
          <w:szCs w:val="28"/>
        </w:rPr>
        <w:t>ar 118.</w:t>
      </w:r>
      <w:r w:rsidR="004666AD" w:rsidRPr="003073FC">
        <w:rPr>
          <w:rFonts w:ascii="Times New Roman" w:eastAsia="Calibri" w:hAnsi="Times New Roman" w:cs="Times New Roman"/>
          <w:sz w:val="28"/>
          <w:szCs w:val="28"/>
          <w:vertAlign w:val="superscript"/>
        </w:rPr>
        <w:t>1</w:t>
      </w:r>
      <w:r w:rsidR="00747D21" w:rsidRPr="003073FC">
        <w:rPr>
          <w:rFonts w:ascii="Times New Roman" w:eastAsia="Calibri" w:hAnsi="Times New Roman" w:cs="Times New Roman"/>
          <w:sz w:val="28"/>
          <w:szCs w:val="28"/>
          <w:vertAlign w:val="superscript"/>
        </w:rPr>
        <w:t> </w:t>
      </w:r>
      <w:r w:rsidR="004666AD" w:rsidRPr="003073FC">
        <w:rPr>
          <w:rFonts w:ascii="Times New Roman" w:eastAsia="Calibri" w:hAnsi="Times New Roman" w:cs="Times New Roman"/>
          <w:sz w:val="28"/>
          <w:szCs w:val="28"/>
        </w:rPr>
        <w:t>punktu šādā redakcijā:</w:t>
      </w:r>
    </w:p>
    <w:p w14:paraId="2C840E23" w14:textId="77777777" w:rsidR="00225F0A" w:rsidRPr="003073FC" w:rsidRDefault="00225F0A" w:rsidP="008B3C7A">
      <w:pPr>
        <w:spacing w:after="0" w:line="240" w:lineRule="auto"/>
        <w:ind w:firstLine="720"/>
        <w:jc w:val="both"/>
        <w:rPr>
          <w:rFonts w:ascii="Times New Roman" w:eastAsia="Calibri" w:hAnsi="Times New Roman" w:cs="Times New Roman"/>
          <w:sz w:val="28"/>
          <w:szCs w:val="28"/>
        </w:rPr>
      </w:pPr>
    </w:p>
    <w:p w14:paraId="3B6C14FB" w14:textId="4A0C9B04" w:rsidR="004666AD" w:rsidRPr="003073FC" w:rsidRDefault="003C514C" w:rsidP="008B3C7A">
      <w:pPr>
        <w:spacing w:after="0" w:line="240" w:lineRule="auto"/>
        <w:ind w:firstLine="720"/>
        <w:jc w:val="both"/>
        <w:rPr>
          <w:rFonts w:ascii="Times New Roman" w:eastAsia="Calibri" w:hAnsi="Times New Roman" w:cs="Times New Roman"/>
          <w:sz w:val="28"/>
          <w:szCs w:val="28"/>
        </w:rPr>
      </w:pPr>
      <w:r w:rsidRPr="003073FC">
        <w:rPr>
          <w:rFonts w:ascii="Times New Roman" w:eastAsia="Calibri" w:hAnsi="Times New Roman" w:cs="Times New Roman"/>
          <w:sz w:val="28"/>
          <w:szCs w:val="28"/>
        </w:rPr>
        <w:t>"</w:t>
      </w:r>
      <w:r w:rsidR="00E67F37" w:rsidRPr="003073FC">
        <w:rPr>
          <w:rFonts w:ascii="Times New Roman" w:eastAsia="Calibri" w:hAnsi="Times New Roman" w:cs="Times New Roman"/>
          <w:sz w:val="28"/>
          <w:szCs w:val="28"/>
        </w:rPr>
        <w:t>118.</w:t>
      </w:r>
      <w:r w:rsidR="00E67F37" w:rsidRPr="003073FC">
        <w:rPr>
          <w:rFonts w:ascii="Times New Roman" w:eastAsia="Calibri" w:hAnsi="Times New Roman" w:cs="Times New Roman"/>
          <w:sz w:val="28"/>
          <w:szCs w:val="28"/>
          <w:vertAlign w:val="superscript"/>
        </w:rPr>
        <w:t>1</w:t>
      </w:r>
      <w:r w:rsidR="009E7536" w:rsidRPr="003073FC">
        <w:rPr>
          <w:rFonts w:ascii="Times New Roman" w:eastAsia="Calibri" w:hAnsi="Times New Roman" w:cs="Times New Roman"/>
          <w:sz w:val="28"/>
          <w:szCs w:val="28"/>
        </w:rPr>
        <w:t> </w:t>
      </w:r>
      <w:r w:rsidR="00E67F37" w:rsidRPr="003073FC">
        <w:rPr>
          <w:rFonts w:ascii="Times New Roman" w:eastAsia="Calibri" w:hAnsi="Times New Roman" w:cs="Times New Roman"/>
          <w:sz w:val="28"/>
          <w:szCs w:val="28"/>
        </w:rPr>
        <w:t>Katru nākamo ierašanās reizi struktūrvienībā nosacīti atbrīvotajam, kuram noteikta elektroniskā uzraudzība, amatpersona nosaka elektroniskās uzraudzības grafikā vai šo noteikumu 18.</w:t>
      </w:r>
      <w:r w:rsidR="000C6873" w:rsidRPr="003073FC">
        <w:rPr>
          <w:rFonts w:ascii="Times New Roman" w:eastAsia="Calibri" w:hAnsi="Times New Roman" w:cs="Times New Roman"/>
          <w:sz w:val="28"/>
          <w:szCs w:val="28"/>
        </w:rPr>
        <w:t> </w:t>
      </w:r>
      <w:r w:rsidR="00E67F37" w:rsidRPr="003073FC">
        <w:rPr>
          <w:rFonts w:ascii="Times New Roman" w:eastAsia="Calibri" w:hAnsi="Times New Roman" w:cs="Times New Roman"/>
          <w:sz w:val="28"/>
          <w:szCs w:val="28"/>
        </w:rPr>
        <w:t xml:space="preserve">punktā </w:t>
      </w:r>
      <w:r w:rsidR="00E31C98" w:rsidRPr="003073FC">
        <w:rPr>
          <w:rFonts w:ascii="Times New Roman" w:eastAsia="Calibri" w:hAnsi="Times New Roman" w:cs="Times New Roman"/>
          <w:sz w:val="28"/>
          <w:szCs w:val="28"/>
        </w:rPr>
        <w:t xml:space="preserve">minētajā </w:t>
      </w:r>
      <w:r w:rsidR="00E67F37" w:rsidRPr="003073FC">
        <w:rPr>
          <w:rFonts w:ascii="Times New Roman" w:eastAsia="Calibri" w:hAnsi="Times New Roman" w:cs="Times New Roman"/>
          <w:sz w:val="28"/>
          <w:szCs w:val="28"/>
        </w:rPr>
        <w:t>kārtībā.</w:t>
      </w:r>
      <w:r w:rsidRPr="003073FC">
        <w:rPr>
          <w:rFonts w:ascii="Times New Roman" w:eastAsia="Calibri" w:hAnsi="Times New Roman" w:cs="Times New Roman"/>
          <w:sz w:val="28"/>
          <w:szCs w:val="28"/>
        </w:rPr>
        <w:t>"</w:t>
      </w:r>
    </w:p>
    <w:p w14:paraId="3C6DA405" w14:textId="77777777" w:rsidR="003C514C" w:rsidRPr="003073FC" w:rsidRDefault="003C514C" w:rsidP="008B3C7A">
      <w:pPr>
        <w:spacing w:after="0" w:line="240" w:lineRule="auto"/>
        <w:ind w:firstLine="720"/>
        <w:jc w:val="both"/>
        <w:rPr>
          <w:rFonts w:ascii="Times New Roman" w:eastAsia="Calibri" w:hAnsi="Times New Roman" w:cs="Times New Roman"/>
          <w:sz w:val="28"/>
          <w:szCs w:val="28"/>
        </w:rPr>
      </w:pPr>
    </w:p>
    <w:p w14:paraId="553A2E8E" w14:textId="36E3FCDD" w:rsidR="003F37C4" w:rsidRPr="003073FC" w:rsidRDefault="00582F52" w:rsidP="008B3C7A">
      <w:pPr>
        <w:pStyle w:val="ListParagraph"/>
        <w:tabs>
          <w:tab w:val="left" w:pos="0"/>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E2F69" w:rsidRPr="003073FC">
        <w:rPr>
          <w:rFonts w:ascii="Times New Roman" w:eastAsia="Calibri" w:hAnsi="Times New Roman" w:cs="Times New Roman"/>
          <w:iCs/>
          <w:sz w:val="28"/>
          <w:szCs w:val="28"/>
        </w:rPr>
        <w:t>2</w:t>
      </w:r>
      <w:r w:rsidR="00D171FD"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D171FD" w:rsidRPr="003073FC">
        <w:rPr>
          <w:rFonts w:ascii="Times New Roman" w:eastAsia="Calibri" w:hAnsi="Times New Roman" w:cs="Times New Roman"/>
          <w:iCs/>
          <w:sz w:val="28"/>
          <w:szCs w:val="28"/>
        </w:rPr>
        <w:t>Izteikt 119.</w:t>
      </w:r>
      <w:r w:rsidR="009E7536" w:rsidRPr="003073FC">
        <w:rPr>
          <w:rFonts w:ascii="Times New Roman" w:eastAsia="Calibri" w:hAnsi="Times New Roman" w:cs="Times New Roman"/>
          <w:iCs/>
          <w:sz w:val="28"/>
          <w:szCs w:val="28"/>
        </w:rPr>
        <w:t> </w:t>
      </w:r>
      <w:r w:rsidR="00D171FD" w:rsidRPr="003073FC">
        <w:rPr>
          <w:rFonts w:ascii="Times New Roman" w:eastAsia="Calibri" w:hAnsi="Times New Roman" w:cs="Times New Roman"/>
          <w:iCs/>
          <w:sz w:val="28"/>
          <w:szCs w:val="28"/>
        </w:rPr>
        <w:t>punktu šādā redakcijā:</w:t>
      </w:r>
    </w:p>
    <w:p w14:paraId="0BBAE5C2" w14:textId="77777777" w:rsidR="009732D1" w:rsidRPr="003073FC" w:rsidRDefault="009732D1" w:rsidP="008B3C7A">
      <w:pPr>
        <w:pStyle w:val="ListParagraph"/>
        <w:tabs>
          <w:tab w:val="left" w:pos="0"/>
        </w:tabs>
        <w:spacing w:after="0" w:line="240" w:lineRule="auto"/>
        <w:ind w:left="0" w:firstLine="720"/>
        <w:jc w:val="both"/>
        <w:rPr>
          <w:rFonts w:ascii="Times New Roman" w:eastAsia="Calibri" w:hAnsi="Times New Roman" w:cs="Times New Roman"/>
          <w:iCs/>
          <w:sz w:val="28"/>
          <w:szCs w:val="28"/>
        </w:rPr>
      </w:pPr>
    </w:p>
    <w:p w14:paraId="1C0CF588" w14:textId="69394886"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Elektroniskās uzraudzības grafikā norāda:</w:t>
      </w:r>
    </w:p>
    <w:p w14:paraId="383422C5" w14:textId="5BAF7FB0"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119.1.</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elektroniskās uzraudzības grafika numuru;</w:t>
      </w:r>
    </w:p>
    <w:p w14:paraId="4326BA88" w14:textId="2BA83E44"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119.2.</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elektroniskās uzraudzības grafika sagatavošanas datumu;</w:t>
      </w:r>
    </w:p>
    <w:p w14:paraId="45E30096" w14:textId="60A04600" w:rsidR="00DF441D"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119.3.</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 xml:space="preserve">nosacīti atbrīvotā, kuram noteikta elektroniskā uzraudzība, </w:t>
      </w:r>
      <w:r w:rsidR="00C960E6" w:rsidRPr="003073FC">
        <w:rPr>
          <w:rFonts w:ascii="Times New Roman" w:eastAsia="Calibri" w:hAnsi="Times New Roman" w:cs="Times New Roman"/>
          <w:iCs/>
          <w:sz w:val="28"/>
          <w:szCs w:val="28"/>
        </w:rPr>
        <w:t xml:space="preserve">lietas </w:t>
      </w:r>
      <w:r w:rsidR="0047138A" w:rsidRPr="003073FC">
        <w:rPr>
          <w:rFonts w:ascii="Times New Roman" w:eastAsia="Calibri" w:hAnsi="Times New Roman" w:cs="Times New Roman"/>
          <w:iCs/>
          <w:sz w:val="28"/>
          <w:szCs w:val="28"/>
        </w:rPr>
        <w:t xml:space="preserve">uzskaites </w:t>
      </w:r>
      <w:r w:rsidR="00C960E6" w:rsidRPr="003073FC">
        <w:rPr>
          <w:rFonts w:ascii="Times New Roman" w:eastAsia="Calibri" w:hAnsi="Times New Roman" w:cs="Times New Roman"/>
          <w:iCs/>
          <w:sz w:val="28"/>
          <w:szCs w:val="28"/>
        </w:rPr>
        <w:t>numuru</w:t>
      </w:r>
      <w:r w:rsidRPr="003073FC">
        <w:rPr>
          <w:rFonts w:ascii="Times New Roman" w:eastAsia="Calibri" w:hAnsi="Times New Roman" w:cs="Times New Roman"/>
          <w:iCs/>
          <w:sz w:val="28"/>
          <w:szCs w:val="28"/>
        </w:rPr>
        <w:t>;</w:t>
      </w:r>
    </w:p>
    <w:p w14:paraId="3FCEBA83" w14:textId="556EB906"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119.4.</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amatpersonas vārdu, uzvārdu, tālruņa numuru, e-pasta adresi;</w:t>
      </w:r>
    </w:p>
    <w:p w14:paraId="78D61BE3" w14:textId="4324B63A"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119.5.</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dienesta elektroniskās uzraudzības centra (turpmāk – elektroniskās uzraudzības centrs) tālruņa numuru;</w:t>
      </w:r>
    </w:p>
    <w:p w14:paraId="48F8CDAC" w14:textId="1F5B437D"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119.6.</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laikposmu, uz kuru sagatavots elektroniskās uzraudzības grafiks;</w:t>
      </w:r>
    </w:p>
    <w:p w14:paraId="0BF72338" w14:textId="79B280D4"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119.7.</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vienu vai vairākas aktivitātes, kuru īstenošana nosacīti atbrīvotajam, kuram noteikta elektroniskā uzraudzība, ir obligāta;</w:t>
      </w:r>
    </w:p>
    <w:p w14:paraId="230EC5C1" w14:textId="60A3D2ED" w:rsidR="009732D1"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119.8.</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 xml:space="preserve">datumu vai dienu un laikposmu, kad nosacīti atbrīvotajam, kuram noteikta elektroniskā uzraudzība, jāīsteno </w:t>
      </w:r>
      <w:r w:rsidR="00933FAA" w:rsidRPr="003073FC">
        <w:rPr>
          <w:rFonts w:ascii="Times New Roman" w:eastAsia="Calibri" w:hAnsi="Times New Roman" w:cs="Times New Roman"/>
          <w:iCs/>
          <w:sz w:val="28"/>
          <w:szCs w:val="28"/>
        </w:rPr>
        <w:t xml:space="preserve">šo noteikumu 119.7. apakšpunktā minētās </w:t>
      </w:r>
      <w:r w:rsidRPr="003073FC">
        <w:rPr>
          <w:rFonts w:ascii="Times New Roman" w:eastAsia="Calibri" w:hAnsi="Times New Roman" w:cs="Times New Roman"/>
          <w:iCs/>
          <w:sz w:val="28"/>
          <w:szCs w:val="28"/>
        </w:rPr>
        <w:t>aktivitāte</w:t>
      </w:r>
      <w:r w:rsidR="00933FAA" w:rsidRPr="003073FC">
        <w:rPr>
          <w:rFonts w:ascii="Times New Roman" w:eastAsia="Calibri" w:hAnsi="Times New Roman" w:cs="Times New Roman"/>
          <w:iCs/>
          <w:sz w:val="28"/>
          <w:szCs w:val="28"/>
        </w:rPr>
        <w:t>s</w:t>
      </w:r>
      <w:r w:rsidRPr="003073FC">
        <w:rPr>
          <w:rFonts w:ascii="Times New Roman" w:eastAsia="Calibri" w:hAnsi="Times New Roman" w:cs="Times New Roman"/>
          <w:iCs/>
          <w:sz w:val="28"/>
          <w:szCs w:val="28"/>
        </w:rPr>
        <w:t>;</w:t>
      </w:r>
    </w:p>
    <w:p w14:paraId="14FEA8F8" w14:textId="07DFAC36" w:rsidR="007635FF" w:rsidRPr="003073FC" w:rsidRDefault="007635FF"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119.9.</w:t>
      </w:r>
      <w:r w:rsidR="009E7536" w:rsidRPr="003073FC">
        <w:rPr>
          <w:rFonts w:ascii="Times New Roman" w:eastAsia="Calibri" w:hAnsi="Times New Roman" w:cs="Times New Roman"/>
          <w:iCs/>
          <w:sz w:val="28"/>
          <w:szCs w:val="28"/>
        </w:rPr>
        <w:t> </w:t>
      </w:r>
      <w:r w:rsidR="00933FAA" w:rsidRPr="003073FC">
        <w:rPr>
          <w:rFonts w:ascii="Times New Roman" w:eastAsia="Calibri" w:hAnsi="Times New Roman" w:cs="Times New Roman"/>
          <w:iCs/>
          <w:sz w:val="28"/>
          <w:szCs w:val="28"/>
        </w:rPr>
        <w:t xml:space="preserve">šo noteikumu 119.7. apakšpunktā minēto aktivitāšu </w:t>
      </w:r>
      <w:r w:rsidRPr="003073FC">
        <w:rPr>
          <w:rFonts w:ascii="Times New Roman" w:eastAsia="Calibri" w:hAnsi="Times New Roman" w:cs="Times New Roman"/>
          <w:iCs/>
          <w:sz w:val="28"/>
          <w:szCs w:val="28"/>
        </w:rPr>
        <w:t>īstenošanas adresi vai vietu."</w:t>
      </w:r>
    </w:p>
    <w:p w14:paraId="08A4F42F" w14:textId="77777777" w:rsidR="00D171FD" w:rsidRPr="003073FC" w:rsidRDefault="00D171FD" w:rsidP="008B3C7A">
      <w:pPr>
        <w:pStyle w:val="ListParagraph"/>
        <w:tabs>
          <w:tab w:val="left" w:pos="426"/>
        </w:tabs>
        <w:spacing w:after="0" w:line="240" w:lineRule="auto"/>
        <w:ind w:left="0" w:firstLine="720"/>
        <w:jc w:val="both"/>
        <w:rPr>
          <w:rFonts w:ascii="Times New Roman" w:eastAsia="Calibri" w:hAnsi="Times New Roman" w:cs="Times New Roman"/>
          <w:iCs/>
          <w:sz w:val="28"/>
          <w:szCs w:val="28"/>
        </w:rPr>
      </w:pPr>
    </w:p>
    <w:p w14:paraId="3B386A7E" w14:textId="2ADE4C7D" w:rsidR="003F37C4" w:rsidRPr="003073FC" w:rsidRDefault="00582F52"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E2F69" w:rsidRPr="003073FC">
        <w:rPr>
          <w:rFonts w:ascii="Times New Roman" w:eastAsia="Calibri" w:hAnsi="Times New Roman" w:cs="Times New Roman"/>
          <w:iCs/>
          <w:sz w:val="28"/>
          <w:szCs w:val="28"/>
        </w:rPr>
        <w:t>3</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3F37C4" w:rsidRPr="003073FC">
        <w:rPr>
          <w:rFonts w:ascii="Times New Roman" w:eastAsia="Calibri" w:hAnsi="Times New Roman" w:cs="Times New Roman"/>
          <w:iCs/>
          <w:sz w:val="28"/>
          <w:szCs w:val="28"/>
        </w:rPr>
        <w:t xml:space="preserve">Papildināt </w:t>
      </w:r>
      <w:r w:rsidR="00C21506" w:rsidRPr="003073FC">
        <w:rPr>
          <w:rFonts w:ascii="Times New Roman" w:eastAsia="Calibri" w:hAnsi="Times New Roman" w:cs="Times New Roman"/>
          <w:iCs/>
          <w:sz w:val="28"/>
          <w:szCs w:val="28"/>
        </w:rPr>
        <w:t xml:space="preserve">noteikumus </w:t>
      </w:r>
      <w:r w:rsidR="003F37C4" w:rsidRPr="003073FC">
        <w:rPr>
          <w:rFonts w:ascii="Times New Roman" w:eastAsia="Calibri" w:hAnsi="Times New Roman" w:cs="Times New Roman"/>
          <w:iCs/>
          <w:sz w:val="28"/>
          <w:szCs w:val="28"/>
        </w:rPr>
        <w:t>ar 119.</w:t>
      </w:r>
      <w:r w:rsidR="003F37C4" w:rsidRPr="003073FC">
        <w:rPr>
          <w:rFonts w:ascii="Times New Roman" w:eastAsia="Calibri" w:hAnsi="Times New Roman" w:cs="Times New Roman"/>
          <w:iCs/>
          <w:sz w:val="28"/>
          <w:szCs w:val="28"/>
          <w:vertAlign w:val="superscript"/>
        </w:rPr>
        <w:t>1</w:t>
      </w:r>
      <w:r w:rsidR="00BC4BCD" w:rsidRPr="003073FC">
        <w:rPr>
          <w:rFonts w:ascii="Times New Roman" w:eastAsia="Calibri" w:hAnsi="Times New Roman" w:cs="Times New Roman"/>
          <w:iCs/>
          <w:sz w:val="28"/>
          <w:szCs w:val="28"/>
        </w:rPr>
        <w:t xml:space="preserve"> </w:t>
      </w:r>
      <w:r w:rsidR="00747D21" w:rsidRPr="003073FC">
        <w:rPr>
          <w:rFonts w:ascii="Times New Roman" w:eastAsia="Calibri" w:hAnsi="Times New Roman" w:cs="Times New Roman"/>
          <w:iCs/>
          <w:sz w:val="28"/>
          <w:szCs w:val="28"/>
        </w:rPr>
        <w:t xml:space="preserve">un </w:t>
      </w:r>
      <w:r w:rsidR="00BC4BCD" w:rsidRPr="003073FC">
        <w:rPr>
          <w:rFonts w:ascii="Times New Roman" w:eastAsia="Calibri" w:hAnsi="Times New Roman" w:cs="Times New Roman"/>
          <w:iCs/>
          <w:sz w:val="28"/>
          <w:szCs w:val="28"/>
        </w:rPr>
        <w:t>119.</w:t>
      </w:r>
      <w:r w:rsidR="00BC4BCD"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3F37C4" w:rsidRPr="003073FC">
        <w:rPr>
          <w:rFonts w:ascii="Times New Roman" w:eastAsia="Calibri" w:hAnsi="Times New Roman" w:cs="Times New Roman"/>
          <w:iCs/>
          <w:sz w:val="28"/>
          <w:szCs w:val="28"/>
        </w:rPr>
        <w:t xml:space="preserve">punktu </w:t>
      </w:r>
      <w:r w:rsidR="00986400" w:rsidRPr="003073FC">
        <w:rPr>
          <w:rFonts w:ascii="Times New Roman" w:eastAsia="Calibri" w:hAnsi="Times New Roman" w:cs="Times New Roman"/>
          <w:iCs/>
          <w:sz w:val="28"/>
          <w:szCs w:val="28"/>
        </w:rPr>
        <w:t xml:space="preserve">šādā </w:t>
      </w:r>
      <w:r w:rsidR="003F37C4" w:rsidRPr="003073FC">
        <w:rPr>
          <w:rFonts w:ascii="Times New Roman" w:eastAsia="Calibri" w:hAnsi="Times New Roman" w:cs="Times New Roman"/>
          <w:iCs/>
          <w:sz w:val="28"/>
          <w:szCs w:val="28"/>
        </w:rPr>
        <w:t>redakcijā:</w:t>
      </w:r>
    </w:p>
    <w:p w14:paraId="309A5036" w14:textId="77777777" w:rsidR="00DF441D" w:rsidRPr="003073FC" w:rsidRDefault="00DF441D" w:rsidP="008B3C7A">
      <w:pPr>
        <w:spacing w:after="0" w:line="240" w:lineRule="auto"/>
        <w:ind w:firstLine="720"/>
        <w:jc w:val="both"/>
        <w:rPr>
          <w:rFonts w:ascii="Times New Roman" w:eastAsia="Calibri" w:hAnsi="Times New Roman" w:cs="Times New Roman"/>
          <w:iCs/>
          <w:sz w:val="28"/>
          <w:szCs w:val="28"/>
        </w:rPr>
      </w:pPr>
    </w:p>
    <w:p w14:paraId="7E5A3F2F" w14:textId="0B47FEDD" w:rsidR="00750E58" w:rsidRPr="003073FC" w:rsidRDefault="00C20DD5"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D72D7F" w:rsidRPr="003073FC">
        <w:rPr>
          <w:rFonts w:ascii="Times New Roman" w:eastAsia="Calibri" w:hAnsi="Times New Roman" w:cs="Times New Roman"/>
          <w:iCs/>
          <w:sz w:val="28"/>
          <w:szCs w:val="28"/>
        </w:rPr>
        <w:t>119.</w:t>
      </w:r>
      <w:r w:rsidR="00D72D7F" w:rsidRPr="003073FC">
        <w:rPr>
          <w:rFonts w:ascii="Times New Roman" w:eastAsia="Calibri" w:hAnsi="Times New Roman" w:cs="Times New Roman"/>
          <w:iCs/>
          <w:sz w:val="28"/>
          <w:szCs w:val="28"/>
          <w:vertAlign w:val="superscript"/>
        </w:rPr>
        <w:t>1</w:t>
      </w:r>
      <w:r w:rsidR="009E7536" w:rsidRPr="003073FC">
        <w:rPr>
          <w:rFonts w:ascii="Times New Roman" w:eastAsia="Calibri" w:hAnsi="Times New Roman" w:cs="Times New Roman"/>
          <w:iCs/>
          <w:sz w:val="28"/>
          <w:szCs w:val="28"/>
        </w:rPr>
        <w:t> </w:t>
      </w:r>
      <w:r w:rsidR="00D72D7F" w:rsidRPr="003073FC">
        <w:rPr>
          <w:rFonts w:ascii="Times New Roman" w:eastAsia="Calibri" w:hAnsi="Times New Roman" w:cs="Times New Roman"/>
          <w:iCs/>
          <w:sz w:val="28"/>
          <w:szCs w:val="28"/>
        </w:rPr>
        <w:t>Elektroniskās uzraudzības grafikā papildus šo noteikumu 119.7.</w:t>
      </w:r>
      <w:r w:rsidR="009E7536" w:rsidRPr="003073FC">
        <w:rPr>
          <w:rFonts w:ascii="Times New Roman" w:eastAsia="Calibri" w:hAnsi="Times New Roman" w:cs="Times New Roman"/>
          <w:iCs/>
          <w:sz w:val="28"/>
          <w:szCs w:val="28"/>
        </w:rPr>
        <w:t> </w:t>
      </w:r>
      <w:r w:rsidR="003E2F45" w:rsidRPr="003073FC">
        <w:rPr>
          <w:rFonts w:ascii="Times New Roman" w:eastAsia="Calibri" w:hAnsi="Times New Roman" w:cs="Times New Roman"/>
          <w:iCs/>
          <w:sz w:val="28"/>
          <w:szCs w:val="28"/>
        </w:rPr>
        <w:t xml:space="preserve">apakšpunktā </w:t>
      </w:r>
      <w:r w:rsidR="00D72D7F" w:rsidRPr="003073FC">
        <w:rPr>
          <w:rFonts w:ascii="Times New Roman" w:eastAsia="Calibri" w:hAnsi="Times New Roman" w:cs="Times New Roman"/>
          <w:iCs/>
          <w:sz w:val="28"/>
          <w:szCs w:val="28"/>
        </w:rPr>
        <w:t>minētajām aktivitātēm var norādīt vienu vai vairākas izvēles aktivitātes, kuru īstenošana nosacīti atbrīvotajam, kuram noteikta elektroniskā uzraudzība, nav obligāta.</w:t>
      </w:r>
    </w:p>
    <w:p w14:paraId="6736DEFD" w14:textId="77777777" w:rsidR="00750E58" w:rsidRPr="003073FC" w:rsidRDefault="00750E58" w:rsidP="008B3C7A">
      <w:pPr>
        <w:tabs>
          <w:tab w:val="left" w:pos="1134"/>
        </w:tabs>
        <w:spacing w:after="0" w:line="240" w:lineRule="auto"/>
        <w:ind w:firstLine="720"/>
        <w:jc w:val="both"/>
        <w:rPr>
          <w:rFonts w:ascii="Times New Roman" w:eastAsia="Calibri" w:hAnsi="Times New Roman" w:cs="Times New Roman"/>
          <w:iCs/>
          <w:sz w:val="28"/>
          <w:szCs w:val="28"/>
        </w:rPr>
      </w:pPr>
    </w:p>
    <w:p w14:paraId="23C7CF33" w14:textId="1F8CDED9" w:rsidR="00081C7E" w:rsidRPr="003073FC" w:rsidRDefault="00BC4BCD"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641C4E" w:rsidRPr="003073FC">
        <w:rPr>
          <w:rFonts w:ascii="Times New Roman" w:eastAsia="Calibri" w:hAnsi="Times New Roman" w:cs="Times New Roman"/>
          <w:iCs/>
          <w:sz w:val="28"/>
          <w:szCs w:val="28"/>
        </w:rPr>
        <w:t> </w:t>
      </w:r>
      <w:r w:rsidR="00D72D7F" w:rsidRPr="003073FC">
        <w:rPr>
          <w:rFonts w:ascii="Times New Roman" w:eastAsia="Calibri" w:hAnsi="Times New Roman" w:cs="Times New Roman"/>
          <w:iCs/>
          <w:sz w:val="28"/>
          <w:szCs w:val="28"/>
        </w:rPr>
        <w:t xml:space="preserve">Nosakot </w:t>
      </w:r>
      <w:r w:rsidR="00750E58" w:rsidRPr="003073FC">
        <w:rPr>
          <w:rFonts w:ascii="Times New Roman" w:eastAsia="Calibri" w:hAnsi="Times New Roman" w:cs="Times New Roman"/>
          <w:iCs/>
          <w:sz w:val="28"/>
          <w:szCs w:val="28"/>
        </w:rPr>
        <w:t>šo noteikumu 119.7.</w:t>
      </w:r>
      <w:r w:rsidR="00641C4E" w:rsidRPr="003073FC">
        <w:rPr>
          <w:rFonts w:ascii="Times New Roman" w:eastAsia="Calibri" w:hAnsi="Times New Roman" w:cs="Times New Roman"/>
          <w:iCs/>
          <w:sz w:val="28"/>
          <w:szCs w:val="28"/>
        </w:rPr>
        <w:t> </w:t>
      </w:r>
      <w:r w:rsidR="00750E58" w:rsidRPr="003073FC">
        <w:rPr>
          <w:rFonts w:ascii="Times New Roman" w:eastAsia="Calibri" w:hAnsi="Times New Roman" w:cs="Times New Roman"/>
          <w:iCs/>
          <w:sz w:val="28"/>
          <w:szCs w:val="28"/>
        </w:rPr>
        <w:t>apakšpunktā un 119.</w:t>
      </w:r>
      <w:r w:rsidR="00750E58"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750E58" w:rsidRPr="003073FC">
        <w:rPr>
          <w:rFonts w:ascii="Times New Roman" w:eastAsia="Calibri" w:hAnsi="Times New Roman" w:cs="Times New Roman"/>
          <w:iCs/>
          <w:sz w:val="28"/>
          <w:szCs w:val="28"/>
        </w:rPr>
        <w:t>punktā minētās</w:t>
      </w:r>
      <w:r w:rsidR="00D72D7F" w:rsidRPr="003073FC">
        <w:rPr>
          <w:rFonts w:ascii="Times New Roman" w:eastAsia="Calibri" w:hAnsi="Times New Roman" w:cs="Times New Roman"/>
          <w:iCs/>
          <w:sz w:val="28"/>
          <w:szCs w:val="28"/>
        </w:rPr>
        <w:t xml:space="preserve"> aktivitātes, amatpersona papildus kriminālsodu izpildi reglamentējošā likumā </w:t>
      </w:r>
      <w:r w:rsidR="00750E58" w:rsidRPr="003073FC">
        <w:rPr>
          <w:rFonts w:ascii="Times New Roman" w:eastAsia="Calibri" w:hAnsi="Times New Roman" w:cs="Times New Roman"/>
          <w:iCs/>
          <w:sz w:val="28"/>
          <w:szCs w:val="28"/>
        </w:rPr>
        <w:lastRenderedPageBreak/>
        <w:t>noteiktajiem kritērijiem, kas tie</w:t>
      </w:r>
      <w:r w:rsidR="00081C7E" w:rsidRPr="003073FC">
        <w:rPr>
          <w:rFonts w:ascii="Times New Roman" w:eastAsia="Calibri" w:hAnsi="Times New Roman" w:cs="Times New Roman"/>
          <w:iCs/>
          <w:sz w:val="28"/>
          <w:szCs w:val="28"/>
        </w:rPr>
        <w:t>k</w:t>
      </w:r>
      <w:r w:rsidR="00750E58" w:rsidRPr="003073FC">
        <w:rPr>
          <w:rFonts w:ascii="Times New Roman" w:eastAsia="Calibri" w:hAnsi="Times New Roman" w:cs="Times New Roman"/>
          <w:iCs/>
          <w:sz w:val="28"/>
          <w:szCs w:val="28"/>
        </w:rPr>
        <w:t xml:space="preserve"> ņemti vērā</w:t>
      </w:r>
      <w:r w:rsidR="005B3C5A" w:rsidRPr="003073FC">
        <w:rPr>
          <w:rFonts w:ascii="Times New Roman" w:eastAsia="Calibri" w:hAnsi="Times New Roman" w:cs="Times New Roman"/>
          <w:iCs/>
          <w:sz w:val="28"/>
          <w:szCs w:val="28"/>
        </w:rPr>
        <w:t>,</w:t>
      </w:r>
      <w:r w:rsidR="00750E58" w:rsidRPr="003073FC">
        <w:rPr>
          <w:rFonts w:ascii="Times New Roman" w:eastAsia="Calibri" w:hAnsi="Times New Roman" w:cs="Times New Roman"/>
          <w:iCs/>
          <w:sz w:val="28"/>
          <w:szCs w:val="28"/>
        </w:rPr>
        <w:t xml:space="preserve"> n</w:t>
      </w:r>
      <w:r w:rsidR="00750E58" w:rsidRPr="003073FC">
        <w:rPr>
          <w:rFonts w:ascii="Times New Roman" w:hAnsi="Times New Roman" w:cs="Times New Roman"/>
          <w:sz w:val="28"/>
          <w:szCs w:val="28"/>
        </w:rPr>
        <w:t>osakot pārvietošanās brīvības ierobežojumus</w:t>
      </w:r>
      <w:r w:rsidR="00D72D7F" w:rsidRPr="003073FC">
        <w:rPr>
          <w:rFonts w:ascii="Times New Roman" w:eastAsia="Calibri" w:hAnsi="Times New Roman" w:cs="Times New Roman"/>
          <w:iCs/>
          <w:sz w:val="28"/>
          <w:szCs w:val="28"/>
        </w:rPr>
        <w:t>, izvērtē:</w:t>
      </w:r>
    </w:p>
    <w:p w14:paraId="43649B56" w14:textId="3E2C9B48" w:rsidR="00081C7E" w:rsidRPr="003073FC" w:rsidRDefault="006D34E9"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1.</w:t>
      </w:r>
      <w:r w:rsidRPr="003073FC">
        <w:rPr>
          <w:rFonts w:ascii="Times New Roman" w:eastAsia="Calibri" w:hAnsi="Times New Roman" w:cs="Times New Roman"/>
          <w:iCs/>
          <w:sz w:val="28"/>
          <w:szCs w:val="28"/>
        </w:rPr>
        <w:t> tiesas nolēmumā ietverto informāciju;</w:t>
      </w:r>
    </w:p>
    <w:p w14:paraId="44C60D04" w14:textId="504DEC8D" w:rsidR="00081C7E" w:rsidRPr="003073FC" w:rsidRDefault="006D34E9"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2.</w:t>
      </w:r>
      <w:r w:rsidR="00A806D1"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izvērtēšanas ziņojumā ietverto informāciju;</w:t>
      </w:r>
    </w:p>
    <w:p w14:paraId="7CEE24CC" w14:textId="5FD82E47" w:rsidR="00081C7E" w:rsidRPr="003073FC" w:rsidRDefault="006D34E9"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3.</w:t>
      </w:r>
      <w:r w:rsidR="00A806D1" w:rsidRPr="003073FC">
        <w:rPr>
          <w:rFonts w:ascii="Times New Roman" w:eastAsia="Calibri" w:hAnsi="Times New Roman" w:cs="Times New Roman"/>
          <w:iCs/>
          <w:sz w:val="28"/>
          <w:szCs w:val="28"/>
        </w:rPr>
        <w:t> </w:t>
      </w:r>
      <w:r w:rsidR="008032F0" w:rsidRPr="003073FC">
        <w:rPr>
          <w:rFonts w:ascii="Times New Roman" w:eastAsia="Calibri" w:hAnsi="Times New Roman" w:cs="Times New Roman"/>
          <w:iCs/>
          <w:sz w:val="28"/>
          <w:szCs w:val="28"/>
        </w:rPr>
        <w:t>nosacīti atbrīvota</w:t>
      </w:r>
      <w:r w:rsidR="00E67E5E" w:rsidRPr="003073FC">
        <w:rPr>
          <w:rFonts w:ascii="Times New Roman" w:eastAsia="Calibri" w:hAnsi="Times New Roman" w:cs="Times New Roman"/>
          <w:iCs/>
          <w:sz w:val="28"/>
          <w:szCs w:val="28"/>
        </w:rPr>
        <w:t>jam</w:t>
      </w:r>
      <w:r w:rsidR="008032F0" w:rsidRPr="003073FC">
        <w:rPr>
          <w:rFonts w:ascii="Times New Roman" w:eastAsia="Calibri" w:hAnsi="Times New Roman" w:cs="Times New Roman"/>
          <w:iCs/>
          <w:sz w:val="28"/>
          <w:szCs w:val="28"/>
        </w:rPr>
        <w:t>, kuram noteikta elektroniskā uzraudzība</w:t>
      </w:r>
      <w:r w:rsidR="00E67E5E" w:rsidRPr="003073FC">
        <w:rPr>
          <w:rFonts w:ascii="Times New Roman" w:eastAsia="Calibri" w:hAnsi="Times New Roman" w:cs="Times New Roman"/>
          <w:iCs/>
          <w:sz w:val="28"/>
          <w:szCs w:val="28"/>
        </w:rPr>
        <w:t>,</w:t>
      </w:r>
      <w:r w:rsidR="008032F0" w:rsidRPr="003073FC">
        <w:rPr>
          <w:rFonts w:ascii="Times New Roman" w:eastAsia="Calibri" w:hAnsi="Times New Roman" w:cs="Times New Roman"/>
          <w:iCs/>
          <w:sz w:val="28"/>
          <w:szCs w:val="28"/>
        </w:rPr>
        <w:t xml:space="preserve"> </w:t>
      </w:r>
      <w:r w:rsidRPr="003073FC">
        <w:rPr>
          <w:rFonts w:ascii="Times New Roman" w:eastAsia="Calibri" w:hAnsi="Times New Roman" w:cs="Times New Roman"/>
          <w:iCs/>
          <w:sz w:val="28"/>
          <w:szCs w:val="28"/>
        </w:rPr>
        <w:t>noteiktos pienākumus;</w:t>
      </w:r>
    </w:p>
    <w:p w14:paraId="570697D9" w14:textId="03743CED" w:rsidR="00081C7E" w:rsidRPr="003073FC" w:rsidRDefault="006D34E9"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4.</w:t>
      </w:r>
      <w:r w:rsidR="00A806D1"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 xml:space="preserve">laiku, kas nepieciešams </w:t>
      </w:r>
      <w:r w:rsidR="008032F0" w:rsidRPr="003073FC">
        <w:rPr>
          <w:rFonts w:ascii="Times New Roman" w:eastAsia="Calibri" w:hAnsi="Times New Roman" w:cs="Times New Roman"/>
          <w:iCs/>
          <w:sz w:val="28"/>
          <w:szCs w:val="28"/>
        </w:rPr>
        <w:t>nosacīti atbrīvot</w:t>
      </w:r>
      <w:r w:rsidR="00E67E5E" w:rsidRPr="003073FC">
        <w:rPr>
          <w:rFonts w:ascii="Times New Roman" w:eastAsia="Calibri" w:hAnsi="Times New Roman" w:cs="Times New Roman"/>
          <w:iCs/>
          <w:sz w:val="28"/>
          <w:szCs w:val="28"/>
        </w:rPr>
        <w:t>ā</w:t>
      </w:r>
      <w:r w:rsidR="008032F0" w:rsidRPr="003073FC">
        <w:rPr>
          <w:rFonts w:ascii="Times New Roman" w:eastAsia="Calibri" w:hAnsi="Times New Roman" w:cs="Times New Roman"/>
          <w:iCs/>
          <w:sz w:val="28"/>
          <w:szCs w:val="28"/>
        </w:rPr>
        <w:t>, kuram noteikta elektroniskā uzraudzība</w:t>
      </w:r>
      <w:r w:rsidR="00E67E5E" w:rsidRPr="003073FC">
        <w:rPr>
          <w:rFonts w:ascii="Times New Roman" w:eastAsia="Calibri" w:hAnsi="Times New Roman" w:cs="Times New Roman"/>
          <w:iCs/>
          <w:sz w:val="28"/>
          <w:szCs w:val="28"/>
        </w:rPr>
        <w:t>,</w:t>
      </w:r>
      <w:r w:rsidR="008032F0" w:rsidRPr="003073FC">
        <w:rPr>
          <w:rFonts w:ascii="Times New Roman" w:eastAsia="Calibri" w:hAnsi="Times New Roman" w:cs="Times New Roman"/>
          <w:iCs/>
          <w:sz w:val="28"/>
          <w:szCs w:val="28"/>
        </w:rPr>
        <w:t xml:space="preserve"> </w:t>
      </w:r>
      <w:r w:rsidRPr="003073FC">
        <w:rPr>
          <w:rFonts w:ascii="Times New Roman" w:eastAsia="Calibri" w:hAnsi="Times New Roman" w:cs="Times New Roman"/>
          <w:iCs/>
          <w:sz w:val="28"/>
          <w:szCs w:val="28"/>
        </w:rPr>
        <w:t>pamatvajadzību nodrošināšanai;</w:t>
      </w:r>
    </w:p>
    <w:p w14:paraId="32FC55D8" w14:textId="1D520F7D" w:rsidR="00081C7E" w:rsidRPr="003073FC" w:rsidRDefault="006D34E9"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pacing w:val="-2"/>
          <w:sz w:val="28"/>
          <w:szCs w:val="28"/>
        </w:rPr>
        <w:t>119.</w:t>
      </w:r>
      <w:r w:rsidRPr="003073FC">
        <w:rPr>
          <w:rFonts w:ascii="Times New Roman" w:eastAsia="Calibri" w:hAnsi="Times New Roman" w:cs="Times New Roman"/>
          <w:iCs/>
          <w:spacing w:val="-2"/>
          <w:sz w:val="28"/>
          <w:szCs w:val="28"/>
          <w:vertAlign w:val="superscript"/>
        </w:rPr>
        <w:t>2</w:t>
      </w:r>
      <w:r w:rsidR="00747D21" w:rsidRPr="003073FC">
        <w:rPr>
          <w:rFonts w:ascii="Times New Roman" w:eastAsia="Calibri" w:hAnsi="Times New Roman" w:cs="Times New Roman"/>
          <w:spacing w:val="-2"/>
          <w:sz w:val="28"/>
          <w:szCs w:val="28"/>
          <w:vertAlign w:val="superscript"/>
        </w:rPr>
        <w:t> </w:t>
      </w:r>
      <w:r w:rsidR="007916E6" w:rsidRPr="003073FC">
        <w:rPr>
          <w:rFonts w:ascii="Times New Roman" w:eastAsia="Calibri" w:hAnsi="Times New Roman" w:cs="Times New Roman"/>
          <w:iCs/>
          <w:spacing w:val="-2"/>
          <w:sz w:val="28"/>
          <w:szCs w:val="28"/>
        </w:rPr>
        <w:t>5.</w:t>
      </w:r>
      <w:r w:rsidR="00A806D1" w:rsidRPr="003073FC">
        <w:rPr>
          <w:rFonts w:ascii="Times New Roman" w:eastAsia="Calibri" w:hAnsi="Times New Roman" w:cs="Times New Roman"/>
          <w:iCs/>
          <w:spacing w:val="-2"/>
          <w:sz w:val="28"/>
          <w:szCs w:val="28"/>
        </w:rPr>
        <w:t> </w:t>
      </w:r>
      <w:r w:rsidRPr="003073FC">
        <w:rPr>
          <w:rFonts w:ascii="Times New Roman" w:eastAsia="Calibri" w:hAnsi="Times New Roman" w:cs="Times New Roman"/>
          <w:iCs/>
          <w:spacing w:val="-2"/>
          <w:sz w:val="28"/>
          <w:szCs w:val="28"/>
        </w:rPr>
        <w:t xml:space="preserve">nepieciešamos pasākumus kriminālsoda – piespiedu darbs </w:t>
      </w:r>
      <w:r w:rsidR="00BE4BE2" w:rsidRPr="003073FC">
        <w:rPr>
          <w:rFonts w:ascii="Times New Roman" w:eastAsia="Calibri" w:hAnsi="Times New Roman" w:cs="Times New Roman"/>
          <w:iCs/>
          <w:spacing w:val="-2"/>
          <w:sz w:val="28"/>
          <w:szCs w:val="28"/>
        </w:rPr>
        <w:t xml:space="preserve">– </w:t>
      </w:r>
      <w:r w:rsidRPr="003073FC">
        <w:rPr>
          <w:rFonts w:ascii="Times New Roman" w:eastAsia="Calibri" w:hAnsi="Times New Roman" w:cs="Times New Roman"/>
          <w:iCs/>
          <w:spacing w:val="-2"/>
          <w:sz w:val="28"/>
          <w:szCs w:val="28"/>
        </w:rPr>
        <w:t>izpildes</w:t>
      </w:r>
      <w:r w:rsidRPr="003073FC">
        <w:rPr>
          <w:rFonts w:ascii="Times New Roman" w:eastAsia="Calibri" w:hAnsi="Times New Roman" w:cs="Times New Roman"/>
          <w:iCs/>
          <w:sz w:val="28"/>
          <w:szCs w:val="28"/>
        </w:rPr>
        <w:t xml:space="preserve"> ietvaros, ja </w:t>
      </w:r>
      <w:r w:rsidR="008032F0" w:rsidRPr="003073FC">
        <w:rPr>
          <w:rFonts w:ascii="Times New Roman" w:eastAsia="Calibri" w:hAnsi="Times New Roman" w:cs="Times New Roman"/>
          <w:iCs/>
          <w:sz w:val="28"/>
          <w:szCs w:val="28"/>
        </w:rPr>
        <w:t>nosacīti atbrīvota</w:t>
      </w:r>
      <w:r w:rsidR="00E67E5E" w:rsidRPr="003073FC">
        <w:rPr>
          <w:rFonts w:ascii="Times New Roman" w:eastAsia="Calibri" w:hAnsi="Times New Roman" w:cs="Times New Roman"/>
          <w:iCs/>
          <w:sz w:val="28"/>
          <w:szCs w:val="28"/>
        </w:rPr>
        <w:t>jam</w:t>
      </w:r>
      <w:r w:rsidR="008032F0" w:rsidRPr="003073FC">
        <w:rPr>
          <w:rFonts w:ascii="Times New Roman" w:eastAsia="Calibri" w:hAnsi="Times New Roman" w:cs="Times New Roman"/>
          <w:iCs/>
          <w:sz w:val="28"/>
          <w:szCs w:val="28"/>
        </w:rPr>
        <w:t>, kuram noteikta elektroniskā uzraudzība</w:t>
      </w:r>
      <w:r w:rsidR="00E67E5E" w:rsidRPr="003073FC">
        <w:rPr>
          <w:rFonts w:ascii="Times New Roman" w:eastAsia="Calibri" w:hAnsi="Times New Roman" w:cs="Times New Roman"/>
          <w:iCs/>
          <w:sz w:val="28"/>
          <w:szCs w:val="28"/>
        </w:rPr>
        <w:t>,</w:t>
      </w:r>
      <w:r w:rsidR="008032F0" w:rsidRPr="003073FC">
        <w:rPr>
          <w:rFonts w:ascii="Times New Roman" w:eastAsia="Calibri" w:hAnsi="Times New Roman" w:cs="Times New Roman"/>
          <w:iCs/>
          <w:sz w:val="28"/>
          <w:szCs w:val="28"/>
        </w:rPr>
        <w:t xml:space="preserve"> </w:t>
      </w:r>
      <w:r w:rsidRPr="003073FC">
        <w:rPr>
          <w:rFonts w:ascii="Times New Roman" w:eastAsia="Calibri" w:hAnsi="Times New Roman" w:cs="Times New Roman"/>
          <w:iCs/>
          <w:sz w:val="28"/>
          <w:szCs w:val="28"/>
        </w:rPr>
        <w:t>ir piemēroti divi pamatsodi – brīvības atņemšana un piespiedu darbs;</w:t>
      </w:r>
    </w:p>
    <w:p w14:paraId="15761C88" w14:textId="7A4DEDAA" w:rsidR="00081C7E" w:rsidRPr="003073FC" w:rsidRDefault="00D72D7F"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006D34E9"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6</w:t>
      </w:r>
      <w:r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brīvības atņemšanas iestādē pavadī</w:t>
      </w:r>
      <w:r w:rsidR="002E6D4A" w:rsidRPr="003073FC">
        <w:rPr>
          <w:rFonts w:ascii="Times New Roman" w:eastAsia="Calibri" w:hAnsi="Times New Roman" w:cs="Times New Roman"/>
          <w:iCs/>
          <w:sz w:val="28"/>
          <w:szCs w:val="28"/>
        </w:rPr>
        <w:t xml:space="preserve">to laiku un </w:t>
      </w:r>
      <w:r w:rsidR="0053170C" w:rsidRPr="003073FC">
        <w:rPr>
          <w:rFonts w:ascii="Times New Roman" w:eastAsia="Calibri" w:hAnsi="Times New Roman" w:cs="Times New Roman"/>
          <w:iCs/>
          <w:sz w:val="28"/>
          <w:szCs w:val="28"/>
        </w:rPr>
        <w:t xml:space="preserve">tās </w:t>
      </w:r>
      <w:r w:rsidR="002E6D4A" w:rsidRPr="003073FC">
        <w:rPr>
          <w:rFonts w:ascii="Times New Roman" w:eastAsia="Calibri" w:hAnsi="Times New Roman" w:cs="Times New Roman"/>
          <w:iCs/>
          <w:sz w:val="28"/>
          <w:szCs w:val="28"/>
        </w:rPr>
        <w:t xml:space="preserve">brīvības atņemšanas </w:t>
      </w:r>
      <w:r w:rsidRPr="003073FC">
        <w:rPr>
          <w:rFonts w:ascii="Times New Roman" w:eastAsia="Calibri" w:hAnsi="Times New Roman" w:cs="Times New Roman"/>
          <w:iCs/>
          <w:sz w:val="28"/>
          <w:szCs w:val="28"/>
        </w:rPr>
        <w:t>iestādes</w:t>
      </w:r>
      <w:r w:rsidR="0053170C" w:rsidRPr="003073FC">
        <w:rPr>
          <w:rFonts w:ascii="Times New Roman" w:eastAsia="Calibri" w:hAnsi="Times New Roman" w:cs="Times New Roman"/>
          <w:iCs/>
          <w:sz w:val="28"/>
          <w:szCs w:val="28"/>
        </w:rPr>
        <w:t xml:space="preserve"> veidu</w:t>
      </w:r>
      <w:r w:rsidRPr="003073FC">
        <w:rPr>
          <w:rFonts w:ascii="Times New Roman" w:eastAsia="Calibri" w:hAnsi="Times New Roman" w:cs="Times New Roman"/>
          <w:iCs/>
          <w:sz w:val="28"/>
          <w:szCs w:val="28"/>
        </w:rPr>
        <w:t xml:space="preserve">, no kuras </w:t>
      </w:r>
      <w:bookmarkStart w:id="7" w:name="_Hlk61250522"/>
      <w:r w:rsidRPr="003073FC">
        <w:rPr>
          <w:rFonts w:ascii="Times New Roman" w:eastAsia="Calibri" w:hAnsi="Times New Roman" w:cs="Times New Roman"/>
          <w:iCs/>
          <w:sz w:val="28"/>
          <w:szCs w:val="28"/>
        </w:rPr>
        <w:t>nosacīti atbrīvotais, kuram noteikta elektroniskā uzraudzība</w:t>
      </w:r>
      <w:bookmarkEnd w:id="7"/>
      <w:r w:rsidRPr="003073FC">
        <w:rPr>
          <w:rFonts w:ascii="Times New Roman" w:eastAsia="Calibri" w:hAnsi="Times New Roman" w:cs="Times New Roman"/>
          <w:iCs/>
          <w:sz w:val="28"/>
          <w:szCs w:val="28"/>
        </w:rPr>
        <w:t>, ir atbrīvots;</w:t>
      </w:r>
    </w:p>
    <w:p w14:paraId="232FEADD" w14:textId="6F45A6E8" w:rsidR="00081C7E" w:rsidRPr="003073FC" w:rsidRDefault="00D72D7F" w:rsidP="008B3C7A">
      <w:pPr>
        <w:pStyle w:val="ListParagraph"/>
        <w:tabs>
          <w:tab w:val="left" w:pos="1134"/>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006D34E9"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7</w:t>
      </w:r>
      <w:r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elektroniskajā uzraudzībā pavadīto laiku un sadarbību ar dienestu kriminogēna rakstura problēmu un sociālpsiholoģisko vajadzību risināšanā</w:t>
      </w:r>
      <w:r w:rsidR="006D34E9" w:rsidRPr="003073FC">
        <w:rPr>
          <w:rFonts w:ascii="Times New Roman" w:eastAsia="Calibri" w:hAnsi="Times New Roman" w:cs="Times New Roman"/>
          <w:iCs/>
          <w:sz w:val="28"/>
          <w:szCs w:val="28"/>
        </w:rPr>
        <w:t>;</w:t>
      </w:r>
    </w:p>
    <w:p w14:paraId="1ECA6A88" w14:textId="5E20F5B6" w:rsidR="003F37C4" w:rsidRPr="003073FC" w:rsidRDefault="006D34E9" w:rsidP="008B3C7A">
      <w:pPr>
        <w:pStyle w:val="ListParagraph"/>
        <w:tabs>
          <w:tab w:val="left" w:pos="1134"/>
        </w:tabs>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119.</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7916E6" w:rsidRPr="003073FC">
        <w:rPr>
          <w:rFonts w:ascii="Times New Roman" w:eastAsia="Calibri" w:hAnsi="Times New Roman" w:cs="Times New Roman"/>
          <w:iCs/>
          <w:sz w:val="28"/>
          <w:szCs w:val="28"/>
        </w:rPr>
        <w:t>8.</w:t>
      </w:r>
      <w:r w:rsidR="00641C4E"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citu būtisku informāciju.</w:t>
      </w:r>
      <w:r w:rsidR="00C20DD5" w:rsidRPr="003073FC">
        <w:rPr>
          <w:rFonts w:ascii="Times New Roman" w:eastAsia="Calibri" w:hAnsi="Times New Roman" w:cs="Times New Roman"/>
          <w:iCs/>
          <w:sz w:val="28"/>
          <w:szCs w:val="28"/>
        </w:rPr>
        <w:t>"</w:t>
      </w:r>
    </w:p>
    <w:p w14:paraId="56659F0C" w14:textId="77777777" w:rsidR="00C237CA" w:rsidRPr="003073FC" w:rsidRDefault="00C237CA" w:rsidP="00FA4521">
      <w:pPr>
        <w:tabs>
          <w:tab w:val="left" w:pos="1134"/>
        </w:tabs>
        <w:spacing w:after="0" w:line="240" w:lineRule="auto"/>
        <w:ind w:firstLine="720"/>
        <w:jc w:val="both"/>
        <w:rPr>
          <w:rFonts w:ascii="Times New Roman" w:eastAsia="Calibri" w:hAnsi="Times New Roman" w:cs="Times New Roman"/>
          <w:iCs/>
          <w:sz w:val="24"/>
          <w:szCs w:val="24"/>
        </w:rPr>
      </w:pPr>
    </w:p>
    <w:p w14:paraId="13937FAE" w14:textId="1AA393DD" w:rsidR="009941AB" w:rsidRPr="003073FC" w:rsidRDefault="00582F52"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032F0" w:rsidRPr="003073FC">
        <w:rPr>
          <w:rFonts w:ascii="Times New Roman" w:eastAsia="Calibri" w:hAnsi="Times New Roman" w:cs="Times New Roman"/>
          <w:iCs/>
          <w:sz w:val="28"/>
          <w:szCs w:val="28"/>
        </w:rPr>
        <w:t>4</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C237CA" w:rsidRPr="003073FC">
        <w:rPr>
          <w:rFonts w:ascii="Times New Roman" w:eastAsia="Calibri" w:hAnsi="Times New Roman" w:cs="Times New Roman"/>
          <w:iCs/>
          <w:sz w:val="28"/>
          <w:szCs w:val="28"/>
        </w:rPr>
        <w:t>Papildināt 120.</w:t>
      </w:r>
      <w:r w:rsidR="005D3A57" w:rsidRPr="003073FC">
        <w:rPr>
          <w:rFonts w:ascii="Times New Roman" w:eastAsia="Calibri" w:hAnsi="Times New Roman" w:cs="Times New Roman"/>
          <w:iCs/>
          <w:sz w:val="28"/>
          <w:szCs w:val="28"/>
        </w:rPr>
        <w:t> </w:t>
      </w:r>
      <w:r w:rsidR="00C237CA" w:rsidRPr="003073FC">
        <w:rPr>
          <w:rFonts w:ascii="Times New Roman" w:eastAsia="Calibri" w:hAnsi="Times New Roman" w:cs="Times New Roman"/>
          <w:iCs/>
          <w:sz w:val="28"/>
          <w:szCs w:val="28"/>
        </w:rPr>
        <w:t xml:space="preserve">punktu </w:t>
      </w:r>
      <w:r w:rsidR="009E7536" w:rsidRPr="003073FC">
        <w:rPr>
          <w:rFonts w:ascii="Times New Roman" w:eastAsia="Calibri" w:hAnsi="Times New Roman" w:cs="Times New Roman"/>
          <w:iCs/>
          <w:sz w:val="28"/>
          <w:szCs w:val="28"/>
        </w:rPr>
        <w:t xml:space="preserve">aiz </w:t>
      </w:r>
      <w:r w:rsidR="00BE3366" w:rsidRPr="003073FC">
        <w:rPr>
          <w:rFonts w:ascii="Times New Roman" w:eastAsia="Calibri" w:hAnsi="Times New Roman" w:cs="Times New Roman"/>
          <w:iCs/>
          <w:sz w:val="28"/>
          <w:szCs w:val="28"/>
        </w:rPr>
        <w:t xml:space="preserve">vārda </w:t>
      </w:r>
      <w:r w:rsidR="00415BBF" w:rsidRPr="003073FC">
        <w:rPr>
          <w:rFonts w:ascii="Times New Roman" w:eastAsia="Calibri" w:hAnsi="Times New Roman" w:cs="Times New Roman"/>
          <w:iCs/>
          <w:sz w:val="28"/>
          <w:szCs w:val="28"/>
        </w:rPr>
        <w:t>"</w:t>
      </w:r>
      <w:r w:rsidR="00BE3366" w:rsidRPr="003073FC">
        <w:rPr>
          <w:rFonts w:ascii="Times New Roman" w:eastAsia="Calibri" w:hAnsi="Times New Roman" w:cs="Times New Roman"/>
          <w:iCs/>
          <w:sz w:val="28"/>
          <w:szCs w:val="28"/>
        </w:rPr>
        <w:t>apakšpunktā</w:t>
      </w:r>
      <w:r w:rsidR="00415BBF" w:rsidRPr="003073FC">
        <w:rPr>
          <w:rFonts w:ascii="Times New Roman" w:eastAsia="Calibri" w:hAnsi="Times New Roman" w:cs="Times New Roman"/>
          <w:iCs/>
          <w:sz w:val="28"/>
          <w:szCs w:val="28"/>
        </w:rPr>
        <w:t>"</w:t>
      </w:r>
      <w:r w:rsidR="00C237CA" w:rsidRPr="003073FC">
        <w:rPr>
          <w:rFonts w:ascii="Times New Roman" w:eastAsia="Calibri" w:hAnsi="Times New Roman" w:cs="Times New Roman"/>
          <w:iCs/>
          <w:sz w:val="28"/>
          <w:szCs w:val="28"/>
        </w:rPr>
        <w:t xml:space="preserve"> ar </w:t>
      </w:r>
      <w:r w:rsidR="007A0333" w:rsidRPr="003073FC">
        <w:rPr>
          <w:rFonts w:ascii="Times New Roman" w:eastAsia="Calibri" w:hAnsi="Times New Roman" w:cs="Times New Roman"/>
          <w:iCs/>
          <w:sz w:val="28"/>
          <w:szCs w:val="28"/>
        </w:rPr>
        <w:t>vārdiem</w:t>
      </w:r>
      <w:r w:rsidR="00AB5B19" w:rsidRPr="003073FC">
        <w:rPr>
          <w:rFonts w:ascii="Times New Roman" w:eastAsia="Calibri" w:hAnsi="Times New Roman" w:cs="Times New Roman"/>
          <w:iCs/>
          <w:sz w:val="28"/>
          <w:szCs w:val="28"/>
        </w:rPr>
        <w:t xml:space="preserve"> un skaitli</w:t>
      </w:r>
      <w:r w:rsidR="005F59A9" w:rsidRPr="003073FC">
        <w:rPr>
          <w:rFonts w:ascii="Times New Roman" w:eastAsia="Calibri" w:hAnsi="Times New Roman" w:cs="Times New Roman"/>
          <w:iCs/>
          <w:sz w:val="28"/>
          <w:szCs w:val="28"/>
        </w:rPr>
        <w:t xml:space="preserve"> </w:t>
      </w:r>
      <w:r w:rsidR="00415BBF" w:rsidRPr="003073FC">
        <w:rPr>
          <w:rFonts w:ascii="Times New Roman" w:eastAsia="Calibri" w:hAnsi="Times New Roman" w:cs="Times New Roman"/>
          <w:iCs/>
          <w:sz w:val="28"/>
          <w:szCs w:val="28"/>
        </w:rPr>
        <w:t>"</w:t>
      </w:r>
      <w:r w:rsidR="007A0333" w:rsidRPr="003073FC">
        <w:rPr>
          <w:rFonts w:ascii="Times New Roman" w:eastAsia="Calibri" w:hAnsi="Times New Roman" w:cs="Times New Roman"/>
          <w:iCs/>
          <w:sz w:val="28"/>
          <w:szCs w:val="28"/>
        </w:rPr>
        <w:t>un 119.</w:t>
      </w:r>
      <w:r w:rsidR="007A0333"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7A0333" w:rsidRPr="003073FC">
        <w:rPr>
          <w:rFonts w:ascii="Times New Roman" w:eastAsia="Calibri" w:hAnsi="Times New Roman" w:cs="Times New Roman"/>
          <w:iCs/>
          <w:sz w:val="28"/>
          <w:szCs w:val="28"/>
        </w:rPr>
        <w:t>punktā</w:t>
      </w:r>
      <w:r w:rsidR="00415BBF" w:rsidRPr="003073FC">
        <w:rPr>
          <w:rFonts w:ascii="Times New Roman" w:eastAsia="Calibri" w:hAnsi="Times New Roman" w:cs="Times New Roman"/>
          <w:iCs/>
          <w:sz w:val="28"/>
          <w:szCs w:val="28"/>
        </w:rPr>
        <w:t>"</w:t>
      </w:r>
      <w:r w:rsidR="007A0333" w:rsidRPr="003073FC">
        <w:rPr>
          <w:rFonts w:ascii="Times New Roman" w:eastAsia="Calibri" w:hAnsi="Times New Roman" w:cs="Times New Roman"/>
          <w:iCs/>
          <w:sz w:val="28"/>
          <w:szCs w:val="28"/>
        </w:rPr>
        <w:t>.</w:t>
      </w:r>
    </w:p>
    <w:p w14:paraId="1C95F467" w14:textId="77777777" w:rsidR="007C2BAE" w:rsidRPr="003073FC" w:rsidRDefault="007C2BAE" w:rsidP="008B3C7A">
      <w:pPr>
        <w:pStyle w:val="ListParagraph"/>
        <w:spacing w:after="0" w:line="240" w:lineRule="auto"/>
        <w:ind w:left="0" w:firstLine="720"/>
        <w:jc w:val="both"/>
        <w:rPr>
          <w:rFonts w:ascii="Times New Roman" w:eastAsia="Calibri" w:hAnsi="Times New Roman" w:cs="Times New Roman"/>
          <w:iCs/>
          <w:sz w:val="28"/>
          <w:szCs w:val="28"/>
        </w:rPr>
      </w:pPr>
    </w:p>
    <w:p w14:paraId="3FCDE41E" w14:textId="3268AA76" w:rsidR="007C2BAE" w:rsidRPr="003073FC" w:rsidRDefault="00582F52"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032F0" w:rsidRPr="003073FC">
        <w:rPr>
          <w:rFonts w:ascii="Times New Roman" w:eastAsia="Calibri" w:hAnsi="Times New Roman" w:cs="Times New Roman"/>
          <w:iCs/>
          <w:sz w:val="28"/>
          <w:szCs w:val="28"/>
        </w:rPr>
        <w:t>5</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7C2BAE" w:rsidRPr="003073FC">
        <w:rPr>
          <w:rFonts w:ascii="Times New Roman" w:eastAsia="Calibri" w:hAnsi="Times New Roman" w:cs="Times New Roman"/>
          <w:iCs/>
          <w:sz w:val="28"/>
          <w:szCs w:val="28"/>
        </w:rPr>
        <w:t>Izteikt 127.</w:t>
      </w:r>
      <w:r w:rsidR="009E7536" w:rsidRPr="003073FC">
        <w:rPr>
          <w:rFonts w:ascii="Times New Roman" w:eastAsia="Calibri" w:hAnsi="Times New Roman" w:cs="Times New Roman"/>
          <w:iCs/>
          <w:sz w:val="28"/>
          <w:szCs w:val="28"/>
        </w:rPr>
        <w:t> </w:t>
      </w:r>
      <w:r w:rsidR="007C2BAE" w:rsidRPr="003073FC">
        <w:rPr>
          <w:rFonts w:ascii="Times New Roman" w:eastAsia="Calibri" w:hAnsi="Times New Roman" w:cs="Times New Roman"/>
          <w:iCs/>
          <w:sz w:val="28"/>
          <w:szCs w:val="28"/>
        </w:rPr>
        <w:t>punktu šādā redakcijā:</w:t>
      </w:r>
    </w:p>
    <w:p w14:paraId="745C5C12" w14:textId="77777777" w:rsidR="00A87202" w:rsidRPr="003073FC" w:rsidRDefault="00A87202" w:rsidP="008B3C7A">
      <w:pPr>
        <w:tabs>
          <w:tab w:val="left" w:pos="1134"/>
        </w:tabs>
        <w:spacing w:after="0" w:line="240" w:lineRule="auto"/>
        <w:ind w:firstLine="720"/>
        <w:jc w:val="both"/>
        <w:rPr>
          <w:rFonts w:ascii="Times New Roman" w:eastAsia="Calibri" w:hAnsi="Times New Roman" w:cs="Times New Roman"/>
          <w:iCs/>
          <w:sz w:val="24"/>
          <w:szCs w:val="24"/>
        </w:rPr>
      </w:pPr>
    </w:p>
    <w:p w14:paraId="58B51E6D" w14:textId="56C32D1C" w:rsidR="00CC394B" w:rsidRPr="003073FC" w:rsidRDefault="00415BBF"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7C2BAE" w:rsidRPr="003073FC">
        <w:rPr>
          <w:rFonts w:ascii="Times New Roman" w:eastAsia="Calibri" w:hAnsi="Times New Roman" w:cs="Times New Roman"/>
          <w:iCs/>
          <w:sz w:val="28"/>
          <w:szCs w:val="28"/>
        </w:rPr>
        <w:t>127.</w:t>
      </w:r>
      <w:r w:rsidR="009E7536" w:rsidRPr="003073FC">
        <w:rPr>
          <w:rFonts w:ascii="Times New Roman" w:eastAsia="Calibri" w:hAnsi="Times New Roman" w:cs="Times New Roman"/>
          <w:iCs/>
          <w:sz w:val="28"/>
          <w:szCs w:val="28"/>
        </w:rPr>
        <w:t> </w:t>
      </w:r>
      <w:r w:rsidR="007C2BAE" w:rsidRPr="003073FC">
        <w:rPr>
          <w:rFonts w:ascii="Times New Roman" w:eastAsia="Calibri" w:hAnsi="Times New Roman" w:cs="Times New Roman"/>
          <w:iCs/>
          <w:sz w:val="28"/>
          <w:szCs w:val="28"/>
        </w:rPr>
        <w:t>Nosacīti atbrīvota</w:t>
      </w:r>
      <w:r w:rsidR="007773E5" w:rsidRPr="003073FC">
        <w:rPr>
          <w:rFonts w:ascii="Times New Roman" w:eastAsia="Calibri" w:hAnsi="Times New Roman" w:cs="Times New Roman"/>
          <w:iCs/>
          <w:sz w:val="28"/>
          <w:szCs w:val="28"/>
        </w:rPr>
        <w:t>is</w:t>
      </w:r>
      <w:r w:rsidR="007C2BAE" w:rsidRPr="003073FC">
        <w:rPr>
          <w:rFonts w:ascii="Times New Roman" w:eastAsia="Calibri" w:hAnsi="Times New Roman" w:cs="Times New Roman"/>
          <w:iCs/>
          <w:sz w:val="28"/>
          <w:szCs w:val="28"/>
        </w:rPr>
        <w:t xml:space="preserve">, kuram noteikta elektroniskā uzraudzība, </w:t>
      </w:r>
      <w:r w:rsidR="007773E5" w:rsidRPr="003073FC">
        <w:rPr>
          <w:rFonts w:ascii="Times New Roman" w:eastAsia="Calibri" w:hAnsi="Times New Roman" w:cs="Times New Roman"/>
          <w:iCs/>
          <w:sz w:val="28"/>
          <w:szCs w:val="28"/>
        </w:rPr>
        <w:t xml:space="preserve">drīkst atrasties </w:t>
      </w:r>
      <w:r w:rsidR="007C2BAE" w:rsidRPr="003073FC">
        <w:rPr>
          <w:rFonts w:ascii="Times New Roman" w:eastAsia="Calibri" w:hAnsi="Times New Roman" w:cs="Times New Roman"/>
          <w:iCs/>
          <w:sz w:val="28"/>
          <w:szCs w:val="28"/>
        </w:rPr>
        <w:t>ārpus dzīvesvietas tikai elektroniskās uzraudzības grafikā norādītajā laikā, vietā</w:t>
      </w:r>
      <w:r w:rsidR="00314103" w:rsidRPr="003073FC">
        <w:rPr>
          <w:rFonts w:ascii="Times New Roman" w:eastAsia="Calibri" w:hAnsi="Times New Roman" w:cs="Times New Roman"/>
          <w:iCs/>
          <w:sz w:val="28"/>
          <w:szCs w:val="28"/>
        </w:rPr>
        <w:t xml:space="preserve"> </w:t>
      </w:r>
      <w:r w:rsidR="0061678D" w:rsidRPr="003073FC">
        <w:rPr>
          <w:rFonts w:ascii="Times New Roman" w:eastAsia="Calibri" w:hAnsi="Times New Roman" w:cs="Times New Roman"/>
          <w:iCs/>
          <w:sz w:val="28"/>
          <w:szCs w:val="28"/>
        </w:rPr>
        <w:t>vai adresē</w:t>
      </w:r>
      <w:r w:rsidR="007C2BAE" w:rsidRPr="003073FC">
        <w:rPr>
          <w:rFonts w:ascii="Times New Roman" w:eastAsia="Calibri" w:hAnsi="Times New Roman" w:cs="Times New Roman"/>
          <w:iCs/>
          <w:sz w:val="28"/>
          <w:szCs w:val="28"/>
        </w:rPr>
        <w:t xml:space="preserve"> un norādītās aktivitātes ietvaros.</w:t>
      </w:r>
      <w:r w:rsidRPr="003073FC">
        <w:rPr>
          <w:rFonts w:ascii="Times New Roman" w:eastAsia="Calibri" w:hAnsi="Times New Roman" w:cs="Times New Roman"/>
          <w:iCs/>
          <w:sz w:val="28"/>
          <w:szCs w:val="28"/>
        </w:rPr>
        <w:t>"</w:t>
      </w:r>
    </w:p>
    <w:p w14:paraId="375D1909" w14:textId="77777777" w:rsidR="00DD1378" w:rsidRPr="003073FC" w:rsidRDefault="00DD1378" w:rsidP="008B3C7A">
      <w:pPr>
        <w:tabs>
          <w:tab w:val="left" w:pos="1134"/>
        </w:tabs>
        <w:spacing w:after="0" w:line="240" w:lineRule="auto"/>
        <w:ind w:firstLine="720"/>
        <w:jc w:val="both"/>
        <w:rPr>
          <w:rFonts w:ascii="Times New Roman" w:eastAsia="Calibri" w:hAnsi="Times New Roman" w:cs="Times New Roman"/>
          <w:iCs/>
          <w:sz w:val="28"/>
          <w:szCs w:val="28"/>
        </w:rPr>
      </w:pPr>
    </w:p>
    <w:p w14:paraId="09963528" w14:textId="2B4A4882" w:rsidR="007B0DCC" w:rsidRPr="003073FC" w:rsidRDefault="005A215B"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032F0" w:rsidRPr="003073FC">
        <w:rPr>
          <w:rFonts w:ascii="Times New Roman" w:eastAsia="Calibri" w:hAnsi="Times New Roman" w:cs="Times New Roman"/>
          <w:iCs/>
          <w:sz w:val="28"/>
          <w:szCs w:val="28"/>
        </w:rPr>
        <w:t>6</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7B0DCC" w:rsidRPr="003073FC">
        <w:rPr>
          <w:rFonts w:ascii="Times New Roman" w:eastAsia="Calibri" w:hAnsi="Times New Roman" w:cs="Times New Roman"/>
          <w:iCs/>
          <w:sz w:val="28"/>
          <w:szCs w:val="28"/>
        </w:rPr>
        <w:t>Papildināt 128.</w:t>
      </w:r>
      <w:r w:rsidR="009E7536" w:rsidRPr="003073FC">
        <w:rPr>
          <w:rFonts w:ascii="Times New Roman" w:eastAsia="Calibri" w:hAnsi="Times New Roman" w:cs="Times New Roman"/>
          <w:iCs/>
          <w:sz w:val="28"/>
          <w:szCs w:val="28"/>
        </w:rPr>
        <w:t> </w:t>
      </w:r>
      <w:r w:rsidR="007B0DCC" w:rsidRPr="003073FC">
        <w:rPr>
          <w:rFonts w:ascii="Times New Roman" w:eastAsia="Calibri" w:hAnsi="Times New Roman" w:cs="Times New Roman"/>
          <w:iCs/>
          <w:sz w:val="28"/>
          <w:szCs w:val="28"/>
        </w:rPr>
        <w:t xml:space="preserve">punktu </w:t>
      </w:r>
      <w:r w:rsidR="009E7536" w:rsidRPr="003073FC">
        <w:rPr>
          <w:rFonts w:ascii="Times New Roman" w:eastAsia="Calibri" w:hAnsi="Times New Roman" w:cs="Times New Roman"/>
          <w:iCs/>
          <w:sz w:val="28"/>
          <w:szCs w:val="28"/>
        </w:rPr>
        <w:t xml:space="preserve">aiz </w:t>
      </w:r>
      <w:r w:rsidR="007B0DCC" w:rsidRPr="003073FC">
        <w:rPr>
          <w:rFonts w:ascii="Times New Roman" w:eastAsia="Calibri" w:hAnsi="Times New Roman" w:cs="Times New Roman"/>
          <w:iCs/>
          <w:sz w:val="28"/>
          <w:szCs w:val="28"/>
        </w:rPr>
        <w:t xml:space="preserve">vārda </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piestiprina</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 xml:space="preserve"> ar vārdiem </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ne vēlāk kā</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w:t>
      </w:r>
    </w:p>
    <w:p w14:paraId="6281EC90" w14:textId="77777777" w:rsidR="006D1D2E" w:rsidRPr="003073FC" w:rsidRDefault="006D1D2E" w:rsidP="00FA4521">
      <w:pPr>
        <w:tabs>
          <w:tab w:val="left" w:pos="1134"/>
        </w:tabs>
        <w:spacing w:after="0" w:line="240" w:lineRule="auto"/>
        <w:ind w:firstLine="720"/>
        <w:jc w:val="both"/>
        <w:rPr>
          <w:rFonts w:ascii="Times New Roman" w:eastAsia="Calibri" w:hAnsi="Times New Roman" w:cs="Times New Roman"/>
          <w:iCs/>
          <w:sz w:val="28"/>
          <w:szCs w:val="28"/>
        </w:rPr>
      </w:pPr>
    </w:p>
    <w:p w14:paraId="2D5D3086" w14:textId="4C06E7F4" w:rsidR="007B0DCC" w:rsidRPr="003073FC" w:rsidRDefault="007F149B"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032F0" w:rsidRPr="003073FC">
        <w:rPr>
          <w:rFonts w:ascii="Times New Roman" w:eastAsia="Calibri" w:hAnsi="Times New Roman" w:cs="Times New Roman"/>
          <w:iCs/>
          <w:sz w:val="28"/>
          <w:szCs w:val="28"/>
        </w:rPr>
        <w:t>7</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7B0DCC" w:rsidRPr="003073FC">
        <w:rPr>
          <w:rFonts w:ascii="Times New Roman" w:eastAsia="Calibri" w:hAnsi="Times New Roman" w:cs="Times New Roman"/>
          <w:iCs/>
          <w:sz w:val="28"/>
          <w:szCs w:val="28"/>
        </w:rPr>
        <w:t>Aizstāt 129.1.</w:t>
      </w:r>
      <w:r w:rsidR="009E7536" w:rsidRPr="003073FC">
        <w:rPr>
          <w:rFonts w:ascii="Times New Roman" w:eastAsia="Calibri" w:hAnsi="Times New Roman" w:cs="Times New Roman"/>
          <w:iCs/>
          <w:sz w:val="28"/>
          <w:szCs w:val="28"/>
        </w:rPr>
        <w:t> </w:t>
      </w:r>
      <w:r w:rsidR="007B0DCC" w:rsidRPr="003073FC">
        <w:rPr>
          <w:rFonts w:ascii="Times New Roman" w:eastAsia="Calibri" w:hAnsi="Times New Roman" w:cs="Times New Roman"/>
          <w:iCs/>
          <w:sz w:val="28"/>
          <w:szCs w:val="28"/>
        </w:rPr>
        <w:t xml:space="preserve">apakšpunktā vārdu </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viņam</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 xml:space="preserve"> ar vārdiem </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un izsniedz</w:t>
      </w:r>
      <w:r w:rsidR="00B969AE" w:rsidRPr="003073FC">
        <w:rPr>
          <w:rFonts w:ascii="Times New Roman" w:eastAsia="Calibri" w:hAnsi="Times New Roman" w:cs="Times New Roman"/>
          <w:iCs/>
          <w:sz w:val="28"/>
          <w:szCs w:val="28"/>
        </w:rPr>
        <w:t>"</w:t>
      </w:r>
      <w:r w:rsidR="007B0DCC" w:rsidRPr="003073FC">
        <w:rPr>
          <w:rFonts w:ascii="Times New Roman" w:eastAsia="Calibri" w:hAnsi="Times New Roman" w:cs="Times New Roman"/>
          <w:iCs/>
          <w:sz w:val="28"/>
          <w:szCs w:val="28"/>
        </w:rPr>
        <w:t>.</w:t>
      </w:r>
    </w:p>
    <w:p w14:paraId="6B1B40D8" w14:textId="77777777" w:rsidR="00D87087" w:rsidRPr="003073FC" w:rsidRDefault="00D87087" w:rsidP="00FA4521">
      <w:pPr>
        <w:tabs>
          <w:tab w:val="left" w:pos="1134"/>
        </w:tabs>
        <w:spacing w:after="0" w:line="240" w:lineRule="auto"/>
        <w:ind w:firstLine="720"/>
        <w:jc w:val="both"/>
        <w:rPr>
          <w:rFonts w:ascii="Times New Roman" w:eastAsia="Calibri" w:hAnsi="Times New Roman" w:cs="Times New Roman"/>
          <w:iCs/>
          <w:sz w:val="24"/>
          <w:szCs w:val="24"/>
        </w:rPr>
      </w:pPr>
    </w:p>
    <w:p w14:paraId="0F939934" w14:textId="7793C105" w:rsidR="00CC394B" w:rsidRPr="003073FC" w:rsidRDefault="00134D3A"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w:t>
      </w:r>
      <w:r w:rsidR="008032F0" w:rsidRPr="003073FC">
        <w:rPr>
          <w:rFonts w:ascii="Times New Roman" w:eastAsia="Calibri" w:hAnsi="Times New Roman" w:cs="Times New Roman"/>
          <w:iCs/>
          <w:sz w:val="28"/>
          <w:szCs w:val="28"/>
        </w:rPr>
        <w:t>8</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B969AE" w:rsidRPr="003073FC">
        <w:rPr>
          <w:rFonts w:ascii="Times New Roman" w:eastAsia="Calibri" w:hAnsi="Times New Roman" w:cs="Times New Roman"/>
          <w:iCs/>
          <w:sz w:val="28"/>
          <w:szCs w:val="28"/>
        </w:rPr>
        <w:t>Svītrot</w:t>
      </w:r>
      <w:r w:rsidR="00D87087" w:rsidRPr="003073FC">
        <w:rPr>
          <w:rFonts w:ascii="Times New Roman" w:eastAsia="Calibri" w:hAnsi="Times New Roman" w:cs="Times New Roman"/>
          <w:iCs/>
          <w:sz w:val="28"/>
          <w:szCs w:val="28"/>
        </w:rPr>
        <w:t xml:space="preserve"> 130.</w:t>
      </w:r>
      <w:r w:rsidR="009E7536" w:rsidRPr="003073FC">
        <w:rPr>
          <w:rFonts w:ascii="Times New Roman" w:eastAsia="Calibri" w:hAnsi="Times New Roman" w:cs="Times New Roman"/>
          <w:iCs/>
          <w:sz w:val="28"/>
          <w:szCs w:val="28"/>
        </w:rPr>
        <w:t> </w:t>
      </w:r>
      <w:r w:rsidR="00D87087" w:rsidRPr="003073FC">
        <w:rPr>
          <w:rFonts w:ascii="Times New Roman" w:eastAsia="Calibri" w:hAnsi="Times New Roman" w:cs="Times New Roman"/>
          <w:iCs/>
          <w:sz w:val="28"/>
          <w:szCs w:val="28"/>
        </w:rPr>
        <w:t>punktu.</w:t>
      </w:r>
    </w:p>
    <w:p w14:paraId="2C6927C0" w14:textId="77777777" w:rsidR="00CC394B" w:rsidRPr="003073FC" w:rsidRDefault="00CC394B" w:rsidP="008B3C7A">
      <w:pPr>
        <w:tabs>
          <w:tab w:val="left" w:pos="1134"/>
        </w:tabs>
        <w:spacing w:after="0" w:line="240" w:lineRule="auto"/>
        <w:ind w:firstLine="720"/>
        <w:jc w:val="both"/>
        <w:rPr>
          <w:rFonts w:ascii="Times New Roman" w:eastAsia="Calibri" w:hAnsi="Times New Roman" w:cs="Times New Roman"/>
          <w:iCs/>
          <w:sz w:val="24"/>
          <w:szCs w:val="24"/>
        </w:rPr>
      </w:pPr>
    </w:p>
    <w:p w14:paraId="5926ABA4" w14:textId="1C6B0C53" w:rsidR="007B0DCC" w:rsidRPr="003073FC" w:rsidRDefault="008032F0" w:rsidP="008B3C7A">
      <w:pPr>
        <w:tabs>
          <w:tab w:val="left" w:pos="1134"/>
        </w:tabs>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19</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D0383A" w:rsidRPr="003073FC">
        <w:rPr>
          <w:rFonts w:ascii="Times New Roman" w:eastAsia="Calibri" w:hAnsi="Times New Roman" w:cs="Times New Roman"/>
          <w:iCs/>
          <w:sz w:val="28"/>
          <w:szCs w:val="28"/>
        </w:rPr>
        <w:t>Izteikt 131.</w:t>
      </w:r>
      <w:r w:rsidR="009E7536" w:rsidRPr="003073FC">
        <w:rPr>
          <w:rFonts w:ascii="Times New Roman" w:eastAsia="Calibri" w:hAnsi="Times New Roman" w:cs="Times New Roman"/>
          <w:iCs/>
          <w:sz w:val="28"/>
          <w:szCs w:val="28"/>
        </w:rPr>
        <w:t> </w:t>
      </w:r>
      <w:r w:rsidR="00D0383A" w:rsidRPr="003073FC">
        <w:rPr>
          <w:rFonts w:ascii="Times New Roman" w:eastAsia="Calibri" w:hAnsi="Times New Roman" w:cs="Times New Roman"/>
          <w:iCs/>
          <w:sz w:val="28"/>
          <w:szCs w:val="28"/>
        </w:rPr>
        <w:t>punktu šādā redakcijā:</w:t>
      </w:r>
    </w:p>
    <w:p w14:paraId="750C92EA" w14:textId="77777777" w:rsidR="002A2465" w:rsidRPr="003073FC" w:rsidRDefault="002A2465" w:rsidP="008B3C7A">
      <w:pPr>
        <w:tabs>
          <w:tab w:val="left" w:pos="1134"/>
        </w:tabs>
        <w:spacing w:after="0" w:line="240" w:lineRule="auto"/>
        <w:ind w:firstLine="720"/>
        <w:jc w:val="both"/>
        <w:rPr>
          <w:rFonts w:ascii="Times New Roman" w:eastAsia="Calibri" w:hAnsi="Times New Roman" w:cs="Times New Roman"/>
          <w:iCs/>
          <w:sz w:val="24"/>
          <w:szCs w:val="24"/>
        </w:rPr>
      </w:pPr>
    </w:p>
    <w:p w14:paraId="7E6D13A4" w14:textId="07C35B17" w:rsidR="002A2465" w:rsidRPr="003073FC" w:rsidRDefault="00CC394B"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D87087" w:rsidRPr="003073FC">
        <w:rPr>
          <w:rFonts w:ascii="Times New Roman" w:eastAsia="Calibri" w:hAnsi="Times New Roman" w:cs="Times New Roman"/>
          <w:iCs/>
          <w:sz w:val="28"/>
          <w:szCs w:val="28"/>
        </w:rPr>
        <w:t>131. Elektroniskās uzraudzības ierīču uzstādīšanas aktu paraksta amatpersona un nosacīti atbrīvotais, kuram noteikta elektroniskā uzraudzība. Vienu elektroniskās uzraudzības ierīču uzstādīšanas akta eksemplāru izsniedz nosacīti atbrīvotajam, kuram noteikta elektroniskā uzraudzība, bet otru</w:t>
      </w:r>
      <w:r w:rsidR="008B3C7A" w:rsidRPr="003073FC">
        <w:rPr>
          <w:rFonts w:ascii="Times New Roman" w:eastAsia="Calibri" w:hAnsi="Times New Roman" w:cs="Times New Roman"/>
          <w:iCs/>
          <w:sz w:val="28"/>
          <w:szCs w:val="28"/>
        </w:rPr>
        <w:t xml:space="preserve"> </w:t>
      </w:r>
      <w:r w:rsidR="00D87087" w:rsidRPr="003073FC">
        <w:rPr>
          <w:rFonts w:ascii="Times New Roman" w:eastAsia="Calibri" w:hAnsi="Times New Roman" w:cs="Times New Roman"/>
          <w:iCs/>
          <w:sz w:val="28"/>
          <w:szCs w:val="28"/>
        </w:rPr>
        <w:t>pievieno probācijas klienta lietai. Parakstot elektroniskās uzraudzības ierīču uzstādīšanas aktu, nosacīti atbrīvotais, kuram noteikta elektroniskā uzraudzība, apliecina, ka:</w:t>
      </w:r>
    </w:p>
    <w:p w14:paraId="39976580" w14:textId="3793EAD9" w:rsidR="002A2465" w:rsidRPr="003073FC" w:rsidRDefault="00D8708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131.1.</w:t>
      </w:r>
      <w:r w:rsidR="009E7536" w:rsidRPr="003073FC">
        <w:rPr>
          <w:rFonts w:ascii="Times New Roman" w:eastAsia="Calibri" w:hAnsi="Times New Roman" w:cs="Times New Roman"/>
          <w:iCs/>
          <w:sz w:val="28"/>
          <w:szCs w:val="28"/>
        </w:rPr>
        <w:t> </w:t>
      </w:r>
      <w:r w:rsidR="002F33D0" w:rsidRPr="003073FC">
        <w:rPr>
          <w:rFonts w:ascii="Times New Roman" w:eastAsia="Calibri" w:hAnsi="Times New Roman" w:cs="Times New Roman"/>
          <w:iCs/>
          <w:sz w:val="28"/>
          <w:szCs w:val="28"/>
        </w:rPr>
        <w:t>viņam ir izsniegtas un uzstādītas elektroniskās uzraudzības ierīču uzstādīšanas aktā minētās ierīces;</w:t>
      </w:r>
    </w:p>
    <w:p w14:paraId="001DC123" w14:textId="7EC46A3A" w:rsidR="002A2465" w:rsidRPr="003073FC" w:rsidRDefault="00D8708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131.</w:t>
      </w:r>
      <w:r w:rsidR="002F33D0" w:rsidRPr="003073FC">
        <w:rPr>
          <w:rFonts w:ascii="Times New Roman" w:eastAsia="Calibri" w:hAnsi="Times New Roman" w:cs="Times New Roman"/>
          <w:iCs/>
          <w:sz w:val="28"/>
          <w:szCs w:val="28"/>
        </w:rPr>
        <w:t>2</w:t>
      </w:r>
      <w:r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viņam ir izsniegti un izskaidroti elektroniskās uzraudzības ierīču lietošanas noteikumi;</w:t>
      </w:r>
    </w:p>
    <w:p w14:paraId="1FB47671" w14:textId="1F68C9D4" w:rsidR="00DD1378" w:rsidRPr="003073FC" w:rsidRDefault="00D8708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pacing w:val="-2"/>
          <w:sz w:val="28"/>
          <w:szCs w:val="28"/>
        </w:rPr>
        <w:lastRenderedPageBreak/>
        <w:t>131.</w:t>
      </w:r>
      <w:r w:rsidR="002F33D0" w:rsidRPr="003073FC">
        <w:rPr>
          <w:rFonts w:ascii="Times New Roman" w:eastAsia="Calibri" w:hAnsi="Times New Roman" w:cs="Times New Roman"/>
          <w:iCs/>
          <w:spacing w:val="-2"/>
          <w:sz w:val="28"/>
          <w:szCs w:val="28"/>
        </w:rPr>
        <w:t>3</w:t>
      </w:r>
      <w:r w:rsidRPr="003073FC">
        <w:rPr>
          <w:rFonts w:ascii="Times New Roman" w:eastAsia="Calibri" w:hAnsi="Times New Roman" w:cs="Times New Roman"/>
          <w:iCs/>
          <w:spacing w:val="-2"/>
          <w:sz w:val="28"/>
          <w:szCs w:val="28"/>
        </w:rPr>
        <w:t>.</w:t>
      </w:r>
      <w:r w:rsidR="009E7536" w:rsidRPr="003073FC">
        <w:rPr>
          <w:rFonts w:ascii="Times New Roman" w:eastAsia="Calibri" w:hAnsi="Times New Roman" w:cs="Times New Roman"/>
          <w:iCs/>
          <w:spacing w:val="-2"/>
          <w:sz w:val="28"/>
          <w:szCs w:val="28"/>
        </w:rPr>
        <w:t> </w:t>
      </w:r>
      <w:r w:rsidRPr="003073FC">
        <w:rPr>
          <w:rFonts w:ascii="Times New Roman" w:eastAsia="Calibri" w:hAnsi="Times New Roman" w:cs="Times New Roman"/>
          <w:iCs/>
          <w:spacing w:val="-2"/>
          <w:sz w:val="28"/>
          <w:szCs w:val="28"/>
        </w:rPr>
        <w:t>viņš apņemas nebojāt elektroniskās uzraudzības ierīces un nodrošināt</w:t>
      </w:r>
      <w:r w:rsidRPr="003073FC">
        <w:rPr>
          <w:rFonts w:ascii="Times New Roman" w:eastAsia="Calibri" w:hAnsi="Times New Roman" w:cs="Times New Roman"/>
          <w:iCs/>
          <w:sz w:val="28"/>
          <w:szCs w:val="28"/>
        </w:rPr>
        <w:t xml:space="preserve"> to nepārtrauktu darbību.</w:t>
      </w:r>
      <w:r w:rsidR="00CC394B" w:rsidRPr="003073FC">
        <w:rPr>
          <w:rFonts w:ascii="Times New Roman" w:eastAsia="Calibri" w:hAnsi="Times New Roman" w:cs="Times New Roman"/>
          <w:iCs/>
          <w:sz w:val="28"/>
          <w:szCs w:val="28"/>
        </w:rPr>
        <w:t>"</w:t>
      </w:r>
    </w:p>
    <w:p w14:paraId="69308133" w14:textId="77777777" w:rsidR="002302EC" w:rsidRPr="003073FC" w:rsidRDefault="002302EC" w:rsidP="008B3C7A">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04D96B8E" w14:textId="7D1B95BB" w:rsidR="00EF3F8F" w:rsidRPr="003073FC" w:rsidRDefault="00582F52"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0</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EF3F8F" w:rsidRPr="003073FC">
        <w:rPr>
          <w:rFonts w:ascii="Times New Roman" w:eastAsia="Calibri" w:hAnsi="Times New Roman" w:cs="Times New Roman"/>
          <w:iCs/>
          <w:sz w:val="28"/>
          <w:szCs w:val="28"/>
        </w:rPr>
        <w:t>Izteikt 134.</w:t>
      </w:r>
      <w:r w:rsidR="009E7536" w:rsidRPr="003073FC">
        <w:rPr>
          <w:rFonts w:ascii="Times New Roman" w:eastAsia="Calibri" w:hAnsi="Times New Roman" w:cs="Times New Roman"/>
          <w:iCs/>
          <w:sz w:val="28"/>
          <w:szCs w:val="28"/>
        </w:rPr>
        <w:t> </w:t>
      </w:r>
      <w:r w:rsidR="00EF3F8F" w:rsidRPr="003073FC">
        <w:rPr>
          <w:rFonts w:ascii="Times New Roman" w:eastAsia="Calibri" w:hAnsi="Times New Roman" w:cs="Times New Roman"/>
          <w:iCs/>
          <w:sz w:val="28"/>
          <w:szCs w:val="28"/>
        </w:rPr>
        <w:t>punktu šādā redakcijā:</w:t>
      </w:r>
    </w:p>
    <w:p w14:paraId="234DDBB5" w14:textId="77777777" w:rsidR="00E224FA" w:rsidRPr="003073FC" w:rsidRDefault="00E224FA"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76AE9575" w14:textId="46BCE367" w:rsidR="00492790" w:rsidRPr="003073FC" w:rsidRDefault="00CC394B"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41663F" w:rsidRPr="003073FC">
        <w:rPr>
          <w:rFonts w:ascii="Times New Roman" w:eastAsia="Calibri" w:hAnsi="Times New Roman" w:cs="Times New Roman"/>
          <w:iCs/>
          <w:sz w:val="28"/>
          <w:szCs w:val="28"/>
        </w:rPr>
        <w:t>134. N</w:t>
      </w:r>
      <w:r w:rsidR="00D87087" w:rsidRPr="003073FC">
        <w:rPr>
          <w:rFonts w:ascii="Times New Roman" w:eastAsia="Calibri" w:hAnsi="Times New Roman" w:cs="Times New Roman"/>
          <w:iCs/>
          <w:sz w:val="28"/>
          <w:szCs w:val="28"/>
        </w:rPr>
        <w:t xml:space="preserve">osacīti atbrīvotais, kuram noteikta elektroniskā uzraudzība, </w:t>
      </w:r>
      <w:r w:rsidR="0041663F" w:rsidRPr="003073FC">
        <w:rPr>
          <w:rFonts w:ascii="Times New Roman" w:eastAsia="Calibri" w:hAnsi="Times New Roman" w:cs="Times New Roman"/>
          <w:iCs/>
          <w:sz w:val="28"/>
          <w:szCs w:val="28"/>
        </w:rPr>
        <w:t>nekavējoties informē elektroniskās uzraudzības centru, kas tālāk šo informāciju paziņo amatpersonai, ja viņš:</w:t>
      </w:r>
    </w:p>
    <w:p w14:paraId="22A8A9C9" w14:textId="31447806" w:rsidR="00492790" w:rsidRPr="003073FC" w:rsidRDefault="0041663F" w:rsidP="008B3C7A">
      <w:pPr>
        <w:pStyle w:val="ListParagraph"/>
        <w:spacing w:after="0" w:line="240" w:lineRule="auto"/>
        <w:ind w:left="0" w:firstLine="720"/>
        <w:jc w:val="both"/>
        <w:rPr>
          <w:rFonts w:ascii="Times New Roman" w:eastAsia="Calibri" w:hAnsi="Times New Roman" w:cs="Times New Roman"/>
          <w:iCs/>
          <w:spacing w:val="-3"/>
          <w:sz w:val="28"/>
          <w:szCs w:val="28"/>
        </w:rPr>
      </w:pPr>
      <w:r w:rsidRPr="003073FC">
        <w:rPr>
          <w:rFonts w:ascii="Times New Roman" w:eastAsia="Calibri" w:hAnsi="Times New Roman" w:cs="Times New Roman"/>
          <w:iCs/>
          <w:spacing w:val="-3"/>
          <w:sz w:val="28"/>
          <w:szCs w:val="28"/>
        </w:rPr>
        <w:t>134.1.</w:t>
      </w:r>
      <w:r w:rsidR="009E7536" w:rsidRPr="003073FC">
        <w:rPr>
          <w:rFonts w:ascii="Times New Roman" w:eastAsia="Calibri" w:hAnsi="Times New Roman" w:cs="Times New Roman"/>
          <w:iCs/>
          <w:spacing w:val="-3"/>
          <w:sz w:val="28"/>
          <w:szCs w:val="28"/>
        </w:rPr>
        <w:t> </w:t>
      </w:r>
      <w:r w:rsidR="00D87087" w:rsidRPr="003073FC">
        <w:rPr>
          <w:rFonts w:ascii="Times New Roman" w:eastAsia="Calibri" w:hAnsi="Times New Roman" w:cs="Times New Roman"/>
          <w:iCs/>
          <w:spacing w:val="-3"/>
          <w:sz w:val="28"/>
          <w:szCs w:val="28"/>
        </w:rPr>
        <w:t>obligātās aktivitātes ietvaros neatstāj dzīvesvietu elektroniskās uzraudzības grafikā noteiktajā laikā, neīsteno aktivitāti atbilstoši elektroniskās uzraudzības grafikā noteiktajam laikam un vietai, atgriežas dzīvesvietā agrāk vai vēlāk, nekā tas ir noteikts elektroniskās uzraudzības grafikā, vai neatgriežas dzīvesvietā</w:t>
      </w:r>
      <w:r w:rsidRPr="003073FC">
        <w:rPr>
          <w:rFonts w:ascii="Times New Roman" w:eastAsia="Calibri" w:hAnsi="Times New Roman" w:cs="Times New Roman"/>
          <w:iCs/>
          <w:spacing w:val="-3"/>
          <w:sz w:val="28"/>
          <w:szCs w:val="28"/>
        </w:rPr>
        <w:t>;</w:t>
      </w:r>
    </w:p>
    <w:p w14:paraId="3CAB203C" w14:textId="106C3791" w:rsidR="00EF3F8F" w:rsidRPr="003073FC" w:rsidRDefault="0041663F" w:rsidP="008B3C7A">
      <w:pPr>
        <w:pStyle w:val="ListParagraph"/>
        <w:spacing w:after="0" w:line="240" w:lineRule="auto"/>
        <w:ind w:left="0" w:firstLine="720"/>
        <w:jc w:val="both"/>
        <w:rPr>
          <w:rFonts w:ascii="Times New Roman" w:eastAsia="Calibri" w:hAnsi="Times New Roman" w:cs="Times New Roman"/>
          <w:iCs/>
          <w:spacing w:val="-2"/>
          <w:sz w:val="28"/>
          <w:szCs w:val="28"/>
        </w:rPr>
      </w:pPr>
      <w:r w:rsidRPr="003073FC">
        <w:rPr>
          <w:rFonts w:ascii="Times New Roman" w:eastAsia="Calibri" w:hAnsi="Times New Roman" w:cs="Times New Roman"/>
          <w:iCs/>
          <w:spacing w:val="-2"/>
          <w:sz w:val="28"/>
          <w:szCs w:val="28"/>
        </w:rPr>
        <w:t>134.2.</w:t>
      </w:r>
      <w:r w:rsidR="009E7536" w:rsidRPr="003073FC">
        <w:rPr>
          <w:rFonts w:ascii="Times New Roman" w:eastAsia="Calibri" w:hAnsi="Times New Roman" w:cs="Times New Roman"/>
          <w:iCs/>
          <w:spacing w:val="-2"/>
          <w:sz w:val="28"/>
          <w:szCs w:val="28"/>
        </w:rPr>
        <w:t> </w:t>
      </w:r>
      <w:r w:rsidR="00D87087" w:rsidRPr="003073FC">
        <w:rPr>
          <w:rFonts w:ascii="Times New Roman" w:eastAsia="Calibri" w:hAnsi="Times New Roman" w:cs="Times New Roman"/>
          <w:iCs/>
          <w:spacing w:val="-2"/>
          <w:sz w:val="28"/>
          <w:szCs w:val="28"/>
        </w:rPr>
        <w:t>izvēles aktivitātes ietvaros atstāj dzīvesvietu</w:t>
      </w:r>
      <w:r w:rsidR="0092633A" w:rsidRPr="003073FC">
        <w:rPr>
          <w:rFonts w:ascii="Times New Roman" w:eastAsia="Calibri" w:hAnsi="Times New Roman" w:cs="Times New Roman"/>
          <w:iCs/>
          <w:spacing w:val="-2"/>
          <w:sz w:val="28"/>
          <w:szCs w:val="28"/>
        </w:rPr>
        <w:t xml:space="preserve"> agrāk</w:t>
      </w:r>
      <w:r w:rsidR="00D87087" w:rsidRPr="003073FC">
        <w:rPr>
          <w:rFonts w:ascii="Times New Roman" w:eastAsia="Calibri" w:hAnsi="Times New Roman" w:cs="Times New Roman"/>
          <w:iCs/>
          <w:spacing w:val="-2"/>
          <w:sz w:val="28"/>
          <w:szCs w:val="28"/>
        </w:rPr>
        <w:t xml:space="preserve">, nekā tas ir </w:t>
      </w:r>
      <w:r w:rsidR="00D87087" w:rsidRPr="003073FC">
        <w:rPr>
          <w:rFonts w:ascii="Times New Roman" w:eastAsia="Calibri" w:hAnsi="Times New Roman" w:cs="Times New Roman"/>
          <w:iCs/>
          <w:spacing w:val="-3"/>
          <w:sz w:val="28"/>
          <w:szCs w:val="28"/>
        </w:rPr>
        <w:t>noteikts elektroniskās uzraudzības grafikā, neīsteno aktivitāti atbilstoši elektroniskās</w:t>
      </w:r>
      <w:r w:rsidR="00D87087" w:rsidRPr="003073FC">
        <w:rPr>
          <w:rFonts w:ascii="Times New Roman" w:eastAsia="Calibri" w:hAnsi="Times New Roman" w:cs="Times New Roman"/>
          <w:iCs/>
          <w:spacing w:val="-2"/>
          <w:sz w:val="28"/>
          <w:szCs w:val="28"/>
        </w:rPr>
        <w:t xml:space="preserve"> uzraudzības grafikā noteiktajam laikam un vietai, atgriežas dzīvesvietā vēlāk, nekā tas ir noteikts elektroniskās uzraudzības grafikā, vai neatgriežas dzīvesvietā.</w:t>
      </w:r>
      <w:r w:rsidR="007C243B" w:rsidRPr="003073FC">
        <w:rPr>
          <w:rFonts w:ascii="Times New Roman" w:eastAsia="Calibri" w:hAnsi="Times New Roman" w:cs="Times New Roman"/>
          <w:iCs/>
          <w:spacing w:val="-2"/>
          <w:sz w:val="28"/>
          <w:szCs w:val="28"/>
        </w:rPr>
        <w:t>"</w:t>
      </w:r>
    </w:p>
    <w:p w14:paraId="0C007026" w14:textId="77777777" w:rsidR="00986400" w:rsidRPr="003073FC" w:rsidRDefault="00986400"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07DB06D3" w14:textId="229C6495" w:rsidR="00986400" w:rsidRPr="003073FC" w:rsidRDefault="00582F52"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1</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986400" w:rsidRPr="003073FC">
        <w:rPr>
          <w:rFonts w:ascii="Times New Roman" w:eastAsia="Calibri" w:hAnsi="Times New Roman" w:cs="Times New Roman"/>
          <w:iCs/>
          <w:sz w:val="28"/>
          <w:szCs w:val="28"/>
        </w:rPr>
        <w:t xml:space="preserve">Papildināt </w:t>
      </w:r>
      <w:r w:rsidR="00C21506" w:rsidRPr="003073FC">
        <w:rPr>
          <w:rFonts w:ascii="Times New Roman" w:eastAsia="Calibri" w:hAnsi="Times New Roman" w:cs="Times New Roman"/>
          <w:iCs/>
          <w:sz w:val="28"/>
          <w:szCs w:val="28"/>
        </w:rPr>
        <w:t xml:space="preserve">noteikumus </w:t>
      </w:r>
      <w:r w:rsidR="00986400" w:rsidRPr="003073FC">
        <w:rPr>
          <w:rFonts w:ascii="Times New Roman" w:eastAsia="Calibri" w:hAnsi="Times New Roman" w:cs="Times New Roman"/>
          <w:iCs/>
          <w:sz w:val="28"/>
          <w:szCs w:val="28"/>
        </w:rPr>
        <w:t>ar 135.</w:t>
      </w:r>
      <w:r w:rsidR="00986400" w:rsidRPr="003073FC">
        <w:rPr>
          <w:rFonts w:ascii="Times New Roman" w:eastAsia="Calibri" w:hAnsi="Times New Roman" w:cs="Times New Roman"/>
          <w:iCs/>
          <w:sz w:val="28"/>
          <w:szCs w:val="28"/>
          <w:vertAlign w:val="superscript"/>
        </w:rPr>
        <w:t>1</w:t>
      </w:r>
      <w:r w:rsidR="00F1756E" w:rsidRPr="003073FC">
        <w:rPr>
          <w:rFonts w:ascii="Times New Roman" w:eastAsia="Calibri" w:hAnsi="Times New Roman" w:cs="Times New Roman"/>
          <w:iCs/>
          <w:sz w:val="28"/>
          <w:szCs w:val="28"/>
        </w:rPr>
        <w:t xml:space="preserve"> un</w:t>
      </w:r>
      <w:r w:rsidR="00986400" w:rsidRPr="003073FC">
        <w:rPr>
          <w:rFonts w:ascii="Times New Roman" w:eastAsia="Calibri" w:hAnsi="Times New Roman" w:cs="Times New Roman"/>
          <w:iCs/>
          <w:sz w:val="28"/>
          <w:szCs w:val="28"/>
        </w:rPr>
        <w:t xml:space="preserve"> 13</w:t>
      </w:r>
      <w:r w:rsidR="004F4CAC" w:rsidRPr="003073FC">
        <w:rPr>
          <w:rFonts w:ascii="Times New Roman" w:eastAsia="Calibri" w:hAnsi="Times New Roman" w:cs="Times New Roman"/>
          <w:iCs/>
          <w:sz w:val="28"/>
          <w:szCs w:val="28"/>
        </w:rPr>
        <w:t>5</w:t>
      </w:r>
      <w:r w:rsidR="00986400" w:rsidRPr="003073FC">
        <w:rPr>
          <w:rFonts w:ascii="Times New Roman" w:eastAsia="Calibri" w:hAnsi="Times New Roman" w:cs="Times New Roman"/>
          <w:iCs/>
          <w:sz w:val="28"/>
          <w:szCs w:val="28"/>
        </w:rPr>
        <w:t>.</w:t>
      </w:r>
      <w:r w:rsidR="00986400"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00986400" w:rsidRPr="003073FC">
        <w:rPr>
          <w:rFonts w:ascii="Times New Roman" w:eastAsia="Calibri" w:hAnsi="Times New Roman" w:cs="Times New Roman"/>
          <w:iCs/>
          <w:sz w:val="28"/>
          <w:szCs w:val="28"/>
        </w:rPr>
        <w:t xml:space="preserve">punktu </w:t>
      </w:r>
      <w:r w:rsidR="00257FB4" w:rsidRPr="003073FC">
        <w:rPr>
          <w:rFonts w:ascii="Times New Roman" w:eastAsia="Calibri" w:hAnsi="Times New Roman" w:cs="Times New Roman"/>
          <w:iCs/>
          <w:sz w:val="28"/>
          <w:szCs w:val="28"/>
        </w:rPr>
        <w:t>šādā redakcijā:</w:t>
      </w:r>
    </w:p>
    <w:p w14:paraId="27894457" w14:textId="77777777" w:rsidR="00492790" w:rsidRPr="003073FC" w:rsidRDefault="00492790"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78A175C9" w14:textId="17FEF9BB" w:rsidR="00D87087" w:rsidRPr="003073FC" w:rsidRDefault="004F4CAC"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D87087" w:rsidRPr="003073FC">
        <w:rPr>
          <w:rFonts w:ascii="Times New Roman" w:eastAsia="Calibri" w:hAnsi="Times New Roman" w:cs="Times New Roman"/>
          <w:iCs/>
          <w:sz w:val="28"/>
          <w:szCs w:val="28"/>
        </w:rPr>
        <w:t>135.</w:t>
      </w:r>
      <w:r w:rsidR="00D87087" w:rsidRPr="003073FC">
        <w:rPr>
          <w:rFonts w:ascii="Times New Roman" w:eastAsia="Calibri" w:hAnsi="Times New Roman" w:cs="Times New Roman"/>
          <w:iCs/>
          <w:sz w:val="28"/>
          <w:szCs w:val="28"/>
          <w:vertAlign w:val="superscript"/>
        </w:rPr>
        <w:t>1</w:t>
      </w:r>
      <w:r w:rsidR="009E7536" w:rsidRPr="003073FC">
        <w:rPr>
          <w:rFonts w:ascii="Times New Roman" w:eastAsia="Calibri" w:hAnsi="Times New Roman" w:cs="Times New Roman"/>
          <w:iCs/>
          <w:sz w:val="28"/>
          <w:szCs w:val="28"/>
        </w:rPr>
        <w:t> </w:t>
      </w:r>
      <w:r w:rsidR="00D87087" w:rsidRPr="003073FC">
        <w:rPr>
          <w:rFonts w:ascii="Times New Roman" w:eastAsia="Calibri" w:hAnsi="Times New Roman" w:cs="Times New Roman"/>
          <w:iCs/>
          <w:sz w:val="28"/>
          <w:szCs w:val="28"/>
        </w:rPr>
        <w:t xml:space="preserve">Ja nosacīti atbrīvotais, kuram noteikta elektroniskā uzraudzība, </w:t>
      </w:r>
      <w:r w:rsidR="00D87087" w:rsidRPr="003073FC">
        <w:rPr>
          <w:rFonts w:ascii="Times New Roman" w:eastAsia="Calibri" w:hAnsi="Times New Roman" w:cs="Times New Roman"/>
          <w:iCs/>
          <w:spacing w:val="-2"/>
          <w:sz w:val="28"/>
          <w:szCs w:val="28"/>
        </w:rPr>
        <w:t>obligātās aktivitātes ietvaros neatrodas elektroniskās uzraudzības grafikā norādītajā</w:t>
      </w:r>
      <w:r w:rsidR="00D87087" w:rsidRPr="003073FC">
        <w:rPr>
          <w:rFonts w:ascii="Times New Roman" w:eastAsia="Calibri" w:hAnsi="Times New Roman" w:cs="Times New Roman"/>
          <w:iCs/>
          <w:sz w:val="28"/>
          <w:szCs w:val="28"/>
        </w:rPr>
        <w:t xml:space="preserve"> laikā</w:t>
      </w:r>
      <w:r w:rsidR="008032F0" w:rsidRPr="003073FC">
        <w:rPr>
          <w:rFonts w:ascii="Times New Roman" w:eastAsia="Calibri" w:hAnsi="Times New Roman" w:cs="Times New Roman"/>
          <w:iCs/>
          <w:sz w:val="28"/>
          <w:szCs w:val="28"/>
        </w:rPr>
        <w:t>,</w:t>
      </w:r>
      <w:r w:rsidR="00D87087" w:rsidRPr="003073FC">
        <w:rPr>
          <w:rFonts w:ascii="Times New Roman" w:eastAsia="Calibri" w:hAnsi="Times New Roman" w:cs="Times New Roman"/>
          <w:iCs/>
          <w:sz w:val="28"/>
          <w:szCs w:val="28"/>
        </w:rPr>
        <w:t xml:space="preserve"> vietā</w:t>
      </w:r>
      <w:r w:rsidR="008032F0" w:rsidRPr="003073FC">
        <w:rPr>
          <w:rFonts w:ascii="Times New Roman" w:eastAsia="Calibri" w:hAnsi="Times New Roman" w:cs="Times New Roman"/>
          <w:iCs/>
          <w:sz w:val="28"/>
          <w:szCs w:val="28"/>
        </w:rPr>
        <w:t xml:space="preserve"> vai adresē</w:t>
      </w:r>
      <w:r w:rsidR="00D87087" w:rsidRPr="003073FC">
        <w:rPr>
          <w:rFonts w:ascii="Times New Roman" w:eastAsia="Calibri" w:hAnsi="Times New Roman" w:cs="Times New Roman"/>
          <w:iCs/>
          <w:sz w:val="28"/>
          <w:szCs w:val="28"/>
        </w:rPr>
        <w:t>, tas ir uzskatāms par kriminālsodu izpildi reglamentējošā likumā paredzēto ar elektronisko uzraudzību saistīto pienākumu nepildīšanu.</w:t>
      </w:r>
    </w:p>
    <w:p w14:paraId="65309581" w14:textId="77777777" w:rsidR="002E6D4A" w:rsidRPr="003073FC" w:rsidRDefault="002E6D4A"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13E46EE0" w14:textId="64CB76BA" w:rsidR="002478A5" w:rsidRPr="003073FC" w:rsidRDefault="00D87087"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pacing w:val="-2"/>
          <w:sz w:val="28"/>
          <w:szCs w:val="28"/>
        </w:rPr>
        <w:t>135.</w:t>
      </w:r>
      <w:r w:rsidRPr="003073FC">
        <w:rPr>
          <w:rFonts w:ascii="Times New Roman" w:eastAsia="Calibri" w:hAnsi="Times New Roman" w:cs="Times New Roman"/>
          <w:iCs/>
          <w:spacing w:val="-2"/>
          <w:sz w:val="28"/>
          <w:szCs w:val="28"/>
          <w:vertAlign w:val="superscript"/>
        </w:rPr>
        <w:t>2</w:t>
      </w:r>
      <w:r w:rsidR="009E7536" w:rsidRPr="003073FC">
        <w:rPr>
          <w:rFonts w:ascii="Times New Roman" w:eastAsia="Calibri" w:hAnsi="Times New Roman" w:cs="Times New Roman"/>
          <w:iCs/>
          <w:spacing w:val="-2"/>
          <w:sz w:val="28"/>
          <w:szCs w:val="28"/>
        </w:rPr>
        <w:t> </w:t>
      </w:r>
      <w:r w:rsidRPr="003073FC">
        <w:rPr>
          <w:rFonts w:ascii="Times New Roman" w:eastAsia="Calibri" w:hAnsi="Times New Roman" w:cs="Times New Roman"/>
          <w:iCs/>
          <w:spacing w:val="-2"/>
          <w:sz w:val="28"/>
          <w:szCs w:val="28"/>
        </w:rPr>
        <w:t>Ja nosacīti atbrīvotais, kuram noteikta elektroniskā uzraudzība, izvēles</w:t>
      </w:r>
      <w:r w:rsidRPr="003073FC">
        <w:rPr>
          <w:rFonts w:ascii="Times New Roman" w:eastAsia="Calibri" w:hAnsi="Times New Roman" w:cs="Times New Roman"/>
          <w:iCs/>
          <w:sz w:val="28"/>
          <w:szCs w:val="28"/>
        </w:rPr>
        <w:t xml:space="preserve"> aktivitāt</w:t>
      </w:r>
      <w:r w:rsidR="00757BE7" w:rsidRPr="003073FC">
        <w:rPr>
          <w:rFonts w:ascii="Times New Roman" w:eastAsia="Calibri" w:hAnsi="Times New Roman" w:cs="Times New Roman"/>
          <w:iCs/>
          <w:sz w:val="28"/>
          <w:szCs w:val="28"/>
        </w:rPr>
        <w:t xml:space="preserve">es ietvaros </w:t>
      </w:r>
      <w:r w:rsidRPr="003073FC">
        <w:rPr>
          <w:rFonts w:ascii="Times New Roman" w:eastAsia="Calibri" w:hAnsi="Times New Roman" w:cs="Times New Roman"/>
          <w:iCs/>
          <w:sz w:val="28"/>
          <w:szCs w:val="28"/>
        </w:rPr>
        <w:t>neatrodas elektroniskās uzraudzības grafikā norādītajā laikā</w:t>
      </w:r>
      <w:r w:rsidR="008032F0" w:rsidRPr="003073FC">
        <w:rPr>
          <w:rFonts w:ascii="Times New Roman" w:eastAsia="Calibri" w:hAnsi="Times New Roman" w:cs="Times New Roman"/>
          <w:iCs/>
          <w:sz w:val="28"/>
          <w:szCs w:val="28"/>
        </w:rPr>
        <w:t>,</w:t>
      </w:r>
      <w:r w:rsidRPr="003073FC">
        <w:rPr>
          <w:rFonts w:ascii="Times New Roman" w:eastAsia="Calibri" w:hAnsi="Times New Roman" w:cs="Times New Roman"/>
          <w:iCs/>
          <w:sz w:val="28"/>
          <w:szCs w:val="28"/>
        </w:rPr>
        <w:t xml:space="preserve"> vietā</w:t>
      </w:r>
      <w:r w:rsidR="008032F0" w:rsidRPr="003073FC">
        <w:rPr>
          <w:rFonts w:ascii="Times New Roman" w:eastAsia="Calibri" w:hAnsi="Times New Roman" w:cs="Times New Roman"/>
          <w:iCs/>
          <w:sz w:val="28"/>
          <w:szCs w:val="28"/>
        </w:rPr>
        <w:t xml:space="preserve"> vai adresē</w:t>
      </w:r>
      <w:r w:rsidR="00E8707B" w:rsidRPr="003073FC">
        <w:rPr>
          <w:rFonts w:ascii="Times New Roman" w:eastAsia="Calibri" w:hAnsi="Times New Roman" w:cs="Times New Roman"/>
          <w:iCs/>
          <w:sz w:val="28"/>
          <w:szCs w:val="28"/>
        </w:rPr>
        <w:t xml:space="preserve"> </w:t>
      </w:r>
      <w:r w:rsidR="00151B66" w:rsidRPr="003073FC">
        <w:rPr>
          <w:rFonts w:ascii="Times New Roman" w:eastAsia="Calibri" w:hAnsi="Times New Roman" w:cs="Times New Roman"/>
          <w:iCs/>
          <w:sz w:val="28"/>
          <w:szCs w:val="28"/>
        </w:rPr>
        <w:t xml:space="preserve">vai </w:t>
      </w:r>
      <w:r w:rsidR="00E8707B" w:rsidRPr="003073FC">
        <w:rPr>
          <w:rFonts w:ascii="Times New Roman" w:eastAsia="Calibri" w:hAnsi="Times New Roman" w:cs="Times New Roman"/>
          <w:iCs/>
          <w:sz w:val="28"/>
          <w:szCs w:val="28"/>
        </w:rPr>
        <w:t>arī dzīvesvietā</w:t>
      </w:r>
      <w:r w:rsidRPr="003073FC">
        <w:rPr>
          <w:rFonts w:ascii="Times New Roman" w:eastAsia="Calibri" w:hAnsi="Times New Roman" w:cs="Times New Roman"/>
          <w:iCs/>
          <w:sz w:val="28"/>
          <w:szCs w:val="28"/>
        </w:rPr>
        <w:t>, tas ir uzskatāms par kriminālsodu izpildi reglamentējošā likumā paredzēto ar elektronisko uzraudzību</w:t>
      </w:r>
      <w:r w:rsidR="00F1756E" w:rsidRPr="003073FC">
        <w:rPr>
          <w:rFonts w:ascii="Times New Roman" w:eastAsia="Calibri" w:hAnsi="Times New Roman" w:cs="Times New Roman"/>
          <w:iCs/>
          <w:sz w:val="28"/>
          <w:szCs w:val="28"/>
        </w:rPr>
        <w:t xml:space="preserve"> saistīto pienākumu nepildīšanu.</w:t>
      </w:r>
      <w:r w:rsidR="00EB26A5" w:rsidRPr="003073FC">
        <w:rPr>
          <w:rFonts w:ascii="Times New Roman" w:eastAsia="Calibri" w:hAnsi="Times New Roman" w:cs="Times New Roman"/>
          <w:iCs/>
          <w:sz w:val="28"/>
          <w:szCs w:val="28"/>
        </w:rPr>
        <w:t>"</w:t>
      </w:r>
    </w:p>
    <w:p w14:paraId="3D7E4843" w14:textId="77777777" w:rsidR="006B6A2D" w:rsidRPr="003073FC" w:rsidRDefault="006B6A2D"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30A717B8" w14:textId="377FDB52" w:rsidR="006B6A2D" w:rsidRPr="003073FC" w:rsidRDefault="00582F52"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2</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4F4CAC" w:rsidRPr="003073FC">
        <w:rPr>
          <w:rFonts w:ascii="Times New Roman" w:eastAsia="Calibri" w:hAnsi="Times New Roman" w:cs="Times New Roman"/>
          <w:iCs/>
          <w:sz w:val="28"/>
          <w:szCs w:val="28"/>
        </w:rPr>
        <w:t xml:space="preserve">Svītrot </w:t>
      </w:r>
      <w:r w:rsidR="006B6A2D" w:rsidRPr="003073FC">
        <w:rPr>
          <w:rFonts w:ascii="Times New Roman" w:eastAsia="Calibri" w:hAnsi="Times New Roman" w:cs="Times New Roman"/>
          <w:iCs/>
          <w:sz w:val="28"/>
          <w:szCs w:val="28"/>
        </w:rPr>
        <w:t>149.6.</w:t>
      </w:r>
      <w:r w:rsidR="009E7536" w:rsidRPr="003073FC">
        <w:rPr>
          <w:rFonts w:ascii="Times New Roman" w:eastAsia="Calibri" w:hAnsi="Times New Roman" w:cs="Times New Roman"/>
          <w:iCs/>
          <w:sz w:val="28"/>
          <w:szCs w:val="28"/>
        </w:rPr>
        <w:t> </w:t>
      </w:r>
      <w:r w:rsidR="006B6A2D" w:rsidRPr="003073FC">
        <w:rPr>
          <w:rFonts w:ascii="Times New Roman" w:eastAsia="Calibri" w:hAnsi="Times New Roman" w:cs="Times New Roman"/>
          <w:iCs/>
          <w:sz w:val="28"/>
          <w:szCs w:val="28"/>
        </w:rPr>
        <w:t>apakšpunktu</w:t>
      </w:r>
      <w:r w:rsidR="004F4CAC" w:rsidRPr="003073FC">
        <w:rPr>
          <w:rFonts w:ascii="Times New Roman" w:eastAsia="Calibri" w:hAnsi="Times New Roman" w:cs="Times New Roman"/>
          <w:iCs/>
          <w:sz w:val="28"/>
          <w:szCs w:val="28"/>
        </w:rPr>
        <w:t>.</w:t>
      </w:r>
    </w:p>
    <w:p w14:paraId="1545BE78" w14:textId="77777777" w:rsidR="006B2A97" w:rsidRPr="003073FC" w:rsidRDefault="006B2A97"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2FA8C628" w14:textId="0BF46E3F" w:rsidR="006B2A97" w:rsidRPr="003073FC" w:rsidRDefault="00B75709"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3</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A60983" w:rsidRPr="003073FC">
        <w:rPr>
          <w:rFonts w:ascii="Times New Roman" w:eastAsia="Calibri" w:hAnsi="Times New Roman" w:cs="Times New Roman"/>
          <w:iCs/>
          <w:sz w:val="28"/>
          <w:szCs w:val="28"/>
        </w:rPr>
        <w:t>Aizstāt</w:t>
      </w:r>
      <w:r w:rsidR="006B2A97" w:rsidRPr="003073FC">
        <w:rPr>
          <w:rFonts w:ascii="Times New Roman" w:eastAsia="Calibri" w:hAnsi="Times New Roman" w:cs="Times New Roman"/>
          <w:iCs/>
          <w:sz w:val="28"/>
          <w:szCs w:val="28"/>
        </w:rPr>
        <w:t xml:space="preserve"> 168.</w:t>
      </w:r>
      <w:r w:rsidR="009E7536" w:rsidRPr="003073FC">
        <w:rPr>
          <w:rFonts w:ascii="Times New Roman" w:eastAsia="Calibri" w:hAnsi="Times New Roman" w:cs="Times New Roman"/>
          <w:iCs/>
          <w:sz w:val="28"/>
          <w:szCs w:val="28"/>
        </w:rPr>
        <w:t> </w:t>
      </w:r>
      <w:r w:rsidR="006B2A97" w:rsidRPr="003073FC">
        <w:rPr>
          <w:rFonts w:ascii="Times New Roman" w:eastAsia="Calibri" w:hAnsi="Times New Roman" w:cs="Times New Roman"/>
          <w:iCs/>
          <w:sz w:val="28"/>
          <w:szCs w:val="28"/>
        </w:rPr>
        <w:t>punkt</w:t>
      </w:r>
      <w:r w:rsidR="004742D4" w:rsidRPr="003073FC">
        <w:rPr>
          <w:rFonts w:ascii="Times New Roman" w:eastAsia="Calibri" w:hAnsi="Times New Roman" w:cs="Times New Roman"/>
          <w:iCs/>
          <w:sz w:val="28"/>
          <w:szCs w:val="28"/>
        </w:rPr>
        <w:t>ā skaitļus un vārdus "</w:t>
      </w:r>
      <w:r w:rsidR="004742D4" w:rsidRPr="003073FC">
        <w:rPr>
          <w:rFonts w:ascii="Times New Roman" w:hAnsi="Times New Roman" w:cs="Times New Roman"/>
          <w:sz w:val="28"/>
          <w:szCs w:val="28"/>
        </w:rPr>
        <w:t>50.</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51.</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52.</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53.</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54.</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55.</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56.</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57.</w:t>
      </w:r>
      <w:r w:rsidR="004742D4"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58.</w:t>
      </w:r>
      <w:r w:rsidR="004742D4" w:rsidRPr="003073FC">
        <w:rPr>
          <w:rFonts w:ascii="Times New Roman" w:eastAsia="Calibri" w:hAnsi="Times New Roman" w:cs="Times New Roman"/>
          <w:iCs/>
          <w:sz w:val="28"/>
          <w:szCs w:val="28"/>
        </w:rPr>
        <w:t>, 59. un</w:t>
      </w:r>
      <w:r w:rsidR="008B3C7A" w:rsidRPr="003073FC">
        <w:rPr>
          <w:rFonts w:ascii="Times New Roman" w:eastAsia="Calibri" w:hAnsi="Times New Roman" w:cs="Times New Roman"/>
          <w:iCs/>
          <w:sz w:val="28"/>
          <w:szCs w:val="28"/>
        </w:rPr>
        <w:t xml:space="preserve"> </w:t>
      </w:r>
      <w:r w:rsidR="004742D4" w:rsidRPr="003073FC">
        <w:rPr>
          <w:rFonts w:ascii="Times New Roman" w:hAnsi="Times New Roman" w:cs="Times New Roman"/>
          <w:sz w:val="28"/>
          <w:szCs w:val="28"/>
        </w:rPr>
        <w:t>60.</w:t>
      </w:r>
      <w:r w:rsidR="009E7536" w:rsidRPr="003073FC">
        <w:rPr>
          <w:rFonts w:ascii="Times New Roman" w:hAnsi="Times New Roman" w:cs="Times New Roman"/>
          <w:sz w:val="28"/>
          <w:szCs w:val="28"/>
        </w:rPr>
        <w:t> </w:t>
      </w:r>
      <w:r w:rsidR="004742D4" w:rsidRPr="003073FC">
        <w:rPr>
          <w:rFonts w:ascii="Times New Roman" w:hAnsi="Times New Roman" w:cs="Times New Roman"/>
          <w:sz w:val="28"/>
          <w:szCs w:val="28"/>
        </w:rPr>
        <w:t>punktā</w:t>
      </w:r>
      <w:r w:rsidR="004742D4" w:rsidRPr="003073FC">
        <w:rPr>
          <w:rFonts w:ascii="Times New Roman" w:eastAsia="Calibri" w:hAnsi="Times New Roman" w:cs="Times New Roman"/>
          <w:iCs/>
          <w:sz w:val="28"/>
          <w:szCs w:val="28"/>
        </w:rPr>
        <w:t>"</w:t>
      </w:r>
      <w:r w:rsidR="00AF5A2A" w:rsidRPr="003073FC">
        <w:rPr>
          <w:rFonts w:ascii="Times New Roman" w:eastAsia="Calibri" w:hAnsi="Times New Roman" w:cs="Times New Roman"/>
          <w:iCs/>
          <w:sz w:val="28"/>
          <w:szCs w:val="28"/>
        </w:rPr>
        <w:t xml:space="preserve"> </w:t>
      </w:r>
      <w:r w:rsidR="004742D4" w:rsidRPr="003073FC">
        <w:rPr>
          <w:rFonts w:ascii="Times New Roman" w:eastAsia="Calibri" w:hAnsi="Times New Roman" w:cs="Times New Roman"/>
          <w:iCs/>
          <w:sz w:val="28"/>
          <w:szCs w:val="28"/>
        </w:rPr>
        <w:t>ar skaitļiem un vārdiem "</w:t>
      </w:r>
      <w:r w:rsidR="006B2A97" w:rsidRPr="003073FC">
        <w:rPr>
          <w:rFonts w:ascii="Times New Roman" w:eastAsia="Calibri" w:hAnsi="Times New Roman" w:cs="Times New Roman"/>
          <w:iCs/>
          <w:sz w:val="28"/>
          <w:szCs w:val="28"/>
        </w:rPr>
        <w:t>50., 51., 52., 53., 54., 55. un 56.</w:t>
      </w:r>
      <w:r w:rsidR="009E7536" w:rsidRPr="003073FC">
        <w:rPr>
          <w:rFonts w:ascii="Times New Roman" w:eastAsia="Calibri" w:hAnsi="Times New Roman" w:cs="Times New Roman"/>
          <w:iCs/>
          <w:sz w:val="28"/>
          <w:szCs w:val="28"/>
        </w:rPr>
        <w:t> </w:t>
      </w:r>
      <w:r w:rsidR="006B2A97" w:rsidRPr="003073FC">
        <w:rPr>
          <w:rFonts w:ascii="Times New Roman" w:eastAsia="Calibri" w:hAnsi="Times New Roman" w:cs="Times New Roman"/>
          <w:iCs/>
          <w:sz w:val="28"/>
          <w:szCs w:val="28"/>
        </w:rPr>
        <w:t>punktā</w:t>
      </w:r>
      <w:r w:rsidR="004F4CAC" w:rsidRPr="003073FC">
        <w:rPr>
          <w:rFonts w:ascii="Times New Roman" w:eastAsia="Calibri" w:hAnsi="Times New Roman" w:cs="Times New Roman"/>
          <w:iCs/>
          <w:sz w:val="28"/>
          <w:szCs w:val="28"/>
        </w:rPr>
        <w:t>"</w:t>
      </w:r>
      <w:r w:rsidR="004742D4" w:rsidRPr="003073FC">
        <w:rPr>
          <w:rFonts w:ascii="Times New Roman" w:eastAsia="Calibri" w:hAnsi="Times New Roman" w:cs="Times New Roman"/>
          <w:iCs/>
          <w:sz w:val="28"/>
          <w:szCs w:val="28"/>
        </w:rPr>
        <w:t>.</w:t>
      </w:r>
    </w:p>
    <w:p w14:paraId="78C6A7B9" w14:textId="77777777" w:rsidR="006B2A97" w:rsidRPr="003073FC" w:rsidRDefault="006B2A97"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781D5113" w14:textId="0A176984" w:rsidR="006B2A97" w:rsidRPr="003073FC" w:rsidRDefault="00607DBA"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4</w:t>
      </w:r>
      <w:r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6B2A97" w:rsidRPr="003073FC">
        <w:rPr>
          <w:rFonts w:ascii="Times New Roman" w:eastAsia="Calibri" w:hAnsi="Times New Roman" w:cs="Times New Roman"/>
          <w:iCs/>
          <w:sz w:val="28"/>
          <w:szCs w:val="28"/>
        </w:rPr>
        <w:t xml:space="preserve">Papildināt </w:t>
      </w:r>
      <w:r w:rsidR="00C21506" w:rsidRPr="003073FC">
        <w:rPr>
          <w:rFonts w:ascii="Times New Roman" w:eastAsia="Calibri" w:hAnsi="Times New Roman" w:cs="Times New Roman"/>
          <w:iCs/>
          <w:sz w:val="28"/>
          <w:szCs w:val="28"/>
        </w:rPr>
        <w:t xml:space="preserve">noteikumus </w:t>
      </w:r>
      <w:r w:rsidR="006B2A97" w:rsidRPr="003073FC">
        <w:rPr>
          <w:rFonts w:ascii="Times New Roman" w:eastAsia="Calibri" w:hAnsi="Times New Roman" w:cs="Times New Roman"/>
          <w:iCs/>
          <w:sz w:val="28"/>
          <w:szCs w:val="28"/>
        </w:rPr>
        <w:t>ar 168.</w:t>
      </w:r>
      <w:r w:rsidR="006B2A97" w:rsidRPr="003073FC">
        <w:rPr>
          <w:rFonts w:ascii="Times New Roman" w:eastAsia="Calibri" w:hAnsi="Times New Roman" w:cs="Times New Roman"/>
          <w:iCs/>
          <w:sz w:val="28"/>
          <w:szCs w:val="28"/>
          <w:vertAlign w:val="superscript"/>
        </w:rPr>
        <w:t>1</w:t>
      </w:r>
      <w:r w:rsidR="006B2A97" w:rsidRPr="003073FC">
        <w:rPr>
          <w:rFonts w:ascii="Times New Roman" w:eastAsia="Calibri" w:hAnsi="Times New Roman" w:cs="Times New Roman"/>
          <w:iCs/>
          <w:sz w:val="28"/>
          <w:szCs w:val="28"/>
        </w:rPr>
        <w:t>, 168.</w:t>
      </w:r>
      <w:r w:rsidR="006B2A97" w:rsidRPr="003073FC">
        <w:rPr>
          <w:rFonts w:ascii="Times New Roman" w:eastAsia="Calibri" w:hAnsi="Times New Roman" w:cs="Times New Roman"/>
          <w:iCs/>
          <w:sz w:val="28"/>
          <w:szCs w:val="28"/>
          <w:vertAlign w:val="superscript"/>
        </w:rPr>
        <w:t>2</w:t>
      </w:r>
      <w:r w:rsidR="00B96714" w:rsidRPr="003073FC">
        <w:rPr>
          <w:rFonts w:ascii="Times New Roman" w:eastAsia="Calibri" w:hAnsi="Times New Roman" w:cs="Times New Roman"/>
          <w:iCs/>
          <w:sz w:val="28"/>
          <w:szCs w:val="28"/>
        </w:rPr>
        <w:t>,</w:t>
      </w:r>
      <w:r w:rsidR="006B2A97" w:rsidRPr="003073FC">
        <w:rPr>
          <w:rFonts w:ascii="Times New Roman" w:eastAsia="Calibri" w:hAnsi="Times New Roman" w:cs="Times New Roman"/>
          <w:iCs/>
          <w:sz w:val="28"/>
          <w:szCs w:val="28"/>
        </w:rPr>
        <w:t xml:space="preserve"> 168.</w:t>
      </w:r>
      <w:r w:rsidR="006B2A97" w:rsidRPr="003073FC">
        <w:rPr>
          <w:rFonts w:ascii="Times New Roman" w:eastAsia="Calibri" w:hAnsi="Times New Roman" w:cs="Times New Roman"/>
          <w:iCs/>
          <w:sz w:val="28"/>
          <w:szCs w:val="28"/>
          <w:vertAlign w:val="superscript"/>
        </w:rPr>
        <w:t>3</w:t>
      </w:r>
      <w:r w:rsidR="001D504F" w:rsidRPr="003073FC">
        <w:rPr>
          <w:rFonts w:ascii="Times New Roman" w:eastAsia="Calibri" w:hAnsi="Times New Roman" w:cs="Times New Roman"/>
          <w:iCs/>
          <w:sz w:val="28"/>
          <w:szCs w:val="28"/>
        </w:rPr>
        <w:t xml:space="preserve"> </w:t>
      </w:r>
      <w:r w:rsidR="00B96714" w:rsidRPr="003073FC">
        <w:rPr>
          <w:rFonts w:ascii="Times New Roman" w:eastAsia="Calibri" w:hAnsi="Times New Roman" w:cs="Times New Roman"/>
          <w:iCs/>
          <w:sz w:val="28"/>
          <w:szCs w:val="28"/>
        </w:rPr>
        <w:t>un 168.</w:t>
      </w:r>
      <w:r w:rsidR="00B96714" w:rsidRPr="003073FC">
        <w:rPr>
          <w:rFonts w:ascii="Times New Roman" w:eastAsia="Calibri" w:hAnsi="Times New Roman" w:cs="Times New Roman"/>
          <w:iCs/>
          <w:sz w:val="28"/>
          <w:szCs w:val="28"/>
          <w:vertAlign w:val="superscript"/>
        </w:rPr>
        <w:t>4</w:t>
      </w:r>
      <w:r w:rsidR="00747D21" w:rsidRPr="003073FC">
        <w:rPr>
          <w:rFonts w:ascii="Times New Roman" w:eastAsia="Calibri" w:hAnsi="Times New Roman" w:cs="Times New Roman"/>
          <w:sz w:val="28"/>
          <w:szCs w:val="28"/>
          <w:vertAlign w:val="superscript"/>
        </w:rPr>
        <w:t> </w:t>
      </w:r>
      <w:r w:rsidR="006B2A97" w:rsidRPr="003073FC">
        <w:rPr>
          <w:rFonts w:ascii="Times New Roman" w:eastAsia="Calibri" w:hAnsi="Times New Roman" w:cs="Times New Roman"/>
          <w:iCs/>
          <w:sz w:val="28"/>
          <w:szCs w:val="28"/>
        </w:rPr>
        <w:t>punktu šādā redakcijā:</w:t>
      </w:r>
    </w:p>
    <w:p w14:paraId="24082E9D" w14:textId="77777777" w:rsidR="001D504F" w:rsidRPr="003073FC" w:rsidRDefault="001D504F" w:rsidP="00FA4521">
      <w:pPr>
        <w:pStyle w:val="ListParagraph"/>
        <w:tabs>
          <w:tab w:val="left" w:pos="1134"/>
        </w:tabs>
        <w:spacing w:after="0" w:line="240" w:lineRule="auto"/>
        <w:ind w:left="0" w:firstLine="720"/>
        <w:jc w:val="both"/>
        <w:rPr>
          <w:rFonts w:ascii="Times New Roman" w:eastAsia="Calibri" w:hAnsi="Times New Roman" w:cs="Times New Roman"/>
          <w:sz w:val="28"/>
          <w:szCs w:val="28"/>
        </w:rPr>
      </w:pPr>
    </w:p>
    <w:p w14:paraId="17BC4343" w14:textId="6C96AC29" w:rsidR="006B2A97" w:rsidRPr="003073FC" w:rsidRDefault="004F4CAC"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w:t>
      </w:r>
      <w:r w:rsidR="006B2A97" w:rsidRPr="003073FC">
        <w:rPr>
          <w:rFonts w:ascii="Times New Roman" w:eastAsia="Calibri" w:hAnsi="Times New Roman" w:cs="Times New Roman"/>
          <w:iCs/>
          <w:sz w:val="28"/>
          <w:szCs w:val="28"/>
        </w:rPr>
        <w:t>168.</w:t>
      </w:r>
      <w:r w:rsidR="006B2A97" w:rsidRPr="003073FC">
        <w:rPr>
          <w:rFonts w:ascii="Times New Roman" w:eastAsia="Calibri" w:hAnsi="Times New Roman" w:cs="Times New Roman"/>
          <w:iCs/>
          <w:sz w:val="28"/>
          <w:szCs w:val="28"/>
          <w:vertAlign w:val="superscript"/>
        </w:rPr>
        <w:t>1</w:t>
      </w:r>
      <w:r w:rsidR="009E7536" w:rsidRPr="003073FC">
        <w:rPr>
          <w:rFonts w:ascii="Times New Roman" w:eastAsia="Calibri" w:hAnsi="Times New Roman" w:cs="Times New Roman"/>
          <w:iCs/>
          <w:sz w:val="28"/>
          <w:szCs w:val="28"/>
        </w:rPr>
        <w:t> </w:t>
      </w:r>
      <w:r w:rsidR="006B2A97" w:rsidRPr="003073FC">
        <w:rPr>
          <w:rFonts w:ascii="Times New Roman" w:eastAsia="Calibri" w:hAnsi="Times New Roman" w:cs="Times New Roman"/>
          <w:iCs/>
          <w:sz w:val="28"/>
          <w:szCs w:val="28"/>
        </w:rPr>
        <w:t>Nosacīti no kriminālatbildības atbrīvotais šo noteikumu 53.2.</w:t>
      </w:r>
      <w:r w:rsidR="009E7536" w:rsidRPr="003073FC">
        <w:rPr>
          <w:rFonts w:ascii="Times New Roman" w:eastAsia="Calibri" w:hAnsi="Times New Roman" w:cs="Times New Roman"/>
          <w:iCs/>
          <w:sz w:val="28"/>
          <w:szCs w:val="28"/>
        </w:rPr>
        <w:t> </w:t>
      </w:r>
      <w:r w:rsidR="006B2A97" w:rsidRPr="003073FC">
        <w:rPr>
          <w:rFonts w:ascii="Times New Roman" w:eastAsia="Calibri" w:hAnsi="Times New Roman" w:cs="Times New Roman"/>
          <w:iCs/>
          <w:sz w:val="28"/>
          <w:szCs w:val="28"/>
        </w:rPr>
        <w:t>apakšpunktā minēto lēmumu Valsts probācijas dienesta likumā noteiktajā kārtībā 10 dienu laikā no lēmuma paziņošanas brīža</w:t>
      </w:r>
      <w:r w:rsidR="005503B9" w:rsidRPr="003073FC">
        <w:rPr>
          <w:rFonts w:ascii="Times New Roman" w:eastAsia="Calibri" w:hAnsi="Times New Roman" w:cs="Times New Roman"/>
          <w:iCs/>
          <w:sz w:val="28"/>
          <w:szCs w:val="28"/>
        </w:rPr>
        <w:t xml:space="preserve"> var apstrīdēt</w:t>
      </w:r>
      <w:r w:rsidR="006B2A97" w:rsidRPr="003073FC">
        <w:rPr>
          <w:rFonts w:ascii="Times New Roman" w:eastAsia="Calibri" w:hAnsi="Times New Roman" w:cs="Times New Roman"/>
          <w:iCs/>
          <w:sz w:val="28"/>
          <w:szCs w:val="28"/>
        </w:rPr>
        <w:t xml:space="preserve">, iesniedzot rakstisku iesniegumu struktūrvienībā, kura pieņēmusi lēmumu, vai dienesta </w:t>
      </w:r>
      <w:r w:rsidR="006B2A97" w:rsidRPr="003073FC">
        <w:rPr>
          <w:rFonts w:ascii="Times New Roman" w:eastAsia="Calibri" w:hAnsi="Times New Roman" w:cs="Times New Roman"/>
          <w:iCs/>
          <w:sz w:val="28"/>
          <w:szCs w:val="28"/>
        </w:rPr>
        <w:lastRenderedPageBreak/>
        <w:t>vadītājam. Ja nosacīti no kriminālatbildības atbrīvotais iesniegumu iesniedz struktūrvienībā, to nekavējoties nosūta dienesta vadītājam.</w:t>
      </w:r>
    </w:p>
    <w:p w14:paraId="2C6D1079" w14:textId="77777777" w:rsidR="00BB6228" w:rsidRPr="003073FC" w:rsidRDefault="00BB6228" w:rsidP="008B3C7A">
      <w:pPr>
        <w:pStyle w:val="ListParagraph"/>
        <w:spacing w:after="0" w:line="240" w:lineRule="auto"/>
        <w:ind w:left="0" w:firstLine="720"/>
        <w:jc w:val="both"/>
        <w:rPr>
          <w:rFonts w:ascii="Times New Roman" w:eastAsia="Calibri" w:hAnsi="Times New Roman" w:cs="Times New Roman"/>
          <w:iCs/>
          <w:sz w:val="28"/>
          <w:szCs w:val="28"/>
        </w:rPr>
      </w:pPr>
    </w:p>
    <w:p w14:paraId="68F114A0" w14:textId="6B57A4FE" w:rsidR="001D504F"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2</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Dienesta vadītājs 15 dienu laikā pēc šo noteikumu 168.</w:t>
      </w:r>
      <w:r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punktā minētā iesnieguma saņemšanas dienestā izskata to un pieņem vienu no šādiem lēmumiem:</w:t>
      </w:r>
    </w:p>
    <w:p w14:paraId="03B124EE" w14:textId="3FE3D656" w:rsidR="001D504F"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1.</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atstāt spēkā amatpersonas pieņemto lēmumu;</w:t>
      </w:r>
    </w:p>
    <w:p w14:paraId="218AC000" w14:textId="22A26D5F" w:rsidR="002478A5"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2.</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atcelt amatpersonas pieņemto lēmumu</w:t>
      </w:r>
      <w:r w:rsidR="002478A5" w:rsidRPr="003073FC">
        <w:rPr>
          <w:rFonts w:ascii="Times New Roman" w:eastAsia="Calibri" w:hAnsi="Times New Roman" w:cs="Times New Roman"/>
          <w:iCs/>
          <w:sz w:val="28"/>
          <w:szCs w:val="28"/>
        </w:rPr>
        <w:t xml:space="preserve"> un atļaut mainīt dzīvesvietu</w:t>
      </w:r>
      <w:r w:rsidR="00B75709" w:rsidRPr="003073FC">
        <w:rPr>
          <w:rFonts w:ascii="Times New Roman" w:eastAsia="Calibri" w:hAnsi="Times New Roman" w:cs="Times New Roman"/>
          <w:iCs/>
          <w:sz w:val="28"/>
          <w:szCs w:val="28"/>
        </w:rPr>
        <w:t>.</w:t>
      </w:r>
    </w:p>
    <w:p w14:paraId="347047E5" w14:textId="77777777" w:rsidR="001D504F" w:rsidRPr="003073FC" w:rsidRDefault="001D504F" w:rsidP="008B3C7A">
      <w:pPr>
        <w:pStyle w:val="ListParagraph"/>
        <w:spacing w:after="0" w:line="240" w:lineRule="auto"/>
        <w:ind w:left="0" w:firstLine="720"/>
        <w:jc w:val="both"/>
        <w:rPr>
          <w:rFonts w:ascii="Times New Roman" w:eastAsia="Calibri" w:hAnsi="Times New Roman" w:cs="Times New Roman"/>
          <w:iCs/>
          <w:sz w:val="28"/>
          <w:szCs w:val="28"/>
        </w:rPr>
      </w:pPr>
    </w:p>
    <w:p w14:paraId="3DE27A08" w14:textId="1C61871B" w:rsidR="001D504F"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3</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Šo noteikumu 168.</w:t>
      </w:r>
      <w:r w:rsidRPr="003073FC">
        <w:rPr>
          <w:rFonts w:ascii="Times New Roman" w:eastAsia="Calibri" w:hAnsi="Times New Roman" w:cs="Times New Roman"/>
          <w:iCs/>
          <w:sz w:val="28"/>
          <w:szCs w:val="28"/>
          <w:vertAlign w:val="superscript"/>
        </w:rPr>
        <w:t>2</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punktā minētajā lēmumā norāda:</w:t>
      </w:r>
    </w:p>
    <w:p w14:paraId="5282DE81" w14:textId="72237D64" w:rsidR="001D504F"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3</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1.</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nosacīti no kriminālatbildības atbrīvotā vārdu, uzvārdu, personas kodu</w:t>
      </w:r>
      <w:r w:rsidR="008B644D" w:rsidRPr="003073FC">
        <w:rPr>
          <w:rFonts w:ascii="Times New Roman" w:eastAsia="Calibri" w:hAnsi="Times New Roman" w:cs="Times New Roman"/>
          <w:iCs/>
          <w:sz w:val="28"/>
          <w:szCs w:val="28"/>
        </w:rPr>
        <w:t xml:space="preserve"> vai, ja </w:t>
      </w:r>
      <w:r w:rsidRPr="003073FC">
        <w:rPr>
          <w:rFonts w:ascii="Times New Roman" w:eastAsia="Calibri" w:hAnsi="Times New Roman" w:cs="Times New Roman"/>
          <w:iCs/>
          <w:sz w:val="28"/>
          <w:szCs w:val="28"/>
        </w:rPr>
        <w:t>personai</w:t>
      </w:r>
      <w:r w:rsidR="008B644D" w:rsidRPr="003073FC">
        <w:rPr>
          <w:rFonts w:ascii="Times New Roman" w:eastAsia="Calibri" w:hAnsi="Times New Roman" w:cs="Times New Roman"/>
          <w:iCs/>
          <w:sz w:val="28"/>
          <w:szCs w:val="28"/>
        </w:rPr>
        <w:t xml:space="preserve"> Latvijas Republikā nav piešķirts personas kods</w:t>
      </w:r>
      <w:r w:rsidR="0004293C" w:rsidRPr="003073FC">
        <w:rPr>
          <w:rFonts w:ascii="Times New Roman" w:eastAsia="Calibri" w:hAnsi="Times New Roman" w:cs="Times New Roman"/>
          <w:iCs/>
          <w:sz w:val="28"/>
          <w:szCs w:val="28"/>
        </w:rPr>
        <w:t>,</w:t>
      </w:r>
      <w:r w:rsidR="008B644D" w:rsidRPr="003073FC">
        <w:rPr>
          <w:rFonts w:ascii="Times New Roman" w:eastAsia="Calibri" w:hAnsi="Times New Roman" w:cs="Times New Roman"/>
          <w:iCs/>
          <w:sz w:val="28"/>
          <w:szCs w:val="28"/>
        </w:rPr>
        <w:t xml:space="preserve"> </w:t>
      </w:r>
      <w:r w:rsidR="0004293C" w:rsidRPr="003073FC">
        <w:rPr>
          <w:rFonts w:ascii="Times New Roman" w:eastAsia="Calibri" w:hAnsi="Times New Roman" w:cs="Times New Roman"/>
          <w:iCs/>
          <w:spacing w:val="-2"/>
          <w:sz w:val="28"/>
          <w:szCs w:val="28"/>
        </w:rPr>
        <w:t xml:space="preserve">– </w:t>
      </w:r>
      <w:r w:rsidRPr="003073FC">
        <w:rPr>
          <w:rFonts w:ascii="Times New Roman" w:eastAsia="Calibri" w:hAnsi="Times New Roman" w:cs="Times New Roman"/>
          <w:iCs/>
          <w:sz w:val="28"/>
          <w:szCs w:val="28"/>
        </w:rPr>
        <w:t>ziņas, kas palīdz identificēt personu;</w:t>
      </w:r>
    </w:p>
    <w:p w14:paraId="019ECB31" w14:textId="49978AD0" w:rsidR="001D504F"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3</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2.</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apstrīdētā lēmuma saturu;</w:t>
      </w:r>
    </w:p>
    <w:p w14:paraId="37386680" w14:textId="55B52D8B" w:rsidR="006B2A97"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3</w:t>
      </w:r>
      <w:r w:rsidR="00747D21" w:rsidRPr="003073FC">
        <w:rPr>
          <w:rFonts w:ascii="Times New Roman" w:eastAsia="Calibri" w:hAnsi="Times New Roman" w:cs="Times New Roman"/>
          <w:sz w:val="28"/>
          <w:szCs w:val="28"/>
          <w:vertAlign w:val="superscript"/>
        </w:rPr>
        <w:t> </w:t>
      </w:r>
      <w:r w:rsidRPr="003073FC">
        <w:rPr>
          <w:rFonts w:ascii="Times New Roman" w:eastAsia="Calibri" w:hAnsi="Times New Roman" w:cs="Times New Roman"/>
          <w:iCs/>
          <w:sz w:val="28"/>
          <w:szCs w:val="28"/>
        </w:rPr>
        <w:t>3.</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dienesta vadītāja lēmumu, ārējā normatīvā akta pantu, tā daļu, punktu vai apakšpunktu, saskaņā ar kuru pieņemts lēmums, un lēmuma pamatojumu.</w:t>
      </w:r>
    </w:p>
    <w:p w14:paraId="09C10350" w14:textId="77777777" w:rsidR="009E7536" w:rsidRPr="003073FC" w:rsidRDefault="009E7536" w:rsidP="008B3C7A">
      <w:pPr>
        <w:pStyle w:val="ListParagraph"/>
        <w:spacing w:after="0" w:line="240" w:lineRule="auto"/>
        <w:ind w:left="0" w:firstLine="720"/>
        <w:jc w:val="both"/>
        <w:rPr>
          <w:rFonts w:ascii="Times New Roman" w:hAnsi="Times New Roman" w:cs="Times New Roman"/>
          <w:sz w:val="28"/>
          <w:szCs w:val="28"/>
        </w:rPr>
      </w:pPr>
    </w:p>
    <w:p w14:paraId="4CA8BA20" w14:textId="568E5C63" w:rsidR="006B2A97" w:rsidRPr="003073FC" w:rsidRDefault="006B2A97"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168.</w:t>
      </w:r>
      <w:r w:rsidRPr="003073FC">
        <w:rPr>
          <w:rFonts w:ascii="Times New Roman" w:eastAsia="Calibri" w:hAnsi="Times New Roman" w:cs="Times New Roman"/>
          <w:iCs/>
          <w:sz w:val="28"/>
          <w:szCs w:val="28"/>
          <w:vertAlign w:val="superscript"/>
        </w:rPr>
        <w:t>4</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 xml:space="preserve">Ja dienesta vadītājs pieņem </w:t>
      </w:r>
      <w:r w:rsidR="0004293C" w:rsidRPr="003073FC">
        <w:rPr>
          <w:rFonts w:ascii="Times New Roman" w:eastAsia="Calibri" w:hAnsi="Times New Roman" w:cs="Times New Roman"/>
          <w:iCs/>
          <w:sz w:val="28"/>
          <w:szCs w:val="28"/>
        </w:rPr>
        <w:t>šo noteikumu 168.</w:t>
      </w:r>
      <w:r w:rsidR="0004293C" w:rsidRPr="003073FC">
        <w:rPr>
          <w:rFonts w:ascii="Times New Roman" w:eastAsia="Calibri" w:hAnsi="Times New Roman" w:cs="Times New Roman"/>
          <w:iCs/>
          <w:sz w:val="28"/>
          <w:szCs w:val="28"/>
          <w:vertAlign w:val="superscript"/>
        </w:rPr>
        <w:t>2</w:t>
      </w:r>
      <w:r w:rsidR="0004293C" w:rsidRPr="003073FC">
        <w:rPr>
          <w:rFonts w:ascii="Times New Roman" w:eastAsia="Calibri" w:hAnsi="Times New Roman" w:cs="Times New Roman"/>
          <w:sz w:val="28"/>
          <w:szCs w:val="28"/>
          <w:vertAlign w:val="superscript"/>
        </w:rPr>
        <w:t> </w:t>
      </w:r>
      <w:r w:rsidR="0004293C" w:rsidRPr="003073FC">
        <w:rPr>
          <w:rFonts w:ascii="Times New Roman" w:eastAsia="Calibri" w:hAnsi="Times New Roman" w:cs="Times New Roman"/>
          <w:iCs/>
          <w:sz w:val="28"/>
          <w:szCs w:val="28"/>
        </w:rPr>
        <w:t xml:space="preserve">2. apakšpunktā minēto </w:t>
      </w:r>
      <w:r w:rsidRPr="003073FC">
        <w:rPr>
          <w:rFonts w:ascii="Times New Roman" w:eastAsia="Calibri" w:hAnsi="Times New Roman" w:cs="Times New Roman"/>
          <w:iCs/>
          <w:sz w:val="28"/>
          <w:szCs w:val="28"/>
        </w:rPr>
        <w:t>lēmumu, tajā papildus šo noteikumu 168.</w:t>
      </w:r>
      <w:r w:rsidRPr="003073FC">
        <w:rPr>
          <w:rFonts w:ascii="Times New Roman" w:eastAsia="Calibri" w:hAnsi="Times New Roman" w:cs="Times New Roman"/>
          <w:iCs/>
          <w:sz w:val="28"/>
          <w:szCs w:val="28"/>
          <w:vertAlign w:val="superscript"/>
        </w:rPr>
        <w:t>3</w:t>
      </w:r>
      <w:r w:rsidR="009E7536"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punktā minētajai informācijai norāda jaunās dzīvesvietas adresi.</w:t>
      </w:r>
      <w:r w:rsidR="004F4CAC" w:rsidRPr="003073FC">
        <w:rPr>
          <w:rFonts w:ascii="Times New Roman" w:eastAsia="Calibri" w:hAnsi="Times New Roman" w:cs="Times New Roman"/>
          <w:iCs/>
          <w:sz w:val="28"/>
          <w:szCs w:val="28"/>
        </w:rPr>
        <w:t>"</w:t>
      </w:r>
    </w:p>
    <w:p w14:paraId="7FF941F3" w14:textId="77777777" w:rsidR="00AC4183" w:rsidRPr="003073FC" w:rsidRDefault="00AC4183" w:rsidP="008B3C7A">
      <w:pPr>
        <w:pStyle w:val="ListParagraph"/>
        <w:spacing w:after="0" w:line="240" w:lineRule="auto"/>
        <w:ind w:left="0" w:firstLine="720"/>
        <w:jc w:val="both"/>
        <w:rPr>
          <w:rFonts w:ascii="Times New Roman" w:eastAsia="Calibri" w:hAnsi="Times New Roman" w:cs="Times New Roman"/>
          <w:iCs/>
          <w:sz w:val="28"/>
          <w:szCs w:val="28"/>
        </w:rPr>
      </w:pPr>
    </w:p>
    <w:p w14:paraId="0A4BE677" w14:textId="28A318B8" w:rsidR="004762C9" w:rsidRPr="003073FC" w:rsidRDefault="00CE5A69"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8032F0" w:rsidRPr="003073FC">
        <w:rPr>
          <w:rFonts w:ascii="Times New Roman" w:eastAsia="Calibri" w:hAnsi="Times New Roman" w:cs="Times New Roman"/>
          <w:iCs/>
          <w:sz w:val="28"/>
          <w:szCs w:val="28"/>
        </w:rPr>
        <w:t>5</w:t>
      </w:r>
      <w:r w:rsidRPr="003073FC">
        <w:rPr>
          <w:rFonts w:ascii="Times New Roman" w:eastAsia="Calibri" w:hAnsi="Times New Roman" w:cs="Times New Roman"/>
          <w:iCs/>
          <w:sz w:val="28"/>
          <w:szCs w:val="28"/>
        </w:rPr>
        <w:t>.</w:t>
      </w:r>
      <w:r w:rsidR="00641C4E" w:rsidRPr="003073FC">
        <w:rPr>
          <w:rFonts w:ascii="Times New Roman" w:eastAsia="Calibri" w:hAnsi="Times New Roman" w:cs="Times New Roman"/>
          <w:iCs/>
          <w:sz w:val="28"/>
          <w:szCs w:val="28"/>
        </w:rPr>
        <w:t> </w:t>
      </w:r>
      <w:r w:rsidR="004762C9" w:rsidRPr="003073FC">
        <w:rPr>
          <w:rFonts w:ascii="Times New Roman" w:eastAsia="Calibri" w:hAnsi="Times New Roman" w:cs="Times New Roman"/>
          <w:iCs/>
          <w:sz w:val="28"/>
          <w:szCs w:val="28"/>
        </w:rPr>
        <w:t>Izteikt 171.</w:t>
      </w:r>
      <w:r w:rsidR="00641C4E" w:rsidRPr="003073FC">
        <w:rPr>
          <w:rFonts w:ascii="Times New Roman" w:eastAsia="Calibri" w:hAnsi="Times New Roman" w:cs="Times New Roman"/>
          <w:iCs/>
          <w:sz w:val="28"/>
          <w:szCs w:val="28"/>
        </w:rPr>
        <w:t> </w:t>
      </w:r>
      <w:r w:rsidR="004762C9" w:rsidRPr="003073FC">
        <w:rPr>
          <w:rFonts w:ascii="Times New Roman" w:eastAsia="Calibri" w:hAnsi="Times New Roman" w:cs="Times New Roman"/>
          <w:iCs/>
          <w:sz w:val="28"/>
          <w:szCs w:val="28"/>
        </w:rPr>
        <w:t>punkta otro teikumu šādā redakcijā:</w:t>
      </w:r>
    </w:p>
    <w:p w14:paraId="63F8E70B" w14:textId="77777777" w:rsidR="00747D21" w:rsidRPr="003073FC" w:rsidRDefault="00747D21" w:rsidP="008B3C7A">
      <w:pPr>
        <w:pStyle w:val="ListParagraph"/>
        <w:spacing w:after="0" w:line="240" w:lineRule="auto"/>
        <w:ind w:left="0" w:firstLine="720"/>
        <w:jc w:val="both"/>
        <w:rPr>
          <w:rFonts w:ascii="Times New Roman" w:eastAsia="Calibri" w:hAnsi="Times New Roman" w:cs="Times New Roman"/>
          <w:iCs/>
          <w:sz w:val="28"/>
          <w:szCs w:val="28"/>
        </w:rPr>
      </w:pPr>
    </w:p>
    <w:p w14:paraId="61FD168F" w14:textId="19838BF6" w:rsidR="00CE5A69" w:rsidRPr="003073FC" w:rsidRDefault="004762C9"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 xml:space="preserve">"Šā pienākuma izpilde notiek šo noteikumu </w:t>
      </w:r>
      <w:r w:rsidR="00CE5A69" w:rsidRPr="003073FC">
        <w:rPr>
          <w:rFonts w:ascii="Times New Roman" w:eastAsia="Calibri" w:hAnsi="Times New Roman" w:cs="Times New Roman"/>
          <w:iCs/>
          <w:sz w:val="28"/>
          <w:szCs w:val="28"/>
        </w:rPr>
        <w:t xml:space="preserve">18., 19., </w:t>
      </w:r>
      <w:r w:rsidR="00441F10" w:rsidRPr="003073FC">
        <w:rPr>
          <w:rFonts w:ascii="Times New Roman" w:eastAsia="Calibri" w:hAnsi="Times New Roman" w:cs="Times New Roman"/>
          <w:iCs/>
          <w:sz w:val="28"/>
          <w:szCs w:val="28"/>
        </w:rPr>
        <w:t>19.</w:t>
      </w:r>
      <w:r w:rsidR="00441F10" w:rsidRPr="003073FC">
        <w:rPr>
          <w:rFonts w:ascii="Times New Roman" w:eastAsia="Calibri" w:hAnsi="Times New Roman" w:cs="Times New Roman"/>
          <w:iCs/>
          <w:sz w:val="28"/>
          <w:szCs w:val="28"/>
          <w:vertAlign w:val="superscript"/>
        </w:rPr>
        <w:t>1</w:t>
      </w:r>
      <w:r w:rsidR="00441F10" w:rsidRPr="003073FC">
        <w:rPr>
          <w:rFonts w:ascii="Times New Roman" w:eastAsia="Calibri" w:hAnsi="Times New Roman" w:cs="Times New Roman"/>
          <w:iCs/>
          <w:sz w:val="28"/>
          <w:szCs w:val="28"/>
        </w:rPr>
        <w:t xml:space="preserve">, </w:t>
      </w:r>
      <w:r w:rsidR="00CE5A69" w:rsidRPr="003073FC">
        <w:rPr>
          <w:rFonts w:ascii="Times New Roman" w:eastAsia="Calibri" w:hAnsi="Times New Roman" w:cs="Times New Roman"/>
          <w:iCs/>
          <w:sz w:val="28"/>
          <w:szCs w:val="28"/>
        </w:rPr>
        <w:t>20., 20.</w:t>
      </w:r>
      <w:r w:rsidR="00CE5A69" w:rsidRPr="003073FC">
        <w:rPr>
          <w:rFonts w:ascii="Times New Roman" w:eastAsia="Calibri" w:hAnsi="Times New Roman" w:cs="Times New Roman"/>
          <w:iCs/>
          <w:sz w:val="28"/>
          <w:szCs w:val="28"/>
          <w:vertAlign w:val="superscript"/>
        </w:rPr>
        <w:t>1</w:t>
      </w:r>
      <w:r w:rsidR="00CE5A69" w:rsidRPr="003073FC">
        <w:rPr>
          <w:rFonts w:ascii="Times New Roman" w:eastAsia="Calibri" w:hAnsi="Times New Roman" w:cs="Times New Roman"/>
          <w:iCs/>
          <w:sz w:val="28"/>
          <w:szCs w:val="28"/>
        </w:rPr>
        <w:t>, 20.</w:t>
      </w:r>
      <w:r w:rsidR="00CE5A69" w:rsidRPr="003073FC">
        <w:rPr>
          <w:rFonts w:ascii="Times New Roman" w:eastAsia="Calibri" w:hAnsi="Times New Roman" w:cs="Times New Roman"/>
          <w:iCs/>
          <w:sz w:val="28"/>
          <w:szCs w:val="28"/>
          <w:vertAlign w:val="superscript"/>
        </w:rPr>
        <w:t>2</w:t>
      </w:r>
      <w:r w:rsidR="00CE5A69" w:rsidRPr="003073FC">
        <w:rPr>
          <w:rFonts w:ascii="Times New Roman" w:eastAsia="Calibri" w:hAnsi="Times New Roman" w:cs="Times New Roman"/>
          <w:iCs/>
          <w:sz w:val="28"/>
          <w:szCs w:val="28"/>
        </w:rPr>
        <w:t>, 20.</w:t>
      </w:r>
      <w:r w:rsidR="00CE5A69" w:rsidRPr="003073FC">
        <w:rPr>
          <w:rFonts w:ascii="Times New Roman" w:eastAsia="Calibri" w:hAnsi="Times New Roman" w:cs="Times New Roman"/>
          <w:iCs/>
          <w:sz w:val="28"/>
          <w:szCs w:val="28"/>
          <w:vertAlign w:val="superscript"/>
        </w:rPr>
        <w:t>3</w:t>
      </w:r>
      <w:r w:rsidR="00CE5A69" w:rsidRPr="003073FC">
        <w:rPr>
          <w:rFonts w:ascii="Times New Roman" w:eastAsia="Calibri" w:hAnsi="Times New Roman" w:cs="Times New Roman"/>
          <w:iCs/>
          <w:sz w:val="28"/>
          <w:szCs w:val="28"/>
        </w:rPr>
        <w:t>, 21., 29., 30., 31., 32., 33., 33.</w:t>
      </w:r>
      <w:r w:rsidR="00CE5A69" w:rsidRPr="003073FC">
        <w:rPr>
          <w:rFonts w:ascii="Times New Roman" w:eastAsia="Calibri" w:hAnsi="Times New Roman" w:cs="Times New Roman"/>
          <w:iCs/>
          <w:sz w:val="28"/>
          <w:szCs w:val="28"/>
          <w:vertAlign w:val="superscript"/>
        </w:rPr>
        <w:t>1</w:t>
      </w:r>
      <w:r w:rsidR="00CE5A69" w:rsidRPr="003073FC">
        <w:rPr>
          <w:rFonts w:ascii="Times New Roman" w:eastAsia="Calibri" w:hAnsi="Times New Roman" w:cs="Times New Roman"/>
          <w:iCs/>
          <w:sz w:val="28"/>
          <w:szCs w:val="28"/>
        </w:rPr>
        <w:t>, 34., 35., 95., 96., 97., 98. un 99.</w:t>
      </w:r>
      <w:r w:rsidR="00641C4E" w:rsidRPr="003073FC">
        <w:rPr>
          <w:rFonts w:ascii="Times New Roman" w:eastAsia="Calibri" w:hAnsi="Times New Roman" w:cs="Times New Roman"/>
          <w:iCs/>
          <w:sz w:val="28"/>
          <w:szCs w:val="28"/>
        </w:rPr>
        <w:t> </w:t>
      </w:r>
      <w:r w:rsidR="00CE5A69" w:rsidRPr="003073FC">
        <w:rPr>
          <w:rFonts w:ascii="Times New Roman" w:eastAsia="Calibri" w:hAnsi="Times New Roman" w:cs="Times New Roman"/>
          <w:iCs/>
          <w:sz w:val="28"/>
          <w:szCs w:val="28"/>
        </w:rPr>
        <w:t>punktā</w:t>
      </w:r>
      <w:r w:rsidR="00EA2CF2" w:rsidRPr="003073FC">
        <w:rPr>
          <w:rFonts w:ascii="Times New Roman" w:eastAsia="Calibri" w:hAnsi="Times New Roman" w:cs="Times New Roman"/>
          <w:iCs/>
          <w:sz w:val="28"/>
          <w:szCs w:val="28"/>
        </w:rPr>
        <w:t xml:space="preserve"> </w:t>
      </w:r>
      <w:r w:rsidR="0098391D" w:rsidRPr="003073FC">
        <w:rPr>
          <w:rFonts w:ascii="Times New Roman" w:eastAsia="Calibri" w:hAnsi="Times New Roman" w:cs="Times New Roman"/>
          <w:iCs/>
          <w:sz w:val="28"/>
          <w:szCs w:val="28"/>
        </w:rPr>
        <w:t>minētajā kārtībā</w:t>
      </w:r>
      <w:r w:rsidR="00441F10" w:rsidRPr="003073FC">
        <w:rPr>
          <w:rFonts w:ascii="Times New Roman" w:eastAsia="Calibri" w:hAnsi="Times New Roman" w:cs="Times New Roman"/>
          <w:iCs/>
          <w:sz w:val="28"/>
          <w:szCs w:val="28"/>
        </w:rPr>
        <w:t xml:space="preserve">, ņemot vērā </w:t>
      </w:r>
      <w:r w:rsidR="00B90CE7" w:rsidRPr="003073FC">
        <w:rPr>
          <w:rFonts w:ascii="Times New Roman" w:eastAsia="Calibri" w:hAnsi="Times New Roman" w:cs="Times New Roman"/>
          <w:iCs/>
          <w:sz w:val="28"/>
          <w:szCs w:val="28"/>
        </w:rPr>
        <w:t xml:space="preserve">šo noteikumu </w:t>
      </w:r>
      <w:r w:rsidR="00EA2CF2" w:rsidRPr="003073FC">
        <w:rPr>
          <w:rFonts w:ascii="Times New Roman" w:eastAsia="Calibri" w:hAnsi="Times New Roman" w:cs="Times New Roman"/>
          <w:iCs/>
          <w:sz w:val="28"/>
          <w:szCs w:val="28"/>
        </w:rPr>
        <w:t>19.</w:t>
      </w:r>
      <w:r w:rsidR="00EA2CF2"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EA2CF2" w:rsidRPr="003073FC">
        <w:rPr>
          <w:rFonts w:ascii="Times New Roman" w:eastAsia="Calibri" w:hAnsi="Times New Roman" w:cs="Times New Roman"/>
          <w:iCs/>
          <w:sz w:val="28"/>
          <w:szCs w:val="28"/>
        </w:rPr>
        <w:t>1., 19.</w:t>
      </w:r>
      <w:r w:rsidR="00EA2CF2"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EA2CF2" w:rsidRPr="003073FC">
        <w:rPr>
          <w:rFonts w:ascii="Times New Roman" w:eastAsia="Calibri" w:hAnsi="Times New Roman" w:cs="Times New Roman"/>
          <w:iCs/>
          <w:sz w:val="28"/>
          <w:szCs w:val="28"/>
        </w:rPr>
        <w:t>2., 19.</w:t>
      </w:r>
      <w:r w:rsidR="00EA2CF2"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EA2CF2" w:rsidRPr="003073FC">
        <w:rPr>
          <w:rFonts w:ascii="Times New Roman" w:eastAsia="Calibri" w:hAnsi="Times New Roman" w:cs="Times New Roman"/>
          <w:iCs/>
          <w:sz w:val="28"/>
          <w:szCs w:val="28"/>
        </w:rPr>
        <w:t>3., 19.</w:t>
      </w:r>
      <w:r w:rsidR="00EA2CF2"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EA2CF2" w:rsidRPr="003073FC">
        <w:rPr>
          <w:rFonts w:ascii="Times New Roman" w:eastAsia="Calibri" w:hAnsi="Times New Roman" w:cs="Times New Roman"/>
          <w:iCs/>
          <w:sz w:val="28"/>
          <w:szCs w:val="28"/>
        </w:rPr>
        <w:t>5. un 19.</w:t>
      </w:r>
      <w:r w:rsidR="00EA2CF2"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EA2CF2" w:rsidRPr="003073FC">
        <w:rPr>
          <w:rFonts w:ascii="Times New Roman" w:eastAsia="Calibri" w:hAnsi="Times New Roman" w:cs="Times New Roman"/>
          <w:iCs/>
          <w:sz w:val="28"/>
          <w:szCs w:val="28"/>
        </w:rPr>
        <w:t>6.</w:t>
      </w:r>
      <w:r w:rsidR="00641C4E" w:rsidRPr="003073FC">
        <w:rPr>
          <w:rFonts w:ascii="Times New Roman" w:eastAsia="Calibri" w:hAnsi="Times New Roman" w:cs="Times New Roman"/>
          <w:iCs/>
          <w:sz w:val="28"/>
          <w:szCs w:val="28"/>
        </w:rPr>
        <w:t> </w:t>
      </w:r>
      <w:r w:rsidR="00EA2CF2" w:rsidRPr="009E4B2C">
        <w:rPr>
          <w:rFonts w:ascii="Times New Roman" w:eastAsia="Calibri" w:hAnsi="Times New Roman" w:cs="Times New Roman"/>
          <w:iCs/>
          <w:sz w:val="28"/>
          <w:szCs w:val="28"/>
        </w:rPr>
        <w:t>apakšpunkt</w:t>
      </w:r>
      <w:r w:rsidR="009E4B2C" w:rsidRPr="009E4B2C">
        <w:rPr>
          <w:rFonts w:ascii="Times New Roman" w:eastAsia="Calibri" w:hAnsi="Times New Roman" w:cs="Times New Roman"/>
          <w:iCs/>
          <w:sz w:val="28"/>
          <w:szCs w:val="28"/>
        </w:rPr>
        <w:t>u</w:t>
      </w:r>
      <w:r w:rsidR="00EA2CF2" w:rsidRPr="003073FC">
        <w:rPr>
          <w:rFonts w:ascii="Times New Roman" w:eastAsia="Calibri" w:hAnsi="Times New Roman" w:cs="Times New Roman"/>
          <w:iCs/>
          <w:sz w:val="28"/>
          <w:szCs w:val="28"/>
        </w:rPr>
        <w:t>.</w:t>
      </w:r>
      <w:r w:rsidR="00CE5A69" w:rsidRPr="003073FC">
        <w:rPr>
          <w:rFonts w:ascii="Times New Roman" w:eastAsia="Calibri" w:hAnsi="Times New Roman" w:cs="Times New Roman"/>
          <w:iCs/>
          <w:sz w:val="28"/>
          <w:szCs w:val="28"/>
        </w:rPr>
        <w:t>"</w:t>
      </w:r>
    </w:p>
    <w:p w14:paraId="214AC2E1" w14:textId="77777777" w:rsidR="00CE5A69" w:rsidRPr="003073FC" w:rsidRDefault="00CE5A69" w:rsidP="008B3C7A">
      <w:pPr>
        <w:pStyle w:val="ListParagraph"/>
        <w:spacing w:after="0" w:line="240" w:lineRule="auto"/>
        <w:ind w:left="0" w:firstLine="720"/>
        <w:jc w:val="both"/>
        <w:rPr>
          <w:rFonts w:ascii="Times New Roman" w:eastAsia="Calibri" w:hAnsi="Times New Roman" w:cs="Times New Roman"/>
          <w:iCs/>
          <w:sz w:val="28"/>
          <w:szCs w:val="28"/>
        </w:rPr>
      </w:pPr>
    </w:p>
    <w:p w14:paraId="18640FCD" w14:textId="5DFE8805" w:rsidR="005A3340" w:rsidRPr="003073FC" w:rsidRDefault="00AC4183" w:rsidP="008B3C7A">
      <w:pPr>
        <w:pStyle w:val="ListParagraph"/>
        <w:spacing w:after="0" w:line="240" w:lineRule="auto"/>
        <w:ind w:left="0"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1C6C9D" w:rsidRPr="003073FC">
        <w:rPr>
          <w:rFonts w:ascii="Times New Roman" w:eastAsia="Calibri" w:hAnsi="Times New Roman" w:cs="Times New Roman"/>
          <w:iCs/>
          <w:sz w:val="28"/>
          <w:szCs w:val="28"/>
        </w:rPr>
        <w:t>6</w:t>
      </w:r>
      <w:r w:rsidRPr="003073FC">
        <w:rPr>
          <w:rFonts w:ascii="Times New Roman" w:eastAsia="Calibri" w:hAnsi="Times New Roman" w:cs="Times New Roman"/>
          <w:iCs/>
          <w:sz w:val="28"/>
          <w:szCs w:val="28"/>
        </w:rPr>
        <w:t>.</w:t>
      </w:r>
      <w:r w:rsidR="00641C4E"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Svītrot 175.2.</w:t>
      </w:r>
      <w:r w:rsidR="00641C4E" w:rsidRPr="003073FC">
        <w:rPr>
          <w:rFonts w:ascii="Times New Roman" w:eastAsia="Calibri" w:hAnsi="Times New Roman" w:cs="Times New Roman"/>
          <w:iCs/>
          <w:sz w:val="28"/>
          <w:szCs w:val="28"/>
        </w:rPr>
        <w:t> </w:t>
      </w:r>
      <w:r w:rsidRPr="003073FC">
        <w:rPr>
          <w:rFonts w:ascii="Times New Roman" w:eastAsia="Calibri" w:hAnsi="Times New Roman" w:cs="Times New Roman"/>
          <w:iCs/>
          <w:sz w:val="28"/>
          <w:szCs w:val="28"/>
        </w:rPr>
        <w:t>apakšpunktu.</w:t>
      </w:r>
    </w:p>
    <w:p w14:paraId="51BEDD26" w14:textId="77777777" w:rsidR="00AC4183" w:rsidRPr="003073FC" w:rsidRDefault="00AC4183" w:rsidP="008B3C7A">
      <w:pPr>
        <w:pStyle w:val="ListParagraph"/>
        <w:spacing w:after="0" w:line="240" w:lineRule="auto"/>
        <w:ind w:left="0" w:firstLine="720"/>
        <w:jc w:val="both"/>
        <w:rPr>
          <w:rFonts w:ascii="Times New Roman" w:hAnsi="Times New Roman" w:cs="Times New Roman"/>
          <w:sz w:val="28"/>
          <w:szCs w:val="28"/>
        </w:rPr>
      </w:pPr>
    </w:p>
    <w:p w14:paraId="2236E50E" w14:textId="478415DD" w:rsidR="005A3340" w:rsidRPr="003073FC" w:rsidRDefault="00440BCC" w:rsidP="008B3C7A">
      <w:pPr>
        <w:spacing w:after="0" w:line="240" w:lineRule="auto"/>
        <w:ind w:firstLine="720"/>
        <w:jc w:val="both"/>
        <w:rPr>
          <w:rFonts w:ascii="Times New Roman" w:eastAsia="Calibri" w:hAnsi="Times New Roman" w:cs="Times New Roman"/>
          <w:iCs/>
          <w:sz w:val="28"/>
          <w:szCs w:val="28"/>
        </w:rPr>
      </w:pPr>
      <w:r w:rsidRPr="003073FC">
        <w:rPr>
          <w:rFonts w:ascii="Times New Roman" w:eastAsia="Calibri" w:hAnsi="Times New Roman" w:cs="Times New Roman"/>
          <w:iCs/>
          <w:sz w:val="28"/>
          <w:szCs w:val="28"/>
        </w:rPr>
        <w:t>2</w:t>
      </w:r>
      <w:r w:rsidR="001C6C9D" w:rsidRPr="003073FC">
        <w:rPr>
          <w:rFonts w:ascii="Times New Roman" w:eastAsia="Calibri" w:hAnsi="Times New Roman" w:cs="Times New Roman"/>
          <w:iCs/>
          <w:sz w:val="28"/>
          <w:szCs w:val="28"/>
        </w:rPr>
        <w:t>7</w:t>
      </w:r>
      <w:r w:rsidR="00607DBA" w:rsidRPr="003073FC">
        <w:rPr>
          <w:rFonts w:ascii="Times New Roman" w:eastAsia="Calibri" w:hAnsi="Times New Roman" w:cs="Times New Roman"/>
          <w:iCs/>
          <w:sz w:val="28"/>
          <w:szCs w:val="28"/>
        </w:rPr>
        <w:t>.</w:t>
      </w:r>
      <w:r w:rsidR="009E7536" w:rsidRPr="003073FC">
        <w:rPr>
          <w:rFonts w:ascii="Times New Roman" w:eastAsia="Calibri" w:hAnsi="Times New Roman" w:cs="Times New Roman"/>
          <w:iCs/>
          <w:sz w:val="28"/>
          <w:szCs w:val="28"/>
        </w:rPr>
        <w:t> </w:t>
      </w:r>
      <w:r w:rsidR="005A3340" w:rsidRPr="003073FC">
        <w:rPr>
          <w:rFonts w:ascii="Times New Roman" w:eastAsia="Calibri" w:hAnsi="Times New Roman" w:cs="Times New Roman"/>
          <w:iCs/>
          <w:sz w:val="28"/>
          <w:szCs w:val="28"/>
        </w:rPr>
        <w:t xml:space="preserve">Papildināt </w:t>
      </w:r>
      <w:r w:rsidR="00C21506" w:rsidRPr="003073FC">
        <w:rPr>
          <w:rFonts w:ascii="Times New Roman" w:eastAsia="Calibri" w:hAnsi="Times New Roman" w:cs="Times New Roman"/>
          <w:iCs/>
          <w:sz w:val="28"/>
          <w:szCs w:val="28"/>
        </w:rPr>
        <w:t xml:space="preserve">noteikumus </w:t>
      </w:r>
      <w:r w:rsidR="005A3340" w:rsidRPr="003073FC">
        <w:rPr>
          <w:rFonts w:ascii="Times New Roman" w:eastAsia="Calibri" w:hAnsi="Times New Roman" w:cs="Times New Roman"/>
          <w:iCs/>
          <w:sz w:val="28"/>
          <w:szCs w:val="28"/>
        </w:rPr>
        <w:t>ar 6.</w:t>
      </w:r>
      <w:r w:rsidR="005A3340" w:rsidRPr="003073FC">
        <w:rPr>
          <w:rFonts w:ascii="Times New Roman" w:eastAsia="Calibri" w:hAnsi="Times New Roman" w:cs="Times New Roman"/>
          <w:iCs/>
          <w:sz w:val="28"/>
          <w:szCs w:val="28"/>
          <w:vertAlign w:val="superscript"/>
        </w:rPr>
        <w:t>1</w:t>
      </w:r>
      <w:r w:rsidR="00747D21" w:rsidRPr="003073FC">
        <w:rPr>
          <w:rFonts w:ascii="Times New Roman" w:eastAsia="Calibri" w:hAnsi="Times New Roman" w:cs="Times New Roman"/>
          <w:sz w:val="28"/>
          <w:szCs w:val="28"/>
          <w:vertAlign w:val="superscript"/>
        </w:rPr>
        <w:t> </w:t>
      </w:r>
      <w:r w:rsidR="005A3340" w:rsidRPr="003073FC">
        <w:rPr>
          <w:rFonts w:ascii="Times New Roman" w:eastAsia="Calibri" w:hAnsi="Times New Roman" w:cs="Times New Roman"/>
          <w:iCs/>
          <w:sz w:val="28"/>
          <w:szCs w:val="28"/>
        </w:rPr>
        <w:t>nodaļu šādā redakcijā:</w:t>
      </w:r>
    </w:p>
    <w:p w14:paraId="2EFE134B" w14:textId="77777777" w:rsidR="009E7536" w:rsidRPr="003073FC" w:rsidRDefault="009E7536" w:rsidP="008B3C7A">
      <w:pPr>
        <w:pStyle w:val="ListParagraph"/>
        <w:spacing w:after="0" w:line="240" w:lineRule="auto"/>
        <w:ind w:left="0" w:firstLine="720"/>
        <w:jc w:val="both"/>
        <w:rPr>
          <w:rFonts w:ascii="Times New Roman" w:hAnsi="Times New Roman" w:cs="Times New Roman"/>
          <w:sz w:val="28"/>
          <w:szCs w:val="28"/>
        </w:rPr>
      </w:pPr>
    </w:p>
    <w:p w14:paraId="6436E97A" w14:textId="77777777" w:rsidR="00091837" w:rsidRPr="003073FC" w:rsidRDefault="004F4CAC" w:rsidP="008B3C7A">
      <w:pPr>
        <w:spacing w:after="0" w:line="240" w:lineRule="auto"/>
        <w:jc w:val="center"/>
        <w:rPr>
          <w:rFonts w:ascii="Times New Roman" w:eastAsia="Times New Roman" w:hAnsi="Times New Roman" w:cs="Times New Roman"/>
          <w:b/>
          <w:sz w:val="28"/>
          <w:szCs w:val="28"/>
          <w:lang w:eastAsia="lv-LV"/>
        </w:rPr>
      </w:pPr>
      <w:r w:rsidRPr="003073FC">
        <w:rPr>
          <w:rFonts w:ascii="Times New Roman" w:eastAsia="Times New Roman" w:hAnsi="Times New Roman" w:cs="Times New Roman"/>
          <w:sz w:val="28"/>
          <w:szCs w:val="28"/>
          <w:lang w:eastAsia="lv-LV"/>
        </w:rPr>
        <w:t>"</w:t>
      </w:r>
      <w:r w:rsidR="00091837" w:rsidRPr="003073FC">
        <w:rPr>
          <w:rFonts w:ascii="Times New Roman" w:eastAsia="Times New Roman" w:hAnsi="Times New Roman" w:cs="Times New Roman"/>
          <w:b/>
          <w:bCs/>
          <w:sz w:val="28"/>
          <w:szCs w:val="28"/>
          <w:lang w:eastAsia="lv-LV"/>
        </w:rPr>
        <w:t>6.</w:t>
      </w:r>
      <w:r w:rsidR="00091837" w:rsidRPr="003073FC">
        <w:rPr>
          <w:rFonts w:ascii="Times New Roman" w:eastAsia="Times New Roman" w:hAnsi="Times New Roman" w:cs="Times New Roman"/>
          <w:b/>
          <w:bCs/>
          <w:sz w:val="28"/>
          <w:szCs w:val="28"/>
          <w:vertAlign w:val="superscript"/>
          <w:lang w:eastAsia="lv-LV"/>
        </w:rPr>
        <w:t>1</w:t>
      </w:r>
      <w:r w:rsidR="00091837" w:rsidRPr="003073FC">
        <w:rPr>
          <w:rFonts w:ascii="Times New Roman" w:eastAsia="Times New Roman" w:hAnsi="Times New Roman" w:cs="Times New Roman"/>
          <w:b/>
          <w:bCs/>
          <w:sz w:val="28"/>
          <w:szCs w:val="28"/>
          <w:lang w:eastAsia="lv-LV"/>
        </w:rPr>
        <w:t> </w:t>
      </w:r>
      <w:r w:rsidR="00091837" w:rsidRPr="003073FC">
        <w:rPr>
          <w:rFonts w:ascii="Times New Roman" w:eastAsia="Times New Roman" w:hAnsi="Times New Roman" w:cs="Times New Roman"/>
          <w:b/>
          <w:sz w:val="28"/>
          <w:szCs w:val="28"/>
          <w:lang w:eastAsia="lv-LV"/>
        </w:rPr>
        <w:t>Sociālās rehabilitācijas pakalpojumu organizēšana</w:t>
      </w:r>
    </w:p>
    <w:p w14:paraId="29A7E73B" w14:textId="77777777" w:rsidR="00091837" w:rsidRPr="003073FC" w:rsidRDefault="00091837" w:rsidP="008B3C7A">
      <w:pPr>
        <w:spacing w:after="0" w:line="240" w:lineRule="auto"/>
        <w:ind w:firstLine="720"/>
        <w:jc w:val="both"/>
        <w:rPr>
          <w:rFonts w:ascii="Times New Roman" w:eastAsia="Times New Roman" w:hAnsi="Times New Roman" w:cs="Times New Roman"/>
          <w:sz w:val="28"/>
          <w:szCs w:val="28"/>
          <w:lang w:eastAsia="lv-LV"/>
        </w:rPr>
      </w:pPr>
    </w:p>
    <w:p w14:paraId="75C74DEA" w14:textId="2214C8B2"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z w:val="28"/>
          <w:szCs w:val="28"/>
          <w:vertAlign w:val="superscript"/>
          <w:lang w:eastAsia="lv-LV"/>
        </w:rPr>
        <w:t>1</w:t>
      </w:r>
      <w:r w:rsidR="009E753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Ja probācijas klientam ir nepieciešams</w:t>
      </w:r>
      <w:r w:rsidR="00B75AF8" w:rsidRPr="003073FC">
        <w:rPr>
          <w:rFonts w:ascii="Times New Roman" w:eastAsia="Times New Roman" w:hAnsi="Times New Roman" w:cs="Times New Roman"/>
          <w:sz w:val="28"/>
          <w:szCs w:val="28"/>
          <w:lang w:eastAsia="lv-LV"/>
        </w:rPr>
        <w:t xml:space="preserve"> </w:t>
      </w:r>
      <w:r w:rsidR="00D57275" w:rsidRPr="003073FC">
        <w:rPr>
          <w:rFonts w:ascii="Times New Roman" w:eastAsia="Times New Roman" w:hAnsi="Times New Roman" w:cs="Times New Roman"/>
          <w:sz w:val="28"/>
          <w:szCs w:val="28"/>
          <w:lang w:eastAsia="lv-LV"/>
        </w:rPr>
        <w:t xml:space="preserve">sociālās rehabilitācijas </w:t>
      </w:r>
      <w:r w:rsidR="00B75AF8" w:rsidRPr="003073FC">
        <w:rPr>
          <w:rFonts w:ascii="Times New Roman" w:eastAsia="Times New Roman" w:hAnsi="Times New Roman" w:cs="Times New Roman"/>
          <w:sz w:val="28"/>
          <w:szCs w:val="28"/>
          <w:lang w:eastAsia="lv-LV"/>
        </w:rPr>
        <w:t>pakalpojums</w:t>
      </w:r>
      <w:r w:rsidR="00D57275" w:rsidRPr="003073FC">
        <w:rPr>
          <w:rFonts w:ascii="Times New Roman" w:eastAsia="Times New Roman" w:hAnsi="Times New Roman" w:cs="Times New Roman"/>
          <w:sz w:val="28"/>
          <w:szCs w:val="28"/>
          <w:lang w:eastAsia="lv-LV"/>
        </w:rPr>
        <w:t xml:space="preserve"> (turpmāk – pakalpojums)</w:t>
      </w:r>
      <w:r w:rsidRPr="003073FC">
        <w:rPr>
          <w:rFonts w:ascii="Times New Roman" w:eastAsia="Times New Roman" w:hAnsi="Times New Roman" w:cs="Times New Roman"/>
          <w:sz w:val="28"/>
          <w:szCs w:val="28"/>
          <w:lang w:eastAsia="lv-LV"/>
        </w:rPr>
        <w:t>, probācijas klients iesniedz struktūrvienībā rakstisku iesniegumu</w:t>
      </w:r>
      <w:r w:rsidR="002F791F" w:rsidRPr="003073FC">
        <w:rPr>
          <w:rFonts w:ascii="Times New Roman" w:eastAsia="Times New Roman" w:hAnsi="Times New Roman" w:cs="Times New Roman"/>
          <w:sz w:val="28"/>
          <w:szCs w:val="28"/>
          <w:lang w:eastAsia="lv-LV"/>
        </w:rPr>
        <w:t xml:space="preserve">, kurā norāda pakalpojuma </w:t>
      </w:r>
      <w:r w:rsidR="00085E71" w:rsidRPr="003073FC">
        <w:rPr>
          <w:rFonts w:ascii="Times New Roman" w:eastAsia="Times New Roman" w:hAnsi="Times New Roman" w:cs="Times New Roman"/>
          <w:sz w:val="28"/>
          <w:szCs w:val="28"/>
          <w:lang w:eastAsia="lv-LV"/>
        </w:rPr>
        <w:t xml:space="preserve">nepieciešamības pamatojumu </w:t>
      </w:r>
      <w:r w:rsidR="002F791F" w:rsidRPr="003073FC">
        <w:rPr>
          <w:rFonts w:ascii="Times New Roman" w:eastAsia="Times New Roman" w:hAnsi="Times New Roman" w:cs="Times New Roman"/>
          <w:sz w:val="28"/>
          <w:szCs w:val="28"/>
          <w:lang w:eastAsia="lv-LV"/>
        </w:rPr>
        <w:t>un laik</w:t>
      </w:r>
      <w:r w:rsidR="00085E71" w:rsidRPr="003073FC">
        <w:rPr>
          <w:rFonts w:ascii="Times New Roman" w:eastAsia="Times New Roman" w:hAnsi="Times New Roman" w:cs="Times New Roman"/>
          <w:sz w:val="28"/>
          <w:szCs w:val="28"/>
          <w:lang w:eastAsia="lv-LV"/>
        </w:rPr>
        <w:t>posmu</w:t>
      </w:r>
      <w:r w:rsidR="002F791F" w:rsidRPr="003073FC">
        <w:rPr>
          <w:rFonts w:ascii="Times New Roman" w:eastAsia="Times New Roman" w:hAnsi="Times New Roman" w:cs="Times New Roman"/>
          <w:sz w:val="28"/>
          <w:szCs w:val="28"/>
          <w:lang w:eastAsia="lv-LV"/>
        </w:rPr>
        <w:t>, kurā ir nepieciešams saņemt pakalpojumu</w:t>
      </w:r>
      <w:r w:rsidRPr="003073FC">
        <w:rPr>
          <w:rFonts w:ascii="Times New Roman" w:eastAsia="Times New Roman" w:hAnsi="Times New Roman" w:cs="Times New Roman"/>
          <w:sz w:val="28"/>
          <w:szCs w:val="28"/>
          <w:lang w:eastAsia="lv-LV"/>
        </w:rPr>
        <w:t>.</w:t>
      </w:r>
    </w:p>
    <w:p w14:paraId="7A050D5B" w14:textId="77777777" w:rsidR="00C906F1" w:rsidRPr="003073FC" w:rsidRDefault="00C906F1" w:rsidP="008B3C7A">
      <w:pPr>
        <w:spacing w:after="0" w:line="240" w:lineRule="auto"/>
        <w:ind w:firstLine="720"/>
        <w:jc w:val="both"/>
        <w:rPr>
          <w:rFonts w:ascii="Times New Roman" w:eastAsia="Times New Roman" w:hAnsi="Times New Roman" w:cs="Times New Roman"/>
          <w:sz w:val="28"/>
          <w:szCs w:val="28"/>
          <w:lang w:eastAsia="lv-LV"/>
        </w:rPr>
      </w:pPr>
    </w:p>
    <w:p w14:paraId="139110EF" w14:textId="12642298"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z w:val="28"/>
          <w:szCs w:val="28"/>
          <w:vertAlign w:val="superscript"/>
          <w:lang w:eastAsia="lv-LV"/>
        </w:rPr>
        <w:t>2</w:t>
      </w:r>
      <w:r w:rsidR="00B75AF8"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Amatpersona piecu dienu laikā pēc šo noteikumu 219.</w:t>
      </w:r>
      <w:r w:rsidR="00F7243C" w:rsidRPr="003073FC">
        <w:rPr>
          <w:rFonts w:ascii="Times New Roman" w:eastAsia="Times New Roman" w:hAnsi="Times New Roman" w:cs="Times New Roman"/>
          <w:sz w:val="28"/>
          <w:szCs w:val="28"/>
          <w:vertAlign w:val="superscript"/>
          <w:lang w:eastAsia="lv-LV"/>
        </w:rPr>
        <w:t>1</w:t>
      </w:r>
      <w:r w:rsidR="00747D21" w:rsidRPr="003073FC">
        <w:rPr>
          <w:rFonts w:ascii="Times New Roman" w:eastAsia="Calibri" w:hAnsi="Times New Roman" w:cs="Times New Roman"/>
          <w:sz w:val="28"/>
          <w:szCs w:val="28"/>
          <w:vertAlign w:val="superscript"/>
        </w:rPr>
        <w:t> </w:t>
      </w:r>
      <w:r w:rsidRPr="003073FC">
        <w:rPr>
          <w:rFonts w:ascii="Times New Roman" w:eastAsia="Times New Roman" w:hAnsi="Times New Roman" w:cs="Times New Roman"/>
          <w:sz w:val="28"/>
          <w:szCs w:val="28"/>
          <w:lang w:eastAsia="lv-LV"/>
        </w:rPr>
        <w:t xml:space="preserve">punktā minētā iesnieguma saņemšanas </w:t>
      </w:r>
      <w:r w:rsidR="001C6C9D" w:rsidRPr="003073FC">
        <w:rPr>
          <w:rFonts w:ascii="Times New Roman" w:eastAsia="Times New Roman" w:hAnsi="Times New Roman" w:cs="Times New Roman"/>
          <w:sz w:val="28"/>
          <w:szCs w:val="28"/>
          <w:lang w:eastAsia="lv-LV"/>
        </w:rPr>
        <w:t xml:space="preserve">noskaidro </w:t>
      </w:r>
      <w:r w:rsidRPr="003073FC">
        <w:rPr>
          <w:rFonts w:ascii="Times New Roman" w:eastAsia="Times New Roman" w:hAnsi="Times New Roman" w:cs="Times New Roman"/>
          <w:sz w:val="28"/>
          <w:szCs w:val="28"/>
          <w:lang w:eastAsia="lv-LV"/>
        </w:rPr>
        <w:t xml:space="preserve">pakalpojuma līdzfinansēšanai piešķirtā finansējuma </w:t>
      </w:r>
      <w:r w:rsidR="00674DDE" w:rsidRPr="003073FC">
        <w:rPr>
          <w:rFonts w:ascii="Times New Roman" w:eastAsia="Times New Roman" w:hAnsi="Times New Roman" w:cs="Times New Roman"/>
          <w:sz w:val="28"/>
          <w:szCs w:val="28"/>
          <w:lang w:eastAsia="lv-LV"/>
        </w:rPr>
        <w:t>pieejamību</w:t>
      </w:r>
      <w:r w:rsidRPr="003073FC">
        <w:rPr>
          <w:rFonts w:ascii="Times New Roman" w:eastAsia="Times New Roman" w:hAnsi="Times New Roman" w:cs="Times New Roman"/>
          <w:sz w:val="28"/>
          <w:szCs w:val="28"/>
          <w:lang w:eastAsia="lv-LV"/>
        </w:rPr>
        <w:t>.</w:t>
      </w:r>
    </w:p>
    <w:p w14:paraId="3F436E60" w14:textId="77777777" w:rsidR="00C906F1" w:rsidRPr="003073FC" w:rsidRDefault="00C906F1" w:rsidP="008B3C7A">
      <w:pPr>
        <w:spacing w:after="0" w:line="240" w:lineRule="auto"/>
        <w:ind w:firstLine="720"/>
        <w:jc w:val="both"/>
        <w:rPr>
          <w:rFonts w:ascii="Times New Roman" w:eastAsia="Times New Roman" w:hAnsi="Times New Roman" w:cs="Times New Roman"/>
          <w:sz w:val="28"/>
          <w:szCs w:val="28"/>
          <w:lang w:eastAsia="lv-LV"/>
        </w:rPr>
      </w:pPr>
    </w:p>
    <w:p w14:paraId="18EE32A4" w14:textId="4FE33494"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pacing w:val="-3"/>
          <w:sz w:val="28"/>
          <w:szCs w:val="28"/>
          <w:lang w:eastAsia="lv-LV"/>
        </w:rPr>
        <w:lastRenderedPageBreak/>
        <w:t>219.</w:t>
      </w:r>
      <w:r w:rsidR="00D57275" w:rsidRPr="003073FC">
        <w:rPr>
          <w:rFonts w:ascii="Times New Roman" w:eastAsia="Times New Roman" w:hAnsi="Times New Roman" w:cs="Times New Roman"/>
          <w:spacing w:val="-3"/>
          <w:sz w:val="28"/>
          <w:szCs w:val="28"/>
          <w:vertAlign w:val="superscript"/>
          <w:lang w:eastAsia="lv-LV"/>
        </w:rPr>
        <w:t>3</w:t>
      </w:r>
      <w:r w:rsidR="00B75AF8" w:rsidRPr="003073FC">
        <w:rPr>
          <w:rFonts w:ascii="Times New Roman" w:eastAsia="Times New Roman" w:hAnsi="Times New Roman" w:cs="Times New Roman"/>
          <w:spacing w:val="-3"/>
          <w:sz w:val="28"/>
          <w:szCs w:val="28"/>
          <w:lang w:eastAsia="lv-LV"/>
        </w:rPr>
        <w:t> </w:t>
      </w:r>
      <w:r w:rsidRPr="003073FC">
        <w:rPr>
          <w:rFonts w:ascii="Times New Roman" w:eastAsia="Times New Roman" w:hAnsi="Times New Roman" w:cs="Times New Roman"/>
          <w:spacing w:val="-3"/>
          <w:sz w:val="28"/>
          <w:szCs w:val="28"/>
          <w:lang w:eastAsia="lv-LV"/>
        </w:rPr>
        <w:t xml:space="preserve">Ja pakalpojuma saņemšana var veicināt </w:t>
      </w:r>
      <w:r w:rsidR="00925295" w:rsidRPr="003073FC">
        <w:rPr>
          <w:rFonts w:ascii="Times New Roman" w:eastAsia="Times New Roman" w:hAnsi="Times New Roman" w:cs="Times New Roman"/>
          <w:spacing w:val="-3"/>
          <w:sz w:val="28"/>
          <w:szCs w:val="28"/>
          <w:lang w:eastAsia="lv-LV"/>
        </w:rPr>
        <w:t>uzraudzības mērķa sasniegšanu</w:t>
      </w:r>
      <w:r w:rsidR="00925295" w:rsidRPr="003073FC">
        <w:rPr>
          <w:rFonts w:ascii="Times New Roman" w:eastAsia="Times New Roman" w:hAnsi="Times New Roman" w:cs="Times New Roman"/>
          <w:sz w:val="28"/>
          <w:szCs w:val="28"/>
          <w:lang w:eastAsia="lv-LV"/>
        </w:rPr>
        <w:t xml:space="preserve"> </w:t>
      </w:r>
      <w:r w:rsidRPr="003073FC">
        <w:rPr>
          <w:rFonts w:ascii="Times New Roman" w:eastAsia="Times New Roman" w:hAnsi="Times New Roman" w:cs="Times New Roman"/>
          <w:sz w:val="28"/>
          <w:szCs w:val="28"/>
          <w:lang w:eastAsia="lv-LV"/>
        </w:rPr>
        <w:t>un pakalpojumu ir iespējams līdzfinansēt, amatpersona:</w:t>
      </w:r>
    </w:p>
    <w:p w14:paraId="05198849" w14:textId="2A062C2B"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z w:val="28"/>
          <w:szCs w:val="28"/>
          <w:vertAlign w:val="superscript"/>
          <w:lang w:eastAsia="lv-LV"/>
        </w:rPr>
        <w:t>3</w:t>
      </w:r>
      <w:r w:rsidR="00747D21" w:rsidRPr="003073FC">
        <w:rPr>
          <w:rFonts w:ascii="Times New Roman" w:eastAsia="Calibri" w:hAnsi="Times New Roman" w:cs="Times New Roman"/>
          <w:sz w:val="28"/>
          <w:szCs w:val="28"/>
          <w:vertAlign w:val="superscript"/>
        </w:rPr>
        <w:t> </w:t>
      </w:r>
      <w:r w:rsidR="00B75AF8" w:rsidRPr="003073FC">
        <w:rPr>
          <w:rFonts w:ascii="Times New Roman" w:eastAsia="Times New Roman" w:hAnsi="Times New Roman" w:cs="Times New Roman"/>
          <w:sz w:val="28"/>
          <w:szCs w:val="28"/>
          <w:lang w:eastAsia="lv-LV"/>
        </w:rPr>
        <w:t>1</w:t>
      </w:r>
      <w:r w:rsidRPr="003073FC">
        <w:rPr>
          <w:rFonts w:ascii="Times New Roman" w:eastAsia="Times New Roman" w:hAnsi="Times New Roman" w:cs="Times New Roman"/>
          <w:sz w:val="28"/>
          <w:szCs w:val="28"/>
          <w:lang w:eastAsia="lv-LV"/>
        </w:rPr>
        <w:t>.</w:t>
      </w:r>
      <w:r w:rsidR="001A729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organizē līguma slēgšanu par pakalpojum</w:t>
      </w:r>
      <w:r w:rsidR="00C70F13" w:rsidRPr="003073FC">
        <w:rPr>
          <w:rFonts w:ascii="Times New Roman" w:eastAsia="Times New Roman" w:hAnsi="Times New Roman" w:cs="Times New Roman"/>
          <w:sz w:val="28"/>
          <w:szCs w:val="28"/>
          <w:lang w:eastAsia="lv-LV"/>
        </w:rPr>
        <w:t>a</w:t>
      </w:r>
      <w:r w:rsidRPr="003073FC">
        <w:rPr>
          <w:rFonts w:ascii="Times New Roman" w:eastAsia="Times New Roman" w:hAnsi="Times New Roman" w:cs="Times New Roman"/>
          <w:sz w:val="28"/>
          <w:szCs w:val="28"/>
          <w:lang w:eastAsia="lv-LV"/>
        </w:rPr>
        <w:t xml:space="preserve"> sniegšanu;</w:t>
      </w:r>
    </w:p>
    <w:p w14:paraId="3F8E0FAB" w14:textId="268FD11A"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z w:val="28"/>
          <w:szCs w:val="28"/>
          <w:vertAlign w:val="superscript"/>
          <w:lang w:eastAsia="lv-LV"/>
        </w:rPr>
        <w:t>3</w:t>
      </w:r>
      <w:r w:rsidR="00747D21" w:rsidRPr="003073FC">
        <w:rPr>
          <w:rFonts w:ascii="Times New Roman" w:eastAsia="Calibri" w:hAnsi="Times New Roman" w:cs="Times New Roman"/>
          <w:sz w:val="28"/>
          <w:szCs w:val="28"/>
          <w:vertAlign w:val="superscript"/>
        </w:rPr>
        <w:t> </w:t>
      </w:r>
      <w:r w:rsidR="00B75AF8" w:rsidRPr="003073FC">
        <w:rPr>
          <w:rFonts w:ascii="Times New Roman" w:eastAsia="Times New Roman" w:hAnsi="Times New Roman" w:cs="Times New Roman"/>
          <w:sz w:val="28"/>
          <w:szCs w:val="28"/>
          <w:lang w:eastAsia="lv-LV"/>
        </w:rPr>
        <w:t>2</w:t>
      </w:r>
      <w:r w:rsidRPr="003073FC">
        <w:rPr>
          <w:rFonts w:ascii="Times New Roman" w:eastAsia="Times New Roman" w:hAnsi="Times New Roman" w:cs="Times New Roman"/>
          <w:sz w:val="28"/>
          <w:szCs w:val="28"/>
          <w:lang w:eastAsia="lv-LV"/>
        </w:rPr>
        <w:t>.</w:t>
      </w:r>
      <w:r w:rsidR="001A729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 xml:space="preserve">sniedz probācijas klientam </w:t>
      </w:r>
      <w:r w:rsidR="00085E71" w:rsidRPr="003073FC">
        <w:rPr>
          <w:rFonts w:ascii="Times New Roman" w:eastAsia="Times New Roman" w:hAnsi="Times New Roman" w:cs="Times New Roman"/>
          <w:sz w:val="28"/>
          <w:szCs w:val="28"/>
          <w:lang w:eastAsia="lv-LV"/>
        </w:rPr>
        <w:t xml:space="preserve">informāciju </w:t>
      </w:r>
      <w:r w:rsidRPr="003073FC">
        <w:rPr>
          <w:rFonts w:ascii="Times New Roman" w:eastAsia="Times New Roman" w:hAnsi="Times New Roman" w:cs="Times New Roman"/>
          <w:sz w:val="28"/>
          <w:szCs w:val="28"/>
          <w:lang w:eastAsia="lv-LV"/>
        </w:rPr>
        <w:t>par pakalpojuma sniedzēju;</w:t>
      </w:r>
    </w:p>
    <w:p w14:paraId="47FBE0F9" w14:textId="18A1C259" w:rsidR="00B96714"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z w:val="28"/>
          <w:szCs w:val="28"/>
          <w:vertAlign w:val="superscript"/>
          <w:lang w:eastAsia="lv-LV"/>
        </w:rPr>
        <w:t>3</w:t>
      </w:r>
      <w:r w:rsidR="00747D21" w:rsidRPr="003073FC">
        <w:rPr>
          <w:rFonts w:ascii="Times New Roman" w:eastAsia="Calibri" w:hAnsi="Times New Roman" w:cs="Times New Roman"/>
          <w:sz w:val="28"/>
          <w:szCs w:val="28"/>
          <w:vertAlign w:val="superscript"/>
        </w:rPr>
        <w:t> </w:t>
      </w:r>
      <w:r w:rsidR="00B75AF8" w:rsidRPr="003073FC">
        <w:rPr>
          <w:rFonts w:ascii="Times New Roman" w:eastAsia="Times New Roman" w:hAnsi="Times New Roman" w:cs="Times New Roman"/>
          <w:sz w:val="28"/>
          <w:szCs w:val="28"/>
          <w:lang w:eastAsia="lv-LV"/>
        </w:rPr>
        <w:t>3</w:t>
      </w:r>
      <w:r w:rsidRPr="003073FC">
        <w:rPr>
          <w:rFonts w:ascii="Times New Roman" w:eastAsia="Times New Roman" w:hAnsi="Times New Roman" w:cs="Times New Roman"/>
          <w:sz w:val="28"/>
          <w:szCs w:val="28"/>
          <w:lang w:eastAsia="lv-LV"/>
        </w:rPr>
        <w:t>.</w:t>
      </w:r>
      <w:r w:rsidR="001A7296"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 xml:space="preserve">izskaidro ar pakalpojuma sniegšanu saistītos ierobežojumus un </w:t>
      </w:r>
      <w:r w:rsidR="00116F8C" w:rsidRPr="003073FC">
        <w:rPr>
          <w:rFonts w:ascii="Times New Roman" w:eastAsia="Times New Roman" w:hAnsi="Times New Roman" w:cs="Times New Roman"/>
          <w:sz w:val="28"/>
          <w:szCs w:val="28"/>
          <w:lang w:eastAsia="lv-LV"/>
        </w:rPr>
        <w:t xml:space="preserve">izmaiņas </w:t>
      </w:r>
      <w:r w:rsidRPr="003073FC">
        <w:rPr>
          <w:rFonts w:ascii="Times New Roman" w:eastAsia="Times New Roman" w:hAnsi="Times New Roman" w:cs="Times New Roman"/>
          <w:sz w:val="28"/>
          <w:szCs w:val="28"/>
          <w:lang w:eastAsia="lv-LV"/>
        </w:rPr>
        <w:t>turpmāk</w:t>
      </w:r>
      <w:r w:rsidR="00085E71" w:rsidRPr="003073FC">
        <w:rPr>
          <w:rFonts w:ascii="Times New Roman" w:eastAsia="Times New Roman" w:hAnsi="Times New Roman" w:cs="Times New Roman"/>
          <w:sz w:val="28"/>
          <w:szCs w:val="28"/>
          <w:lang w:eastAsia="lv-LV"/>
        </w:rPr>
        <w:t>aj</w:t>
      </w:r>
      <w:r w:rsidR="00116F8C" w:rsidRPr="003073FC">
        <w:rPr>
          <w:rFonts w:ascii="Times New Roman" w:eastAsia="Times New Roman" w:hAnsi="Times New Roman" w:cs="Times New Roman"/>
          <w:sz w:val="28"/>
          <w:szCs w:val="28"/>
          <w:lang w:eastAsia="lv-LV"/>
        </w:rPr>
        <w:t>ā</w:t>
      </w:r>
      <w:r w:rsidRPr="003073FC">
        <w:rPr>
          <w:rFonts w:ascii="Times New Roman" w:eastAsia="Times New Roman" w:hAnsi="Times New Roman" w:cs="Times New Roman"/>
          <w:sz w:val="28"/>
          <w:szCs w:val="28"/>
          <w:lang w:eastAsia="lv-LV"/>
        </w:rPr>
        <w:t xml:space="preserve"> probācijas klienta uzraudzīb</w:t>
      </w:r>
      <w:r w:rsidR="00116F8C" w:rsidRPr="003073FC">
        <w:rPr>
          <w:rFonts w:ascii="Times New Roman" w:eastAsia="Times New Roman" w:hAnsi="Times New Roman" w:cs="Times New Roman"/>
          <w:sz w:val="28"/>
          <w:szCs w:val="28"/>
          <w:lang w:eastAsia="lv-LV"/>
        </w:rPr>
        <w:t>as procesā.</w:t>
      </w:r>
    </w:p>
    <w:p w14:paraId="24F27FBC" w14:textId="77777777" w:rsidR="00C906F1" w:rsidRPr="003073FC" w:rsidRDefault="00C906F1" w:rsidP="008B3C7A">
      <w:pPr>
        <w:spacing w:after="0" w:line="240" w:lineRule="auto"/>
        <w:ind w:firstLine="720"/>
        <w:jc w:val="both"/>
        <w:rPr>
          <w:rFonts w:ascii="Times New Roman" w:eastAsia="Times New Roman" w:hAnsi="Times New Roman" w:cs="Times New Roman"/>
          <w:sz w:val="28"/>
          <w:szCs w:val="28"/>
          <w:lang w:eastAsia="lv-LV"/>
        </w:rPr>
      </w:pPr>
    </w:p>
    <w:p w14:paraId="061B0985" w14:textId="4BE45C3C" w:rsidR="00091837" w:rsidRPr="003073FC" w:rsidRDefault="00B96714"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219.</w:t>
      </w:r>
      <w:r w:rsidR="00D57275" w:rsidRPr="003073FC">
        <w:rPr>
          <w:rFonts w:ascii="Times New Roman" w:eastAsia="Times New Roman" w:hAnsi="Times New Roman" w:cs="Times New Roman"/>
          <w:strike/>
          <w:sz w:val="28"/>
          <w:szCs w:val="28"/>
          <w:vertAlign w:val="superscript"/>
          <w:lang w:eastAsia="lv-LV"/>
        </w:rPr>
        <w:t>4</w:t>
      </w:r>
      <w:r w:rsidR="00B75AF8" w:rsidRPr="003073FC">
        <w:rPr>
          <w:rFonts w:ascii="Times New Roman" w:eastAsia="Times New Roman" w:hAnsi="Times New Roman" w:cs="Times New Roman"/>
          <w:sz w:val="28"/>
          <w:szCs w:val="28"/>
          <w:lang w:eastAsia="lv-LV"/>
        </w:rPr>
        <w:t> </w:t>
      </w:r>
      <w:r w:rsidRPr="003073FC">
        <w:rPr>
          <w:rFonts w:ascii="Times New Roman" w:eastAsia="Times New Roman" w:hAnsi="Times New Roman" w:cs="Times New Roman"/>
          <w:sz w:val="28"/>
          <w:szCs w:val="28"/>
          <w:lang w:eastAsia="lv-LV"/>
        </w:rPr>
        <w:t xml:space="preserve">Ja pakalpojuma saņemšanu nav iespējams līdzfinansēt vai pakalpojuma saņemšana neatbilst probācijas klienta uzraudzības mērķim, amatpersona </w:t>
      </w:r>
      <w:r w:rsidR="00085E71" w:rsidRPr="003073FC">
        <w:rPr>
          <w:rFonts w:ascii="Times New Roman" w:eastAsia="Times New Roman" w:hAnsi="Times New Roman" w:cs="Times New Roman"/>
          <w:sz w:val="28"/>
          <w:szCs w:val="28"/>
          <w:lang w:eastAsia="lv-LV"/>
        </w:rPr>
        <w:t xml:space="preserve">par to </w:t>
      </w:r>
      <w:r w:rsidRPr="003073FC">
        <w:rPr>
          <w:rFonts w:ascii="Times New Roman" w:eastAsia="Times New Roman" w:hAnsi="Times New Roman" w:cs="Times New Roman"/>
          <w:sz w:val="28"/>
          <w:szCs w:val="28"/>
          <w:lang w:eastAsia="lv-LV"/>
        </w:rPr>
        <w:t>rakstiski informē probācijas klientu, norādot atteikuma iemeslu.</w:t>
      </w:r>
      <w:r w:rsidR="00B203D6" w:rsidRPr="003073FC">
        <w:rPr>
          <w:rFonts w:ascii="Times New Roman" w:eastAsia="Times New Roman" w:hAnsi="Times New Roman" w:cs="Times New Roman"/>
          <w:sz w:val="28"/>
          <w:szCs w:val="28"/>
          <w:lang w:eastAsia="lv-LV"/>
        </w:rPr>
        <w:t>"</w:t>
      </w:r>
    </w:p>
    <w:p w14:paraId="5648EBF6" w14:textId="77777777" w:rsidR="005A3340" w:rsidRPr="003073FC" w:rsidRDefault="005A3340" w:rsidP="008B3C7A">
      <w:pPr>
        <w:pStyle w:val="ListParagraph"/>
        <w:spacing w:after="0" w:line="240" w:lineRule="auto"/>
        <w:ind w:left="0" w:firstLine="720"/>
        <w:jc w:val="both"/>
        <w:rPr>
          <w:rFonts w:ascii="Times New Roman" w:eastAsia="Calibri" w:hAnsi="Times New Roman" w:cs="Times New Roman"/>
          <w:iCs/>
          <w:sz w:val="28"/>
          <w:szCs w:val="28"/>
        </w:rPr>
      </w:pPr>
    </w:p>
    <w:p w14:paraId="697053EE" w14:textId="77777777" w:rsidR="00B53180" w:rsidRPr="003073FC" w:rsidRDefault="00B53180" w:rsidP="008B3C7A">
      <w:pPr>
        <w:pStyle w:val="ListParagraph"/>
        <w:spacing w:after="0" w:line="240" w:lineRule="auto"/>
        <w:ind w:left="0" w:firstLine="720"/>
        <w:jc w:val="both"/>
        <w:rPr>
          <w:rFonts w:ascii="Times New Roman" w:eastAsia="Calibri" w:hAnsi="Times New Roman" w:cs="Times New Roman"/>
          <w:iCs/>
          <w:sz w:val="28"/>
          <w:szCs w:val="28"/>
        </w:rPr>
      </w:pPr>
    </w:p>
    <w:p w14:paraId="6BCB7D8D" w14:textId="77777777" w:rsidR="00B53180" w:rsidRPr="003073FC" w:rsidRDefault="00B53180" w:rsidP="008B3C7A">
      <w:pPr>
        <w:pStyle w:val="Header"/>
        <w:tabs>
          <w:tab w:val="left" w:pos="6521"/>
        </w:tabs>
        <w:ind w:firstLine="720"/>
        <w:jc w:val="both"/>
        <w:rPr>
          <w:rFonts w:ascii="Times New Roman" w:hAnsi="Times New Roman" w:cs="Times New Roman"/>
          <w:sz w:val="28"/>
          <w:szCs w:val="28"/>
        </w:rPr>
      </w:pPr>
    </w:p>
    <w:p w14:paraId="789C83C1" w14:textId="77777777" w:rsidR="00B53180" w:rsidRPr="003073FC" w:rsidRDefault="00B53180" w:rsidP="008B3C7A">
      <w:pPr>
        <w:tabs>
          <w:tab w:val="left" w:pos="6521"/>
        </w:tabs>
        <w:spacing w:after="0" w:line="240" w:lineRule="auto"/>
        <w:ind w:firstLine="720"/>
        <w:jc w:val="both"/>
        <w:rPr>
          <w:rFonts w:ascii="Times New Roman" w:hAnsi="Times New Roman" w:cs="Times New Roman"/>
          <w:sz w:val="28"/>
          <w:szCs w:val="28"/>
        </w:rPr>
      </w:pPr>
      <w:r w:rsidRPr="003073FC">
        <w:rPr>
          <w:rFonts w:ascii="Times New Roman" w:hAnsi="Times New Roman" w:cs="Times New Roman"/>
          <w:sz w:val="28"/>
          <w:szCs w:val="28"/>
        </w:rPr>
        <w:t>Ministru prezidents</w:t>
      </w:r>
      <w:r w:rsidRPr="003073FC">
        <w:rPr>
          <w:rFonts w:ascii="Times New Roman" w:hAnsi="Times New Roman" w:cs="Times New Roman"/>
          <w:sz w:val="28"/>
          <w:szCs w:val="28"/>
        </w:rPr>
        <w:tab/>
        <w:t>A. K. Kariņš</w:t>
      </w:r>
    </w:p>
    <w:p w14:paraId="277774EE" w14:textId="77777777" w:rsidR="00B53180" w:rsidRPr="003073FC" w:rsidRDefault="00B53180" w:rsidP="008B3C7A">
      <w:pPr>
        <w:pStyle w:val="Body"/>
        <w:tabs>
          <w:tab w:val="left" w:pos="6521"/>
        </w:tabs>
        <w:spacing w:after="0" w:line="240" w:lineRule="auto"/>
        <w:ind w:firstLine="720"/>
        <w:jc w:val="both"/>
        <w:rPr>
          <w:rFonts w:ascii="Times New Roman" w:hAnsi="Times New Roman" w:cs="Times New Roman"/>
          <w:color w:val="auto"/>
          <w:sz w:val="28"/>
          <w:szCs w:val="28"/>
          <w:lang w:val="de-DE"/>
        </w:rPr>
      </w:pPr>
    </w:p>
    <w:p w14:paraId="5F1BD068" w14:textId="77777777" w:rsidR="00B53180" w:rsidRPr="003073FC" w:rsidRDefault="00B53180" w:rsidP="008B3C7A">
      <w:pPr>
        <w:spacing w:after="0" w:line="240" w:lineRule="auto"/>
        <w:ind w:firstLine="720"/>
        <w:jc w:val="both"/>
        <w:rPr>
          <w:rFonts w:ascii="Times New Roman" w:hAnsi="Times New Roman" w:cs="Times New Roman"/>
          <w:sz w:val="28"/>
          <w:szCs w:val="28"/>
        </w:rPr>
      </w:pPr>
    </w:p>
    <w:p w14:paraId="491700F8" w14:textId="77777777" w:rsidR="00B53180" w:rsidRPr="003073FC" w:rsidRDefault="00B53180" w:rsidP="008B3C7A">
      <w:pPr>
        <w:spacing w:after="0" w:line="240" w:lineRule="auto"/>
        <w:ind w:firstLine="720"/>
        <w:jc w:val="both"/>
        <w:rPr>
          <w:rFonts w:ascii="Times New Roman" w:hAnsi="Times New Roman" w:cs="Times New Roman"/>
          <w:sz w:val="28"/>
          <w:szCs w:val="28"/>
        </w:rPr>
      </w:pPr>
    </w:p>
    <w:p w14:paraId="128D061C" w14:textId="77777777" w:rsidR="00B53180" w:rsidRPr="003073FC" w:rsidRDefault="00B53180" w:rsidP="008B3C7A">
      <w:pPr>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Ministru prezidenta biedrs,</w:t>
      </w:r>
    </w:p>
    <w:p w14:paraId="473015BF" w14:textId="77777777" w:rsidR="00B53180" w:rsidRPr="00B53180" w:rsidRDefault="00B53180" w:rsidP="008B3C7A">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3073FC">
        <w:rPr>
          <w:rFonts w:ascii="Times New Roman" w:eastAsia="Times New Roman" w:hAnsi="Times New Roman" w:cs="Times New Roman"/>
          <w:sz w:val="28"/>
          <w:szCs w:val="28"/>
          <w:lang w:eastAsia="lv-LV"/>
        </w:rPr>
        <w:t>tieslietu ministrs</w:t>
      </w:r>
      <w:r w:rsidRPr="003073FC">
        <w:rPr>
          <w:rFonts w:ascii="Times New Roman" w:eastAsia="Times New Roman" w:hAnsi="Times New Roman" w:cs="Times New Roman"/>
          <w:sz w:val="28"/>
          <w:szCs w:val="28"/>
          <w:lang w:eastAsia="lv-LV"/>
        </w:rPr>
        <w:tab/>
        <w:t>J. Bordāns</w:t>
      </w:r>
    </w:p>
    <w:sectPr w:rsidR="00B53180" w:rsidRPr="00B53180" w:rsidSect="00B5318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4728" w14:textId="77777777" w:rsidR="00061858" w:rsidRDefault="00061858">
      <w:pPr>
        <w:spacing w:after="0" w:line="240" w:lineRule="auto"/>
      </w:pPr>
      <w:r>
        <w:separator/>
      </w:r>
    </w:p>
  </w:endnote>
  <w:endnote w:type="continuationSeparator" w:id="0">
    <w:p w14:paraId="50038FCA" w14:textId="77777777" w:rsidR="00061858" w:rsidRDefault="0006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4178" w14:textId="77777777" w:rsidR="00B53180" w:rsidRPr="00B53180" w:rsidRDefault="00B53180" w:rsidP="00B53180">
    <w:pPr>
      <w:pStyle w:val="Footer"/>
      <w:ind w:firstLine="0"/>
      <w:rPr>
        <w:sz w:val="16"/>
        <w:szCs w:val="16"/>
      </w:rPr>
    </w:pPr>
    <w:r>
      <w:rPr>
        <w:sz w:val="16"/>
        <w:szCs w:val="16"/>
      </w:rPr>
      <w:t>N0900_1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A95F" w14:textId="3AA57BD8" w:rsidR="002302EC" w:rsidRPr="00B53180" w:rsidRDefault="00B53180" w:rsidP="00D21F46">
    <w:pPr>
      <w:pStyle w:val="Footer"/>
      <w:ind w:firstLine="0"/>
      <w:rPr>
        <w:sz w:val="16"/>
        <w:szCs w:val="16"/>
      </w:rPr>
    </w:pPr>
    <w:r>
      <w:rPr>
        <w:sz w:val="16"/>
        <w:szCs w:val="16"/>
      </w:rPr>
      <w:t>N0900_1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BE3B" w14:textId="77777777" w:rsidR="00061858" w:rsidRDefault="00061858">
      <w:pPr>
        <w:spacing w:after="0" w:line="240" w:lineRule="auto"/>
      </w:pPr>
      <w:r>
        <w:separator/>
      </w:r>
    </w:p>
  </w:footnote>
  <w:footnote w:type="continuationSeparator" w:id="0">
    <w:p w14:paraId="4311C2BF" w14:textId="77777777" w:rsidR="00061858" w:rsidRDefault="0006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11732736"/>
      <w:docPartObj>
        <w:docPartGallery w:val="Page Numbers (Top of Page)"/>
        <w:docPartUnique/>
      </w:docPartObj>
    </w:sdtPr>
    <w:sdtEndPr/>
    <w:sdtContent>
      <w:p w14:paraId="2C7CB12E" w14:textId="4D69416A" w:rsidR="00147B93" w:rsidRPr="00147B93" w:rsidRDefault="004B6676">
        <w:pPr>
          <w:pStyle w:val="Header"/>
          <w:jc w:val="center"/>
          <w:rPr>
            <w:rFonts w:ascii="Times New Roman" w:hAnsi="Times New Roman" w:cs="Times New Roman"/>
            <w:sz w:val="24"/>
            <w:szCs w:val="24"/>
          </w:rPr>
        </w:pPr>
        <w:r w:rsidRPr="00147B93">
          <w:rPr>
            <w:rFonts w:ascii="Times New Roman" w:hAnsi="Times New Roman" w:cs="Times New Roman"/>
            <w:sz w:val="24"/>
            <w:szCs w:val="24"/>
          </w:rPr>
          <w:fldChar w:fldCharType="begin"/>
        </w:r>
        <w:r w:rsidR="00147B93" w:rsidRPr="00147B93">
          <w:rPr>
            <w:rFonts w:ascii="Times New Roman" w:hAnsi="Times New Roman" w:cs="Times New Roman"/>
            <w:sz w:val="24"/>
            <w:szCs w:val="24"/>
          </w:rPr>
          <w:instrText>PAGE   \* MERGEFORMAT</w:instrText>
        </w:r>
        <w:r w:rsidRPr="00147B93">
          <w:rPr>
            <w:rFonts w:ascii="Times New Roman" w:hAnsi="Times New Roman" w:cs="Times New Roman"/>
            <w:sz w:val="24"/>
            <w:szCs w:val="24"/>
          </w:rPr>
          <w:fldChar w:fldCharType="separate"/>
        </w:r>
        <w:r w:rsidR="00B53180">
          <w:rPr>
            <w:rFonts w:ascii="Times New Roman" w:hAnsi="Times New Roman" w:cs="Times New Roman"/>
            <w:noProof/>
            <w:sz w:val="24"/>
            <w:szCs w:val="24"/>
          </w:rPr>
          <w:t>2</w:t>
        </w:r>
        <w:r w:rsidRPr="00147B9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602B" w14:textId="77777777" w:rsidR="09EE3390" w:rsidRDefault="09EE3390" w:rsidP="00B53180">
    <w:pPr>
      <w:pStyle w:val="Header"/>
      <w:rPr>
        <w:rFonts w:ascii="Times New Roman" w:hAnsi="Times New Roman" w:cs="Times New Roman"/>
        <w:sz w:val="24"/>
        <w:szCs w:val="24"/>
      </w:rPr>
    </w:pPr>
  </w:p>
  <w:p w14:paraId="79656F07" w14:textId="77777777" w:rsidR="00B53180" w:rsidRDefault="00B53180" w:rsidP="00B53180">
    <w:pPr>
      <w:pStyle w:val="Header"/>
    </w:pPr>
    <w:r>
      <w:rPr>
        <w:noProof/>
        <w:lang w:eastAsia="lv-LV"/>
      </w:rPr>
      <w:drawing>
        <wp:inline distT="0" distB="0" distL="0" distR="0" wp14:anchorId="43616909" wp14:editId="0B07641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DC1"/>
    <w:multiLevelType w:val="hybridMultilevel"/>
    <w:tmpl w:val="856AD20C"/>
    <w:lvl w:ilvl="0" w:tplc="AA889DE0">
      <w:start w:val="1"/>
      <w:numFmt w:val="decimal"/>
      <w:lvlText w:val="%1."/>
      <w:lvlJc w:val="left"/>
      <w:pPr>
        <w:ind w:left="1287" w:hanging="360"/>
      </w:pPr>
      <w:rPr>
        <w:rFonts w:ascii="Times New Roman" w:hAnsi="Times New Roman" w:cs="Times New Roman" w:hint="default"/>
        <w:sz w:val="28"/>
        <w:szCs w:val="28"/>
      </w:rPr>
    </w:lvl>
    <w:lvl w:ilvl="1" w:tplc="34A2BA4A" w:tentative="1">
      <w:start w:val="1"/>
      <w:numFmt w:val="lowerLetter"/>
      <w:lvlText w:val="%2."/>
      <w:lvlJc w:val="left"/>
      <w:pPr>
        <w:ind w:left="2007" w:hanging="360"/>
      </w:pPr>
    </w:lvl>
    <w:lvl w:ilvl="2" w:tplc="603C4982" w:tentative="1">
      <w:start w:val="1"/>
      <w:numFmt w:val="lowerRoman"/>
      <w:lvlText w:val="%3."/>
      <w:lvlJc w:val="right"/>
      <w:pPr>
        <w:ind w:left="2727" w:hanging="180"/>
      </w:pPr>
    </w:lvl>
    <w:lvl w:ilvl="3" w:tplc="7C8C76C0" w:tentative="1">
      <w:start w:val="1"/>
      <w:numFmt w:val="decimal"/>
      <w:lvlText w:val="%4."/>
      <w:lvlJc w:val="left"/>
      <w:pPr>
        <w:ind w:left="3447" w:hanging="360"/>
      </w:pPr>
    </w:lvl>
    <w:lvl w:ilvl="4" w:tplc="354ABD6E" w:tentative="1">
      <w:start w:val="1"/>
      <w:numFmt w:val="lowerLetter"/>
      <w:lvlText w:val="%5."/>
      <w:lvlJc w:val="left"/>
      <w:pPr>
        <w:ind w:left="4167" w:hanging="360"/>
      </w:pPr>
    </w:lvl>
    <w:lvl w:ilvl="5" w:tplc="C442B006" w:tentative="1">
      <w:start w:val="1"/>
      <w:numFmt w:val="lowerRoman"/>
      <w:lvlText w:val="%6."/>
      <w:lvlJc w:val="right"/>
      <w:pPr>
        <w:ind w:left="4887" w:hanging="180"/>
      </w:pPr>
    </w:lvl>
    <w:lvl w:ilvl="6" w:tplc="7FEE4D0E" w:tentative="1">
      <w:start w:val="1"/>
      <w:numFmt w:val="decimal"/>
      <w:lvlText w:val="%7."/>
      <w:lvlJc w:val="left"/>
      <w:pPr>
        <w:ind w:left="5607" w:hanging="360"/>
      </w:pPr>
    </w:lvl>
    <w:lvl w:ilvl="7" w:tplc="68DC3E20" w:tentative="1">
      <w:start w:val="1"/>
      <w:numFmt w:val="lowerLetter"/>
      <w:lvlText w:val="%8."/>
      <w:lvlJc w:val="left"/>
      <w:pPr>
        <w:ind w:left="6327" w:hanging="360"/>
      </w:pPr>
    </w:lvl>
    <w:lvl w:ilvl="8" w:tplc="D4B47A1A" w:tentative="1">
      <w:start w:val="1"/>
      <w:numFmt w:val="lowerRoman"/>
      <w:lvlText w:val="%9."/>
      <w:lvlJc w:val="right"/>
      <w:pPr>
        <w:ind w:left="7047" w:hanging="180"/>
      </w:pPr>
    </w:lvl>
  </w:abstractNum>
  <w:abstractNum w:abstractNumId="1" w15:restartNumberingAfterBreak="0">
    <w:nsid w:val="1BED0958"/>
    <w:multiLevelType w:val="hybridMultilevel"/>
    <w:tmpl w:val="039E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FE4258A"/>
    <w:multiLevelType w:val="hybridMultilevel"/>
    <w:tmpl w:val="CE0C4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E901E8"/>
    <w:multiLevelType w:val="multilevel"/>
    <w:tmpl w:val="93E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95810"/>
    <w:multiLevelType w:val="hybridMultilevel"/>
    <w:tmpl w:val="52A85452"/>
    <w:lvl w:ilvl="0" w:tplc="0420BF58">
      <w:start w:val="1"/>
      <w:numFmt w:val="decimal"/>
      <w:lvlText w:val="%1."/>
      <w:lvlJc w:val="left"/>
      <w:pPr>
        <w:ind w:left="720" w:hanging="360"/>
      </w:pPr>
    </w:lvl>
    <w:lvl w:ilvl="1" w:tplc="42646280" w:tentative="1">
      <w:start w:val="1"/>
      <w:numFmt w:val="lowerLetter"/>
      <w:lvlText w:val="%2."/>
      <w:lvlJc w:val="left"/>
      <w:pPr>
        <w:ind w:left="1440" w:hanging="360"/>
      </w:pPr>
    </w:lvl>
    <w:lvl w:ilvl="2" w:tplc="255A40C2" w:tentative="1">
      <w:start w:val="1"/>
      <w:numFmt w:val="lowerRoman"/>
      <w:lvlText w:val="%3."/>
      <w:lvlJc w:val="right"/>
      <w:pPr>
        <w:ind w:left="2160" w:hanging="180"/>
      </w:pPr>
    </w:lvl>
    <w:lvl w:ilvl="3" w:tplc="CD9466A4" w:tentative="1">
      <w:start w:val="1"/>
      <w:numFmt w:val="decimal"/>
      <w:lvlText w:val="%4."/>
      <w:lvlJc w:val="left"/>
      <w:pPr>
        <w:ind w:left="2880" w:hanging="360"/>
      </w:pPr>
    </w:lvl>
    <w:lvl w:ilvl="4" w:tplc="2FBEE4FA" w:tentative="1">
      <w:start w:val="1"/>
      <w:numFmt w:val="lowerLetter"/>
      <w:lvlText w:val="%5."/>
      <w:lvlJc w:val="left"/>
      <w:pPr>
        <w:ind w:left="3600" w:hanging="360"/>
      </w:pPr>
    </w:lvl>
    <w:lvl w:ilvl="5" w:tplc="09D45C58" w:tentative="1">
      <w:start w:val="1"/>
      <w:numFmt w:val="lowerRoman"/>
      <w:lvlText w:val="%6."/>
      <w:lvlJc w:val="right"/>
      <w:pPr>
        <w:ind w:left="4320" w:hanging="180"/>
      </w:pPr>
    </w:lvl>
    <w:lvl w:ilvl="6" w:tplc="0C7E892A" w:tentative="1">
      <w:start w:val="1"/>
      <w:numFmt w:val="decimal"/>
      <w:lvlText w:val="%7."/>
      <w:lvlJc w:val="left"/>
      <w:pPr>
        <w:ind w:left="5040" w:hanging="360"/>
      </w:pPr>
    </w:lvl>
    <w:lvl w:ilvl="7" w:tplc="811EC7FC" w:tentative="1">
      <w:start w:val="1"/>
      <w:numFmt w:val="lowerLetter"/>
      <w:lvlText w:val="%8."/>
      <w:lvlJc w:val="left"/>
      <w:pPr>
        <w:ind w:left="5760" w:hanging="360"/>
      </w:pPr>
    </w:lvl>
    <w:lvl w:ilvl="8" w:tplc="BC86D344" w:tentative="1">
      <w:start w:val="1"/>
      <w:numFmt w:val="lowerRoman"/>
      <w:lvlText w:val="%9."/>
      <w:lvlJc w:val="right"/>
      <w:pPr>
        <w:ind w:left="6480" w:hanging="180"/>
      </w:pPr>
    </w:lvl>
  </w:abstractNum>
  <w:abstractNum w:abstractNumId="6" w15:restartNumberingAfterBreak="0">
    <w:nsid w:val="6A285E4D"/>
    <w:multiLevelType w:val="hybridMultilevel"/>
    <w:tmpl w:val="DF4297F6"/>
    <w:lvl w:ilvl="0" w:tplc="1E62E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AB"/>
    <w:rsid w:val="00002464"/>
    <w:rsid w:val="00002C7D"/>
    <w:rsid w:val="00021239"/>
    <w:rsid w:val="000328DD"/>
    <w:rsid w:val="00032DC8"/>
    <w:rsid w:val="0004293C"/>
    <w:rsid w:val="00042B50"/>
    <w:rsid w:val="00044874"/>
    <w:rsid w:val="000461E5"/>
    <w:rsid w:val="0004620E"/>
    <w:rsid w:val="00054955"/>
    <w:rsid w:val="00055339"/>
    <w:rsid w:val="000556AA"/>
    <w:rsid w:val="0006184E"/>
    <w:rsid w:val="00061858"/>
    <w:rsid w:val="00061CCA"/>
    <w:rsid w:val="00081C7E"/>
    <w:rsid w:val="0008403D"/>
    <w:rsid w:val="000846F2"/>
    <w:rsid w:val="00085E71"/>
    <w:rsid w:val="00091837"/>
    <w:rsid w:val="00092012"/>
    <w:rsid w:val="00096B3E"/>
    <w:rsid w:val="000A0BD5"/>
    <w:rsid w:val="000A418C"/>
    <w:rsid w:val="000B027A"/>
    <w:rsid w:val="000B555A"/>
    <w:rsid w:val="000B60D0"/>
    <w:rsid w:val="000C029F"/>
    <w:rsid w:val="000C6873"/>
    <w:rsid w:val="000D1B60"/>
    <w:rsid w:val="000D7A08"/>
    <w:rsid w:val="000F66C4"/>
    <w:rsid w:val="00104B10"/>
    <w:rsid w:val="00105430"/>
    <w:rsid w:val="00106244"/>
    <w:rsid w:val="00113660"/>
    <w:rsid w:val="00116F8C"/>
    <w:rsid w:val="0012298D"/>
    <w:rsid w:val="00134630"/>
    <w:rsid w:val="001349FA"/>
    <w:rsid w:val="00134D3A"/>
    <w:rsid w:val="00134FDB"/>
    <w:rsid w:val="001468A0"/>
    <w:rsid w:val="001470DF"/>
    <w:rsid w:val="00147B93"/>
    <w:rsid w:val="00151B66"/>
    <w:rsid w:val="00153E20"/>
    <w:rsid w:val="001565CC"/>
    <w:rsid w:val="001639F8"/>
    <w:rsid w:val="001741D8"/>
    <w:rsid w:val="001762CA"/>
    <w:rsid w:val="00180964"/>
    <w:rsid w:val="0018374E"/>
    <w:rsid w:val="0018561C"/>
    <w:rsid w:val="00191DC5"/>
    <w:rsid w:val="00194392"/>
    <w:rsid w:val="001A7296"/>
    <w:rsid w:val="001B7BED"/>
    <w:rsid w:val="001C6C9D"/>
    <w:rsid w:val="001D504F"/>
    <w:rsid w:val="001D5BE4"/>
    <w:rsid w:val="001E0DF2"/>
    <w:rsid w:val="001F0D6A"/>
    <w:rsid w:val="001F3760"/>
    <w:rsid w:val="001F6327"/>
    <w:rsid w:val="00202FBA"/>
    <w:rsid w:val="00203FFE"/>
    <w:rsid w:val="00204A99"/>
    <w:rsid w:val="0020618A"/>
    <w:rsid w:val="00215D4C"/>
    <w:rsid w:val="002218DD"/>
    <w:rsid w:val="00221A63"/>
    <w:rsid w:val="00224EDF"/>
    <w:rsid w:val="00225F0A"/>
    <w:rsid w:val="00226CD3"/>
    <w:rsid w:val="00227A93"/>
    <w:rsid w:val="002302EC"/>
    <w:rsid w:val="00232E44"/>
    <w:rsid w:val="00240B04"/>
    <w:rsid w:val="00241114"/>
    <w:rsid w:val="0024384B"/>
    <w:rsid w:val="00243EF7"/>
    <w:rsid w:val="002478A5"/>
    <w:rsid w:val="00247A6E"/>
    <w:rsid w:val="00253B53"/>
    <w:rsid w:val="00257FB4"/>
    <w:rsid w:val="0026439D"/>
    <w:rsid w:val="00280AF6"/>
    <w:rsid w:val="00281EDA"/>
    <w:rsid w:val="002854EE"/>
    <w:rsid w:val="002A2465"/>
    <w:rsid w:val="002A631F"/>
    <w:rsid w:val="002B62AF"/>
    <w:rsid w:val="002D328E"/>
    <w:rsid w:val="002D799A"/>
    <w:rsid w:val="002D7BA7"/>
    <w:rsid w:val="002E6D4A"/>
    <w:rsid w:val="002E7239"/>
    <w:rsid w:val="002E76FC"/>
    <w:rsid w:val="002F33D0"/>
    <w:rsid w:val="002F3C8C"/>
    <w:rsid w:val="002F3E55"/>
    <w:rsid w:val="002F791F"/>
    <w:rsid w:val="00304DAD"/>
    <w:rsid w:val="00305A49"/>
    <w:rsid w:val="003073FC"/>
    <w:rsid w:val="00312C2E"/>
    <w:rsid w:val="00314103"/>
    <w:rsid w:val="00315799"/>
    <w:rsid w:val="00315A37"/>
    <w:rsid w:val="00322BFC"/>
    <w:rsid w:val="00324567"/>
    <w:rsid w:val="0032543D"/>
    <w:rsid w:val="00331E1F"/>
    <w:rsid w:val="00333A69"/>
    <w:rsid w:val="00337EE4"/>
    <w:rsid w:val="003420E1"/>
    <w:rsid w:val="003435D4"/>
    <w:rsid w:val="00350DEA"/>
    <w:rsid w:val="00352A0B"/>
    <w:rsid w:val="00353AAB"/>
    <w:rsid w:val="003623B4"/>
    <w:rsid w:val="00365F97"/>
    <w:rsid w:val="003867E5"/>
    <w:rsid w:val="003910BA"/>
    <w:rsid w:val="00396586"/>
    <w:rsid w:val="003A0A61"/>
    <w:rsid w:val="003A0E80"/>
    <w:rsid w:val="003A49FE"/>
    <w:rsid w:val="003B025C"/>
    <w:rsid w:val="003B4985"/>
    <w:rsid w:val="003C514C"/>
    <w:rsid w:val="003E1B38"/>
    <w:rsid w:val="003E2F45"/>
    <w:rsid w:val="003F0D04"/>
    <w:rsid w:val="003F37C4"/>
    <w:rsid w:val="003F6C78"/>
    <w:rsid w:val="003F769B"/>
    <w:rsid w:val="00400D37"/>
    <w:rsid w:val="0040239B"/>
    <w:rsid w:val="0040702C"/>
    <w:rsid w:val="00415BBF"/>
    <w:rsid w:val="0041663F"/>
    <w:rsid w:val="00416BA5"/>
    <w:rsid w:val="00423B7C"/>
    <w:rsid w:val="004321BF"/>
    <w:rsid w:val="00436BCF"/>
    <w:rsid w:val="0043793C"/>
    <w:rsid w:val="00440BCC"/>
    <w:rsid w:val="00440FDB"/>
    <w:rsid w:val="00441F10"/>
    <w:rsid w:val="00450A1A"/>
    <w:rsid w:val="00451ADA"/>
    <w:rsid w:val="00452B2C"/>
    <w:rsid w:val="004536DE"/>
    <w:rsid w:val="00453939"/>
    <w:rsid w:val="00455CEE"/>
    <w:rsid w:val="00462852"/>
    <w:rsid w:val="00463FE3"/>
    <w:rsid w:val="004657C6"/>
    <w:rsid w:val="00466380"/>
    <w:rsid w:val="004666AD"/>
    <w:rsid w:val="0047138A"/>
    <w:rsid w:val="004742D4"/>
    <w:rsid w:val="0047518D"/>
    <w:rsid w:val="004762C9"/>
    <w:rsid w:val="0047659F"/>
    <w:rsid w:val="00476634"/>
    <w:rsid w:val="00477DBC"/>
    <w:rsid w:val="004847F3"/>
    <w:rsid w:val="00492188"/>
    <w:rsid w:val="00492790"/>
    <w:rsid w:val="00493951"/>
    <w:rsid w:val="004A1C53"/>
    <w:rsid w:val="004A1FC2"/>
    <w:rsid w:val="004A754D"/>
    <w:rsid w:val="004B05E2"/>
    <w:rsid w:val="004B4975"/>
    <w:rsid w:val="004B6676"/>
    <w:rsid w:val="004C4E83"/>
    <w:rsid w:val="004D26AD"/>
    <w:rsid w:val="004D7FFA"/>
    <w:rsid w:val="004E034B"/>
    <w:rsid w:val="004E33AA"/>
    <w:rsid w:val="004E38ED"/>
    <w:rsid w:val="004E7E06"/>
    <w:rsid w:val="004F2BD3"/>
    <w:rsid w:val="004F3F41"/>
    <w:rsid w:val="004F4CAC"/>
    <w:rsid w:val="004F66F8"/>
    <w:rsid w:val="004F74C1"/>
    <w:rsid w:val="0050336D"/>
    <w:rsid w:val="00505CB3"/>
    <w:rsid w:val="0051015B"/>
    <w:rsid w:val="005115DC"/>
    <w:rsid w:val="0051217F"/>
    <w:rsid w:val="00514803"/>
    <w:rsid w:val="0051620F"/>
    <w:rsid w:val="00517458"/>
    <w:rsid w:val="0053170C"/>
    <w:rsid w:val="00532823"/>
    <w:rsid w:val="00534B97"/>
    <w:rsid w:val="00544132"/>
    <w:rsid w:val="005503B9"/>
    <w:rsid w:val="00554DD8"/>
    <w:rsid w:val="005628B3"/>
    <w:rsid w:val="00563F56"/>
    <w:rsid w:val="00564F92"/>
    <w:rsid w:val="005815D7"/>
    <w:rsid w:val="005827AC"/>
    <w:rsid w:val="00582F52"/>
    <w:rsid w:val="00584C83"/>
    <w:rsid w:val="00586391"/>
    <w:rsid w:val="00587009"/>
    <w:rsid w:val="005928A7"/>
    <w:rsid w:val="005940DC"/>
    <w:rsid w:val="005A02BB"/>
    <w:rsid w:val="005A1524"/>
    <w:rsid w:val="005A215B"/>
    <w:rsid w:val="005A3340"/>
    <w:rsid w:val="005A649E"/>
    <w:rsid w:val="005B2952"/>
    <w:rsid w:val="005B359F"/>
    <w:rsid w:val="005B3C5A"/>
    <w:rsid w:val="005C31BD"/>
    <w:rsid w:val="005C517A"/>
    <w:rsid w:val="005C52C2"/>
    <w:rsid w:val="005C66E8"/>
    <w:rsid w:val="005C77F9"/>
    <w:rsid w:val="005D0FDC"/>
    <w:rsid w:val="005D3A57"/>
    <w:rsid w:val="005D7EB6"/>
    <w:rsid w:val="005E0391"/>
    <w:rsid w:val="005E45D0"/>
    <w:rsid w:val="005E4E18"/>
    <w:rsid w:val="005F31C7"/>
    <w:rsid w:val="005F397B"/>
    <w:rsid w:val="005F59A9"/>
    <w:rsid w:val="006051F3"/>
    <w:rsid w:val="006052C7"/>
    <w:rsid w:val="00607DBA"/>
    <w:rsid w:val="00613372"/>
    <w:rsid w:val="006148AF"/>
    <w:rsid w:val="0061678D"/>
    <w:rsid w:val="0061775D"/>
    <w:rsid w:val="006208B9"/>
    <w:rsid w:val="00624860"/>
    <w:rsid w:val="00625EAE"/>
    <w:rsid w:val="00635C93"/>
    <w:rsid w:val="00641C4E"/>
    <w:rsid w:val="00642797"/>
    <w:rsid w:val="00647166"/>
    <w:rsid w:val="006474B1"/>
    <w:rsid w:val="0066045D"/>
    <w:rsid w:val="00673037"/>
    <w:rsid w:val="00674DDE"/>
    <w:rsid w:val="0068683A"/>
    <w:rsid w:val="006917FC"/>
    <w:rsid w:val="00692E53"/>
    <w:rsid w:val="00692FC1"/>
    <w:rsid w:val="00693D45"/>
    <w:rsid w:val="00695EFC"/>
    <w:rsid w:val="00697588"/>
    <w:rsid w:val="006A2726"/>
    <w:rsid w:val="006A4D6A"/>
    <w:rsid w:val="006B0ACE"/>
    <w:rsid w:val="006B27BA"/>
    <w:rsid w:val="006B2A97"/>
    <w:rsid w:val="006B5532"/>
    <w:rsid w:val="006B6A2D"/>
    <w:rsid w:val="006C20F5"/>
    <w:rsid w:val="006C3D4A"/>
    <w:rsid w:val="006C6EE9"/>
    <w:rsid w:val="006D1D2E"/>
    <w:rsid w:val="006D34E9"/>
    <w:rsid w:val="006E260D"/>
    <w:rsid w:val="006E3574"/>
    <w:rsid w:val="006E484F"/>
    <w:rsid w:val="00703D85"/>
    <w:rsid w:val="007106EC"/>
    <w:rsid w:val="00714177"/>
    <w:rsid w:val="0071783E"/>
    <w:rsid w:val="00723496"/>
    <w:rsid w:val="007246C6"/>
    <w:rsid w:val="00724A6A"/>
    <w:rsid w:val="00724A84"/>
    <w:rsid w:val="00726166"/>
    <w:rsid w:val="007345A5"/>
    <w:rsid w:val="007345D8"/>
    <w:rsid w:val="007434B3"/>
    <w:rsid w:val="00743ABA"/>
    <w:rsid w:val="00744263"/>
    <w:rsid w:val="007454E7"/>
    <w:rsid w:val="00747D21"/>
    <w:rsid w:val="00750075"/>
    <w:rsid w:val="00750E58"/>
    <w:rsid w:val="007531C3"/>
    <w:rsid w:val="00757BE7"/>
    <w:rsid w:val="0076238E"/>
    <w:rsid w:val="00762994"/>
    <w:rsid w:val="007635FF"/>
    <w:rsid w:val="00765D31"/>
    <w:rsid w:val="00772121"/>
    <w:rsid w:val="00774164"/>
    <w:rsid w:val="0077530B"/>
    <w:rsid w:val="007773E5"/>
    <w:rsid w:val="00787E89"/>
    <w:rsid w:val="00790DFC"/>
    <w:rsid w:val="007916E6"/>
    <w:rsid w:val="00792465"/>
    <w:rsid w:val="00795619"/>
    <w:rsid w:val="0079687F"/>
    <w:rsid w:val="007A0333"/>
    <w:rsid w:val="007A3622"/>
    <w:rsid w:val="007A44DD"/>
    <w:rsid w:val="007B0DCC"/>
    <w:rsid w:val="007B12A9"/>
    <w:rsid w:val="007B18B6"/>
    <w:rsid w:val="007B4B67"/>
    <w:rsid w:val="007B55DC"/>
    <w:rsid w:val="007B7FA7"/>
    <w:rsid w:val="007C243B"/>
    <w:rsid w:val="007C2A76"/>
    <w:rsid w:val="007C2BAE"/>
    <w:rsid w:val="007C3106"/>
    <w:rsid w:val="007C772B"/>
    <w:rsid w:val="007E3DA5"/>
    <w:rsid w:val="007E588D"/>
    <w:rsid w:val="007E74BB"/>
    <w:rsid w:val="007F149B"/>
    <w:rsid w:val="007F2489"/>
    <w:rsid w:val="007F3571"/>
    <w:rsid w:val="008032F0"/>
    <w:rsid w:val="00806D19"/>
    <w:rsid w:val="0080744B"/>
    <w:rsid w:val="00811122"/>
    <w:rsid w:val="0081402D"/>
    <w:rsid w:val="008167B7"/>
    <w:rsid w:val="0083588F"/>
    <w:rsid w:val="00836362"/>
    <w:rsid w:val="008435BE"/>
    <w:rsid w:val="00855F63"/>
    <w:rsid w:val="00856E10"/>
    <w:rsid w:val="00864A9B"/>
    <w:rsid w:val="00864B1A"/>
    <w:rsid w:val="0086738A"/>
    <w:rsid w:val="00873125"/>
    <w:rsid w:val="00873954"/>
    <w:rsid w:val="00873C0E"/>
    <w:rsid w:val="008757D3"/>
    <w:rsid w:val="00877C70"/>
    <w:rsid w:val="008872AE"/>
    <w:rsid w:val="00890AE0"/>
    <w:rsid w:val="008945D8"/>
    <w:rsid w:val="008B004D"/>
    <w:rsid w:val="008B2562"/>
    <w:rsid w:val="008B2C77"/>
    <w:rsid w:val="008B3C7A"/>
    <w:rsid w:val="008B644D"/>
    <w:rsid w:val="008B7522"/>
    <w:rsid w:val="008C50C7"/>
    <w:rsid w:val="008C6C50"/>
    <w:rsid w:val="008C72F9"/>
    <w:rsid w:val="008E2F69"/>
    <w:rsid w:val="008E37FF"/>
    <w:rsid w:val="008F2573"/>
    <w:rsid w:val="008F3E31"/>
    <w:rsid w:val="00903D7F"/>
    <w:rsid w:val="00903DD4"/>
    <w:rsid w:val="009046E0"/>
    <w:rsid w:val="00922ECD"/>
    <w:rsid w:val="00925295"/>
    <w:rsid w:val="0092633A"/>
    <w:rsid w:val="00933371"/>
    <w:rsid w:val="00933477"/>
    <w:rsid w:val="00933FAA"/>
    <w:rsid w:val="00936565"/>
    <w:rsid w:val="009438BA"/>
    <w:rsid w:val="009452D6"/>
    <w:rsid w:val="00966669"/>
    <w:rsid w:val="009732D1"/>
    <w:rsid w:val="00976F57"/>
    <w:rsid w:val="00980C79"/>
    <w:rsid w:val="0098391D"/>
    <w:rsid w:val="00985E7B"/>
    <w:rsid w:val="00986400"/>
    <w:rsid w:val="009941AB"/>
    <w:rsid w:val="00994536"/>
    <w:rsid w:val="009972A1"/>
    <w:rsid w:val="00997D5A"/>
    <w:rsid w:val="009A161B"/>
    <w:rsid w:val="009A6D23"/>
    <w:rsid w:val="009B1A78"/>
    <w:rsid w:val="009B671B"/>
    <w:rsid w:val="009C3A70"/>
    <w:rsid w:val="009C514F"/>
    <w:rsid w:val="009C6B3F"/>
    <w:rsid w:val="009D39DA"/>
    <w:rsid w:val="009D5DE0"/>
    <w:rsid w:val="009D718B"/>
    <w:rsid w:val="009E41EB"/>
    <w:rsid w:val="009E45B7"/>
    <w:rsid w:val="009E4B2C"/>
    <w:rsid w:val="009E7536"/>
    <w:rsid w:val="00A068DD"/>
    <w:rsid w:val="00A234F1"/>
    <w:rsid w:val="00A24CCE"/>
    <w:rsid w:val="00A33E19"/>
    <w:rsid w:val="00A34126"/>
    <w:rsid w:val="00A356DE"/>
    <w:rsid w:val="00A41456"/>
    <w:rsid w:val="00A452A6"/>
    <w:rsid w:val="00A4574B"/>
    <w:rsid w:val="00A4672A"/>
    <w:rsid w:val="00A47243"/>
    <w:rsid w:val="00A47848"/>
    <w:rsid w:val="00A47A9B"/>
    <w:rsid w:val="00A51706"/>
    <w:rsid w:val="00A522A9"/>
    <w:rsid w:val="00A53508"/>
    <w:rsid w:val="00A54B4C"/>
    <w:rsid w:val="00A55F71"/>
    <w:rsid w:val="00A601F5"/>
    <w:rsid w:val="00A60983"/>
    <w:rsid w:val="00A63A1B"/>
    <w:rsid w:val="00A731FC"/>
    <w:rsid w:val="00A74702"/>
    <w:rsid w:val="00A774BD"/>
    <w:rsid w:val="00A806D1"/>
    <w:rsid w:val="00A81CF0"/>
    <w:rsid w:val="00A81F57"/>
    <w:rsid w:val="00A823F9"/>
    <w:rsid w:val="00A85485"/>
    <w:rsid w:val="00A87202"/>
    <w:rsid w:val="00A87A13"/>
    <w:rsid w:val="00A87BE3"/>
    <w:rsid w:val="00A9049B"/>
    <w:rsid w:val="00A928C9"/>
    <w:rsid w:val="00A937C7"/>
    <w:rsid w:val="00A93842"/>
    <w:rsid w:val="00A950C0"/>
    <w:rsid w:val="00A95191"/>
    <w:rsid w:val="00A96F29"/>
    <w:rsid w:val="00AA1B91"/>
    <w:rsid w:val="00AA357D"/>
    <w:rsid w:val="00AA6393"/>
    <w:rsid w:val="00AB0BFB"/>
    <w:rsid w:val="00AB3344"/>
    <w:rsid w:val="00AB4BA2"/>
    <w:rsid w:val="00AB5B19"/>
    <w:rsid w:val="00AB601E"/>
    <w:rsid w:val="00AC4183"/>
    <w:rsid w:val="00AC5B9F"/>
    <w:rsid w:val="00AD1C7E"/>
    <w:rsid w:val="00AD709C"/>
    <w:rsid w:val="00AD7D34"/>
    <w:rsid w:val="00AE0F4E"/>
    <w:rsid w:val="00AE10DE"/>
    <w:rsid w:val="00AE69E4"/>
    <w:rsid w:val="00AF5A2A"/>
    <w:rsid w:val="00B07284"/>
    <w:rsid w:val="00B10A06"/>
    <w:rsid w:val="00B1179A"/>
    <w:rsid w:val="00B12091"/>
    <w:rsid w:val="00B12880"/>
    <w:rsid w:val="00B12956"/>
    <w:rsid w:val="00B12D1C"/>
    <w:rsid w:val="00B1367B"/>
    <w:rsid w:val="00B13ABB"/>
    <w:rsid w:val="00B16148"/>
    <w:rsid w:val="00B203D6"/>
    <w:rsid w:val="00B20405"/>
    <w:rsid w:val="00B34486"/>
    <w:rsid w:val="00B368F5"/>
    <w:rsid w:val="00B40D8F"/>
    <w:rsid w:val="00B42386"/>
    <w:rsid w:val="00B4250D"/>
    <w:rsid w:val="00B43A68"/>
    <w:rsid w:val="00B45271"/>
    <w:rsid w:val="00B51048"/>
    <w:rsid w:val="00B526F2"/>
    <w:rsid w:val="00B53180"/>
    <w:rsid w:val="00B54BE7"/>
    <w:rsid w:val="00B63B97"/>
    <w:rsid w:val="00B75709"/>
    <w:rsid w:val="00B75AF8"/>
    <w:rsid w:val="00B772CE"/>
    <w:rsid w:val="00B80C1F"/>
    <w:rsid w:val="00B816DF"/>
    <w:rsid w:val="00B8365A"/>
    <w:rsid w:val="00B85D9B"/>
    <w:rsid w:val="00B90CE7"/>
    <w:rsid w:val="00B963A7"/>
    <w:rsid w:val="00B96714"/>
    <w:rsid w:val="00B969AE"/>
    <w:rsid w:val="00BA1A8F"/>
    <w:rsid w:val="00BA36FD"/>
    <w:rsid w:val="00BA574C"/>
    <w:rsid w:val="00BB33FB"/>
    <w:rsid w:val="00BB6228"/>
    <w:rsid w:val="00BC4BCD"/>
    <w:rsid w:val="00BC5912"/>
    <w:rsid w:val="00BD2A47"/>
    <w:rsid w:val="00BD33AB"/>
    <w:rsid w:val="00BD6663"/>
    <w:rsid w:val="00BD70F2"/>
    <w:rsid w:val="00BE3366"/>
    <w:rsid w:val="00BE4BE2"/>
    <w:rsid w:val="00BE5762"/>
    <w:rsid w:val="00BE6D0D"/>
    <w:rsid w:val="00BE76E2"/>
    <w:rsid w:val="00BF16EE"/>
    <w:rsid w:val="00C00233"/>
    <w:rsid w:val="00C004E8"/>
    <w:rsid w:val="00C05966"/>
    <w:rsid w:val="00C1111B"/>
    <w:rsid w:val="00C11A7D"/>
    <w:rsid w:val="00C12E5E"/>
    <w:rsid w:val="00C13335"/>
    <w:rsid w:val="00C158ED"/>
    <w:rsid w:val="00C20DD5"/>
    <w:rsid w:val="00C21506"/>
    <w:rsid w:val="00C21B26"/>
    <w:rsid w:val="00C237CA"/>
    <w:rsid w:val="00C33F92"/>
    <w:rsid w:val="00C42DCC"/>
    <w:rsid w:val="00C4720A"/>
    <w:rsid w:val="00C50E39"/>
    <w:rsid w:val="00C51B45"/>
    <w:rsid w:val="00C52BE3"/>
    <w:rsid w:val="00C6249A"/>
    <w:rsid w:val="00C640B8"/>
    <w:rsid w:val="00C649AF"/>
    <w:rsid w:val="00C67248"/>
    <w:rsid w:val="00C70F13"/>
    <w:rsid w:val="00C84BDF"/>
    <w:rsid w:val="00C903A1"/>
    <w:rsid w:val="00C906F1"/>
    <w:rsid w:val="00C93F8C"/>
    <w:rsid w:val="00C95ED3"/>
    <w:rsid w:val="00C960E6"/>
    <w:rsid w:val="00CA5E5E"/>
    <w:rsid w:val="00CB20F1"/>
    <w:rsid w:val="00CB2393"/>
    <w:rsid w:val="00CB69AC"/>
    <w:rsid w:val="00CC114A"/>
    <w:rsid w:val="00CC2853"/>
    <w:rsid w:val="00CC394B"/>
    <w:rsid w:val="00CC6421"/>
    <w:rsid w:val="00CC68A0"/>
    <w:rsid w:val="00CD0894"/>
    <w:rsid w:val="00CD1A31"/>
    <w:rsid w:val="00CE58DF"/>
    <w:rsid w:val="00CE5A69"/>
    <w:rsid w:val="00CE7994"/>
    <w:rsid w:val="00CF28FB"/>
    <w:rsid w:val="00CF3370"/>
    <w:rsid w:val="00CF44A5"/>
    <w:rsid w:val="00D0015B"/>
    <w:rsid w:val="00D01CE4"/>
    <w:rsid w:val="00D0383A"/>
    <w:rsid w:val="00D15BD2"/>
    <w:rsid w:val="00D171FD"/>
    <w:rsid w:val="00D210C9"/>
    <w:rsid w:val="00D21F46"/>
    <w:rsid w:val="00D2359F"/>
    <w:rsid w:val="00D32AEC"/>
    <w:rsid w:val="00D33BE0"/>
    <w:rsid w:val="00D36B4F"/>
    <w:rsid w:val="00D404F6"/>
    <w:rsid w:val="00D43025"/>
    <w:rsid w:val="00D47D45"/>
    <w:rsid w:val="00D51547"/>
    <w:rsid w:val="00D53F9A"/>
    <w:rsid w:val="00D57221"/>
    <w:rsid w:val="00D57275"/>
    <w:rsid w:val="00D63BE9"/>
    <w:rsid w:val="00D72D7F"/>
    <w:rsid w:val="00D7366E"/>
    <w:rsid w:val="00D74F04"/>
    <w:rsid w:val="00D8145B"/>
    <w:rsid w:val="00D84504"/>
    <w:rsid w:val="00D8451E"/>
    <w:rsid w:val="00D85975"/>
    <w:rsid w:val="00D87087"/>
    <w:rsid w:val="00D9208A"/>
    <w:rsid w:val="00D95C34"/>
    <w:rsid w:val="00D96A24"/>
    <w:rsid w:val="00D97EA3"/>
    <w:rsid w:val="00DA1C92"/>
    <w:rsid w:val="00DA6284"/>
    <w:rsid w:val="00DA6D9C"/>
    <w:rsid w:val="00DB5352"/>
    <w:rsid w:val="00DC0D42"/>
    <w:rsid w:val="00DC14C4"/>
    <w:rsid w:val="00DC2022"/>
    <w:rsid w:val="00DD06DB"/>
    <w:rsid w:val="00DD1378"/>
    <w:rsid w:val="00DD7D80"/>
    <w:rsid w:val="00DE0B05"/>
    <w:rsid w:val="00DE2DD2"/>
    <w:rsid w:val="00DE3802"/>
    <w:rsid w:val="00DE3C48"/>
    <w:rsid w:val="00DE53C6"/>
    <w:rsid w:val="00DE6926"/>
    <w:rsid w:val="00DF3169"/>
    <w:rsid w:val="00DF441D"/>
    <w:rsid w:val="00DF6B45"/>
    <w:rsid w:val="00E042C5"/>
    <w:rsid w:val="00E0635B"/>
    <w:rsid w:val="00E11670"/>
    <w:rsid w:val="00E1716F"/>
    <w:rsid w:val="00E17B5E"/>
    <w:rsid w:val="00E224FA"/>
    <w:rsid w:val="00E276DC"/>
    <w:rsid w:val="00E3122D"/>
    <w:rsid w:val="00E31C98"/>
    <w:rsid w:val="00E40BC6"/>
    <w:rsid w:val="00E41BBF"/>
    <w:rsid w:val="00E43F0E"/>
    <w:rsid w:val="00E44E55"/>
    <w:rsid w:val="00E46EE7"/>
    <w:rsid w:val="00E56BF3"/>
    <w:rsid w:val="00E57A1C"/>
    <w:rsid w:val="00E614FD"/>
    <w:rsid w:val="00E62BF0"/>
    <w:rsid w:val="00E636EC"/>
    <w:rsid w:val="00E63E7B"/>
    <w:rsid w:val="00E65343"/>
    <w:rsid w:val="00E67E5E"/>
    <w:rsid w:val="00E67F37"/>
    <w:rsid w:val="00E72AA7"/>
    <w:rsid w:val="00E72D79"/>
    <w:rsid w:val="00E819B0"/>
    <w:rsid w:val="00E82334"/>
    <w:rsid w:val="00E86468"/>
    <w:rsid w:val="00E8707B"/>
    <w:rsid w:val="00E92D68"/>
    <w:rsid w:val="00E9614E"/>
    <w:rsid w:val="00EA11B4"/>
    <w:rsid w:val="00EA2CF2"/>
    <w:rsid w:val="00EA2EBB"/>
    <w:rsid w:val="00EA5553"/>
    <w:rsid w:val="00EB26A5"/>
    <w:rsid w:val="00EC1C9C"/>
    <w:rsid w:val="00EC1D92"/>
    <w:rsid w:val="00EC38AF"/>
    <w:rsid w:val="00EC7453"/>
    <w:rsid w:val="00ED1537"/>
    <w:rsid w:val="00EE28C7"/>
    <w:rsid w:val="00EE5A1F"/>
    <w:rsid w:val="00EF3F2C"/>
    <w:rsid w:val="00EF3F8F"/>
    <w:rsid w:val="00F0371E"/>
    <w:rsid w:val="00F06644"/>
    <w:rsid w:val="00F0779F"/>
    <w:rsid w:val="00F1756E"/>
    <w:rsid w:val="00F22558"/>
    <w:rsid w:val="00F22634"/>
    <w:rsid w:val="00F359B9"/>
    <w:rsid w:val="00F409E4"/>
    <w:rsid w:val="00F43105"/>
    <w:rsid w:val="00F4590A"/>
    <w:rsid w:val="00F50DCF"/>
    <w:rsid w:val="00F57F1D"/>
    <w:rsid w:val="00F600EE"/>
    <w:rsid w:val="00F603F3"/>
    <w:rsid w:val="00F622F1"/>
    <w:rsid w:val="00F63E5B"/>
    <w:rsid w:val="00F63F17"/>
    <w:rsid w:val="00F70C56"/>
    <w:rsid w:val="00F71C31"/>
    <w:rsid w:val="00F7243C"/>
    <w:rsid w:val="00F7430D"/>
    <w:rsid w:val="00F84992"/>
    <w:rsid w:val="00F84B43"/>
    <w:rsid w:val="00F8765A"/>
    <w:rsid w:val="00F9084B"/>
    <w:rsid w:val="00F92FD6"/>
    <w:rsid w:val="00F960DA"/>
    <w:rsid w:val="00F97D4E"/>
    <w:rsid w:val="00F97F0D"/>
    <w:rsid w:val="00FA0C7C"/>
    <w:rsid w:val="00FA4521"/>
    <w:rsid w:val="00FA4A30"/>
    <w:rsid w:val="00FA638A"/>
    <w:rsid w:val="00FA6B4E"/>
    <w:rsid w:val="00FA7DDC"/>
    <w:rsid w:val="00FB6338"/>
    <w:rsid w:val="00FB77E6"/>
    <w:rsid w:val="00FC3020"/>
    <w:rsid w:val="00FC3A7A"/>
    <w:rsid w:val="00FC5C8D"/>
    <w:rsid w:val="00FD0BFD"/>
    <w:rsid w:val="00FD7F25"/>
    <w:rsid w:val="00FE1F3C"/>
    <w:rsid w:val="00FE2734"/>
    <w:rsid w:val="00FE4834"/>
    <w:rsid w:val="00FE7618"/>
    <w:rsid w:val="00FE78CB"/>
    <w:rsid w:val="00FF0D66"/>
    <w:rsid w:val="00FF5BE9"/>
    <w:rsid w:val="09EE339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6FC5C"/>
  <w15:docId w15:val="{8707BFE9-9FD7-4035-927B-93ACAE31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41AB"/>
  </w:style>
  <w:style w:type="paragraph" w:styleId="Footer">
    <w:name w:val="footer"/>
    <w:basedOn w:val="Normal"/>
    <w:link w:val="FooterChar"/>
    <w:uiPriority w:val="99"/>
    <w:unhideWhenUsed/>
    <w:rsid w:val="009941AB"/>
    <w:pPr>
      <w:tabs>
        <w:tab w:val="center" w:pos="4153"/>
        <w:tab w:val="right" w:pos="8306"/>
      </w:tabs>
      <w:spacing w:after="0" w:line="240" w:lineRule="auto"/>
      <w:ind w:firstLine="567"/>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9941AB"/>
    <w:rPr>
      <w:rFonts w:ascii="Times New Roman" w:eastAsia="Calibri" w:hAnsi="Times New Roman" w:cs="Times New Roman"/>
      <w:sz w:val="28"/>
    </w:rPr>
  </w:style>
  <w:style w:type="table" w:styleId="TableGrid">
    <w:name w:val="Table Grid"/>
    <w:basedOn w:val="TableNormal"/>
    <w:uiPriority w:val="39"/>
    <w:rsid w:val="009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1AB"/>
    <w:pPr>
      <w:ind w:left="720"/>
      <w:contextualSpacing/>
    </w:pPr>
  </w:style>
  <w:style w:type="paragraph" w:styleId="CommentText">
    <w:name w:val="annotation text"/>
    <w:basedOn w:val="Normal"/>
    <w:link w:val="CommentTextChar"/>
    <w:uiPriority w:val="99"/>
    <w:unhideWhenUsed/>
    <w:rsid w:val="00E67F37"/>
    <w:pPr>
      <w:spacing w:line="240" w:lineRule="auto"/>
    </w:pPr>
    <w:rPr>
      <w:sz w:val="20"/>
      <w:szCs w:val="20"/>
    </w:rPr>
  </w:style>
  <w:style w:type="character" w:customStyle="1" w:styleId="CommentTextChar">
    <w:name w:val="Comment Text Char"/>
    <w:basedOn w:val="DefaultParagraphFont"/>
    <w:link w:val="CommentText"/>
    <w:uiPriority w:val="99"/>
    <w:rsid w:val="00E67F37"/>
    <w:rPr>
      <w:sz w:val="20"/>
      <w:szCs w:val="20"/>
    </w:rPr>
  </w:style>
  <w:style w:type="character" w:styleId="CommentReference">
    <w:name w:val="annotation reference"/>
    <w:semiHidden/>
    <w:unhideWhenUsed/>
    <w:rsid w:val="00E67F37"/>
    <w:rPr>
      <w:rFonts w:cs="Times New Roman"/>
      <w:sz w:val="16"/>
      <w:szCs w:val="16"/>
    </w:rPr>
  </w:style>
  <w:style w:type="paragraph" w:styleId="BalloonText">
    <w:name w:val="Balloon Text"/>
    <w:basedOn w:val="Normal"/>
    <w:link w:val="BalloonTextChar"/>
    <w:uiPriority w:val="99"/>
    <w:semiHidden/>
    <w:unhideWhenUsed/>
    <w:rsid w:val="00E6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F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1D92"/>
    <w:rPr>
      <w:b/>
      <w:bCs/>
    </w:rPr>
  </w:style>
  <w:style w:type="character" w:customStyle="1" w:styleId="CommentSubjectChar">
    <w:name w:val="Comment Subject Char"/>
    <w:basedOn w:val="CommentTextChar"/>
    <w:link w:val="CommentSubject"/>
    <w:uiPriority w:val="99"/>
    <w:semiHidden/>
    <w:rsid w:val="00EC1D92"/>
    <w:rPr>
      <w:b/>
      <w:bCs/>
      <w:sz w:val="20"/>
      <w:szCs w:val="20"/>
    </w:rPr>
  </w:style>
  <w:style w:type="paragraph" w:styleId="Revision">
    <w:name w:val="Revision"/>
    <w:hidden/>
    <w:uiPriority w:val="99"/>
    <w:semiHidden/>
    <w:rsid w:val="00257FB4"/>
    <w:pPr>
      <w:spacing w:after="0" w:line="240" w:lineRule="auto"/>
    </w:pPr>
  </w:style>
  <w:style w:type="character" w:styleId="Hyperlink">
    <w:name w:val="Hyperlink"/>
    <w:basedOn w:val="DefaultParagraphFont"/>
    <w:uiPriority w:val="99"/>
    <w:unhideWhenUsed/>
    <w:rsid w:val="004742D4"/>
    <w:rPr>
      <w:color w:val="0563C1" w:themeColor="hyperlink"/>
      <w:u w:val="single"/>
    </w:rPr>
  </w:style>
  <w:style w:type="paragraph" w:customStyle="1" w:styleId="tv2132">
    <w:name w:val="tv2132"/>
    <w:basedOn w:val="Normal"/>
    <w:rsid w:val="00B12D1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rsid w:val="00FB77E6"/>
    <w:rPr>
      <w:color w:val="605E5C"/>
      <w:shd w:val="clear" w:color="auto" w:fill="E1DFDD"/>
    </w:rPr>
  </w:style>
  <w:style w:type="paragraph" w:customStyle="1" w:styleId="Body">
    <w:name w:val="Body"/>
    <w:rsid w:val="00B53180"/>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2F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0444">
      <w:bodyDiv w:val="1"/>
      <w:marLeft w:val="0"/>
      <w:marRight w:val="0"/>
      <w:marTop w:val="0"/>
      <w:marBottom w:val="0"/>
      <w:divBdr>
        <w:top w:val="none" w:sz="0" w:space="0" w:color="auto"/>
        <w:left w:val="none" w:sz="0" w:space="0" w:color="auto"/>
        <w:bottom w:val="none" w:sz="0" w:space="0" w:color="auto"/>
        <w:right w:val="none" w:sz="0" w:space="0" w:color="auto"/>
      </w:divBdr>
    </w:div>
    <w:div w:id="822812347">
      <w:bodyDiv w:val="1"/>
      <w:marLeft w:val="0"/>
      <w:marRight w:val="0"/>
      <w:marTop w:val="0"/>
      <w:marBottom w:val="0"/>
      <w:divBdr>
        <w:top w:val="none" w:sz="0" w:space="0" w:color="auto"/>
        <w:left w:val="none" w:sz="0" w:space="0" w:color="auto"/>
        <w:bottom w:val="none" w:sz="0" w:space="0" w:color="auto"/>
        <w:right w:val="none" w:sz="0" w:space="0" w:color="auto"/>
      </w:divBdr>
    </w:div>
    <w:div w:id="1452017872">
      <w:bodyDiv w:val="1"/>
      <w:marLeft w:val="0"/>
      <w:marRight w:val="0"/>
      <w:marTop w:val="0"/>
      <w:marBottom w:val="0"/>
      <w:divBdr>
        <w:top w:val="none" w:sz="0" w:space="0" w:color="auto"/>
        <w:left w:val="none" w:sz="0" w:space="0" w:color="auto"/>
        <w:bottom w:val="none" w:sz="0" w:space="0" w:color="auto"/>
        <w:right w:val="none" w:sz="0" w:space="0" w:color="auto"/>
      </w:divBdr>
    </w:div>
    <w:div w:id="1720127327">
      <w:bodyDiv w:val="1"/>
      <w:marLeft w:val="0"/>
      <w:marRight w:val="0"/>
      <w:marTop w:val="0"/>
      <w:marBottom w:val="0"/>
      <w:divBdr>
        <w:top w:val="none" w:sz="0" w:space="0" w:color="auto"/>
        <w:left w:val="none" w:sz="0" w:space="0" w:color="auto"/>
        <w:bottom w:val="none" w:sz="0" w:space="0" w:color="auto"/>
        <w:right w:val="none" w:sz="0" w:space="0" w:color="auto"/>
      </w:divBdr>
      <w:divsChild>
        <w:div w:id="1967078884">
          <w:marLeft w:val="0"/>
          <w:marRight w:val="0"/>
          <w:marTop w:val="0"/>
          <w:marBottom w:val="0"/>
          <w:divBdr>
            <w:top w:val="none" w:sz="0" w:space="0" w:color="auto"/>
            <w:left w:val="none" w:sz="0" w:space="0" w:color="auto"/>
            <w:bottom w:val="none" w:sz="0" w:space="0" w:color="auto"/>
            <w:right w:val="none" w:sz="0" w:space="0" w:color="auto"/>
          </w:divBdr>
          <w:divsChild>
            <w:div w:id="415828642">
              <w:marLeft w:val="0"/>
              <w:marRight w:val="0"/>
              <w:marTop w:val="0"/>
              <w:marBottom w:val="0"/>
              <w:divBdr>
                <w:top w:val="none" w:sz="0" w:space="0" w:color="auto"/>
                <w:left w:val="none" w:sz="0" w:space="0" w:color="auto"/>
                <w:bottom w:val="none" w:sz="0" w:space="0" w:color="auto"/>
                <w:right w:val="none" w:sz="0" w:space="0" w:color="auto"/>
              </w:divBdr>
              <w:divsChild>
                <w:div w:id="27144643">
                  <w:marLeft w:val="0"/>
                  <w:marRight w:val="0"/>
                  <w:marTop w:val="0"/>
                  <w:marBottom w:val="0"/>
                  <w:divBdr>
                    <w:top w:val="none" w:sz="0" w:space="0" w:color="auto"/>
                    <w:left w:val="none" w:sz="0" w:space="0" w:color="auto"/>
                    <w:bottom w:val="none" w:sz="0" w:space="0" w:color="auto"/>
                    <w:right w:val="none" w:sz="0" w:space="0" w:color="auto"/>
                  </w:divBdr>
                  <w:divsChild>
                    <w:div w:id="375355727">
                      <w:marLeft w:val="0"/>
                      <w:marRight w:val="0"/>
                      <w:marTop w:val="0"/>
                      <w:marBottom w:val="0"/>
                      <w:divBdr>
                        <w:top w:val="none" w:sz="0" w:space="0" w:color="auto"/>
                        <w:left w:val="none" w:sz="0" w:space="0" w:color="auto"/>
                        <w:bottom w:val="none" w:sz="0" w:space="0" w:color="auto"/>
                        <w:right w:val="none" w:sz="0" w:space="0" w:color="auto"/>
                      </w:divBdr>
                      <w:divsChild>
                        <w:div w:id="335041144">
                          <w:marLeft w:val="0"/>
                          <w:marRight w:val="0"/>
                          <w:marTop w:val="0"/>
                          <w:marBottom w:val="0"/>
                          <w:divBdr>
                            <w:top w:val="none" w:sz="0" w:space="0" w:color="auto"/>
                            <w:left w:val="none" w:sz="0" w:space="0" w:color="auto"/>
                            <w:bottom w:val="none" w:sz="0" w:space="0" w:color="auto"/>
                            <w:right w:val="none" w:sz="0" w:space="0" w:color="auto"/>
                          </w:divBdr>
                          <w:divsChild>
                            <w:div w:id="11553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81641">
      <w:bodyDiv w:val="1"/>
      <w:marLeft w:val="0"/>
      <w:marRight w:val="0"/>
      <w:marTop w:val="0"/>
      <w:marBottom w:val="0"/>
      <w:divBdr>
        <w:top w:val="none" w:sz="0" w:space="0" w:color="auto"/>
        <w:left w:val="none" w:sz="0" w:space="0" w:color="auto"/>
        <w:bottom w:val="none" w:sz="0" w:space="0" w:color="auto"/>
        <w:right w:val="none" w:sz="0" w:space="0" w:color="auto"/>
      </w:divBdr>
      <w:divsChild>
        <w:div w:id="520321309">
          <w:marLeft w:val="0"/>
          <w:marRight w:val="0"/>
          <w:marTop w:val="0"/>
          <w:marBottom w:val="0"/>
          <w:divBdr>
            <w:top w:val="none" w:sz="0" w:space="0" w:color="auto"/>
            <w:left w:val="none" w:sz="0" w:space="0" w:color="auto"/>
            <w:bottom w:val="none" w:sz="0" w:space="0" w:color="auto"/>
            <w:right w:val="none" w:sz="0" w:space="0" w:color="auto"/>
          </w:divBdr>
          <w:divsChild>
            <w:div w:id="180317930">
              <w:marLeft w:val="0"/>
              <w:marRight w:val="0"/>
              <w:marTop w:val="0"/>
              <w:marBottom w:val="0"/>
              <w:divBdr>
                <w:top w:val="none" w:sz="0" w:space="0" w:color="auto"/>
                <w:left w:val="none" w:sz="0" w:space="0" w:color="auto"/>
                <w:bottom w:val="none" w:sz="0" w:space="0" w:color="auto"/>
                <w:right w:val="none" w:sz="0" w:space="0" w:color="auto"/>
              </w:divBdr>
              <w:divsChild>
                <w:div w:id="305204068">
                  <w:marLeft w:val="0"/>
                  <w:marRight w:val="0"/>
                  <w:marTop w:val="0"/>
                  <w:marBottom w:val="0"/>
                  <w:divBdr>
                    <w:top w:val="none" w:sz="0" w:space="0" w:color="auto"/>
                    <w:left w:val="none" w:sz="0" w:space="0" w:color="auto"/>
                    <w:bottom w:val="none" w:sz="0" w:space="0" w:color="auto"/>
                    <w:right w:val="none" w:sz="0" w:space="0" w:color="auto"/>
                  </w:divBdr>
                  <w:divsChild>
                    <w:div w:id="1635483474">
                      <w:marLeft w:val="0"/>
                      <w:marRight w:val="0"/>
                      <w:marTop w:val="0"/>
                      <w:marBottom w:val="0"/>
                      <w:divBdr>
                        <w:top w:val="none" w:sz="0" w:space="0" w:color="auto"/>
                        <w:left w:val="none" w:sz="0" w:space="0" w:color="auto"/>
                        <w:bottom w:val="none" w:sz="0" w:space="0" w:color="auto"/>
                        <w:right w:val="none" w:sz="0" w:space="0" w:color="auto"/>
                      </w:divBdr>
                      <w:divsChild>
                        <w:div w:id="1088649324">
                          <w:marLeft w:val="0"/>
                          <w:marRight w:val="0"/>
                          <w:marTop w:val="0"/>
                          <w:marBottom w:val="0"/>
                          <w:divBdr>
                            <w:top w:val="none" w:sz="0" w:space="0" w:color="auto"/>
                            <w:left w:val="none" w:sz="0" w:space="0" w:color="auto"/>
                            <w:bottom w:val="none" w:sz="0" w:space="0" w:color="auto"/>
                            <w:right w:val="none" w:sz="0" w:space="0" w:color="auto"/>
                          </w:divBdr>
                          <w:divsChild>
                            <w:div w:id="1388841504">
                              <w:marLeft w:val="0"/>
                              <w:marRight w:val="0"/>
                              <w:marTop w:val="0"/>
                              <w:marBottom w:val="0"/>
                              <w:divBdr>
                                <w:top w:val="none" w:sz="0" w:space="0" w:color="auto"/>
                                <w:left w:val="none" w:sz="0" w:space="0" w:color="auto"/>
                                <w:bottom w:val="none" w:sz="0" w:space="0" w:color="auto"/>
                                <w:right w:val="none" w:sz="0" w:space="0" w:color="auto"/>
                              </w:divBdr>
                              <w:divsChild>
                                <w:div w:id="985160196">
                                  <w:marLeft w:val="0"/>
                                  <w:marRight w:val="0"/>
                                  <w:marTop w:val="0"/>
                                  <w:marBottom w:val="0"/>
                                  <w:divBdr>
                                    <w:top w:val="none" w:sz="0" w:space="0" w:color="auto"/>
                                    <w:left w:val="none" w:sz="0" w:space="0" w:color="auto"/>
                                    <w:bottom w:val="none" w:sz="0" w:space="0" w:color="auto"/>
                                    <w:right w:val="none" w:sz="0" w:space="0" w:color="auto"/>
                                  </w:divBdr>
                                </w:div>
                                <w:div w:id="375666701">
                                  <w:marLeft w:val="0"/>
                                  <w:marRight w:val="0"/>
                                  <w:marTop w:val="0"/>
                                  <w:marBottom w:val="0"/>
                                  <w:divBdr>
                                    <w:top w:val="none" w:sz="0" w:space="0" w:color="auto"/>
                                    <w:left w:val="none" w:sz="0" w:space="0" w:color="auto"/>
                                    <w:bottom w:val="none" w:sz="0" w:space="0" w:color="auto"/>
                                    <w:right w:val="none" w:sz="0" w:space="0" w:color="auto"/>
                                  </w:divBdr>
                                  <w:divsChild>
                                    <w:div w:id="780296962">
                                      <w:marLeft w:val="0"/>
                                      <w:marRight w:val="0"/>
                                      <w:marTop w:val="0"/>
                                      <w:marBottom w:val="0"/>
                                      <w:divBdr>
                                        <w:top w:val="none" w:sz="0" w:space="0" w:color="auto"/>
                                        <w:left w:val="none" w:sz="0" w:space="0" w:color="auto"/>
                                        <w:bottom w:val="none" w:sz="0" w:space="0" w:color="auto"/>
                                        <w:right w:val="none" w:sz="0" w:space="0" w:color="auto"/>
                                      </w:divBdr>
                                      <w:divsChild>
                                        <w:div w:id="1649242548">
                                          <w:marLeft w:val="0"/>
                                          <w:marRight w:val="0"/>
                                          <w:marTop w:val="0"/>
                                          <w:marBottom w:val="0"/>
                                          <w:divBdr>
                                            <w:top w:val="none" w:sz="0" w:space="0" w:color="auto"/>
                                            <w:left w:val="none" w:sz="0" w:space="0" w:color="auto"/>
                                            <w:bottom w:val="none" w:sz="0" w:space="0" w:color="auto"/>
                                            <w:right w:val="none" w:sz="0" w:space="0" w:color="auto"/>
                                          </w:divBdr>
                                        </w:div>
                                        <w:div w:id="8047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839898">
      <w:bodyDiv w:val="1"/>
      <w:marLeft w:val="0"/>
      <w:marRight w:val="0"/>
      <w:marTop w:val="0"/>
      <w:marBottom w:val="0"/>
      <w:divBdr>
        <w:top w:val="none" w:sz="0" w:space="0" w:color="auto"/>
        <w:left w:val="none" w:sz="0" w:space="0" w:color="auto"/>
        <w:bottom w:val="none" w:sz="0" w:space="0" w:color="auto"/>
        <w:right w:val="none" w:sz="0" w:space="0" w:color="auto"/>
      </w:divBdr>
      <w:divsChild>
        <w:div w:id="645552217">
          <w:marLeft w:val="0"/>
          <w:marRight w:val="0"/>
          <w:marTop w:val="0"/>
          <w:marBottom w:val="0"/>
          <w:divBdr>
            <w:top w:val="none" w:sz="0" w:space="0" w:color="auto"/>
            <w:left w:val="none" w:sz="0" w:space="0" w:color="auto"/>
            <w:bottom w:val="none" w:sz="0" w:space="0" w:color="auto"/>
            <w:right w:val="none" w:sz="0" w:space="0" w:color="auto"/>
          </w:divBdr>
          <w:divsChild>
            <w:div w:id="940836488">
              <w:marLeft w:val="0"/>
              <w:marRight w:val="0"/>
              <w:marTop w:val="0"/>
              <w:marBottom w:val="0"/>
              <w:divBdr>
                <w:top w:val="none" w:sz="0" w:space="0" w:color="auto"/>
                <w:left w:val="none" w:sz="0" w:space="0" w:color="auto"/>
                <w:bottom w:val="none" w:sz="0" w:space="0" w:color="auto"/>
                <w:right w:val="none" w:sz="0" w:space="0" w:color="auto"/>
              </w:divBdr>
              <w:divsChild>
                <w:div w:id="1192186393">
                  <w:marLeft w:val="0"/>
                  <w:marRight w:val="0"/>
                  <w:marTop w:val="0"/>
                  <w:marBottom w:val="0"/>
                  <w:divBdr>
                    <w:top w:val="none" w:sz="0" w:space="0" w:color="auto"/>
                    <w:left w:val="none" w:sz="0" w:space="0" w:color="auto"/>
                    <w:bottom w:val="none" w:sz="0" w:space="0" w:color="auto"/>
                    <w:right w:val="none" w:sz="0" w:space="0" w:color="auto"/>
                  </w:divBdr>
                  <w:divsChild>
                    <w:div w:id="1267886813">
                      <w:marLeft w:val="0"/>
                      <w:marRight w:val="0"/>
                      <w:marTop w:val="0"/>
                      <w:marBottom w:val="0"/>
                      <w:divBdr>
                        <w:top w:val="none" w:sz="0" w:space="0" w:color="auto"/>
                        <w:left w:val="none" w:sz="0" w:space="0" w:color="auto"/>
                        <w:bottom w:val="none" w:sz="0" w:space="0" w:color="auto"/>
                        <w:right w:val="none" w:sz="0" w:space="0" w:color="auto"/>
                      </w:divBdr>
                      <w:divsChild>
                        <w:div w:id="1773280383">
                          <w:marLeft w:val="0"/>
                          <w:marRight w:val="0"/>
                          <w:marTop w:val="0"/>
                          <w:marBottom w:val="0"/>
                          <w:divBdr>
                            <w:top w:val="none" w:sz="0" w:space="0" w:color="auto"/>
                            <w:left w:val="none" w:sz="0" w:space="0" w:color="auto"/>
                            <w:bottom w:val="none" w:sz="0" w:space="0" w:color="auto"/>
                            <w:right w:val="none" w:sz="0" w:space="0" w:color="auto"/>
                          </w:divBdr>
                          <w:divsChild>
                            <w:div w:id="2116559030">
                              <w:marLeft w:val="0"/>
                              <w:marRight w:val="0"/>
                              <w:marTop w:val="0"/>
                              <w:marBottom w:val="0"/>
                              <w:divBdr>
                                <w:top w:val="none" w:sz="0" w:space="0" w:color="auto"/>
                                <w:left w:val="none" w:sz="0" w:space="0" w:color="auto"/>
                                <w:bottom w:val="none" w:sz="0" w:space="0" w:color="auto"/>
                                <w:right w:val="none" w:sz="0" w:space="0" w:color="auto"/>
                              </w:divBdr>
                              <w:divsChild>
                                <w:div w:id="1264529094">
                                  <w:marLeft w:val="0"/>
                                  <w:marRight w:val="0"/>
                                  <w:marTop w:val="0"/>
                                  <w:marBottom w:val="0"/>
                                  <w:divBdr>
                                    <w:top w:val="none" w:sz="0" w:space="0" w:color="auto"/>
                                    <w:left w:val="none" w:sz="0" w:space="0" w:color="auto"/>
                                    <w:bottom w:val="none" w:sz="0" w:space="0" w:color="auto"/>
                                    <w:right w:val="none" w:sz="0" w:space="0" w:color="auto"/>
                                  </w:divBdr>
                                </w:div>
                                <w:div w:id="515386998">
                                  <w:marLeft w:val="0"/>
                                  <w:marRight w:val="0"/>
                                  <w:marTop w:val="0"/>
                                  <w:marBottom w:val="0"/>
                                  <w:divBdr>
                                    <w:top w:val="none" w:sz="0" w:space="0" w:color="auto"/>
                                    <w:left w:val="none" w:sz="0" w:space="0" w:color="auto"/>
                                    <w:bottom w:val="none" w:sz="0" w:space="0" w:color="auto"/>
                                    <w:right w:val="none" w:sz="0" w:space="0" w:color="auto"/>
                                  </w:divBdr>
                                  <w:divsChild>
                                    <w:div w:id="1000502839">
                                      <w:marLeft w:val="0"/>
                                      <w:marRight w:val="0"/>
                                      <w:marTop w:val="0"/>
                                      <w:marBottom w:val="0"/>
                                      <w:divBdr>
                                        <w:top w:val="none" w:sz="0" w:space="0" w:color="auto"/>
                                        <w:left w:val="none" w:sz="0" w:space="0" w:color="auto"/>
                                        <w:bottom w:val="none" w:sz="0" w:space="0" w:color="auto"/>
                                        <w:right w:val="none" w:sz="0" w:space="0" w:color="auto"/>
                                      </w:divBdr>
                                      <w:divsChild>
                                        <w:div w:id="1748571930">
                                          <w:marLeft w:val="0"/>
                                          <w:marRight w:val="0"/>
                                          <w:marTop w:val="0"/>
                                          <w:marBottom w:val="0"/>
                                          <w:divBdr>
                                            <w:top w:val="none" w:sz="0" w:space="0" w:color="auto"/>
                                            <w:left w:val="none" w:sz="0" w:space="0" w:color="auto"/>
                                            <w:bottom w:val="none" w:sz="0" w:space="0" w:color="auto"/>
                                            <w:right w:val="none" w:sz="0" w:space="0" w:color="auto"/>
                                          </w:divBdr>
                                        </w:div>
                                        <w:div w:id="125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C2D7-ECD4-46F3-AAB2-05B197FC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8255</Words>
  <Characters>4706</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24. februāra noteikumos Nr. 107 "Kārtība, kādā Valsts probācijas dienests uzrauga nosacīti notiesātās, nosacīti pirms termiņa no soda izciešanas atbrīvotās, nosacīti no kriminālatbildības atbrīvotās personas un perso</vt:lpstr>
      <vt:lpstr>Grozījumi Ministru kabineta 2015. gada 24. februāra noteikumos Nr. 107 "Kārtība, kādā Valsts probācijas dienests uzrauga nosacīti notiesātās, nosacīti pirms termiņa no soda izciešanas atbrīvotās, nosacīti no kriminālatbildības atbrīvotās personas un perso</vt:lpstr>
    </vt:vector>
  </TitlesOfParts>
  <Company>Valsts probācijas dienests (Tieslietu ministrija)</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dc:title>
  <dc:subject>Noteikumu projekts</dc:subject>
  <dc:creator>Jānis Ielītis</dc:creator>
  <dc:description>67021192, janis.ielitis@vpd.gov.lv</dc:description>
  <cp:lastModifiedBy>Leontine Babkina</cp:lastModifiedBy>
  <cp:revision>33</cp:revision>
  <cp:lastPrinted>2019-09-05T11:45:00Z</cp:lastPrinted>
  <dcterms:created xsi:type="dcterms:W3CDTF">2021-04-13T14:02:00Z</dcterms:created>
  <dcterms:modified xsi:type="dcterms:W3CDTF">2021-05-31T12:19:00Z</dcterms:modified>
</cp:coreProperties>
</file>