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4A42" w:rsidR="007D6653" w:rsidP="001453E7" w:rsidRDefault="007D6653" w14:paraId="4954218D" w14:textId="77777777">
      <w:pPr>
        <w:tabs>
          <w:tab w:val="left" w:pos="6663"/>
        </w:tabs>
        <w:spacing w:after="0" w:line="240" w:lineRule="auto"/>
        <w:rPr>
          <w:rFonts w:ascii="Times New Roman" w:hAnsi="Times New Roman" w:eastAsia="Times New Roman"/>
          <w:sz w:val="24"/>
          <w:szCs w:val="24"/>
        </w:rPr>
      </w:pPr>
    </w:p>
    <w:p w:rsidRPr="001453E7" w:rsidR="001453E7" w:rsidP="001453E7" w:rsidRDefault="001453E7" w14:paraId="3B9808B2" w14:textId="77777777">
      <w:pPr>
        <w:tabs>
          <w:tab w:val="left" w:pos="6663"/>
        </w:tabs>
        <w:spacing w:after="0" w:line="240" w:lineRule="auto"/>
        <w:rPr>
          <w:rFonts w:ascii="Times New Roman" w:hAnsi="Times New Roman" w:eastAsia="Times New Roman"/>
          <w:b/>
          <w:sz w:val="28"/>
          <w:szCs w:val="28"/>
        </w:rPr>
      </w:pPr>
      <w:r w:rsidRPr="001453E7">
        <w:rPr>
          <w:rFonts w:ascii="Times New Roman" w:hAnsi="Times New Roman" w:eastAsia="Times New Roman"/>
          <w:sz w:val="28"/>
          <w:szCs w:val="28"/>
        </w:rPr>
        <w:t xml:space="preserve">2021. gada            </w:t>
      </w:r>
      <w:r w:rsidRPr="001453E7">
        <w:rPr>
          <w:rFonts w:ascii="Times New Roman" w:hAnsi="Times New Roman" w:eastAsia="Times New Roman"/>
          <w:sz w:val="28"/>
          <w:szCs w:val="28"/>
        </w:rPr>
        <w:tab/>
        <w:t>Noteikumi Nr.</w:t>
      </w:r>
    </w:p>
    <w:p w:rsidRPr="001453E7" w:rsidR="001453E7" w:rsidP="001453E7" w:rsidRDefault="001453E7" w14:paraId="529272C6" w14:textId="77777777">
      <w:pPr>
        <w:tabs>
          <w:tab w:val="left" w:pos="6663"/>
        </w:tabs>
        <w:spacing w:after="0" w:line="240" w:lineRule="auto"/>
        <w:rPr>
          <w:rFonts w:ascii="Times New Roman" w:hAnsi="Times New Roman" w:eastAsia="Times New Roman"/>
          <w:sz w:val="28"/>
          <w:szCs w:val="28"/>
        </w:rPr>
      </w:pPr>
      <w:r w:rsidRPr="001453E7">
        <w:rPr>
          <w:rFonts w:ascii="Times New Roman" w:hAnsi="Times New Roman" w:eastAsia="Times New Roman"/>
          <w:sz w:val="28"/>
          <w:szCs w:val="28"/>
        </w:rPr>
        <w:t>Rīgā</w:t>
      </w:r>
      <w:r w:rsidRPr="001453E7">
        <w:rPr>
          <w:rFonts w:ascii="Times New Roman" w:hAnsi="Times New Roman" w:eastAsia="Times New Roman"/>
          <w:sz w:val="28"/>
          <w:szCs w:val="28"/>
        </w:rPr>
        <w:tab/>
        <w:t>(prot. Nr.              . §)</w:t>
      </w:r>
    </w:p>
    <w:p w:rsidRPr="001453E7" w:rsidR="00D17CF6" w:rsidP="001453E7" w:rsidRDefault="00D17CF6" w14:paraId="5749F52A" w14:textId="77777777">
      <w:pPr>
        <w:spacing w:after="0" w:line="240" w:lineRule="auto"/>
        <w:ind w:left="360"/>
        <w:jc w:val="center"/>
        <w:rPr>
          <w:rFonts w:ascii="Times New Roman" w:hAnsi="Times New Roman"/>
          <w:sz w:val="28"/>
          <w:szCs w:val="28"/>
        </w:rPr>
      </w:pPr>
    </w:p>
    <w:p w:rsidRPr="001453E7" w:rsidR="00D17CF6" w:rsidP="001453E7" w:rsidRDefault="00D17CF6" w14:paraId="4B4F20ED" w14:textId="77777777">
      <w:pPr>
        <w:spacing w:after="0" w:line="240" w:lineRule="auto"/>
        <w:jc w:val="center"/>
        <w:rPr>
          <w:rFonts w:ascii="Times New Roman" w:hAnsi="Times New Roman"/>
          <w:b/>
          <w:bCs/>
          <w:sz w:val="28"/>
          <w:szCs w:val="28"/>
        </w:rPr>
      </w:pPr>
      <w:r w:rsidRPr="001453E7">
        <w:rPr>
          <w:rFonts w:ascii="Times New Roman" w:hAnsi="Times New Roman"/>
          <w:b/>
          <w:bCs/>
          <w:sz w:val="28"/>
          <w:szCs w:val="28"/>
        </w:rPr>
        <w:t>Grozījum</w:t>
      </w:r>
      <w:r w:rsidRPr="001453E7" w:rsidR="007C7084">
        <w:rPr>
          <w:rFonts w:ascii="Times New Roman" w:hAnsi="Times New Roman"/>
          <w:b/>
          <w:bCs/>
          <w:sz w:val="28"/>
          <w:szCs w:val="28"/>
        </w:rPr>
        <w:t>i</w:t>
      </w:r>
      <w:r w:rsidRPr="001453E7">
        <w:rPr>
          <w:rFonts w:ascii="Times New Roman" w:hAnsi="Times New Roman"/>
          <w:b/>
          <w:bCs/>
          <w:sz w:val="28"/>
          <w:szCs w:val="28"/>
        </w:rPr>
        <w:t xml:space="preserve"> Ministru kabineta </w:t>
      </w:r>
      <w:bookmarkStart w:name="_Hlk44070579" w:id="0"/>
      <w:r w:rsidRPr="001453E7">
        <w:rPr>
          <w:rFonts w:ascii="Times New Roman" w:hAnsi="Times New Roman"/>
          <w:b/>
          <w:bCs/>
          <w:sz w:val="28"/>
          <w:szCs w:val="28"/>
        </w:rPr>
        <w:t xml:space="preserve">2020. gada 9. jūnija noteikumos Nr. 360 "Epidemioloģiskās drošības pasākumi </w:t>
      </w:r>
      <w:bookmarkStart w:name="_Hlk40358297" w:id="1"/>
      <w:r w:rsidRPr="001453E7">
        <w:rPr>
          <w:rFonts w:ascii="Times New Roman" w:hAnsi="Times New Roman"/>
          <w:b/>
          <w:bCs/>
          <w:sz w:val="28"/>
          <w:szCs w:val="28"/>
        </w:rPr>
        <w:t xml:space="preserve">Covid-19 infekcijas </w:t>
      </w:r>
      <w:bookmarkEnd w:id="1"/>
      <w:r w:rsidRPr="001453E7">
        <w:rPr>
          <w:rFonts w:ascii="Times New Roman" w:hAnsi="Times New Roman"/>
          <w:b/>
          <w:bCs/>
          <w:sz w:val="28"/>
          <w:szCs w:val="28"/>
        </w:rPr>
        <w:t>izplatības ierobežošanai"</w:t>
      </w:r>
    </w:p>
    <w:p w:rsidRPr="001453E7" w:rsidR="00D17CF6" w:rsidP="001453E7" w:rsidRDefault="00D17CF6" w14:paraId="35AF07AE" w14:textId="77777777">
      <w:pPr>
        <w:spacing w:after="0" w:line="240" w:lineRule="auto"/>
        <w:ind w:left="360"/>
        <w:jc w:val="center"/>
        <w:rPr>
          <w:rFonts w:ascii="Times New Roman" w:hAnsi="Times New Roman"/>
          <w:sz w:val="28"/>
          <w:szCs w:val="28"/>
        </w:rPr>
      </w:pPr>
    </w:p>
    <w:p w:rsidRPr="001453E7" w:rsidR="00D17CF6" w:rsidP="001453E7" w:rsidRDefault="00D17CF6" w14:paraId="16C6610D" w14:textId="77777777">
      <w:pPr>
        <w:pStyle w:val="Bezatstarpm"/>
        <w:jc w:val="right"/>
        <w:rPr>
          <w:rFonts w:ascii="Times New Roman" w:hAnsi="Times New Roman"/>
          <w:sz w:val="28"/>
          <w:szCs w:val="28"/>
        </w:rPr>
      </w:pPr>
      <w:bookmarkStart w:name="_Hlk52779647" w:id="2"/>
      <w:r w:rsidRPr="001453E7">
        <w:rPr>
          <w:rFonts w:ascii="Times New Roman" w:hAnsi="Times New Roman"/>
          <w:sz w:val="28"/>
          <w:szCs w:val="28"/>
        </w:rPr>
        <w:t>Izdoti saskaņā ar</w:t>
      </w:r>
    </w:p>
    <w:p w:rsidRPr="001453E7" w:rsidR="00D17CF6" w:rsidP="001453E7" w:rsidRDefault="00D17CF6" w14:paraId="5385E419" w14:textId="77777777">
      <w:pPr>
        <w:pStyle w:val="Bezatstarpm"/>
        <w:jc w:val="right"/>
        <w:rPr>
          <w:rFonts w:ascii="Times New Roman" w:hAnsi="Times New Roman"/>
          <w:sz w:val="28"/>
          <w:szCs w:val="28"/>
        </w:rPr>
      </w:pPr>
      <w:r w:rsidRPr="001453E7">
        <w:rPr>
          <w:rFonts w:ascii="Times New Roman" w:hAnsi="Times New Roman"/>
          <w:sz w:val="28"/>
          <w:szCs w:val="28"/>
        </w:rPr>
        <w:t>Epidemioloģiskās drošības likuma</w:t>
      </w:r>
    </w:p>
    <w:p w:rsidRPr="001453E7" w:rsidR="00D17CF6" w:rsidP="001453E7" w:rsidRDefault="00D17CF6" w14:paraId="528C6BA5" w14:textId="77777777">
      <w:pPr>
        <w:pStyle w:val="Bezatstarpm"/>
        <w:jc w:val="right"/>
        <w:rPr>
          <w:rFonts w:ascii="Times New Roman" w:hAnsi="Times New Roman"/>
          <w:sz w:val="28"/>
          <w:szCs w:val="28"/>
        </w:rPr>
      </w:pPr>
      <w:r w:rsidRPr="001453E7">
        <w:rPr>
          <w:rFonts w:ascii="Times New Roman" w:hAnsi="Times New Roman"/>
          <w:sz w:val="28"/>
          <w:szCs w:val="28"/>
        </w:rPr>
        <w:t>3. panta otro daļu, 14. panta pirmās daļas 5. punktu,</w:t>
      </w:r>
    </w:p>
    <w:p w:rsidRPr="001453E7" w:rsidR="00D17CF6" w:rsidP="001453E7" w:rsidRDefault="00D17CF6" w14:paraId="700A8D9A" w14:textId="77777777">
      <w:pPr>
        <w:pStyle w:val="Bezatstarpm"/>
        <w:jc w:val="right"/>
        <w:rPr>
          <w:rFonts w:ascii="Times New Roman" w:hAnsi="Times New Roman"/>
          <w:sz w:val="28"/>
          <w:szCs w:val="28"/>
        </w:rPr>
      </w:pPr>
      <w:r w:rsidRPr="001453E7">
        <w:rPr>
          <w:rFonts w:ascii="Times New Roman" w:hAnsi="Times New Roman"/>
          <w:sz w:val="28"/>
          <w:szCs w:val="28"/>
        </w:rPr>
        <w:t>19.</w:t>
      </w:r>
      <w:r w:rsidRPr="001453E7" w:rsidR="0097287A">
        <w:rPr>
          <w:rFonts w:ascii="Times New Roman" w:hAnsi="Times New Roman"/>
          <w:sz w:val="28"/>
          <w:szCs w:val="28"/>
        </w:rPr>
        <w:t> </w:t>
      </w:r>
      <w:r w:rsidRPr="001453E7">
        <w:rPr>
          <w:rFonts w:ascii="Times New Roman" w:hAnsi="Times New Roman"/>
          <w:sz w:val="28"/>
          <w:szCs w:val="28"/>
        </w:rPr>
        <w:t>panta pirmo un 2.</w:t>
      </w:r>
      <w:r w:rsidRPr="001453E7">
        <w:rPr>
          <w:rFonts w:ascii="Times New Roman" w:hAnsi="Times New Roman"/>
          <w:sz w:val="28"/>
          <w:szCs w:val="28"/>
          <w:vertAlign w:val="superscript"/>
        </w:rPr>
        <w:t>1</w:t>
      </w:r>
      <w:r w:rsidRPr="001453E7" w:rsidR="0097287A">
        <w:rPr>
          <w:rFonts w:ascii="Times New Roman" w:hAnsi="Times New Roman"/>
          <w:sz w:val="28"/>
          <w:szCs w:val="28"/>
        </w:rPr>
        <w:t> </w:t>
      </w:r>
      <w:r w:rsidRPr="001453E7">
        <w:rPr>
          <w:rFonts w:ascii="Times New Roman" w:hAnsi="Times New Roman"/>
          <w:sz w:val="28"/>
          <w:szCs w:val="28"/>
        </w:rPr>
        <w:t>daļu, 19.</w:t>
      </w:r>
      <w:r w:rsidRPr="001453E7">
        <w:rPr>
          <w:rFonts w:ascii="Times New Roman" w:hAnsi="Times New Roman"/>
          <w:sz w:val="28"/>
          <w:szCs w:val="28"/>
          <w:vertAlign w:val="superscript"/>
        </w:rPr>
        <w:t>1</w:t>
      </w:r>
      <w:r w:rsidRPr="001453E7">
        <w:rPr>
          <w:rFonts w:ascii="Times New Roman" w:hAnsi="Times New Roman"/>
          <w:sz w:val="28"/>
          <w:szCs w:val="28"/>
        </w:rPr>
        <w:t> pantu,</w:t>
      </w:r>
    </w:p>
    <w:p w:rsidRPr="001453E7" w:rsidR="000D580A" w:rsidP="001453E7" w:rsidRDefault="000D580A" w14:paraId="5FE74607" w14:textId="77777777">
      <w:pPr>
        <w:pStyle w:val="Bezatstarpm"/>
        <w:jc w:val="right"/>
        <w:rPr>
          <w:rFonts w:ascii="Times New Roman" w:hAnsi="Times New Roman"/>
          <w:sz w:val="28"/>
          <w:szCs w:val="28"/>
        </w:rPr>
      </w:pPr>
      <w:r w:rsidRPr="001453E7">
        <w:rPr>
          <w:rFonts w:ascii="Times New Roman" w:hAnsi="Times New Roman"/>
          <w:sz w:val="28"/>
          <w:szCs w:val="28"/>
        </w:rPr>
        <w:t xml:space="preserve">30. panta trešo daļu, 31. panta piekto daļu, </w:t>
      </w:r>
    </w:p>
    <w:p w:rsidRPr="001453E7" w:rsidR="00D17CF6" w:rsidP="001453E7" w:rsidRDefault="00D17CF6" w14:paraId="467668C3" w14:textId="77777777">
      <w:pPr>
        <w:pStyle w:val="Bezatstarpm"/>
        <w:jc w:val="right"/>
        <w:rPr>
          <w:rFonts w:ascii="Times New Roman" w:hAnsi="Times New Roman"/>
          <w:sz w:val="28"/>
          <w:szCs w:val="28"/>
        </w:rPr>
      </w:pPr>
      <w:r w:rsidRPr="001453E7">
        <w:rPr>
          <w:rFonts w:ascii="Times New Roman" w:hAnsi="Times New Roman"/>
          <w:sz w:val="28"/>
          <w:szCs w:val="28"/>
        </w:rPr>
        <w:t xml:space="preserve">39. panta pirmo un otro daļu </w:t>
      </w:r>
    </w:p>
    <w:p w:rsidRPr="001453E7" w:rsidR="00D17CF6" w:rsidP="001453E7" w:rsidRDefault="00D17CF6" w14:paraId="479DE219" w14:textId="77777777">
      <w:pPr>
        <w:pStyle w:val="Bezatstarpm"/>
        <w:jc w:val="right"/>
        <w:rPr>
          <w:rFonts w:ascii="Times New Roman" w:hAnsi="Times New Roman"/>
          <w:sz w:val="28"/>
          <w:szCs w:val="28"/>
        </w:rPr>
      </w:pPr>
      <w:r w:rsidRPr="001453E7">
        <w:rPr>
          <w:rFonts w:ascii="Times New Roman" w:hAnsi="Times New Roman"/>
          <w:sz w:val="28"/>
          <w:szCs w:val="28"/>
        </w:rPr>
        <w:t>Covid-19 infekcijas izplatības pārvaldības likuma</w:t>
      </w:r>
    </w:p>
    <w:p w:rsidRPr="001453E7" w:rsidR="00D17CF6" w:rsidP="001453E7" w:rsidRDefault="00D17CF6" w14:paraId="0EF7AA15" w14:textId="77777777">
      <w:pPr>
        <w:pStyle w:val="Bezatstarpm"/>
        <w:jc w:val="right"/>
        <w:rPr>
          <w:rFonts w:ascii="Times New Roman" w:hAnsi="Times New Roman"/>
          <w:sz w:val="28"/>
          <w:szCs w:val="28"/>
        </w:rPr>
      </w:pPr>
      <w:r w:rsidRPr="001453E7">
        <w:rPr>
          <w:rFonts w:ascii="Times New Roman" w:hAnsi="Times New Roman"/>
          <w:sz w:val="28"/>
          <w:szCs w:val="28"/>
        </w:rPr>
        <w:t>4. panta 1., 2., 3., 4., 5., 6., 7., 8., 9., 10.,</w:t>
      </w:r>
    </w:p>
    <w:p w:rsidRPr="001453E7" w:rsidR="000D580A" w:rsidP="001453E7" w:rsidRDefault="00D17CF6" w14:paraId="4E44A8AB" w14:textId="77777777">
      <w:pPr>
        <w:pStyle w:val="Bezatstarpm"/>
        <w:jc w:val="right"/>
        <w:rPr>
          <w:rFonts w:ascii="Times New Roman" w:hAnsi="Times New Roman"/>
          <w:sz w:val="28"/>
          <w:szCs w:val="28"/>
        </w:rPr>
      </w:pPr>
      <w:r w:rsidRPr="001453E7">
        <w:rPr>
          <w:rFonts w:ascii="Times New Roman" w:hAnsi="Times New Roman"/>
          <w:sz w:val="28"/>
          <w:szCs w:val="28"/>
        </w:rPr>
        <w:t>11., 12., 13.</w:t>
      </w:r>
      <w:r w:rsidRPr="001453E7" w:rsidR="00301AA7">
        <w:rPr>
          <w:rFonts w:ascii="Times New Roman" w:hAnsi="Times New Roman"/>
          <w:sz w:val="28"/>
          <w:szCs w:val="28"/>
        </w:rPr>
        <w:t>, 14.</w:t>
      </w:r>
      <w:r w:rsidRPr="001453E7">
        <w:rPr>
          <w:rFonts w:ascii="Times New Roman" w:hAnsi="Times New Roman"/>
          <w:sz w:val="28"/>
          <w:szCs w:val="28"/>
        </w:rPr>
        <w:t xml:space="preserve"> un 1</w:t>
      </w:r>
      <w:r w:rsidRPr="001453E7" w:rsidR="00301AA7">
        <w:rPr>
          <w:rFonts w:ascii="Times New Roman" w:hAnsi="Times New Roman"/>
          <w:sz w:val="28"/>
          <w:szCs w:val="28"/>
        </w:rPr>
        <w:t>6</w:t>
      </w:r>
      <w:r w:rsidRPr="001453E7">
        <w:rPr>
          <w:rFonts w:ascii="Times New Roman" w:hAnsi="Times New Roman"/>
          <w:sz w:val="28"/>
          <w:szCs w:val="28"/>
        </w:rPr>
        <w:t>. punktu</w:t>
      </w:r>
      <w:r w:rsidRPr="001453E7" w:rsidR="00A51160">
        <w:rPr>
          <w:rFonts w:ascii="Times New Roman" w:hAnsi="Times New Roman"/>
          <w:sz w:val="28"/>
          <w:szCs w:val="28"/>
        </w:rPr>
        <w:t xml:space="preserve"> </w:t>
      </w:r>
    </w:p>
    <w:p w:rsidRPr="001453E7" w:rsidR="0074160B" w:rsidP="001453E7" w:rsidRDefault="00A51160" w14:paraId="3B077513" w14:textId="77777777">
      <w:pPr>
        <w:pStyle w:val="Bezatstarpm"/>
        <w:jc w:val="right"/>
        <w:rPr>
          <w:rFonts w:ascii="Times New Roman" w:hAnsi="Times New Roman"/>
          <w:sz w:val="28"/>
          <w:szCs w:val="28"/>
        </w:rPr>
      </w:pPr>
      <w:r w:rsidRPr="001453E7">
        <w:rPr>
          <w:rFonts w:ascii="Times New Roman" w:hAnsi="Times New Roman"/>
          <w:sz w:val="28"/>
          <w:szCs w:val="28"/>
        </w:rPr>
        <w:t>6.</w:t>
      </w:r>
      <w:r w:rsidRPr="001453E7">
        <w:rPr>
          <w:rFonts w:ascii="Times New Roman" w:hAnsi="Times New Roman"/>
          <w:sz w:val="28"/>
          <w:szCs w:val="28"/>
          <w:vertAlign w:val="superscript"/>
        </w:rPr>
        <w:t>1</w:t>
      </w:r>
      <w:r w:rsidRPr="001453E7" w:rsidR="009F1F80">
        <w:rPr>
          <w:rFonts w:ascii="Times New Roman" w:hAnsi="Times New Roman"/>
          <w:sz w:val="28"/>
          <w:szCs w:val="28"/>
          <w:vertAlign w:val="superscript"/>
        </w:rPr>
        <w:t> </w:t>
      </w:r>
      <w:r w:rsidRPr="001453E7">
        <w:rPr>
          <w:rFonts w:ascii="Times New Roman" w:hAnsi="Times New Roman"/>
          <w:sz w:val="28"/>
          <w:szCs w:val="28"/>
        </w:rPr>
        <w:t>panta otro daļu</w:t>
      </w:r>
      <w:r w:rsidRPr="001453E7" w:rsidR="00C30200">
        <w:rPr>
          <w:rFonts w:ascii="Times New Roman" w:hAnsi="Times New Roman"/>
          <w:sz w:val="28"/>
          <w:szCs w:val="28"/>
        </w:rPr>
        <w:t xml:space="preserve"> un 6.</w:t>
      </w:r>
      <w:r w:rsidRPr="001453E7" w:rsidR="00C30200">
        <w:rPr>
          <w:rFonts w:ascii="Times New Roman" w:hAnsi="Times New Roman"/>
          <w:sz w:val="28"/>
          <w:szCs w:val="28"/>
          <w:vertAlign w:val="superscript"/>
        </w:rPr>
        <w:t>3</w:t>
      </w:r>
      <w:r w:rsidRPr="001453E7" w:rsidR="009F1F80">
        <w:rPr>
          <w:rFonts w:ascii="Times New Roman" w:hAnsi="Times New Roman"/>
          <w:sz w:val="28"/>
          <w:szCs w:val="28"/>
          <w:vertAlign w:val="superscript"/>
        </w:rPr>
        <w:t> </w:t>
      </w:r>
      <w:r w:rsidRPr="001453E7" w:rsidR="00C30200">
        <w:rPr>
          <w:rFonts w:ascii="Times New Roman" w:hAnsi="Times New Roman"/>
          <w:sz w:val="28"/>
          <w:szCs w:val="28"/>
        </w:rPr>
        <w:t>panta otro daļu</w:t>
      </w:r>
      <w:r w:rsidR="00776408">
        <w:rPr>
          <w:rFonts w:ascii="Times New Roman" w:hAnsi="Times New Roman"/>
          <w:sz w:val="28"/>
          <w:szCs w:val="28"/>
        </w:rPr>
        <w:t xml:space="preserve"> un</w:t>
      </w:r>
    </w:p>
    <w:p w:rsidRPr="001453E7" w:rsidR="0074160B" w:rsidP="001453E7" w:rsidRDefault="0074160B" w14:paraId="28232249" w14:textId="77777777">
      <w:pPr>
        <w:pStyle w:val="Bezatstarpm"/>
        <w:jc w:val="right"/>
        <w:rPr>
          <w:rFonts w:ascii="Times New Roman" w:hAnsi="Times New Roman"/>
          <w:sz w:val="28"/>
          <w:szCs w:val="28"/>
        </w:rPr>
      </w:pPr>
      <w:r w:rsidRPr="001453E7">
        <w:rPr>
          <w:rFonts w:ascii="Times New Roman" w:hAnsi="Times New Roman"/>
          <w:sz w:val="28"/>
          <w:szCs w:val="28"/>
        </w:rPr>
        <w:t>Farmācijas likuma 5.</w:t>
      </w:r>
      <w:r w:rsidRPr="001453E7" w:rsidR="009F1F80">
        <w:rPr>
          <w:rFonts w:ascii="Times New Roman" w:hAnsi="Times New Roman"/>
          <w:sz w:val="28"/>
          <w:szCs w:val="28"/>
        </w:rPr>
        <w:t> </w:t>
      </w:r>
      <w:r w:rsidRPr="001453E7">
        <w:rPr>
          <w:rFonts w:ascii="Times New Roman" w:hAnsi="Times New Roman"/>
          <w:sz w:val="28"/>
          <w:szCs w:val="28"/>
        </w:rPr>
        <w:t>panta 3. un 12.</w:t>
      </w:r>
      <w:r w:rsidRPr="001453E7" w:rsidR="009F1F80">
        <w:rPr>
          <w:rFonts w:ascii="Times New Roman" w:hAnsi="Times New Roman"/>
          <w:sz w:val="28"/>
          <w:szCs w:val="28"/>
        </w:rPr>
        <w:t> </w:t>
      </w:r>
      <w:r w:rsidRPr="001453E7">
        <w:rPr>
          <w:rFonts w:ascii="Times New Roman" w:hAnsi="Times New Roman"/>
          <w:sz w:val="28"/>
          <w:szCs w:val="28"/>
        </w:rPr>
        <w:t>punktu</w:t>
      </w:r>
    </w:p>
    <w:p w:rsidRPr="001453E7" w:rsidR="000D580A" w:rsidP="001453E7" w:rsidRDefault="000D580A" w14:paraId="66E70FD3" w14:textId="77777777">
      <w:pPr>
        <w:spacing w:after="0" w:line="240" w:lineRule="auto"/>
        <w:ind w:left="360"/>
        <w:jc w:val="center"/>
        <w:rPr>
          <w:rFonts w:ascii="Times New Roman" w:hAnsi="Times New Roman"/>
          <w:sz w:val="28"/>
          <w:szCs w:val="28"/>
        </w:rPr>
      </w:pPr>
    </w:p>
    <w:p w:rsidR="009F6221" w:rsidP="00A33F03" w:rsidRDefault="00D17CF6" w14:paraId="38381F78" w14:textId="7D7A5ACE">
      <w:pPr>
        <w:spacing w:after="0" w:line="240" w:lineRule="auto"/>
        <w:ind w:firstLine="709"/>
        <w:jc w:val="both"/>
        <w:rPr>
          <w:rFonts w:ascii="Times New Roman" w:hAnsi="Times New Roman"/>
          <w:sz w:val="28"/>
          <w:szCs w:val="28"/>
        </w:rPr>
      </w:pPr>
      <w:bookmarkStart w:name="n1" w:id="3"/>
      <w:bookmarkStart w:name="n-698171" w:id="4"/>
      <w:bookmarkEnd w:id="0"/>
      <w:bookmarkEnd w:id="3"/>
      <w:bookmarkEnd w:id="4"/>
      <w:r w:rsidRPr="001453E7">
        <w:rPr>
          <w:rFonts w:ascii="Times New Roman" w:hAnsi="Times New Roman"/>
          <w:sz w:val="28"/>
          <w:szCs w:val="28"/>
        </w:rPr>
        <w:t xml:space="preserve">Izdarīt Ministru kabineta 2020. gada 9. jūnija noteikumos Nr. 360 </w:t>
      </w:r>
      <w:bookmarkStart w:name="OLE_LINK1" w:id="5"/>
      <w:r w:rsidRPr="001453E7">
        <w:rPr>
          <w:rFonts w:ascii="Times New Roman" w:hAnsi="Times New Roman"/>
          <w:sz w:val="28"/>
          <w:szCs w:val="28"/>
        </w:rPr>
        <w:t>"</w:t>
      </w:r>
      <w:bookmarkEnd w:id="5"/>
      <w:r w:rsidRPr="001453E7">
        <w:rPr>
          <w:rFonts w:ascii="Times New Roman" w:hAnsi="Times New Roman"/>
          <w:sz w:val="28"/>
          <w:szCs w:val="28"/>
        </w:rPr>
        <w:t xml:space="preserve">Epidemioloģiskās drošības pasākumi Covid-19 infekcijas izplatības ierobežošanai" </w:t>
      </w:r>
      <w:proofErr w:type="gramStart"/>
      <w:r w:rsidRPr="001453E7">
        <w:rPr>
          <w:rFonts w:ascii="Times New Roman" w:hAnsi="Times New Roman"/>
          <w:sz w:val="28"/>
          <w:szCs w:val="28"/>
        </w:rPr>
        <w:t>(</w:t>
      </w:r>
      <w:proofErr w:type="gramEnd"/>
      <w:r w:rsidRPr="001453E7">
        <w:rPr>
          <w:rFonts w:ascii="Times New Roman" w:hAnsi="Times New Roman"/>
          <w:sz w:val="28"/>
          <w:szCs w:val="28"/>
        </w:rPr>
        <w:t>Latvijas Vēstnesis, 2020, 110B.1., 123A., 131A., 134B., 145A., 156A.</w:t>
      </w:r>
      <w:r w:rsidRPr="001453E7" w:rsidR="00F84B43">
        <w:rPr>
          <w:rFonts w:ascii="Times New Roman" w:hAnsi="Times New Roman"/>
          <w:sz w:val="28"/>
          <w:szCs w:val="28"/>
        </w:rPr>
        <w:t>, 170A.</w:t>
      </w:r>
      <w:r w:rsidRPr="001453E7" w:rsidR="00AD2F6F">
        <w:rPr>
          <w:rFonts w:ascii="Times New Roman" w:hAnsi="Times New Roman"/>
          <w:sz w:val="28"/>
          <w:szCs w:val="28"/>
        </w:rPr>
        <w:t>, 172A</w:t>
      </w:r>
      <w:r w:rsidRPr="001453E7" w:rsidR="00301AA7">
        <w:rPr>
          <w:rFonts w:ascii="Times New Roman" w:hAnsi="Times New Roman"/>
          <w:sz w:val="28"/>
          <w:szCs w:val="28"/>
        </w:rPr>
        <w:t>., 174A.</w:t>
      </w:r>
      <w:r w:rsidRPr="001453E7" w:rsidR="001A37CB">
        <w:rPr>
          <w:rFonts w:ascii="Times New Roman" w:hAnsi="Times New Roman"/>
          <w:sz w:val="28"/>
          <w:szCs w:val="28"/>
        </w:rPr>
        <w:t>,</w:t>
      </w:r>
      <w:r w:rsidRPr="001453E7" w:rsidR="003668E3">
        <w:rPr>
          <w:rFonts w:ascii="Times New Roman" w:hAnsi="Times New Roman"/>
          <w:sz w:val="28"/>
          <w:szCs w:val="28"/>
        </w:rPr>
        <w:t xml:space="preserve"> </w:t>
      </w:r>
      <w:r w:rsidRPr="001453E7" w:rsidR="00D60ADF">
        <w:rPr>
          <w:rFonts w:ascii="Times New Roman" w:hAnsi="Times New Roman"/>
          <w:sz w:val="28"/>
          <w:szCs w:val="28"/>
        </w:rPr>
        <w:t>179A.</w:t>
      </w:r>
      <w:r w:rsidRPr="001453E7" w:rsidR="003668E3">
        <w:rPr>
          <w:rFonts w:ascii="Times New Roman" w:hAnsi="Times New Roman"/>
          <w:sz w:val="28"/>
          <w:szCs w:val="28"/>
        </w:rPr>
        <w:t xml:space="preserve">, </w:t>
      </w:r>
      <w:r w:rsidRPr="001453E7" w:rsidR="001A37CB">
        <w:rPr>
          <w:rFonts w:ascii="Times New Roman" w:hAnsi="Times New Roman"/>
          <w:sz w:val="28"/>
          <w:szCs w:val="28"/>
        </w:rPr>
        <w:t>184A.</w:t>
      </w:r>
      <w:r w:rsidRPr="001453E7" w:rsidR="00FC3EDA">
        <w:rPr>
          <w:rFonts w:ascii="Times New Roman" w:hAnsi="Times New Roman"/>
          <w:sz w:val="28"/>
          <w:szCs w:val="28"/>
        </w:rPr>
        <w:t>, 189A.</w:t>
      </w:r>
      <w:r w:rsidRPr="001453E7" w:rsidR="00CB15AD">
        <w:rPr>
          <w:rFonts w:ascii="Times New Roman" w:hAnsi="Times New Roman"/>
          <w:sz w:val="28"/>
          <w:szCs w:val="28"/>
        </w:rPr>
        <w:t>, 189B</w:t>
      </w:r>
      <w:r w:rsidRPr="001453E7" w:rsidR="005132BB">
        <w:rPr>
          <w:rFonts w:ascii="Times New Roman" w:hAnsi="Times New Roman"/>
          <w:sz w:val="28"/>
          <w:szCs w:val="28"/>
        </w:rPr>
        <w:t>., 192A., 193A., 196A.</w:t>
      </w:r>
      <w:r w:rsidRPr="001453E7" w:rsidR="00A51160">
        <w:rPr>
          <w:rFonts w:ascii="Times New Roman" w:hAnsi="Times New Roman"/>
          <w:sz w:val="28"/>
          <w:szCs w:val="28"/>
        </w:rPr>
        <w:t>, 198A.</w:t>
      </w:r>
      <w:r w:rsidRPr="001453E7" w:rsidR="00D90830">
        <w:rPr>
          <w:rFonts w:ascii="Times New Roman" w:hAnsi="Times New Roman"/>
          <w:sz w:val="28"/>
          <w:szCs w:val="28"/>
        </w:rPr>
        <w:t>, 203A</w:t>
      </w:r>
      <w:r w:rsidRPr="001453E7" w:rsidR="00822415">
        <w:rPr>
          <w:rFonts w:ascii="Times New Roman" w:hAnsi="Times New Roman"/>
          <w:sz w:val="28"/>
          <w:szCs w:val="28"/>
        </w:rPr>
        <w:t xml:space="preserve">., 206A., </w:t>
      </w:r>
      <w:r w:rsidRPr="001453E7" w:rsidR="00DC4DC0">
        <w:rPr>
          <w:rFonts w:ascii="Times New Roman" w:hAnsi="Times New Roman"/>
          <w:sz w:val="28"/>
          <w:szCs w:val="28"/>
        </w:rPr>
        <w:t>208A</w:t>
      </w:r>
      <w:r w:rsidRPr="001453E7" w:rsidR="00822415">
        <w:rPr>
          <w:rFonts w:ascii="Times New Roman" w:hAnsi="Times New Roman"/>
          <w:sz w:val="28"/>
          <w:szCs w:val="28"/>
        </w:rPr>
        <w:t>., 213A.</w:t>
      </w:r>
      <w:r w:rsidRPr="001453E7" w:rsidR="000D580A">
        <w:rPr>
          <w:rFonts w:ascii="Times New Roman" w:hAnsi="Times New Roman"/>
          <w:sz w:val="28"/>
          <w:szCs w:val="28"/>
        </w:rPr>
        <w:t>, 223A., 233A., 237A., 246.</w:t>
      </w:r>
      <w:r w:rsidR="009419FD">
        <w:rPr>
          <w:rFonts w:ascii="Times New Roman" w:hAnsi="Times New Roman"/>
          <w:sz w:val="28"/>
          <w:szCs w:val="28"/>
        </w:rPr>
        <w:t> </w:t>
      </w:r>
      <w:r w:rsidRPr="001453E7" w:rsidR="007B55B6">
        <w:rPr>
          <w:rFonts w:ascii="Times New Roman" w:hAnsi="Times New Roman"/>
          <w:sz w:val="28"/>
          <w:szCs w:val="28"/>
        </w:rPr>
        <w:t>nr.</w:t>
      </w:r>
      <w:r w:rsidRPr="001453E7" w:rsidR="00811ADB">
        <w:rPr>
          <w:rFonts w:ascii="Times New Roman" w:hAnsi="Times New Roman"/>
          <w:sz w:val="28"/>
          <w:szCs w:val="28"/>
        </w:rPr>
        <w:t xml:space="preserve">, </w:t>
      </w:r>
      <w:r w:rsidRPr="001453E7" w:rsidR="007B55B6">
        <w:rPr>
          <w:rFonts w:ascii="Times New Roman" w:hAnsi="Times New Roman"/>
          <w:sz w:val="28"/>
          <w:szCs w:val="28"/>
        </w:rPr>
        <w:t xml:space="preserve">2021, </w:t>
      </w:r>
      <w:r w:rsidRPr="001453E7" w:rsidR="00811ADB">
        <w:rPr>
          <w:rFonts w:ascii="Times New Roman" w:hAnsi="Times New Roman"/>
          <w:sz w:val="28"/>
          <w:szCs w:val="28"/>
        </w:rPr>
        <w:t>2B.</w:t>
      </w:r>
      <w:r w:rsidRPr="001453E7" w:rsidR="007B55B6">
        <w:rPr>
          <w:rFonts w:ascii="Times New Roman" w:hAnsi="Times New Roman"/>
          <w:sz w:val="28"/>
          <w:szCs w:val="28"/>
        </w:rPr>
        <w:t>, 4B.</w:t>
      </w:r>
      <w:r w:rsidR="000E76E3">
        <w:rPr>
          <w:rFonts w:ascii="Times New Roman" w:hAnsi="Times New Roman"/>
          <w:sz w:val="28"/>
          <w:szCs w:val="28"/>
        </w:rPr>
        <w:t>, 9A., 14A.</w:t>
      </w:r>
      <w:r w:rsidRPr="003C607B" w:rsidR="003C607B">
        <w:rPr>
          <w:rFonts w:ascii="Arial" w:hAnsi="Arial" w:cs="Arial"/>
          <w:color w:val="414142"/>
          <w:sz w:val="20"/>
          <w:szCs w:val="20"/>
          <w:shd w:val="clear" w:color="auto" w:fill="FFFFFF"/>
        </w:rPr>
        <w:t xml:space="preserve"> </w:t>
      </w:r>
      <w:r w:rsidRPr="003C607B" w:rsidR="003C607B">
        <w:rPr>
          <w:rFonts w:ascii="Times New Roman" w:hAnsi="Times New Roman"/>
          <w:sz w:val="28"/>
          <w:szCs w:val="28"/>
        </w:rPr>
        <w:t>22A., 25A., 29A., 35A., 38C., 40A., 46., 50A., 50C., 54A., 60A., 64B. </w:t>
      </w:r>
      <w:r w:rsidR="00AD7C5B">
        <w:rPr>
          <w:rFonts w:ascii="Times New Roman" w:hAnsi="Times New Roman"/>
          <w:sz w:val="28"/>
          <w:szCs w:val="28"/>
        </w:rPr>
        <w:t>,</w:t>
      </w:r>
      <w:r w:rsidRPr="003C607B" w:rsidR="003C607B">
        <w:rPr>
          <w:rFonts w:ascii="Times New Roman" w:hAnsi="Times New Roman"/>
          <w:sz w:val="28"/>
          <w:szCs w:val="28"/>
        </w:rPr>
        <w:t>68B</w:t>
      </w:r>
      <w:r w:rsidRPr="001453E7" w:rsidR="00536749">
        <w:rPr>
          <w:rFonts w:ascii="Times New Roman" w:hAnsi="Times New Roman"/>
          <w:sz w:val="28"/>
          <w:szCs w:val="28"/>
        </w:rPr>
        <w:t>.</w:t>
      </w:r>
      <w:r w:rsidR="00AD7C5B">
        <w:rPr>
          <w:rFonts w:ascii="Times New Roman" w:hAnsi="Times New Roman"/>
          <w:sz w:val="28"/>
          <w:szCs w:val="28"/>
        </w:rPr>
        <w:t>, 71A., 76A.</w:t>
      </w:r>
      <w:r w:rsidR="00C44EF9">
        <w:rPr>
          <w:rFonts w:ascii="Times New Roman" w:hAnsi="Times New Roman"/>
          <w:sz w:val="28"/>
          <w:szCs w:val="28"/>
        </w:rPr>
        <w:t>, 82A., 83A.,85A.</w:t>
      </w:r>
      <w:r w:rsidR="00780D3B">
        <w:rPr>
          <w:rFonts w:ascii="Times New Roman" w:hAnsi="Times New Roman"/>
          <w:sz w:val="28"/>
          <w:szCs w:val="28"/>
        </w:rPr>
        <w:t>, 92B.</w:t>
      </w:r>
      <w:r w:rsidR="00994C35">
        <w:rPr>
          <w:rFonts w:ascii="Times New Roman" w:hAnsi="Times New Roman"/>
          <w:sz w:val="28"/>
          <w:szCs w:val="28"/>
        </w:rPr>
        <w:t>, 95A.</w:t>
      </w:r>
      <w:r w:rsidR="00092853">
        <w:rPr>
          <w:rFonts w:ascii="Times New Roman" w:hAnsi="Times New Roman"/>
          <w:sz w:val="28"/>
          <w:szCs w:val="28"/>
        </w:rPr>
        <w:t xml:space="preserve">, </w:t>
      </w:r>
      <w:r w:rsidRPr="00B51AB8" w:rsidR="00092853">
        <w:rPr>
          <w:rFonts w:ascii="Times New Roman" w:hAnsi="Times New Roman"/>
          <w:sz w:val="28"/>
          <w:szCs w:val="28"/>
        </w:rPr>
        <w:t xml:space="preserve">102C </w:t>
      </w:r>
      <w:r w:rsidR="00AD7C5B">
        <w:rPr>
          <w:rFonts w:ascii="Times New Roman" w:hAnsi="Times New Roman"/>
          <w:sz w:val="28"/>
          <w:szCs w:val="28"/>
        </w:rPr>
        <w:t>nr.</w:t>
      </w:r>
      <w:r w:rsidRPr="001453E7">
        <w:rPr>
          <w:rFonts w:ascii="Times New Roman" w:hAnsi="Times New Roman"/>
          <w:sz w:val="28"/>
          <w:szCs w:val="28"/>
        </w:rPr>
        <w:t xml:space="preserve">) </w:t>
      </w:r>
      <w:r w:rsidR="00096468">
        <w:rPr>
          <w:rFonts w:ascii="Times New Roman" w:hAnsi="Times New Roman"/>
          <w:sz w:val="28"/>
          <w:szCs w:val="28"/>
        </w:rPr>
        <w:t>šādu</w:t>
      </w:r>
      <w:r w:rsidR="00BF7613">
        <w:rPr>
          <w:rFonts w:ascii="Times New Roman" w:hAnsi="Times New Roman"/>
          <w:sz w:val="28"/>
          <w:szCs w:val="28"/>
        </w:rPr>
        <w:t>s</w:t>
      </w:r>
      <w:r w:rsidR="00994C35">
        <w:rPr>
          <w:rFonts w:ascii="Times New Roman" w:hAnsi="Times New Roman"/>
          <w:sz w:val="28"/>
          <w:szCs w:val="28"/>
        </w:rPr>
        <w:t xml:space="preserve"> </w:t>
      </w:r>
      <w:r w:rsidR="00BC6AB0">
        <w:rPr>
          <w:rFonts w:ascii="Times New Roman" w:hAnsi="Times New Roman"/>
          <w:sz w:val="28"/>
          <w:szCs w:val="28"/>
        </w:rPr>
        <w:t>grozījumu</w:t>
      </w:r>
      <w:r w:rsidR="00BF7613">
        <w:rPr>
          <w:rFonts w:ascii="Times New Roman" w:hAnsi="Times New Roman"/>
          <w:sz w:val="28"/>
          <w:szCs w:val="28"/>
        </w:rPr>
        <w:t>s</w:t>
      </w:r>
      <w:r w:rsidR="009F6221">
        <w:rPr>
          <w:rFonts w:ascii="Times New Roman" w:hAnsi="Times New Roman"/>
          <w:sz w:val="28"/>
          <w:szCs w:val="28"/>
        </w:rPr>
        <w:t>:</w:t>
      </w:r>
    </w:p>
    <w:p w:rsidR="009F6221" w:rsidP="00A33F03" w:rsidRDefault="009F6221" w14:paraId="39A6513E" w14:textId="77777777">
      <w:pPr>
        <w:spacing w:after="0" w:line="240" w:lineRule="auto"/>
        <w:ind w:firstLine="709"/>
        <w:jc w:val="both"/>
        <w:rPr>
          <w:rFonts w:ascii="Times New Roman" w:hAnsi="Times New Roman"/>
          <w:sz w:val="28"/>
          <w:szCs w:val="28"/>
        </w:rPr>
      </w:pPr>
    </w:p>
    <w:p w:rsidR="00BF7613" w:rsidP="00BF7613" w:rsidRDefault="00BF7613" w14:paraId="6CD7317E" w14:textId="77777777">
      <w:pPr>
        <w:pStyle w:val="Sarakstarindkopa"/>
        <w:numPr>
          <w:ilvl w:val="0"/>
          <w:numId w:val="25"/>
        </w:numPr>
        <w:suppressAutoHyphens w:val="0"/>
        <w:autoSpaceDN/>
        <w:spacing w:after="0" w:line="240" w:lineRule="auto"/>
        <w:contextualSpacing/>
        <w:jc w:val="both"/>
        <w:textAlignment w:val="auto"/>
        <w:rPr>
          <w:rFonts w:ascii="Times New Roman" w:hAnsi="Times New Roman" w:eastAsia="Times New Roman"/>
          <w:sz w:val="28"/>
          <w:szCs w:val="28"/>
          <w:lang w:eastAsia="lv-LV"/>
        </w:rPr>
      </w:pPr>
      <w:r>
        <w:rPr>
          <w:rFonts w:ascii="Times New Roman" w:hAnsi="Times New Roman"/>
          <w:sz w:val="28"/>
          <w:szCs w:val="28"/>
        </w:rPr>
        <w:t>P</w:t>
      </w:r>
      <w:r w:rsidRPr="001341F6">
        <w:rPr>
          <w:rFonts w:ascii="Times New Roman" w:hAnsi="Times New Roman" w:eastAsia="Times New Roman"/>
          <w:sz w:val="28"/>
          <w:szCs w:val="28"/>
          <w:lang w:eastAsia="lv-LV"/>
        </w:rPr>
        <w:t xml:space="preserve">apildināt noteikumus ar </w:t>
      </w:r>
      <w:r w:rsidRPr="00096468">
        <w:rPr>
          <w:rFonts w:ascii="Times New Roman" w:hAnsi="Times New Roman" w:eastAsia="Times New Roman"/>
          <w:sz w:val="28"/>
          <w:szCs w:val="28"/>
          <w:lang w:eastAsia="lv-LV"/>
        </w:rPr>
        <w:t>15.</w:t>
      </w:r>
      <w:r w:rsidRPr="00096468">
        <w:rPr>
          <w:rFonts w:ascii="Times New Roman" w:hAnsi="Times New Roman" w:eastAsia="Times New Roman"/>
          <w:sz w:val="28"/>
          <w:szCs w:val="28"/>
          <w:vertAlign w:val="superscript"/>
          <w:lang w:eastAsia="lv-LV"/>
        </w:rPr>
        <w:t>4</w:t>
      </w:r>
      <w:r w:rsidRPr="00096468">
        <w:rPr>
          <w:rFonts w:ascii="Times New Roman" w:hAnsi="Times New Roman" w:eastAsia="Times New Roman"/>
          <w:sz w:val="28"/>
          <w:szCs w:val="28"/>
          <w:lang w:eastAsia="lv-LV"/>
        </w:rPr>
        <w:t xml:space="preserve"> </w:t>
      </w:r>
      <w:r w:rsidRPr="001341F6">
        <w:rPr>
          <w:rFonts w:ascii="Times New Roman" w:hAnsi="Times New Roman" w:eastAsia="Times New Roman"/>
          <w:sz w:val="28"/>
          <w:szCs w:val="28"/>
          <w:lang w:eastAsia="lv-LV"/>
        </w:rPr>
        <w:t>punktu šādā redakcijā:</w:t>
      </w:r>
    </w:p>
    <w:p w:rsidR="00BF7613" w:rsidP="00C007F5" w:rsidRDefault="00BF7613" w14:paraId="16929979" w14:textId="45B47E13">
      <w:pPr>
        <w:spacing w:after="0" w:line="240" w:lineRule="auto"/>
        <w:jc w:val="both"/>
        <w:rPr>
          <w:rFonts w:ascii="Times New Roman" w:hAnsi="Times New Roman" w:eastAsia="Times New Roman"/>
          <w:sz w:val="28"/>
          <w:szCs w:val="28"/>
          <w:lang w:eastAsia="lv-LV"/>
        </w:rPr>
      </w:pPr>
      <w:r w:rsidRPr="001341F6">
        <w:rPr>
          <w:rFonts w:ascii="Times New Roman" w:hAnsi="Times New Roman" w:eastAsia="Times New Roman"/>
          <w:sz w:val="28"/>
          <w:szCs w:val="28"/>
          <w:lang w:eastAsia="lv-LV"/>
        </w:rPr>
        <w:t>“</w:t>
      </w:r>
      <w:r w:rsidRPr="00096468">
        <w:rPr>
          <w:rFonts w:ascii="Times New Roman" w:hAnsi="Times New Roman" w:eastAsia="Times New Roman"/>
          <w:sz w:val="28"/>
          <w:szCs w:val="28"/>
          <w:lang w:eastAsia="lv-LV"/>
        </w:rPr>
        <w:t>15.</w:t>
      </w:r>
      <w:r w:rsidRPr="00096468">
        <w:rPr>
          <w:rFonts w:ascii="Times New Roman" w:hAnsi="Times New Roman" w:eastAsia="Times New Roman"/>
          <w:sz w:val="28"/>
          <w:szCs w:val="28"/>
          <w:vertAlign w:val="superscript"/>
          <w:lang w:eastAsia="lv-LV"/>
        </w:rPr>
        <w:t>4</w:t>
      </w:r>
      <w:r w:rsidRPr="00096468">
        <w:rPr>
          <w:rFonts w:ascii="Times New Roman" w:hAnsi="Times New Roman" w:eastAsia="Times New Roman"/>
          <w:sz w:val="28"/>
          <w:szCs w:val="28"/>
          <w:lang w:eastAsia="lv-LV"/>
        </w:rPr>
        <w:t xml:space="preserve"> </w:t>
      </w:r>
      <w:r w:rsidRPr="004A29E3">
        <w:rPr>
          <w:rFonts w:ascii="Times New Roman" w:hAnsi="Times New Roman" w:eastAsia="Times New Roman"/>
          <w:sz w:val="28"/>
          <w:szCs w:val="28"/>
          <w:lang w:eastAsia="lv-LV"/>
        </w:rPr>
        <w:t xml:space="preserve">Mirušo piemiņas dienu (kapusvētku) </w:t>
      </w:r>
      <w:r w:rsidRPr="00470BF8">
        <w:rPr>
          <w:rFonts w:ascii="Times New Roman" w:hAnsi="Times New Roman" w:eastAsia="Times New Roman"/>
          <w:sz w:val="28"/>
          <w:szCs w:val="28"/>
          <w:lang w:eastAsia="lv-LV"/>
        </w:rPr>
        <w:t>dievkalpojumi var tikt</w:t>
      </w:r>
      <w:r>
        <w:rPr>
          <w:rFonts w:ascii="Times New Roman" w:hAnsi="Times New Roman" w:eastAsia="Times New Roman"/>
          <w:sz w:val="28"/>
          <w:szCs w:val="28"/>
          <w:lang w:eastAsia="lv-LV"/>
        </w:rPr>
        <w:t xml:space="preserve"> </w:t>
      </w:r>
      <w:r w:rsidRPr="004A29E3">
        <w:rPr>
          <w:rFonts w:ascii="Times New Roman" w:hAnsi="Times New Roman" w:eastAsia="Times New Roman"/>
          <w:sz w:val="28"/>
          <w:szCs w:val="28"/>
          <w:lang w:eastAsia="lv-LV"/>
        </w:rPr>
        <w:t>organizēti ārtelpās, ievērojot šādus epidemioloģiskās drošības un piesardzības nosacījumus:</w:t>
      </w:r>
    </w:p>
    <w:p w:rsidR="00BF7613" w:rsidP="00C007F5" w:rsidRDefault="00BF7613" w14:paraId="1116839D" w14:textId="77777777">
      <w:pPr>
        <w:spacing w:after="0" w:line="240" w:lineRule="auto"/>
        <w:ind w:firstLine="720"/>
        <w:jc w:val="both"/>
        <w:rPr>
          <w:rFonts w:ascii="Times New Roman" w:hAnsi="Times New Roman" w:eastAsia="Times New Roman"/>
          <w:sz w:val="28"/>
          <w:szCs w:val="28"/>
          <w:lang w:eastAsia="lv-LV"/>
        </w:rPr>
      </w:pPr>
      <w:r w:rsidRPr="00096468">
        <w:rPr>
          <w:rFonts w:ascii="Times New Roman" w:hAnsi="Times New Roman" w:eastAsia="Times New Roman"/>
          <w:sz w:val="28"/>
          <w:szCs w:val="28"/>
          <w:lang w:eastAsia="lv-LV"/>
        </w:rPr>
        <w:t>15.</w:t>
      </w:r>
      <w:r w:rsidRPr="00096468">
        <w:rPr>
          <w:rFonts w:ascii="Times New Roman" w:hAnsi="Times New Roman" w:eastAsia="Times New Roman"/>
          <w:sz w:val="28"/>
          <w:szCs w:val="28"/>
          <w:vertAlign w:val="superscript"/>
          <w:lang w:eastAsia="lv-LV"/>
        </w:rPr>
        <w:t>4</w:t>
      </w:r>
      <w:r>
        <w:rPr>
          <w:rFonts w:ascii="Times New Roman" w:hAnsi="Times New Roman" w:eastAsia="Times New Roman"/>
          <w:sz w:val="28"/>
          <w:szCs w:val="28"/>
          <w:vertAlign w:val="superscript"/>
          <w:lang w:eastAsia="lv-LV"/>
        </w:rPr>
        <w:t xml:space="preserve"> </w:t>
      </w:r>
      <w:r>
        <w:rPr>
          <w:rFonts w:ascii="Times New Roman" w:hAnsi="Times New Roman" w:eastAsia="Times New Roman"/>
          <w:sz w:val="28"/>
          <w:szCs w:val="28"/>
          <w:lang w:eastAsia="lv-LV"/>
        </w:rPr>
        <w:t>1. dievkalpojuma norises vietā</w:t>
      </w:r>
      <w:r w:rsidRPr="004A29E3">
        <w:rPr>
          <w:rFonts w:ascii="Times New Roman" w:hAnsi="Times New Roman" w:eastAsia="Times New Roman"/>
          <w:sz w:val="28"/>
          <w:szCs w:val="28"/>
          <w:lang w:eastAsia="lv-LV"/>
        </w:rPr>
        <w:t xml:space="preserve"> (kapsētā un pieguļošajā teritorijā)</w:t>
      </w:r>
      <w:r>
        <w:rPr>
          <w:rFonts w:ascii="Times New Roman" w:hAnsi="Times New Roman" w:eastAsia="Times New Roman"/>
          <w:sz w:val="28"/>
          <w:szCs w:val="28"/>
          <w:lang w:eastAsia="lv-LV"/>
        </w:rPr>
        <w:t>:</w:t>
      </w:r>
    </w:p>
    <w:p w:rsidR="00BF7613" w:rsidP="00C007F5" w:rsidRDefault="00BF7613" w14:paraId="27C3CA8B" w14:textId="77777777">
      <w:pPr>
        <w:spacing w:after="0" w:line="240" w:lineRule="auto"/>
        <w:ind w:left="993" w:firstLine="447"/>
        <w:jc w:val="both"/>
        <w:rPr>
          <w:rFonts w:ascii="Times New Roman" w:hAnsi="Times New Roman" w:eastAsia="Times New Roman"/>
          <w:sz w:val="28"/>
          <w:szCs w:val="28"/>
          <w:lang w:eastAsia="lv-LV"/>
        </w:rPr>
      </w:pPr>
      <w:r w:rsidRPr="00096468">
        <w:rPr>
          <w:rFonts w:ascii="Times New Roman" w:hAnsi="Times New Roman" w:eastAsia="Times New Roman"/>
          <w:sz w:val="28"/>
          <w:szCs w:val="28"/>
          <w:lang w:eastAsia="lv-LV"/>
        </w:rPr>
        <w:t>15.</w:t>
      </w:r>
      <w:r w:rsidRPr="00096468">
        <w:rPr>
          <w:rFonts w:ascii="Times New Roman" w:hAnsi="Times New Roman" w:eastAsia="Times New Roman"/>
          <w:sz w:val="28"/>
          <w:szCs w:val="28"/>
          <w:vertAlign w:val="superscript"/>
          <w:lang w:eastAsia="lv-LV"/>
        </w:rPr>
        <w:t>4</w:t>
      </w:r>
      <w:r>
        <w:rPr>
          <w:rFonts w:ascii="Times New Roman" w:hAnsi="Times New Roman" w:eastAsia="Times New Roman"/>
          <w:sz w:val="28"/>
          <w:szCs w:val="28"/>
          <w:vertAlign w:val="superscript"/>
          <w:lang w:eastAsia="lv-LV"/>
        </w:rPr>
        <w:t xml:space="preserve"> </w:t>
      </w:r>
      <w:r>
        <w:rPr>
          <w:rFonts w:ascii="Times New Roman" w:hAnsi="Times New Roman" w:eastAsia="Times New Roman"/>
          <w:sz w:val="28"/>
          <w:szCs w:val="28"/>
          <w:lang w:eastAsia="lv-LV"/>
        </w:rPr>
        <w:t xml:space="preserve">1.1. </w:t>
      </w:r>
      <w:r w:rsidRPr="004A29E3">
        <w:rPr>
          <w:rFonts w:ascii="Times New Roman" w:hAnsi="Times New Roman" w:eastAsia="Times New Roman"/>
          <w:sz w:val="28"/>
          <w:szCs w:val="28"/>
          <w:lang w:eastAsia="lv-LV"/>
        </w:rPr>
        <w:t>lieto mutes un deguna aizsegus;</w:t>
      </w:r>
    </w:p>
    <w:p w:rsidR="00BF7613" w:rsidP="00C007F5" w:rsidRDefault="00BF7613" w14:paraId="1D3E0C4B" w14:textId="77777777">
      <w:pPr>
        <w:spacing w:after="0" w:line="240" w:lineRule="auto"/>
        <w:ind w:left="2410" w:hanging="970"/>
        <w:jc w:val="both"/>
        <w:rPr>
          <w:rFonts w:ascii="Times New Roman" w:hAnsi="Times New Roman" w:eastAsia="Times New Roman"/>
          <w:sz w:val="28"/>
          <w:szCs w:val="28"/>
          <w:lang w:eastAsia="lv-LV"/>
        </w:rPr>
      </w:pPr>
      <w:r w:rsidRPr="00096468">
        <w:rPr>
          <w:rFonts w:ascii="Times New Roman" w:hAnsi="Times New Roman" w:eastAsia="Times New Roman"/>
          <w:sz w:val="28"/>
          <w:szCs w:val="28"/>
          <w:lang w:eastAsia="lv-LV"/>
        </w:rPr>
        <w:t>15.</w:t>
      </w:r>
      <w:r w:rsidRPr="00096468">
        <w:rPr>
          <w:rFonts w:ascii="Times New Roman" w:hAnsi="Times New Roman" w:eastAsia="Times New Roman"/>
          <w:sz w:val="28"/>
          <w:szCs w:val="28"/>
          <w:vertAlign w:val="superscript"/>
          <w:lang w:eastAsia="lv-LV"/>
        </w:rPr>
        <w:t>4</w:t>
      </w:r>
      <w:r>
        <w:rPr>
          <w:rFonts w:ascii="Times New Roman" w:hAnsi="Times New Roman" w:eastAsia="Times New Roman"/>
          <w:sz w:val="28"/>
          <w:szCs w:val="28"/>
          <w:vertAlign w:val="superscript"/>
          <w:lang w:eastAsia="lv-LV"/>
        </w:rPr>
        <w:t xml:space="preserve"> </w:t>
      </w:r>
      <w:r>
        <w:rPr>
          <w:rFonts w:ascii="Times New Roman" w:hAnsi="Times New Roman" w:eastAsia="Times New Roman"/>
          <w:sz w:val="28"/>
          <w:szCs w:val="28"/>
          <w:lang w:eastAsia="lv-LV"/>
        </w:rPr>
        <w:t xml:space="preserve">1.2. </w:t>
      </w:r>
      <w:r w:rsidRPr="00470BF8">
        <w:rPr>
          <w:rFonts w:ascii="Times New Roman" w:hAnsi="Times New Roman" w:eastAsia="Times New Roman"/>
          <w:sz w:val="28"/>
          <w:szCs w:val="28"/>
          <w:lang w:eastAsia="lv-LV"/>
        </w:rPr>
        <w:t>ievēro distanci (ne mazāk par 2 m) starp personām (izņemot šo noteikumu 6.2.apakšpunktā noteiktos gadījumus);</w:t>
      </w:r>
    </w:p>
    <w:p w:rsidR="00BF7613" w:rsidP="00C007F5" w:rsidRDefault="00BF7613" w14:paraId="706A4BE5" w14:textId="77777777">
      <w:pPr>
        <w:spacing w:after="0" w:line="240" w:lineRule="auto"/>
        <w:ind w:left="2410" w:hanging="970"/>
        <w:jc w:val="both"/>
        <w:rPr>
          <w:rFonts w:ascii="Times New Roman" w:hAnsi="Times New Roman" w:eastAsia="Times New Roman"/>
          <w:sz w:val="28"/>
          <w:szCs w:val="28"/>
          <w:lang w:eastAsia="lv-LV"/>
        </w:rPr>
      </w:pPr>
      <w:r w:rsidRPr="00096468">
        <w:rPr>
          <w:rFonts w:ascii="Times New Roman" w:hAnsi="Times New Roman" w:eastAsia="Times New Roman"/>
          <w:sz w:val="28"/>
          <w:szCs w:val="28"/>
          <w:lang w:eastAsia="lv-LV"/>
        </w:rPr>
        <w:t>15.</w:t>
      </w:r>
      <w:r w:rsidRPr="00096468">
        <w:rPr>
          <w:rFonts w:ascii="Times New Roman" w:hAnsi="Times New Roman" w:eastAsia="Times New Roman"/>
          <w:sz w:val="28"/>
          <w:szCs w:val="28"/>
          <w:vertAlign w:val="superscript"/>
          <w:lang w:eastAsia="lv-LV"/>
        </w:rPr>
        <w:t>4</w:t>
      </w:r>
      <w:r>
        <w:rPr>
          <w:rFonts w:ascii="Times New Roman" w:hAnsi="Times New Roman" w:eastAsia="Times New Roman"/>
          <w:sz w:val="28"/>
          <w:szCs w:val="28"/>
          <w:vertAlign w:val="superscript"/>
          <w:lang w:eastAsia="lv-LV"/>
        </w:rPr>
        <w:t xml:space="preserve"> </w:t>
      </w:r>
      <w:r>
        <w:rPr>
          <w:rFonts w:ascii="Times New Roman" w:hAnsi="Times New Roman" w:eastAsia="Times New Roman"/>
          <w:sz w:val="28"/>
          <w:szCs w:val="28"/>
          <w:lang w:eastAsia="lv-LV"/>
        </w:rPr>
        <w:t xml:space="preserve">1.3. </w:t>
      </w:r>
      <w:r w:rsidRPr="00470BF8">
        <w:rPr>
          <w:rFonts w:ascii="Times New Roman" w:hAnsi="Times New Roman" w:eastAsia="Times New Roman"/>
          <w:sz w:val="28"/>
          <w:szCs w:val="28"/>
          <w:lang w:eastAsia="lv-LV"/>
        </w:rPr>
        <w:t>personas divu mājsaimniecību ietvaros līdz 10 personām var pulcēties ap savas ģimenes vai dzimtas kapavietām, bet ievērojot distanci no pārējām personām</w:t>
      </w:r>
      <w:r w:rsidRPr="004A29E3">
        <w:rPr>
          <w:rFonts w:ascii="Times New Roman" w:hAnsi="Times New Roman" w:eastAsia="Times New Roman"/>
          <w:sz w:val="28"/>
          <w:szCs w:val="28"/>
          <w:lang w:eastAsia="lv-LV"/>
        </w:rPr>
        <w:t>;</w:t>
      </w:r>
    </w:p>
    <w:p w:rsidR="00BF7613" w:rsidP="00BF7613" w:rsidRDefault="00BF7613" w14:paraId="38EE884D" w14:textId="77777777">
      <w:pPr>
        <w:spacing w:after="0" w:line="240" w:lineRule="auto"/>
        <w:ind w:left="993"/>
        <w:jc w:val="both"/>
        <w:rPr>
          <w:rFonts w:ascii="Times New Roman" w:hAnsi="Times New Roman" w:eastAsia="Times New Roman"/>
          <w:sz w:val="28"/>
          <w:szCs w:val="28"/>
          <w:lang w:eastAsia="lv-LV"/>
        </w:rPr>
      </w:pPr>
      <w:r w:rsidRPr="00096468">
        <w:rPr>
          <w:rFonts w:ascii="Times New Roman" w:hAnsi="Times New Roman" w:eastAsia="Times New Roman"/>
          <w:sz w:val="28"/>
          <w:szCs w:val="28"/>
          <w:lang w:eastAsia="lv-LV"/>
        </w:rPr>
        <w:t>15.</w:t>
      </w:r>
      <w:r w:rsidRPr="00096468">
        <w:rPr>
          <w:rFonts w:ascii="Times New Roman" w:hAnsi="Times New Roman" w:eastAsia="Times New Roman"/>
          <w:sz w:val="28"/>
          <w:szCs w:val="28"/>
          <w:vertAlign w:val="superscript"/>
          <w:lang w:eastAsia="lv-LV"/>
        </w:rPr>
        <w:t>4</w:t>
      </w:r>
      <w:r>
        <w:rPr>
          <w:rFonts w:ascii="Times New Roman" w:hAnsi="Times New Roman" w:eastAsia="Times New Roman"/>
          <w:sz w:val="28"/>
          <w:szCs w:val="28"/>
          <w:vertAlign w:val="superscript"/>
          <w:lang w:eastAsia="lv-LV"/>
        </w:rPr>
        <w:t xml:space="preserve"> </w:t>
      </w:r>
      <w:r>
        <w:rPr>
          <w:rFonts w:ascii="Times New Roman" w:hAnsi="Times New Roman" w:eastAsia="Times New Roman"/>
          <w:sz w:val="28"/>
          <w:szCs w:val="28"/>
          <w:lang w:eastAsia="lv-LV"/>
        </w:rPr>
        <w:t>2.</w:t>
      </w:r>
      <w:r w:rsidRPr="0025727B">
        <w:t xml:space="preserve"> </w:t>
      </w:r>
      <w:r w:rsidRPr="0025727B">
        <w:rPr>
          <w:rFonts w:ascii="Times New Roman" w:hAnsi="Times New Roman" w:eastAsia="Times New Roman"/>
          <w:sz w:val="28"/>
          <w:szCs w:val="28"/>
          <w:lang w:eastAsia="lv-LV"/>
        </w:rPr>
        <w:t>attiecīg</w:t>
      </w:r>
      <w:r>
        <w:rPr>
          <w:rFonts w:ascii="Times New Roman" w:hAnsi="Times New Roman" w:eastAsia="Times New Roman"/>
          <w:sz w:val="28"/>
          <w:szCs w:val="28"/>
          <w:lang w:eastAsia="lv-LV"/>
        </w:rPr>
        <w:t>ā</w:t>
      </w:r>
      <w:r w:rsidRPr="0025727B">
        <w:rPr>
          <w:rFonts w:ascii="Times New Roman" w:hAnsi="Times New Roman" w:eastAsia="Times New Roman"/>
          <w:sz w:val="28"/>
          <w:szCs w:val="28"/>
          <w:lang w:eastAsia="lv-LV"/>
        </w:rPr>
        <w:t xml:space="preserve"> reliģiskā organizācija sadarbībā ar </w:t>
      </w:r>
      <w:r>
        <w:rPr>
          <w:rFonts w:ascii="Times New Roman" w:hAnsi="Times New Roman" w:eastAsia="Times New Roman"/>
          <w:sz w:val="28"/>
          <w:szCs w:val="28"/>
          <w:lang w:eastAsia="lv-LV"/>
        </w:rPr>
        <w:t>kapsētas</w:t>
      </w:r>
      <w:r w:rsidRPr="0025727B">
        <w:rPr>
          <w:rFonts w:ascii="Times New Roman" w:hAnsi="Times New Roman" w:eastAsia="Times New Roman"/>
          <w:sz w:val="28"/>
          <w:szCs w:val="28"/>
          <w:lang w:eastAsia="lv-LV"/>
        </w:rPr>
        <w:t xml:space="preserve"> </w:t>
      </w:r>
      <w:r>
        <w:rPr>
          <w:rFonts w:ascii="Times New Roman" w:hAnsi="Times New Roman" w:eastAsia="Times New Roman"/>
          <w:sz w:val="28"/>
          <w:szCs w:val="28"/>
          <w:lang w:eastAsia="lv-LV"/>
        </w:rPr>
        <w:t>apsaimniekotāju</w:t>
      </w:r>
      <w:r w:rsidRPr="0025727B">
        <w:rPr>
          <w:rFonts w:ascii="Times New Roman" w:hAnsi="Times New Roman" w:eastAsia="Times New Roman"/>
          <w:sz w:val="28"/>
          <w:szCs w:val="28"/>
          <w:lang w:eastAsia="lv-LV"/>
        </w:rPr>
        <w:t>:</w:t>
      </w:r>
    </w:p>
    <w:p w:rsidR="00BF7613" w:rsidP="00C007F5" w:rsidRDefault="00BF7613" w14:paraId="31EFD268" w14:textId="77777777">
      <w:pPr>
        <w:spacing w:after="0" w:line="240" w:lineRule="auto"/>
        <w:ind w:left="2410" w:hanging="970"/>
        <w:jc w:val="both"/>
        <w:rPr>
          <w:rFonts w:ascii="Times New Roman" w:hAnsi="Times New Roman" w:eastAsia="Times New Roman"/>
          <w:sz w:val="28"/>
          <w:szCs w:val="28"/>
          <w:lang w:eastAsia="lv-LV"/>
        </w:rPr>
      </w:pPr>
      <w:r w:rsidRPr="00096468">
        <w:rPr>
          <w:rFonts w:ascii="Times New Roman" w:hAnsi="Times New Roman" w:eastAsia="Times New Roman"/>
          <w:sz w:val="28"/>
          <w:szCs w:val="28"/>
          <w:lang w:eastAsia="lv-LV"/>
        </w:rPr>
        <w:t>15.</w:t>
      </w:r>
      <w:r w:rsidRPr="00096468">
        <w:rPr>
          <w:rFonts w:ascii="Times New Roman" w:hAnsi="Times New Roman" w:eastAsia="Times New Roman"/>
          <w:sz w:val="28"/>
          <w:szCs w:val="28"/>
          <w:vertAlign w:val="superscript"/>
          <w:lang w:eastAsia="lv-LV"/>
        </w:rPr>
        <w:t>4</w:t>
      </w:r>
      <w:r>
        <w:rPr>
          <w:rFonts w:ascii="Times New Roman" w:hAnsi="Times New Roman" w:eastAsia="Times New Roman"/>
          <w:sz w:val="28"/>
          <w:szCs w:val="28"/>
          <w:lang w:eastAsia="lv-LV"/>
        </w:rPr>
        <w:t xml:space="preserve">2.1. </w:t>
      </w:r>
      <w:r w:rsidRPr="0025727B">
        <w:rPr>
          <w:rFonts w:ascii="Times New Roman" w:hAnsi="Times New Roman" w:eastAsia="Times New Roman"/>
          <w:sz w:val="28"/>
          <w:szCs w:val="28"/>
          <w:lang w:eastAsia="lv-LV"/>
        </w:rPr>
        <w:t xml:space="preserve">nodrošina epidemioloģiskās drošības un piesardzības prasību ievērošanu, kontrolē un organizē cilvēku plūsmas </w:t>
      </w:r>
      <w:r>
        <w:rPr>
          <w:rFonts w:ascii="Times New Roman" w:hAnsi="Times New Roman" w:eastAsia="Times New Roman"/>
          <w:sz w:val="28"/>
          <w:szCs w:val="28"/>
          <w:lang w:eastAsia="lv-LV"/>
        </w:rPr>
        <w:t>dievkalpojuma norises vietā;</w:t>
      </w:r>
    </w:p>
    <w:p w:rsidR="00BF7613" w:rsidP="00C007F5" w:rsidRDefault="00BF7613" w14:paraId="5867B0DA" w14:textId="31514284">
      <w:pPr>
        <w:pStyle w:val="Sarakstarindkopa"/>
        <w:spacing w:after="0" w:line="240" w:lineRule="auto"/>
        <w:ind w:left="2410" w:hanging="970"/>
        <w:jc w:val="both"/>
        <w:rPr>
          <w:rFonts w:ascii="Times New Roman" w:hAnsi="Times New Roman"/>
          <w:sz w:val="28"/>
          <w:szCs w:val="28"/>
        </w:rPr>
      </w:pPr>
      <w:r w:rsidRPr="00096468">
        <w:rPr>
          <w:rFonts w:ascii="Times New Roman" w:hAnsi="Times New Roman" w:eastAsia="Times New Roman"/>
          <w:sz w:val="28"/>
          <w:szCs w:val="28"/>
          <w:lang w:eastAsia="lv-LV"/>
        </w:rPr>
        <w:lastRenderedPageBreak/>
        <w:t>15.</w:t>
      </w:r>
      <w:r w:rsidRPr="00096468">
        <w:rPr>
          <w:rFonts w:ascii="Times New Roman" w:hAnsi="Times New Roman" w:eastAsia="Times New Roman"/>
          <w:sz w:val="28"/>
          <w:szCs w:val="28"/>
          <w:vertAlign w:val="superscript"/>
          <w:lang w:eastAsia="lv-LV"/>
        </w:rPr>
        <w:t>4</w:t>
      </w:r>
      <w:r>
        <w:rPr>
          <w:rFonts w:ascii="Times New Roman" w:hAnsi="Times New Roman" w:eastAsia="Times New Roman"/>
          <w:sz w:val="28"/>
          <w:szCs w:val="28"/>
          <w:lang w:eastAsia="lv-LV"/>
        </w:rPr>
        <w:t>2.2. dievkalpojuma</w:t>
      </w:r>
      <w:r w:rsidRPr="00147BD3">
        <w:rPr>
          <w:rFonts w:ascii="Times New Roman" w:hAnsi="Times New Roman" w:eastAsia="Times New Roman"/>
          <w:sz w:val="28"/>
          <w:szCs w:val="28"/>
          <w:lang w:eastAsia="lv-LV"/>
        </w:rPr>
        <w:t xml:space="preserve"> norises vietā izvieto informāciju par epidemioloģiskās drošības un piesardzības nosacījumiem, t.sk. distances ievērošanu un mutes un deguna aizsegu lietošanu</w:t>
      </w:r>
      <w:r>
        <w:rPr>
          <w:rFonts w:ascii="Times New Roman" w:hAnsi="Times New Roman" w:eastAsia="Times New Roman"/>
          <w:sz w:val="28"/>
          <w:szCs w:val="28"/>
          <w:lang w:eastAsia="lv-LV"/>
        </w:rPr>
        <w:t>;</w:t>
      </w:r>
      <w:r w:rsidR="00C007F5">
        <w:rPr>
          <w:rFonts w:ascii="Times New Roman" w:hAnsi="Times New Roman" w:eastAsia="Times New Roman"/>
          <w:sz w:val="28"/>
          <w:szCs w:val="28"/>
          <w:lang w:eastAsia="lv-LV"/>
        </w:rPr>
        <w:t>”</w:t>
      </w:r>
    </w:p>
    <w:p w:rsidR="00BF7613" w:rsidP="00BF7613" w:rsidRDefault="00BF7613" w14:paraId="1CF88991" w14:textId="77777777">
      <w:pPr>
        <w:spacing w:after="0" w:line="240" w:lineRule="auto"/>
        <w:rPr>
          <w:rFonts w:ascii="Times New Roman" w:hAnsi="Times New Roman"/>
          <w:sz w:val="28"/>
          <w:szCs w:val="28"/>
        </w:rPr>
      </w:pPr>
    </w:p>
    <w:p w:rsidRPr="00C007F5" w:rsidR="00BF7613" w:rsidP="00C007F5" w:rsidRDefault="00C007F5" w14:paraId="05C24883" w14:textId="0240CBB3">
      <w:pPr>
        <w:suppressAutoHyphens w:val="0"/>
        <w:autoSpaceDN/>
        <w:spacing w:after="0" w:line="240" w:lineRule="auto"/>
        <w:ind w:firstLine="720"/>
        <w:contextualSpacing/>
        <w:jc w:val="both"/>
        <w:textAlignment w:val="auto"/>
        <w:rPr>
          <w:rFonts w:ascii="Times New Roman" w:hAnsi="Times New Roman"/>
          <w:sz w:val="28"/>
          <w:szCs w:val="28"/>
        </w:rPr>
      </w:pPr>
      <w:r>
        <w:rPr>
          <w:rFonts w:ascii="Times New Roman" w:hAnsi="Times New Roman"/>
          <w:sz w:val="28"/>
          <w:szCs w:val="28"/>
        </w:rPr>
        <w:t xml:space="preserve">2. </w:t>
      </w:r>
      <w:r w:rsidRPr="00C007F5" w:rsidR="00BF7613">
        <w:rPr>
          <w:rFonts w:ascii="Times New Roman" w:hAnsi="Times New Roman"/>
          <w:sz w:val="28"/>
          <w:szCs w:val="28"/>
        </w:rPr>
        <w:t>Papildināt noteikumus ar 29.</w:t>
      </w:r>
      <w:r w:rsidRPr="00C007F5" w:rsidR="00BF7613">
        <w:rPr>
          <w:rFonts w:ascii="Times New Roman" w:hAnsi="Times New Roman"/>
          <w:sz w:val="28"/>
          <w:szCs w:val="28"/>
          <w:vertAlign w:val="superscript"/>
        </w:rPr>
        <w:t>2</w:t>
      </w:r>
      <w:r w:rsidRPr="00C007F5" w:rsidR="00BF7613">
        <w:rPr>
          <w:rFonts w:ascii="Times New Roman" w:hAnsi="Times New Roman"/>
          <w:sz w:val="28"/>
          <w:szCs w:val="28"/>
        </w:rPr>
        <w:t xml:space="preserve"> punktu šādā redakcijā:</w:t>
      </w:r>
    </w:p>
    <w:p w:rsidR="00BF7613" w:rsidP="00C007F5" w:rsidRDefault="00BF7613" w14:paraId="09646BFC" w14:textId="77777777">
      <w:pPr>
        <w:pStyle w:val="Sarakstarindkopa"/>
        <w:spacing w:after="0" w:line="240" w:lineRule="auto"/>
        <w:ind w:left="0" w:firstLine="993"/>
        <w:jc w:val="both"/>
        <w:rPr>
          <w:rFonts w:ascii="Times New Roman" w:hAnsi="Times New Roman"/>
          <w:sz w:val="28"/>
          <w:szCs w:val="28"/>
        </w:rPr>
      </w:pPr>
      <w:r w:rsidRPr="002E601B">
        <w:rPr>
          <w:rFonts w:ascii="Times New Roman" w:hAnsi="Times New Roman"/>
          <w:sz w:val="28"/>
          <w:szCs w:val="28"/>
        </w:rPr>
        <w:t>"29.</w:t>
      </w:r>
      <w:r w:rsidRPr="002E601B">
        <w:rPr>
          <w:rFonts w:ascii="Times New Roman" w:hAnsi="Times New Roman"/>
          <w:sz w:val="28"/>
          <w:szCs w:val="28"/>
          <w:vertAlign w:val="superscript"/>
        </w:rPr>
        <w:t>2</w:t>
      </w:r>
      <w:r w:rsidRPr="002E601B">
        <w:rPr>
          <w:rFonts w:ascii="Times New Roman" w:hAnsi="Times New Roman"/>
          <w:sz w:val="28"/>
          <w:szCs w:val="28"/>
        </w:rPr>
        <w:t xml:space="preserve"> Pieteikšanos maksātnespējas procesa administratora kvalifikācijas eksāmenam Maksātnespējas kontroles dienests izziņo ne vēlāk kā mēnesi pirms attiecīgā eksāmena, savā tīmekļvietnē ievietojot paziņojumu par pieteikšanos eksāmenam, norādot eksāmena norises datumu, pieteikšanās termiņu, kā arī maksāšanas un dokumentu noformēšanas kārtību."</w:t>
      </w:r>
    </w:p>
    <w:p w:rsidRPr="002E601B" w:rsidR="00BF7613" w:rsidP="00BF7613" w:rsidRDefault="00BF7613" w14:paraId="6C8F6455" w14:textId="77777777">
      <w:pPr>
        <w:pStyle w:val="Sarakstarindkopa"/>
        <w:spacing w:after="0" w:line="240" w:lineRule="auto"/>
        <w:ind w:left="993"/>
        <w:rPr>
          <w:rFonts w:ascii="Times New Roman" w:hAnsi="Times New Roman"/>
          <w:color w:val="000000"/>
          <w:sz w:val="28"/>
          <w:szCs w:val="28"/>
        </w:rPr>
      </w:pPr>
    </w:p>
    <w:p w:rsidR="001F4A42" w:rsidP="00A33F03" w:rsidRDefault="001F4A42" w14:paraId="6A032524" w14:textId="15B4B2D8">
      <w:pPr>
        <w:shd w:val="clear" w:color="auto" w:fill="FFFFFF"/>
        <w:spacing w:after="0" w:line="240" w:lineRule="auto"/>
        <w:ind w:right="-766" w:firstLine="709"/>
        <w:jc w:val="both"/>
        <w:rPr>
          <w:sz w:val="8"/>
          <w:szCs w:val="8"/>
          <w:shd w:val="clear" w:color="auto" w:fill="FFFFFF"/>
        </w:rPr>
      </w:pPr>
    </w:p>
    <w:p w:rsidR="001F4A42" w:rsidP="00A33F03" w:rsidRDefault="001F4A42" w14:paraId="503DB700" w14:textId="6AA24D1E">
      <w:pPr>
        <w:shd w:val="clear" w:color="auto" w:fill="FFFFFF"/>
        <w:spacing w:after="0" w:line="240" w:lineRule="auto"/>
        <w:ind w:right="-766" w:firstLine="709"/>
        <w:jc w:val="both"/>
        <w:rPr>
          <w:sz w:val="8"/>
          <w:szCs w:val="8"/>
          <w:shd w:val="clear" w:color="auto" w:fill="FFFFFF"/>
        </w:rPr>
      </w:pPr>
    </w:p>
    <w:p w:rsidR="001F4A42" w:rsidP="00A33F03" w:rsidRDefault="001F4A42" w14:paraId="6F757B18" w14:textId="219E993C">
      <w:pPr>
        <w:shd w:val="clear" w:color="auto" w:fill="FFFFFF"/>
        <w:spacing w:after="0" w:line="240" w:lineRule="auto"/>
        <w:ind w:right="-766" w:firstLine="709"/>
        <w:jc w:val="both"/>
        <w:rPr>
          <w:sz w:val="8"/>
          <w:szCs w:val="8"/>
          <w:shd w:val="clear" w:color="auto" w:fill="FFFFFF"/>
        </w:rPr>
      </w:pPr>
    </w:p>
    <w:p w:rsidR="00064E88" w:rsidP="00A33F03" w:rsidRDefault="00064E88" w14:paraId="5C6958C7" w14:textId="37D37E48">
      <w:pPr>
        <w:shd w:val="clear" w:color="auto" w:fill="FFFFFF"/>
        <w:spacing w:after="0" w:line="240" w:lineRule="auto"/>
        <w:ind w:right="-766" w:firstLine="709"/>
        <w:jc w:val="both"/>
        <w:rPr>
          <w:sz w:val="8"/>
          <w:szCs w:val="8"/>
          <w:shd w:val="clear" w:color="auto" w:fill="FFFFFF"/>
        </w:rPr>
      </w:pPr>
    </w:p>
    <w:p w:rsidR="00064E88" w:rsidP="00A33F03" w:rsidRDefault="00064E88" w14:paraId="47A07010" w14:textId="77777777">
      <w:pPr>
        <w:shd w:val="clear" w:color="auto" w:fill="FFFFFF"/>
        <w:spacing w:after="0" w:line="240" w:lineRule="auto"/>
        <w:ind w:right="-766" w:firstLine="709"/>
        <w:jc w:val="both"/>
        <w:rPr>
          <w:sz w:val="8"/>
          <w:szCs w:val="8"/>
          <w:shd w:val="clear" w:color="auto" w:fill="FFFFFF"/>
        </w:rPr>
      </w:pPr>
    </w:p>
    <w:p w:rsidRPr="001F4A42" w:rsidR="001F4A42" w:rsidP="00A33F03" w:rsidRDefault="001F4A42" w14:paraId="6B219710" w14:textId="77777777">
      <w:pPr>
        <w:shd w:val="clear" w:color="auto" w:fill="FFFFFF"/>
        <w:spacing w:after="0" w:line="240" w:lineRule="auto"/>
        <w:ind w:right="-766" w:firstLine="709"/>
        <w:jc w:val="both"/>
        <w:rPr>
          <w:sz w:val="8"/>
          <w:szCs w:val="8"/>
          <w:shd w:val="clear" w:color="auto" w:fill="FFFFFF"/>
        </w:rPr>
      </w:pPr>
    </w:p>
    <w:p w:rsidRPr="009F6221" w:rsidR="00A33F03" w:rsidP="00A33F03" w:rsidRDefault="00A33F03" w14:paraId="3986BF80" w14:textId="7F2E0172">
      <w:pPr>
        <w:spacing w:after="0" w:line="240" w:lineRule="auto"/>
        <w:ind w:right="-766"/>
        <w:jc w:val="both"/>
        <w:rPr>
          <w:rFonts w:ascii="Times New Roman" w:hAnsi="Times New Roman"/>
          <w:sz w:val="28"/>
          <w:szCs w:val="28"/>
          <w:lang w:eastAsia="lv-LV"/>
        </w:rPr>
      </w:pPr>
      <w:r w:rsidRPr="009F6221">
        <w:rPr>
          <w:rFonts w:ascii="Times New Roman" w:hAnsi="Times New Roman"/>
          <w:sz w:val="28"/>
          <w:szCs w:val="28"/>
          <w:lang w:eastAsia="lv-LV"/>
        </w:rPr>
        <w:t>Ministru prezidents</w:t>
      </w:r>
      <w:r w:rsidRPr="009F6221">
        <w:rPr>
          <w:rFonts w:ascii="Times New Roman" w:hAnsi="Times New Roman"/>
          <w:sz w:val="28"/>
          <w:szCs w:val="28"/>
          <w:lang w:eastAsia="lv-LV"/>
        </w:rPr>
        <w:tab/>
      </w:r>
      <w:r w:rsidRPr="009F6221">
        <w:rPr>
          <w:rFonts w:ascii="Times New Roman" w:hAnsi="Times New Roman"/>
          <w:sz w:val="28"/>
          <w:szCs w:val="28"/>
          <w:lang w:eastAsia="lv-LV"/>
        </w:rPr>
        <w:tab/>
      </w:r>
      <w:r w:rsidRPr="009F6221">
        <w:rPr>
          <w:rFonts w:ascii="Times New Roman" w:hAnsi="Times New Roman"/>
          <w:sz w:val="28"/>
          <w:szCs w:val="28"/>
          <w:lang w:eastAsia="lv-LV"/>
        </w:rPr>
        <w:tab/>
      </w:r>
      <w:r w:rsidRPr="009F6221">
        <w:rPr>
          <w:rFonts w:ascii="Times New Roman" w:hAnsi="Times New Roman"/>
          <w:sz w:val="28"/>
          <w:szCs w:val="28"/>
          <w:lang w:eastAsia="lv-LV"/>
        </w:rPr>
        <w:tab/>
        <w:t xml:space="preserve">                        </w:t>
      </w:r>
      <w:r w:rsidRPr="009F6221">
        <w:rPr>
          <w:rFonts w:ascii="Times New Roman" w:hAnsi="Times New Roman"/>
          <w:sz w:val="28"/>
          <w:szCs w:val="28"/>
          <w:lang w:eastAsia="lv-LV"/>
        </w:rPr>
        <w:tab/>
        <w:t xml:space="preserve"> </w:t>
      </w:r>
      <w:r w:rsidR="009F6221">
        <w:rPr>
          <w:rFonts w:ascii="Times New Roman" w:hAnsi="Times New Roman"/>
          <w:sz w:val="28"/>
          <w:szCs w:val="28"/>
          <w:lang w:eastAsia="lv-LV"/>
        </w:rPr>
        <w:t xml:space="preserve">      </w:t>
      </w:r>
      <w:r w:rsidRPr="009F6221">
        <w:rPr>
          <w:rFonts w:ascii="Times New Roman" w:hAnsi="Times New Roman"/>
          <w:sz w:val="28"/>
          <w:szCs w:val="28"/>
          <w:lang w:eastAsia="lv-LV"/>
        </w:rPr>
        <w:t>A. K. Kariņš</w:t>
      </w:r>
    </w:p>
    <w:p w:rsidRPr="009F6221" w:rsidR="00A33F03" w:rsidP="00A33F03" w:rsidRDefault="00A33F03" w14:paraId="016D7396" w14:textId="77777777">
      <w:pPr>
        <w:spacing w:after="0" w:line="240" w:lineRule="auto"/>
        <w:ind w:right="-1"/>
        <w:jc w:val="both"/>
        <w:rPr>
          <w:rFonts w:ascii="Times New Roman" w:hAnsi="Times New Roman"/>
          <w:sz w:val="28"/>
          <w:szCs w:val="28"/>
        </w:rPr>
      </w:pPr>
    </w:p>
    <w:p w:rsidRPr="009F6221" w:rsidR="00A33F03" w:rsidP="00A33F03" w:rsidRDefault="00A33F03" w14:paraId="5EF7EC0D" w14:textId="77777777">
      <w:pPr>
        <w:spacing w:after="0" w:line="240" w:lineRule="auto"/>
        <w:ind w:right="-1"/>
        <w:jc w:val="both"/>
        <w:rPr>
          <w:rFonts w:ascii="Times New Roman" w:hAnsi="Times New Roman"/>
          <w:sz w:val="28"/>
          <w:szCs w:val="28"/>
          <w:shd w:val="clear" w:color="auto" w:fill="FFFFFF"/>
        </w:rPr>
      </w:pPr>
      <w:r w:rsidRPr="009F6221">
        <w:rPr>
          <w:rFonts w:ascii="Times New Roman" w:hAnsi="Times New Roman"/>
          <w:sz w:val="28"/>
          <w:szCs w:val="28"/>
        </w:rPr>
        <w:t>Ministru prezidenta biedrs,</w:t>
      </w:r>
    </w:p>
    <w:p w:rsidRPr="009F6221" w:rsidR="00A33F03" w:rsidP="00A33F03" w:rsidRDefault="00A33F03" w14:paraId="68278F28" w14:textId="0F37ED3D">
      <w:pPr>
        <w:pStyle w:val="StyleRight"/>
        <w:tabs>
          <w:tab w:val="left" w:pos="7371"/>
        </w:tabs>
        <w:spacing w:after="0"/>
        <w:ind w:right="-766" w:firstLine="0"/>
        <w:jc w:val="both"/>
        <w:rPr>
          <w:color w:val="auto"/>
        </w:rPr>
      </w:pPr>
      <w:r w:rsidRPr="009F6221">
        <w:rPr>
          <w:color w:val="auto"/>
        </w:rPr>
        <w:t xml:space="preserve">tieslietu ministrs                                                                   </w:t>
      </w:r>
      <w:r w:rsidR="009F6221">
        <w:rPr>
          <w:color w:val="auto"/>
        </w:rPr>
        <w:t xml:space="preserve">                 </w:t>
      </w:r>
      <w:r w:rsidRPr="009F6221">
        <w:rPr>
          <w:color w:val="auto"/>
        </w:rPr>
        <w:t xml:space="preserve">J. Bordāns </w:t>
      </w:r>
      <w:r w:rsidRPr="009F6221">
        <w:rPr>
          <w:color w:val="auto"/>
        </w:rPr>
        <w:tab/>
        <w:t xml:space="preserve">       </w:t>
      </w:r>
    </w:p>
    <w:p w:rsidRPr="009F6221" w:rsidR="00A33F03" w:rsidP="00A33F03" w:rsidRDefault="00A33F03" w14:paraId="188A2F78" w14:textId="77777777">
      <w:pPr>
        <w:pStyle w:val="StyleRight"/>
        <w:tabs>
          <w:tab w:val="left" w:pos="7938"/>
        </w:tabs>
        <w:spacing w:after="0"/>
        <w:ind w:right="-1" w:firstLine="0"/>
        <w:jc w:val="both"/>
        <w:rPr>
          <w:color w:val="auto"/>
        </w:rPr>
      </w:pPr>
    </w:p>
    <w:p w:rsidRPr="009F6221" w:rsidR="00A33F03" w:rsidP="00A33F03" w:rsidRDefault="00A33F03" w14:paraId="50ABCE11" w14:textId="4E1F0EDE">
      <w:pPr>
        <w:pStyle w:val="StyleRight"/>
        <w:tabs>
          <w:tab w:val="left" w:pos="7938"/>
        </w:tabs>
        <w:spacing w:after="0"/>
        <w:ind w:right="-1" w:firstLine="0"/>
        <w:jc w:val="both"/>
        <w:rPr>
          <w:color w:val="auto"/>
        </w:rPr>
      </w:pPr>
      <w:r w:rsidRPr="009F6221">
        <w:rPr>
          <w:color w:val="auto"/>
        </w:rPr>
        <w:t>Iesniedzējs:</w:t>
      </w:r>
    </w:p>
    <w:p w:rsidRPr="009F6221" w:rsidR="00A33F03" w:rsidP="00A33F03" w:rsidRDefault="00A33F03" w14:paraId="6A0D4887" w14:textId="77777777">
      <w:pPr>
        <w:spacing w:after="0" w:line="240" w:lineRule="auto"/>
        <w:ind w:right="-1"/>
        <w:jc w:val="both"/>
        <w:rPr>
          <w:rFonts w:ascii="Times New Roman" w:hAnsi="Times New Roman"/>
          <w:sz w:val="28"/>
          <w:szCs w:val="28"/>
          <w:shd w:val="clear" w:color="auto" w:fill="FFFFFF"/>
        </w:rPr>
      </w:pPr>
      <w:r w:rsidRPr="009F6221">
        <w:rPr>
          <w:rFonts w:ascii="Times New Roman" w:hAnsi="Times New Roman"/>
          <w:sz w:val="28"/>
          <w:szCs w:val="28"/>
        </w:rPr>
        <w:t>Ministru prezidenta biedrs,</w:t>
      </w:r>
    </w:p>
    <w:p w:rsidRPr="009F6221" w:rsidR="00A33F03" w:rsidP="009F6221" w:rsidRDefault="00A33F03" w14:paraId="6DA55E9F" w14:textId="38179F4B">
      <w:pPr>
        <w:pStyle w:val="StyleRight"/>
        <w:tabs>
          <w:tab w:val="left" w:pos="7371"/>
        </w:tabs>
        <w:spacing w:after="0"/>
        <w:ind w:right="-766" w:firstLine="0"/>
        <w:jc w:val="both"/>
        <w:rPr>
          <w:color w:val="auto"/>
        </w:rPr>
      </w:pPr>
      <w:r w:rsidRPr="009F6221">
        <w:rPr>
          <w:color w:val="auto"/>
        </w:rPr>
        <w:t xml:space="preserve">tieslietu ministrs                                                                           </w:t>
      </w:r>
      <w:r w:rsidR="009F6221">
        <w:rPr>
          <w:color w:val="auto"/>
        </w:rPr>
        <w:t xml:space="preserve">         </w:t>
      </w:r>
      <w:r w:rsidRPr="009F6221" w:rsidR="009F6221">
        <w:rPr>
          <w:color w:val="auto"/>
        </w:rPr>
        <w:t xml:space="preserve"> </w:t>
      </w:r>
      <w:r w:rsidRPr="009F6221">
        <w:rPr>
          <w:color w:val="auto"/>
        </w:rPr>
        <w:t>J. Bordāns</w:t>
      </w:r>
      <w:bookmarkEnd w:id="2"/>
    </w:p>
    <w:sectPr w:rsidRPr="009F6221" w:rsidR="00A33F03" w:rsidSect="001F4A42">
      <w:headerReference w:type="default" r:id="rId8"/>
      <w:footerReference w:type="default" r:id="rId9"/>
      <w:headerReference w:type="first" r:id="rId10"/>
      <w:footerReference w:type="first" r:id="rId11"/>
      <w:pgSz w:w="11906" w:h="16838" w:code="9"/>
      <w:pgMar w:top="1418" w:right="1134" w:bottom="993"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8220" w14:textId="77777777" w:rsidR="0020318A" w:rsidRDefault="0020318A">
      <w:pPr>
        <w:spacing w:after="0" w:line="240" w:lineRule="auto"/>
      </w:pPr>
      <w:r>
        <w:separator/>
      </w:r>
    </w:p>
  </w:endnote>
  <w:endnote w:type="continuationSeparator" w:id="0">
    <w:p w14:paraId="43ADF8A5" w14:textId="77777777" w:rsidR="0020318A" w:rsidRDefault="0020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FB1D" w14:textId="2D9D65D9" w:rsidR="001453E7" w:rsidRPr="0019687D" w:rsidRDefault="007E66C6" w:rsidP="0019687D">
    <w:pPr>
      <w:pStyle w:val="Kjene"/>
      <w:rPr>
        <w:rFonts w:ascii="Times New Roman" w:hAnsi="Times New Roman"/>
        <w:sz w:val="20"/>
        <w:szCs w:val="20"/>
      </w:rPr>
    </w:pPr>
    <w:r>
      <w:rPr>
        <w:rFonts w:ascii="Times New Roman" w:hAnsi="Times New Roman"/>
        <w:sz w:val="20"/>
        <w:szCs w:val="20"/>
      </w:rPr>
      <w:t>T</w:t>
    </w:r>
    <w:r w:rsidR="0019687D" w:rsidRPr="00822415">
      <w:rPr>
        <w:rFonts w:ascii="Times New Roman" w:hAnsi="Times New Roman"/>
        <w:sz w:val="20"/>
        <w:szCs w:val="20"/>
      </w:rPr>
      <w:t>Mnot_</w:t>
    </w:r>
    <w:r>
      <w:rPr>
        <w:rFonts w:ascii="Times New Roman" w:hAnsi="Times New Roman"/>
        <w:sz w:val="20"/>
        <w:szCs w:val="20"/>
      </w:rPr>
      <w:t>010621</w:t>
    </w:r>
    <w:r w:rsidR="0019687D" w:rsidRPr="00822415">
      <w:rPr>
        <w:rFonts w:ascii="Times New Roman" w:hAnsi="Times New Roman"/>
        <w:sz w:val="20"/>
        <w:szCs w:val="20"/>
      </w:rPr>
      <w:t>_MK360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93B4" w14:textId="39CDEB18" w:rsidR="00196321" w:rsidRPr="0019687D" w:rsidRDefault="00096468" w:rsidP="0019687D">
    <w:pPr>
      <w:pStyle w:val="Kjene"/>
      <w:rPr>
        <w:rFonts w:ascii="Times New Roman" w:hAnsi="Times New Roman"/>
        <w:sz w:val="20"/>
        <w:szCs w:val="20"/>
      </w:rPr>
    </w:pPr>
    <w:r>
      <w:rPr>
        <w:rFonts w:ascii="Times New Roman" w:hAnsi="Times New Roman"/>
        <w:sz w:val="20"/>
        <w:szCs w:val="20"/>
      </w:rPr>
      <w:t>T</w:t>
    </w:r>
    <w:r w:rsidR="002A44DE">
      <w:rPr>
        <w:rFonts w:ascii="Times New Roman" w:hAnsi="Times New Roman"/>
        <w:sz w:val="20"/>
        <w:szCs w:val="20"/>
      </w:rPr>
      <w:t>Mnot_</w:t>
    </w:r>
    <w:r w:rsidR="00262C68">
      <w:rPr>
        <w:rFonts w:ascii="Times New Roman" w:hAnsi="Times New Roman"/>
        <w:sz w:val="20"/>
        <w:szCs w:val="20"/>
      </w:rPr>
      <w:t>0106</w:t>
    </w:r>
    <w:r w:rsidR="0019687D">
      <w:rPr>
        <w:rFonts w:ascii="Times New Roman" w:hAnsi="Times New Roman"/>
        <w:sz w:val="20"/>
        <w:szCs w:val="20"/>
      </w:rPr>
      <w:t>21</w:t>
    </w:r>
    <w:r w:rsidR="005E5727">
      <w:rPr>
        <w:rFonts w:ascii="Times New Roman" w:hAnsi="Times New Roman"/>
        <w:sz w:val="20"/>
        <w:szCs w:val="20"/>
      </w:rPr>
      <w:t>_MK360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64A9F" w14:textId="77777777" w:rsidR="0020318A" w:rsidRDefault="0020318A">
      <w:pPr>
        <w:spacing w:after="0" w:line="240" w:lineRule="auto"/>
      </w:pPr>
      <w:r>
        <w:rPr>
          <w:color w:val="000000"/>
        </w:rPr>
        <w:separator/>
      </w:r>
    </w:p>
  </w:footnote>
  <w:footnote w:type="continuationSeparator" w:id="0">
    <w:p w14:paraId="57DF932F" w14:textId="77777777" w:rsidR="0020318A" w:rsidRDefault="00203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654250"/>
      <w:docPartObj>
        <w:docPartGallery w:val="Page Numbers (Top of Page)"/>
        <w:docPartUnique/>
      </w:docPartObj>
    </w:sdtPr>
    <w:sdtEndPr>
      <w:rPr>
        <w:rFonts w:ascii="Times New Roman" w:hAnsi="Times New Roman"/>
        <w:noProof/>
        <w:sz w:val="24"/>
        <w:szCs w:val="24"/>
      </w:rPr>
    </w:sdtEndPr>
    <w:sdtContent>
      <w:p w:rsidRPr="001453E7" w:rsidR="00196321" w:rsidRDefault="004C2ADF" w14:paraId="76F3B1B9" w14:textId="37672C5B">
        <w:pPr>
          <w:pStyle w:val="Galvene"/>
          <w:jc w:val="center"/>
          <w:rPr>
            <w:rFonts w:ascii="Times New Roman" w:hAnsi="Times New Roman"/>
            <w:sz w:val="24"/>
            <w:szCs w:val="24"/>
          </w:rPr>
        </w:pPr>
        <w:r w:rsidRPr="001453E7">
          <w:rPr>
            <w:rFonts w:ascii="Times New Roman" w:hAnsi="Times New Roman"/>
            <w:sz w:val="24"/>
            <w:szCs w:val="24"/>
          </w:rPr>
          <w:fldChar w:fldCharType="begin"/>
        </w:r>
        <w:r w:rsidRPr="001453E7" w:rsidR="00196321">
          <w:rPr>
            <w:rFonts w:ascii="Times New Roman" w:hAnsi="Times New Roman"/>
            <w:sz w:val="24"/>
            <w:szCs w:val="24"/>
          </w:rPr>
          <w:instrText xml:space="preserve"> PAGE   \* MERGEFORMAT </w:instrText>
        </w:r>
        <w:r w:rsidRPr="001453E7">
          <w:rPr>
            <w:rFonts w:ascii="Times New Roman" w:hAnsi="Times New Roman"/>
            <w:sz w:val="24"/>
            <w:szCs w:val="24"/>
          </w:rPr>
          <w:fldChar w:fldCharType="separate"/>
        </w:r>
        <w:r w:rsidR="007E66C6">
          <w:rPr>
            <w:rFonts w:ascii="Times New Roman" w:hAnsi="Times New Roman"/>
            <w:noProof/>
            <w:sz w:val="24"/>
            <w:szCs w:val="24"/>
          </w:rPr>
          <w:t>2</w:t>
        </w:r>
        <w:r w:rsidRPr="001453E7">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F4A42" w:rsidR="001F4A42" w:rsidP="001F4A42" w:rsidRDefault="001F4A42" w14:paraId="7363911C" w14:textId="77777777">
    <w:pPr>
      <w:spacing w:after="0" w:line="240" w:lineRule="auto"/>
      <w:jc w:val="right"/>
      <w:rPr>
        <w:rFonts w:ascii="Times New Roman" w:hAnsi="Times New Roman"/>
        <w:i/>
        <w:iCs/>
        <w:sz w:val="28"/>
        <w:szCs w:val="28"/>
      </w:rPr>
    </w:pPr>
    <w:r w:rsidRPr="001F4A42">
      <w:rPr>
        <w:rFonts w:ascii="Times New Roman" w:hAnsi="Times New Roman"/>
        <w:i/>
        <w:iCs/>
        <w:sz w:val="28"/>
        <w:szCs w:val="28"/>
      </w:rPr>
      <w:t>Projekts</w:t>
    </w:r>
  </w:p>
  <w:p w:rsidRPr="001F4A42" w:rsidR="001F4A42" w:rsidP="001F4A42" w:rsidRDefault="001F4A42" w14:paraId="133CF159" w14:textId="77777777">
    <w:pPr>
      <w:spacing w:after="0" w:line="240" w:lineRule="auto"/>
      <w:jc w:val="center"/>
      <w:rPr>
        <w:rFonts w:ascii="Times New Roman" w:hAnsi="Times New Roman"/>
        <w:sz w:val="28"/>
        <w:szCs w:val="28"/>
      </w:rPr>
    </w:pPr>
    <w:r w:rsidRPr="001F4A42">
      <w:rPr>
        <w:rFonts w:ascii="Times New Roman" w:hAnsi="Times New Roman"/>
        <w:sz w:val="28"/>
        <w:szCs w:val="28"/>
      </w:rPr>
      <w:t>LATVIJAS REPUBLIKAS MINISTRU KABINETS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9AF"/>
    <w:multiLevelType w:val="hybridMultilevel"/>
    <w:tmpl w:val="CEB2353A"/>
    <w:lvl w:ilvl="0" w:tplc="CF50AC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6B574C1"/>
    <w:multiLevelType w:val="multilevel"/>
    <w:tmpl w:val="E662E136"/>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2F6164"/>
    <w:multiLevelType w:val="hybridMultilevel"/>
    <w:tmpl w:val="333CD1D4"/>
    <w:lvl w:ilvl="0" w:tplc="86EA4DCE">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5BD1A2E"/>
    <w:multiLevelType w:val="hybridMultilevel"/>
    <w:tmpl w:val="8D5A19BE"/>
    <w:lvl w:ilvl="0" w:tplc="409630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7165D01"/>
    <w:multiLevelType w:val="hybridMultilevel"/>
    <w:tmpl w:val="02F6FEAC"/>
    <w:lvl w:ilvl="0" w:tplc="414C6DB4">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0510B75"/>
    <w:multiLevelType w:val="hybridMultilevel"/>
    <w:tmpl w:val="A72E37D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3A3853"/>
    <w:multiLevelType w:val="hybridMultilevel"/>
    <w:tmpl w:val="FE62AD6C"/>
    <w:lvl w:ilvl="0" w:tplc="B2563B9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2C0B5AC9"/>
    <w:multiLevelType w:val="hybridMultilevel"/>
    <w:tmpl w:val="56F2D9F0"/>
    <w:lvl w:ilvl="0" w:tplc="7B48F2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6163155"/>
    <w:multiLevelType w:val="hybridMultilevel"/>
    <w:tmpl w:val="24A40FEA"/>
    <w:lvl w:ilvl="0" w:tplc="5A0E3D2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7683E49"/>
    <w:multiLevelType w:val="multilevel"/>
    <w:tmpl w:val="564E66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22958FD"/>
    <w:multiLevelType w:val="hybridMultilevel"/>
    <w:tmpl w:val="8BCEC2C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587F1B"/>
    <w:multiLevelType w:val="hybridMultilevel"/>
    <w:tmpl w:val="FE0CAC5E"/>
    <w:lvl w:ilvl="0" w:tplc="376C91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43E45506"/>
    <w:multiLevelType w:val="hybridMultilevel"/>
    <w:tmpl w:val="A0FC4B26"/>
    <w:lvl w:ilvl="0" w:tplc="1B8E70CC">
      <w:start w:val="3"/>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9525DA"/>
    <w:multiLevelType w:val="hybridMultilevel"/>
    <w:tmpl w:val="D93A31FE"/>
    <w:lvl w:ilvl="0" w:tplc="D14E1430">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BF17B73"/>
    <w:multiLevelType w:val="multilevel"/>
    <w:tmpl w:val="608070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DE306BB"/>
    <w:multiLevelType w:val="multilevel"/>
    <w:tmpl w:val="C96A6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481C3B"/>
    <w:multiLevelType w:val="hybridMultilevel"/>
    <w:tmpl w:val="8A625CEC"/>
    <w:lvl w:ilvl="0" w:tplc="76C00914">
      <w:start w:val="1"/>
      <w:numFmt w:val="decimal"/>
      <w:lvlText w:val="%1."/>
      <w:lvlJc w:val="left"/>
      <w:pPr>
        <w:ind w:left="1069" w:hanging="360"/>
      </w:pPr>
      <w:rPr>
        <w:rFonts w:eastAsia="Calibri"/>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0" w15:restartNumberingAfterBreak="0">
    <w:nsid w:val="707E5C0D"/>
    <w:multiLevelType w:val="hybridMultilevel"/>
    <w:tmpl w:val="C41CE836"/>
    <w:lvl w:ilvl="0" w:tplc="5742F0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7BA40C76"/>
    <w:multiLevelType w:val="hybridMultilevel"/>
    <w:tmpl w:val="271A9E48"/>
    <w:lvl w:ilvl="0" w:tplc="9F1C8FE8">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C731669"/>
    <w:multiLevelType w:val="hybridMultilevel"/>
    <w:tmpl w:val="FAA8BCA6"/>
    <w:lvl w:ilvl="0" w:tplc="4D46F69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3" w15:restartNumberingAfterBreak="0">
    <w:nsid w:val="7E026B87"/>
    <w:multiLevelType w:val="hybridMultilevel"/>
    <w:tmpl w:val="B90C8254"/>
    <w:lvl w:ilvl="0" w:tplc="CFA0E2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E94449F"/>
    <w:multiLevelType w:val="multilevel"/>
    <w:tmpl w:val="2E6C42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5"/>
  </w:num>
  <w:num w:numId="2">
    <w:abstractNumId w:val="3"/>
  </w:num>
  <w:num w:numId="3">
    <w:abstractNumId w:val="2"/>
  </w:num>
  <w:num w:numId="4">
    <w:abstractNumId w:val="6"/>
  </w:num>
  <w:num w:numId="5">
    <w:abstractNumId w:val="0"/>
  </w:num>
  <w:num w:numId="6">
    <w:abstractNumId w:val="24"/>
  </w:num>
  <w:num w:numId="7">
    <w:abstractNumId w:val="23"/>
  </w:num>
  <w:num w:numId="8">
    <w:abstractNumId w:val="1"/>
  </w:num>
  <w:num w:numId="9">
    <w:abstractNumId w:val="17"/>
  </w:num>
  <w:num w:numId="10">
    <w:abstractNumId w:val="11"/>
  </w:num>
  <w:num w:numId="11">
    <w:abstractNumId w:val="7"/>
  </w:num>
  <w:num w:numId="12">
    <w:abstractNumId w:val="21"/>
  </w:num>
  <w:num w:numId="13">
    <w:abstractNumId w:val="10"/>
  </w:num>
  <w:num w:numId="14">
    <w:abstractNumId w:val="16"/>
  </w:num>
  <w:num w:numId="15">
    <w:abstractNumId w:val="18"/>
  </w:num>
  <w:num w:numId="16">
    <w:abstractNumId w:val="5"/>
  </w:num>
  <w:num w:numId="17">
    <w:abstractNumId w:val="4"/>
  </w:num>
  <w:num w:numId="18">
    <w:abstractNumId w:val="8"/>
  </w:num>
  <w:num w:numId="19">
    <w:abstractNumId w:val="14"/>
  </w:num>
  <w:num w:numId="20">
    <w:abstractNumId w:val="12"/>
  </w:num>
  <w:num w:numId="21">
    <w:abstractNumId w:val="13"/>
  </w:num>
  <w:num w:numId="22">
    <w:abstractNumId w:val="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1821"/>
    <w:rsid w:val="00004648"/>
    <w:rsid w:val="000052E4"/>
    <w:rsid w:val="00010879"/>
    <w:rsid w:val="000110EB"/>
    <w:rsid w:val="00013CC1"/>
    <w:rsid w:val="0003114F"/>
    <w:rsid w:val="00033480"/>
    <w:rsid w:val="00053FD8"/>
    <w:rsid w:val="00054D4F"/>
    <w:rsid w:val="000631FF"/>
    <w:rsid w:val="00064E88"/>
    <w:rsid w:val="00070B45"/>
    <w:rsid w:val="00076CA8"/>
    <w:rsid w:val="000905CC"/>
    <w:rsid w:val="000924AD"/>
    <w:rsid w:val="00092853"/>
    <w:rsid w:val="000933A7"/>
    <w:rsid w:val="00096468"/>
    <w:rsid w:val="000A3D9E"/>
    <w:rsid w:val="000B11F7"/>
    <w:rsid w:val="000B75EF"/>
    <w:rsid w:val="000C7897"/>
    <w:rsid w:val="000D03E3"/>
    <w:rsid w:val="000D580A"/>
    <w:rsid w:val="000E76E3"/>
    <w:rsid w:val="000F1844"/>
    <w:rsid w:val="000F6F8C"/>
    <w:rsid w:val="0011289F"/>
    <w:rsid w:val="00116E78"/>
    <w:rsid w:val="00121ECD"/>
    <w:rsid w:val="00123331"/>
    <w:rsid w:val="00125296"/>
    <w:rsid w:val="001341F6"/>
    <w:rsid w:val="00140013"/>
    <w:rsid w:val="00143C99"/>
    <w:rsid w:val="001453E7"/>
    <w:rsid w:val="0014657A"/>
    <w:rsid w:val="00147BD3"/>
    <w:rsid w:val="001564FE"/>
    <w:rsid w:val="00163DCB"/>
    <w:rsid w:val="00163FF3"/>
    <w:rsid w:val="0017196A"/>
    <w:rsid w:val="00174063"/>
    <w:rsid w:val="00175447"/>
    <w:rsid w:val="00175F6A"/>
    <w:rsid w:val="00196321"/>
    <w:rsid w:val="0019687D"/>
    <w:rsid w:val="001A37CB"/>
    <w:rsid w:val="001B0B98"/>
    <w:rsid w:val="001B336E"/>
    <w:rsid w:val="001B4FAF"/>
    <w:rsid w:val="001C7D60"/>
    <w:rsid w:val="001D61AD"/>
    <w:rsid w:val="001E0E35"/>
    <w:rsid w:val="001E42E9"/>
    <w:rsid w:val="001F4A42"/>
    <w:rsid w:val="001F668E"/>
    <w:rsid w:val="001F705E"/>
    <w:rsid w:val="0020318A"/>
    <w:rsid w:val="00215B77"/>
    <w:rsid w:val="002228DA"/>
    <w:rsid w:val="00246F26"/>
    <w:rsid w:val="00247319"/>
    <w:rsid w:val="0025087A"/>
    <w:rsid w:val="00251BC7"/>
    <w:rsid w:val="00253882"/>
    <w:rsid w:val="0025727B"/>
    <w:rsid w:val="00261E5A"/>
    <w:rsid w:val="00262C68"/>
    <w:rsid w:val="00263871"/>
    <w:rsid w:val="00264B3C"/>
    <w:rsid w:val="0026576C"/>
    <w:rsid w:val="0026611A"/>
    <w:rsid w:val="0026698D"/>
    <w:rsid w:val="0026730E"/>
    <w:rsid w:val="00272691"/>
    <w:rsid w:val="00276735"/>
    <w:rsid w:val="00276DB7"/>
    <w:rsid w:val="00283F3F"/>
    <w:rsid w:val="0029630A"/>
    <w:rsid w:val="002A1262"/>
    <w:rsid w:val="002A36DE"/>
    <w:rsid w:val="002A44DE"/>
    <w:rsid w:val="002B6C4D"/>
    <w:rsid w:val="002B72F6"/>
    <w:rsid w:val="002C0697"/>
    <w:rsid w:val="002C108B"/>
    <w:rsid w:val="002C3E6D"/>
    <w:rsid w:val="002D4A8C"/>
    <w:rsid w:val="002D4AA4"/>
    <w:rsid w:val="002F55AE"/>
    <w:rsid w:val="002F59F2"/>
    <w:rsid w:val="00301AA7"/>
    <w:rsid w:val="00306198"/>
    <w:rsid w:val="00307CDF"/>
    <w:rsid w:val="003102AE"/>
    <w:rsid w:val="00327326"/>
    <w:rsid w:val="00332DB7"/>
    <w:rsid w:val="0033351C"/>
    <w:rsid w:val="003367CA"/>
    <w:rsid w:val="0033701D"/>
    <w:rsid w:val="00342400"/>
    <w:rsid w:val="00342D87"/>
    <w:rsid w:val="00343FC8"/>
    <w:rsid w:val="00347DF8"/>
    <w:rsid w:val="00351608"/>
    <w:rsid w:val="00352DA7"/>
    <w:rsid w:val="00363C4C"/>
    <w:rsid w:val="003668E3"/>
    <w:rsid w:val="00367463"/>
    <w:rsid w:val="00367B97"/>
    <w:rsid w:val="00381B58"/>
    <w:rsid w:val="00393D42"/>
    <w:rsid w:val="003A4C95"/>
    <w:rsid w:val="003B3948"/>
    <w:rsid w:val="003B41C4"/>
    <w:rsid w:val="003B5247"/>
    <w:rsid w:val="003B5884"/>
    <w:rsid w:val="003C28D7"/>
    <w:rsid w:val="003C607B"/>
    <w:rsid w:val="003C7AB2"/>
    <w:rsid w:val="003D6797"/>
    <w:rsid w:val="003E3FFB"/>
    <w:rsid w:val="003F4FE1"/>
    <w:rsid w:val="00400EA3"/>
    <w:rsid w:val="00411930"/>
    <w:rsid w:val="00414BC4"/>
    <w:rsid w:val="00422BAC"/>
    <w:rsid w:val="00432499"/>
    <w:rsid w:val="00440EF0"/>
    <w:rsid w:val="0044315F"/>
    <w:rsid w:val="0044569E"/>
    <w:rsid w:val="004466B6"/>
    <w:rsid w:val="00457AAE"/>
    <w:rsid w:val="00461F99"/>
    <w:rsid w:val="00475815"/>
    <w:rsid w:val="00475986"/>
    <w:rsid w:val="00475FCF"/>
    <w:rsid w:val="00476685"/>
    <w:rsid w:val="00494E97"/>
    <w:rsid w:val="004A29E3"/>
    <w:rsid w:val="004A7E70"/>
    <w:rsid w:val="004B0FA2"/>
    <w:rsid w:val="004B6923"/>
    <w:rsid w:val="004C2ADF"/>
    <w:rsid w:val="004C67E4"/>
    <w:rsid w:val="004D0627"/>
    <w:rsid w:val="004D26E8"/>
    <w:rsid w:val="004D3318"/>
    <w:rsid w:val="004D36CE"/>
    <w:rsid w:val="004D4B92"/>
    <w:rsid w:val="004D4EBA"/>
    <w:rsid w:val="004D7C1E"/>
    <w:rsid w:val="004D7F58"/>
    <w:rsid w:val="004F1C32"/>
    <w:rsid w:val="004F684E"/>
    <w:rsid w:val="004F756E"/>
    <w:rsid w:val="005004B4"/>
    <w:rsid w:val="00511584"/>
    <w:rsid w:val="005132BB"/>
    <w:rsid w:val="005137DB"/>
    <w:rsid w:val="005230DD"/>
    <w:rsid w:val="00525175"/>
    <w:rsid w:val="00530739"/>
    <w:rsid w:val="005358EE"/>
    <w:rsid w:val="00536749"/>
    <w:rsid w:val="00537F27"/>
    <w:rsid w:val="005406DB"/>
    <w:rsid w:val="00540A5B"/>
    <w:rsid w:val="0054358D"/>
    <w:rsid w:val="00554517"/>
    <w:rsid w:val="00561408"/>
    <w:rsid w:val="005671C4"/>
    <w:rsid w:val="00575DC2"/>
    <w:rsid w:val="00577B6C"/>
    <w:rsid w:val="005829BB"/>
    <w:rsid w:val="0058314C"/>
    <w:rsid w:val="00586ED0"/>
    <w:rsid w:val="005950D2"/>
    <w:rsid w:val="0059604B"/>
    <w:rsid w:val="005A3F83"/>
    <w:rsid w:val="005A5FE9"/>
    <w:rsid w:val="005B0E88"/>
    <w:rsid w:val="005C2FDA"/>
    <w:rsid w:val="005D0701"/>
    <w:rsid w:val="005D2CAC"/>
    <w:rsid w:val="005E5727"/>
    <w:rsid w:val="005E6033"/>
    <w:rsid w:val="005F19CF"/>
    <w:rsid w:val="0060252B"/>
    <w:rsid w:val="006128C3"/>
    <w:rsid w:val="006138B5"/>
    <w:rsid w:val="0062365C"/>
    <w:rsid w:val="00624D78"/>
    <w:rsid w:val="00631762"/>
    <w:rsid w:val="006329FA"/>
    <w:rsid w:val="006426D0"/>
    <w:rsid w:val="00643297"/>
    <w:rsid w:val="00646995"/>
    <w:rsid w:val="00650167"/>
    <w:rsid w:val="00651092"/>
    <w:rsid w:val="00656233"/>
    <w:rsid w:val="00656FBA"/>
    <w:rsid w:val="0066369B"/>
    <w:rsid w:val="00672896"/>
    <w:rsid w:val="00676DA8"/>
    <w:rsid w:val="006831E2"/>
    <w:rsid w:val="00685070"/>
    <w:rsid w:val="006954E2"/>
    <w:rsid w:val="0069760F"/>
    <w:rsid w:val="0069792B"/>
    <w:rsid w:val="006A775F"/>
    <w:rsid w:val="006A7CA3"/>
    <w:rsid w:val="006B35CE"/>
    <w:rsid w:val="006B477B"/>
    <w:rsid w:val="006B7165"/>
    <w:rsid w:val="006C0226"/>
    <w:rsid w:val="006C1D7D"/>
    <w:rsid w:val="006D1328"/>
    <w:rsid w:val="006D30D0"/>
    <w:rsid w:val="006D4ECD"/>
    <w:rsid w:val="006D53BE"/>
    <w:rsid w:val="006E1675"/>
    <w:rsid w:val="006E2C51"/>
    <w:rsid w:val="006E36C2"/>
    <w:rsid w:val="006E3BC6"/>
    <w:rsid w:val="006E5C0A"/>
    <w:rsid w:val="006E7AD3"/>
    <w:rsid w:val="006F2AC7"/>
    <w:rsid w:val="006F2AC8"/>
    <w:rsid w:val="006F4A6B"/>
    <w:rsid w:val="00715C4E"/>
    <w:rsid w:val="0071602F"/>
    <w:rsid w:val="00720B6D"/>
    <w:rsid w:val="00721979"/>
    <w:rsid w:val="007247EF"/>
    <w:rsid w:val="00724949"/>
    <w:rsid w:val="0073532C"/>
    <w:rsid w:val="007358B9"/>
    <w:rsid w:val="0074160B"/>
    <w:rsid w:val="007430B1"/>
    <w:rsid w:val="007478E9"/>
    <w:rsid w:val="00751701"/>
    <w:rsid w:val="00753876"/>
    <w:rsid w:val="007609E5"/>
    <w:rsid w:val="00776408"/>
    <w:rsid w:val="0078063A"/>
    <w:rsid w:val="00780D3B"/>
    <w:rsid w:val="00780F62"/>
    <w:rsid w:val="00782E3D"/>
    <w:rsid w:val="00785868"/>
    <w:rsid w:val="007A458B"/>
    <w:rsid w:val="007A613E"/>
    <w:rsid w:val="007A6DFD"/>
    <w:rsid w:val="007B0EFA"/>
    <w:rsid w:val="007B55B6"/>
    <w:rsid w:val="007B5BE1"/>
    <w:rsid w:val="007C1321"/>
    <w:rsid w:val="007C5CB3"/>
    <w:rsid w:val="007C7084"/>
    <w:rsid w:val="007D6653"/>
    <w:rsid w:val="007E0DDA"/>
    <w:rsid w:val="007E66C6"/>
    <w:rsid w:val="007E7729"/>
    <w:rsid w:val="00811769"/>
    <w:rsid w:val="00811ADB"/>
    <w:rsid w:val="00814E1B"/>
    <w:rsid w:val="0081668B"/>
    <w:rsid w:val="008175EC"/>
    <w:rsid w:val="00817C0C"/>
    <w:rsid w:val="00822415"/>
    <w:rsid w:val="00826758"/>
    <w:rsid w:val="00830719"/>
    <w:rsid w:val="0083259A"/>
    <w:rsid w:val="008350A2"/>
    <w:rsid w:val="00835315"/>
    <w:rsid w:val="008456F2"/>
    <w:rsid w:val="00850F60"/>
    <w:rsid w:val="00857A8A"/>
    <w:rsid w:val="00867234"/>
    <w:rsid w:val="0087309A"/>
    <w:rsid w:val="00880D37"/>
    <w:rsid w:val="00882815"/>
    <w:rsid w:val="0088756D"/>
    <w:rsid w:val="00891AC0"/>
    <w:rsid w:val="00895DF8"/>
    <w:rsid w:val="00896F74"/>
    <w:rsid w:val="008A1C54"/>
    <w:rsid w:val="008A25ED"/>
    <w:rsid w:val="008A4127"/>
    <w:rsid w:val="008A54F4"/>
    <w:rsid w:val="008B21E7"/>
    <w:rsid w:val="008B30AB"/>
    <w:rsid w:val="008B6EAB"/>
    <w:rsid w:val="008B7A9C"/>
    <w:rsid w:val="008B7D4F"/>
    <w:rsid w:val="008C1032"/>
    <w:rsid w:val="008C216B"/>
    <w:rsid w:val="008C46E1"/>
    <w:rsid w:val="008D2EE8"/>
    <w:rsid w:val="008D56D2"/>
    <w:rsid w:val="008E66A9"/>
    <w:rsid w:val="008F2D3F"/>
    <w:rsid w:val="008F7BF8"/>
    <w:rsid w:val="00903446"/>
    <w:rsid w:val="00906DF1"/>
    <w:rsid w:val="00911E25"/>
    <w:rsid w:val="00921DEE"/>
    <w:rsid w:val="009242FF"/>
    <w:rsid w:val="009317F2"/>
    <w:rsid w:val="009419FD"/>
    <w:rsid w:val="009425F8"/>
    <w:rsid w:val="009467AF"/>
    <w:rsid w:val="009500CF"/>
    <w:rsid w:val="00952BFC"/>
    <w:rsid w:val="009637CE"/>
    <w:rsid w:val="0097287A"/>
    <w:rsid w:val="0097350F"/>
    <w:rsid w:val="0099331A"/>
    <w:rsid w:val="009946C9"/>
    <w:rsid w:val="00994C35"/>
    <w:rsid w:val="009A1177"/>
    <w:rsid w:val="009A66F6"/>
    <w:rsid w:val="009B18C1"/>
    <w:rsid w:val="009B45B7"/>
    <w:rsid w:val="009D378A"/>
    <w:rsid w:val="009E1B90"/>
    <w:rsid w:val="009F1F80"/>
    <w:rsid w:val="009F288E"/>
    <w:rsid w:val="009F2BD8"/>
    <w:rsid w:val="009F4CBD"/>
    <w:rsid w:val="009F6221"/>
    <w:rsid w:val="00A01B8E"/>
    <w:rsid w:val="00A044F5"/>
    <w:rsid w:val="00A04931"/>
    <w:rsid w:val="00A055BA"/>
    <w:rsid w:val="00A058A0"/>
    <w:rsid w:val="00A16B0F"/>
    <w:rsid w:val="00A219F0"/>
    <w:rsid w:val="00A22B98"/>
    <w:rsid w:val="00A272E8"/>
    <w:rsid w:val="00A27C5D"/>
    <w:rsid w:val="00A33F03"/>
    <w:rsid w:val="00A341B6"/>
    <w:rsid w:val="00A42C2C"/>
    <w:rsid w:val="00A4444C"/>
    <w:rsid w:val="00A449D2"/>
    <w:rsid w:val="00A5014B"/>
    <w:rsid w:val="00A51160"/>
    <w:rsid w:val="00A53103"/>
    <w:rsid w:val="00A55059"/>
    <w:rsid w:val="00A66B5E"/>
    <w:rsid w:val="00A66DC1"/>
    <w:rsid w:val="00A72668"/>
    <w:rsid w:val="00A76FB7"/>
    <w:rsid w:val="00A84BE0"/>
    <w:rsid w:val="00A900D8"/>
    <w:rsid w:val="00A93039"/>
    <w:rsid w:val="00AA0621"/>
    <w:rsid w:val="00AA3115"/>
    <w:rsid w:val="00AA32C0"/>
    <w:rsid w:val="00AA639D"/>
    <w:rsid w:val="00AB6A5A"/>
    <w:rsid w:val="00AC0DED"/>
    <w:rsid w:val="00AC666A"/>
    <w:rsid w:val="00AD2F6F"/>
    <w:rsid w:val="00AD3140"/>
    <w:rsid w:val="00AD5B65"/>
    <w:rsid w:val="00AD72F1"/>
    <w:rsid w:val="00AD7C5B"/>
    <w:rsid w:val="00AE2AE1"/>
    <w:rsid w:val="00AE4939"/>
    <w:rsid w:val="00AE7E9F"/>
    <w:rsid w:val="00AF3323"/>
    <w:rsid w:val="00B0196C"/>
    <w:rsid w:val="00B01A1F"/>
    <w:rsid w:val="00B027B0"/>
    <w:rsid w:val="00B206F2"/>
    <w:rsid w:val="00B223B8"/>
    <w:rsid w:val="00B26FE6"/>
    <w:rsid w:val="00B31FDC"/>
    <w:rsid w:val="00B33DBA"/>
    <w:rsid w:val="00B37117"/>
    <w:rsid w:val="00B44B31"/>
    <w:rsid w:val="00B5240D"/>
    <w:rsid w:val="00B526C4"/>
    <w:rsid w:val="00B71823"/>
    <w:rsid w:val="00B76A28"/>
    <w:rsid w:val="00B824E2"/>
    <w:rsid w:val="00B97078"/>
    <w:rsid w:val="00BA0F9E"/>
    <w:rsid w:val="00BA2434"/>
    <w:rsid w:val="00BA4563"/>
    <w:rsid w:val="00BB1258"/>
    <w:rsid w:val="00BB2EB8"/>
    <w:rsid w:val="00BB59DD"/>
    <w:rsid w:val="00BB60B5"/>
    <w:rsid w:val="00BB60ED"/>
    <w:rsid w:val="00BC1195"/>
    <w:rsid w:val="00BC2995"/>
    <w:rsid w:val="00BC6AB0"/>
    <w:rsid w:val="00BD4C20"/>
    <w:rsid w:val="00BD5A7D"/>
    <w:rsid w:val="00BD5D1E"/>
    <w:rsid w:val="00BD60AF"/>
    <w:rsid w:val="00BF5617"/>
    <w:rsid w:val="00BF7286"/>
    <w:rsid w:val="00BF7613"/>
    <w:rsid w:val="00C007F5"/>
    <w:rsid w:val="00C07CB7"/>
    <w:rsid w:val="00C22722"/>
    <w:rsid w:val="00C22F5A"/>
    <w:rsid w:val="00C25B87"/>
    <w:rsid w:val="00C30200"/>
    <w:rsid w:val="00C36C2D"/>
    <w:rsid w:val="00C44EF9"/>
    <w:rsid w:val="00C5183D"/>
    <w:rsid w:val="00C60FFD"/>
    <w:rsid w:val="00C66A44"/>
    <w:rsid w:val="00C77C3C"/>
    <w:rsid w:val="00C81825"/>
    <w:rsid w:val="00C845ED"/>
    <w:rsid w:val="00C9762F"/>
    <w:rsid w:val="00CA360D"/>
    <w:rsid w:val="00CB15AD"/>
    <w:rsid w:val="00CB225C"/>
    <w:rsid w:val="00CB23BC"/>
    <w:rsid w:val="00CB38F1"/>
    <w:rsid w:val="00CB656B"/>
    <w:rsid w:val="00CC7836"/>
    <w:rsid w:val="00CD204C"/>
    <w:rsid w:val="00CE0FCC"/>
    <w:rsid w:val="00CF34E8"/>
    <w:rsid w:val="00D10CE2"/>
    <w:rsid w:val="00D17CF6"/>
    <w:rsid w:val="00D205C4"/>
    <w:rsid w:val="00D20C3F"/>
    <w:rsid w:val="00D331EF"/>
    <w:rsid w:val="00D37D3C"/>
    <w:rsid w:val="00D40DBD"/>
    <w:rsid w:val="00D4665A"/>
    <w:rsid w:val="00D558AF"/>
    <w:rsid w:val="00D60ADF"/>
    <w:rsid w:val="00D7256F"/>
    <w:rsid w:val="00D731CD"/>
    <w:rsid w:val="00D90830"/>
    <w:rsid w:val="00D935F6"/>
    <w:rsid w:val="00D93B1E"/>
    <w:rsid w:val="00DA6FCF"/>
    <w:rsid w:val="00DA746D"/>
    <w:rsid w:val="00DB0D55"/>
    <w:rsid w:val="00DB14DE"/>
    <w:rsid w:val="00DB4D96"/>
    <w:rsid w:val="00DC2FAC"/>
    <w:rsid w:val="00DC4DC0"/>
    <w:rsid w:val="00DD6C0A"/>
    <w:rsid w:val="00DE03CE"/>
    <w:rsid w:val="00DE332D"/>
    <w:rsid w:val="00DF35DB"/>
    <w:rsid w:val="00E00C6F"/>
    <w:rsid w:val="00E26840"/>
    <w:rsid w:val="00E43E0A"/>
    <w:rsid w:val="00E44656"/>
    <w:rsid w:val="00E46E13"/>
    <w:rsid w:val="00E54FC4"/>
    <w:rsid w:val="00E56C1A"/>
    <w:rsid w:val="00E56C67"/>
    <w:rsid w:val="00E64771"/>
    <w:rsid w:val="00E7068F"/>
    <w:rsid w:val="00E8512E"/>
    <w:rsid w:val="00EC0462"/>
    <w:rsid w:val="00EC567D"/>
    <w:rsid w:val="00EC6A5E"/>
    <w:rsid w:val="00EC6CBC"/>
    <w:rsid w:val="00ED23C9"/>
    <w:rsid w:val="00ED2E4E"/>
    <w:rsid w:val="00ED2EFC"/>
    <w:rsid w:val="00ED52A1"/>
    <w:rsid w:val="00EF09D2"/>
    <w:rsid w:val="00EF3B0D"/>
    <w:rsid w:val="00EF45CE"/>
    <w:rsid w:val="00F0067B"/>
    <w:rsid w:val="00F00E9C"/>
    <w:rsid w:val="00F0509E"/>
    <w:rsid w:val="00F06613"/>
    <w:rsid w:val="00F11633"/>
    <w:rsid w:val="00F12FFE"/>
    <w:rsid w:val="00F15011"/>
    <w:rsid w:val="00F1509E"/>
    <w:rsid w:val="00F15D7E"/>
    <w:rsid w:val="00F17815"/>
    <w:rsid w:val="00F264C3"/>
    <w:rsid w:val="00F27422"/>
    <w:rsid w:val="00F31C11"/>
    <w:rsid w:val="00F42E9D"/>
    <w:rsid w:val="00F458A5"/>
    <w:rsid w:val="00F45EC9"/>
    <w:rsid w:val="00F532F8"/>
    <w:rsid w:val="00F534A0"/>
    <w:rsid w:val="00F84B43"/>
    <w:rsid w:val="00F86CDF"/>
    <w:rsid w:val="00FA2DD6"/>
    <w:rsid w:val="00FA5F7C"/>
    <w:rsid w:val="00FB24B0"/>
    <w:rsid w:val="00FC3A04"/>
    <w:rsid w:val="00FC3EDA"/>
    <w:rsid w:val="00FC7585"/>
    <w:rsid w:val="00FD3100"/>
    <w:rsid w:val="00FD3107"/>
    <w:rsid w:val="00FD6F84"/>
    <w:rsid w:val="00FE4D76"/>
    <w:rsid w:val="00FF291C"/>
    <w:rsid w:val="00FF5B3B"/>
    <w:rsid w:val="00FF6E5C"/>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65F37"/>
  <w15:docId w15:val="{CDF47490-86BD-4B03-A9F1-E5217337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2ADF"/>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C2ADF"/>
    <w:pPr>
      <w:ind w:left="720"/>
    </w:pPr>
  </w:style>
  <w:style w:type="paragraph" w:styleId="Balonteksts">
    <w:name w:val="Balloon Text"/>
    <w:basedOn w:val="Parasts"/>
    <w:rsid w:val="004C2ADF"/>
    <w:pPr>
      <w:spacing w:after="0" w:line="240" w:lineRule="auto"/>
    </w:pPr>
    <w:rPr>
      <w:rFonts w:ascii="Segoe UI" w:hAnsi="Segoe UI" w:cs="Segoe UI"/>
      <w:sz w:val="18"/>
      <w:szCs w:val="18"/>
    </w:rPr>
  </w:style>
  <w:style w:type="character" w:customStyle="1" w:styleId="BalloonTextChar">
    <w:name w:val="Balloon Text Char"/>
    <w:basedOn w:val="Noklusjumarindkopasfonts"/>
    <w:rsid w:val="004C2ADF"/>
    <w:rPr>
      <w:rFonts w:ascii="Segoe UI" w:hAnsi="Segoe UI" w:cs="Segoe UI"/>
      <w:sz w:val="18"/>
      <w:szCs w:val="18"/>
    </w:rPr>
  </w:style>
  <w:style w:type="character" w:styleId="Komentraatsauce">
    <w:name w:val="annotation reference"/>
    <w:basedOn w:val="Noklusjumarindkopasfonts"/>
    <w:rsid w:val="004C2ADF"/>
    <w:rPr>
      <w:sz w:val="16"/>
      <w:szCs w:val="16"/>
    </w:rPr>
  </w:style>
  <w:style w:type="paragraph" w:styleId="Komentrateksts">
    <w:name w:val="annotation text"/>
    <w:basedOn w:val="Parasts"/>
    <w:rsid w:val="004C2ADF"/>
    <w:pPr>
      <w:suppressAutoHyphens w:val="0"/>
      <w:spacing w:line="240" w:lineRule="auto"/>
      <w:textAlignment w:val="auto"/>
    </w:pPr>
    <w:rPr>
      <w:sz w:val="20"/>
      <w:szCs w:val="20"/>
    </w:rPr>
  </w:style>
  <w:style w:type="character" w:customStyle="1" w:styleId="CommentTextChar">
    <w:name w:val="Comment Text Char"/>
    <w:basedOn w:val="Noklusjumarindkopasfonts"/>
    <w:rsid w:val="004C2ADF"/>
    <w:rPr>
      <w:rFonts w:ascii="Calibri" w:eastAsia="Calibri" w:hAnsi="Calibri" w:cs="Times New Roman"/>
      <w:sz w:val="20"/>
      <w:szCs w:val="20"/>
    </w:rPr>
  </w:style>
  <w:style w:type="character" w:styleId="Hipersaite">
    <w:name w:val="Hyperlink"/>
    <w:basedOn w:val="Noklusjumarindkopasfonts"/>
    <w:rsid w:val="004C2ADF"/>
    <w:rPr>
      <w:color w:val="0563C1"/>
      <w:u w:val="single"/>
    </w:rPr>
  </w:style>
  <w:style w:type="character" w:customStyle="1" w:styleId="UnresolvedMention1">
    <w:name w:val="Unresolved Mention1"/>
    <w:basedOn w:val="Noklusjumarindkopasfonts"/>
    <w:rsid w:val="004C2ADF"/>
    <w:rPr>
      <w:color w:val="605E5C"/>
      <w:shd w:val="clear" w:color="auto" w:fill="E1DFDD"/>
    </w:rPr>
  </w:style>
  <w:style w:type="paragraph" w:styleId="Komentratma">
    <w:name w:val="annotation subject"/>
    <w:basedOn w:val="Komentrateksts"/>
    <w:next w:val="Komentrateksts"/>
    <w:rsid w:val="004C2ADF"/>
    <w:pPr>
      <w:suppressAutoHyphens/>
      <w:textAlignment w:val="baseline"/>
    </w:pPr>
    <w:rPr>
      <w:b/>
      <w:bCs/>
    </w:rPr>
  </w:style>
  <w:style w:type="character" w:customStyle="1" w:styleId="CommentSubjectChar">
    <w:name w:val="Comment Subject Char"/>
    <w:basedOn w:val="CommentTextChar"/>
    <w:rsid w:val="004C2ADF"/>
    <w:rPr>
      <w:rFonts w:ascii="Calibri" w:eastAsia="Calibri" w:hAnsi="Calibri" w:cs="Times New Roman"/>
      <w:b/>
      <w:bCs/>
      <w:sz w:val="20"/>
      <w:szCs w:val="20"/>
    </w:rPr>
  </w:style>
  <w:style w:type="paragraph" w:styleId="Galvene">
    <w:name w:val="header"/>
    <w:basedOn w:val="Parasts"/>
    <w:link w:val="GalveneRakstz"/>
    <w:uiPriority w:val="99"/>
    <w:unhideWhenUsed/>
    <w:rsid w:val="00FF5B3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F5B3B"/>
  </w:style>
  <w:style w:type="paragraph" w:styleId="Kjene">
    <w:name w:val="footer"/>
    <w:basedOn w:val="Parasts"/>
    <w:link w:val="KjeneRakstz"/>
    <w:uiPriority w:val="99"/>
    <w:unhideWhenUsed/>
    <w:rsid w:val="00FF5B3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F5B3B"/>
  </w:style>
  <w:style w:type="paragraph" w:styleId="Bezatstarpm">
    <w:name w:val="No Spacing"/>
    <w:uiPriority w:val="1"/>
    <w:qFormat/>
    <w:rsid w:val="000A3D9E"/>
    <w:pPr>
      <w:suppressAutoHyphens/>
      <w:spacing w:after="0" w:line="240" w:lineRule="auto"/>
    </w:pPr>
  </w:style>
  <w:style w:type="paragraph" w:customStyle="1" w:styleId="tv213">
    <w:name w:val="tv213"/>
    <w:basedOn w:val="Parasts"/>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Paraststmeklis">
    <w:name w:val="Normal (Web)"/>
    <w:basedOn w:val="Parasts"/>
    <w:uiPriority w:val="99"/>
    <w:semiHidden/>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Parasts"/>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Reatabula">
    <w:name w:val="Table Grid"/>
    <w:basedOn w:val="Parastatabula"/>
    <w:uiPriority w:val="5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CC783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C7836"/>
    <w:rPr>
      <w:sz w:val="20"/>
      <w:szCs w:val="20"/>
    </w:rPr>
  </w:style>
  <w:style w:type="character" w:styleId="Vresatsauce">
    <w:name w:val="footnote reference"/>
    <w:basedOn w:val="Noklusjumarindkopasfonts"/>
    <w:uiPriority w:val="99"/>
    <w:semiHidden/>
    <w:unhideWhenUsed/>
    <w:rsid w:val="00CC7836"/>
    <w:rPr>
      <w:vertAlign w:val="superscript"/>
    </w:rPr>
  </w:style>
  <w:style w:type="paragraph" w:styleId="Beiguvresteksts">
    <w:name w:val="endnote text"/>
    <w:basedOn w:val="Parasts"/>
    <w:link w:val="BeiguvrestekstsRakstz"/>
    <w:uiPriority w:val="99"/>
    <w:semiHidden/>
    <w:unhideWhenUsed/>
    <w:rsid w:val="00586ED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86ED0"/>
    <w:rPr>
      <w:sz w:val="20"/>
      <w:szCs w:val="20"/>
    </w:rPr>
  </w:style>
  <w:style w:type="character" w:styleId="Beiguvresatsauce">
    <w:name w:val="endnote reference"/>
    <w:basedOn w:val="Noklusjumarindkopasfonts"/>
    <w:uiPriority w:val="99"/>
    <w:semiHidden/>
    <w:unhideWhenUsed/>
    <w:rsid w:val="00586ED0"/>
    <w:rPr>
      <w:vertAlign w:val="superscript"/>
    </w:rPr>
  </w:style>
  <w:style w:type="paragraph" w:customStyle="1" w:styleId="pamattekststabul">
    <w:name w:val="pamattekststabul"/>
    <w:basedOn w:val="Parasts"/>
    <w:rsid w:val="007430B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character" w:customStyle="1" w:styleId="Neatrisintapieminana1">
    <w:name w:val="Neatrisināta pieminēšana1"/>
    <w:basedOn w:val="Noklusjumarindkopasfonts"/>
    <w:uiPriority w:val="99"/>
    <w:semiHidden/>
    <w:unhideWhenUsed/>
    <w:rsid w:val="001B0B98"/>
    <w:rPr>
      <w:color w:val="605E5C"/>
      <w:shd w:val="clear" w:color="auto" w:fill="E1DFDD"/>
    </w:rPr>
  </w:style>
  <w:style w:type="paragraph" w:customStyle="1" w:styleId="StyleRight">
    <w:name w:val="Style Right"/>
    <w:basedOn w:val="Parasts"/>
    <w:qFormat/>
    <w:rsid w:val="00A33F03"/>
    <w:pPr>
      <w:suppressAutoHyphens w:val="0"/>
      <w:autoSpaceDN/>
      <w:spacing w:after="120" w:line="240" w:lineRule="auto"/>
      <w:ind w:firstLine="720"/>
      <w:jc w:val="right"/>
      <w:textAlignment w:val="auto"/>
    </w:pPr>
    <w:rPr>
      <w:rFonts w:ascii="Times New Roman" w:eastAsia="Times New Roman" w:hAnsi="Times New Roman"/>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924">
      <w:bodyDiv w:val="1"/>
      <w:marLeft w:val="0"/>
      <w:marRight w:val="0"/>
      <w:marTop w:val="0"/>
      <w:marBottom w:val="0"/>
      <w:divBdr>
        <w:top w:val="none" w:sz="0" w:space="0" w:color="auto"/>
        <w:left w:val="none" w:sz="0" w:space="0" w:color="auto"/>
        <w:bottom w:val="none" w:sz="0" w:space="0" w:color="auto"/>
        <w:right w:val="none" w:sz="0" w:space="0" w:color="auto"/>
      </w:divBdr>
      <w:divsChild>
        <w:div w:id="1067269471">
          <w:marLeft w:val="0"/>
          <w:marRight w:val="0"/>
          <w:marTop w:val="0"/>
          <w:marBottom w:val="0"/>
          <w:divBdr>
            <w:top w:val="none" w:sz="0" w:space="0" w:color="auto"/>
            <w:left w:val="none" w:sz="0" w:space="0" w:color="auto"/>
            <w:bottom w:val="none" w:sz="0" w:space="0" w:color="auto"/>
            <w:right w:val="none" w:sz="0" w:space="0" w:color="auto"/>
          </w:divBdr>
        </w:div>
        <w:div w:id="71243318">
          <w:marLeft w:val="0"/>
          <w:marRight w:val="0"/>
          <w:marTop w:val="0"/>
          <w:marBottom w:val="0"/>
          <w:divBdr>
            <w:top w:val="none" w:sz="0" w:space="0" w:color="auto"/>
            <w:left w:val="none" w:sz="0" w:space="0" w:color="auto"/>
            <w:bottom w:val="none" w:sz="0" w:space="0" w:color="auto"/>
            <w:right w:val="none" w:sz="0" w:space="0" w:color="auto"/>
          </w:divBdr>
        </w:div>
        <w:div w:id="573391448">
          <w:marLeft w:val="0"/>
          <w:marRight w:val="0"/>
          <w:marTop w:val="0"/>
          <w:marBottom w:val="0"/>
          <w:divBdr>
            <w:top w:val="none" w:sz="0" w:space="0" w:color="auto"/>
            <w:left w:val="none" w:sz="0" w:space="0" w:color="auto"/>
            <w:bottom w:val="none" w:sz="0" w:space="0" w:color="auto"/>
            <w:right w:val="none" w:sz="0" w:space="0" w:color="auto"/>
          </w:divBdr>
        </w:div>
        <w:div w:id="1002274348">
          <w:marLeft w:val="0"/>
          <w:marRight w:val="0"/>
          <w:marTop w:val="0"/>
          <w:marBottom w:val="0"/>
          <w:divBdr>
            <w:top w:val="none" w:sz="0" w:space="0" w:color="auto"/>
            <w:left w:val="none" w:sz="0" w:space="0" w:color="auto"/>
            <w:bottom w:val="none" w:sz="0" w:space="0" w:color="auto"/>
            <w:right w:val="none" w:sz="0" w:space="0" w:color="auto"/>
          </w:divBdr>
        </w:div>
      </w:divsChild>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772550966">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133055636">
      <w:bodyDiv w:val="1"/>
      <w:marLeft w:val="0"/>
      <w:marRight w:val="0"/>
      <w:marTop w:val="0"/>
      <w:marBottom w:val="0"/>
      <w:divBdr>
        <w:top w:val="none" w:sz="0" w:space="0" w:color="auto"/>
        <w:left w:val="none" w:sz="0" w:space="0" w:color="auto"/>
        <w:bottom w:val="none" w:sz="0" w:space="0" w:color="auto"/>
        <w:right w:val="none" w:sz="0" w:space="0" w:color="auto"/>
      </w:divBdr>
    </w:div>
    <w:div w:id="1362509715">
      <w:bodyDiv w:val="1"/>
      <w:marLeft w:val="0"/>
      <w:marRight w:val="0"/>
      <w:marTop w:val="0"/>
      <w:marBottom w:val="0"/>
      <w:divBdr>
        <w:top w:val="none" w:sz="0" w:space="0" w:color="auto"/>
        <w:left w:val="none" w:sz="0" w:space="0" w:color="auto"/>
        <w:bottom w:val="none" w:sz="0" w:space="0" w:color="auto"/>
        <w:right w:val="none" w:sz="0" w:space="0" w:color="auto"/>
      </w:divBdr>
    </w:div>
    <w:div w:id="1399478184">
      <w:bodyDiv w:val="1"/>
      <w:marLeft w:val="0"/>
      <w:marRight w:val="0"/>
      <w:marTop w:val="0"/>
      <w:marBottom w:val="0"/>
      <w:divBdr>
        <w:top w:val="none" w:sz="0" w:space="0" w:color="auto"/>
        <w:left w:val="none" w:sz="0" w:space="0" w:color="auto"/>
        <w:bottom w:val="none" w:sz="0" w:space="0" w:color="auto"/>
        <w:right w:val="none" w:sz="0" w:space="0" w:color="auto"/>
      </w:divBdr>
    </w:div>
    <w:div w:id="1411853196">
      <w:bodyDiv w:val="1"/>
      <w:marLeft w:val="0"/>
      <w:marRight w:val="0"/>
      <w:marTop w:val="0"/>
      <w:marBottom w:val="0"/>
      <w:divBdr>
        <w:top w:val="none" w:sz="0" w:space="0" w:color="auto"/>
        <w:left w:val="none" w:sz="0" w:space="0" w:color="auto"/>
        <w:bottom w:val="none" w:sz="0" w:space="0" w:color="auto"/>
        <w:right w:val="none" w:sz="0" w:space="0" w:color="auto"/>
      </w:divBdr>
    </w:div>
    <w:div w:id="1707681218">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891071516">
      <w:bodyDiv w:val="1"/>
      <w:marLeft w:val="0"/>
      <w:marRight w:val="0"/>
      <w:marTop w:val="0"/>
      <w:marBottom w:val="0"/>
      <w:divBdr>
        <w:top w:val="none" w:sz="0" w:space="0" w:color="auto"/>
        <w:left w:val="none" w:sz="0" w:space="0" w:color="auto"/>
        <w:bottom w:val="none" w:sz="0" w:space="0" w:color="auto"/>
        <w:right w:val="none" w:sz="0" w:space="0" w:color="auto"/>
      </w:divBdr>
    </w:div>
    <w:div w:id="1991399133">
      <w:bodyDiv w:val="1"/>
      <w:marLeft w:val="0"/>
      <w:marRight w:val="0"/>
      <w:marTop w:val="0"/>
      <w:marBottom w:val="0"/>
      <w:divBdr>
        <w:top w:val="none" w:sz="0" w:space="0" w:color="auto"/>
        <w:left w:val="none" w:sz="0" w:space="0" w:color="auto"/>
        <w:bottom w:val="none" w:sz="0" w:space="0" w:color="auto"/>
        <w:right w:val="none" w:sz="0" w:space="0" w:color="auto"/>
      </w:divBdr>
    </w:div>
    <w:div w:id="2076512597">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1B37-4048-498D-B63E-F0E60BF5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1911</Words>
  <Characters>1090</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9. jūnija noteikumos Nr. 360 "Epidemioloģiskās drošības pasākumi Covid-19 infekcijas izplatības ierobežošanai"</vt:lpstr>
      <vt:lpstr>Grozījumi Ministru kabineta 2020. gada 9. jūnija noteikumos Nr. 360 "Epidemioloģiskās drošības pasākumi Covid-19 infekcijas izplatības ierobežošanai"</vt:lpstr>
    </vt:vector>
  </TitlesOfParts>
  <Company>Tieslietu ministrija</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Ministru kabineta noteikumu grozījumu projekts</dc:subject>
  <dc:creator>Lauris Bočs TM</dc:creator>
  <dc:description>Lauris.Bocs@tm.gov.lv, 67046131</dc:description>
  <cp:lastModifiedBy>Olga Zeile</cp:lastModifiedBy>
  <cp:revision>2</cp:revision>
  <cp:lastPrinted>2020-10-23T09:17:00Z</cp:lastPrinted>
  <dcterms:created xsi:type="dcterms:W3CDTF">2021-05-31T15:16:00Z</dcterms:created>
  <dcterms:modified xsi:type="dcterms:W3CDTF">2021-05-31T15:16:00Z</dcterms:modified>
</cp:coreProperties>
</file>