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000E4698" w:rsidRPr="00475925" w14:paraId="5209281B" w14:textId="77777777" w:rsidTr="00646210">
        <w:trPr>
          <w:tblCellSpacing w:w="0" w:type="dxa"/>
          <w:jc w:val="center"/>
        </w:trPr>
        <w:tc>
          <w:tcPr>
            <w:tcW w:w="11306" w:type="dxa"/>
            <w:tcBorders>
              <w:top w:val="nil"/>
              <w:left w:val="nil"/>
              <w:bottom w:val="single" w:sz="8" w:space="0" w:color="auto"/>
              <w:right w:val="nil"/>
            </w:tcBorders>
          </w:tcPr>
          <w:p w14:paraId="4FA397F3" w14:textId="079F497D" w:rsidR="000E4698" w:rsidRPr="00B4147B" w:rsidRDefault="009E0604" w:rsidP="009E0604">
            <w:pPr>
              <w:ind w:left="223"/>
              <w:jc w:val="center"/>
              <w:rPr>
                <w:b/>
                <w:color w:val="000000"/>
              </w:rPr>
            </w:pPr>
            <w:r>
              <w:rPr>
                <w:b/>
                <w:color w:val="000000"/>
              </w:rPr>
              <w:t xml:space="preserve">Rīkojuma </w:t>
            </w:r>
            <w:r w:rsidR="00995997" w:rsidRPr="00B4147B">
              <w:rPr>
                <w:b/>
                <w:color w:val="000000"/>
              </w:rPr>
              <w:t>projekts "</w:t>
            </w:r>
            <w:r>
              <w:rPr>
                <w:b/>
                <w:color w:val="000000"/>
              </w:rPr>
              <w:t xml:space="preserve">Par Ministru kabineta rīkojumu projektu „Par valstij piekrītošo nekustamo īpašumu Ķiršu ielā 4, Cēsīs, </w:t>
            </w:r>
            <w:proofErr w:type="spellStart"/>
            <w:r>
              <w:rPr>
                <w:b/>
                <w:color w:val="000000"/>
              </w:rPr>
              <w:t>Cēsu</w:t>
            </w:r>
            <w:proofErr w:type="spellEnd"/>
            <w:r>
              <w:rPr>
                <w:b/>
                <w:color w:val="000000"/>
              </w:rPr>
              <w:t xml:space="preserve"> novadā un Raiņa ielā 15, Cēsīs, </w:t>
            </w:r>
            <w:proofErr w:type="spellStart"/>
            <w:r>
              <w:rPr>
                <w:b/>
                <w:color w:val="000000"/>
              </w:rPr>
              <w:t>Cēsu</w:t>
            </w:r>
            <w:proofErr w:type="spellEnd"/>
            <w:r>
              <w:rPr>
                <w:b/>
                <w:color w:val="000000"/>
              </w:rPr>
              <w:t xml:space="preserve"> novadā nodošanu </w:t>
            </w:r>
            <w:proofErr w:type="spellStart"/>
            <w:r>
              <w:rPr>
                <w:b/>
                <w:color w:val="000000"/>
              </w:rPr>
              <w:t>Cēsu</w:t>
            </w:r>
            <w:proofErr w:type="spellEnd"/>
            <w:r>
              <w:rPr>
                <w:b/>
                <w:color w:val="000000"/>
              </w:rPr>
              <w:t xml:space="preserve"> novada pašvaldības īpašumā</w:t>
            </w:r>
            <w:r w:rsidR="00995997" w:rsidRPr="00B4147B">
              <w:rPr>
                <w:b/>
                <w:color w:val="000000"/>
              </w:rPr>
              <w:t>"</w:t>
            </w:r>
            <w:r w:rsidR="00EB09A5" w:rsidRPr="00B4147B">
              <w:rPr>
                <w:b/>
                <w:color w:val="000000"/>
              </w:rPr>
              <w:t xml:space="preserve"> (turpmāk – </w:t>
            </w:r>
            <w:r>
              <w:rPr>
                <w:b/>
                <w:color w:val="000000"/>
              </w:rPr>
              <w:t>rīkojuma</w:t>
            </w:r>
            <w:r w:rsidR="00EB09A5" w:rsidRPr="00B4147B">
              <w:rPr>
                <w:b/>
                <w:color w:val="000000"/>
              </w:rPr>
              <w:t xml:space="preserve"> projekts)</w:t>
            </w:r>
            <w:r>
              <w:rPr>
                <w:b/>
                <w:color w:val="000000"/>
              </w:rPr>
              <w:t>, VSS-1037</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2693"/>
        <w:gridCol w:w="1972"/>
      </w:tblGrid>
      <w:tr w:rsidR="000E4698" w:rsidRPr="00475925" w14:paraId="76CF20BF" w14:textId="77777777" w:rsidTr="00F279B2">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972"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F279B2">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874B83">
            <w:pPr>
              <w:pStyle w:val="naisc"/>
              <w:spacing w:before="0" w:after="0"/>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2693"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972"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B914CD" w:rsidRPr="00475925" w14:paraId="3A64D540" w14:textId="77777777" w:rsidTr="00F279B2">
        <w:tc>
          <w:tcPr>
            <w:tcW w:w="843" w:type="dxa"/>
            <w:tcBorders>
              <w:top w:val="single" w:sz="6" w:space="0" w:color="000000"/>
              <w:left w:val="single" w:sz="6" w:space="0" w:color="000000"/>
              <w:bottom w:val="single" w:sz="6" w:space="0" w:color="000000"/>
              <w:right w:val="single" w:sz="6" w:space="0" w:color="000000"/>
            </w:tcBorders>
          </w:tcPr>
          <w:p w14:paraId="21636575" w14:textId="0E15B731" w:rsidR="00B914CD" w:rsidRPr="00475925" w:rsidRDefault="00B914CD" w:rsidP="00B914CD">
            <w:pPr>
              <w:pStyle w:val="naisc"/>
              <w:spacing w:before="0" w:after="0"/>
              <w:jc w:val="both"/>
              <w:rPr>
                <w:color w:val="000000"/>
              </w:rPr>
            </w:pPr>
            <w:r>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2FB358C7" w14:textId="77777777" w:rsidR="00B914CD" w:rsidRDefault="00B914CD" w:rsidP="00B914CD">
            <w:pPr>
              <w:shd w:val="clear" w:color="auto" w:fill="FFFFFF"/>
              <w:spacing w:after="120" w:line="24" w:lineRule="atLeast"/>
              <w:jc w:val="both"/>
              <w:rPr>
                <w:color w:val="000000"/>
              </w:rPr>
            </w:pPr>
            <w:r>
              <w:rPr>
                <w:color w:val="000000"/>
              </w:rPr>
              <w:t>Precizēts rīkojuma projekta 1.punkts:</w:t>
            </w:r>
          </w:p>
          <w:p w14:paraId="7D38051A" w14:textId="0E619FB7" w:rsidR="00B914CD" w:rsidRPr="00475925" w:rsidRDefault="00B914CD" w:rsidP="00B914CD">
            <w:pPr>
              <w:pStyle w:val="naisc"/>
              <w:spacing w:before="0" w:after="0"/>
              <w:jc w:val="both"/>
              <w:rPr>
                <w:color w:val="000000"/>
              </w:rPr>
            </w:pPr>
            <w:r>
              <w:rPr>
                <w:color w:val="000000"/>
                <w:shd w:val="clear" w:color="auto" w:fill="FFFFFF"/>
              </w:rPr>
              <w:t>“</w:t>
            </w:r>
            <w:r w:rsidRPr="00BD38E6">
              <w:rPr>
                <w:color w:val="000000"/>
                <w:shd w:val="clear" w:color="auto" w:fill="FFFFFF"/>
              </w:rPr>
              <w:t>1</w:t>
            </w:r>
            <w:r w:rsidRPr="00BD38E6">
              <w:rPr>
                <w:color w:val="000000" w:themeColor="text1"/>
                <w:shd w:val="clear" w:color="auto" w:fill="FFFFFF"/>
              </w:rPr>
              <w:t>. Saskaņā ar Publiskas personas mantas atsavināšanas likuma 42. panta pirmo daļu, 42.</w:t>
            </w:r>
            <w:r w:rsidRPr="00BD38E6">
              <w:rPr>
                <w:color w:val="000000" w:themeColor="text1"/>
                <w:shd w:val="clear" w:color="auto" w:fill="FFFFFF"/>
                <w:vertAlign w:val="superscript"/>
              </w:rPr>
              <w:t>1</w:t>
            </w:r>
            <w:r w:rsidRPr="00BD38E6">
              <w:rPr>
                <w:color w:val="000000" w:themeColor="text1"/>
                <w:shd w:val="clear" w:color="auto" w:fill="FFFFFF"/>
              </w:rPr>
              <w:t xml:space="preserve">,  43.  un </w:t>
            </w:r>
            <w:r w:rsidRPr="00BD38E6">
              <w:rPr>
                <w:b/>
                <w:color w:val="000000" w:themeColor="text1"/>
                <w:shd w:val="clear" w:color="auto" w:fill="FFFFFF"/>
              </w:rPr>
              <w:t>45.panta pirmo daļu</w:t>
            </w:r>
            <w:r w:rsidRPr="00BD38E6">
              <w:rPr>
                <w:color w:val="000000" w:themeColor="text1"/>
                <w:shd w:val="clear" w:color="auto" w:fill="FFFFFF"/>
              </w:rPr>
              <w:t xml:space="preserve"> Valsts ieņēmumu dienestam nodot bez atlīdzības </w:t>
            </w:r>
            <w:proofErr w:type="spellStart"/>
            <w:r w:rsidRPr="00BD38E6">
              <w:rPr>
                <w:color w:val="000000" w:themeColor="text1"/>
                <w:shd w:val="clear" w:color="auto" w:fill="FFFFFF"/>
              </w:rPr>
              <w:t>Cēsu</w:t>
            </w:r>
            <w:proofErr w:type="spellEnd"/>
            <w:r w:rsidRPr="00BD38E6">
              <w:rPr>
                <w:color w:val="000000" w:themeColor="text1"/>
                <w:shd w:val="clear" w:color="auto" w:fill="FFFFFF"/>
              </w:rPr>
              <w:t xml:space="preserve"> novada pašvaldības īpašumā, </w:t>
            </w:r>
            <w:r w:rsidRPr="00BD38E6">
              <w:rPr>
                <w:rStyle w:val="apple-converted-space"/>
                <w:rFonts w:eastAsiaTheme="majorEastAsia"/>
                <w:color w:val="000000" w:themeColor="text1"/>
              </w:rPr>
              <w:t xml:space="preserve">lai </w:t>
            </w:r>
            <w:r w:rsidRPr="00BD38E6">
              <w:rPr>
                <w:color w:val="000000" w:themeColor="text1"/>
                <w:shd w:val="clear" w:color="auto" w:fill="FFFFFF"/>
              </w:rPr>
              <w:t>saskaņā ar likuma "Par pašvaldībām" 15. panta pirm</w:t>
            </w:r>
            <w:r>
              <w:rPr>
                <w:color w:val="000000" w:themeColor="text1"/>
                <w:shd w:val="clear" w:color="auto" w:fill="FFFFFF"/>
              </w:rPr>
              <w:t>ās</w:t>
            </w:r>
            <w:r w:rsidRPr="00BD38E6">
              <w:rPr>
                <w:color w:val="000000" w:themeColor="text1"/>
                <w:shd w:val="clear" w:color="auto" w:fill="FFFFFF"/>
              </w:rPr>
              <w:t xml:space="preserve"> daļ</w:t>
            </w:r>
            <w:r>
              <w:rPr>
                <w:color w:val="000000" w:themeColor="text1"/>
                <w:shd w:val="clear" w:color="auto" w:fill="FFFFFF"/>
              </w:rPr>
              <w:t>as</w:t>
            </w:r>
            <w:r w:rsidRPr="00BD38E6">
              <w:rPr>
                <w:color w:val="000000" w:themeColor="text1"/>
                <w:shd w:val="clear" w:color="auto" w:fill="FFFFFF"/>
              </w:rPr>
              <w:t xml:space="preserve"> </w:t>
            </w:r>
            <w:r>
              <w:rPr>
                <w:color w:val="000000" w:themeColor="text1"/>
              </w:rPr>
              <w:t>9.</w:t>
            </w:r>
            <w:r w:rsidRPr="00681999">
              <w:rPr>
                <w:color w:val="000000" w:themeColor="text1"/>
              </w:rPr>
              <w:t>punktā</w:t>
            </w:r>
            <w:r>
              <w:rPr>
                <w:color w:val="000000" w:themeColor="text1"/>
              </w:rPr>
              <w:t xml:space="preserve"> noteiktās funkcijas īstenošanai </w:t>
            </w:r>
            <w:r w:rsidRPr="00681999">
              <w:rPr>
                <w:color w:val="000000" w:themeColor="text1"/>
              </w:rPr>
              <w:t>–</w:t>
            </w:r>
            <w:r>
              <w:rPr>
                <w:color w:val="000000" w:themeColor="text1"/>
              </w:rPr>
              <w:t xml:space="preserve"> </w:t>
            </w:r>
            <w:r w:rsidRPr="00A00963">
              <w:rPr>
                <w:color w:val="000000" w:themeColor="text1"/>
                <w:shd w:val="clear" w:color="auto" w:fill="FFFFFF"/>
              </w:rPr>
              <w:t>palīdzība</w:t>
            </w:r>
            <w:r>
              <w:rPr>
                <w:color w:val="000000" w:themeColor="text1"/>
                <w:shd w:val="clear" w:color="auto" w:fill="FFFFFF"/>
              </w:rPr>
              <w:t>s sniegšanai</w:t>
            </w:r>
            <w:r w:rsidRPr="00A00963">
              <w:rPr>
                <w:color w:val="000000" w:themeColor="text1"/>
                <w:shd w:val="clear" w:color="auto" w:fill="FFFFFF"/>
              </w:rPr>
              <w:t xml:space="preserve"> iedzīvotājiem dzīvokļu jautājumu risināšanā</w:t>
            </w:r>
            <w:r>
              <w:rPr>
                <w:color w:val="000000" w:themeColor="text1"/>
                <w:shd w:val="clear" w:color="auto" w:fill="FFFFFF"/>
              </w:rPr>
              <w:t>:</w:t>
            </w:r>
          </w:p>
        </w:tc>
        <w:tc>
          <w:tcPr>
            <w:tcW w:w="4536" w:type="dxa"/>
            <w:tcBorders>
              <w:top w:val="single" w:sz="6" w:space="0" w:color="000000"/>
              <w:left w:val="single" w:sz="6" w:space="0" w:color="000000"/>
              <w:bottom w:val="single" w:sz="6" w:space="0" w:color="000000"/>
              <w:right w:val="single" w:sz="6" w:space="0" w:color="000000"/>
            </w:tcBorders>
          </w:tcPr>
          <w:p w14:paraId="08B9B016" w14:textId="77777777" w:rsidR="00B914CD" w:rsidRDefault="00B914CD" w:rsidP="00B914CD">
            <w:pPr>
              <w:jc w:val="both"/>
              <w:rPr>
                <w:b/>
              </w:rPr>
            </w:pPr>
            <w:r>
              <w:rPr>
                <w:b/>
              </w:rPr>
              <w:t>Latvijas Pašvaldību savienība (16.02.2021.)</w:t>
            </w:r>
          </w:p>
          <w:p w14:paraId="56A50379" w14:textId="77777777" w:rsidR="00B914CD" w:rsidRPr="00C65D75" w:rsidRDefault="00B914CD" w:rsidP="00B914CD">
            <w:pPr>
              <w:ind w:firstLine="720"/>
              <w:jc w:val="both"/>
            </w:pPr>
            <w:r w:rsidRPr="00C65D75">
              <w:t xml:space="preserve">LPS iebilst, ka precizētajā MK rīkojuma projektā netiek atspoguļota </w:t>
            </w:r>
            <w:proofErr w:type="spellStart"/>
            <w:r w:rsidRPr="00C65D75">
              <w:t>Cēsu</w:t>
            </w:r>
            <w:proofErr w:type="spellEnd"/>
            <w:r w:rsidRPr="00C65D75">
              <w:t xml:space="preserve"> novada domes 08.10.2020 lēmuma Nr.289 1.punkts:</w:t>
            </w:r>
          </w:p>
          <w:p w14:paraId="13831DBD" w14:textId="77777777" w:rsidR="00B914CD" w:rsidRPr="00C65D75" w:rsidRDefault="00B914CD" w:rsidP="00B914CD">
            <w:pPr>
              <w:jc w:val="both"/>
            </w:pPr>
            <w:r w:rsidRPr="00C65D75">
              <w:t>“1. P</w:t>
            </w:r>
            <w:r w:rsidRPr="00C65D75">
              <w:rPr>
                <w:rFonts w:hint="eastAsia"/>
              </w:rPr>
              <w:t>ā</w:t>
            </w:r>
            <w:r w:rsidRPr="00C65D75">
              <w:t>r</w:t>
            </w:r>
            <w:r w:rsidRPr="00C65D75">
              <w:rPr>
                <w:rFonts w:hint="eastAsia"/>
              </w:rPr>
              <w:t>ņ</w:t>
            </w:r>
            <w:r w:rsidRPr="00C65D75">
              <w:t xml:space="preserve">emt </w:t>
            </w:r>
            <w:proofErr w:type="spellStart"/>
            <w:r w:rsidRPr="00C65D75">
              <w:t>C</w:t>
            </w:r>
            <w:r w:rsidRPr="00C65D75">
              <w:rPr>
                <w:rFonts w:hint="eastAsia"/>
              </w:rPr>
              <w:t>ē</w:t>
            </w:r>
            <w:r w:rsidRPr="00C65D75">
              <w:t>su</w:t>
            </w:r>
            <w:proofErr w:type="spellEnd"/>
            <w:r w:rsidRPr="00C65D75">
              <w:t xml:space="preserve"> novada pašvald</w:t>
            </w:r>
            <w:r w:rsidRPr="00C65D75">
              <w:rPr>
                <w:rFonts w:hint="eastAsia"/>
              </w:rPr>
              <w:t>ī</w:t>
            </w:r>
            <w:r w:rsidRPr="00C65D75">
              <w:t xml:space="preserve">bas </w:t>
            </w:r>
            <w:r w:rsidRPr="00C65D75">
              <w:rPr>
                <w:rFonts w:hint="eastAsia"/>
              </w:rPr>
              <w:t>ī</w:t>
            </w:r>
            <w:r w:rsidRPr="00C65D75">
              <w:t>pašum</w:t>
            </w:r>
            <w:r w:rsidRPr="00C65D75">
              <w:rPr>
                <w:rFonts w:hint="eastAsia"/>
              </w:rPr>
              <w:t>ā</w:t>
            </w:r>
            <w:r w:rsidRPr="00C65D75">
              <w:t xml:space="preserve"> valstij piekrit</w:t>
            </w:r>
            <w:r w:rsidRPr="00C65D75">
              <w:rPr>
                <w:rFonts w:hint="eastAsia"/>
              </w:rPr>
              <w:t>ī</w:t>
            </w:r>
            <w:r w:rsidRPr="00C65D75">
              <w:t>go, par bezmantinieka mantu atz</w:t>
            </w:r>
            <w:r w:rsidRPr="00C65D75">
              <w:rPr>
                <w:rFonts w:hint="eastAsia"/>
              </w:rPr>
              <w:t>ī</w:t>
            </w:r>
            <w:r w:rsidRPr="00C65D75">
              <w:t xml:space="preserve">to, nekustamo </w:t>
            </w:r>
            <w:r w:rsidRPr="00C65D75">
              <w:rPr>
                <w:rFonts w:hint="eastAsia"/>
              </w:rPr>
              <w:t>ī</w:t>
            </w:r>
            <w:r w:rsidRPr="00C65D75">
              <w:t xml:space="preserve">pašumu – </w:t>
            </w:r>
            <w:r w:rsidRPr="00C65D75">
              <w:rPr>
                <w:rFonts w:hint="eastAsia"/>
              </w:rPr>
              <w:t>Ķ</w:t>
            </w:r>
            <w:r w:rsidRPr="00C65D75">
              <w:t>iršu iela 4, C</w:t>
            </w:r>
            <w:r w:rsidRPr="00C65D75">
              <w:rPr>
                <w:rFonts w:hint="eastAsia"/>
              </w:rPr>
              <w:t>ē</w:t>
            </w:r>
            <w:r w:rsidRPr="00C65D75">
              <w:t>s</w:t>
            </w:r>
            <w:r w:rsidRPr="00C65D75">
              <w:rPr>
                <w:rFonts w:hint="eastAsia"/>
              </w:rPr>
              <w:t>ī</w:t>
            </w:r>
            <w:r w:rsidRPr="00C65D75">
              <w:t xml:space="preserve">s, </w:t>
            </w:r>
            <w:proofErr w:type="spellStart"/>
            <w:r w:rsidRPr="00C65D75">
              <w:t>C</w:t>
            </w:r>
            <w:r w:rsidRPr="00C65D75">
              <w:rPr>
                <w:rFonts w:hint="eastAsia"/>
              </w:rPr>
              <w:t>ē</w:t>
            </w:r>
            <w:r w:rsidRPr="00C65D75">
              <w:t>su</w:t>
            </w:r>
            <w:proofErr w:type="spellEnd"/>
            <w:r w:rsidRPr="00C65D75">
              <w:t xml:space="preserve"> novad</w:t>
            </w:r>
            <w:r w:rsidRPr="00C65D75">
              <w:rPr>
                <w:rFonts w:hint="eastAsia"/>
              </w:rPr>
              <w:t>ā</w:t>
            </w:r>
            <w:r w:rsidRPr="00C65D75">
              <w:t>, kadastra Nr. 4201 008 0320, likuma “Par pašvald</w:t>
            </w:r>
            <w:r w:rsidRPr="00C65D75">
              <w:rPr>
                <w:rFonts w:hint="eastAsia"/>
              </w:rPr>
              <w:t>ī</w:t>
            </w:r>
            <w:r w:rsidRPr="00C65D75">
              <w:t>b</w:t>
            </w:r>
            <w:r w:rsidRPr="00C65D75">
              <w:rPr>
                <w:rFonts w:hint="eastAsia"/>
              </w:rPr>
              <w:t>ā</w:t>
            </w:r>
            <w:r w:rsidRPr="00C65D75">
              <w:t>m” 15. panta pirm</w:t>
            </w:r>
            <w:r w:rsidRPr="00C65D75">
              <w:rPr>
                <w:rFonts w:hint="eastAsia"/>
              </w:rPr>
              <w:t>ā</w:t>
            </w:r>
            <w:r w:rsidRPr="00C65D75">
              <w:t>s da</w:t>
            </w:r>
            <w:r w:rsidRPr="00C65D75">
              <w:rPr>
                <w:rFonts w:hint="eastAsia"/>
              </w:rPr>
              <w:t>ļ</w:t>
            </w:r>
            <w:r w:rsidRPr="00C65D75">
              <w:t>as 2. un 9. punkt</w:t>
            </w:r>
            <w:r w:rsidRPr="00C65D75">
              <w:rPr>
                <w:rFonts w:hint="eastAsia"/>
              </w:rPr>
              <w:t>ā</w:t>
            </w:r>
            <w:r w:rsidRPr="00C65D75">
              <w:t xml:space="preserve"> </w:t>
            </w:r>
            <w:r w:rsidRPr="00C65D75">
              <w:rPr>
                <w:b/>
                <w:bCs/>
              </w:rPr>
              <w:t>noteikto pašvald</w:t>
            </w:r>
            <w:r w:rsidRPr="00C65D75">
              <w:rPr>
                <w:rFonts w:hint="eastAsia"/>
                <w:b/>
                <w:bCs/>
              </w:rPr>
              <w:t>ī</w:t>
            </w:r>
            <w:r w:rsidRPr="00C65D75">
              <w:rPr>
                <w:b/>
                <w:bCs/>
              </w:rPr>
              <w:t>bas funkciju – teritorijas labiek</w:t>
            </w:r>
            <w:r w:rsidRPr="00C65D75">
              <w:rPr>
                <w:rFonts w:hint="eastAsia"/>
                <w:b/>
                <w:bCs/>
              </w:rPr>
              <w:t>ā</w:t>
            </w:r>
            <w:r w:rsidRPr="00C65D75">
              <w:rPr>
                <w:b/>
                <w:bCs/>
              </w:rPr>
              <w:t>rtošana un pal</w:t>
            </w:r>
            <w:r w:rsidRPr="00C65D75">
              <w:rPr>
                <w:rFonts w:hint="eastAsia"/>
                <w:b/>
                <w:bCs/>
              </w:rPr>
              <w:t>ī</w:t>
            </w:r>
            <w:r w:rsidRPr="00C65D75">
              <w:rPr>
                <w:b/>
                <w:bCs/>
              </w:rPr>
              <w:t>dz</w:t>
            </w:r>
            <w:r w:rsidRPr="00C65D75">
              <w:rPr>
                <w:rFonts w:hint="eastAsia"/>
                <w:b/>
                <w:bCs/>
              </w:rPr>
              <w:t>ī</w:t>
            </w:r>
            <w:r w:rsidRPr="00C65D75">
              <w:rPr>
                <w:b/>
                <w:bCs/>
              </w:rPr>
              <w:t>ba iedz</w:t>
            </w:r>
            <w:r w:rsidRPr="00C65D75">
              <w:rPr>
                <w:rFonts w:hint="eastAsia"/>
                <w:b/>
                <w:bCs/>
              </w:rPr>
              <w:t>ī</w:t>
            </w:r>
            <w:r w:rsidRPr="00C65D75">
              <w:rPr>
                <w:b/>
                <w:bCs/>
              </w:rPr>
              <w:t>vot</w:t>
            </w:r>
            <w:r w:rsidRPr="00C65D75">
              <w:rPr>
                <w:rFonts w:hint="eastAsia"/>
                <w:b/>
                <w:bCs/>
              </w:rPr>
              <w:t>ā</w:t>
            </w:r>
            <w:r w:rsidRPr="00C65D75">
              <w:rPr>
                <w:b/>
                <w:bCs/>
              </w:rPr>
              <w:t>jiem dz</w:t>
            </w:r>
            <w:r w:rsidRPr="00C65D75">
              <w:rPr>
                <w:rFonts w:hint="eastAsia"/>
                <w:b/>
                <w:bCs/>
              </w:rPr>
              <w:t>ī</w:t>
            </w:r>
            <w:r w:rsidRPr="00C65D75">
              <w:rPr>
                <w:b/>
                <w:bCs/>
              </w:rPr>
              <w:t>vok</w:t>
            </w:r>
            <w:r w:rsidRPr="00C65D75">
              <w:rPr>
                <w:rFonts w:hint="eastAsia"/>
                <w:b/>
                <w:bCs/>
              </w:rPr>
              <w:t>ļ</w:t>
            </w:r>
            <w:r w:rsidRPr="00C65D75">
              <w:rPr>
                <w:b/>
                <w:bCs/>
              </w:rPr>
              <w:t>u jaut</w:t>
            </w:r>
            <w:r w:rsidRPr="00C65D75">
              <w:rPr>
                <w:rFonts w:hint="eastAsia"/>
                <w:b/>
                <w:bCs/>
              </w:rPr>
              <w:t>ā</w:t>
            </w:r>
            <w:r w:rsidRPr="00C65D75">
              <w:rPr>
                <w:b/>
                <w:bCs/>
              </w:rPr>
              <w:t>jumu risin</w:t>
            </w:r>
            <w:r w:rsidRPr="00C65D75">
              <w:rPr>
                <w:rFonts w:hint="eastAsia"/>
                <w:b/>
                <w:bCs/>
              </w:rPr>
              <w:t>āš</w:t>
            </w:r>
            <w:r w:rsidRPr="00C65D75">
              <w:rPr>
                <w:b/>
                <w:bCs/>
              </w:rPr>
              <w:t>an</w:t>
            </w:r>
            <w:r w:rsidRPr="00C65D75">
              <w:rPr>
                <w:rFonts w:hint="eastAsia"/>
                <w:b/>
                <w:bCs/>
              </w:rPr>
              <w:t>ā</w:t>
            </w:r>
            <w:r w:rsidRPr="00C65D75">
              <w:rPr>
                <w:b/>
                <w:bCs/>
              </w:rPr>
              <w:t xml:space="preserve"> - nodrošin</w:t>
            </w:r>
            <w:r w:rsidRPr="00C65D75">
              <w:rPr>
                <w:rFonts w:hint="eastAsia"/>
                <w:b/>
                <w:bCs/>
              </w:rPr>
              <w:t>āš</w:t>
            </w:r>
            <w:r w:rsidRPr="00C65D75">
              <w:rPr>
                <w:b/>
                <w:bCs/>
              </w:rPr>
              <w:t>anai</w:t>
            </w:r>
            <w:r w:rsidRPr="00C65D75">
              <w:t>”.</w:t>
            </w:r>
          </w:p>
          <w:p w14:paraId="6928C136" w14:textId="28189AE7" w:rsidR="00B914CD" w:rsidRPr="00475925" w:rsidRDefault="00B914CD" w:rsidP="00B914CD">
            <w:pPr>
              <w:pStyle w:val="CommentText"/>
              <w:spacing w:after="160"/>
              <w:rPr>
                <w:sz w:val="24"/>
                <w:szCs w:val="24"/>
              </w:rPr>
            </w:pPr>
            <w:r w:rsidRPr="00C65D75">
              <w:rPr>
                <w:sz w:val="24"/>
                <w:szCs w:val="24"/>
              </w:rPr>
              <w:t xml:space="preserve">Lūdzam MK rīkojuma projektu precizēt atbilstoši </w:t>
            </w:r>
            <w:proofErr w:type="spellStart"/>
            <w:r w:rsidRPr="00C65D75">
              <w:rPr>
                <w:sz w:val="24"/>
                <w:szCs w:val="24"/>
              </w:rPr>
              <w:t>Cēsu</w:t>
            </w:r>
            <w:proofErr w:type="spellEnd"/>
            <w:r w:rsidRPr="00C65D75">
              <w:rPr>
                <w:sz w:val="24"/>
                <w:szCs w:val="24"/>
              </w:rPr>
              <w:t xml:space="preserve"> novada domes lēmumam</w:t>
            </w:r>
          </w:p>
        </w:tc>
        <w:tc>
          <w:tcPr>
            <w:tcW w:w="3119" w:type="dxa"/>
            <w:tcBorders>
              <w:top w:val="single" w:sz="6" w:space="0" w:color="000000"/>
              <w:left w:val="single" w:sz="6" w:space="0" w:color="000000"/>
              <w:bottom w:val="single" w:sz="6" w:space="0" w:color="000000"/>
              <w:right w:val="single" w:sz="6" w:space="0" w:color="000000"/>
            </w:tcBorders>
          </w:tcPr>
          <w:p w14:paraId="0BFD2551" w14:textId="77777777" w:rsidR="00B914CD" w:rsidRDefault="00B914CD" w:rsidP="00B914CD">
            <w:pPr>
              <w:jc w:val="center"/>
              <w:rPr>
                <w:b/>
              </w:rPr>
            </w:pPr>
            <w:r>
              <w:rPr>
                <w:b/>
              </w:rPr>
              <w:t>Iebildums nav ņemts vērā</w:t>
            </w:r>
          </w:p>
          <w:p w14:paraId="5B891DBD" w14:textId="404D2EAF" w:rsidR="00B914CD" w:rsidRPr="00475925" w:rsidRDefault="00B914CD" w:rsidP="00B914CD">
            <w:pPr>
              <w:pStyle w:val="naisc"/>
              <w:spacing w:before="0" w:after="0"/>
              <w:ind w:firstLine="34"/>
              <w:jc w:val="both"/>
              <w:rPr>
                <w:color w:val="000000"/>
              </w:rPr>
            </w:pPr>
            <w:r>
              <w:t xml:space="preserve">Iebildums ir pretrunā informatīvajam ziņojumam “Par Ministru kabineta 2018.gada 24.aprīļa sēdes protokola Nr.21 18.§ 2.punktā dotā uzdevuma izpildi”. Ja valsts nekustamo īpašumu plānots nodot bez atlīdzības pašvaldības īpašumā kādai no likuma “Par pašvaldībām” 15. panta pirmajā daļā minētajām pašvaldību autonomajām funkcijām, Ministru kabineta rīkojumā ietver vispārīgu atsauci uz likuma “Par pašvaldībām” 15. panta pirmo daļu, bet Ministru kabineta rīkojuma projekta sākotnējās ietekmes novērtējuma ziņojumā </w:t>
            </w:r>
            <w:r>
              <w:lastRenderedPageBreak/>
              <w:t>(anotācijā) iekļauj pamatojumu, kādai atvasinātas publiskas personas funkcijai nekustamais īpašums tiks izmantots.</w:t>
            </w:r>
          </w:p>
        </w:tc>
        <w:tc>
          <w:tcPr>
            <w:tcW w:w="2693" w:type="dxa"/>
            <w:tcBorders>
              <w:top w:val="single" w:sz="4" w:space="0" w:color="auto"/>
              <w:left w:val="single" w:sz="4" w:space="0" w:color="auto"/>
              <w:bottom w:val="single" w:sz="4" w:space="0" w:color="auto"/>
              <w:right w:val="single" w:sz="4" w:space="0" w:color="auto"/>
            </w:tcBorders>
          </w:tcPr>
          <w:p w14:paraId="3646D5CB" w14:textId="77777777" w:rsidR="00B914CD" w:rsidRPr="00475925" w:rsidRDefault="00B914CD" w:rsidP="00B914CD">
            <w:pPr>
              <w:jc w:val="both"/>
              <w:rPr>
                <w:color w:val="000000"/>
              </w:rPr>
            </w:pPr>
          </w:p>
        </w:tc>
        <w:tc>
          <w:tcPr>
            <w:tcW w:w="1972" w:type="dxa"/>
            <w:tcBorders>
              <w:top w:val="single" w:sz="4" w:space="0" w:color="auto"/>
              <w:left w:val="single" w:sz="4" w:space="0" w:color="auto"/>
              <w:bottom w:val="single" w:sz="4" w:space="0" w:color="auto"/>
            </w:tcBorders>
          </w:tcPr>
          <w:p w14:paraId="5684A96E" w14:textId="49F1A0C8" w:rsidR="00B914CD" w:rsidRPr="00475925" w:rsidRDefault="00B914CD" w:rsidP="00B914CD">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00AD46A1">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3BDFCFDA" w:rsidR="000E4698" w:rsidRPr="00475925" w:rsidRDefault="00B4147B" w:rsidP="00B4147B">
            <w:pPr>
              <w:pStyle w:val="NormalWeb"/>
              <w:spacing w:before="0" w:beforeAutospacing="0" w:after="0" w:afterAutospacing="0"/>
              <w:jc w:val="both"/>
              <w:rPr>
                <w:color w:val="000000"/>
              </w:rPr>
            </w:pPr>
            <w:r>
              <w:rPr>
                <w:color w:val="000000"/>
              </w:rPr>
              <w:t>el</w:t>
            </w:r>
            <w:r w:rsidR="00F77E54" w:rsidRPr="00F77E54">
              <w:rPr>
                <w:color w:val="000000"/>
              </w:rPr>
              <w:t>ektroniskā saskaņošana</w:t>
            </w:r>
            <w:r>
              <w:rPr>
                <w:color w:val="000000"/>
              </w:rPr>
              <w:t xml:space="preserve"> 5 darbdienu laikā no vēstules saņemšanas brīža</w:t>
            </w:r>
          </w:p>
        </w:tc>
      </w:tr>
      <w:tr w:rsidR="000E4698" w:rsidRPr="00475925" w14:paraId="6AE1DB1C" w14:textId="77777777" w:rsidTr="00AD46A1">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00AD46A1">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36B3747C" w:rsidR="009B28BA" w:rsidRPr="00475925" w:rsidRDefault="00013AC6" w:rsidP="009E0604">
            <w:pPr>
              <w:pStyle w:val="NormalWeb"/>
              <w:spacing w:before="0" w:beforeAutospacing="0" w:after="0" w:afterAutospacing="0"/>
              <w:jc w:val="both"/>
              <w:rPr>
                <w:color w:val="000000"/>
              </w:rPr>
            </w:pPr>
            <w:r w:rsidRPr="00013AC6">
              <w:rPr>
                <w:color w:val="000000"/>
              </w:rPr>
              <w:t xml:space="preserve">Finanšu ministrija, </w:t>
            </w:r>
            <w:r w:rsidR="009A483D">
              <w:rPr>
                <w:color w:val="000000"/>
              </w:rPr>
              <w:t>Tieslietu ministrija</w:t>
            </w:r>
            <w:r w:rsidR="009E0604">
              <w:rPr>
                <w:color w:val="000000"/>
              </w:rPr>
              <w:t xml:space="preserve"> </w:t>
            </w:r>
            <w:r w:rsidR="00C51E7C">
              <w:rPr>
                <w:color w:val="000000"/>
              </w:rPr>
              <w:t>un</w:t>
            </w:r>
            <w:r>
              <w:rPr>
                <w:color w:val="000000"/>
              </w:rPr>
              <w:t xml:space="preserve"> </w:t>
            </w:r>
            <w:r w:rsidRPr="00013AC6">
              <w:rPr>
                <w:color w:val="000000"/>
              </w:rPr>
              <w:t xml:space="preserve">Latvijas </w:t>
            </w:r>
            <w:r w:rsidR="00C51E7C">
              <w:rPr>
                <w:color w:val="000000"/>
              </w:rPr>
              <w:t>Pašvaldību savienība</w:t>
            </w:r>
          </w:p>
        </w:tc>
      </w:tr>
    </w:tbl>
    <w:p w14:paraId="52AEB258" w14:textId="77777777" w:rsidR="000E4698" w:rsidRPr="00475925" w:rsidRDefault="000E4698" w:rsidP="00BD17EB">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0E4698" w:rsidRPr="00475925" w14:paraId="5377CA2A" w14:textId="77777777" w:rsidTr="00AD46A1">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5953" w:type="dxa"/>
          </w:tcPr>
          <w:p w14:paraId="73064AFD" w14:textId="0742E5DA" w:rsidR="000E4698" w:rsidRPr="00475925" w:rsidRDefault="009E0604" w:rsidP="00134DB0">
            <w:pPr>
              <w:pStyle w:val="naiskr"/>
              <w:spacing w:before="0" w:after="0"/>
              <w:ind w:left="-108"/>
              <w:jc w:val="both"/>
              <w:rPr>
                <w:color w:val="000000"/>
              </w:rPr>
            </w:pPr>
            <w:r>
              <w:rPr>
                <w:color w:val="000000"/>
              </w:rPr>
              <w:t>Finanšu</w:t>
            </w:r>
            <w:r w:rsidR="009A483D" w:rsidRPr="00475925">
              <w:rPr>
                <w:color w:val="000000"/>
              </w:rPr>
              <w:t xml:space="preserve"> ministrija</w:t>
            </w:r>
            <w:r w:rsidR="009A483D">
              <w:rPr>
                <w:color w:val="000000"/>
              </w:rPr>
              <w:t>, Tieslietu ministrija</w:t>
            </w:r>
          </w:p>
        </w:tc>
      </w:tr>
      <w:tr w:rsidR="000E4698" w:rsidRPr="00475925" w14:paraId="62202386" w14:textId="77777777" w:rsidTr="00E5754D">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6237"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4961"/>
        <w:gridCol w:w="2693"/>
        <w:gridCol w:w="4820"/>
      </w:tblGrid>
      <w:tr w:rsidR="000E4698" w:rsidRPr="00475925" w14:paraId="2FCDD50B" w14:textId="77777777" w:rsidTr="00975FBA">
        <w:tc>
          <w:tcPr>
            <w:tcW w:w="704" w:type="dxa"/>
            <w:vAlign w:val="center"/>
          </w:tcPr>
          <w:p w14:paraId="1D3D9B2F" w14:textId="77777777" w:rsidR="000E4698" w:rsidRPr="00475925" w:rsidRDefault="000E4698" w:rsidP="006B3149">
            <w:pPr>
              <w:pStyle w:val="naisc"/>
              <w:spacing w:before="0" w:after="0"/>
              <w:jc w:val="both"/>
            </w:pPr>
            <w:r w:rsidRPr="00475925">
              <w:t>Nr. p.k.</w:t>
            </w:r>
          </w:p>
        </w:tc>
        <w:tc>
          <w:tcPr>
            <w:tcW w:w="2410" w:type="dxa"/>
            <w:vAlign w:val="center"/>
          </w:tcPr>
          <w:p w14:paraId="5F770C33" w14:textId="77777777" w:rsidR="000E4698" w:rsidRPr="00475925" w:rsidRDefault="000E4698" w:rsidP="006B3149">
            <w:pPr>
              <w:pStyle w:val="naisc"/>
              <w:spacing w:before="0" w:after="0"/>
              <w:ind w:firstLine="12"/>
              <w:jc w:val="both"/>
            </w:pPr>
            <w:r w:rsidRPr="00475925">
              <w:t>Saskaņošanai nosūtītā projekta redakcija (konkrēta punkta (panta) redakcija)</w:t>
            </w:r>
          </w:p>
        </w:tc>
        <w:tc>
          <w:tcPr>
            <w:tcW w:w="4961" w:type="dxa"/>
            <w:vAlign w:val="center"/>
          </w:tcPr>
          <w:p w14:paraId="751BEE38" w14:textId="77777777" w:rsidR="000E4698" w:rsidRPr="00475925" w:rsidRDefault="000E4698" w:rsidP="006B3149">
            <w:pPr>
              <w:pStyle w:val="naisc"/>
              <w:spacing w:before="0" w:after="0"/>
              <w:ind w:right="3"/>
              <w:jc w:val="both"/>
            </w:pPr>
            <w:r w:rsidRPr="00475925">
              <w:t>Atzinumā norādītais ministrijas (citas institūcijas) iebildums, kā arī saskaņošanā papildus izteiktais iebildums par projekta konkrēto punktu (pantu)</w:t>
            </w:r>
          </w:p>
        </w:tc>
        <w:tc>
          <w:tcPr>
            <w:tcW w:w="2693" w:type="dxa"/>
            <w:vAlign w:val="center"/>
          </w:tcPr>
          <w:p w14:paraId="4B8ED78C" w14:textId="77777777" w:rsidR="000E4698" w:rsidRPr="00475925" w:rsidRDefault="000E4698" w:rsidP="006B3149">
            <w:pPr>
              <w:pStyle w:val="naisc"/>
              <w:spacing w:before="0" w:after="0"/>
              <w:ind w:firstLine="21"/>
              <w:jc w:val="both"/>
            </w:pPr>
            <w:r w:rsidRPr="00475925">
              <w:t>Atbildīgās ministrijas norāde par to, ka iebildums ir ņemts vērā, vai informācija par saskaņošanā panākto alternatīvo risinājumu</w:t>
            </w:r>
          </w:p>
        </w:tc>
        <w:tc>
          <w:tcPr>
            <w:tcW w:w="4820" w:type="dxa"/>
            <w:vAlign w:val="center"/>
          </w:tcPr>
          <w:p w14:paraId="41F003C8" w14:textId="77777777" w:rsidR="000E4698" w:rsidRPr="00475925" w:rsidRDefault="000E4698" w:rsidP="006B3149">
            <w:pPr>
              <w:jc w:val="both"/>
            </w:pPr>
            <w:r w:rsidRPr="00475925">
              <w:t>Projekta attiecīgā punkta (panta) galīgā redakcija</w:t>
            </w:r>
          </w:p>
        </w:tc>
      </w:tr>
      <w:tr w:rsidR="00874B83" w:rsidRPr="00475925" w14:paraId="507BA446" w14:textId="77777777" w:rsidTr="00975FBA">
        <w:tc>
          <w:tcPr>
            <w:tcW w:w="704" w:type="dxa"/>
          </w:tcPr>
          <w:p w14:paraId="1E81D829" w14:textId="4AEBD379" w:rsidR="00874B83" w:rsidRPr="00475925" w:rsidRDefault="00874B83" w:rsidP="00874B83">
            <w:pPr>
              <w:pStyle w:val="naisc"/>
              <w:spacing w:before="0" w:after="0"/>
            </w:pPr>
            <w:r w:rsidRPr="00475925">
              <w:rPr>
                <w:color w:val="000000"/>
              </w:rPr>
              <w:t>1</w:t>
            </w:r>
          </w:p>
        </w:tc>
        <w:tc>
          <w:tcPr>
            <w:tcW w:w="2410" w:type="dxa"/>
          </w:tcPr>
          <w:p w14:paraId="764E619A" w14:textId="541C98E8" w:rsidR="00874B83" w:rsidRPr="00475925" w:rsidRDefault="00874B83" w:rsidP="00874B83">
            <w:pPr>
              <w:pStyle w:val="naisc"/>
              <w:spacing w:before="0" w:after="0"/>
              <w:ind w:firstLine="12"/>
            </w:pPr>
            <w:r w:rsidRPr="00475925">
              <w:rPr>
                <w:color w:val="000000"/>
              </w:rPr>
              <w:t>2</w:t>
            </w:r>
          </w:p>
        </w:tc>
        <w:tc>
          <w:tcPr>
            <w:tcW w:w="4961" w:type="dxa"/>
          </w:tcPr>
          <w:p w14:paraId="38034070" w14:textId="6822CEDA" w:rsidR="00874B83" w:rsidRPr="00475925" w:rsidRDefault="00874B83" w:rsidP="00874B83">
            <w:pPr>
              <w:pStyle w:val="naisc"/>
              <w:spacing w:before="0" w:after="0"/>
              <w:ind w:right="3"/>
            </w:pPr>
            <w:r w:rsidRPr="00475925">
              <w:rPr>
                <w:color w:val="000000"/>
              </w:rPr>
              <w:t>3</w:t>
            </w:r>
          </w:p>
        </w:tc>
        <w:tc>
          <w:tcPr>
            <w:tcW w:w="2693" w:type="dxa"/>
          </w:tcPr>
          <w:p w14:paraId="6FCBED50" w14:textId="1A66617B" w:rsidR="00874B83" w:rsidRPr="00475925" w:rsidRDefault="00874B83" w:rsidP="00874B83">
            <w:pPr>
              <w:pStyle w:val="naisc"/>
              <w:spacing w:before="0" w:after="0"/>
              <w:ind w:firstLine="21"/>
            </w:pPr>
            <w:r w:rsidRPr="00475925">
              <w:rPr>
                <w:color w:val="000000"/>
              </w:rPr>
              <w:t>4</w:t>
            </w:r>
          </w:p>
        </w:tc>
        <w:tc>
          <w:tcPr>
            <w:tcW w:w="4820" w:type="dxa"/>
          </w:tcPr>
          <w:p w14:paraId="7D5C1417" w14:textId="64B66ED1" w:rsidR="00874B83" w:rsidRPr="00475925" w:rsidRDefault="00874B83" w:rsidP="00874B83">
            <w:pPr>
              <w:jc w:val="center"/>
            </w:pPr>
            <w:r w:rsidRPr="00475925">
              <w:rPr>
                <w:color w:val="000000"/>
              </w:rPr>
              <w:t>5</w:t>
            </w:r>
          </w:p>
        </w:tc>
      </w:tr>
      <w:tr w:rsidR="0050486D" w:rsidRPr="00475925" w14:paraId="372A3F24" w14:textId="77777777" w:rsidTr="00975FBA">
        <w:trPr>
          <w:trHeight w:val="699"/>
        </w:trPr>
        <w:tc>
          <w:tcPr>
            <w:tcW w:w="704" w:type="dxa"/>
          </w:tcPr>
          <w:p w14:paraId="5C921419" w14:textId="77777777" w:rsidR="0050486D" w:rsidRPr="00475925" w:rsidRDefault="0050486D" w:rsidP="0050486D">
            <w:pPr>
              <w:pStyle w:val="naisc"/>
              <w:numPr>
                <w:ilvl w:val="0"/>
                <w:numId w:val="1"/>
              </w:numPr>
              <w:spacing w:before="0" w:after="0"/>
              <w:ind w:left="313"/>
              <w:jc w:val="both"/>
            </w:pPr>
          </w:p>
        </w:tc>
        <w:tc>
          <w:tcPr>
            <w:tcW w:w="2410" w:type="dxa"/>
          </w:tcPr>
          <w:p w14:paraId="6B19F5A5" w14:textId="2C789EBC" w:rsidR="0050486D" w:rsidRPr="00874B83" w:rsidRDefault="0050486D" w:rsidP="0050486D">
            <w:pPr>
              <w:jc w:val="both"/>
              <w:rPr>
                <w:color w:val="000000"/>
              </w:rPr>
            </w:pPr>
          </w:p>
        </w:tc>
        <w:tc>
          <w:tcPr>
            <w:tcW w:w="4961" w:type="dxa"/>
          </w:tcPr>
          <w:p w14:paraId="78C26A7B" w14:textId="00034391" w:rsidR="0050486D" w:rsidRDefault="009E0604" w:rsidP="0050486D">
            <w:pPr>
              <w:pStyle w:val="BodyText2"/>
              <w:tabs>
                <w:tab w:val="left" w:pos="1125"/>
              </w:tabs>
              <w:spacing w:after="0" w:line="240" w:lineRule="auto"/>
              <w:jc w:val="both"/>
            </w:pPr>
            <w:r>
              <w:rPr>
                <w:b/>
              </w:rPr>
              <w:t xml:space="preserve">Finanšu </w:t>
            </w:r>
            <w:r w:rsidR="0050486D" w:rsidRPr="00475925">
              <w:rPr>
                <w:b/>
              </w:rPr>
              <w:t>ministrija</w:t>
            </w:r>
            <w:r w:rsidR="0050486D" w:rsidRPr="00874B83">
              <w:t xml:space="preserve"> </w:t>
            </w:r>
            <w:r w:rsidR="00121115" w:rsidRPr="00121115">
              <w:t>(</w:t>
            </w:r>
            <w:r>
              <w:t>18.12</w:t>
            </w:r>
            <w:r w:rsidR="00121115" w:rsidRPr="00121115">
              <w:t>.2020.)</w:t>
            </w:r>
            <w:r w:rsidR="00121115">
              <w:t xml:space="preserve"> </w:t>
            </w:r>
          </w:p>
          <w:p w14:paraId="557BD8AF" w14:textId="78433715" w:rsidR="009E0604" w:rsidRPr="00874B83" w:rsidRDefault="00F843F4" w:rsidP="009E0604">
            <w:pPr>
              <w:pStyle w:val="BodyText2"/>
              <w:tabs>
                <w:tab w:val="left" w:pos="1125"/>
              </w:tabs>
              <w:spacing w:after="0" w:line="240" w:lineRule="auto"/>
              <w:jc w:val="both"/>
            </w:pPr>
            <w:r>
              <w:t xml:space="preserve">1. </w:t>
            </w:r>
            <w:r w:rsidRPr="008F16C7">
              <w:t>Saskaņā ar Publiskas personas mantas atsavināšanas likuma (turpmāk – Atsavināšanas likums) 42.</w:t>
            </w:r>
            <w:r w:rsidRPr="008F16C7">
              <w:rPr>
                <w:vertAlign w:val="superscript"/>
              </w:rPr>
              <w:t>1</w:t>
            </w:r>
            <w:r w:rsidRPr="008F16C7">
              <w:t xml:space="preserve"> panta otro daļu Ministru kabineta lēmumā par nekustamā īpašuma nodošanu pilnvaro nekustamā īpašuma ieguvēju parakstīt nostiprinājuma lūgumu par nekustamā īpašuma ierakstīšanu zemesgrāmatā, </w:t>
            </w:r>
            <w:r w:rsidRPr="008F16C7">
              <w:rPr>
                <w:u w:val="single"/>
              </w:rPr>
              <w:t>kā arī veikt citas nepieciešamās darbības attiecīgā īpašuma ierakstīšanai zemesgrāmatā</w:t>
            </w:r>
            <w:r w:rsidRPr="008F16C7">
              <w:t>. Ņemot vērā minēto, lūdzam atbilstoši papildināt rīkojuma projekta 3.punktu</w:t>
            </w:r>
          </w:p>
          <w:p w14:paraId="5DF1B0BA" w14:textId="77777777" w:rsidR="0050486D" w:rsidRDefault="0050486D" w:rsidP="009E0604">
            <w:pPr>
              <w:ind w:firstLine="720"/>
              <w:rPr>
                <w:b/>
              </w:rPr>
            </w:pPr>
          </w:p>
        </w:tc>
        <w:tc>
          <w:tcPr>
            <w:tcW w:w="2693" w:type="dxa"/>
          </w:tcPr>
          <w:p w14:paraId="7A81AB6B"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1C15BE18" w14:textId="77777777" w:rsidR="0050486D" w:rsidRPr="00475925" w:rsidRDefault="0050486D" w:rsidP="0050486D">
            <w:pPr>
              <w:pStyle w:val="naisc"/>
              <w:spacing w:before="0" w:after="0"/>
              <w:jc w:val="both"/>
              <w:rPr>
                <w:b/>
              </w:rPr>
            </w:pPr>
          </w:p>
        </w:tc>
        <w:tc>
          <w:tcPr>
            <w:tcW w:w="4820" w:type="dxa"/>
          </w:tcPr>
          <w:p w14:paraId="1D4C7EFA" w14:textId="2AA78CBD" w:rsidR="002942F1" w:rsidRDefault="002942F1" w:rsidP="00F250CB">
            <w:pPr>
              <w:shd w:val="clear" w:color="auto" w:fill="FFFFFF"/>
              <w:spacing w:after="120" w:line="24" w:lineRule="atLeast"/>
              <w:jc w:val="both"/>
            </w:pPr>
            <w:r>
              <w:t xml:space="preserve">Papildināts Anotācijas I sadaļas 1.punkts: </w:t>
            </w:r>
          </w:p>
          <w:p w14:paraId="6F98C27F" w14:textId="3E174205" w:rsidR="00F250CB" w:rsidRDefault="00F250CB" w:rsidP="00F250CB">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xml:space="preserve">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64B30250" w14:textId="6BCD4D31" w:rsidR="002942F1" w:rsidRDefault="002942F1" w:rsidP="002942F1">
            <w:pPr>
              <w:pStyle w:val="naisf"/>
              <w:spacing w:before="0" w:after="0"/>
              <w:ind w:firstLine="0"/>
              <w:rPr>
                <w:color w:val="000000" w:themeColor="text1"/>
                <w:shd w:val="clear" w:color="auto" w:fill="FFFFFF"/>
              </w:rPr>
            </w:pPr>
            <w:r>
              <w:rPr>
                <w:color w:val="000000" w:themeColor="text1"/>
                <w:shd w:val="clear" w:color="auto" w:fill="FFFFFF"/>
              </w:rPr>
              <w:t>Precizēts Rīkojuma projekta 3.punkts:</w:t>
            </w:r>
          </w:p>
          <w:p w14:paraId="1F72D7EE" w14:textId="399C454A" w:rsidR="002942F1" w:rsidRPr="002942F1" w:rsidRDefault="002873FC" w:rsidP="002942F1">
            <w:pPr>
              <w:pStyle w:val="naisf"/>
              <w:spacing w:before="0" w:after="0"/>
              <w:ind w:firstLine="0"/>
              <w:rPr>
                <w:color w:val="000000" w:themeColor="text1"/>
                <w:shd w:val="clear" w:color="auto" w:fill="FFFFFF"/>
              </w:rPr>
            </w:pPr>
            <w:r>
              <w:rPr>
                <w:color w:val="000000" w:themeColor="text1"/>
                <w:shd w:val="clear" w:color="auto" w:fill="FFFFFF"/>
              </w:rPr>
              <w:t>“</w:t>
            </w:r>
            <w:r w:rsidR="002942F1" w:rsidRPr="002942F1">
              <w:rPr>
                <w:color w:val="000000" w:themeColor="text1"/>
                <w:shd w:val="clear" w:color="auto" w:fill="FFFFFF"/>
              </w:rPr>
              <w:t>3. </w:t>
            </w:r>
            <w:r w:rsidR="009D54F9" w:rsidRPr="00B67AF2">
              <w:rPr>
                <w:sz w:val="28"/>
                <w:szCs w:val="28"/>
              </w:rPr>
              <w:t xml:space="preserve"> </w:t>
            </w:r>
            <w:r w:rsidR="009D54F9" w:rsidRPr="002873FC">
              <w:t xml:space="preserve">Pilnvarot </w:t>
            </w:r>
            <w:proofErr w:type="spellStart"/>
            <w:r w:rsidR="009D54F9" w:rsidRPr="002873FC">
              <w:t>Cēsu</w:t>
            </w:r>
            <w:proofErr w:type="spellEnd"/>
            <w:r w:rsidR="009D54F9" w:rsidRPr="002873FC">
              <w:t xml:space="preserve"> novada pašvaldību parakstīt nostiprinājuma lūgumu par nekustamo īpašumu tiesību nostiprināšanu valstij uz nekustamiem īpašumiem, </w:t>
            </w:r>
            <w:r w:rsidR="009D54F9" w:rsidRPr="002873FC">
              <w:rPr>
                <w:b/>
              </w:rPr>
              <w:t>kā arī veikt citas nepieciešamās darbības nekustamā īpašuma ierakstīšanai zemesgrāmatā</w:t>
            </w:r>
            <w:r w:rsidR="009D54F9" w:rsidRPr="002873FC">
              <w:t>.</w:t>
            </w:r>
            <w:r>
              <w:t>”</w:t>
            </w:r>
          </w:p>
          <w:p w14:paraId="092A4F20" w14:textId="3CE386B8" w:rsidR="0050486D" w:rsidRDefault="0050486D" w:rsidP="00F250CB">
            <w:pPr>
              <w:shd w:val="clear" w:color="auto" w:fill="FFFFFF"/>
              <w:spacing w:after="120" w:line="24" w:lineRule="atLeast"/>
              <w:jc w:val="both"/>
              <w:rPr>
                <w:color w:val="000000"/>
              </w:rPr>
            </w:pPr>
          </w:p>
        </w:tc>
      </w:tr>
      <w:tr w:rsidR="0050486D" w:rsidRPr="00475925" w14:paraId="543C796B" w14:textId="77777777" w:rsidTr="00975FBA">
        <w:trPr>
          <w:trHeight w:val="699"/>
        </w:trPr>
        <w:tc>
          <w:tcPr>
            <w:tcW w:w="704" w:type="dxa"/>
          </w:tcPr>
          <w:p w14:paraId="5E970876" w14:textId="77777777" w:rsidR="0050486D" w:rsidRPr="00475925" w:rsidRDefault="0050486D" w:rsidP="0050486D">
            <w:pPr>
              <w:pStyle w:val="naisc"/>
              <w:numPr>
                <w:ilvl w:val="0"/>
                <w:numId w:val="1"/>
              </w:numPr>
              <w:spacing w:before="0" w:after="0"/>
              <w:ind w:left="313"/>
              <w:jc w:val="both"/>
            </w:pPr>
          </w:p>
        </w:tc>
        <w:tc>
          <w:tcPr>
            <w:tcW w:w="2410" w:type="dxa"/>
          </w:tcPr>
          <w:p w14:paraId="632C84F0" w14:textId="03BF74F9" w:rsidR="0050486D" w:rsidRPr="00874B83" w:rsidRDefault="0050486D" w:rsidP="0050486D">
            <w:pPr>
              <w:jc w:val="both"/>
              <w:rPr>
                <w:color w:val="000000"/>
              </w:rPr>
            </w:pPr>
          </w:p>
        </w:tc>
        <w:tc>
          <w:tcPr>
            <w:tcW w:w="4961" w:type="dxa"/>
          </w:tcPr>
          <w:p w14:paraId="3B549E3B" w14:textId="63A7DEEA" w:rsidR="0050486D" w:rsidRDefault="009E0604" w:rsidP="0050486D">
            <w:r>
              <w:rPr>
                <w:b/>
              </w:rPr>
              <w:t xml:space="preserve">Finanšu </w:t>
            </w:r>
            <w:r w:rsidR="0050486D" w:rsidRPr="00475925">
              <w:rPr>
                <w:b/>
              </w:rPr>
              <w:t>ministrija</w:t>
            </w:r>
            <w:r w:rsidR="0050486D" w:rsidRPr="00874B83">
              <w:t xml:space="preserve"> </w:t>
            </w:r>
            <w:r w:rsidR="00121115" w:rsidRPr="00121115">
              <w:t>(</w:t>
            </w:r>
            <w:r>
              <w:t>18.12</w:t>
            </w:r>
            <w:r w:rsidR="00121115" w:rsidRPr="00121115">
              <w:t>.2020.)</w:t>
            </w:r>
          </w:p>
          <w:p w14:paraId="66E2EA35" w14:textId="77777777" w:rsidR="00F843F4" w:rsidRDefault="00F843F4" w:rsidP="00F843F4">
            <w:pPr>
              <w:contextualSpacing/>
              <w:jc w:val="both"/>
            </w:pPr>
            <w:r>
              <w:t>2. Anotācijas I</w:t>
            </w:r>
            <w:r w:rsidRPr="008F16C7">
              <w:t xml:space="preserve"> sadaļas 1.punktā ir norādīta atsauce uz Civillikuma 417.pantu. Civillikuma 417.pants noteic, ka manta, kas paliek pēc juridisku personu izbeigšanās, izņemot peļņas sabiedrības, pielīdzināma bezmantinieku mantai un piekrīt valstij, ja likums, viņu dibināšanas akts vai statūti nenosaka </w:t>
            </w:r>
            <w:r>
              <w:t>citādi. Atbilstoši anotācijas I</w:t>
            </w:r>
            <w:r w:rsidRPr="008F16C7">
              <w:t xml:space="preserve"> sadaļas 2.punktā norādītajam un rīkojuma projektam pievienotajiem paskaidrojošajiem </w:t>
            </w:r>
            <w:r>
              <w:t>dokumentiem</w:t>
            </w:r>
            <w:r w:rsidRPr="008F16C7">
              <w:t xml:space="preserve"> nekustamie īpašumi ir atzīstami par bezmantinieka mantu un ir piekritīgi valstij pamatojoties uz zvērināta notāra aktu par mantojuma lietas izbeigšanu fiziskas personas atstātā mantojuma lietā. Ņemot vērā minēt</w:t>
            </w:r>
            <w:r>
              <w:t>o, lūdzam precizēt anotācijas I</w:t>
            </w:r>
            <w:r w:rsidRPr="008F16C7">
              <w:t xml:space="preserve"> sadaļas 1.punktā norādīto atsauci uz atbilstošu Civillikuma pantu.</w:t>
            </w:r>
          </w:p>
          <w:p w14:paraId="3DF4D583" w14:textId="77777777" w:rsidR="0050486D" w:rsidRPr="00874B83" w:rsidRDefault="0050486D" w:rsidP="009E0604">
            <w:pPr>
              <w:ind w:firstLine="720"/>
            </w:pPr>
          </w:p>
        </w:tc>
        <w:tc>
          <w:tcPr>
            <w:tcW w:w="2693" w:type="dxa"/>
          </w:tcPr>
          <w:p w14:paraId="2EEBB1C9"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74AFD2C3" w14:textId="59D5E2D0" w:rsidR="0050486D" w:rsidRPr="00155E70" w:rsidRDefault="0050486D" w:rsidP="0050486D">
            <w:pPr>
              <w:pStyle w:val="naisc"/>
              <w:spacing w:before="0" w:after="0"/>
              <w:jc w:val="both"/>
            </w:pPr>
          </w:p>
        </w:tc>
        <w:tc>
          <w:tcPr>
            <w:tcW w:w="4820" w:type="dxa"/>
          </w:tcPr>
          <w:p w14:paraId="2F5C25C3" w14:textId="2D9E3D6F" w:rsidR="002942F1" w:rsidRDefault="002942F1" w:rsidP="002942F1">
            <w:pPr>
              <w:shd w:val="clear" w:color="auto" w:fill="FFFFFF"/>
              <w:spacing w:after="120" w:line="24" w:lineRule="atLeast"/>
              <w:jc w:val="both"/>
            </w:pPr>
            <w:r>
              <w:t xml:space="preserve">Papildināts Anotācijas I sadaļas 1.punkts: </w:t>
            </w:r>
          </w:p>
          <w:p w14:paraId="2EBB0496" w14:textId="2E599012" w:rsidR="00F843F4" w:rsidRDefault="00F843F4" w:rsidP="00F843F4">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xml:space="preserve">, Publiskas personas mantas atsavināšanas likuma (turpmāk – Atsavināšanas likums) 42. panta </w:t>
            </w:r>
            <w:r w:rsidR="00F250CB" w:rsidRPr="00FE6B85">
              <w:t>pirmā daļa</w:t>
            </w:r>
            <w:r w:rsidR="00F250CB">
              <w:t xml:space="preserve">, </w:t>
            </w:r>
            <w:r w:rsidR="00F250CB" w:rsidRPr="00096BB3">
              <w:rPr>
                <w:b/>
              </w:rPr>
              <w:t>42.</w:t>
            </w:r>
            <w:r w:rsidR="00F250CB" w:rsidRPr="00096BB3">
              <w:rPr>
                <w:b/>
                <w:vertAlign w:val="superscript"/>
              </w:rPr>
              <w:t>1</w:t>
            </w:r>
            <w:r w:rsidR="00F250CB">
              <w:t xml:space="preserve">, 43. pants un </w:t>
            </w:r>
            <w:r w:rsidR="00F250CB" w:rsidRPr="004C65F1">
              <w:rPr>
                <w:b/>
              </w:rPr>
              <w:t>45.panta pirmā daļa.</w:t>
            </w:r>
          </w:p>
          <w:p w14:paraId="18356A52" w14:textId="71B0D3C4" w:rsidR="0050486D" w:rsidRDefault="0050486D" w:rsidP="0050486D">
            <w:pPr>
              <w:shd w:val="clear" w:color="auto" w:fill="FFFFFF"/>
              <w:spacing w:after="120" w:line="24" w:lineRule="atLeast"/>
              <w:jc w:val="both"/>
            </w:pPr>
          </w:p>
        </w:tc>
      </w:tr>
      <w:tr w:rsidR="0050486D" w:rsidRPr="00475925" w14:paraId="60CF72E0" w14:textId="77777777" w:rsidTr="00975FBA">
        <w:trPr>
          <w:trHeight w:val="699"/>
        </w:trPr>
        <w:tc>
          <w:tcPr>
            <w:tcW w:w="704" w:type="dxa"/>
          </w:tcPr>
          <w:p w14:paraId="270AA54C" w14:textId="16DBDFF4" w:rsidR="0050486D" w:rsidRPr="00475925" w:rsidRDefault="0050486D" w:rsidP="0050486D">
            <w:pPr>
              <w:pStyle w:val="naisc"/>
              <w:numPr>
                <w:ilvl w:val="0"/>
                <w:numId w:val="1"/>
              </w:numPr>
              <w:spacing w:before="0" w:after="0"/>
              <w:ind w:left="313"/>
              <w:jc w:val="both"/>
            </w:pPr>
          </w:p>
        </w:tc>
        <w:tc>
          <w:tcPr>
            <w:tcW w:w="2410" w:type="dxa"/>
          </w:tcPr>
          <w:p w14:paraId="5E74248E" w14:textId="2DFB39F6" w:rsidR="0050486D" w:rsidRDefault="0050486D" w:rsidP="0050486D">
            <w:pPr>
              <w:jc w:val="both"/>
              <w:rPr>
                <w:color w:val="000000"/>
              </w:rPr>
            </w:pPr>
          </w:p>
        </w:tc>
        <w:tc>
          <w:tcPr>
            <w:tcW w:w="4961" w:type="dxa"/>
          </w:tcPr>
          <w:p w14:paraId="232D4B46" w14:textId="03A7F7A4" w:rsidR="0050486D" w:rsidRDefault="009E0604" w:rsidP="0050486D">
            <w:pPr>
              <w:rPr>
                <w:szCs w:val="26"/>
              </w:rPr>
            </w:pPr>
            <w:r>
              <w:rPr>
                <w:b/>
              </w:rPr>
              <w:t xml:space="preserve">Finanšu </w:t>
            </w:r>
            <w:r w:rsidR="0050486D" w:rsidRPr="00475925">
              <w:rPr>
                <w:b/>
              </w:rPr>
              <w:t>ministrija</w:t>
            </w:r>
            <w:r w:rsidR="0050486D" w:rsidRPr="00874B83">
              <w:rPr>
                <w:szCs w:val="26"/>
              </w:rPr>
              <w:t xml:space="preserve"> </w:t>
            </w:r>
            <w:r w:rsidR="00121115" w:rsidRPr="00121115">
              <w:t>(</w:t>
            </w:r>
            <w:r>
              <w:t>18.12</w:t>
            </w:r>
            <w:r w:rsidR="00121115" w:rsidRPr="00121115">
              <w:t>.2020.)</w:t>
            </w:r>
          </w:p>
          <w:p w14:paraId="1CF3A61F" w14:textId="6D7B485E" w:rsidR="00F843F4" w:rsidRDefault="00F843F4" w:rsidP="00F843F4">
            <w:pPr>
              <w:contextualSpacing/>
              <w:jc w:val="both"/>
            </w:pPr>
            <w:r>
              <w:rPr>
                <w:szCs w:val="26"/>
              </w:rPr>
              <w:lastRenderedPageBreak/>
              <w:t>3</w:t>
            </w:r>
            <w:r>
              <w:t xml:space="preserve">. </w:t>
            </w:r>
            <w:r w:rsidRPr="008F16C7">
              <w:t xml:space="preserve">Rīkojuma projekta 1.punkts paredz </w:t>
            </w:r>
            <w:proofErr w:type="spellStart"/>
            <w:r w:rsidRPr="008F16C7">
              <w:t>Cēsu</w:t>
            </w:r>
            <w:proofErr w:type="spellEnd"/>
            <w:r w:rsidRPr="008F16C7">
              <w:t xml:space="preserve"> novada pašvaldības īpašumā nodot valstij piekrītošos nekustamos īpašumus saskaņā ar Atsavināšanas likuma 42.pantu, 42.</w:t>
            </w:r>
            <w:r w:rsidRPr="008F16C7">
              <w:rPr>
                <w:vertAlign w:val="superscript"/>
              </w:rPr>
              <w:t>1</w:t>
            </w:r>
            <w:r w:rsidRPr="008F16C7">
              <w:t xml:space="preserve"> pantu un 43.pantu. Ņemot vērā minēto,</w:t>
            </w:r>
            <w:r>
              <w:t xml:space="preserve"> lūdzam papildināt anotācijas I</w:t>
            </w:r>
            <w:r w:rsidRPr="008F16C7">
              <w:t xml:space="preserve"> sadaļas 1.punktu ar atsauci uz Atsavināšanas likuma 42.</w:t>
            </w:r>
            <w:r w:rsidRPr="008F16C7">
              <w:rPr>
                <w:vertAlign w:val="superscript"/>
              </w:rPr>
              <w:t>1</w:t>
            </w:r>
            <w:r w:rsidRPr="008F16C7">
              <w:t xml:space="preserve"> pantu.</w:t>
            </w:r>
          </w:p>
          <w:p w14:paraId="28AB5486" w14:textId="70F5F1FC" w:rsidR="0050486D" w:rsidRPr="000A5403" w:rsidRDefault="0050486D" w:rsidP="0050486D">
            <w:pPr>
              <w:rPr>
                <w:szCs w:val="26"/>
              </w:rPr>
            </w:pPr>
          </w:p>
        </w:tc>
        <w:tc>
          <w:tcPr>
            <w:tcW w:w="2693" w:type="dxa"/>
          </w:tcPr>
          <w:p w14:paraId="17059917"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4FD65299" w14:textId="77777777" w:rsidR="0050486D" w:rsidRPr="00475925" w:rsidRDefault="0050486D" w:rsidP="0050486D">
            <w:pPr>
              <w:pStyle w:val="naisc"/>
              <w:spacing w:before="0" w:after="0"/>
              <w:jc w:val="both"/>
              <w:rPr>
                <w:b/>
              </w:rPr>
            </w:pPr>
          </w:p>
        </w:tc>
        <w:tc>
          <w:tcPr>
            <w:tcW w:w="4820" w:type="dxa"/>
          </w:tcPr>
          <w:p w14:paraId="5602FEE2" w14:textId="4A294DE6" w:rsidR="002942F1" w:rsidRDefault="002942F1" w:rsidP="002942F1">
            <w:pPr>
              <w:shd w:val="clear" w:color="auto" w:fill="FFFFFF"/>
              <w:spacing w:after="120" w:line="24" w:lineRule="atLeast"/>
              <w:jc w:val="both"/>
            </w:pPr>
            <w:r>
              <w:t xml:space="preserve">Papildināts Anotācijas I sadaļas 1.punkts: </w:t>
            </w:r>
          </w:p>
          <w:p w14:paraId="65807067" w14:textId="77777777" w:rsidR="002942F1" w:rsidRDefault="002942F1" w:rsidP="002942F1">
            <w:pPr>
              <w:shd w:val="clear" w:color="auto" w:fill="FFFFFF"/>
              <w:spacing w:after="120" w:line="24" w:lineRule="atLeast"/>
              <w:jc w:val="both"/>
            </w:pPr>
            <w:r>
              <w:lastRenderedPageBreak/>
              <w:t xml:space="preserve">Civillikuma </w:t>
            </w:r>
            <w:r w:rsidRPr="00F843F4">
              <w:rPr>
                <w:b/>
              </w:rPr>
              <w:t>416</w:t>
            </w:r>
            <w:r>
              <w:t xml:space="preserve">. panta </w:t>
            </w:r>
            <w:r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6C2BA114" w14:textId="77D3DCB9" w:rsidR="0050486D" w:rsidRPr="009878D8" w:rsidRDefault="0050486D" w:rsidP="0050486D">
            <w:pPr>
              <w:shd w:val="clear" w:color="auto" w:fill="FFFFFF"/>
              <w:spacing w:after="120" w:line="24" w:lineRule="atLeast"/>
              <w:jc w:val="both"/>
            </w:pPr>
          </w:p>
        </w:tc>
      </w:tr>
      <w:tr w:rsidR="0050486D" w:rsidRPr="00475925" w14:paraId="663C84D0" w14:textId="77777777" w:rsidTr="00975FBA">
        <w:trPr>
          <w:trHeight w:val="699"/>
        </w:trPr>
        <w:tc>
          <w:tcPr>
            <w:tcW w:w="704" w:type="dxa"/>
          </w:tcPr>
          <w:p w14:paraId="529B2E8E" w14:textId="77777777" w:rsidR="0050486D" w:rsidRPr="00475925" w:rsidRDefault="0050486D" w:rsidP="0050486D">
            <w:pPr>
              <w:pStyle w:val="naisc"/>
              <w:numPr>
                <w:ilvl w:val="0"/>
                <w:numId w:val="1"/>
              </w:numPr>
              <w:spacing w:before="0" w:after="0"/>
              <w:ind w:left="313"/>
              <w:jc w:val="both"/>
            </w:pPr>
          </w:p>
        </w:tc>
        <w:tc>
          <w:tcPr>
            <w:tcW w:w="2410" w:type="dxa"/>
          </w:tcPr>
          <w:p w14:paraId="2655EECE" w14:textId="15C7ABA2" w:rsidR="0050486D" w:rsidRDefault="0050486D" w:rsidP="0050486D">
            <w:pPr>
              <w:jc w:val="both"/>
              <w:rPr>
                <w:color w:val="000000"/>
              </w:rPr>
            </w:pPr>
          </w:p>
        </w:tc>
        <w:tc>
          <w:tcPr>
            <w:tcW w:w="4961" w:type="dxa"/>
          </w:tcPr>
          <w:p w14:paraId="3F268140" w14:textId="332B841A" w:rsidR="0050486D" w:rsidRDefault="009E0604" w:rsidP="00F843F4">
            <w:pPr>
              <w:pStyle w:val="BodyText2"/>
              <w:tabs>
                <w:tab w:val="left" w:pos="1125"/>
              </w:tabs>
              <w:spacing w:after="0" w:line="240" w:lineRule="auto"/>
              <w:jc w:val="both"/>
            </w:pPr>
            <w:r>
              <w:rPr>
                <w:b/>
              </w:rPr>
              <w:t>Finanšu ministrija</w:t>
            </w:r>
            <w:r w:rsidR="0050486D" w:rsidRPr="008B50DF">
              <w:t xml:space="preserve"> </w:t>
            </w:r>
            <w:r w:rsidR="00121115" w:rsidRPr="00121115">
              <w:t>(</w:t>
            </w:r>
            <w:r>
              <w:t>18.12</w:t>
            </w:r>
            <w:r w:rsidR="00121115" w:rsidRPr="00121115">
              <w:t>.2020.)</w:t>
            </w:r>
          </w:p>
          <w:p w14:paraId="215936E9" w14:textId="77777777" w:rsidR="00F843F4" w:rsidRDefault="00F843F4" w:rsidP="00F843F4">
            <w:pPr>
              <w:contextualSpacing/>
              <w:jc w:val="both"/>
            </w:pPr>
            <w:r>
              <w:t>4. Anotācijas I</w:t>
            </w:r>
            <w:r w:rsidRPr="008F16C7">
              <w:t xml:space="preserve"> sadaļas 2.punktā (2.lpp.) ir norādīts, ka ņemot vērā Valsts ieņēmumu dienesta (turpmāk – VID) lēmumu, </w:t>
            </w:r>
            <w:r w:rsidRPr="008F16C7">
              <w:rPr>
                <w:color w:val="000000"/>
              </w:rPr>
              <w:t xml:space="preserve">nekustamais īpašums ir atzīstams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Vēršam uzmanību, ka informācija par to, ka nekustamie īpašumi ir atzīstami par bezmantinieka mantu un saskaņā ar Civillikuma 416.pantu piekrīt valstij, ir norādīta rīkojuma projektam pievienotajā Vidzemes apgabaltiesas zvērinātas notāres Daces Ozoliņas 2019.gada 13.februāra aktā par mantojuma lietas izbeigšanu (reģistra Nr.477). Rīkojuma projektam nav pievienots VID lēmums, bet ir pievienots VID 2020.gada 14.septembra valstij piekritīgās mantas pieņemšanas un nodošanas akts Nr.022095. Ņemot vērā minēto, lūdzam precizēt anotācijas </w:t>
            </w:r>
            <w:r>
              <w:t>I</w:t>
            </w:r>
            <w:r w:rsidRPr="008F16C7">
              <w:t xml:space="preserve"> sadaļas 2.punktā (2.lpp.) norādīto informāciju.</w:t>
            </w:r>
          </w:p>
          <w:p w14:paraId="49B719EB" w14:textId="77777777" w:rsidR="0050486D" w:rsidRDefault="0050486D" w:rsidP="00F843F4">
            <w:pPr>
              <w:pStyle w:val="BodyText2"/>
              <w:tabs>
                <w:tab w:val="left" w:pos="1125"/>
              </w:tabs>
              <w:spacing w:after="0" w:line="240" w:lineRule="auto"/>
              <w:jc w:val="both"/>
              <w:rPr>
                <w:b/>
              </w:rPr>
            </w:pPr>
          </w:p>
        </w:tc>
        <w:tc>
          <w:tcPr>
            <w:tcW w:w="2693" w:type="dxa"/>
          </w:tcPr>
          <w:p w14:paraId="05C3B912"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409F922C" w14:textId="77777777" w:rsidR="0050486D" w:rsidRPr="00475925" w:rsidRDefault="0050486D" w:rsidP="0050486D">
            <w:pPr>
              <w:pStyle w:val="naisc"/>
              <w:spacing w:before="0" w:after="0"/>
              <w:jc w:val="both"/>
            </w:pPr>
          </w:p>
          <w:p w14:paraId="44B78963" w14:textId="77777777" w:rsidR="0050486D" w:rsidRPr="00475925" w:rsidRDefault="0050486D" w:rsidP="0050486D">
            <w:pPr>
              <w:pStyle w:val="naisc"/>
              <w:spacing w:before="0" w:after="0"/>
              <w:jc w:val="both"/>
            </w:pPr>
          </w:p>
          <w:p w14:paraId="501E67EA" w14:textId="77777777" w:rsidR="0050486D" w:rsidRPr="00475925" w:rsidRDefault="0050486D" w:rsidP="0050486D">
            <w:pPr>
              <w:pStyle w:val="naisc"/>
              <w:spacing w:before="0" w:after="0"/>
              <w:jc w:val="both"/>
            </w:pPr>
          </w:p>
          <w:p w14:paraId="106A3859" w14:textId="77777777" w:rsidR="0050486D" w:rsidRPr="00475925" w:rsidRDefault="0050486D" w:rsidP="0050486D">
            <w:pPr>
              <w:pStyle w:val="naisc"/>
              <w:spacing w:before="0" w:after="0"/>
              <w:jc w:val="both"/>
              <w:rPr>
                <w:b/>
              </w:rPr>
            </w:pPr>
          </w:p>
        </w:tc>
        <w:tc>
          <w:tcPr>
            <w:tcW w:w="4820" w:type="dxa"/>
          </w:tcPr>
          <w:p w14:paraId="688A90BF" w14:textId="3A1EC99D" w:rsidR="0050486D" w:rsidRDefault="002942F1" w:rsidP="0050486D">
            <w:pPr>
              <w:shd w:val="clear" w:color="auto" w:fill="FFFFFF"/>
              <w:spacing w:after="120" w:line="24" w:lineRule="atLeast"/>
              <w:jc w:val="both"/>
              <w:rPr>
                <w:color w:val="000000"/>
              </w:rPr>
            </w:pPr>
            <w:proofErr w:type="spellStart"/>
            <w:r>
              <w:rPr>
                <w:color w:val="000000"/>
              </w:rPr>
              <w:t>Prcizēts</w:t>
            </w:r>
            <w:proofErr w:type="spellEnd"/>
            <w:r>
              <w:rPr>
                <w:color w:val="000000"/>
              </w:rPr>
              <w:t xml:space="preserve"> Anotācijas I sadaļas 2.punkts:</w:t>
            </w:r>
          </w:p>
          <w:p w14:paraId="560057FE" w14:textId="10ADE4BA" w:rsidR="0050486D" w:rsidRDefault="002942F1" w:rsidP="0050486D">
            <w:pPr>
              <w:shd w:val="clear" w:color="auto" w:fill="FFFFFF"/>
              <w:spacing w:after="120" w:line="24" w:lineRule="atLeast"/>
              <w:jc w:val="both"/>
            </w:pPr>
            <w:r w:rsidRPr="00FE6B85">
              <w:rPr>
                <w:color w:val="000000" w:themeColor="text1"/>
              </w:rPr>
              <w:t xml:space="preserve">Ņemot vērā </w:t>
            </w:r>
            <w:r w:rsidRPr="002942F1">
              <w:rPr>
                <w:b/>
                <w:color w:val="000000" w:themeColor="text1"/>
              </w:rPr>
              <w:t xml:space="preserve">VID </w:t>
            </w:r>
            <w:r w:rsidRPr="002942F1">
              <w:rPr>
                <w:b/>
                <w:color w:val="000000"/>
              </w:rPr>
              <w:t>2020.gada 14.septembra valstij piekritīgās mantas pieņemšanas un nodošanas aktu Nr.022095,</w:t>
            </w:r>
            <w:r w:rsidRPr="00E747FA">
              <w:rPr>
                <w:color w:val="000000" w:themeColor="text1"/>
              </w:rPr>
              <w:t xml:space="preserve"> nekustamais īpašums</w:t>
            </w:r>
            <w:r w:rsidRPr="00FE6B85">
              <w:rPr>
                <w:color w:val="000000" w:themeColor="text1"/>
              </w:rPr>
              <w:t xml:space="preserve"> ir atzīstams par bezmantinieku mantu un piekrīt valstij</w:t>
            </w:r>
            <w:r>
              <w:rPr>
                <w:color w:val="000000" w:themeColor="text1"/>
              </w:rPr>
              <w:t xml:space="preserve"> [...]</w:t>
            </w:r>
          </w:p>
        </w:tc>
      </w:tr>
      <w:tr w:rsidR="00F843F4" w:rsidRPr="00475925" w14:paraId="2CEE1D00" w14:textId="77777777" w:rsidTr="00975FBA">
        <w:trPr>
          <w:trHeight w:val="699"/>
        </w:trPr>
        <w:tc>
          <w:tcPr>
            <w:tcW w:w="704" w:type="dxa"/>
          </w:tcPr>
          <w:p w14:paraId="613EBC44" w14:textId="77777777" w:rsidR="00F843F4" w:rsidRPr="00475925" w:rsidRDefault="00F843F4" w:rsidP="0050486D">
            <w:pPr>
              <w:pStyle w:val="naisc"/>
              <w:numPr>
                <w:ilvl w:val="0"/>
                <w:numId w:val="1"/>
              </w:numPr>
              <w:spacing w:before="0" w:after="0"/>
              <w:ind w:left="313"/>
              <w:jc w:val="both"/>
            </w:pPr>
          </w:p>
        </w:tc>
        <w:tc>
          <w:tcPr>
            <w:tcW w:w="2410" w:type="dxa"/>
          </w:tcPr>
          <w:p w14:paraId="3EC96860" w14:textId="77777777" w:rsidR="00F843F4" w:rsidRDefault="00F843F4" w:rsidP="0050486D">
            <w:pPr>
              <w:jc w:val="both"/>
              <w:rPr>
                <w:color w:val="000000"/>
              </w:rPr>
            </w:pPr>
          </w:p>
        </w:tc>
        <w:tc>
          <w:tcPr>
            <w:tcW w:w="4961" w:type="dxa"/>
          </w:tcPr>
          <w:p w14:paraId="733BEF81" w14:textId="60C2BEDE" w:rsidR="00F843F4" w:rsidRDefault="00F843F4" w:rsidP="00F843F4">
            <w:pPr>
              <w:pStyle w:val="BodyText2"/>
              <w:tabs>
                <w:tab w:val="left" w:pos="1125"/>
              </w:tabs>
              <w:spacing w:after="0" w:line="240" w:lineRule="auto"/>
              <w:jc w:val="both"/>
              <w:rPr>
                <w:b/>
              </w:rPr>
            </w:pPr>
            <w:r>
              <w:rPr>
                <w:b/>
              </w:rPr>
              <w:t>Finanšu ministrija (</w:t>
            </w:r>
            <w:r w:rsidRPr="00BD38E6">
              <w:t>18.12.2020</w:t>
            </w:r>
            <w:r>
              <w:rPr>
                <w:b/>
              </w:rPr>
              <w:t>.)</w:t>
            </w:r>
          </w:p>
          <w:p w14:paraId="1F2C12EF" w14:textId="77777777" w:rsidR="00F843F4" w:rsidRDefault="00F843F4" w:rsidP="00F843F4">
            <w:pPr>
              <w:contextualSpacing/>
              <w:jc w:val="both"/>
            </w:pPr>
            <w:r>
              <w:t xml:space="preserve">5. </w:t>
            </w:r>
            <w:r w:rsidRPr="008F16C7">
              <w:t xml:space="preserve">Atbilstoši rīkojuma projekta 1.punktam nekustamos īpašumus paredzēts nodot bez atlīdzības </w:t>
            </w:r>
            <w:proofErr w:type="spellStart"/>
            <w:r w:rsidRPr="008F16C7">
              <w:t>Cēsu</w:t>
            </w:r>
            <w:proofErr w:type="spellEnd"/>
            <w:r w:rsidRPr="008F16C7">
              <w:t xml:space="preserve"> novada pašvaldības īpašumā, lai saskaņā ar likuma “Par pašvaldībām” 15.panta pirmo daļu tos izmantotu divu pašvaldības autonomo funkciju īstenošanai – teritorijas labiekārtošanai un palīdzības sniegšanai iedzīvotājiem dzīvokļu jautājumu risināšanā. Nekustamie īpašumi, kurus ar rīkojuma projektu paredzēts nodot pašvaldības īpašumā, sastāv no zemes, dzīvojamām mājām un šķūņiem.</w:t>
            </w:r>
          </w:p>
          <w:p w14:paraId="78DF2EE4" w14:textId="77777777" w:rsidR="00F843F4" w:rsidRDefault="00F843F4" w:rsidP="00F843F4">
            <w:pPr>
              <w:ind w:firstLine="720"/>
              <w:contextualSpacing/>
              <w:jc w:val="both"/>
            </w:pPr>
            <w:r w:rsidRPr="008F16C7">
              <w:rPr>
                <w:rFonts w:eastAsia="Calibri"/>
              </w:rPr>
              <w:t>Ministru kabineta 2013.gada 26.novembra noteikumu Nr.1354 “Kārtība, kādā veicama valstij piekritīgās mantas uzskaite, novērtēšana, realizācija, nodošana bez maksas, iznīcināšana un realizācijas ieņēmumu ieskaitīšana valsts budžetā” (turpmāk – MK noteikumi Nr.1354) 32.4.apakšpunkts noteic, ka saskaņā ar likumu “</w:t>
            </w:r>
            <w:hyperlink r:id="rId8" w:tgtFrame="_blank" w:history="1">
              <w:r w:rsidRPr="00E90791">
                <w:rPr>
                  <w:rFonts w:eastAsia="Calibri"/>
                </w:rPr>
                <w:t>Par valsts un pašvaldību dzīvojamo māju privatizāciju</w:t>
              </w:r>
            </w:hyperlink>
            <w:r w:rsidRPr="008F16C7">
              <w:rPr>
                <w:rFonts w:eastAsia="Calibri"/>
              </w:rPr>
              <w:t xml:space="preserve">” vai </w:t>
            </w:r>
            <w:hyperlink r:id="rId9" w:tgtFrame="_blank" w:history="1">
              <w:r w:rsidRPr="00E90791">
                <w:rPr>
                  <w:rFonts w:eastAsia="Calibri"/>
                </w:rPr>
                <w:t>Publiskas personas mantas atsavināšanas likumu</w:t>
              </w:r>
            </w:hyperlink>
            <w:r w:rsidRPr="008F16C7">
              <w:rPr>
                <w:rFonts w:eastAsia="Calibri"/>
              </w:rPr>
              <w:t xml:space="preserve"> privatizācijai vai atsavināšanai nododamās valstij piekritīgās dzīvojamās mājas, valstij piederošās kopīpašuma daļas valsts un kādas citas personas kopīpašumā esošajās viendzīvokļa dzīvojamās mājās, dzīvokļu īpašumos un dzīvokļu īpašumus nodod bez maksas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pārvaldītājs </w:t>
            </w:r>
            <w:proofErr w:type="spellStart"/>
            <w:r w:rsidRPr="008F16C7">
              <w:rPr>
                <w:rFonts w:eastAsia="Calibri"/>
              </w:rPr>
              <w:t>Possessor</w:t>
            </w:r>
            <w:proofErr w:type="spellEnd"/>
            <w:r w:rsidRPr="008F16C7">
              <w:rPr>
                <w:rFonts w:eastAsia="Calibri"/>
              </w:rPr>
              <w:t xml:space="preserve">" valdījumā. Ņemot vērā </w:t>
            </w:r>
            <w:r w:rsidRPr="008F16C7">
              <w:rPr>
                <w:rFonts w:eastAsia="Calibri"/>
              </w:rPr>
              <w:lastRenderedPageBreak/>
              <w:t>minēto nekustamo īpašumu izmantošanas veidu, tie pašvaldībām tiek nodoti saskaņā ar Publiskas personas mantas atsavināšanas likuma 42.panta pirmās daļas vai 42.</w:t>
            </w:r>
            <w:r w:rsidRPr="008F16C7">
              <w:rPr>
                <w:rFonts w:eastAsia="Calibri"/>
                <w:vertAlign w:val="superscript"/>
              </w:rPr>
              <w:t>1</w:t>
            </w:r>
            <w:r w:rsidRPr="008F16C7">
              <w:rPr>
                <w:rFonts w:eastAsia="Calibri"/>
              </w:rPr>
              <w:t> panta nosacījumiem vienas noteiktas pašvaldības autonomās funkcijas īstenošanai – palīdzības sniegšanai iedzīvotājiem dzīvokļa jautājumu risināšanā.</w:t>
            </w:r>
          </w:p>
          <w:p w14:paraId="2516D964" w14:textId="77777777" w:rsidR="00F843F4" w:rsidRDefault="00F843F4" w:rsidP="00F843F4">
            <w:pPr>
              <w:ind w:firstLine="720"/>
              <w:contextualSpacing/>
              <w:jc w:val="both"/>
              <w:rPr>
                <w:rFonts w:eastAsia="Calibri"/>
              </w:rPr>
            </w:pPr>
            <w:r w:rsidRPr="008F16C7">
              <w:rPr>
                <w:rFonts w:eastAsia="Calibri"/>
              </w:rPr>
              <w:t xml:space="preserve">Ņemot vērā MK noteikumu Nr.1354 32.4.apakšpunktā noteikto, lūdzam grozīt </w:t>
            </w:r>
            <w:proofErr w:type="spellStart"/>
            <w:r w:rsidRPr="008F16C7">
              <w:rPr>
                <w:rFonts w:eastAsia="Calibri"/>
              </w:rPr>
              <w:t>Cēsu</w:t>
            </w:r>
            <w:proofErr w:type="spellEnd"/>
            <w:r w:rsidRPr="008F16C7">
              <w:rPr>
                <w:rFonts w:eastAsia="Calibri"/>
              </w:rPr>
              <w:t xml:space="preserve"> novada domes 2020.gada 8.oktobrī pieņemto lēmumu Nr.289 “Par valstij piekrītošo nekustamo īpašumu Ķiršu iela 4, Cēsis, </w:t>
            </w:r>
            <w:proofErr w:type="spellStart"/>
            <w:r w:rsidRPr="008F16C7">
              <w:rPr>
                <w:rFonts w:eastAsia="Calibri"/>
              </w:rPr>
              <w:t>Cēsu</w:t>
            </w:r>
            <w:proofErr w:type="spellEnd"/>
            <w:r w:rsidRPr="008F16C7">
              <w:rPr>
                <w:rFonts w:eastAsia="Calibri"/>
              </w:rPr>
              <w:t xml:space="preserve"> novads un Raiņa iela 15, Cēsis, </w:t>
            </w:r>
            <w:proofErr w:type="spellStart"/>
            <w:r w:rsidRPr="008F16C7">
              <w:rPr>
                <w:rFonts w:eastAsia="Calibri"/>
              </w:rPr>
              <w:t>Cēsu</w:t>
            </w:r>
            <w:proofErr w:type="spellEnd"/>
            <w:r w:rsidRPr="008F16C7">
              <w:rPr>
                <w:rFonts w:eastAsia="Calibri"/>
              </w:rPr>
              <w:t xml:space="preserve"> novads, pārņemšanu </w:t>
            </w:r>
            <w:proofErr w:type="spellStart"/>
            <w:r w:rsidRPr="008F16C7">
              <w:rPr>
                <w:rFonts w:eastAsia="Calibri"/>
              </w:rPr>
              <w:t>Cēsu</w:t>
            </w:r>
            <w:proofErr w:type="spellEnd"/>
            <w:r w:rsidRPr="008F16C7">
              <w:rPr>
                <w:rFonts w:eastAsia="Calibri"/>
              </w:rPr>
              <w:t xml:space="preserve"> novada pašvaldības īpašumā”, lemjot par nekustamo īpašumu pārņemšanu </w:t>
            </w:r>
            <w:proofErr w:type="spellStart"/>
            <w:r w:rsidRPr="008F16C7">
              <w:rPr>
                <w:rFonts w:eastAsia="Calibri"/>
              </w:rPr>
              <w:t>Cēsu</w:t>
            </w:r>
            <w:proofErr w:type="spellEnd"/>
            <w:r w:rsidRPr="008F16C7">
              <w:rPr>
                <w:rFonts w:eastAsia="Calibri"/>
              </w:rPr>
              <w:t xml:space="preserve"> novada pašvaldības īpašumā vienas likuma “Par pašvaldībām” 15.panta pirmajā daļā noteiktās pašvaldības autonomās funkcijas īstenošanai – palīdzības sniegšanai iedzīvotājiem dzīvokļa jautājumu risināšanā (likuma “Par pašvaldībām” 15.panta pirmās daļas 9.punkts). Lūdzam atbilstoši precizēt rīkojuma projektu un anotāciju.</w:t>
            </w:r>
          </w:p>
          <w:p w14:paraId="4B6137C5" w14:textId="77777777" w:rsidR="00F843F4" w:rsidRDefault="00F843F4" w:rsidP="00F843F4">
            <w:pPr>
              <w:pStyle w:val="BodyText2"/>
              <w:tabs>
                <w:tab w:val="left" w:pos="1125"/>
              </w:tabs>
              <w:spacing w:after="0" w:line="240" w:lineRule="auto"/>
              <w:jc w:val="both"/>
              <w:rPr>
                <w:b/>
              </w:rPr>
            </w:pPr>
          </w:p>
          <w:p w14:paraId="4FB60563" w14:textId="0B4F1096" w:rsidR="00F843F4" w:rsidRDefault="00F843F4" w:rsidP="00F843F4">
            <w:pPr>
              <w:pStyle w:val="BodyText2"/>
              <w:tabs>
                <w:tab w:val="left" w:pos="1125"/>
              </w:tabs>
              <w:spacing w:after="0" w:line="240" w:lineRule="auto"/>
              <w:jc w:val="both"/>
              <w:rPr>
                <w:b/>
              </w:rPr>
            </w:pPr>
          </w:p>
        </w:tc>
        <w:tc>
          <w:tcPr>
            <w:tcW w:w="2693" w:type="dxa"/>
          </w:tcPr>
          <w:p w14:paraId="59725233" w14:textId="522A9D09" w:rsidR="00F843F4" w:rsidRDefault="009D5255" w:rsidP="0050486D">
            <w:pPr>
              <w:pStyle w:val="naisc"/>
              <w:spacing w:before="0" w:after="0"/>
              <w:jc w:val="both"/>
              <w:rPr>
                <w:b/>
              </w:rPr>
            </w:pPr>
            <w:r>
              <w:rPr>
                <w:b/>
              </w:rPr>
              <w:lastRenderedPageBreak/>
              <w:t>Iebildums ņemts vērā</w:t>
            </w:r>
          </w:p>
          <w:p w14:paraId="14F990FE" w14:textId="1C43052F" w:rsidR="009D5255" w:rsidRPr="00475925" w:rsidRDefault="009D5255" w:rsidP="0050486D">
            <w:pPr>
              <w:pStyle w:val="naisc"/>
              <w:spacing w:before="0" w:after="0"/>
              <w:jc w:val="both"/>
              <w:rPr>
                <w:b/>
              </w:rPr>
            </w:pPr>
          </w:p>
        </w:tc>
        <w:tc>
          <w:tcPr>
            <w:tcW w:w="4820" w:type="dxa"/>
          </w:tcPr>
          <w:p w14:paraId="17A9FC13" w14:textId="77777777" w:rsidR="009D5255" w:rsidRDefault="009D5255" w:rsidP="009D5255">
            <w:pPr>
              <w:shd w:val="clear" w:color="auto" w:fill="FFFFFF"/>
              <w:spacing w:after="120" w:line="24" w:lineRule="atLeast"/>
              <w:jc w:val="both"/>
            </w:pPr>
          </w:p>
          <w:p w14:paraId="79CD85C3" w14:textId="78CEF816" w:rsidR="009D5255" w:rsidRDefault="002942F1" w:rsidP="009D5255">
            <w:pPr>
              <w:shd w:val="clear" w:color="auto" w:fill="FFFFFF"/>
              <w:spacing w:after="120" w:line="24" w:lineRule="atLeast"/>
              <w:jc w:val="both"/>
            </w:pPr>
            <w:r>
              <w:t xml:space="preserve">Papildināts </w:t>
            </w:r>
            <w:r w:rsidR="009D5255">
              <w:t>Anotācijas I</w:t>
            </w:r>
            <w:r>
              <w:t xml:space="preserve"> sad</w:t>
            </w:r>
            <w:r w:rsidR="009D5255">
              <w:t>aļas 1.punkts:</w:t>
            </w:r>
          </w:p>
          <w:p w14:paraId="4F5554FB" w14:textId="59253AB5" w:rsidR="009D5255" w:rsidRDefault="009D5255" w:rsidP="009D5255">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27CCB4E9" w14:textId="30E7658E" w:rsidR="00BD38E6" w:rsidRDefault="00BD38E6" w:rsidP="0050486D">
            <w:pPr>
              <w:shd w:val="clear" w:color="auto" w:fill="FFFFFF"/>
              <w:spacing w:after="120" w:line="24" w:lineRule="atLeast"/>
              <w:jc w:val="both"/>
            </w:pPr>
            <w:r>
              <w:t>Precizēts Anotācijas I sadaļas 2.punkts:</w:t>
            </w:r>
          </w:p>
          <w:p w14:paraId="5B3DB322" w14:textId="40780463" w:rsidR="00BD38E6" w:rsidRDefault="00BD38E6" w:rsidP="0050486D">
            <w:pPr>
              <w:shd w:val="clear" w:color="auto" w:fill="FFFFFF"/>
              <w:spacing w:after="120" w:line="24" w:lineRule="atLeast"/>
              <w:jc w:val="both"/>
              <w:rPr>
                <w:color w:val="000000"/>
              </w:rPr>
            </w:pPr>
            <w:r w:rsidRPr="00784EE4">
              <w:t>Pārņemot zemes gabalus un būves pašvaldības īpašumā, tā varētu realizēt likumā „Par pašvaldībām” 15</w:t>
            </w:r>
            <w:r>
              <w:t xml:space="preserve">. panta pirmās daļas </w:t>
            </w:r>
            <w:r w:rsidR="00775A23">
              <w:rPr>
                <w:color w:val="000000" w:themeColor="text1"/>
              </w:rPr>
              <w:t>9.</w:t>
            </w:r>
            <w:r w:rsidR="00775A23" w:rsidRPr="00681999">
              <w:rPr>
                <w:color w:val="000000" w:themeColor="text1"/>
              </w:rPr>
              <w:t>punktā</w:t>
            </w:r>
            <w:r w:rsidR="00775A23">
              <w:rPr>
                <w:color w:val="000000" w:themeColor="text1"/>
              </w:rPr>
              <w:t xml:space="preserve"> noteiktās funkcijas īstenošanai </w:t>
            </w:r>
            <w:r w:rsidR="00775A23" w:rsidRPr="00681999">
              <w:rPr>
                <w:color w:val="000000" w:themeColor="text1"/>
              </w:rPr>
              <w:t>–</w:t>
            </w:r>
            <w:r w:rsidR="00775A23">
              <w:rPr>
                <w:color w:val="000000" w:themeColor="text1"/>
              </w:rPr>
              <w:t xml:space="preserve"> </w:t>
            </w:r>
            <w:r w:rsidR="00775A23" w:rsidRPr="00A00963">
              <w:rPr>
                <w:color w:val="000000" w:themeColor="text1"/>
                <w:shd w:val="clear" w:color="auto" w:fill="FFFFFF"/>
              </w:rPr>
              <w:t xml:space="preserve">palīdzība iedzīvotājiem dzīvokļu jautājumu risināšanā </w:t>
            </w:r>
            <w:r w:rsidR="00775A23">
              <w:rPr>
                <w:color w:val="000000" w:themeColor="text1"/>
                <w:shd w:val="clear" w:color="auto" w:fill="FFFFFF"/>
              </w:rPr>
              <w:t>–</w:t>
            </w:r>
            <w:r w:rsidR="00775A23" w:rsidRPr="00A00963">
              <w:rPr>
                <w:color w:val="000000" w:themeColor="text1"/>
                <w:shd w:val="clear" w:color="auto" w:fill="FFFFFF"/>
              </w:rPr>
              <w:t xml:space="preserve"> nodrošināšanai</w:t>
            </w:r>
            <w:r w:rsidR="00775A23">
              <w:rPr>
                <w:color w:val="000000" w:themeColor="text1"/>
                <w:shd w:val="clear" w:color="auto" w:fill="FFFFFF"/>
              </w:rPr>
              <w:t xml:space="preserve">, </w:t>
            </w:r>
            <w:r w:rsidR="00775A23" w:rsidRPr="00EA218E">
              <w:rPr>
                <w:b/>
                <w:bCs/>
                <w:color w:val="000000" w:themeColor="text1"/>
                <w:shd w:val="clear" w:color="auto" w:fill="FFFFFF"/>
              </w:rPr>
              <w:t>kā palīgfunkciju paredzot  teritorijas labiekārtošanu</w:t>
            </w:r>
            <w:r w:rsidR="00775A23" w:rsidRPr="00EA218E">
              <w:rPr>
                <w:b/>
                <w:bCs/>
              </w:rPr>
              <w:t>.</w:t>
            </w:r>
          </w:p>
          <w:p w14:paraId="272AAAA3" w14:textId="61AEE5E2" w:rsidR="00BD38E6" w:rsidRDefault="00BD38E6" w:rsidP="0050486D">
            <w:pPr>
              <w:shd w:val="clear" w:color="auto" w:fill="FFFFFF"/>
              <w:spacing w:after="120" w:line="24" w:lineRule="atLeast"/>
              <w:jc w:val="both"/>
              <w:rPr>
                <w:color w:val="000000"/>
              </w:rPr>
            </w:pPr>
            <w:r>
              <w:rPr>
                <w:color w:val="000000"/>
              </w:rPr>
              <w:t>Precizēts rīkojuma projekta 1.punkts:</w:t>
            </w:r>
          </w:p>
          <w:p w14:paraId="3D67A906" w14:textId="21D71C9D" w:rsidR="00BD38E6" w:rsidRPr="00BD38E6" w:rsidRDefault="008802F5" w:rsidP="00BD38E6">
            <w:pPr>
              <w:pStyle w:val="naisf"/>
              <w:spacing w:before="0" w:after="0"/>
              <w:ind w:firstLine="0"/>
              <w:rPr>
                <w:color w:val="000000" w:themeColor="text1"/>
                <w:shd w:val="clear" w:color="auto" w:fill="FFFFFF"/>
              </w:rPr>
            </w:pPr>
            <w:r>
              <w:rPr>
                <w:color w:val="000000"/>
                <w:shd w:val="clear" w:color="auto" w:fill="FFFFFF"/>
              </w:rPr>
              <w:t>“</w:t>
            </w:r>
            <w:r w:rsidR="00BD38E6" w:rsidRPr="00BD38E6">
              <w:rPr>
                <w:color w:val="000000"/>
                <w:shd w:val="clear" w:color="auto" w:fill="FFFFFF"/>
              </w:rPr>
              <w:t>1</w:t>
            </w:r>
            <w:r w:rsidR="00BD38E6" w:rsidRPr="00BD38E6">
              <w:rPr>
                <w:color w:val="000000" w:themeColor="text1"/>
                <w:shd w:val="clear" w:color="auto" w:fill="FFFFFF"/>
              </w:rPr>
              <w:t>. Saskaņā ar Publiskas personas mantas atsavināšanas likuma 42. panta pirmo daļu, 42.</w:t>
            </w:r>
            <w:r w:rsidR="00BD38E6" w:rsidRPr="00BD38E6">
              <w:rPr>
                <w:color w:val="000000" w:themeColor="text1"/>
                <w:shd w:val="clear" w:color="auto" w:fill="FFFFFF"/>
                <w:vertAlign w:val="superscript"/>
              </w:rPr>
              <w:t>1</w:t>
            </w:r>
            <w:r w:rsidR="00BD38E6" w:rsidRPr="00BD38E6">
              <w:rPr>
                <w:color w:val="000000" w:themeColor="text1"/>
                <w:shd w:val="clear" w:color="auto" w:fill="FFFFFF"/>
              </w:rPr>
              <w:t xml:space="preserve">,  43.  un </w:t>
            </w:r>
            <w:r w:rsidR="00BD38E6" w:rsidRPr="00BD38E6">
              <w:rPr>
                <w:b/>
                <w:color w:val="000000" w:themeColor="text1"/>
                <w:shd w:val="clear" w:color="auto" w:fill="FFFFFF"/>
              </w:rPr>
              <w:t>45.panta pirmo daļu</w:t>
            </w:r>
            <w:r w:rsidR="00BD38E6" w:rsidRPr="00BD38E6">
              <w:rPr>
                <w:color w:val="000000" w:themeColor="text1"/>
                <w:shd w:val="clear" w:color="auto" w:fill="FFFFFF"/>
              </w:rPr>
              <w:t xml:space="preserve"> Valsts ieņēmumu dienestam nodot bez atlīdzības </w:t>
            </w:r>
            <w:proofErr w:type="spellStart"/>
            <w:r w:rsidR="00BD38E6" w:rsidRPr="00BD38E6">
              <w:rPr>
                <w:color w:val="000000" w:themeColor="text1"/>
                <w:shd w:val="clear" w:color="auto" w:fill="FFFFFF"/>
              </w:rPr>
              <w:t>Cēsu</w:t>
            </w:r>
            <w:proofErr w:type="spellEnd"/>
            <w:r w:rsidR="00BD38E6" w:rsidRPr="00BD38E6">
              <w:rPr>
                <w:color w:val="000000" w:themeColor="text1"/>
                <w:shd w:val="clear" w:color="auto" w:fill="FFFFFF"/>
              </w:rPr>
              <w:t xml:space="preserve"> novada pašvaldības īpašumā, </w:t>
            </w:r>
            <w:r w:rsidR="00BD38E6" w:rsidRPr="00BD38E6">
              <w:rPr>
                <w:rStyle w:val="apple-converted-space"/>
                <w:rFonts w:eastAsiaTheme="majorEastAsia"/>
                <w:color w:val="000000" w:themeColor="text1"/>
              </w:rPr>
              <w:t xml:space="preserve">lai </w:t>
            </w:r>
            <w:r w:rsidR="00BD38E6" w:rsidRPr="00BD38E6">
              <w:rPr>
                <w:color w:val="000000" w:themeColor="text1"/>
                <w:shd w:val="clear" w:color="auto" w:fill="FFFFFF"/>
              </w:rPr>
              <w:t>saskaņā ar likuma "Par pašvaldībām" 15. panta pirm</w:t>
            </w:r>
            <w:r w:rsidR="004F25F3">
              <w:rPr>
                <w:color w:val="000000" w:themeColor="text1"/>
                <w:shd w:val="clear" w:color="auto" w:fill="FFFFFF"/>
              </w:rPr>
              <w:t>ās</w:t>
            </w:r>
            <w:r w:rsidR="00BD38E6" w:rsidRPr="00BD38E6">
              <w:rPr>
                <w:color w:val="000000" w:themeColor="text1"/>
                <w:shd w:val="clear" w:color="auto" w:fill="FFFFFF"/>
              </w:rPr>
              <w:t xml:space="preserve"> daļ</w:t>
            </w:r>
            <w:r w:rsidR="004F25F3">
              <w:rPr>
                <w:color w:val="000000" w:themeColor="text1"/>
                <w:shd w:val="clear" w:color="auto" w:fill="FFFFFF"/>
              </w:rPr>
              <w:t>as</w:t>
            </w:r>
            <w:r w:rsidR="00BD38E6" w:rsidRPr="00BD38E6">
              <w:rPr>
                <w:color w:val="000000" w:themeColor="text1"/>
                <w:shd w:val="clear" w:color="auto" w:fill="FFFFFF"/>
              </w:rPr>
              <w:t xml:space="preserve"> </w:t>
            </w:r>
            <w:r w:rsidR="004F25F3">
              <w:rPr>
                <w:color w:val="000000" w:themeColor="text1"/>
              </w:rPr>
              <w:t>9.</w:t>
            </w:r>
            <w:r w:rsidR="004F25F3" w:rsidRPr="00681999">
              <w:rPr>
                <w:color w:val="000000" w:themeColor="text1"/>
              </w:rPr>
              <w:t>punktā</w:t>
            </w:r>
            <w:r w:rsidR="004F25F3">
              <w:rPr>
                <w:color w:val="000000" w:themeColor="text1"/>
              </w:rPr>
              <w:t xml:space="preserve"> noteiktās funkcijas īstenošanai </w:t>
            </w:r>
            <w:r w:rsidR="004F25F3" w:rsidRPr="00681999">
              <w:rPr>
                <w:color w:val="000000" w:themeColor="text1"/>
              </w:rPr>
              <w:t>–</w:t>
            </w:r>
            <w:r w:rsidR="004F25F3">
              <w:rPr>
                <w:color w:val="000000" w:themeColor="text1"/>
              </w:rPr>
              <w:t xml:space="preserve"> </w:t>
            </w:r>
            <w:r w:rsidR="004F25F3" w:rsidRPr="00A00963">
              <w:rPr>
                <w:color w:val="000000" w:themeColor="text1"/>
                <w:shd w:val="clear" w:color="auto" w:fill="FFFFFF"/>
              </w:rPr>
              <w:t>palīdzība</w:t>
            </w:r>
            <w:r w:rsidR="00303FED">
              <w:rPr>
                <w:color w:val="000000" w:themeColor="text1"/>
                <w:shd w:val="clear" w:color="auto" w:fill="FFFFFF"/>
              </w:rPr>
              <w:t>s sniegšanai</w:t>
            </w:r>
            <w:r w:rsidR="004F25F3" w:rsidRPr="00A00963">
              <w:rPr>
                <w:color w:val="000000" w:themeColor="text1"/>
                <w:shd w:val="clear" w:color="auto" w:fill="FFFFFF"/>
              </w:rPr>
              <w:t xml:space="preserve"> iedzīvotājiem dzīvokļu jautājumu risināšanā</w:t>
            </w:r>
            <w:r>
              <w:rPr>
                <w:color w:val="000000" w:themeColor="text1"/>
                <w:shd w:val="clear" w:color="auto" w:fill="FFFFFF"/>
              </w:rPr>
              <w:t>: “</w:t>
            </w:r>
          </w:p>
          <w:p w14:paraId="453C1493" w14:textId="382FD905" w:rsidR="002942F1" w:rsidRDefault="002942F1" w:rsidP="00303FED">
            <w:pPr>
              <w:shd w:val="clear" w:color="auto" w:fill="FFFFFF"/>
              <w:spacing w:after="120" w:line="24" w:lineRule="atLeast"/>
              <w:jc w:val="both"/>
              <w:rPr>
                <w:color w:val="000000"/>
              </w:rPr>
            </w:pPr>
          </w:p>
        </w:tc>
      </w:tr>
      <w:tr w:rsidR="0050486D" w:rsidRPr="00475925" w14:paraId="7A5A9574" w14:textId="77777777" w:rsidTr="00975FBA">
        <w:trPr>
          <w:trHeight w:val="699"/>
        </w:trPr>
        <w:tc>
          <w:tcPr>
            <w:tcW w:w="704" w:type="dxa"/>
          </w:tcPr>
          <w:p w14:paraId="084F1727" w14:textId="11C851BC" w:rsidR="0050486D" w:rsidRPr="00475925" w:rsidRDefault="0050486D" w:rsidP="0050486D">
            <w:pPr>
              <w:pStyle w:val="naisc"/>
              <w:numPr>
                <w:ilvl w:val="0"/>
                <w:numId w:val="1"/>
              </w:numPr>
              <w:spacing w:before="0" w:after="0"/>
              <w:ind w:left="313"/>
              <w:jc w:val="both"/>
            </w:pPr>
          </w:p>
        </w:tc>
        <w:tc>
          <w:tcPr>
            <w:tcW w:w="2410" w:type="dxa"/>
          </w:tcPr>
          <w:p w14:paraId="5D37F40E" w14:textId="2777A43A" w:rsidR="0050486D" w:rsidRDefault="0050486D" w:rsidP="0050486D">
            <w:pPr>
              <w:jc w:val="both"/>
              <w:rPr>
                <w:color w:val="000000"/>
              </w:rPr>
            </w:pPr>
          </w:p>
        </w:tc>
        <w:tc>
          <w:tcPr>
            <w:tcW w:w="4961" w:type="dxa"/>
          </w:tcPr>
          <w:p w14:paraId="2AD86525" w14:textId="39BB4AE2" w:rsidR="00121115" w:rsidRDefault="00121115" w:rsidP="00F250CB">
            <w:pPr>
              <w:jc w:val="both"/>
              <w:rPr>
                <w:szCs w:val="26"/>
              </w:rPr>
            </w:pPr>
            <w:r>
              <w:rPr>
                <w:b/>
              </w:rPr>
              <w:t>Tieslietu</w:t>
            </w:r>
            <w:r w:rsidRPr="00475925">
              <w:t xml:space="preserve"> </w:t>
            </w:r>
            <w:r w:rsidRPr="00475925">
              <w:rPr>
                <w:b/>
              </w:rPr>
              <w:t>ministrija</w:t>
            </w:r>
            <w:r w:rsidRPr="00874B83">
              <w:t xml:space="preserve"> </w:t>
            </w:r>
            <w:r w:rsidRPr="00121115">
              <w:t>(</w:t>
            </w:r>
            <w:r w:rsidR="00337570">
              <w:t>18.12</w:t>
            </w:r>
            <w:r w:rsidRPr="00121115">
              <w:t>.2020.)</w:t>
            </w:r>
          </w:p>
          <w:p w14:paraId="3B856B74" w14:textId="77777777" w:rsidR="00F250CB" w:rsidRPr="00A935ED" w:rsidRDefault="00F250CB" w:rsidP="00F250CB">
            <w:pPr>
              <w:tabs>
                <w:tab w:val="left" w:pos="284"/>
              </w:tabs>
              <w:ind w:firstLine="709"/>
              <w:jc w:val="both"/>
              <w:rPr>
                <w:sz w:val="26"/>
                <w:szCs w:val="26"/>
              </w:rPr>
            </w:pPr>
            <w:r w:rsidRPr="00A935ED">
              <w:rPr>
                <w:sz w:val="26"/>
                <w:szCs w:val="26"/>
              </w:rPr>
              <w:t xml:space="preserve">Vēršam uzmanību, ka saskaņā ar Zemesgrāmatu likuma 1. pantu zemesgrāmatās ieraksta nekustamus īpašumus un nostiprina ar tiem saistītās tiesības un zemesgrāmatas ir visiem pieejamas, un to ierakstiem ir publiska ticamība. Ņemot vērā minēto, lūdzam projekta 1. punktā atsavināmos nekustamos </w:t>
            </w:r>
            <w:r w:rsidRPr="00A935ED">
              <w:rPr>
                <w:sz w:val="26"/>
                <w:szCs w:val="26"/>
              </w:rPr>
              <w:lastRenderedPageBreak/>
              <w:t>īpašumus un to sastāvus norādīt atbilstoši attiecīgajiem ierakstiem zemesgrāmatā.</w:t>
            </w:r>
          </w:p>
          <w:p w14:paraId="4BE212B2" w14:textId="39D4CB45" w:rsidR="0050486D" w:rsidRPr="00874B83" w:rsidRDefault="0050486D" w:rsidP="00F250CB">
            <w:pPr>
              <w:ind w:firstLine="720"/>
              <w:jc w:val="both"/>
              <w:rPr>
                <w:szCs w:val="26"/>
              </w:rPr>
            </w:pPr>
          </w:p>
          <w:p w14:paraId="469AA277" w14:textId="77777777" w:rsidR="0050486D" w:rsidRPr="00121FE5" w:rsidRDefault="0050486D" w:rsidP="00F250CB">
            <w:pPr>
              <w:pStyle w:val="BodyText2"/>
              <w:tabs>
                <w:tab w:val="left" w:pos="1125"/>
              </w:tabs>
              <w:spacing w:after="0" w:line="240" w:lineRule="auto"/>
              <w:jc w:val="both"/>
            </w:pPr>
          </w:p>
        </w:tc>
        <w:tc>
          <w:tcPr>
            <w:tcW w:w="2693" w:type="dxa"/>
          </w:tcPr>
          <w:p w14:paraId="18629F67"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35577FDB" w14:textId="77777777" w:rsidR="0050486D" w:rsidRPr="00475925" w:rsidRDefault="0050486D" w:rsidP="0050486D">
            <w:pPr>
              <w:pStyle w:val="naisc"/>
              <w:spacing w:before="0" w:after="0"/>
              <w:jc w:val="both"/>
              <w:rPr>
                <w:b/>
              </w:rPr>
            </w:pPr>
          </w:p>
        </w:tc>
        <w:tc>
          <w:tcPr>
            <w:tcW w:w="4820" w:type="dxa"/>
          </w:tcPr>
          <w:p w14:paraId="78D0B91D" w14:textId="3CE5AED3" w:rsidR="0050486D" w:rsidRDefault="00B33499" w:rsidP="009E0604">
            <w:pPr>
              <w:shd w:val="clear" w:color="auto" w:fill="FFFFFF"/>
              <w:spacing w:after="120" w:line="24" w:lineRule="atLeast"/>
              <w:jc w:val="both"/>
            </w:pPr>
            <w:r>
              <w:t>Precizēti Rīkojuma projekta 1.1. un 1.2.punkti.</w:t>
            </w:r>
          </w:p>
        </w:tc>
      </w:tr>
      <w:tr w:rsidR="00F250CB" w:rsidRPr="00475925" w14:paraId="0753A5C9" w14:textId="77777777" w:rsidTr="00975FBA">
        <w:trPr>
          <w:trHeight w:val="699"/>
        </w:trPr>
        <w:tc>
          <w:tcPr>
            <w:tcW w:w="704" w:type="dxa"/>
          </w:tcPr>
          <w:p w14:paraId="7EF755CE" w14:textId="77777777" w:rsidR="00F250CB" w:rsidRPr="00475925" w:rsidRDefault="00F250CB" w:rsidP="0050486D">
            <w:pPr>
              <w:pStyle w:val="naisc"/>
              <w:numPr>
                <w:ilvl w:val="0"/>
                <w:numId w:val="1"/>
              </w:numPr>
              <w:spacing w:before="0" w:after="0"/>
              <w:ind w:left="313"/>
              <w:jc w:val="both"/>
            </w:pPr>
          </w:p>
        </w:tc>
        <w:tc>
          <w:tcPr>
            <w:tcW w:w="2410" w:type="dxa"/>
          </w:tcPr>
          <w:p w14:paraId="71A3CC8C" w14:textId="77777777" w:rsidR="00F250CB" w:rsidRDefault="00F250CB" w:rsidP="0050486D">
            <w:pPr>
              <w:jc w:val="both"/>
              <w:rPr>
                <w:color w:val="000000"/>
              </w:rPr>
            </w:pPr>
          </w:p>
        </w:tc>
        <w:tc>
          <w:tcPr>
            <w:tcW w:w="4961" w:type="dxa"/>
          </w:tcPr>
          <w:p w14:paraId="1CFCE91A" w14:textId="77777777" w:rsidR="00F250CB" w:rsidRDefault="00F250CB" w:rsidP="00F250CB">
            <w:pPr>
              <w:jc w:val="both"/>
              <w:rPr>
                <w:b/>
              </w:rPr>
            </w:pPr>
            <w:r>
              <w:rPr>
                <w:b/>
              </w:rPr>
              <w:t>Tieslietu ministrija (</w:t>
            </w:r>
            <w:r w:rsidRPr="00BD38E6">
              <w:t>18.12.2020.)</w:t>
            </w:r>
          </w:p>
          <w:p w14:paraId="04A41896" w14:textId="77777777" w:rsidR="00F250CB" w:rsidRPr="00894E6F" w:rsidRDefault="00F250CB" w:rsidP="00F250CB">
            <w:pPr>
              <w:tabs>
                <w:tab w:val="left" w:pos="284"/>
              </w:tabs>
              <w:jc w:val="both"/>
              <w:rPr>
                <w:sz w:val="26"/>
                <w:szCs w:val="26"/>
                <w:u w:val="single"/>
              </w:rPr>
            </w:pPr>
            <w:r w:rsidRPr="00A935ED">
              <w:rPr>
                <w:sz w:val="26"/>
                <w:szCs w:val="26"/>
              </w:rPr>
              <w:t xml:space="preserve">2. Lūdzam projekta 3. punktu precizēt atbilstoši </w:t>
            </w:r>
            <w:r w:rsidRPr="00A935ED">
              <w:rPr>
                <w:sz w:val="26"/>
                <w:szCs w:val="26"/>
                <w:shd w:val="clear" w:color="auto" w:fill="FFFFFF"/>
              </w:rPr>
              <w:t>Publiskas personas mantas atsavināšanas likuma 42.</w:t>
            </w:r>
            <w:r w:rsidRPr="00A935ED">
              <w:rPr>
                <w:sz w:val="26"/>
                <w:szCs w:val="26"/>
                <w:shd w:val="clear" w:color="auto" w:fill="FFFFFF"/>
                <w:vertAlign w:val="superscript"/>
              </w:rPr>
              <w:t xml:space="preserve">1 </w:t>
            </w:r>
            <w:r w:rsidRPr="00A935ED">
              <w:rPr>
                <w:sz w:val="26"/>
                <w:szCs w:val="26"/>
                <w:shd w:val="clear" w:color="auto" w:fill="FFFFFF"/>
              </w:rPr>
              <w:t xml:space="preserve">panta otrajai daļai, saskaņā ar kuru </w:t>
            </w:r>
            <w:r w:rsidRPr="00A935ED">
              <w:rPr>
                <w:sz w:val="26"/>
                <w:szCs w:val="26"/>
              </w:rPr>
              <w:t xml:space="preserve">Ministru kabineta lēmumā </w:t>
            </w:r>
            <w:r w:rsidRPr="00894E6F">
              <w:rPr>
                <w:sz w:val="26"/>
                <w:szCs w:val="26"/>
              </w:rPr>
              <w:t xml:space="preserve">par nekustamā īpašuma nodošanu pilnvaro nekustamā īpašuma ieguvēju parakstīt nostiprinājuma lūgumu par nekustamā īpašuma ierakstīšanu zemesgrāmatā, </w:t>
            </w:r>
            <w:r w:rsidRPr="00894E6F">
              <w:rPr>
                <w:sz w:val="26"/>
                <w:szCs w:val="26"/>
                <w:u w:val="single"/>
              </w:rPr>
              <w:t>kā arī veikt citas nepieciešamās darbības attiecīgā īpašuma ierakstīšanai zemesgrāmatā.</w:t>
            </w:r>
          </w:p>
          <w:p w14:paraId="33EB1BDC" w14:textId="39737283" w:rsidR="00F250CB" w:rsidRDefault="00F250CB" w:rsidP="00F250CB">
            <w:pPr>
              <w:jc w:val="both"/>
              <w:rPr>
                <w:b/>
              </w:rPr>
            </w:pPr>
          </w:p>
        </w:tc>
        <w:tc>
          <w:tcPr>
            <w:tcW w:w="2693" w:type="dxa"/>
          </w:tcPr>
          <w:p w14:paraId="5D988A48" w14:textId="5BCA6163" w:rsidR="00F250CB" w:rsidRPr="00475925" w:rsidRDefault="00BD38E6" w:rsidP="0050486D">
            <w:pPr>
              <w:pStyle w:val="naisc"/>
              <w:spacing w:before="0" w:after="0"/>
              <w:jc w:val="both"/>
              <w:rPr>
                <w:b/>
              </w:rPr>
            </w:pPr>
            <w:r>
              <w:rPr>
                <w:b/>
              </w:rPr>
              <w:t>Iebildums ir ņemts vērā</w:t>
            </w:r>
          </w:p>
        </w:tc>
        <w:tc>
          <w:tcPr>
            <w:tcW w:w="4820" w:type="dxa"/>
          </w:tcPr>
          <w:p w14:paraId="558947D6" w14:textId="77777777" w:rsidR="006A2095" w:rsidRDefault="006A2095" w:rsidP="006A2095">
            <w:pPr>
              <w:pStyle w:val="naisf"/>
              <w:spacing w:before="0" w:after="0"/>
              <w:ind w:firstLine="0"/>
              <w:rPr>
                <w:color w:val="000000" w:themeColor="text1"/>
                <w:shd w:val="clear" w:color="auto" w:fill="FFFFFF"/>
              </w:rPr>
            </w:pPr>
            <w:r>
              <w:rPr>
                <w:color w:val="000000" w:themeColor="text1"/>
                <w:shd w:val="clear" w:color="auto" w:fill="FFFFFF"/>
              </w:rPr>
              <w:t>Precizēts Rīkojuma projekta 3.punkts:</w:t>
            </w:r>
          </w:p>
          <w:p w14:paraId="0E95AD4B" w14:textId="77777777" w:rsidR="006A2095" w:rsidRPr="002942F1" w:rsidRDefault="006A2095" w:rsidP="006A2095">
            <w:pPr>
              <w:pStyle w:val="naisf"/>
              <w:spacing w:before="0" w:after="0"/>
              <w:ind w:firstLine="0"/>
              <w:rPr>
                <w:color w:val="000000" w:themeColor="text1"/>
                <w:shd w:val="clear" w:color="auto" w:fill="FFFFFF"/>
              </w:rPr>
            </w:pPr>
            <w:r>
              <w:rPr>
                <w:color w:val="000000" w:themeColor="text1"/>
                <w:shd w:val="clear" w:color="auto" w:fill="FFFFFF"/>
              </w:rPr>
              <w:t>“</w:t>
            </w:r>
            <w:r w:rsidRPr="002942F1">
              <w:rPr>
                <w:color w:val="000000" w:themeColor="text1"/>
                <w:shd w:val="clear" w:color="auto" w:fill="FFFFFF"/>
              </w:rPr>
              <w:t>3. </w:t>
            </w:r>
            <w:r w:rsidRPr="00B67AF2">
              <w:rPr>
                <w:sz w:val="28"/>
                <w:szCs w:val="28"/>
              </w:rPr>
              <w:t xml:space="preserve"> </w:t>
            </w:r>
            <w:r w:rsidRPr="002873FC">
              <w:t xml:space="preserve">Pilnvarot </w:t>
            </w:r>
            <w:proofErr w:type="spellStart"/>
            <w:r w:rsidRPr="002873FC">
              <w:t>Cēsu</w:t>
            </w:r>
            <w:proofErr w:type="spellEnd"/>
            <w:r w:rsidRPr="002873FC">
              <w:t xml:space="preserve"> novada pašvaldību parakstīt nostiprinājuma lūgumu par nekustamo īpašumu tiesību nostiprināšanu valstij uz nekustamiem īpašumiem, </w:t>
            </w:r>
            <w:r w:rsidRPr="002873FC">
              <w:rPr>
                <w:b/>
              </w:rPr>
              <w:t>kā arī veikt citas nepieciešamās darbības nekustamā īpašuma ierakstīšanai zemesgrāmatā</w:t>
            </w:r>
            <w:r w:rsidRPr="002873FC">
              <w:t>.</w:t>
            </w:r>
            <w:r>
              <w:t>”</w:t>
            </w:r>
          </w:p>
          <w:p w14:paraId="3FFDD14F" w14:textId="77777777" w:rsidR="00F250CB" w:rsidRDefault="00F250CB" w:rsidP="006A2095">
            <w:pPr>
              <w:pStyle w:val="naisf"/>
              <w:spacing w:before="0" w:after="0"/>
              <w:ind w:firstLine="0"/>
            </w:pPr>
          </w:p>
        </w:tc>
      </w:tr>
      <w:tr w:rsidR="00F250CB" w:rsidRPr="00475925" w14:paraId="1D7D86DB" w14:textId="77777777" w:rsidTr="00975FBA">
        <w:trPr>
          <w:trHeight w:val="699"/>
        </w:trPr>
        <w:tc>
          <w:tcPr>
            <w:tcW w:w="704" w:type="dxa"/>
          </w:tcPr>
          <w:p w14:paraId="6326EFA4" w14:textId="77777777" w:rsidR="00F250CB" w:rsidRPr="00475925" w:rsidRDefault="00F250CB" w:rsidP="0050486D">
            <w:pPr>
              <w:pStyle w:val="naisc"/>
              <w:numPr>
                <w:ilvl w:val="0"/>
                <w:numId w:val="1"/>
              </w:numPr>
              <w:spacing w:before="0" w:after="0"/>
              <w:ind w:left="313"/>
              <w:jc w:val="both"/>
            </w:pPr>
          </w:p>
        </w:tc>
        <w:tc>
          <w:tcPr>
            <w:tcW w:w="2410" w:type="dxa"/>
          </w:tcPr>
          <w:p w14:paraId="67C45D6A" w14:textId="77777777" w:rsidR="00F250CB" w:rsidRDefault="00F250CB" w:rsidP="0050486D">
            <w:pPr>
              <w:jc w:val="both"/>
              <w:rPr>
                <w:color w:val="000000"/>
              </w:rPr>
            </w:pPr>
          </w:p>
        </w:tc>
        <w:tc>
          <w:tcPr>
            <w:tcW w:w="4961" w:type="dxa"/>
          </w:tcPr>
          <w:p w14:paraId="70805A23" w14:textId="77777777" w:rsidR="00F250CB" w:rsidRDefault="00F250CB" w:rsidP="00F250CB">
            <w:pPr>
              <w:jc w:val="both"/>
              <w:rPr>
                <w:b/>
              </w:rPr>
            </w:pPr>
            <w:r>
              <w:rPr>
                <w:b/>
              </w:rPr>
              <w:t>Tieslietu ministrija (</w:t>
            </w:r>
            <w:r w:rsidRPr="00BD38E6">
              <w:t>18.12.2020.)</w:t>
            </w:r>
          </w:p>
          <w:p w14:paraId="5F39A9E9" w14:textId="77777777" w:rsidR="00F250CB" w:rsidRPr="00894E6F" w:rsidRDefault="00F250CB" w:rsidP="00F250CB">
            <w:pPr>
              <w:tabs>
                <w:tab w:val="left" w:pos="284"/>
              </w:tabs>
              <w:ind w:firstLine="709"/>
              <w:jc w:val="both"/>
              <w:rPr>
                <w:sz w:val="26"/>
                <w:szCs w:val="26"/>
              </w:rPr>
            </w:pPr>
            <w:r w:rsidRPr="00894E6F">
              <w:rPr>
                <w:sz w:val="26"/>
                <w:szCs w:val="26"/>
              </w:rPr>
              <w:t xml:space="preserve">3. Projekta sākotnējās ietekmes novērtējuma ziņojuma (anotācijas) (turpmāk – anotācija) I sadaļas 1. punktā kā projekta izstrādes pamatojumi norādīti Civillikuma 417. pants un Publiskas personas mantas atsavināšanas likuma 42. un 43. pants. Paskaidrojam, ka saskaņā ar Civillikuma 417. pantu manta, kas paliek pēc </w:t>
            </w:r>
            <w:r w:rsidRPr="00894E6F">
              <w:rPr>
                <w:sz w:val="26"/>
                <w:szCs w:val="26"/>
                <w:u w:val="single"/>
              </w:rPr>
              <w:t>juridisku personu izbeigšanās</w:t>
            </w:r>
            <w:r w:rsidRPr="00894E6F">
              <w:rPr>
                <w:sz w:val="26"/>
                <w:szCs w:val="26"/>
              </w:rPr>
              <w:t xml:space="preserve">, izņemot peļņas sabiedrības, pielīdzināma bezmantinieku mantai un piekrīt valstij, ja likums, viņu dibināšanas akts vai statūti nenosaka citādi. Savukārt no projektam pievienotajiem paskaidrojošajiem dokumentiem secināms, ka projekta 1. punktā minētā manta piekrīt valstij saskaņā </w:t>
            </w:r>
            <w:r w:rsidRPr="00894E6F">
              <w:rPr>
                <w:sz w:val="26"/>
                <w:szCs w:val="26"/>
              </w:rPr>
              <w:lastRenderedPageBreak/>
              <w:t xml:space="preserve">Civillikuma 416. panta pirmo daļu, kas noteic, ja pēc </w:t>
            </w:r>
            <w:r w:rsidRPr="00894E6F">
              <w:rPr>
                <w:sz w:val="26"/>
                <w:szCs w:val="26"/>
                <w:u w:val="single"/>
              </w:rPr>
              <w:t>mantojuma atstājēja nāves,</w:t>
            </w:r>
            <w:r w:rsidRPr="00894E6F">
              <w:rPr>
                <w:sz w:val="26"/>
                <w:szCs w:val="26"/>
              </w:rPr>
              <w:t xml:space="preserve"> viņam mantinieki nav palikuši, vai šie mantinieki likumiskā termiņā pēc publikācijas par mantojuma atklāšanos nav ieradušies, vai nav pierādījuši savas mantojuma tiesības, tad manta piekrīt valstij. Līdz ar to lūdzam anotācijas I sadaļas 1. punktā aizstāt atsauci uz Civillikuma 417. pantu ar atsauci uz Civillikuma 416. panta pirmo daļu.</w:t>
            </w:r>
          </w:p>
          <w:p w14:paraId="423847C1" w14:textId="77777777" w:rsidR="00F250CB" w:rsidRPr="00894E6F" w:rsidRDefault="00F250CB" w:rsidP="00F250CB">
            <w:pPr>
              <w:tabs>
                <w:tab w:val="left" w:pos="284"/>
              </w:tabs>
              <w:ind w:firstLine="709"/>
              <w:jc w:val="both"/>
              <w:rPr>
                <w:sz w:val="26"/>
                <w:szCs w:val="26"/>
              </w:rPr>
            </w:pPr>
            <w:r w:rsidRPr="00894E6F">
              <w:rPr>
                <w:sz w:val="26"/>
                <w:szCs w:val="26"/>
              </w:rPr>
              <w:t xml:space="preserve">Papildus minētajam, ņemot vērā, ka projekta 1. punkts paredz nodot bez atlīdzības </w:t>
            </w:r>
            <w:proofErr w:type="spellStart"/>
            <w:r w:rsidRPr="00894E6F">
              <w:rPr>
                <w:sz w:val="26"/>
                <w:szCs w:val="26"/>
              </w:rPr>
              <w:t>Cēsu</w:t>
            </w:r>
            <w:proofErr w:type="spellEnd"/>
            <w:r w:rsidRPr="00894E6F">
              <w:rPr>
                <w:sz w:val="26"/>
                <w:szCs w:val="26"/>
              </w:rPr>
              <w:t xml:space="preserve"> novada pašvaldības īpašumā valstij </w:t>
            </w:r>
            <w:r w:rsidRPr="00894E6F">
              <w:rPr>
                <w:sz w:val="26"/>
                <w:szCs w:val="26"/>
                <w:u w:val="single"/>
              </w:rPr>
              <w:t>piekrītošus</w:t>
            </w:r>
            <w:r w:rsidRPr="00894E6F">
              <w:rPr>
                <w:sz w:val="26"/>
                <w:szCs w:val="26"/>
              </w:rPr>
              <w:t xml:space="preserve"> nekustamos īpašumus, kuru sastāvā ietilpst </w:t>
            </w:r>
            <w:r w:rsidRPr="00894E6F">
              <w:rPr>
                <w:sz w:val="26"/>
                <w:szCs w:val="26"/>
                <w:u w:val="single"/>
              </w:rPr>
              <w:t>dzīvojamās mājas</w:t>
            </w:r>
            <w:r w:rsidRPr="00894E6F">
              <w:rPr>
                <w:sz w:val="26"/>
                <w:szCs w:val="26"/>
              </w:rPr>
              <w:t xml:space="preserve">, </w:t>
            </w:r>
            <w:r w:rsidRPr="007E2D1F">
              <w:rPr>
                <w:sz w:val="26"/>
                <w:szCs w:val="26"/>
                <w:u w:val="single"/>
              </w:rPr>
              <w:t>palīdzības iedzīvotājiem dzīvokļu jautājumu risināšan</w:t>
            </w:r>
            <w:r>
              <w:rPr>
                <w:sz w:val="26"/>
                <w:szCs w:val="26"/>
                <w:u w:val="single"/>
              </w:rPr>
              <w:t>ā nodrošināšanai</w:t>
            </w:r>
            <w:r w:rsidRPr="00894E6F">
              <w:rPr>
                <w:sz w:val="26"/>
                <w:szCs w:val="26"/>
              </w:rPr>
              <w:t>, lūdzam anotācijas I sadaļas 1. punktu papildināt ar atsauci uz Publiskas personas mantas atsavināšanas likuma 42.</w:t>
            </w:r>
            <w:r w:rsidRPr="00894E6F">
              <w:rPr>
                <w:sz w:val="26"/>
                <w:szCs w:val="26"/>
                <w:vertAlign w:val="superscript"/>
              </w:rPr>
              <w:t>1</w:t>
            </w:r>
            <w:r w:rsidRPr="00894E6F">
              <w:rPr>
                <w:sz w:val="26"/>
                <w:szCs w:val="26"/>
              </w:rPr>
              <w:t xml:space="preserve"> pantu un 45. panta pirmo daļu.</w:t>
            </w:r>
          </w:p>
          <w:p w14:paraId="7340887E" w14:textId="479D16CC" w:rsidR="00F250CB" w:rsidRDefault="00F250CB" w:rsidP="00F250CB">
            <w:pPr>
              <w:jc w:val="both"/>
              <w:rPr>
                <w:b/>
              </w:rPr>
            </w:pPr>
          </w:p>
        </w:tc>
        <w:tc>
          <w:tcPr>
            <w:tcW w:w="2693" w:type="dxa"/>
          </w:tcPr>
          <w:p w14:paraId="0DC13393" w14:textId="239A87E5" w:rsidR="00F250CB" w:rsidRPr="00475925" w:rsidRDefault="00BD38E6" w:rsidP="0050486D">
            <w:pPr>
              <w:pStyle w:val="naisc"/>
              <w:spacing w:before="0" w:after="0"/>
              <w:jc w:val="both"/>
              <w:rPr>
                <w:b/>
              </w:rPr>
            </w:pPr>
            <w:r>
              <w:rPr>
                <w:b/>
              </w:rPr>
              <w:lastRenderedPageBreak/>
              <w:t>Iebildums ir ņemts vērā</w:t>
            </w:r>
          </w:p>
        </w:tc>
        <w:tc>
          <w:tcPr>
            <w:tcW w:w="4820" w:type="dxa"/>
          </w:tcPr>
          <w:p w14:paraId="7455798D" w14:textId="3710647F" w:rsidR="002942F1" w:rsidRDefault="002942F1" w:rsidP="002942F1">
            <w:pPr>
              <w:shd w:val="clear" w:color="auto" w:fill="FFFFFF"/>
              <w:spacing w:after="120" w:line="24" w:lineRule="atLeast"/>
              <w:jc w:val="both"/>
            </w:pPr>
            <w:r>
              <w:t xml:space="preserve">Papildināts Anotācijas I sadaļas 1.punkts: </w:t>
            </w:r>
          </w:p>
          <w:p w14:paraId="5A12C5DF" w14:textId="77777777" w:rsidR="002942F1" w:rsidRDefault="002942F1" w:rsidP="00F250CB">
            <w:pPr>
              <w:shd w:val="clear" w:color="auto" w:fill="FFFFFF"/>
              <w:spacing w:after="120" w:line="24" w:lineRule="atLeast"/>
              <w:jc w:val="both"/>
            </w:pPr>
          </w:p>
          <w:p w14:paraId="02B70C2E" w14:textId="754CD374" w:rsidR="00F250CB" w:rsidRDefault="00F250CB" w:rsidP="00F250CB">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47E45429" w14:textId="77777777" w:rsidR="00F250CB" w:rsidRDefault="00F250CB" w:rsidP="009E0604">
            <w:pPr>
              <w:shd w:val="clear" w:color="auto" w:fill="FFFFFF"/>
              <w:spacing w:after="120" w:line="24" w:lineRule="atLeast"/>
              <w:jc w:val="both"/>
            </w:pPr>
          </w:p>
        </w:tc>
      </w:tr>
      <w:tr w:rsidR="00F250CB" w:rsidRPr="00475925" w14:paraId="4C803F3F" w14:textId="77777777" w:rsidTr="00975FBA">
        <w:trPr>
          <w:trHeight w:val="699"/>
        </w:trPr>
        <w:tc>
          <w:tcPr>
            <w:tcW w:w="704" w:type="dxa"/>
          </w:tcPr>
          <w:p w14:paraId="346ED52D" w14:textId="77777777" w:rsidR="00F250CB" w:rsidRPr="00475925" w:rsidRDefault="00F250CB" w:rsidP="0050486D">
            <w:pPr>
              <w:pStyle w:val="naisc"/>
              <w:numPr>
                <w:ilvl w:val="0"/>
                <w:numId w:val="1"/>
              </w:numPr>
              <w:spacing w:before="0" w:after="0"/>
              <w:ind w:left="313"/>
              <w:jc w:val="both"/>
            </w:pPr>
          </w:p>
        </w:tc>
        <w:tc>
          <w:tcPr>
            <w:tcW w:w="2410" w:type="dxa"/>
          </w:tcPr>
          <w:p w14:paraId="1AF4F18C" w14:textId="77777777" w:rsidR="00F250CB" w:rsidRDefault="00F250CB" w:rsidP="0050486D">
            <w:pPr>
              <w:jc w:val="both"/>
              <w:rPr>
                <w:color w:val="000000"/>
              </w:rPr>
            </w:pPr>
          </w:p>
        </w:tc>
        <w:tc>
          <w:tcPr>
            <w:tcW w:w="4961" w:type="dxa"/>
          </w:tcPr>
          <w:p w14:paraId="0F05528D" w14:textId="77777777" w:rsidR="00F250CB" w:rsidRDefault="00F250CB" w:rsidP="00F250CB">
            <w:pPr>
              <w:jc w:val="both"/>
              <w:rPr>
                <w:b/>
              </w:rPr>
            </w:pPr>
            <w:r>
              <w:rPr>
                <w:b/>
              </w:rPr>
              <w:t>Tieslietu ministrija (</w:t>
            </w:r>
            <w:r w:rsidRPr="00BD38E6">
              <w:t>18.12.2020</w:t>
            </w:r>
            <w:r>
              <w:rPr>
                <w:b/>
              </w:rPr>
              <w:t>.)</w:t>
            </w:r>
          </w:p>
          <w:p w14:paraId="1C61FD02" w14:textId="77777777" w:rsidR="00F250CB" w:rsidRPr="00894E6F" w:rsidRDefault="00F250CB" w:rsidP="00F250CB">
            <w:pPr>
              <w:tabs>
                <w:tab w:val="left" w:pos="284"/>
              </w:tabs>
              <w:ind w:firstLine="709"/>
              <w:jc w:val="both"/>
              <w:rPr>
                <w:sz w:val="26"/>
                <w:szCs w:val="26"/>
              </w:rPr>
            </w:pPr>
            <w:r w:rsidRPr="00894E6F">
              <w:rPr>
                <w:sz w:val="26"/>
                <w:szCs w:val="26"/>
              </w:rPr>
              <w:t xml:space="preserve">4. No projektam pievienotajiem paskaidrojošajiem dokumentiem secināms, ka nekustamā īpašuma </w:t>
            </w:r>
            <w:r w:rsidRPr="00894E6F">
              <w:rPr>
                <w:sz w:val="26"/>
                <w:szCs w:val="26"/>
                <w:shd w:val="clear" w:color="auto" w:fill="FFFFFF"/>
              </w:rPr>
              <w:t xml:space="preserve">Raiņa ielā 15, Cēsīs, </w:t>
            </w:r>
            <w:proofErr w:type="spellStart"/>
            <w:r w:rsidRPr="00894E6F">
              <w:rPr>
                <w:sz w:val="26"/>
                <w:szCs w:val="26"/>
                <w:shd w:val="clear" w:color="auto" w:fill="FFFFFF"/>
              </w:rPr>
              <w:t>Cēsu</w:t>
            </w:r>
            <w:proofErr w:type="spellEnd"/>
            <w:r w:rsidRPr="00894E6F">
              <w:rPr>
                <w:sz w:val="26"/>
                <w:szCs w:val="26"/>
                <w:shd w:val="clear" w:color="auto" w:fill="FFFFFF"/>
              </w:rPr>
              <w:t xml:space="preserve"> novadā (kadastra Nr. 42010053415) sastāvā ietilpst </w:t>
            </w:r>
            <w:r w:rsidRPr="007E2D1F">
              <w:rPr>
                <w:sz w:val="26"/>
                <w:szCs w:val="26"/>
                <w:u w:val="single"/>
                <w:shd w:val="clear" w:color="auto" w:fill="FFFFFF"/>
              </w:rPr>
              <w:t>viendzīvokļa</w:t>
            </w:r>
            <w:r w:rsidRPr="00894E6F">
              <w:rPr>
                <w:sz w:val="26"/>
                <w:szCs w:val="26"/>
                <w:shd w:val="clear" w:color="auto" w:fill="FFFFFF"/>
              </w:rPr>
              <w:t xml:space="preserve"> </w:t>
            </w:r>
            <w:r w:rsidRPr="00894E6F">
              <w:rPr>
                <w:sz w:val="26"/>
                <w:szCs w:val="26"/>
              </w:rPr>
              <w:t>dzīvojamā māja (</w:t>
            </w:r>
            <w:r w:rsidRPr="00894E6F">
              <w:rPr>
                <w:sz w:val="26"/>
                <w:szCs w:val="26"/>
                <w:shd w:val="clear" w:color="auto" w:fill="FFFFFF"/>
              </w:rPr>
              <w:t xml:space="preserve">būves kadastra apzīmējums Nr. 42010053415 001). Vēršam uzmanību, ka saskaņā ar </w:t>
            </w:r>
            <w:r w:rsidRPr="00894E6F">
              <w:rPr>
                <w:sz w:val="26"/>
                <w:szCs w:val="26"/>
              </w:rPr>
              <w:t xml:space="preserve">Publiskas personas mantas atsavināšanas likuma 45. panta trešo daļu, atsavinot valsts vai pašvaldības īpašumā esošu </w:t>
            </w:r>
            <w:r w:rsidRPr="00894E6F">
              <w:rPr>
                <w:sz w:val="26"/>
                <w:szCs w:val="26"/>
                <w:u w:val="single"/>
              </w:rPr>
              <w:t>viendzīvokļa</w:t>
            </w:r>
            <w:r w:rsidRPr="00894E6F">
              <w:rPr>
                <w:sz w:val="26"/>
                <w:szCs w:val="26"/>
              </w:rPr>
              <w:t xml:space="preserve"> māju </w:t>
            </w:r>
            <w:r w:rsidRPr="00894E6F">
              <w:rPr>
                <w:sz w:val="26"/>
                <w:szCs w:val="26"/>
              </w:rPr>
              <w:lastRenderedPageBreak/>
              <w:t>vai dzīvokļa īpašumu, par kuru lietošanu likumā "</w:t>
            </w:r>
            <w:hyperlink r:id="rId10" w:tgtFrame="_blank" w:history="1">
              <w:r w:rsidRPr="00894E6F">
                <w:rPr>
                  <w:sz w:val="26"/>
                  <w:szCs w:val="26"/>
                </w:rPr>
                <w:t>Par dzīvojamo telpu īri</w:t>
              </w:r>
            </w:hyperlink>
            <w:r w:rsidRPr="00894E6F">
              <w:rPr>
                <w:sz w:val="26"/>
                <w:szCs w:val="26"/>
              </w:rPr>
              <w:t xml:space="preserve">" noteiktajā kārtībā ir noslēgts dzīvojamās telpas īres līgums, to vispirms </w:t>
            </w:r>
            <w:proofErr w:type="spellStart"/>
            <w:r w:rsidRPr="00894E6F">
              <w:rPr>
                <w:sz w:val="26"/>
                <w:szCs w:val="26"/>
              </w:rPr>
              <w:t>rakstveidā</w:t>
            </w:r>
            <w:proofErr w:type="spellEnd"/>
            <w:r w:rsidRPr="00894E6F">
              <w:rPr>
                <w:sz w:val="26"/>
                <w:szCs w:val="26"/>
              </w:rPr>
              <w:t xml:space="preserve"> piedāvā pirkt īrniekam un viņa ģimenes locekļiem. Ievērojot minēto, lūdzam anotācijā skaidrot, vai par minētās viendzīvokļa mājas lietošanu ir noslēgts dzīvojamās telpās īres līgums.</w:t>
            </w:r>
          </w:p>
          <w:p w14:paraId="41E3454D" w14:textId="57EAB45E" w:rsidR="00F250CB" w:rsidRDefault="00F250CB" w:rsidP="00F250CB">
            <w:pPr>
              <w:jc w:val="both"/>
              <w:rPr>
                <w:b/>
              </w:rPr>
            </w:pPr>
          </w:p>
        </w:tc>
        <w:tc>
          <w:tcPr>
            <w:tcW w:w="2693" w:type="dxa"/>
          </w:tcPr>
          <w:p w14:paraId="46E672B7" w14:textId="571B20AB" w:rsidR="00BD38E6" w:rsidRPr="00F7182D" w:rsidRDefault="00F7182D" w:rsidP="0050486D">
            <w:pPr>
              <w:pStyle w:val="naisc"/>
              <w:spacing w:before="0" w:after="0"/>
              <w:jc w:val="both"/>
              <w:rPr>
                <w:b/>
                <w:bCs/>
              </w:rPr>
            </w:pPr>
            <w:r w:rsidRPr="00F7182D">
              <w:rPr>
                <w:b/>
                <w:bCs/>
              </w:rPr>
              <w:lastRenderedPageBreak/>
              <w:t xml:space="preserve">Iebildums </w:t>
            </w:r>
            <w:r w:rsidR="00FD2861">
              <w:rPr>
                <w:b/>
                <w:bCs/>
              </w:rPr>
              <w:t xml:space="preserve">ir </w:t>
            </w:r>
            <w:r w:rsidRPr="00F7182D">
              <w:rPr>
                <w:b/>
                <w:bCs/>
              </w:rPr>
              <w:t>ņemts vērā</w:t>
            </w:r>
          </w:p>
          <w:p w14:paraId="25E3F753" w14:textId="3593F5B5" w:rsidR="00BD38E6" w:rsidRDefault="00BD38E6" w:rsidP="00BD38E6"/>
          <w:p w14:paraId="0845F055" w14:textId="3D37AFA4" w:rsidR="00F250CB" w:rsidRPr="00BD38E6" w:rsidRDefault="00F250CB" w:rsidP="00BD38E6">
            <w:pPr>
              <w:jc w:val="right"/>
            </w:pPr>
          </w:p>
        </w:tc>
        <w:tc>
          <w:tcPr>
            <w:tcW w:w="4820" w:type="dxa"/>
          </w:tcPr>
          <w:p w14:paraId="1DF7371A" w14:textId="1FAE8B2F" w:rsidR="00F250CB" w:rsidRDefault="00F7182D" w:rsidP="009E0604">
            <w:pPr>
              <w:shd w:val="clear" w:color="auto" w:fill="FFFFFF"/>
              <w:spacing w:after="120" w:line="24" w:lineRule="atLeast"/>
              <w:jc w:val="both"/>
            </w:pPr>
            <w:r>
              <w:t>Papildināt</w:t>
            </w:r>
            <w:r w:rsidR="00BE3C76">
              <w:t>s</w:t>
            </w:r>
            <w:r>
              <w:t xml:space="preserve"> Anotācijas </w:t>
            </w:r>
            <w:r w:rsidR="00BE3C76">
              <w:t>I daļas 2.punkts:</w:t>
            </w:r>
          </w:p>
          <w:p w14:paraId="300999C4" w14:textId="0C006774" w:rsidR="00F7182D" w:rsidRDefault="00F7182D" w:rsidP="00F7182D">
            <w:pPr>
              <w:ind w:left="170"/>
              <w:jc w:val="both"/>
              <w:rPr>
                <w:sz w:val="22"/>
                <w:szCs w:val="22"/>
                <w:lang w:eastAsia="en-US"/>
              </w:rPr>
            </w:pPr>
            <w:r w:rsidRPr="001D7D4C">
              <w:rPr>
                <w:b/>
                <w:bCs/>
              </w:rPr>
              <w:t xml:space="preserve">Saskaņā ar </w:t>
            </w:r>
            <w:proofErr w:type="spellStart"/>
            <w:r w:rsidRPr="001D7D4C">
              <w:rPr>
                <w:b/>
                <w:bCs/>
              </w:rPr>
              <w:t>Cēsu</w:t>
            </w:r>
            <w:proofErr w:type="spellEnd"/>
            <w:r w:rsidRPr="001D7D4C">
              <w:rPr>
                <w:b/>
                <w:bCs/>
              </w:rPr>
              <w:t xml:space="preserve"> novada domes </w:t>
            </w:r>
            <w:r>
              <w:rPr>
                <w:b/>
                <w:bCs/>
              </w:rPr>
              <w:t>202</w:t>
            </w:r>
            <w:r w:rsidR="00BE1167">
              <w:rPr>
                <w:b/>
                <w:bCs/>
              </w:rPr>
              <w:t>1</w:t>
            </w:r>
            <w:r>
              <w:rPr>
                <w:b/>
                <w:bCs/>
              </w:rPr>
              <w:t xml:space="preserve">.gada 18.janvārī </w:t>
            </w:r>
            <w:r w:rsidRPr="001D7D4C">
              <w:rPr>
                <w:b/>
                <w:bCs/>
              </w:rPr>
              <w:t>sniegto informāciju</w:t>
            </w:r>
            <w:r>
              <w:rPr>
                <w:b/>
                <w:bCs/>
              </w:rPr>
              <w:t xml:space="preserve"> – </w:t>
            </w:r>
            <w:r>
              <w:rPr>
                <w:lang w:eastAsia="en-US"/>
              </w:rPr>
              <w:t xml:space="preserve"> </w:t>
            </w:r>
            <w:r w:rsidRPr="003A02EE">
              <w:rPr>
                <w:b/>
                <w:bCs/>
                <w:lang w:eastAsia="en-US"/>
              </w:rPr>
              <w:t>“</w:t>
            </w:r>
            <w:proofErr w:type="spellStart"/>
            <w:r w:rsidRPr="003A02EE">
              <w:rPr>
                <w:b/>
                <w:bCs/>
                <w:lang w:eastAsia="en-US"/>
              </w:rPr>
              <w:t>Cēsu</w:t>
            </w:r>
            <w:proofErr w:type="spellEnd"/>
            <w:r w:rsidRPr="003A02EE">
              <w:rPr>
                <w:b/>
                <w:bCs/>
                <w:lang w:eastAsia="en-US"/>
              </w:rPr>
              <w:t xml:space="preserve"> novada pašvaldība informē, ka </w:t>
            </w:r>
            <w:proofErr w:type="spellStart"/>
            <w:r w:rsidRPr="003A02EE">
              <w:rPr>
                <w:b/>
                <w:bCs/>
                <w:lang w:eastAsia="en-US"/>
              </w:rPr>
              <w:t>Cēsu</w:t>
            </w:r>
            <w:proofErr w:type="spellEnd"/>
            <w:r w:rsidRPr="003A02EE">
              <w:rPr>
                <w:b/>
                <w:bCs/>
                <w:lang w:eastAsia="en-US"/>
              </w:rPr>
              <w:t xml:space="preserve"> novada pašvaldības rīcībā nav informācijas par noslēgtiem, spēkā esošiem dzīvojamās telpas īres līgumiem.”</w:t>
            </w:r>
            <w:r>
              <w:rPr>
                <w:lang w:eastAsia="en-US"/>
              </w:rPr>
              <w:t xml:space="preserve"> </w:t>
            </w:r>
          </w:p>
          <w:p w14:paraId="7B5CCC51" w14:textId="77777777" w:rsidR="00F7182D" w:rsidRDefault="00F7182D" w:rsidP="00F7182D">
            <w:pPr>
              <w:ind w:left="199" w:right="165"/>
              <w:jc w:val="both"/>
              <w:rPr>
                <w:b/>
                <w:bCs/>
              </w:rPr>
            </w:pPr>
          </w:p>
          <w:p w14:paraId="11CBA4DC" w14:textId="297238BB" w:rsidR="00F7182D" w:rsidRDefault="00F7182D" w:rsidP="009E0604">
            <w:pPr>
              <w:shd w:val="clear" w:color="auto" w:fill="FFFFFF"/>
              <w:spacing w:after="120" w:line="24" w:lineRule="atLeast"/>
              <w:jc w:val="both"/>
            </w:pPr>
          </w:p>
        </w:tc>
      </w:tr>
      <w:tr w:rsidR="00F250CB" w:rsidRPr="00475925" w14:paraId="50415D42" w14:textId="77777777" w:rsidTr="00975FBA">
        <w:trPr>
          <w:trHeight w:val="699"/>
        </w:trPr>
        <w:tc>
          <w:tcPr>
            <w:tcW w:w="704" w:type="dxa"/>
          </w:tcPr>
          <w:p w14:paraId="1F45402B" w14:textId="77777777" w:rsidR="00F250CB" w:rsidRPr="00475925" w:rsidRDefault="00F250CB" w:rsidP="0050486D">
            <w:pPr>
              <w:pStyle w:val="naisc"/>
              <w:numPr>
                <w:ilvl w:val="0"/>
                <w:numId w:val="1"/>
              </w:numPr>
              <w:spacing w:before="0" w:after="0"/>
              <w:ind w:left="313"/>
              <w:jc w:val="both"/>
            </w:pPr>
          </w:p>
        </w:tc>
        <w:tc>
          <w:tcPr>
            <w:tcW w:w="2410" w:type="dxa"/>
          </w:tcPr>
          <w:p w14:paraId="3EBB6B04" w14:textId="77777777" w:rsidR="00F250CB" w:rsidRDefault="00F250CB" w:rsidP="0050486D">
            <w:pPr>
              <w:jc w:val="both"/>
              <w:rPr>
                <w:color w:val="000000"/>
              </w:rPr>
            </w:pPr>
          </w:p>
        </w:tc>
        <w:tc>
          <w:tcPr>
            <w:tcW w:w="4961" w:type="dxa"/>
          </w:tcPr>
          <w:p w14:paraId="02E85193" w14:textId="77777777" w:rsidR="00F250CB" w:rsidRDefault="00F250CB" w:rsidP="00F250CB">
            <w:pPr>
              <w:jc w:val="both"/>
              <w:rPr>
                <w:b/>
              </w:rPr>
            </w:pPr>
            <w:r>
              <w:rPr>
                <w:b/>
              </w:rPr>
              <w:t>Tieslietu ministrija (</w:t>
            </w:r>
            <w:r w:rsidRPr="00BD38E6">
              <w:t>18.12.2020</w:t>
            </w:r>
            <w:r>
              <w:rPr>
                <w:b/>
              </w:rPr>
              <w:t>.)</w:t>
            </w:r>
          </w:p>
          <w:p w14:paraId="2FFC6552" w14:textId="77777777" w:rsidR="00F250CB" w:rsidRPr="00894E6F" w:rsidRDefault="00F250CB" w:rsidP="00F250CB">
            <w:pPr>
              <w:pStyle w:val="tv2131"/>
              <w:spacing w:line="240" w:lineRule="auto"/>
              <w:ind w:right="164" w:firstLine="709"/>
              <w:jc w:val="both"/>
              <w:rPr>
                <w:color w:val="auto"/>
                <w:sz w:val="26"/>
                <w:szCs w:val="26"/>
              </w:rPr>
            </w:pPr>
            <w:r w:rsidRPr="00894E6F">
              <w:rPr>
                <w:color w:val="auto"/>
                <w:sz w:val="26"/>
                <w:szCs w:val="26"/>
              </w:rPr>
              <w:t xml:space="preserve">5. Anotācijas I sadaļas 2. punkta 2. lapaspusē norādīts, ka, ņemot vērā Valsts ieņēmumu dienesta lēmumu, nekustamais īpašums ir atzīstams par bezmantinieku mantu un piekrīt valstij atbilstoši Latvijas Republikas Civillikuma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Lūdzam precizēt anotācijā minēto informāciju, jo šajā gadījumā attiecīgā manta piekrīt valstij </w:t>
            </w:r>
            <w:r w:rsidRPr="00894E6F">
              <w:rPr>
                <w:color w:val="auto"/>
                <w:sz w:val="26"/>
                <w:szCs w:val="26"/>
                <w:u w:val="single"/>
              </w:rPr>
              <w:t>uz likuma pamata</w:t>
            </w:r>
            <w:r w:rsidRPr="00894E6F">
              <w:rPr>
                <w:color w:val="auto"/>
                <w:sz w:val="26"/>
                <w:szCs w:val="26"/>
              </w:rPr>
              <w:t xml:space="preserve">, t.i., saskaņā ar Civillikuma 416. panta pirmo daļu, nevis Valsts ieņēmumu dienesta lēmumu. Turklāt Valsts ieņēmumu dienests saskaņā ar Ministru kabineta 2013. gada 26. novembra noteikumu Nr. 1354 „Kārtība, kādā veicama valstij piekritīgās mantas uzskaite, </w:t>
            </w:r>
            <w:r w:rsidRPr="00894E6F">
              <w:rPr>
                <w:color w:val="auto"/>
                <w:sz w:val="26"/>
                <w:szCs w:val="26"/>
              </w:rPr>
              <w:lastRenderedPageBreak/>
              <w:t xml:space="preserve">novērtēšana, realizācija, nodošana bez maksas, iznīcināšana, un realizācijas ieņēmumu ieskaitīšana valsts budžetā” 2. punktu valstij piekritīgo mantu tikai ņem uzskaitē pēc tam kad iestādes lēmums, </w:t>
            </w:r>
            <w:r w:rsidRPr="00894E6F">
              <w:rPr>
                <w:color w:val="auto"/>
                <w:sz w:val="26"/>
                <w:szCs w:val="26"/>
                <w:u w:val="single"/>
              </w:rPr>
              <w:t>zvērināta notāra akts</w:t>
            </w:r>
            <w:r w:rsidRPr="00894E6F">
              <w:rPr>
                <w:color w:val="auto"/>
                <w:sz w:val="26"/>
                <w:szCs w:val="26"/>
              </w:rPr>
              <w:t xml:space="preserve"> vai tiesas nolēmums </w:t>
            </w:r>
            <w:r w:rsidRPr="00894E6F">
              <w:rPr>
                <w:color w:val="auto"/>
                <w:sz w:val="26"/>
                <w:szCs w:val="26"/>
                <w:u w:val="single"/>
              </w:rPr>
              <w:t>par attiecīgās mantas</w:t>
            </w:r>
            <w:r w:rsidRPr="00894E6F">
              <w:rPr>
                <w:color w:val="auto"/>
                <w:sz w:val="26"/>
                <w:szCs w:val="26"/>
              </w:rPr>
              <w:t xml:space="preserve"> konfiscēšanu, </w:t>
            </w:r>
            <w:r w:rsidRPr="00894E6F">
              <w:rPr>
                <w:color w:val="auto"/>
                <w:sz w:val="26"/>
                <w:szCs w:val="26"/>
                <w:u w:val="single"/>
              </w:rPr>
              <w:t xml:space="preserve">atzīšanu par </w:t>
            </w:r>
            <w:r w:rsidRPr="009D72E3">
              <w:rPr>
                <w:color w:val="auto"/>
                <w:sz w:val="26"/>
                <w:szCs w:val="26"/>
              </w:rPr>
              <w:t xml:space="preserve">bezīpašnieka mantu, </w:t>
            </w:r>
            <w:r w:rsidRPr="00894E6F">
              <w:rPr>
                <w:color w:val="auto"/>
                <w:sz w:val="26"/>
                <w:szCs w:val="26"/>
                <w:u w:val="single"/>
              </w:rPr>
              <w:t>bezmantinieka mantu (gadījumos, kad aktā par mantojuma lietas izbeigšanu nav norādītas kreditoru pretenzijas)</w:t>
            </w:r>
            <w:r w:rsidRPr="00894E6F">
              <w:rPr>
                <w:color w:val="auto"/>
                <w:sz w:val="26"/>
                <w:szCs w:val="26"/>
              </w:rPr>
              <w:t>, atrasto mantu, kas pāriet valsts kā atradēja īpašumā, atrasto apslēpto mantu, politisko organizāciju (partiju) pretlikumīgi iegūto mantu (tai skaitā anonīmi un pretlikumīgi saņemto dāvinājumu (ziedojumu)), mantu, no kuras persona atteikusies par labu valstij, kā arī pēc testamenta valsts īpašumā pārgājušo mantu un valsts amatpersonu ienākumiem un mantiskajiem labumiem, kas gūti, pārkāpjot atbilstošo jomu regulējošos normatīvos aktus, kļuvis izpildāms.</w:t>
            </w:r>
          </w:p>
          <w:p w14:paraId="3705578A" w14:textId="1040040E" w:rsidR="00F250CB" w:rsidRDefault="00F250CB" w:rsidP="00F250CB">
            <w:pPr>
              <w:jc w:val="both"/>
              <w:rPr>
                <w:b/>
              </w:rPr>
            </w:pPr>
          </w:p>
        </w:tc>
        <w:tc>
          <w:tcPr>
            <w:tcW w:w="2693" w:type="dxa"/>
          </w:tcPr>
          <w:p w14:paraId="62FC0FDD" w14:textId="432FE69A" w:rsidR="00F250CB" w:rsidRPr="00475925" w:rsidRDefault="00BD38E6" w:rsidP="0050486D">
            <w:pPr>
              <w:pStyle w:val="naisc"/>
              <w:spacing w:before="0" w:after="0"/>
              <w:jc w:val="both"/>
              <w:rPr>
                <w:b/>
              </w:rPr>
            </w:pPr>
            <w:r>
              <w:rPr>
                <w:b/>
              </w:rPr>
              <w:lastRenderedPageBreak/>
              <w:t>Iebildums ir ņemts vērā</w:t>
            </w:r>
          </w:p>
        </w:tc>
        <w:tc>
          <w:tcPr>
            <w:tcW w:w="4820" w:type="dxa"/>
          </w:tcPr>
          <w:p w14:paraId="0E250D49" w14:textId="77777777" w:rsidR="002942F1" w:rsidRDefault="002942F1" w:rsidP="00FC13F9">
            <w:pPr>
              <w:shd w:val="clear" w:color="auto" w:fill="FFFFFF"/>
              <w:spacing w:after="120" w:line="24" w:lineRule="atLeast"/>
              <w:jc w:val="both"/>
            </w:pPr>
          </w:p>
          <w:p w14:paraId="2F6725DF" w14:textId="0AEC2366" w:rsidR="002942F1" w:rsidRDefault="002942F1" w:rsidP="002942F1">
            <w:pPr>
              <w:shd w:val="clear" w:color="auto" w:fill="FFFFFF"/>
              <w:spacing w:after="120" w:line="24" w:lineRule="atLeast"/>
              <w:jc w:val="both"/>
            </w:pPr>
            <w:r>
              <w:t xml:space="preserve">Papildināts Anotācijas I sadaļas 1.punkts: </w:t>
            </w:r>
          </w:p>
          <w:p w14:paraId="3E7B751F" w14:textId="77777777" w:rsidR="002942F1" w:rsidRDefault="002942F1" w:rsidP="00FC13F9">
            <w:pPr>
              <w:shd w:val="clear" w:color="auto" w:fill="FFFFFF"/>
              <w:spacing w:after="120" w:line="24" w:lineRule="atLeast"/>
              <w:jc w:val="both"/>
            </w:pPr>
          </w:p>
          <w:p w14:paraId="71A0D7DA" w14:textId="4143852C" w:rsidR="00FC13F9" w:rsidRDefault="00FC13F9" w:rsidP="00FC13F9">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7AF97D1B" w14:textId="77777777" w:rsidR="00F250CB" w:rsidRDefault="00F250CB" w:rsidP="009E0604">
            <w:pPr>
              <w:shd w:val="clear" w:color="auto" w:fill="FFFFFF"/>
              <w:spacing w:after="120" w:line="24" w:lineRule="atLeast"/>
              <w:jc w:val="both"/>
            </w:pPr>
          </w:p>
        </w:tc>
      </w:tr>
    </w:tbl>
    <w:p w14:paraId="357267E2" w14:textId="1BAE7BC5" w:rsidR="000E4698" w:rsidRPr="00475925" w:rsidRDefault="000E4698" w:rsidP="006B3149">
      <w:pPr>
        <w:pStyle w:val="naisf"/>
        <w:spacing w:before="0" w:after="0"/>
        <w:ind w:firstLine="0"/>
        <w:rPr>
          <w:b/>
          <w:color w:val="000000"/>
        </w:rPr>
      </w:pPr>
    </w:p>
    <w:p w14:paraId="723C42C2" w14:textId="77777777" w:rsidR="000E4698" w:rsidRDefault="000E4698" w:rsidP="00475925">
      <w:pPr>
        <w:pStyle w:val="naisf"/>
        <w:spacing w:before="0" w:after="0"/>
        <w:ind w:firstLine="0"/>
        <w:rPr>
          <w:color w:val="000000"/>
        </w:rPr>
      </w:pPr>
    </w:p>
    <w:p w14:paraId="3F1ABDE9" w14:textId="77777777" w:rsidR="00C846A3" w:rsidRPr="00475925" w:rsidRDefault="00C846A3" w:rsidP="00475925">
      <w:pPr>
        <w:pStyle w:val="naisf"/>
        <w:spacing w:before="0" w:after="0"/>
        <w:ind w:firstLine="0"/>
        <w:rPr>
          <w:color w:val="000000"/>
        </w:rPr>
      </w:pPr>
    </w:p>
    <w:p w14:paraId="4E87F8D0" w14:textId="7471524A" w:rsidR="000E4698" w:rsidRPr="00475925" w:rsidRDefault="000E4698" w:rsidP="00874B83">
      <w:pPr>
        <w:pStyle w:val="naisf"/>
        <w:spacing w:before="0" w:after="0"/>
        <w:rPr>
          <w:color w:val="000000"/>
        </w:rPr>
      </w:pPr>
      <w:r w:rsidRPr="00475925">
        <w:rPr>
          <w:color w:val="000000"/>
        </w:rPr>
        <w:t xml:space="preserve">Atbildīgā amatpersona </w:t>
      </w:r>
    </w:p>
    <w:p w14:paraId="4023680C" w14:textId="77777777" w:rsidR="00947F78" w:rsidRPr="00475925" w:rsidRDefault="00947F78" w:rsidP="0037085C">
      <w:pPr>
        <w:tabs>
          <w:tab w:val="left" w:pos="1725"/>
        </w:tabs>
        <w:jc w:val="both"/>
        <w:rPr>
          <w:color w:val="000000" w:themeColor="text1"/>
          <w:sz w:val="20"/>
          <w:szCs w:val="20"/>
        </w:rPr>
      </w:pPr>
    </w:p>
    <w:p w14:paraId="5970FE44" w14:textId="613F3939" w:rsidR="0037085C" w:rsidRPr="00E838A8" w:rsidRDefault="009E0604" w:rsidP="0037085C">
      <w:pPr>
        <w:tabs>
          <w:tab w:val="left" w:pos="1725"/>
        </w:tabs>
        <w:jc w:val="both"/>
        <w:rPr>
          <w:color w:val="000000" w:themeColor="text1"/>
          <w:szCs w:val="20"/>
        </w:rPr>
      </w:pPr>
      <w:r>
        <w:rPr>
          <w:color w:val="000000" w:themeColor="text1"/>
          <w:szCs w:val="20"/>
        </w:rPr>
        <w:t>Vivita Vīksna</w:t>
      </w:r>
    </w:p>
    <w:p w14:paraId="1652FA9E" w14:textId="15D59A6F" w:rsidR="00E838A8" w:rsidRPr="00E838A8" w:rsidRDefault="00E838A8" w:rsidP="00E838A8">
      <w:pPr>
        <w:tabs>
          <w:tab w:val="left" w:pos="1725"/>
        </w:tabs>
        <w:jc w:val="both"/>
        <w:rPr>
          <w:color w:val="000000" w:themeColor="text1"/>
          <w:szCs w:val="20"/>
        </w:rPr>
      </w:pPr>
      <w:r w:rsidRPr="00E838A8">
        <w:rPr>
          <w:color w:val="000000" w:themeColor="text1"/>
          <w:szCs w:val="20"/>
        </w:rPr>
        <w:t xml:space="preserve">Telpiskās plānošanas </w:t>
      </w:r>
      <w:r w:rsidR="00337570">
        <w:rPr>
          <w:color w:val="000000" w:themeColor="text1"/>
          <w:szCs w:val="20"/>
        </w:rPr>
        <w:t xml:space="preserve">un zemes pārvaldības </w:t>
      </w:r>
      <w:r w:rsidRPr="00E838A8">
        <w:rPr>
          <w:color w:val="000000" w:themeColor="text1"/>
          <w:szCs w:val="20"/>
        </w:rPr>
        <w:t xml:space="preserve">departamenta </w:t>
      </w:r>
      <w:r w:rsidR="00337570">
        <w:rPr>
          <w:color w:val="000000" w:themeColor="text1"/>
          <w:szCs w:val="20"/>
        </w:rPr>
        <w:t>Zemes pārvaldības un plānojumu uzraudzības</w:t>
      </w:r>
      <w:r w:rsidRPr="00E838A8">
        <w:rPr>
          <w:color w:val="000000" w:themeColor="text1"/>
          <w:szCs w:val="20"/>
        </w:rPr>
        <w:t xml:space="preserve"> nodaļas </w:t>
      </w:r>
      <w:r w:rsidR="00337570">
        <w:rPr>
          <w:color w:val="000000" w:themeColor="text1"/>
          <w:szCs w:val="20"/>
        </w:rPr>
        <w:t>juriskonsults</w:t>
      </w:r>
    </w:p>
    <w:p w14:paraId="110B9093" w14:textId="24D0F169" w:rsidR="00854F75" w:rsidRPr="00E838A8" w:rsidRDefault="00E838A8" w:rsidP="00E838A8">
      <w:pPr>
        <w:tabs>
          <w:tab w:val="left" w:pos="1725"/>
        </w:tabs>
        <w:jc w:val="both"/>
        <w:rPr>
          <w:sz w:val="32"/>
        </w:rPr>
      </w:pPr>
      <w:r w:rsidRPr="00E838A8">
        <w:rPr>
          <w:color w:val="000000" w:themeColor="text1"/>
          <w:szCs w:val="20"/>
        </w:rPr>
        <w:t xml:space="preserve">Tālr. </w:t>
      </w:r>
      <w:r w:rsidR="009E0604">
        <w:rPr>
          <w:color w:val="000000" w:themeColor="text1"/>
          <w:szCs w:val="20"/>
        </w:rPr>
        <w:t>67026912</w:t>
      </w:r>
      <w:r>
        <w:rPr>
          <w:color w:val="000000" w:themeColor="text1"/>
          <w:szCs w:val="20"/>
        </w:rPr>
        <w:t xml:space="preserve">, e-pasts: </w:t>
      </w:r>
      <w:hyperlink r:id="rId11" w:history="1">
        <w:r w:rsidR="009E0604" w:rsidRPr="008D37E5">
          <w:rPr>
            <w:rStyle w:val="Hyperlink"/>
          </w:rPr>
          <w:t>vivita.viksna</w:t>
        </w:r>
        <w:r w:rsidR="009E0604" w:rsidRPr="008D37E5">
          <w:rPr>
            <w:rStyle w:val="Hyperlink"/>
            <w:rFonts w:eastAsiaTheme="majorEastAsia"/>
            <w:szCs w:val="20"/>
          </w:rPr>
          <w:t>@varam.gov.lv</w:t>
        </w:r>
      </w:hyperlink>
    </w:p>
    <w:p w14:paraId="30C73829" w14:textId="082F9A4D" w:rsidR="00AF23FD" w:rsidRPr="00854F75" w:rsidRDefault="00AF23FD" w:rsidP="00854F75"/>
    <w:sectPr w:rsidR="00AF23F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80EA" w14:textId="77777777" w:rsidR="00B402F6" w:rsidRDefault="00B402F6" w:rsidP="000E4698">
      <w:r>
        <w:separator/>
      </w:r>
    </w:p>
  </w:endnote>
  <w:endnote w:type="continuationSeparator" w:id="0">
    <w:p w14:paraId="5259C3B3" w14:textId="77777777" w:rsidR="00B402F6" w:rsidRDefault="00B402F6"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76C37422" w:rsidR="00E3145A" w:rsidRPr="00EB09A5" w:rsidRDefault="00337570" w:rsidP="00EB09A5">
    <w:pPr>
      <w:pStyle w:val="Footer"/>
      <w:rPr>
        <w:sz w:val="20"/>
        <w:szCs w:val="20"/>
      </w:rPr>
    </w:pPr>
    <w:r>
      <w:rPr>
        <w:sz w:val="20"/>
        <w:szCs w:val="20"/>
      </w:rPr>
      <w:t>VARAMIzzina_Cesis_Kirsu_Raina_</w:t>
    </w:r>
    <w:r w:rsidR="00AB5922">
      <w:rPr>
        <w:sz w:val="20"/>
        <w:szCs w:val="20"/>
      </w:rPr>
      <w:t>19</w:t>
    </w:r>
    <w:r>
      <w:rPr>
        <w:sz w:val="20"/>
        <w:szCs w:val="20"/>
      </w:rPr>
      <w:t>0</w:t>
    </w:r>
    <w:r w:rsidR="006B218C">
      <w:rPr>
        <w:sz w:val="20"/>
        <w:szCs w:val="20"/>
      </w:rPr>
      <w:t>4</w:t>
    </w:r>
    <w:r>
      <w:rPr>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11DA2C62" w:rsidR="00EB09A5" w:rsidRPr="00D83032" w:rsidRDefault="009E0604">
    <w:pPr>
      <w:pStyle w:val="Footer"/>
      <w:rPr>
        <w:sz w:val="20"/>
        <w:szCs w:val="20"/>
      </w:rPr>
    </w:pPr>
    <w:r>
      <w:rPr>
        <w:sz w:val="20"/>
        <w:szCs w:val="20"/>
      </w:rPr>
      <w:t>VARAMIzzina_Cesis_Kirsu_Raina_</w:t>
    </w:r>
    <w:r w:rsidR="008015D7">
      <w:rPr>
        <w:sz w:val="20"/>
        <w:szCs w:val="20"/>
      </w:rPr>
      <w:t>08</w:t>
    </w:r>
    <w:r>
      <w:rPr>
        <w:sz w:val="20"/>
        <w:szCs w:val="20"/>
      </w:rPr>
      <w:t>0</w:t>
    </w:r>
    <w:r w:rsidR="008015D7">
      <w:rPr>
        <w:sz w:val="20"/>
        <w:szCs w:val="20"/>
      </w:rPr>
      <w:t>4</w:t>
    </w:r>
    <w:r w:rsidR="00EB09A5">
      <w:rPr>
        <w:sz w:val="20"/>
        <w:szCs w:val="20"/>
      </w:rPr>
      <w:t>20</w:t>
    </w:r>
    <w:r>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1C27" w14:textId="77777777" w:rsidR="00B402F6" w:rsidRDefault="00B402F6" w:rsidP="000E4698">
      <w:r>
        <w:separator/>
      </w:r>
    </w:p>
  </w:footnote>
  <w:footnote w:type="continuationSeparator" w:id="0">
    <w:p w14:paraId="2A681998" w14:textId="77777777" w:rsidR="00B402F6" w:rsidRDefault="00B402F6"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77777777" w:rsidR="00E3145A" w:rsidRDefault="00E3145A" w:rsidP="001E08AC">
        <w:pPr>
          <w:pStyle w:val="Header"/>
          <w:jc w:val="center"/>
        </w:pPr>
        <w:r>
          <w:fldChar w:fldCharType="begin"/>
        </w:r>
        <w:r>
          <w:instrText xml:space="preserve"> PAGE   \* MERGEFORMAT </w:instrText>
        </w:r>
        <w:r>
          <w:fldChar w:fldCharType="separate"/>
        </w:r>
        <w:r w:rsidR="00BD38E6">
          <w:rPr>
            <w:noProof/>
          </w:rPr>
          <w:t>10</w:t>
        </w:r>
        <w:r>
          <w:rPr>
            <w:noProof/>
          </w:rPr>
          <w:fldChar w:fldCharType="end"/>
        </w:r>
      </w:p>
    </w:sdtContent>
  </w:sdt>
  <w:p w14:paraId="42DA0F36" w14:textId="77777777" w:rsidR="00E3145A" w:rsidRPr="00D83032" w:rsidRDefault="00E3145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7B"/>
    <w:multiLevelType w:val="hybridMultilevel"/>
    <w:tmpl w:val="46FC9B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67713"/>
    <w:multiLevelType w:val="hybridMultilevel"/>
    <w:tmpl w:val="FA94A95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E16433"/>
    <w:multiLevelType w:val="hybridMultilevel"/>
    <w:tmpl w:val="40A8E5FC"/>
    <w:lvl w:ilvl="0" w:tplc="B85E794E">
      <w:start w:val="1"/>
      <w:numFmt w:val="bullet"/>
      <w:lvlText w:val=""/>
      <w:lvlJc w:val="left"/>
      <w:pPr>
        <w:ind w:left="1080" w:hanging="360"/>
      </w:pPr>
      <w:rPr>
        <w:rFonts w:ascii="Symbol" w:hAnsi="Symbol" w:hint="default"/>
      </w:rPr>
    </w:lvl>
    <w:lvl w:ilvl="1" w:tplc="48D69F16" w:tentative="1">
      <w:start w:val="1"/>
      <w:numFmt w:val="bullet"/>
      <w:lvlText w:val="o"/>
      <w:lvlJc w:val="left"/>
      <w:pPr>
        <w:ind w:left="1800" w:hanging="360"/>
      </w:pPr>
      <w:rPr>
        <w:rFonts w:ascii="Courier New" w:hAnsi="Courier New" w:cs="Courier New" w:hint="default"/>
      </w:rPr>
    </w:lvl>
    <w:lvl w:ilvl="2" w:tplc="8D06A3FE" w:tentative="1">
      <w:start w:val="1"/>
      <w:numFmt w:val="bullet"/>
      <w:lvlText w:val=""/>
      <w:lvlJc w:val="left"/>
      <w:pPr>
        <w:ind w:left="2520" w:hanging="360"/>
      </w:pPr>
      <w:rPr>
        <w:rFonts w:ascii="Wingdings" w:hAnsi="Wingdings" w:hint="default"/>
      </w:rPr>
    </w:lvl>
    <w:lvl w:ilvl="3" w:tplc="BED47CD2" w:tentative="1">
      <w:start w:val="1"/>
      <w:numFmt w:val="bullet"/>
      <w:lvlText w:val=""/>
      <w:lvlJc w:val="left"/>
      <w:pPr>
        <w:ind w:left="3240" w:hanging="360"/>
      </w:pPr>
      <w:rPr>
        <w:rFonts w:ascii="Symbol" w:hAnsi="Symbol" w:hint="default"/>
      </w:rPr>
    </w:lvl>
    <w:lvl w:ilvl="4" w:tplc="28F6B59A" w:tentative="1">
      <w:start w:val="1"/>
      <w:numFmt w:val="bullet"/>
      <w:lvlText w:val="o"/>
      <w:lvlJc w:val="left"/>
      <w:pPr>
        <w:ind w:left="3960" w:hanging="360"/>
      </w:pPr>
      <w:rPr>
        <w:rFonts w:ascii="Courier New" w:hAnsi="Courier New" w:cs="Courier New" w:hint="default"/>
      </w:rPr>
    </w:lvl>
    <w:lvl w:ilvl="5" w:tplc="45986BA2" w:tentative="1">
      <w:start w:val="1"/>
      <w:numFmt w:val="bullet"/>
      <w:lvlText w:val=""/>
      <w:lvlJc w:val="left"/>
      <w:pPr>
        <w:ind w:left="4680" w:hanging="360"/>
      </w:pPr>
      <w:rPr>
        <w:rFonts w:ascii="Wingdings" w:hAnsi="Wingdings" w:hint="default"/>
      </w:rPr>
    </w:lvl>
    <w:lvl w:ilvl="6" w:tplc="C7B8629E" w:tentative="1">
      <w:start w:val="1"/>
      <w:numFmt w:val="bullet"/>
      <w:lvlText w:val=""/>
      <w:lvlJc w:val="left"/>
      <w:pPr>
        <w:ind w:left="5400" w:hanging="360"/>
      </w:pPr>
      <w:rPr>
        <w:rFonts w:ascii="Symbol" w:hAnsi="Symbol" w:hint="default"/>
      </w:rPr>
    </w:lvl>
    <w:lvl w:ilvl="7" w:tplc="B43E566E" w:tentative="1">
      <w:start w:val="1"/>
      <w:numFmt w:val="bullet"/>
      <w:lvlText w:val="o"/>
      <w:lvlJc w:val="left"/>
      <w:pPr>
        <w:ind w:left="6120" w:hanging="360"/>
      </w:pPr>
      <w:rPr>
        <w:rFonts w:ascii="Courier New" w:hAnsi="Courier New" w:cs="Courier New" w:hint="default"/>
      </w:rPr>
    </w:lvl>
    <w:lvl w:ilvl="8" w:tplc="3D0C72FA" w:tentative="1">
      <w:start w:val="1"/>
      <w:numFmt w:val="bullet"/>
      <w:lvlText w:val=""/>
      <w:lvlJc w:val="left"/>
      <w:pPr>
        <w:ind w:left="6840" w:hanging="360"/>
      </w:pPr>
      <w:rPr>
        <w:rFonts w:ascii="Wingdings" w:hAnsi="Wingdings" w:hint="default"/>
      </w:rPr>
    </w:lvl>
  </w:abstractNum>
  <w:abstractNum w:abstractNumId="3" w15:restartNumberingAfterBreak="0">
    <w:nsid w:val="0B7E2379"/>
    <w:multiLevelType w:val="hybridMultilevel"/>
    <w:tmpl w:val="2A42B3EE"/>
    <w:lvl w:ilvl="0" w:tplc="567C4670">
      <w:start w:val="1"/>
      <w:numFmt w:val="bullet"/>
      <w:lvlText w:val=""/>
      <w:lvlJc w:val="left"/>
      <w:pPr>
        <w:ind w:left="1571" w:hanging="360"/>
      </w:pPr>
      <w:rPr>
        <w:rFonts w:ascii="Symbol" w:hAnsi="Symbol" w:hint="default"/>
      </w:rPr>
    </w:lvl>
    <w:lvl w:ilvl="1" w:tplc="B830A7C0" w:tentative="1">
      <w:start w:val="1"/>
      <w:numFmt w:val="bullet"/>
      <w:lvlText w:val="o"/>
      <w:lvlJc w:val="left"/>
      <w:pPr>
        <w:ind w:left="2291" w:hanging="360"/>
      </w:pPr>
      <w:rPr>
        <w:rFonts w:ascii="Courier New" w:hAnsi="Courier New" w:cs="Courier New" w:hint="default"/>
      </w:rPr>
    </w:lvl>
    <w:lvl w:ilvl="2" w:tplc="DB9C7272" w:tentative="1">
      <w:start w:val="1"/>
      <w:numFmt w:val="bullet"/>
      <w:lvlText w:val=""/>
      <w:lvlJc w:val="left"/>
      <w:pPr>
        <w:ind w:left="3011" w:hanging="360"/>
      </w:pPr>
      <w:rPr>
        <w:rFonts w:ascii="Wingdings" w:hAnsi="Wingdings" w:hint="default"/>
      </w:rPr>
    </w:lvl>
    <w:lvl w:ilvl="3" w:tplc="019875D0" w:tentative="1">
      <w:start w:val="1"/>
      <w:numFmt w:val="bullet"/>
      <w:lvlText w:val=""/>
      <w:lvlJc w:val="left"/>
      <w:pPr>
        <w:ind w:left="3731" w:hanging="360"/>
      </w:pPr>
      <w:rPr>
        <w:rFonts w:ascii="Symbol" w:hAnsi="Symbol" w:hint="default"/>
      </w:rPr>
    </w:lvl>
    <w:lvl w:ilvl="4" w:tplc="1C5A11A0" w:tentative="1">
      <w:start w:val="1"/>
      <w:numFmt w:val="bullet"/>
      <w:lvlText w:val="o"/>
      <w:lvlJc w:val="left"/>
      <w:pPr>
        <w:ind w:left="4451" w:hanging="360"/>
      </w:pPr>
      <w:rPr>
        <w:rFonts w:ascii="Courier New" w:hAnsi="Courier New" w:cs="Courier New" w:hint="default"/>
      </w:rPr>
    </w:lvl>
    <w:lvl w:ilvl="5" w:tplc="AB126A4E" w:tentative="1">
      <w:start w:val="1"/>
      <w:numFmt w:val="bullet"/>
      <w:lvlText w:val=""/>
      <w:lvlJc w:val="left"/>
      <w:pPr>
        <w:ind w:left="5171" w:hanging="360"/>
      </w:pPr>
      <w:rPr>
        <w:rFonts w:ascii="Wingdings" w:hAnsi="Wingdings" w:hint="default"/>
      </w:rPr>
    </w:lvl>
    <w:lvl w:ilvl="6" w:tplc="B164C2B2" w:tentative="1">
      <w:start w:val="1"/>
      <w:numFmt w:val="bullet"/>
      <w:lvlText w:val=""/>
      <w:lvlJc w:val="left"/>
      <w:pPr>
        <w:ind w:left="5891" w:hanging="360"/>
      </w:pPr>
      <w:rPr>
        <w:rFonts w:ascii="Symbol" w:hAnsi="Symbol" w:hint="default"/>
      </w:rPr>
    </w:lvl>
    <w:lvl w:ilvl="7" w:tplc="A04C2EA0" w:tentative="1">
      <w:start w:val="1"/>
      <w:numFmt w:val="bullet"/>
      <w:lvlText w:val="o"/>
      <w:lvlJc w:val="left"/>
      <w:pPr>
        <w:ind w:left="6611" w:hanging="360"/>
      </w:pPr>
      <w:rPr>
        <w:rFonts w:ascii="Courier New" w:hAnsi="Courier New" w:cs="Courier New" w:hint="default"/>
      </w:rPr>
    </w:lvl>
    <w:lvl w:ilvl="8" w:tplc="01684DD2" w:tentative="1">
      <w:start w:val="1"/>
      <w:numFmt w:val="bullet"/>
      <w:lvlText w:val=""/>
      <w:lvlJc w:val="left"/>
      <w:pPr>
        <w:ind w:left="7331" w:hanging="360"/>
      </w:pPr>
      <w:rPr>
        <w:rFonts w:ascii="Wingdings" w:hAnsi="Wingdings" w:hint="default"/>
      </w:rPr>
    </w:lvl>
  </w:abstractNum>
  <w:abstractNum w:abstractNumId="4" w15:restartNumberingAfterBreak="0">
    <w:nsid w:val="0C1E108B"/>
    <w:multiLevelType w:val="hybridMultilevel"/>
    <w:tmpl w:val="77567B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1F0E3D"/>
    <w:multiLevelType w:val="hybridMultilevel"/>
    <w:tmpl w:val="509A75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72450"/>
    <w:multiLevelType w:val="multilevel"/>
    <w:tmpl w:val="8E3057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A301CE"/>
    <w:multiLevelType w:val="multilevel"/>
    <w:tmpl w:val="038A0DC2"/>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3BA7981"/>
    <w:multiLevelType w:val="hybridMultilevel"/>
    <w:tmpl w:val="6F6AD88E"/>
    <w:lvl w:ilvl="0" w:tplc="FFFFFFFF">
      <w:start w:val="1"/>
      <w:numFmt w:val="decimal"/>
      <w:lvlText w:val="%1."/>
      <w:lvlJc w:val="left"/>
      <w:pPr>
        <w:ind w:left="1211" w:hanging="360"/>
      </w:pPr>
      <w:rPr>
        <w:rFonts w:ascii="Times New Roman" w:eastAsia="Calibri"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5E4797B"/>
    <w:multiLevelType w:val="hybridMultilevel"/>
    <w:tmpl w:val="9B2A0FB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FE4C2B"/>
    <w:multiLevelType w:val="hybridMultilevel"/>
    <w:tmpl w:val="5A306044"/>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9F7341"/>
    <w:multiLevelType w:val="hybridMultilevel"/>
    <w:tmpl w:val="9EB656F4"/>
    <w:lvl w:ilvl="0" w:tplc="5E3C8BF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E2E7261"/>
    <w:multiLevelType w:val="hybridMultilevel"/>
    <w:tmpl w:val="8CA87EAE"/>
    <w:lvl w:ilvl="0" w:tplc="C5BA1E7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320227"/>
    <w:multiLevelType w:val="hybridMultilevel"/>
    <w:tmpl w:val="5ED0C2F4"/>
    <w:lvl w:ilvl="0" w:tplc="1CDA1696">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5C8242A"/>
    <w:multiLevelType w:val="hybridMultilevel"/>
    <w:tmpl w:val="733AE6F8"/>
    <w:lvl w:ilvl="0" w:tplc="7BFCF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A33B5"/>
    <w:multiLevelType w:val="multilevel"/>
    <w:tmpl w:val="BF3CF4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57CDD"/>
    <w:multiLevelType w:val="hybridMultilevel"/>
    <w:tmpl w:val="47307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E67CA7"/>
    <w:multiLevelType w:val="hybridMultilevel"/>
    <w:tmpl w:val="ABA4546E"/>
    <w:lvl w:ilvl="0" w:tplc="1CDA169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C3705"/>
    <w:multiLevelType w:val="hybridMultilevel"/>
    <w:tmpl w:val="6C74FACA"/>
    <w:lvl w:ilvl="0" w:tplc="A8D0C45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6009C4"/>
    <w:multiLevelType w:val="multilevel"/>
    <w:tmpl w:val="A9C2E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B7CB0"/>
    <w:multiLevelType w:val="multilevel"/>
    <w:tmpl w:val="96BAD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2A7C55"/>
    <w:multiLevelType w:val="hybridMultilevel"/>
    <w:tmpl w:val="44747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B631D0"/>
    <w:multiLevelType w:val="hybridMultilevel"/>
    <w:tmpl w:val="6C42C27E"/>
    <w:lvl w:ilvl="0" w:tplc="4C9461B2">
      <w:start w:val="4"/>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7F6D57"/>
    <w:multiLevelType w:val="hybridMultilevel"/>
    <w:tmpl w:val="9A203808"/>
    <w:lvl w:ilvl="0" w:tplc="0426000F">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683020"/>
    <w:multiLevelType w:val="hybridMultilevel"/>
    <w:tmpl w:val="D0C0F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B66296"/>
    <w:multiLevelType w:val="hybridMultilevel"/>
    <w:tmpl w:val="2174B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440C14"/>
    <w:multiLevelType w:val="hybridMultilevel"/>
    <w:tmpl w:val="2BD288B8"/>
    <w:lvl w:ilvl="0" w:tplc="1CDA1696">
      <w:start w:val="1"/>
      <w:numFmt w:val="bullet"/>
      <w:lvlText w:val="•"/>
      <w:lvlJc w:val="left"/>
      <w:pPr>
        <w:ind w:left="720" w:hanging="360"/>
      </w:pPr>
      <w:rPr>
        <w:rFonts w:ascii="Arial" w:hAnsi="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067AA3"/>
    <w:multiLevelType w:val="hybridMultilevel"/>
    <w:tmpl w:val="85C66FA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D2179C"/>
    <w:multiLevelType w:val="multilevel"/>
    <w:tmpl w:val="C30C5BDA"/>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E9F6A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B830F4"/>
    <w:multiLevelType w:val="hybridMultilevel"/>
    <w:tmpl w:val="EB467B58"/>
    <w:lvl w:ilvl="0" w:tplc="43EC0D0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094C5C"/>
    <w:multiLevelType w:val="hybridMultilevel"/>
    <w:tmpl w:val="BDACE222"/>
    <w:lvl w:ilvl="0" w:tplc="CFEC3F64">
      <w:start w:val="1"/>
      <w:numFmt w:val="decimal"/>
      <w:lvlText w:val="%1."/>
      <w:lvlJc w:val="left"/>
      <w:pPr>
        <w:ind w:left="786"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4" w15:restartNumberingAfterBreak="0">
    <w:nsid w:val="51405A18"/>
    <w:multiLevelType w:val="hybridMultilevel"/>
    <w:tmpl w:val="479A683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F03171"/>
    <w:multiLevelType w:val="multilevel"/>
    <w:tmpl w:val="F55461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AC2CB3"/>
    <w:multiLevelType w:val="hybridMultilevel"/>
    <w:tmpl w:val="EEFAB3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64946CF"/>
    <w:multiLevelType w:val="hybridMultilevel"/>
    <w:tmpl w:val="6F14AA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D33277"/>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40" w15:restartNumberingAfterBreak="0">
    <w:nsid w:val="6F310287"/>
    <w:multiLevelType w:val="hybridMultilevel"/>
    <w:tmpl w:val="00EE09AA"/>
    <w:lvl w:ilvl="0" w:tplc="05DC33E0">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5C5E0C"/>
    <w:multiLevelType w:val="hybridMultilevel"/>
    <w:tmpl w:val="54886540"/>
    <w:lvl w:ilvl="0" w:tplc="042C78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781052EC"/>
    <w:multiLevelType w:val="hybridMultilevel"/>
    <w:tmpl w:val="B0A673C2"/>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9F34A6"/>
    <w:multiLevelType w:val="multilevel"/>
    <w:tmpl w:val="1B26DC5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5" w15:restartNumberingAfterBreak="0">
    <w:nsid w:val="7F2043EB"/>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6"/>
  </w:num>
  <w:num w:numId="3">
    <w:abstractNumId w:val="14"/>
  </w:num>
  <w:num w:numId="4">
    <w:abstractNumId w:val="42"/>
  </w:num>
  <w:num w:numId="5">
    <w:abstractNumId w:val="7"/>
  </w:num>
  <w:num w:numId="6">
    <w:abstractNumId w:val="12"/>
  </w:num>
  <w:num w:numId="7">
    <w:abstractNumId w:val="37"/>
  </w:num>
  <w:num w:numId="8">
    <w:abstractNumId w:val="15"/>
  </w:num>
  <w:num w:numId="9">
    <w:abstractNumId w:val="32"/>
  </w:num>
  <w:num w:numId="10">
    <w:abstractNumId w:val="3"/>
  </w:num>
  <w:num w:numId="11">
    <w:abstractNumId w:val="10"/>
  </w:num>
  <w:num w:numId="12">
    <w:abstractNumId w:val="43"/>
  </w:num>
  <w:num w:numId="13">
    <w:abstractNumId w:val="2"/>
  </w:num>
  <w:num w:numId="14">
    <w:abstractNumId w:val="0"/>
  </w:num>
  <w:num w:numId="15">
    <w:abstractNumId w:val="5"/>
  </w:num>
  <w:num w:numId="16">
    <w:abstractNumId w:val="35"/>
  </w:num>
  <w:num w:numId="17">
    <w:abstractNumId w:val="16"/>
  </w:num>
  <w:num w:numId="18">
    <w:abstractNumId w:val="39"/>
  </w:num>
  <w:num w:numId="19">
    <w:abstractNumId w:val="20"/>
  </w:num>
  <w:num w:numId="20">
    <w:abstractNumId w:val="24"/>
  </w:num>
  <w:num w:numId="21">
    <w:abstractNumId w:val="23"/>
  </w:num>
  <w:num w:numId="22">
    <w:abstractNumId w:val="17"/>
  </w:num>
  <w:num w:numId="23">
    <w:abstractNumId w:val="21"/>
  </w:num>
  <w:num w:numId="24">
    <w:abstractNumId w:val="34"/>
  </w:num>
  <w:num w:numId="25">
    <w:abstractNumId w:val="25"/>
  </w:num>
  <w:num w:numId="26">
    <w:abstractNumId w:val="44"/>
  </w:num>
  <w:num w:numId="27">
    <w:abstractNumId w:val="41"/>
  </w:num>
  <w:num w:numId="28">
    <w:abstractNumId w:val="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6"/>
  </w:num>
  <w:num w:numId="34">
    <w:abstractNumId w:val="22"/>
  </w:num>
  <w:num w:numId="35">
    <w:abstractNumId w:va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3"/>
  </w:num>
  <w:num w:numId="39">
    <w:abstractNumId w:val="4"/>
  </w:num>
  <w:num w:numId="40">
    <w:abstractNumId w:val="28"/>
  </w:num>
  <w:num w:numId="41">
    <w:abstractNumId w:val="13"/>
  </w:num>
  <w:num w:numId="42">
    <w:abstractNumId w:val="27"/>
  </w:num>
  <w:num w:numId="43">
    <w:abstractNumId w:val="19"/>
  </w:num>
  <w:num w:numId="44">
    <w:abstractNumId w:val="31"/>
  </w:num>
  <w:num w:numId="45">
    <w:abstractNumId w:val="1"/>
  </w:num>
  <w:num w:numId="46">
    <w:abstractNumId w:val="45"/>
  </w:num>
  <w:num w:numId="47">
    <w:abstractNumId w:val="38"/>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5284"/>
    <w:rsid w:val="0000613A"/>
    <w:rsid w:val="00010726"/>
    <w:rsid w:val="000138C9"/>
    <w:rsid w:val="00013AC6"/>
    <w:rsid w:val="00014D4F"/>
    <w:rsid w:val="00017504"/>
    <w:rsid w:val="000178F8"/>
    <w:rsid w:val="00017F57"/>
    <w:rsid w:val="00027C21"/>
    <w:rsid w:val="00031A5A"/>
    <w:rsid w:val="000366D0"/>
    <w:rsid w:val="000368A7"/>
    <w:rsid w:val="00036F7C"/>
    <w:rsid w:val="00040350"/>
    <w:rsid w:val="00046C75"/>
    <w:rsid w:val="00051836"/>
    <w:rsid w:val="00056B22"/>
    <w:rsid w:val="000571F2"/>
    <w:rsid w:val="000608CD"/>
    <w:rsid w:val="00062E3C"/>
    <w:rsid w:val="00063F79"/>
    <w:rsid w:val="000655BB"/>
    <w:rsid w:val="000661B6"/>
    <w:rsid w:val="00084B33"/>
    <w:rsid w:val="00086132"/>
    <w:rsid w:val="00087D88"/>
    <w:rsid w:val="0009238C"/>
    <w:rsid w:val="00092C43"/>
    <w:rsid w:val="000961FB"/>
    <w:rsid w:val="000A38B2"/>
    <w:rsid w:val="000A5403"/>
    <w:rsid w:val="000B0122"/>
    <w:rsid w:val="000B19ED"/>
    <w:rsid w:val="000B2A07"/>
    <w:rsid w:val="000B71E9"/>
    <w:rsid w:val="000B750B"/>
    <w:rsid w:val="000B7926"/>
    <w:rsid w:val="000C4C95"/>
    <w:rsid w:val="000D27EB"/>
    <w:rsid w:val="000D5FBE"/>
    <w:rsid w:val="000E0148"/>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115"/>
    <w:rsid w:val="00121FE5"/>
    <w:rsid w:val="00122397"/>
    <w:rsid w:val="00124CC6"/>
    <w:rsid w:val="00124E24"/>
    <w:rsid w:val="001275FA"/>
    <w:rsid w:val="00132878"/>
    <w:rsid w:val="00134DB0"/>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B7293"/>
    <w:rsid w:val="001C36AC"/>
    <w:rsid w:val="001C3B4D"/>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276D9"/>
    <w:rsid w:val="002348B1"/>
    <w:rsid w:val="00235D70"/>
    <w:rsid w:val="0023639D"/>
    <w:rsid w:val="00241A5F"/>
    <w:rsid w:val="00243109"/>
    <w:rsid w:val="002457E3"/>
    <w:rsid w:val="002461C5"/>
    <w:rsid w:val="00253045"/>
    <w:rsid w:val="00254A5D"/>
    <w:rsid w:val="002568A6"/>
    <w:rsid w:val="00261C7D"/>
    <w:rsid w:val="002626F9"/>
    <w:rsid w:val="00266469"/>
    <w:rsid w:val="00266B6C"/>
    <w:rsid w:val="002717FB"/>
    <w:rsid w:val="0027238C"/>
    <w:rsid w:val="002730CB"/>
    <w:rsid w:val="00274EA9"/>
    <w:rsid w:val="00277EF8"/>
    <w:rsid w:val="002873FC"/>
    <w:rsid w:val="00292E4E"/>
    <w:rsid w:val="002942F1"/>
    <w:rsid w:val="00297817"/>
    <w:rsid w:val="002A167B"/>
    <w:rsid w:val="002A179E"/>
    <w:rsid w:val="002A2B9A"/>
    <w:rsid w:val="002B061A"/>
    <w:rsid w:val="002B4EAA"/>
    <w:rsid w:val="002B5C96"/>
    <w:rsid w:val="002C3EDD"/>
    <w:rsid w:val="002C59BA"/>
    <w:rsid w:val="002C5FED"/>
    <w:rsid w:val="002D0493"/>
    <w:rsid w:val="002E0F8D"/>
    <w:rsid w:val="002E3C21"/>
    <w:rsid w:val="002E72A4"/>
    <w:rsid w:val="002F1216"/>
    <w:rsid w:val="002F3E95"/>
    <w:rsid w:val="002F61BD"/>
    <w:rsid w:val="002F7769"/>
    <w:rsid w:val="003011BD"/>
    <w:rsid w:val="003022B7"/>
    <w:rsid w:val="00302A7A"/>
    <w:rsid w:val="00302E31"/>
    <w:rsid w:val="00303FED"/>
    <w:rsid w:val="00305A0D"/>
    <w:rsid w:val="00312855"/>
    <w:rsid w:val="003158C6"/>
    <w:rsid w:val="0032265A"/>
    <w:rsid w:val="00322ACA"/>
    <w:rsid w:val="003250DE"/>
    <w:rsid w:val="003257A2"/>
    <w:rsid w:val="00331FF2"/>
    <w:rsid w:val="00332E6F"/>
    <w:rsid w:val="00333E12"/>
    <w:rsid w:val="00337570"/>
    <w:rsid w:val="0034090B"/>
    <w:rsid w:val="003426B4"/>
    <w:rsid w:val="0034716C"/>
    <w:rsid w:val="00347B24"/>
    <w:rsid w:val="00352A8D"/>
    <w:rsid w:val="00354B74"/>
    <w:rsid w:val="00356A57"/>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06E9"/>
    <w:rsid w:val="00392BA4"/>
    <w:rsid w:val="003A0086"/>
    <w:rsid w:val="003A1536"/>
    <w:rsid w:val="003A276B"/>
    <w:rsid w:val="003A37E4"/>
    <w:rsid w:val="003B4053"/>
    <w:rsid w:val="003C0BEE"/>
    <w:rsid w:val="003C3B2A"/>
    <w:rsid w:val="003C566E"/>
    <w:rsid w:val="003C655B"/>
    <w:rsid w:val="003C7A78"/>
    <w:rsid w:val="003D3FFC"/>
    <w:rsid w:val="003D5610"/>
    <w:rsid w:val="003D7124"/>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E1E"/>
    <w:rsid w:val="00483FD1"/>
    <w:rsid w:val="00484C0F"/>
    <w:rsid w:val="00484DD5"/>
    <w:rsid w:val="00485AB0"/>
    <w:rsid w:val="00487330"/>
    <w:rsid w:val="00493457"/>
    <w:rsid w:val="00494D8A"/>
    <w:rsid w:val="00497A56"/>
    <w:rsid w:val="004A2241"/>
    <w:rsid w:val="004A2CBF"/>
    <w:rsid w:val="004B0A07"/>
    <w:rsid w:val="004B3984"/>
    <w:rsid w:val="004B50C1"/>
    <w:rsid w:val="004B5CC8"/>
    <w:rsid w:val="004B768E"/>
    <w:rsid w:val="004C1C80"/>
    <w:rsid w:val="004C26ED"/>
    <w:rsid w:val="004C2CE3"/>
    <w:rsid w:val="004C7A8F"/>
    <w:rsid w:val="004D3440"/>
    <w:rsid w:val="004D6C47"/>
    <w:rsid w:val="004D76E3"/>
    <w:rsid w:val="004E12F5"/>
    <w:rsid w:val="004E249D"/>
    <w:rsid w:val="004E7DC5"/>
    <w:rsid w:val="004F15EA"/>
    <w:rsid w:val="004F1627"/>
    <w:rsid w:val="004F1C17"/>
    <w:rsid w:val="004F25F3"/>
    <w:rsid w:val="004F28A8"/>
    <w:rsid w:val="004F4E21"/>
    <w:rsid w:val="004F73EA"/>
    <w:rsid w:val="004F7DF1"/>
    <w:rsid w:val="0050283A"/>
    <w:rsid w:val="0050486D"/>
    <w:rsid w:val="00504B7C"/>
    <w:rsid w:val="005055F5"/>
    <w:rsid w:val="00505783"/>
    <w:rsid w:val="0050627F"/>
    <w:rsid w:val="0050641E"/>
    <w:rsid w:val="00506B10"/>
    <w:rsid w:val="005127C9"/>
    <w:rsid w:val="0051419D"/>
    <w:rsid w:val="005166F2"/>
    <w:rsid w:val="00517803"/>
    <w:rsid w:val="005236BE"/>
    <w:rsid w:val="00525DE6"/>
    <w:rsid w:val="0052670C"/>
    <w:rsid w:val="0052728A"/>
    <w:rsid w:val="005319DE"/>
    <w:rsid w:val="00532981"/>
    <w:rsid w:val="00534F8E"/>
    <w:rsid w:val="0053564B"/>
    <w:rsid w:val="00541532"/>
    <w:rsid w:val="00542C8B"/>
    <w:rsid w:val="005437B2"/>
    <w:rsid w:val="005455B8"/>
    <w:rsid w:val="0054599F"/>
    <w:rsid w:val="00545B72"/>
    <w:rsid w:val="00546FA2"/>
    <w:rsid w:val="00547DBD"/>
    <w:rsid w:val="00551BA4"/>
    <w:rsid w:val="0055400D"/>
    <w:rsid w:val="005543B8"/>
    <w:rsid w:val="00554708"/>
    <w:rsid w:val="00563C1F"/>
    <w:rsid w:val="00570DC6"/>
    <w:rsid w:val="0057163F"/>
    <w:rsid w:val="00571FD7"/>
    <w:rsid w:val="00574053"/>
    <w:rsid w:val="005745F6"/>
    <w:rsid w:val="005756B5"/>
    <w:rsid w:val="005770ED"/>
    <w:rsid w:val="005819F1"/>
    <w:rsid w:val="00583D68"/>
    <w:rsid w:val="0058560A"/>
    <w:rsid w:val="00587851"/>
    <w:rsid w:val="00590DC1"/>
    <w:rsid w:val="005948E9"/>
    <w:rsid w:val="00595707"/>
    <w:rsid w:val="005A4436"/>
    <w:rsid w:val="005A4D45"/>
    <w:rsid w:val="005A6DB3"/>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31165"/>
    <w:rsid w:val="00632837"/>
    <w:rsid w:val="00632BCF"/>
    <w:rsid w:val="00641D8D"/>
    <w:rsid w:val="006432B4"/>
    <w:rsid w:val="006440F1"/>
    <w:rsid w:val="006449AB"/>
    <w:rsid w:val="00644E22"/>
    <w:rsid w:val="00645692"/>
    <w:rsid w:val="00646210"/>
    <w:rsid w:val="006505AF"/>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2095"/>
    <w:rsid w:val="006A3665"/>
    <w:rsid w:val="006A3778"/>
    <w:rsid w:val="006A4A0E"/>
    <w:rsid w:val="006A567E"/>
    <w:rsid w:val="006A6835"/>
    <w:rsid w:val="006A7812"/>
    <w:rsid w:val="006B0011"/>
    <w:rsid w:val="006B0093"/>
    <w:rsid w:val="006B00FF"/>
    <w:rsid w:val="006B1BAB"/>
    <w:rsid w:val="006B218C"/>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704284"/>
    <w:rsid w:val="00707B2A"/>
    <w:rsid w:val="00710C4E"/>
    <w:rsid w:val="00711799"/>
    <w:rsid w:val="00712828"/>
    <w:rsid w:val="00712A59"/>
    <w:rsid w:val="00713D21"/>
    <w:rsid w:val="007151DC"/>
    <w:rsid w:val="00717837"/>
    <w:rsid w:val="00717A1A"/>
    <w:rsid w:val="00721452"/>
    <w:rsid w:val="00721AA5"/>
    <w:rsid w:val="00722EF6"/>
    <w:rsid w:val="007259B8"/>
    <w:rsid w:val="00731221"/>
    <w:rsid w:val="00731234"/>
    <w:rsid w:val="00733269"/>
    <w:rsid w:val="00733A0D"/>
    <w:rsid w:val="007379DE"/>
    <w:rsid w:val="00737AA8"/>
    <w:rsid w:val="00741DAE"/>
    <w:rsid w:val="0074297A"/>
    <w:rsid w:val="00742C87"/>
    <w:rsid w:val="00743DC8"/>
    <w:rsid w:val="00755658"/>
    <w:rsid w:val="007637BD"/>
    <w:rsid w:val="00764384"/>
    <w:rsid w:val="00764997"/>
    <w:rsid w:val="00764EB8"/>
    <w:rsid w:val="0076700A"/>
    <w:rsid w:val="007731CA"/>
    <w:rsid w:val="007739E4"/>
    <w:rsid w:val="00774DBD"/>
    <w:rsid w:val="007752F9"/>
    <w:rsid w:val="00775A23"/>
    <w:rsid w:val="0078026E"/>
    <w:rsid w:val="0078647B"/>
    <w:rsid w:val="00787391"/>
    <w:rsid w:val="00790A67"/>
    <w:rsid w:val="00792ADB"/>
    <w:rsid w:val="00794AE3"/>
    <w:rsid w:val="007950DB"/>
    <w:rsid w:val="007A0602"/>
    <w:rsid w:val="007A520F"/>
    <w:rsid w:val="007A59CD"/>
    <w:rsid w:val="007A77B1"/>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15D7"/>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4B83"/>
    <w:rsid w:val="00877120"/>
    <w:rsid w:val="008802F5"/>
    <w:rsid w:val="00880B97"/>
    <w:rsid w:val="00882413"/>
    <w:rsid w:val="00883FD3"/>
    <w:rsid w:val="00885CAA"/>
    <w:rsid w:val="00887DE5"/>
    <w:rsid w:val="008934F7"/>
    <w:rsid w:val="00897048"/>
    <w:rsid w:val="008A3CF2"/>
    <w:rsid w:val="008A5AA8"/>
    <w:rsid w:val="008A605E"/>
    <w:rsid w:val="008B24E0"/>
    <w:rsid w:val="008B50DF"/>
    <w:rsid w:val="008B73F4"/>
    <w:rsid w:val="008B78D3"/>
    <w:rsid w:val="008C0BD2"/>
    <w:rsid w:val="008C2661"/>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5FBA"/>
    <w:rsid w:val="009778EB"/>
    <w:rsid w:val="009808EF"/>
    <w:rsid w:val="009878D8"/>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255"/>
    <w:rsid w:val="009D54F9"/>
    <w:rsid w:val="009D564B"/>
    <w:rsid w:val="009E0604"/>
    <w:rsid w:val="009E6E45"/>
    <w:rsid w:val="009F68DD"/>
    <w:rsid w:val="009F7160"/>
    <w:rsid w:val="00A005D7"/>
    <w:rsid w:val="00A020B5"/>
    <w:rsid w:val="00A074B3"/>
    <w:rsid w:val="00A104DE"/>
    <w:rsid w:val="00A15409"/>
    <w:rsid w:val="00A155EB"/>
    <w:rsid w:val="00A16050"/>
    <w:rsid w:val="00A171C8"/>
    <w:rsid w:val="00A30EA9"/>
    <w:rsid w:val="00A31D7F"/>
    <w:rsid w:val="00A331B5"/>
    <w:rsid w:val="00A35AFD"/>
    <w:rsid w:val="00A461F1"/>
    <w:rsid w:val="00A46BF7"/>
    <w:rsid w:val="00A5002B"/>
    <w:rsid w:val="00A54BE7"/>
    <w:rsid w:val="00A5564D"/>
    <w:rsid w:val="00A60094"/>
    <w:rsid w:val="00A619B3"/>
    <w:rsid w:val="00A636C5"/>
    <w:rsid w:val="00A6386D"/>
    <w:rsid w:val="00A7045E"/>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5922"/>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3499"/>
    <w:rsid w:val="00B34F23"/>
    <w:rsid w:val="00B357C5"/>
    <w:rsid w:val="00B402F6"/>
    <w:rsid w:val="00B40C5B"/>
    <w:rsid w:val="00B4147B"/>
    <w:rsid w:val="00B42F31"/>
    <w:rsid w:val="00B44CC5"/>
    <w:rsid w:val="00B45CEC"/>
    <w:rsid w:val="00B4604A"/>
    <w:rsid w:val="00B46F25"/>
    <w:rsid w:val="00B476B4"/>
    <w:rsid w:val="00B50FCE"/>
    <w:rsid w:val="00B559A7"/>
    <w:rsid w:val="00B61B1A"/>
    <w:rsid w:val="00B625AD"/>
    <w:rsid w:val="00B6542A"/>
    <w:rsid w:val="00B65780"/>
    <w:rsid w:val="00B66647"/>
    <w:rsid w:val="00B80F28"/>
    <w:rsid w:val="00B8432D"/>
    <w:rsid w:val="00B84864"/>
    <w:rsid w:val="00B86F77"/>
    <w:rsid w:val="00B914CD"/>
    <w:rsid w:val="00B94220"/>
    <w:rsid w:val="00B942DA"/>
    <w:rsid w:val="00B955B3"/>
    <w:rsid w:val="00BA7731"/>
    <w:rsid w:val="00BB38C8"/>
    <w:rsid w:val="00BB4C4A"/>
    <w:rsid w:val="00BB57EE"/>
    <w:rsid w:val="00BB6984"/>
    <w:rsid w:val="00BB6D27"/>
    <w:rsid w:val="00BC0C9E"/>
    <w:rsid w:val="00BC1E24"/>
    <w:rsid w:val="00BC51B9"/>
    <w:rsid w:val="00BD03C3"/>
    <w:rsid w:val="00BD17EB"/>
    <w:rsid w:val="00BD38E6"/>
    <w:rsid w:val="00BE1167"/>
    <w:rsid w:val="00BE1813"/>
    <w:rsid w:val="00BE30BF"/>
    <w:rsid w:val="00BE3C76"/>
    <w:rsid w:val="00BE3DD0"/>
    <w:rsid w:val="00BE745F"/>
    <w:rsid w:val="00BE79D5"/>
    <w:rsid w:val="00BF1BD9"/>
    <w:rsid w:val="00BF21A4"/>
    <w:rsid w:val="00BF2FEF"/>
    <w:rsid w:val="00BF5278"/>
    <w:rsid w:val="00BF553B"/>
    <w:rsid w:val="00BF6892"/>
    <w:rsid w:val="00C01447"/>
    <w:rsid w:val="00C01533"/>
    <w:rsid w:val="00C03C76"/>
    <w:rsid w:val="00C12557"/>
    <w:rsid w:val="00C1277C"/>
    <w:rsid w:val="00C133D5"/>
    <w:rsid w:val="00C14192"/>
    <w:rsid w:val="00C14431"/>
    <w:rsid w:val="00C16556"/>
    <w:rsid w:val="00C17358"/>
    <w:rsid w:val="00C17DB8"/>
    <w:rsid w:val="00C20BD6"/>
    <w:rsid w:val="00C261A8"/>
    <w:rsid w:val="00C267DD"/>
    <w:rsid w:val="00C27DEA"/>
    <w:rsid w:val="00C30374"/>
    <w:rsid w:val="00C3267A"/>
    <w:rsid w:val="00C331A6"/>
    <w:rsid w:val="00C340C0"/>
    <w:rsid w:val="00C34220"/>
    <w:rsid w:val="00C34E01"/>
    <w:rsid w:val="00C35D22"/>
    <w:rsid w:val="00C360F0"/>
    <w:rsid w:val="00C41A23"/>
    <w:rsid w:val="00C44D25"/>
    <w:rsid w:val="00C51E7C"/>
    <w:rsid w:val="00C52D79"/>
    <w:rsid w:val="00C5398D"/>
    <w:rsid w:val="00C61FE2"/>
    <w:rsid w:val="00C63233"/>
    <w:rsid w:val="00C64471"/>
    <w:rsid w:val="00C65D75"/>
    <w:rsid w:val="00C67EF6"/>
    <w:rsid w:val="00C67FC1"/>
    <w:rsid w:val="00C73108"/>
    <w:rsid w:val="00C74A60"/>
    <w:rsid w:val="00C7518E"/>
    <w:rsid w:val="00C76386"/>
    <w:rsid w:val="00C817CD"/>
    <w:rsid w:val="00C846A3"/>
    <w:rsid w:val="00C8719E"/>
    <w:rsid w:val="00C944B9"/>
    <w:rsid w:val="00C94612"/>
    <w:rsid w:val="00C973CB"/>
    <w:rsid w:val="00C97D5C"/>
    <w:rsid w:val="00CA0682"/>
    <w:rsid w:val="00CA06F5"/>
    <w:rsid w:val="00CA0745"/>
    <w:rsid w:val="00CA1BBD"/>
    <w:rsid w:val="00CA21C5"/>
    <w:rsid w:val="00CA32CD"/>
    <w:rsid w:val="00CA355C"/>
    <w:rsid w:val="00CA58E0"/>
    <w:rsid w:val="00CA5E4F"/>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0606"/>
    <w:rsid w:val="00D1688E"/>
    <w:rsid w:val="00D22E56"/>
    <w:rsid w:val="00D3658E"/>
    <w:rsid w:val="00D411FE"/>
    <w:rsid w:val="00D43ED2"/>
    <w:rsid w:val="00D537F8"/>
    <w:rsid w:val="00D53A93"/>
    <w:rsid w:val="00D53EB6"/>
    <w:rsid w:val="00D53F29"/>
    <w:rsid w:val="00D63525"/>
    <w:rsid w:val="00D64455"/>
    <w:rsid w:val="00D64504"/>
    <w:rsid w:val="00D6453A"/>
    <w:rsid w:val="00D6470C"/>
    <w:rsid w:val="00D651E5"/>
    <w:rsid w:val="00D65518"/>
    <w:rsid w:val="00D6729B"/>
    <w:rsid w:val="00D71245"/>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D58"/>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11049"/>
    <w:rsid w:val="00E1262A"/>
    <w:rsid w:val="00E13CCB"/>
    <w:rsid w:val="00E1677D"/>
    <w:rsid w:val="00E1696B"/>
    <w:rsid w:val="00E2125A"/>
    <w:rsid w:val="00E22713"/>
    <w:rsid w:val="00E23B77"/>
    <w:rsid w:val="00E23BC0"/>
    <w:rsid w:val="00E24538"/>
    <w:rsid w:val="00E254AF"/>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5A07"/>
    <w:rsid w:val="00E674D1"/>
    <w:rsid w:val="00E73651"/>
    <w:rsid w:val="00E80585"/>
    <w:rsid w:val="00E838A8"/>
    <w:rsid w:val="00E865FD"/>
    <w:rsid w:val="00E943E6"/>
    <w:rsid w:val="00E94D34"/>
    <w:rsid w:val="00E950F6"/>
    <w:rsid w:val="00E96FB9"/>
    <w:rsid w:val="00E97809"/>
    <w:rsid w:val="00EA0F2D"/>
    <w:rsid w:val="00EA64A9"/>
    <w:rsid w:val="00EA6B25"/>
    <w:rsid w:val="00EB09A5"/>
    <w:rsid w:val="00EC0737"/>
    <w:rsid w:val="00EC1951"/>
    <w:rsid w:val="00EC5DB0"/>
    <w:rsid w:val="00EC5FF2"/>
    <w:rsid w:val="00EC7F8B"/>
    <w:rsid w:val="00ED2838"/>
    <w:rsid w:val="00ED47B5"/>
    <w:rsid w:val="00ED575B"/>
    <w:rsid w:val="00EE403A"/>
    <w:rsid w:val="00EE6A5F"/>
    <w:rsid w:val="00EE6D90"/>
    <w:rsid w:val="00EF0307"/>
    <w:rsid w:val="00F13EE8"/>
    <w:rsid w:val="00F1485C"/>
    <w:rsid w:val="00F16D9C"/>
    <w:rsid w:val="00F17B98"/>
    <w:rsid w:val="00F20EE5"/>
    <w:rsid w:val="00F22566"/>
    <w:rsid w:val="00F22FBE"/>
    <w:rsid w:val="00F23F2F"/>
    <w:rsid w:val="00F250CB"/>
    <w:rsid w:val="00F25EFB"/>
    <w:rsid w:val="00F27193"/>
    <w:rsid w:val="00F279B2"/>
    <w:rsid w:val="00F333E7"/>
    <w:rsid w:val="00F34302"/>
    <w:rsid w:val="00F37472"/>
    <w:rsid w:val="00F41855"/>
    <w:rsid w:val="00F435CD"/>
    <w:rsid w:val="00F5449F"/>
    <w:rsid w:val="00F56485"/>
    <w:rsid w:val="00F5786D"/>
    <w:rsid w:val="00F67A89"/>
    <w:rsid w:val="00F67D94"/>
    <w:rsid w:val="00F7182D"/>
    <w:rsid w:val="00F71A1C"/>
    <w:rsid w:val="00F71BD0"/>
    <w:rsid w:val="00F769C7"/>
    <w:rsid w:val="00F769CB"/>
    <w:rsid w:val="00F77E54"/>
    <w:rsid w:val="00F77FB9"/>
    <w:rsid w:val="00F80E71"/>
    <w:rsid w:val="00F82F15"/>
    <w:rsid w:val="00F843F4"/>
    <w:rsid w:val="00F93F5A"/>
    <w:rsid w:val="00FA6426"/>
    <w:rsid w:val="00FA7361"/>
    <w:rsid w:val="00FB140E"/>
    <w:rsid w:val="00FB308B"/>
    <w:rsid w:val="00FC03C0"/>
    <w:rsid w:val="00FC0504"/>
    <w:rsid w:val="00FC13F9"/>
    <w:rsid w:val="00FC4EEA"/>
    <w:rsid w:val="00FC5FFD"/>
    <w:rsid w:val="00FC6D14"/>
    <w:rsid w:val="00FC6EFD"/>
    <w:rsid w:val="00FD2861"/>
    <w:rsid w:val="00FD322C"/>
    <w:rsid w:val="00FD5BFB"/>
    <w:rsid w:val="00FE02D0"/>
    <w:rsid w:val="00FE10CC"/>
    <w:rsid w:val="00FE2976"/>
    <w:rsid w:val="00FF0248"/>
    <w:rsid w:val="00FF155F"/>
    <w:rsid w:val="00FF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9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uiPriority w:val="99"/>
    <w:rsid w:val="000E4698"/>
    <w:pPr>
      <w:jc w:val="both"/>
    </w:pPr>
    <w:rPr>
      <w:sz w:val="20"/>
      <w:szCs w:val="20"/>
      <w:lang w:eastAsia="en-US"/>
    </w:rPr>
  </w:style>
  <w:style w:type="character" w:customStyle="1" w:styleId="CommentTextChar">
    <w:name w:val="Comment Text Char"/>
    <w:basedOn w:val="DefaultParagraphFont"/>
    <w:link w:val="CommentText"/>
    <w:uiPriority w:val="99"/>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F250CB"/>
    <w:pPr>
      <w:spacing w:line="360" w:lineRule="auto"/>
      <w:ind w:firstLine="300"/>
    </w:pPr>
    <w:rPr>
      <w:color w:val="414142"/>
      <w:sz w:val="20"/>
      <w:szCs w:val="20"/>
    </w:rPr>
  </w:style>
  <w:style w:type="character" w:customStyle="1" w:styleId="normaltextrun">
    <w:name w:val="normaltextrun"/>
    <w:basedOn w:val="DefaultParagraphFont"/>
    <w:rsid w:val="00BD38E6"/>
  </w:style>
  <w:style w:type="character" w:customStyle="1" w:styleId="apple-converted-space">
    <w:name w:val="apple-converted-space"/>
    <w:basedOn w:val="DefaultParagraphFont"/>
    <w:rsid w:val="00BD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 w:id="1663318264">
      <w:bodyDiv w:val="1"/>
      <w:marLeft w:val="0"/>
      <w:marRight w:val="0"/>
      <w:marTop w:val="0"/>
      <w:marBottom w:val="0"/>
      <w:divBdr>
        <w:top w:val="none" w:sz="0" w:space="0" w:color="auto"/>
        <w:left w:val="none" w:sz="0" w:space="0" w:color="auto"/>
        <w:bottom w:val="none" w:sz="0" w:space="0" w:color="auto"/>
        <w:right w:val="none" w:sz="0" w:space="0" w:color="auto"/>
      </w:divBdr>
    </w:div>
    <w:div w:id="17079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5770-par-valsts-un-pasvaldibu-dzivojamo-maju-privatizacij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vita.viksn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6863-par-dzivojamo-telpu-iri" TargetMode="External"/><Relationship Id="rId4" Type="http://schemas.openxmlformats.org/officeDocument/2006/relationships/settings" Target="settings.xml"/><Relationship Id="rId9" Type="http://schemas.openxmlformats.org/officeDocument/2006/relationships/hyperlink" Target="https://likumi.lv/ta/id/68490-publiskas-personas-mantas-atsavina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3A33-D102-46EA-A594-A504510E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11251</Words>
  <Characters>6414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Vivita Vīksna</dc:creator>
  <cp:keywords>Cēsis Ķiršu iela, Raiņa iela</cp:keywords>
  <dc:description>67026912, vivita.viksna@varam.gov.lv</dc:description>
  <cp:lastModifiedBy>Vivita Vīksna</cp:lastModifiedBy>
  <cp:revision>4</cp:revision>
  <cp:lastPrinted>2020-07-13T13:42:00Z</cp:lastPrinted>
  <dcterms:created xsi:type="dcterms:W3CDTF">2021-04-19T10:00:00Z</dcterms:created>
  <dcterms:modified xsi:type="dcterms:W3CDTF">2021-04-19T10:07:00Z</dcterms:modified>
  <cp:category>Publiskās pārvaldes politika</cp:category>
</cp:coreProperties>
</file>