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7D60" w14:textId="3EEB460A" w:rsidR="00894C55" w:rsidRPr="00FB6912" w:rsidRDefault="00A209C8"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FB6912">
            <w:rPr>
              <w:rFonts w:ascii="Times New Roman" w:eastAsia="Times New Roman" w:hAnsi="Times New Roman" w:cs="Times New Roman"/>
              <w:b/>
              <w:bCs/>
              <w:sz w:val="28"/>
              <w:szCs w:val="24"/>
              <w:lang w:eastAsia="lv-LV"/>
            </w:rPr>
            <w:t xml:space="preserve">Ministru kabineta rīkojuma “Par informācijas sabiedrības attīstības pamatnostādņu ieviešanu publiskās pārvaldes informācijas sistēmu jomā (mērķarhitektūras </w:t>
          </w:r>
          <w:r w:rsidR="00F837ED">
            <w:rPr>
              <w:rFonts w:ascii="Times New Roman" w:eastAsia="Times New Roman" w:hAnsi="Times New Roman" w:cs="Times New Roman"/>
              <w:b/>
              <w:bCs/>
              <w:sz w:val="28"/>
              <w:szCs w:val="24"/>
              <w:lang w:eastAsia="lv-LV"/>
            </w:rPr>
            <w:t>59</w:t>
          </w:r>
          <w:r w:rsidR="000E6D65" w:rsidRPr="00FB6912">
            <w:rPr>
              <w:rFonts w:ascii="Times New Roman" w:eastAsia="Times New Roman" w:hAnsi="Times New Roman" w:cs="Times New Roman"/>
              <w:b/>
              <w:bCs/>
              <w:sz w:val="28"/>
              <w:szCs w:val="24"/>
              <w:lang w:eastAsia="lv-LV"/>
            </w:rPr>
            <w:t>.0 versija)”</w:t>
          </w:r>
          <w:r w:rsidR="00300F18">
            <w:rPr>
              <w:rFonts w:ascii="Times New Roman" w:eastAsia="Times New Roman" w:hAnsi="Times New Roman" w:cs="Times New Roman"/>
              <w:b/>
              <w:bCs/>
              <w:sz w:val="28"/>
              <w:szCs w:val="24"/>
              <w:lang w:eastAsia="lv-LV"/>
            </w:rPr>
            <w:t xml:space="preserve"> </w:t>
          </w:r>
          <w:r w:rsidR="00300F18" w:rsidRPr="00300F1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projekta</w:t>
          </w:r>
          <w:r w:rsidR="00300F18" w:rsidRPr="00FB6912">
            <w:rPr>
              <w:rFonts w:ascii="Times New Roman" w:eastAsia="Times New Roman" w:hAnsi="Times New Roman" w:cs="Times New Roman"/>
              <w:b/>
              <w:bCs/>
              <w:sz w:val="28"/>
              <w:szCs w:val="24"/>
              <w:lang w:eastAsia="lv-LV"/>
            </w:rPr>
            <w:br/>
            <w:t>sākotnējās ietekmes novērtējuma ziņojums (anotācija)</w:t>
          </w:r>
        </w:sdtContent>
      </w:sdt>
      <w:r w:rsidR="00894C55" w:rsidRPr="00FB6912">
        <w:rPr>
          <w:rFonts w:ascii="Times New Roman" w:eastAsia="Times New Roman" w:hAnsi="Times New Roman" w:cs="Times New Roman"/>
          <w:b/>
          <w:bCs/>
          <w:sz w:val="28"/>
          <w:szCs w:val="24"/>
          <w:lang w:eastAsia="lv-LV"/>
        </w:rPr>
        <w:t xml:space="preserve"> </w:t>
      </w:r>
    </w:p>
    <w:p w14:paraId="2A14B454" w14:textId="77777777" w:rsidR="00E5323B" w:rsidRPr="00FB691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FB6912"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Tiesību akta projekta anotācijas kopsavilkums</w:t>
            </w:r>
          </w:p>
        </w:tc>
      </w:tr>
      <w:tr w:rsidR="00FB6912" w:rsidRPr="00FB6912"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5EA734" w14:textId="528FA13F" w:rsidR="000E6D65" w:rsidRPr="00FB6912" w:rsidRDefault="000312CE" w:rsidP="00BC5B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0E6D65" w:rsidRPr="00FB6912">
              <w:rPr>
                <w:rFonts w:ascii="Times New Roman" w:eastAsia="Times New Roman" w:hAnsi="Times New Roman" w:cs="Times New Roman"/>
                <w:iCs/>
                <w:sz w:val="24"/>
                <w:szCs w:val="24"/>
                <w:lang w:eastAsia="lv-LV"/>
              </w:rPr>
              <w:t>Ministru kabineta (turpmāk - MK) rīkojuma projekt</w:t>
            </w:r>
            <w:r w:rsidR="00DA4817">
              <w:rPr>
                <w:rFonts w:ascii="Times New Roman" w:eastAsia="Times New Roman" w:hAnsi="Times New Roman" w:cs="Times New Roman"/>
                <w:iCs/>
                <w:sz w:val="24"/>
                <w:szCs w:val="24"/>
                <w:lang w:eastAsia="lv-LV"/>
              </w:rPr>
              <w:t>u</w:t>
            </w:r>
            <w:r w:rsidR="00877FFC">
              <w:rPr>
                <w:rFonts w:ascii="Times New Roman" w:eastAsia="Times New Roman" w:hAnsi="Times New Roman" w:cs="Times New Roman"/>
                <w:iCs/>
                <w:sz w:val="24"/>
                <w:szCs w:val="24"/>
                <w:lang w:eastAsia="lv-LV"/>
              </w:rPr>
              <w:t xml:space="preserve"> “</w:t>
            </w:r>
            <w:r w:rsidR="00877FFC" w:rsidRPr="00007694">
              <w:rPr>
                <w:rFonts w:ascii="Times New Roman" w:eastAsia="Times New Roman" w:hAnsi="Times New Roman" w:cs="Times New Roman"/>
                <w:bCs/>
                <w:sz w:val="24"/>
                <w:szCs w:val="24"/>
                <w:lang w:eastAsia="lv-LV"/>
              </w:rPr>
              <w:t xml:space="preserve">Par informācijas sabiedrības attīstības pamatnostādņu ieviešanu publiskās pārvaldes informācijas sistēmu jomā (mērķarhitektūras </w:t>
            </w:r>
            <w:r w:rsidR="00F837ED" w:rsidRPr="00007694">
              <w:rPr>
                <w:rFonts w:ascii="Times New Roman" w:eastAsia="Times New Roman" w:hAnsi="Times New Roman" w:cs="Times New Roman"/>
                <w:bCs/>
                <w:sz w:val="24"/>
                <w:szCs w:val="24"/>
                <w:lang w:eastAsia="lv-LV"/>
              </w:rPr>
              <w:t>5</w:t>
            </w:r>
            <w:r w:rsidR="00F837ED">
              <w:rPr>
                <w:rFonts w:ascii="Times New Roman" w:eastAsia="Times New Roman" w:hAnsi="Times New Roman" w:cs="Times New Roman"/>
                <w:bCs/>
                <w:sz w:val="24"/>
                <w:szCs w:val="24"/>
                <w:lang w:eastAsia="lv-LV"/>
              </w:rPr>
              <w:t>9</w:t>
            </w:r>
            <w:r w:rsidR="00877FFC" w:rsidRPr="00007694">
              <w:rPr>
                <w:rFonts w:ascii="Times New Roman" w:eastAsia="Times New Roman" w:hAnsi="Times New Roman" w:cs="Times New Roman"/>
                <w:bCs/>
                <w:sz w:val="24"/>
                <w:szCs w:val="24"/>
                <w:lang w:eastAsia="lv-LV"/>
              </w:rPr>
              <w:t>.0 versija)</w:t>
            </w:r>
            <w:r w:rsidR="00877FFC">
              <w:rPr>
                <w:rFonts w:ascii="Times New Roman" w:eastAsia="Times New Roman" w:hAnsi="Times New Roman" w:cs="Times New Roman"/>
                <w:bCs/>
                <w:sz w:val="24"/>
                <w:szCs w:val="24"/>
                <w:lang w:eastAsia="lv-LV"/>
              </w:rPr>
              <w:t xml:space="preserve">” </w:t>
            </w:r>
            <w:r w:rsidR="00877FFC" w:rsidRPr="00236A07">
              <w:rPr>
                <w:rFonts w:ascii="Times New Roman" w:eastAsia="Times New Roman" w:hAnsi="Times New Roman" w:cs="Times New Roman"/>
                <w:iCs/>
                <w:sz w:val="24"/>
                <w:szCs w:val="24"/>
                <w:lang w:eastAsia="lv-LV"/>
              </w:rPr>
              <w:t>(turpmāk – Rīkojuma projekts)</w:t>
            </w:r>
            <w:r w:rsidR="000E6D65" w:rsidRPr="00FB6912">
              <w:rPr>
                <w:rFonts w:ascii="Times New Roman" w:eastAsia="Times New Roman" w:hAnsi="Times New Roman" w:cs="Times New Roman"/>
                <w:iCs/>
                <w:sz w:val="24"/>
                <w:szCs w:val="24"/>
                <w:lang w:eastAsia="lv-LV"/>
              </w:rPr>
              <w:t xml:space="preserve"> </w:t>
            </w:r>
            <w:r w:rsidR="00DA4817">
              <w:rPr>
                <w:rFonts w:ascii="Times New Roman" w:eastAsia="Times New Roman" w:hAnsi="Times New Roman" w:cs="Times New Roman"/>
                <w:iCs/>
                <w:sz w:val="24"/>
                <w:szCs w:val="24"/>
                <w:lang w:eastAsia="lv-LV"/>
              </w:rPr>
              <w:t>tiek apstiprin</w:t>
            </w:r>
            <w:r w:rsidR="00DA2061">
              <w:rPr>
                <w:rFonts w:ascii="Times New Roman" w:eastAsia="Times New Roman" w:hAnsi="Times New Roman" w:cs="Times New Roman"/>
                <w:iCs/>
                <w:sz w:val="24"/>
                <w:szCs w:val="24"/>
                <w:lang w:eastAsia="lv-LV"/>
              </w:rPr>
              <w:t>ā</w:t>
            </w:r>
            <w:r w:rsidR="00DA4817">
              <w:rPr>
                <w:rFonts w:ascii="Times New Roman" w:eastAsia="Times New Roman" w:hAnsi="Times New Roman" w:cs="Times New Roman"/>
                <w:iCs/>
                <w:sz w:val="24"/>
                <w:szCs w:val="24"/>
                <w:lang w:eastAsia="lv-LV"/>
              </w:rPr>
              <w:t xml:space="preserve">ts un iekļauts </w:t>
            </w:r>
            <w:r w:rsidR="00DA2061" w:rsidRPr="00DA2061">
              <w:rPr>
                <w:rFonts w:ascii="Times New Roman" w:eastAsia="Times New Roman" w:hAnsi="Times New Roman" w:cs="Times New Roman"/>
                <w:iCs/>
                <w:sz w:val="24"/>
                <w:szCs w:val="24"/>
                <w:lang w:eastAsia="lv-LV"/>
              </w:rPr>
              <w:t>informācijas un komunikācijas tehnoloģiju</w:t>
            </w:r>
            <w:r w:rsidR="00DC4F98">
              <w:rPr>
                <w:rFonts w:ascii="Times New Roman" w:eastAsia="Times New Roman" w:hAnsi="Times New Roman" w:cs="Times New Roman"/>
                <w:iCs/>
                <w:sz w:val="24"/>
                <w:szCs w:val="24"/>
                <w:lang w:eastAsia="lv-LV"/>
              </w:rPr>
              <w:t xml:space="preserve"> (turpmāk – IKT)</w:t>
            </w:r>
            <w:r w:rsidR="00DA2061" w:rsidRPr="00DA2061">
              <w:rPr>
                <w:rFonts w:ascii="Times New Roman" w:eastAsia="Times New Roman" w:hAnsi="Times New Roman" w:cs="Times New Roman"/>
                <w:iCs/>
                <w:sz w:val="24"/>
                <w:szCs w:val="24"/>
                <w:lang w:eastAsia="lv-LV"/>
              </w:rPr>
              <w:t xml:space="preserve"> mērķarhitektūrā</w:t>
            </w:r>
            <w:r w:rsidR="00DA2061">
              <w:rPr>
                <w:rFonts w:ascii="Times New Roman" w:eastAsia="Times New Roman" w:hAnsi="Times New Roman" w:cs="Times New Roman"/>
                <w:iCs/>
                <w:sz w:val="24"/>
                <w:szCs w:val="24"/>
                <w:lang w:eastAsia="lv-LV"/>
              </w:rPr>
              <w:t xml:space="preserve"> </w:t>
            </w:r>
            <w:r w:rsidR="00F837ED">
              <w:rPr>
                <w:rFonts w:ascii="Times New Roman" w:eastAsia="Times New Roman" w:hAnsi="Times New Roman" w:cs="Times New Roman"/>
                <w:iCs/>
                <w:sz w:val="24"/>
                <w:szCs w:val="24"/>
                <w:lang w:eastAsia="lv-LV"/>
              </w:rPr>
              <w:t>Valsts ieņēmumu dienesta</w:t>
            </w:r>
            <w:r w:rsidR="00DA2061">
              <w:rPr>
                <w:rFonts w:ascii="Times New Roman" w:eastAsia="Times New Roman" w:hAnsi="Times New Roman" w:cs="Times New Roman"/>
                <w:iCs/>
                <w:sz w:val="24"/>
                <w:szCs w:val="24"/>
                <w:lang w:eastAsia="lv-LV"/>
              </w:rPr>
              <w:t xml:space="preserve"> </w:t>
            </w:r>
            <w:r w:rsidR="00396293">
              <w:rPr>
                <w:rFonts w:ascii="Times New Roman" w:eastAsia="Times New Roman" w:hAnsi="Times New Roman" w:cs="Times New Roman"/>
                <w:iCs/>
                <w:sz w:val="24"/>
                <w:szCs w:val="24"/>
                <w:lang w:eastAsia="lv-LV"/>
              </w:rPr>
              <w:t xml:space="preserve">(turpmāk – </w:t>
            </w:r>
            <w:r w:rsidR="008D0B67">
              <w:rPr>
                <w:rFonts w:ascii="Times New Roman" w:eastAsia="Times New Roman" w:hAnsi="Times New Roman" w:cs="Times New Roman"/>
                <w:iCs/>
                <w:sz w:val="24"/>
                <w:szCs w:val="24"/>
                <w:lang w:eastAsia="lv-LV"/>
              </w:rPr>
              <w:t>VID</w:t>
            </w:r>
            <w:r w:rsidR="00396293">
              <w:rPr>
                <w:rFonts w:ascii="Times New Roman" w:eastAsia="Times New Roman" w:hAnsi="Times New Roman" w:cs="Times New Roman"/>
                <w:iCs/>
                <w:sz w:val="24"/>
                <w:szCs w:val="24"/>
                <w:lang w:eastAsia="lv-LV"/>
              </w:rPr>
              <w:t xml:space="preserve">) </w:t>
            </w:r>
            <w:r w:rsidR="00DA2061">
              <w:rPr>
                <w:rFonts w:ascii="Times New Roman" w:eastAsia="Times New Roman" w:hAnsi="Times New Roman" w:cs="Times New Roman"/>
                <w:iCs/>
                <w:sz w:val="24"/>
                <w:szCs w:val="24"/>
                <w:lang w:eastAsia="lv-LV"/>
              </w:rPr>
              <w:t>projekta “</w:t>
            </w:r>
            <w:r w:rsidR="008D0B67">
              <w:rPr>
                <w:rFonts w:ascii="Times New Roman" w:eastAsia="Times New Roman" w:hAnsi="Times New Roman" w:cs="Times New Roman"/>
                <w:iCs/>
                <w:sz w:val="24"/>
                <w:szCs w:val="24"/>
                <w:lang w:eastAsia="lv-LV"/>
              </w:rPr>
              <w:t>Nodokļu pakalpojumu automatizācija</w:t>
            </w:r>
            <w:r w:rsidR="009419E3">
              <w:rPr>
                <w:rFonts w:ascii="Times New Roman" w:eastAsia="Times New Roman" w:hAnsi="Times New Roman" w:cs="Times New Roman"/>
                <w:iCs/>
                <w:sz w:val="24"/>
                <w:szCs w:val="24"/>
                <w:lang w:eastAsia="lv-LV"/>
              </w:rPr>
              <w:t>”</w:t>
            </w:r>
            <w:r w:rsidR="00A630D9">
              <w:rPr>
                <w:rFonts w:ascii="Times New Roman" w:eastAsia="Times New Roman" w:hAnsi="Times New Roman" w:cs="Times New Roman"/>
                <w:iCs/>
                <w:sz w:val="24"/>
                <w:szCs w:val="24"/>
                <w:lang w:eastAsia="lv-LV"/>
              </w:rPr>
              <w:t xml:space="preserve"> (turpmāk – Projekts)</w:t>
            </w:r>
            <w:r w:rsidR="00DA2061">
              <w:rPr>
                <w:rFonts w:ascii="Times New Roman" w:eastAsia="Times New Roman" w:hAnsi="Times New Roman" w:cs="Times New Roman"/>
                <w:iCs/>
                <w:sz w:val="24"/>
                <w:szCs w:val="24"/>
                <w:lang w:eastAsia="lv-LV"/>
              </w:rPr>
              <w:t xml:space="preserve"> apraksts</w:t>
            </w:r>
            <w:r w:rsidR="00FA265B">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w:t>
            </w:r>
          </w:p>
          <w:p w14:paraId="25413CB3" w14:textId="0474700F" w:rsidR="00E5323B" w:rsidRPr="00FB6912" w:rsidRDefault="000E6D65"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Rīkojuma projekts stāsies spēkā </w:t>
            </w:r>
            <w:r w:rsidR="000A60FB">
              <w:rPr>
                <w:rFonts w:ascii="Times New Roman" w:eastAsia="Times New Roman" w:hAnsi="Times New Roman" w:cs="Times New Roman"/>
                <w:iCs/>
                <w:sz w:val="24"/>
                <w:szCs w:val="24"/>
                <w:lang w:eastAsia="lv-LV"/>
              </w:rPr>
              <w:t>tā parakstīšanas brīdī.</w:t>
            </w:r>
          </w:p>
        </w:tc>
      </w:tr>
    </w:tbl>
    <w:p w14:paraId="07A12579"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1B04F3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 Tiesību akta projekta izstrādes nepieciešamība</w:t>
            </w:r>
          </w:p>
        </w:tc>
      </w:tr>
      <w:tr w:rsidR="00FB6912" w:rsidRPr="00FB6912" w14:paraId="740A5BDD" w14:textId="77777777" w:rsidTr="00A84A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69DDA6E0" w14:textId="0F4F2940" w:rsidR="00964B32" w:rsidRDefault="00964B32" w:rsidP="00A84A4B">
            <w:pPr>
              <w:suppressAutoHyphens/>
              <w:spacing w:after="0" w:line="240" w:lineRule="auto"/>
              <w:ind w:right="210"/>
              <w:jc w:val="both"/>
              <w:rPr>
                <w:rFonts w:ascii="Times New Roman" w:hAnsi="Times New Roman" w:cs="Times New Roman"/>
                <w:sz w:val="24"/>
                <w:szCs w:val="24"/>
              </w:rPr>
            </w:pPr>
            <w:r w:rsidRPr="00964B32">
              <w:rPr>
                <w:rFonts w:ascii="Times New Roman" w:hAnsi="Times New Roman" w:cs="Times New Roman"/>
                <w:sz w:val="24"/>
                <w:szCs w:val="24"/>
              </w:rPr>
              <w:t>MK</w:t>
            </w:r>
            <w:r>
              <w:rPr>
                <w:rFonts w:ascii="Times New Roman" w:hAnsi="Times New Roman" w:cs="Times New Roman"/>
                <w:sz w:val="24"/>
                <w:szCs w:val="24"/>
              </w:rPr>
              <w:t xml:space="preserve"> rīk</w:t>
            </w:r>
            <w:r w:rsidRPr="00964B32">
              <w:rPr>
                <w:rFonts w:ascii="Times New Roman" w:hAnsi="Times New Roman" w:cs="Times New Roman"/>
                <w:sz w:val="24"/>
                <w:szCs w:val="24"/>
              </w:rPr>
              <w:t>ojuma projekts ir uzskatāms par izņēmumu MK 2020.gada 22.septembra sēdes protokola Nr. 55 §30 2.2. apakšpunkta izpratnē, ņemot vērā, ka MK ir pieņēmis lēmumu par atbrīvotā finansējuma pārdalēm, apstiprinot MK 2020. gada 15. jūlija rīkojumu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MK rīkojums Nr.374).</w:t>
            </w:r>
            <w:r w:rsidR="00537A50">
              <w:rPr>
                <w:rFonts w:ascii="Times New Roman" w:hAnsi="Times New Roman" w:cs="Times New Roman"/>
                <w:sz w:val="24"/>
                <w:szCs w:val="24"/>
              </w:rPr>
              <w:t xml:space="preserve"> </w:t>
            </w:r>
            <w:r w:rsidR="00537A50" w:rsidRPr="00537A50">
              <w:rPr>
                <w:rFonts w:ascii="Times New Roman" w:hAnsi="Times New Roman" w:cs="Times New Roman"/>
                <w:sz w:val="24"/>
                <w:szCs w:val="24"/>
              </w:rPr>
              <w:t>Tādējādi MK rīkojuma projekta izdošanas pamatojums ir:</w:t>
            </w:r>
          </w:p>
          <w:p w14:paraId="6AEE2C0D" w14:textId="6252A351" w:rsidR="00FA423E" w:rsidRDefault="00FA423E" w:rsidP="00A84A4B">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 xml:space="preserve">1) </w:t>
            </w:r>
            <w:r w:rsidRPr="00FA423E">
              <w:rPr>
                <w:rFonts w:ascii="Times New Roman" w:hAnsi="Times New Roman" w:cs="Times New Roman"/>
                <w:sz w:val="24"/>
                <w:szCs w:val="24"/>
              </w:rPr>
              <w:t>MK rīkojuma Nr.374 4. punkts;</w:t>
            </w:r>
          </w:p>
          <w:p w14:paraId="42312FFA" w14:textId="4BFF6E11" w:rsidR="00A84A4B" w:rsidRPr="00FB6912" w:rsidRDefault="00FA423E" w:rsidP="00A84A4B">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2</w:t>
            </w:r>
            <w:r w:rsidR="00A84A4B" w:rsidRPr="00A84A4B">
              <w:rPr>
                <w:rFonts w:ascii="Times New Roman" w:hAnsi="Times New Roman" w:cs="Times New Roman"/>
                <w:sz w:val="24"/>
                <w:szCs w:val="24"/>
              </w:rPr>
              <w:t xml:space="preserve">) </w:t>
            </w:r>
            <w:r w:rsidR="00D9379E">
              <w:rPr>
                <w:rFonts w:ascii="Times New Roman" w:hAnsi="Times New Roman" w:cs="Times New Roman"/>
                <w:sz w:val="24"/>
                <w:szCs w:val="24"/>
              </w:rPr>
              <w:t>MK</w:t>
            </w:r>
            <w:r w:rsidR="00A84A4B" w:rsidRPr="00A84A4B">
              <w:rPr>
                <w:rFonts w:ascii="Times New Roman" w:hAnsi="Times New Roman" w:cs="Times New Roman"/>
                <w:sz w:val="24"/>
                <w:szCs w:val="24"/>
              </w:rPr>
              <w:t xml:space="preserve"> 2015. gada 17. novembra noteikumu Nr. 653 </w:t>
            </w:r>
            <w:r w:rsidR="007D7E5C">
              <w:rPr>
                <w:rFonts w:ascii="Times New Roman" w:hAnsi="Times New Roman" w:cs="Times New Roman"/>
                <w:sz w:val="24"/>
                <w:szCs w:val="24"/>
              </w:rPr>
              <w:t>“</w:t>
            </w:r>
            <w:r w:rsidR="00A84A4B" w:rsidRPr="00A84A4B">
              <w:rPr>
                <w:rFonts w:ascii="Times New Roman" w:hAnsi="Times New Roman" w:cs="Times New Roman"/>
                <w:sz w:val="24"/>
                <w:szCs w:val="24"/>
              </w:rPr>
              <w:t xml:space="preserve">Darbības programmas </w:t>
            </w:r>
            <w:r w:rsidR="007D7E5C">
              <w:rPr>
                <w:rFonts w:ascii="Times New Roman" w:hAnsi="Times New Roman" w:cs="Times New Roman"/>
                <w:sz w:val="24"/>
                <w:szCs w:val="24"/>
              </w:rPr>
              <w:t>“</w:t>
            </w:r>
            <w:r w:rsidR="00A84A4B" w:rsidRPr="00A84A4B">
              <w:rPr>
                <w:rFonts w:ascii="Times New Roman" w:hAnsi="Times New Roman" w:cs="Times New Roman"/>
                <w:sz w:val="24"/>
                <w:szCs w:val="24"/>
              </w:rPr>
              <w:t>Izaugsme un nodarbinātība</w:t>
            </w:r>
            <w:r w:rsidR="0047160E">
              <w:rPr>
                <w:rFonts w:ascii="Times New Roman" w:hAnsi="Times New Roman" w:cs="Times New Roman"/>
                <w:sz w:val="24"/>
                <w:szCs w:val="24"/>
              </w:rPr>
              <w:t>”</w:t>
            </w:r>
            <w:r w:rsidR="00A84A4B" w:rsidRPr="00A84A4B">
              <w:rPr>
                <w:rFonts w:ascii="Times New Roman" w:hAnsi="Times New Roman" w:cs="Times New Roman"/>
                <w:sz w:val="24"/>
                <w:szCs w:val="24"/>
              </w:rPr>
              <w:t xml:space="preserve"> 2.2.1. specifiskā atbalsta mērķa </w:t>
            </w:r>
            <w:r w:rsidR="0047160E">
              <w:rPr>
                <w:rFonts w:ascii="Times New Roman" w:hAnsi="Times New Roman" w:cs="Times New Roman"/>
                <w:sz w:val="24"/>
                <w:szCs w:val="24"/>
              </w:rPr>
              <w:t>“</w:t>
            </w:r>
            <w:r w:rsidR="00A84A4B" w:rsidRPr="00A84A4B">
              <w:rPr>
                <w:rFonts w:ascii="Times New Roman" w:hAnsi="Times New Roman" w:cs="Times New Roman"/>
                <w:sz w:val="24"/>
                <w:szCs w:val="24"/>
              </w:rPr>
              <w:t>Nodrošināt publisko datu atkalizmantošanas pieaugumu un efektīvu publiskās pārvaldes un privātā sektora mijiedarbību</w:t>
            </w:r>
            <w:r w:rsidR="0047160E">
              <w:rPr>
                <w:rFonts w:ascii="Times New Roman" w:hAnsi="Times New Roman" w:cs="Times New Roman"/>
                <w:sz w:val="24"/>
                <w:szCs w:val="24"/>
              </w:rPr>
              <w:t>”</w:t>
            </w:r>
            <w:r w:rsidR="00A84A4B" w:rsidRPr="00A84A4B">
              <w:rPr>
                <w:rFonts w:ascii="Times New Roman" w:hAnsi="Times New Roman" w:cs="Times New Roman"/>
                <w:sz w:val="24"/>
                <w:szCs w:val="24"/>
              </w:rPr>
              <w:t xml:space="preserve"> 2.2.1.1. pasākuma </w:t>
            </w:r>
            <w:r w:rsidR="0047160E">
              <w:rPr>
                <w:rFonts w:ascii="Times New Roman" w:hAnsi="Times New Roman" w:cs="Times New Roman"/>
                <w:sz w:val="24"/>
                <w:szCs w:val="24"/>
              </w:rPr>
              <w:t>“</w:t>
            </w:r>
            <w:r w:rsidR="00A84A4B" w:rsidRPr="00A84A4B">
              <w:rPr>
                <w:rFonts w:ascii="Times New Roman" w:hAnsi="Times New Roman" w:cs="Times New Roman"/>
                <w:sz w:val="24"/>
                <w:szCs w:val="24"/>
              </w:rPr>
              <w:t>Centralizētu publiskās pārvaldes IKT platformu izveide, publiskās pārvaldes procesu optimizēšana un attīstība" īstenošanas noteikumi</w:t>
            </w:r>
            <w:r w:rsidR="0047160E">
              <w:rPr>
                <w:rFonts w:ascii="Times New Roman" w:hAnsi="Times New Roman" w:cs="Times New Roman"/>
                <w:sz w:val="24"/>
                <w:szCs w:val="24"/>
              </w:rPr>
              <w:t>”</w:t>
            </w:r>
            <w:r w:rsidR="00A84A4B" w:rsidRPr="00A84A4B">
              <w:rPr>
                <w:rFonts w:ascii="Times New Roman" w:hAnsi="Times New Roman" w:cs="Times New Roman"/>
                <w:sz w:val="24"/>
                <w:szCs w:val="24"/>
              </w:rPr>
              <w:t xml:space="preserve"> 4. punkts un </w:t>
            </w:r>
            <w:r w:rsidR="00A84A4B" w:rsidRPr="00F013FA">
              <w:rPr>
                <w:rFonts w:ascii="Times New Roman" w:hAnsi="Times New Roman" w:cs="Times New Roman"/>
                <w:sz w:val="24"/>
                <w:szCs w:val="24"/>
              </w:rPr>
              <w:t>13.2. apakšpunkts.</w:t>
            </w:r>
          </w:p>
        </w:tc>
      </w:tr>
      <w:tr w:rsidR="00FB6912" w:rsidRPr="00FB6912" w14:paraId="7A77B292"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DE134B2" w14:textId="14FC5C41" w:rsidR="00FB6912" w:rsidRDefault="00236A07" w:rsidP="00A62066">
            <w:pPr>
              <w:spacing w:after="0" w:line="240" w:lineRule="auto"/>
              <w:jc w:val="both"/>
              <w:rPr>
                <w:rFonts w:ascii="Times New Roman" w:eastAsia="Times New Roman" w:hAnsi="Times New Roman" w:cs="Times New Roman"/>
                <w:iCs/>
                <w:sz w:val="24"/>
                <w:szCs w:val="24"/>
                <w:lang w:eastAsia="lv-LV"/>
              </w:rPr>
            </w:pPr>
            <w:r w:rsidRPr="00236A07">
              <w:rPr>
                <w:rFonts w:ascii="Times New Roman" w:eastAsia="Times New Roman" w:hAnsi="Times New Roman" w:cs="Times New Roman"/>
                <w:iCs/>
                <w:sz w:val="24"/>
                <w:szCs w:val="24"/>
                <w:lang w:eastAsia="lv-LV"/>
              </w:rPr>
              <w:t xml:space="preserve">Ar </w:t>
            </w:r>
            <w:r w:rsidR="00877FFC">
              <w:rPr>
                <w:rFonts w:ascii="Times New Roman" w:eastAsia="Times New Roman" w:hAnsi="Times New Roman" w:cs="Times New Roman"/>
                <w:iCs/>
                <w:sz w:val="24"/>
                <w:szCs w:val="24"/>
                <w:lang w:eastAsia="lv-LV"/>
              </w:rPr>
              <w:t>R</w:t>
            </w:r>
            <w:r w:rsidRPr="00236A07">
              <w:rPr>
                <w:rFonts w:ascii="Times New Roman" w:eastAsia="Times New Roman" w:hAnsi="Times New Roman" w:cs="Times New Roman"/>
                <w:iCs/>
                <w:sz w:val="24"/>
                <w:szCs w:val="24"/>
                <w:lang w:eastAsia="lv-LV"/>
              </w:rPr>
              <w:t xml:space="preserve">īkojuma projektu  tiek apstiprināts un iekļauts IKT mērķarhitektūras </w:t>
            </w:r>
            <w:r w:rsidR="00BB67ED">
              <w:rPr>
                <w:rFonts w:ascii="Times New Roman" w:eastAsia="Times New Roman" w:hAnsi="Times New Roman" w:cs="Times New Roman"/>
                <w:iCs/>
                <w:sz w:val="24"/>
                <w:szCs w:val="24"/>
                <w:lang w:eastAsia="lv-LV"/>
              </w:rPr>
              <w:t>59</w:t>
            </w:r>
            <w:r w:rsidRPr="00236A07">
              <w:rPr>
                <w:rFonts w:ascii="Times New Roman" w:eastAsia="Times New Roman" w:hAnsi="Times New Roman" w:cs="Times New Roman"/>
                <w:iCs/>
                <w:sz w:val="24"/>
                <w:szCs w:val="24"/>
                <w:lang w:eastAsia="lv-LV"/>
              </w:rPr>
              <w:t xml:space="preserve">.0 versijā </w:t>
            </w:r>
            <w:r w:rsidR="00BB67ED">
              <w:rPr>
                <w:rFonts w:ascii="Times New Roman" w:eastAsia="Times New Roman" w:hAnsi="Times New Roman" w:cs="Times New Roman"/>
                <w:iCs/>
                <w:sz w:val="24"/>
                <w:szCs w:val="24"/>
                <w:lang w:eastAsia="lv-LV"/>
              </w:rPr>
              <w:t xml:space="preserve">VID </w:t>
            </w:r>
            <w:r w:rsidR="00A630D9">
              <w:rPr>
                <w:rFonts w:ascii="Times New Roman" w:eastAsia="Times New Roman" w:hAnsi="Times New Roman" w:cs="Times New Roman"/>
                <w:iCs/>
                <w:sz w:val="24"/>
                <w:szCs w:val="24"/>
                <w:lang w:eastAsia="lv-LV"/>
              </w:rPr>
              <w:t>P</w:t>
            </w:r>
            <w:r w:rsidRPr="00236A07">
              <w:rPr>
                <w:rFonts w:ascii="Times New Roman" w:eastAsia="Times New Roman" w:hAnsi="Times New Roman" w:cs="Times New Roman"/>
                <w:iCs/>
                <w:sz w:val="24"/>
                <w:szCs w:val="24"/>
                <w:lang w:eastAsia="lv-LV"/>
              </w:rPr>
              <w:t>rojekta apraksts</w:t>
            </w:r>
            <w:r w:rsidR="00A630D9">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 xml:space="preserve">kas tika izvērtēts atbilstoši Vides aizsardzības un reģionālās attīstības ministrijas (turpmāk – VARAM) izstrādātajai un apstiprinātajai metodikai par projektu iekļaušanu IKT mērķarhitektūrā. VARAM ir atbalstījis projekta iekļaušanu IKT mērķarhitektūras kārtējā versijā. Projekts veicina darbības programmas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Izaugsme un nodarbinātība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specifiskā atbalsta mērķa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Nodrošināt publisko datu atkalizmantošanas pieaugumu un efektīvu publiskās pārvaldes un privātā sektora mijiedarbību</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2.2.1.1. pasākumam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Centralizētu publiskās pārvaldes IKT platformu izveide, publiskās pārvaldes procesu optimizēšana un attīstība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izvirzīto rādītāju sasniegšanu, pilnveidojot </w:t>
            </w:r>
            <w:r w:rsidR="00E23A56">
              <w:rPr>
                <w:rFonts w:ascii="Times New Roman" w:eastAsia="Times New Roman" w:hAnsi="Times New Roman" w:cs="Times New Roman"/>
                <w:iCs/>
                <w:sz w:val="24"/>
                <w:szCs w:val="24"/>
                <w:lang w:eastAsia="lv-LV"/>
              </w:rPr>
              <w:t>7</w:t>
            </w:r>
            <w:r w:rsidRPr="00236A07">
              <w:rPr>
                <w:rFonts w:ascii="Times New Roman" w:eastAsia="Times New Roman" w:hAnsi="Times New Roman" w:cs="Times New Roman"/>
                <w:iCs/>
                <w:sz w:val="24"/>
                <w:szCs w:val="24"/>
                <w:lang w:eastAsia="lv-LV"/>
              </w:rPr>
              <w:t xml:space="preserve"> darbības procesus, </w:t>
            </w:r>
            <w:r w:rsidR="00E43E40">
              <w:rPr>
                <w:rFonts w:ascii="Times New Roman" w:eastAsia="Times New Roman" w:hAnsi="Times New Roman" w:cs="Times New Roman"/>
                <w:iCs/>
                <w:sz w:val="24"/>
                <w:szCs w:val="24"/>
                <w:lang w:eastAsia="lv-LV"/>
              </w:rPr>
              <w:t xml:space="preserve">pilnveidojot </w:t>
            </w:r>
            <w:r w:rsidR="004D318C">
              <w:rPr>
                <w:rFonts w:ascii="Times New Roman" w:eastAsia="Times New Roman" w:hAnsi="Times New Roman" w:cs="Times New Roman"/>
                <w:iCs/>
                <w:sz w:val="24"/>
                <w:szCs w:val="24"/>
                <w:lang w:eastAsia="lv-LV"/>
              </w:rPr>
              <w:t xml:space="preserve">6 </w:t>
            </w:r>
            <w:r w:rsidR="00211CEA">
              <w:rPr>
                <w:rFonts w:ascii="Times New Roman" w:eastAsia="Times New Roman" w:hAnsi="Times New Roman" w:cs="Times New Roman"/>
                <w:iCs/>
                <w:sz w:val="24"/>
                <w:szCs w:val="24"/>
                <w:lang w:eastAsia="lv-LV"/>
              </w:rPr>
              <w:t>e-</w:t>
            </w:r>
            <w:r w:rsidR="009753F2">
              <w:rPr>
                <w:rFonts w:ascii="Times New Roman" w:eastAsia="Times New Roman" w:hAnsi="Times New Roman" w:cs="Times New Roman"/>
                <w:iCs/>
                <w:sz w:val="24"/>
                <w:szCs w:val="24"/>
                <w:lang w:eastAsia="lv-LV"/>
              </w:rPr>
              <w:t xml:space="preserve">pakalpojumus, </w:t>
            </w:r>
            <w:r w:rsidR="000877C9">
              <w:rPr>
                <w:rFonts w:ascii="Times New Roman" w:eastAsia="Times New Roman" w:hAnsi="Times New Roman" w:cs="Times New Roman"/>
                <w:iCs/>
                <w:sz w:val="24"/>
                <w:szCs w:val="24"/>
                <w:lang w:eastAsia="lv-LV"/>
              </w:rPr>
              <w:t>izveido</w:t>
            </w:r>
            <w:r w:rsidR="00216863">
              <w:rPr>
                <w:rFonts w:ascii="Times New Roman" w:eastAsia="Times New Roman" w:hAnsi="Times New Roman" w:cs="Times New Roman"/>
                <w:iCs/>
                <w:sz w:val="24"/>
                <w:szCs w:val="24"/>
                <w:lang w:eastAsia="lv-LV"/>
              </w:rPr>
              <w:t>jot</w:t>
            </w:r>
            <w:r w:rsidR="000877C9">
              <w:rPr>
                <w:rFonts w:ascii="Times New Roman" w:eastAsia="Times New Roman" w:hAnsi="Times New Roman" w:cs="Times New Roman"/>
                <w:iCs/>
                <w:sz w:val="24"/>
                <w:szCs w:val="24"/>
                <w:lang w:eastAsia="lv-LV"/>
              </w:rPr>
              <w:t xml:space="preserve"> </w:t>
            </w:r>
            <w:r w:rsidR="00E43E40">
              <w:rPr>
                <w:rFonts w:ascii="Times New Roman" w:eastAsia="Times New Roman" w:hAnsi="Times New Roman" w:cs="Times New Roman"/>
                <w:iCs/>
                <w:sz w:val="24"/>
                <w:szCs w:val="24"/>
                <w:lang w:eastAsia="lv-LV"/>
              </w:rPr>
              <w:t>1 proaktīvu</w:t>
            </w:r>
            <w:r w:rsidR="00692443">
              <w:rPr>
                <w:rFonts w:ascii="Times New Roman" w:eastAsia="Times New Roman" w:hAnsi="Times New Roman" w:cs="Times New Roman"/>
                <w:iCs/>
                <w:sz w:val="24"/>
                <w:szCs w:val="24"/>
                <w:lang w:eastAsia="lv-LV"/>
              </w:rPr>
              <w:t xml:space="preserve"> </w:t>
            </w:r>
            <w:r w:rsidR="00211CEA">
              <w:rPr>
                <w:rFonts w:ascii="Times New Roman" w:eastAsia="Times New Roman" w:hAnsi="Times New Roman" w:cs="Times New Roman"/>
                <w:iCs/>
                <w:sz w:val="24"/>
                <w:szCs w:val="24"/>
                <w:lang w:eastAsia="lv-LV"/>
              </w:rPr>
              <w:t>e-</w:t>
            </w:r>
            <w:r w:rsidR="00692443">
              <w:rPr>
                <w:rFonts w:ascii="Times New Roman" w:eastAsia="Times New Roman" w:hAnsi="Times New Roman" w:cs="Times New Roman"/>
                <w:iCs/>
                <w:sz w:val="24"/>
                <w:szCs w:val="24"/>
                <w:lang w:eastAsia="lv-LV"/>
              </w:rPr>
              <w:t>pakapojumu</w:t>
            </w:r>
            <w:r w:rsidR="0010180F">
              <w:rPr>
                <w:rFonts w:ascii="Times New Roman" w:eastAsia="Times New Roman" w:hAnsi="Times New Roman" w:cs="Times New Roman"/>
                <w:iCs/>
                <w:sz w:val="24"/>
                <w:szCs w:val="24"/>
                <w:lang w:eastAsia="lv-LV"/>
              </w:rPr>
              <w:t xml:space="preserve">, kā arī </w:t>
            </w:r>
            <w:r w:rsidR="00692443">
              <w:rPr>
                <w:rFonts w:ascii="Times New Roman" w:eastAsia="Times New Roman" w:hAnsi="Times New Roman" w:cs="Times New Roman"/>
                <w:iCs/>
                <w:sz w:val="24"/>
                <w:szCs w:val="24"/>
                <w:lang w:eastAsia="lv-LV"/>
              </w:rPr>
              <w:t xml:space="preserve">izveidojot </w:t>
            </w:r>
            <w:r w:rsidR="005A3377">
              <w:rPr>
                <w:rFonts w:ascii="Times New Roman" w:eastAsia="Times New Roman" w:hAnsi="Times New Roman" w:cs="Times New Roman"/>
                <w:iCs/>
                <w:sz w:val="24"/>
                <w:szCs w:val="24"/>
                <w:lang w:eastAsia="lv-LV"/>
              </w:rPr>
              <w:t xml:space="preserve">12 </w:t>
            </w:r>
            <w:r w:rsidR="00D04960" w:rsidRPr="00D04960">
              <w:rPr>
                <w:rFonts w:ascii="Times New Roman" w:eastAsia="Times New Roman" w:hAnsi="Times New Roman" w:cs="Times New Roman"/>
                <w:iCs/>
                <w:sz w:val="24"/>
                <w:szCs w:val="24"/>
                <w:lang w:eastAsia="lv-LV"/>
              </w:rPr>
              <w:t>datu kopas publicēšanai atkalizmantojamo datu formātos</w:t>
            </w:r>
            <w:r w:rsidR="00BB2EA8">
              <w:rPr>
                <w:rFonts w:ascii="Times New Roman" w:eastAsia="Times New Roman" w:hAnsi="Times New Roman" w:cs="Times New Roman"/>
                <w:iCs/>
                <w:sz w:val="24"/>
                <w:szCs w:val="24"/>
                <w:lang w:eastAsia="lv-LV"/>
              </w:rPr>
              <w:t>.</w:t>
            </w:r>
          </w:p>
          <w:p w14:paraId="4F78E920" w14:textId="26E7C6E6" w:rsidR="00CD4D92" w:rsidRDefault="00CA67EC" w:rsidP="00A62066">
            <w:pPr>
              <w:spacing w:after="0" w:line="240" w:lineRule="auto"/>
              <w:jc w:val="both"/>
              <w:rPr>
                <w:rFonts w:ascii="Times New Roman" w:eastAsia="Times New Roman" w:hAnsi="Times New Roman" w:cs="Times New Roman"/>
                <w:iCs/>
                <w:sz w:val="24"/>
                <w:szCs w:val="24"/>
                <w:lang w:eastAsia="lv-LV"/>
              </w:rPr>
            </w:pPr>
            <w:r w:rsidRPr="00CA67EC">
              <w:rPr>
                <w:rFonts w:ascii="Times New Roman" w:eastAsia="Times New Roman" w:hAnsi="Times New Roman" w:cs="Times New Roman"/>
                <w:iCs/>
                <w:sz w:val="24"/>
                <w:szCs w:val="24"/>
                <w:lang w:eastAsia="lv-LV"/>
              </w:rPr>
              <w:t xml:space="preserve">Projekts </w:t>
            </w:r>
            <w:r w:rsidR="00B40C63" w:rsidRPr="00B40C63">
              <w:rPr>
                <w:rFonts w:ascii="Times New Roman" w:eastAsia="Times New Roman" w:hAnsi="Times New Roman" w:cs="Times New Roman"/>
                <w:iCs/>
                <w:sz w:val="24"/>
                <w:szCs w:val="24"/>
                <w:lang w:eastAsia="lv-LV"/>
              </w:rPr>
              <w:t>samazinā</w:t>
            </w:r>
            <w:r w:rsidR="00B40C63">
              <w:rPr>
                <w:rFonts w:ascii="Times New Roman" w:eastAsia="Times New Roman" w:hAnsi="Times New Roman" w:cs="Times New Roman"/>
                <w:iCs/>
                <w:sz w:val="24"/>
                <w:szCs w:val="24"/>
                <w:lang w:eastAsia="lv-LV"/>
              </w:rPr>
              <w:t>s</w:t>
            </w:r>
            <w:r w:rsidR="00B40C63" w:rsidRPr="00B40C63">
              <w:rPr>
                <w:rFonts w:ascii="Times New Roman" w:eastAsia="Times New Roman" w:hAnsi="Times New Roman" w:cs="Times New Roman"/>
                <w:iCs/>
                <w:sz w:val="24"/>
                <w:szCs w:val="24"/>
                <w:lang w:eastAsia="lv-LV"/>
              </w:rPr>
              <w:t xml:space="preserve"> administratīvo slogu uzņēmējdarbībai un paaugstinā</w:t>
            </w:r>
            <w:r w:rsidR="00B40C63">
              <w:rPr>
                <w:rFonts w:ascii="Times New Roman" w:eastAsia="Times New Roman" w:hAnsi="Times New Roman" w:cs="Times New Roman"/>
                <w:iCs/>
                <w:sz w:val="24"/>
                <w:szCs w:val="24"/>
                <w:lang w:eastAsia="lv-LV"/>
              </w:rPr>
              <w:t>s</w:t>
            </w:r>
            <w:r w:rsidR="00B40C63" w:rsidRPr="00B40C63">
              <w:rPr>
                <w:rFonts w:ascii="Times New Roman" w:eastAsia="Times New Roman" w:hAnsi="Times New Roman" w:cs="Times New Roman"/>
                <w:iCs/>
                <w:sz w:val="24"/>
                <w:szCs w:val="24"/>
                <w:lang w:eastAsia="lv-LV"/>
              </w:rPr>
              <w:t xml:space="preserve"> Latvijas komersantu konkurētspēju Eiropas Savienības kopējā tirgū, kā arī paātrinā</w:t>
            </w:r>
            <w:r w:rsidR="00B40C63">
              <w:rPr>
                <w:rFonts w:ascii="Times New Roman" w:eastAsia="Times New Roman" w:hAnsi="Times New Roman" w:cs="Times New Roman"/>
                <w:iCs/>
                <w:sz w:val="24"/>
                <w:szCs w:val="24"/>
                <w:lang w:eastAsia="lv-LV"/>
              </w:rPr>
              <w:t>s</w:t>
            </w:r>
            <w:r w:rsidR="00B40C63" w:rsidRPr="00B40C63">
              <w:rPr>
                <w:rFonts w:ascii="Times New Roman" w:eastAsia="Times New Roman" w:hAnsi="Times New Roman" w:cs="Times New Roman"/>
                <w:iCs/>
                <w:sz w:val="24"/>
                <w:szCs w:val="24"/>
                <w:lang w:eastAsia="lv-LV"/>
              </w:rPr>
              <w:t xml:space="preserve"> ar nodokļu nomaksu un atmaksu saistīto VID pakalpojumu sniegšanu. Projekta īstenošanas rezultātā paredzēts sniegt ātrāku atbalstu un </w:t>
            </w:r>
            <w:r w:rsidR="00061F3E">
              <w:rPr>
                <w:rFonts w:ascii="Times New Roman" w:eastAsia="Times New Roman" w:hAnsi="Times New Roman" w:cs="Times New Roman"/>
                <w:iCs/>
                <w:sz w:val="24"/>
                <w:szCs w:val="24"/>
                <w:lang w:eastAsia="lv-LV"/>
              </w:rPr>
              <w:t xml:space="preserve">nodrošināt ātrāku </w:t>
            </w:r>
            <w:r w:rsidR="00B40C63" w:rsidRPr="00B40C63">
              <w:rPr>
                <w:rFonts w:ascii="Times New Roman" w:eastAsia="Times New Roman" w:hAnsi="Times New Roman" w:cs="Times New Roman"/>
                <w:iCs/>
                <w:sz w:val="24"/>
                <w:szCs w:val="24"/>
                <w:lang w:eastAsia="lv-LV"/>
              </w:rPr>
              <w:t>apgrozāmo līdzekļu apriti uzņēmējdarbībā un mājsaimniecībās, veicinot ārkārtējās situācijas (Covid-19) radīto seku mazināšanu</w:t>
            </w:r>
            <w:r w:rsidR="00061F3E">
              <w:rPr>
                <w:rFonts w:ascii="Times New Roman" w:eastAsia="Times New Roman" w:hAnsi="Times New Roman" w:cs="Times New Roman"/>
                <w:iCs/>
                <w:sz w:val="24"/>
                <w:szCs w:val="24"/>
                <w:lang w:eastAsia="lv-LV"/>
              </w:rPr>
              <w:t>.</w:t>
            </w:r>
          </w:p>
          <w:p w14:paraId="5E43152C" w14:textId="77777777" w:rsidR="00A32E1F" w:rsidRDefault="002139CE" w:rsidP="00A620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 ir izvirzīti šādi mērķi:</w:t>
            </w:r>
          </w:p>
          <w:p w14:paraId="26D02BA3" w14:textId="77777777" w:rsidR="00D130BE" w:rsidRPr="00D130BE" w:rsidRDefault="00D130BE" w:rsidP="00D130B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D130BE">
              <w:rPr>
                <w:rFonts w:ascii="Times New Roman" w:eastAsia="Times New Roman" w:hAnsi="Times New Roman" w:cs="Times New Roman"/>
                <w:iCs/>
                <w:sz w:val="24"/>
                <w:szCs w:val="24"/>
                <w:lang w:eastAsia="lv-LV"/>
              </w:rPr>
              <w:t>Sniegt atbalstu ārkārtas stāvokļa (Covid-19) radīto seku mazināšanai:</w:t>
            </w:r>
          </w:p>
          <w:p w14:paraId="1B26E36F" w14:textId="77777777" w:rsidR="00D130BE" w:rsidRPr="00D130BE" w:rsidRDefault="00D130BE" w:rsidP="007776F4">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D130BE">
              <w:rPr>
                <w:rFonts w:ascii="Times New Roman" w:eastAsia="Times New Roman" w:hAnsi="Times New Roman" w:cs="Times New Roman"/>
                <w:iCs/>
                <w:sz w:val="24"/>
                <w:szCs w:val="24"/>
                <w:lang w:eastAsia="lv-LV"/>
              </w:rPr>
              <w:t xml:space="preserve">efektivizējot atbalsta instrumentus uzņēmējiem; </w:t>
            </w:r>
          </w:p>
          <w:p w14:paraId="3DEFDD49" w14:textId="77777777" w:rsidR="00D130BE" w:rsidRPr="00D130BE" w:rsidRDefault="00D130BE" w:rsidP="007776F4">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D130BE">
              <w:rPr>
                <w:rFonts w:ascii="Times New Roman" w:eastAsia="Times New Roman" w:hAnsi="Times New Roman" w:cs="Times New Roman"/>
                <w:iCs/>
                <w:sz w:val="24"/>
                <w:szCs w:val="24"/>
                <w:lang w:eastAsia="lv-LV"/>
              </w:rPr>
              <w:t>uzlabojot apgrozāmo līdzekļu apriti.</w:t>
            </w:r>
          </w:p>
          <w:p w14:paraId="360909B2" w14:textId="16DA123E" w:rsidR="00D130BE" w:rsidRPr="00D130BE" w:rsidRDefault="00D130BE" w:rsidP="00D130B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D130BE">
              <w:rPr>
                <w:rFonts w:ascii="Times New Roman" w:eastAsia="Times New Roman" w:hAnsi="Times New Roman" w:cs="Times New Roman"/>
                <w:iCs/>
                <w:sz w:val="24"/>
                <w:szCs w:val="24"/>
                <w:lang w:eastAsia="lv-LV"/>
              </w:rPr>
              <w:t>Pilnveidot VID pamatdarbības procesu automatizāciju.</w:t>
            </w:r>
          </w:p>
          <w:p w14:paraId="13C5B2C8" w14:textId="46FA9A35" w:rsidR="00D130BE" w:rsidRPr="00D130BE" w:rsidRDefault="00D130BE" w:rsidP="00D130B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D130BE">
              <w:rPr>
                <w:rFonts w:ascii="Times New Roman" w:eastAsia="Times New Roman" w:hAnsi="Times New Roman" w:cs="Times New Roman"/>
                <w:iCs/>
                <w:sz w:val="24"/>
                <w:szCs w:val="24"/>
                <w:lang w:eastAsia="lv-LV"/>
              </w:rPr>
              <w:t>Izveidot proaktīvu VID e-pakalpojumu.</w:t>
            </w:r>
          </w:p>
          <w:p w14:paraId="22685037" w14:textId="4A5956F9" w:rsidR="00D130BE" w:rsidRDefault="00D130BE" w:rsidP="00D130B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D130BE">
              <w:rPr>
                <w:rFonts w:ascii="Times New Roman" w:eastAsia="Times New Roman" w:hAnsi="Times New Roman" w:cs="Times New Roman"/>
                <w:iCs/>
                <w:sz w:val="24"/>
                <w:szCs w:val="24"/>
                <w:lang w:eastAsia="lv-LV"/>
              </w:rPr>
              <w:t>Uzlabot VID datu pieejamību un atkalizmantojamību.</w:t>
            </w:r>
          </w:p>
          <w:p w14:paraId="606A6872" w14:textId="77777777" w:rsidR="00B31C0F" w:rsidRPr="00D130BE" w:rsidRDefault="00B31C0F" w:rsidP="007776F4">
            <w:pPr>
              <w:pStyle w:val="ListParagraph"/>
              <w:spacing w:after="0" w:line="240" w:lineRule="auto"/>
              <w:ind w:left="360"/>
              <w:jc w:val="both"/>
              <w:rPr>
                <w:rFonts w:ascii="Times New Roman" w:eastAsia="Times New Roman" w:hAnsi="Times New Roman" w:cs="Times New Roman"/>
                <w:iCs/>
                <w:sz w:val="24"/>
                <w:szCs w:val="24"/>
                <w:lang w:eastAsia="lv-LV"/>
              </w:rPr>
            </w:pPr>
          </w:p>
          <w:p w14:paraId="794DF8B4" w14:textId="377A7118" w:rsidR="00A26297" w:rsidRDefault="00E97CC8" w:rsidP="00715D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ietvaros </w:t>
            </w:r>
            <w:r w:rsidR="00AC5866" w:rsidRPr="00A26297">
              <w:rPr>
                <w:rFonts w:ascii="Times New Roman" w:eastAsia="Times New Roman" w:hAnsi="Times New Roman" w:cs="Times New Roman"/>
                <w:iCs/>
                <w:sz w:val="24"/>
                <w:szCs w:val="24"/>
                <w:lang w:eastAsia="lv-LV"/>
              </w:rPr>
              <w:t xml:space="preserve">VID </w:t>
            </w:r>
            <w:r w:rsidR="00E74106">
              <w:rPr>
                <w:rFonts w:ascii="Times New Roman" w:eastAsia="Times New Roman" w:hAnsi="Times New Roman" w:cs="Times New Roman"/>
                <w:iCs/>
                <w:sz w:val="24"/>
                <w:szCs w:val="24"/>
                <w:lang w:eastAsia="lv-LV"/>
              </w:rPr>
              <w:t>informācijas sistēm</w:t>
            </w:r>
            <w:r w:rsidR="002C30BA">
              <w:rPr>
                <w:rFonts w:ascii="Times New Roman" w:eastAsia="Times New Roman" w:hAnsi="Times New Roman" w:cs="Times New Roman"/>
                <w:iCs/>
                <w:sz w:val="24"/>
                <w:szCs w:val="24"/>
                <w:lang w:eastAsia="lv-LV"/>
              </w:rPr>
              <w:t>ā</w:t>
            </w:r>
            <w:r w:rsidR="00E74106">
              <w:rPr>
                <w:rFonts w:ascii="Times New Roman" w:eastAsia="Times New Roman" w:hAnsi="Times New Roman" w:cs="Times New Roman"/>
                <w:iCs/>
                <w:sz w:val="24"/>
                <w:szCs w:val="24"/>
                <w:lang w:eastAsia="lv-LV"/>
              </w:rPr>
              <w:t xml:space="preserve"> </w:t>
            </w:r>
            <w:r w:rsidR="00A26297">
              <w:rPr>
                <w:rFonts w:ascii="Times New Roman" w:eastAsia="Times New Roman" w:hAnsi="Times New Roman" w:cs="Times New Roman"/>
                <w:iCs/>
                <w:sz w:val="24"/>
                <w:szCs w:val="24"/>
                <w:lang w:eastAsia="lv-LV"/>
              </w:rPr>
              <w:t>tiks</w:t>
            </w:r>
            <w:r w:rsidR="000C4F19">
              <w:rPr>
                <w:rFonts w:ascii="Times New Roman" w:eastAsia="Times New Roman" w:hAnsi="Times New Roman" w:cs="Times New Roman"/>
                <w:iCs/>
                <w:sz w:val="24"/>
                <w:szCs w:val="24"/>
                <w:lang w:eastAsia="lv-LV"/>
              </w:rPr>
              <w:t xml:space="preserve"> </w:t>
            </w:r>
            <w:r w:rsidR="00A26297" w:rsidRPr="00A26297">
              <w:rPr>
                <w:rFonts w:ascii="Times New Roman" w:eastAsia="Times New Roman" w:hAnsi="Times New Roman" w:cs="Times New Roman"/>
                <w:iCs/>
                <w:sz w:val="24"/>
                <w:szCs w:val="24"/>
                <w:lang w:eastAsia="lv-LV"/>
              </w:rPr>
              <w:t>izstrādāt</w:t>
            </w:r>
            <w:r w:rsidR="00A26297">
              <w:rPr>
                <w:rFonts w:ascii="Times New Roman" w:eastAsia="Times New Roman" w:hAnsi="Times New Roman" w:cs="Times New Roman"/>
                <w:iCs/>
                <w:sz w:val="24"/>
                <w:szCs w:val="24"/>
                <w:lang w:eastAsia="lv-LV"/>
              </w:rPr>
              <w:t>a</w:t>
            </w:r>
            <w:r w:rsidR="00A26297" w:rsidRPr="00A26297">
              <w:rPr>
                <w:rFonts w:ascii="Times New Roman" w:eastAsia="Times New Roman" w:hAnsi="Times New Roman" w:cs="Times New Roman"/>
                <w:iCs/>
                <w:sz w:val="24"/>
                <w:szCs w:val="24"/>
                <w:lang w:eastAsia="lv-LV"/>
              </w:rPr>
              <w:t xml:space="preserve"> uz mūsdienu informācijas tehnoloģijām balstīt</w:t>
            </w:r>
            <w:r w:rsidR="00B400D6">
              <w:rPr>
                <w:rFonts w:ascii="Times New Roman" w:eastAsia="Times New Roman" w:hAnsi="Times New Roman" w:cs="Times New Roman"/>
                <w:iCs/>
                <w:sz w:val="24"/>
                <w:szCs w:val="24"/>
                <w:lang w:eastAsia="lv-LV"/>
              </w:rPr>
              <w:t>a</w:t>
            </w:r>
            <w:r w:rsidR="00A26297" w:rsidRPr="00A26297">
              <w:rPr>
                <w:rFonts w:ascii="Times New Roman" w:eastAsia="Times New Roman" w:hAnsi="Times New Roman" w:cs="Times New Roman"/>
                <w:iCs/>
                <w:sz w:val="24"/>
                <w:szCs w:val="24"/>
                <w:lang w:eastAsia="lv-LV"/>
              </w:rPr>
              <w:t xml:space="preserve"> efektīva nodokļu samaksas termiņa pagarināšanas un nodokļu atmaksas funkcionalitāt</w:t>
            </w:r>
            <w:r w:rsidR="00B400D6">
              <w:rPr>
                <w:rFonts w:ascii="Times New Roman" w:eastAsia="Times New Roman" w:hAnsi="Times New Roman" w:cs="Times New Roman"/>
                <w:iCs/>
                <w:sz w:val="24"/>
                <w:szCs w:val="24"/>
                <w:lang w:eastAsia="lv-LV"/>
              </w:rPr>
              <w:t>e</w:t>
            </w:r>
            <w:r w:rsidR="00A26297" w:rsidRPr="00A26297">
              <w:rPr>
                <w:rFonts w:ascii="Times New Roman" w:eastAsia="Times New Roman" w:hAnsi="Times New Roman" w:cs="Times New Roman"/>
                <w:iCs/>
                <w:sz w:val="24"/>
                <w:szCs w:val="24"/>
                <w:lang w:eastAsia="lv-LV"/>
              </w:rPr>
              <w:t>, tādejādi sniedzot ātrāku atbalstu un nodrošinot ātrāku apgrozāmo līdzekļu apriti uzņēmējdarbībā un mājsaimniecībās, tā veicinot ārkārtas stāvokļa (Covid-19) radīto seku mazināšanu</w:t>
            </w:r>
            <w:r w:rsidR="004822EA">
              <w:rPr>
                <w:rFonts w:ascii="Times New Roman" w:eastAsia="Times New Roman" w:hAnsi="Times New Roman" w:cs="Times New Roman"/>
                <w:iCs/>
                <w:sz w:val="24"/>
                <w:szCs w:val="24"/>
                <w:lang w:eastAsia="lv-LV"/>
              </w:rPr>
              <w:t>. Tiks pilnveidot</w:t>
            </w:r>
            <w:r w:rsidR="00B348F3">
              <w:rPr>
                <w:rFonts w:ascii="Times New Roman" w:eastAsia="Times New Roman" w:hAnsi="Times New Roman" w:cs="Times New Roman"/>
                <w:iCs/>
                <w:sz w:val="24"/>
                <w:szCs w:val="24"/>
                <w:lang w:eastAsia="lv-LV"/>
              </w:rPr>
              <w:t>i</w:t>
            </w:r>
            <w:r w:rsidR="004822EA">
              <w:rPr>
                <w:rFonts w:ascii="Times New Roman" w:eastAsia="Times New Roman" w:hAnsi="Times New Roman" w:cs="Times New Roman"/>
                <w:iCs/>
                <w:sz w:val="24"/>
                <w:szCs w:val="24"/>
                <w:lang w:eastAsia="lv-LV"/>
              </w:rPr>
              <w:t xml:space="preserve"> </w:t>
            </w:r>
            <w:r w:rsidR="00B348F3" w:rsidRPr="00B348F3">
              <w:rPr>
                <w:rFonts w:ascii="Times New Roman" w:eastAsia="Times New Roman" w:hAnsi="Times New Roman" w:cs="Times New Roman"/>
                <w:iCs/>
                <w:sz w:val="24"/>
                <w:szCs w:val="24"/>
                <w:lang w:eastAsia="lv-LV"/>
              </w:rPr>
              <w:t>VID nodokļu administrēšanas un pakalpojumu sniegšanas proces</w:t>
            </w:r>
            <w:r w:rsidR="00B348F3">
              <w:rPr>
                <w:rFonts w:ascii="Times New Roman" w:eastAsia="Times New Roman" w:hAnsi="Times New Roman" w:cs="Times New Roman"/>
                <w:iCs/>
                <w:sz w:val="24"/>
                <w:szCs w:val="24"/>
                <w:lang w:eastAsia="lv-LV"/>
              </w:rPr>
              <w:t>i</w:t>
            </w:r>
            <w:r w:rsidR="0006064D">
              <w:rPr>
                <w:rFonts w:ascii="Times New Roman" w:eastAsia="Times New Roman" w:hAnsi="Times New Roman" w:cs="Times New Roman"/>
                <w:iCs/>
                <w:sz w:val="24"/>
                <w:szCs w:val="24"/>
                <w:lang w:eastAsia="lv-LV"/>
              </w:rPr>
              <w:t xml:space="preserve"> </w:t>
            </w:r>
            <w:r w:rsidR="0006064D" w:rsidRPr="0006064D">
              <w:rPr>
                <w:rFonts w:ascii="Times New Roman" w:eastAsia="Times New Roman" w:hAnsi="Times New Roman" w:cs="Times New Roman"/>
                <w:iCs/>
                <w:sz w:val="24"/>
                <w:szCs w:val="24"/>
                <w:lang w:eastAsia="lv-LV"/>
              </w:rPr>
              <w:t>VID pārvaldīto deponēto naudas līdzekļu administrēšan</w:t>
            </w:r>
            <w:r w:rsidR="0006064D">
              <w:rPr>
                <w:rFonts w:ascii="Times New Roman" w:eastAsia="Times New Roman" w:hAnsi="Times New Roman" w:cs="Times New Roman"/>
                <w:iCs/>
                <w:sz w:val="24"/>
                <w:szCs w:val="24"/>
                <w:lang w:eastAsia="lv-LV"/>
              </w:rPr>
              <w:t>a</w:t>
            </w:r>
            <w:r w:rsidR="002C30BA">
              <w:rPr>
                <w:rFonts w:ascii="Times New Roman" w:eastAsia="Times New Roman" w:hAnsi="Times New Roman" w:cs="Times New Roman"/>
                <w:iCs/>
                <w:sz w:val="24"/>
                <w:szCs w:val="24"/>
                <w:lang w:eastAsia="lv-LV"/>
              </w:rPr>
              <w:t>i</w:t>
            </w:r>
            <w:r w:rsidR="0006064D">
              <w:rPr>
                <w:rFonts w:ascii="Times New Roman" w:eastAsia="Times New Roman" w:hAnsi="Times New Roman" w:cs="Times New Roman"/>
                <w:iCs/>
                <w:sz w:val="24"/>
                <w:szCs w:val="24"/>
                <w:lang w:eastAsia="lv-LV"/>
              </w:rPr>
              <w:t xml:space="preserve">. Tiks publicētas VID datu kopas </w:t>
            </w:r>
            <w:r w:rsidR="00D179AD" w:rsidRPr="00D179AD">
              <w:rPr>
                <w:rFonts w:ascii="Times New Roman" w:eastAsia="Times New Roman" w:hAnsi="Times New Roman" w:cs="Times New Roman"/>
                <w:iCs/>
                <w:sz w:val="24"/>
                <w:szCs w:val="24"/>
                <w:lang w:eastAsia="lv-LV"/>
              </w:rPr>
              <w:t>atkalizmantojamu datu formātos</w:t>
            </w:r>
            <w:r w:rsidR="00D179AD">
              <w:rPr>
                <w:rFonts w:ascii="Times New Roman" w:eastAsia="Times New Roman" w:hAnsi="Times New Roman" w:cs="Times New Roman"/>
                <w:iCs/>
                <w:sz w:val="24"/>
                <w:szCs w:val="24"/>
                <w:lang w:eastAsia="lv-LV"/>
              </w:rPr>
              <w:t>.</w:t>
            </w:r>
          </w:p>
          <w:p w14:paraId="6E98E435" w14:textId="0C11062C" w:rsidR="00544497" w:rsidRPr="00715D8E" w:rsidRDefault="00DC4F98" w:rsidP="00715D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Projekts tiks īstenots </w:t>
            </w:r>
            <w:r w:rsidR="00F415C8">
              <w:rPr>
                <w:rFonts w:ascii="Times New Roman" w:eastAsia="Times New Roman" w:hAnsi="Times New Roman" w:cs="Times New Roman"/>
                <w:iCs/>
                <w:sz w:val="24"/>
                <w:szCs w:val="24"/>
                <w:lang w:eastAsia="lv-LV"/>
              </w:rPr>
              <w:t xml:space="preserve">30 </w:t>
            </w:r>
            <w:r w:rsidR="007118E5">
              <w:rPr>
                <w:rFonts w:ascii="Times New Roman" w:eastAsia="Times New Roman" w:hAnsi="Times New Roman" w:cs="Times New Roman"/>
                <w:iCs/>
                <w:sz w:val="24"/>
                <w:szCs w:val="24"/>
                <w:lang w:eastAsia="lv-LV"/>
              </w:rPr>
              <w:t>mēnešu laikā</w:t>
            </w:r>
            <w:r w:rsidR="00F415C8">
              <w:rPr>
                <w:rFonts w:ascii="Times New Roman" w:eastAsia="Times New Roman" w:hAnsi="Times New Roman" w:cs="Times New Roman"/>
                <w:iCs/>
                <w:sz w:val="24"/>
                <w:szCs w:val="24"/>
                <w:lang w:eastAsia="lv-LV"/>
              </w:rPr>
              <w:t>, bet ne ilgāk kā līdz 2023.</w:t>
            </w:r>
            <w:r w:rsidR="002C30BA">
              <w:rPr>
                <w:rFonts w:ascii="Times New Roman" w:eastAsia="Times New Roman" w:hAnsi="Times New Roman" w:cs="Times New Roman"/>
                <w:iCs/>
                <w:sz w:val="24"/>
                <w:szCs w:val="24"/>
                <w:lang w:eastAsia="lv-LV"/>
              </w:rPr>
              <w:t xml:space="preserve"> </w:t>
            </w:r>
            <w:r w:rsidR="00F415C8">
              <w:rPr>
                <w:rFonts w:ascii="Times New Roman" w:eastAsia="Times New Roman" w:hAnsi="Times New Roman" w:cs="Times New Roman"/>
                <w:iCs/>
                <w:sz w:val="24"/>
                <w:szCs w:val="24"/>
                <w:lang w:eastAsia="lv-LV"/>
              </w:rPr>
              <w:t>gada 31. decembrim</w:t>
            </w:r>
            <w:r w:rsidR="007118E5">
              <w:rPr>
                <w:rFonts w:ascii="Times New Roman" w:eastAsia="Times New Roman" w:hAnsi="Times New Roman" w:cs="Times New Roman"/>
                <w:iCs/>
                <w:sz w:val="24"/>
                <w:szCs w:val="24"/>
                <w:lang w:eastAsia="lv-LV"/>
              </w:rPr>
              <w:t>.</w:t>
            </w:r>
          </w:p>
        </w:tc>
      </w:tr>
      <w:tr w:rsidR="00FB6912" w:rsidRPr="00FB6912" w14:paraId="18ED4F7A"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41BF057C" w:rsidR="000E6D65" w:rsidRPr="000E614B" w:rsidRDefault="00147311" w:rsidP="000E6D65">
            <w:pPr>
              <w:spacing w:after="0" w:line="240" w:lineRule="auto"/>
              <w:rPr>
                <w:rFonts w:ascii="Times New Roman" w:eastAsia="Times New Roman" w:hAnsi="Times New Roman" w:cs="Times New Roman"/>
                <w:iCs/>
                <w:sz w:val="24"/>
                <w:szCs w:val="24"/>
                <w:highlight w:val="yellow"/>
                <w:lang w:eastAsia="lv-LV"/>
              </w:rPr>
            </w:pPr>
            <w:r w:rsidRPr="00AF6CF4">
              <w:rPr>
                <w:rFonts w:ascii="Times New Roman" w:eastAsia="Times New Roman" w:hAnsi="Times New Roman" w:cs="Times New Roman"/>
                <w:iCs/>
                <w:sz w:val="24"/>
                <w:szCs w:val="24"/>
                <w:lang w:eastAsia="lv-LV"/>
              </w:rPr>
              <w:t>VID</w:t>
            </w:r>
          </w:p>
        </w:tc>
      </w:tr>
      <w:tr w:rsidR="00FB6912" w:rsidRPr="00FB6912" w14:paraId="2A9991C5"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FB6912" w:rsidRDefault="00E94E40" w:rsidP="000E6D65">
            <w:pPr>
              <w:spacing w:after="0" w:line="240" w:lineRule="auto"/>
              <w:rPr>
                <w:rFonts w:ascii="Times New Roman" w:eastAsia="Times New Roman" w:hAnsi="Times New Roman" w:cs="Times New Roman"/>
                <w:iCs/>
                <w:sz w:val="24"/>
                <w:szCs w:val="24"/>
                <w:lang w:eastAsia="lv-LV"/>
              </w:rPr>
            </w:pPr>
            <w:r w:rsidRPr="00E94E40">
              <w:rPr>
                <w:rFonts w:ascii="Times New Roman" w:eastAsia="Times New Roman" w:hAnsi="Times New Roman" w:cs="Times New Roman"/>
                <w:iCs/>
                <w:sz w:val="24"/>
                <w:szCs w:val="24"/>
                <w:lang w:eastAsia="lv-LV"/>
              </w:rPr>
              <w:t>Nav</w:t>
            </w:r>
          </w:p>
        </w:tc>
      </w:tr>
    </w:tbl>
    <w:p w14:paraId="607A0789"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7A882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FB6912" w14:paraId="3E18B2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E67DE7E" w14:textId="3A6E7990" w:rsidR="00E5323B" w:rsidRDefault="00975EBE" w:rsidP="00231474">
            <w:pPr>
              <w:spacing w:after="0" w:line="240" w:lineRule="auto"/>
              <w:jc w:val="both"/>
              <w:rPr>
                <w:rFonts w:ascii="Times New Roman" w:eastAsia="Times New Roman" w:hAnsi="Times New Roman" w:cs="Times New Roman"/>
                <w:iCs/>
                <w:sz w:val="24"/>
                <w:szCs w:val="24"/>
                <w:highlight w:val="yellow"/>
                <w:lang w:eastAsia="lv-LV"/>
              </w:rPr>
            </w:pPr>
            <w:r w:rsidRPr="00975EBE">
              <w:rPr>
                <w:rFonts w:ascii="Times New Roman" w:eastAsia="Times New Roman" w:hAnsi="Times New Roman" w:cs="Times New Roman"/>
                <w:iCs/>
                <w:sz w:val="24"/>
                <w:szCs w:val="24"/>
                <w:lang w:eastAsia="lv-LV"/>
              </w:rPr>
              <w:t xml:space="preserve">Projekts skars visus </w:t>
            </w:r>
            <w:r w:rsidR="000C4F19">
              <w:rPr>
                <w:rFonts w:ascii="Times New Roman" w:eastAsia="Times New Roman" w:hAnsi="Times New Roman" w:cs="Times New Roman"/>
                <w:iCs/>
                <w:sz w:val="24"/>
                <w:szCs w:val="24"/>
                <w:lang w:eastAsia="lv-LV"/>
              </w:rPr>
              <w:t>nodokļu maksātājus (turpmāk – NM)</w:t>
            </w:r>
            <w:r w:rsidRPr="00975EBE">
              <w:rPr>
                <w:rFonts w:ascii="Times New Roman" w:eastAsia="Times New Roman" w:hAnsi="Times New Roman" w:cs="Times New Roman"/>
                <w:iCs/>
                <w:sz w:val="24"/>
                <w:szCs w:val="24"/>
                <w:lang w:eastAsia="lv-LV"/>
              </w:rPr>
              <w:t xml:space="preserve">, t.sk. fiziskas personas, kuras neveic komercdarbību.  Projekts vistiešākajā veidā ietekmēs Covid-19 izraisītās krīzes skartos darba devējus, kuri </w:t>
            </w:r>
            <w:r w:rsidR="007128AD">
              <w:rPr>
                <w:rFonts w:ascii="Times New Roman" w:eastAsia="Times New Roman" w:hAnsi="Times New Roman" w:cs="Times New Roman"/>
                <w:iCs/>
                <w:sz w:val="24"/>
                <w:szCs w:val="24"/>
                <w:lang w:eastAsia="lv-LV"/>
              </w:rPr>
              <w:t xml:space="preserve">atbilstoši </w:t>
            </w:r>
            <w:r w:rsidR="00DF51C7">
              <w:rPr>
                <w:rFonts w:ascii="Times New Roman" w:eastAsia="Times New Roman" w:hAnsi="Times New Roman" w:cs="Times New Roman"/>
                <w:iCs/>
                <w:sz w:val="24"/>
                <w:szCs w:val="24"/>
                <w:lang w:eastAsia="lv-LV"/>
              </w:rPr>
              <w:t>2020. gada 10. novem</w:t>
            </w:r>
            <w:r w:rsidR="003B5897">
              <w:rPr>
                <w:rFonts w:ascii="Times New Roman" w:eastAsia="Times New Roman" w:hAnsi="Times New Roman" w:cs="Times New Roman"/>
                <w:iCs/>
                <w:sz w:val="24"/>
                <w:szCs w:val="24"/>
                <w:lang w:eastAsia="lv-LV"/>
              </w:rPr>
              <w:t>b</w:t>
            </w:r>
            <w:r w:rsidR="00DF51C7">
              <w:rPr>
                <w:rFonts w:ascii="Times New Roman" w:eastAsia="Times New Roman" w:hAnsi="Times New Roman" w:cs="Times New Roman"/>
                <w:iCs/>
                <w:sz w:val="24"/>
                <w:szCs w:val="24"/>
                <w:lang w:eastAsia="lv-LV"/>
              </w:rPr>
              <w:t xml:space="preserve">ra MK noteikumiem </w:t>
            </w:r>
            <w:r w:rsidR="00011775">
              <w:rPr>
                <w:rFonts w:ascii="Times New Roman" w:eastAsia="Times New Roman" w:hAnsi="Times New Roman" w:cs="Times New Roman"/>
                <w:iCs/>
                <w:sz w:val="24"/>
                <w:szCs w:val="24"/>
                <w:lang w:eastAsia="lv-LV"/>
              </w:rPr>
              <w:t xml:space="preserve">Nr. 675 </w:t>
            </w:r>
            <w:r w:rsidR="00011775" w:rsidRPr="00011775">
              <w:rPr>
                <w:rFonts w:ascii="Times New Roman" w:eastAsia="Times New Roman" w:hAnsi="Times New Roman" w:cs="Times New Roman"/>
                <w:iCs/>
                <w:sz w:val="24"/>
                <w:szCs w:val="24"/>
                <w:lang w:eastAsia="lv-LV"/>
              </w:rPr>
              <w:t xml:space="preserve">“Noteikumi par atbalsta sniegšanu nodokļu maksātājiem to darbības turpināšanai Covid-19 krīzes apstākļos” </w:t>
            </w:r>
            <w:r w:rsidRPr="00975EBE">
              <w:rPr>
                <w:rFonts w:ascii="Times New Roman" w:eastAsia="Times New Roman" w:hAnsi="Times New Roman" w:cs="Times New Roman"/>
                <w:iCs/>
                <w:sz w:val="24"/>
                <w:szCs w:val="24"/>
                <w:lang w:eastAsia="lv-LV"/>
              </w:rPr>
              <w:t>pretendē uz nokavēto nodokļu  samaksas sadali termiņos vai atlikšanu uz laiku līdz trim gadiem. Pilnveidojot nodokļu samaksas termiņa pagarināšanas funkcionalitāti, tiks paaugstināta Latvijas komersantu konkurētspēja ES kopējā tirgū.</w:t>
            </w:r>
          </w:p>
          <w:p w14:paraId="41DC5E41" w14:textId="6E750D4E" w:rsidR="008768EC" w:rsidRPr="00FB6912" w:rsidRDefault="00975EBE" w:rsidP="00DA7426">
            <w:pPr>
              <w:spacing w:after="0" w:line="240" w:lineRule="auto"/>
              <w:jc w:val="both"/>
              <w:rPr>
                <w:rFonts w:ascii="Times New Roman" w:eastAsia="Times New Roman" w:hAnsi="Times New Roman" w:cs="Times New Roman"/>
                <w:iCs/>
                <w:sz w:val="24"/>
                <w:szCs w:val="24"/>
                <w:lang w:eastAsia="lv-LV"/>
              </w:rPr>
            </w:pPr>
            <w:r w:rsidRPr="00975EBE">
              <w:rPr>
                <w:rFonts w:ascii="Times New Roman" w:eastAsia="Times New Roman" w:hAnsi="Times New Roman" w:cs="Times New Roman"/>
                <w:iCs/>
                <w:sz w:val="24"/>
                <w:szCs w:val="24"/>
                <w:lang w:eastAsia="lv-LV"/>
              </w:rPr>
              <w:t>Ieviešot automātisko pārmaksātā iedzīvotāju ienākuma nodokļa (</w:t>
            </w:r>
            <w:r w:rsidR="00616F64">
              <w:rPr>
                <w:rFonts w:ascii="Times New Roman" w:eastAsia="Times New Roman" w:hAnsi="Times New Roman" w:cs="Times New Roman"/>
                <w:iCs/>
                <w:sz w:val="24"/>
                <w:szCs w:val="24"/>
                <w:lang w:eastAsia="lv-LV"/>
              </w:rPr>
              <w:t xml:space="preserve">turpmāk - </w:t>
            </w:r>
            <w:r w:rsidRPr="00975EBE">
              <w:rPr>
                <w:rFonts w:ascii="Times New Roman" w:eastAsia="Times New Roman" w:hAnsi="Times New Roman" w:cs="Times New Roman"/>
                <w:iCs/>
                <w:sz w:val="24"/>
                <w:szCs w:val="24"/>
                <w:lang w:eastAsia="lv-LV"/>
              </w:rPr>
              <w:t>IIN) atmaksu, NM tiks nodrošināta IIN pārmaksas automātiska atmaksa gadījumos, kad NM, kuriem saskaņā ar likumu “Par iedzīvotāju ienākuma nodokli” nav pienākums iesniegt deklarāciju un tās sagatavē ietvertā informācija liecinās, ka IIN pārmaksa veidojas diferencētā neapliekamā minimuma, atvieglojumu nepilnīgas izmantošanas, progresīvās IIN likmes vai atsevišķu projektā minētu attaisnoto izdevumu piemērošanas rezultātā.</w:t>
            </w:r>
            <w:r w:rsidR="00010422">
              <w:rPr>
                <w:rFonts w:ascii="Times New Roman" w:eastAsia="Times New Roman" w:hAnsi="Times New Roman" w:cs="Times New Roman"/>
                <w:iCs/>
                <w:sz w:val="24"/>
                <w:szCs w:val="24"/>
                <w:lang w:eastAsia="lv-LV"/>
              </w:rPr>
              <w:t xml:space="preserve"> </w:t>
            </w:r>
            <w:r w:rsidR="00010422" w:rsidRPr="00010422">
              <w:rPr>
                <w:rFonts w:ascii="Times New Roman" w:eastAsia="Times New Roman" w:hAnsi="Times New Roman" w:cs="Times New Roman"/>
                <w:iCs/>
                <w:sz w:val="24"/>
                <w:szCs w:val="24"/>
                <w:lang w:eastAsia="lv-LV"/>
              </w:rPr>
              <w:t>Proaktīvais e-pakalpojums NM būtiski atvieglos pārmaksātā IIN atgūšanu</w:t>
            </w:r>
            <w:r w:rsidR="00010422">
              <w:rPr>
                <w:rFonts w:ascii="Times New Roman" w:eastAsia="Times New Roman" w:hAnsi="Times New Roman" w:cs="Times New Roman"/>
                <w:iCs/>
                <w:sz w:val="24"/>
                <w:szCs w:val="24"/>
                <w:lang w:eastAsia="lv-LV"/>
              </w:rPr>
              <w:t>.</w:t>
            </w:r>
          </w:p>
        </w:tc>
      </w:tr>
      <w:tr w:rsidR="00FB6912" w:rsidRPr="00FB6912" w14:paraId="09EDF2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619DC2" w14:textId="3ECE87E9" w:rsidR="00E5323B" w:rsidRPr="00FB6912" w:rsidRDefault="004D5B3A" w:rsidP="0023147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w:t>
            </w:r>
            <w:r w:rsidR="001763EE" w:rsidRPr="001763EE">
              <w:rPr>
                <w:rFonts w:ascii="Times New Roman" w:eastAsia="Times New Roman" w:hAnsi="Times New Roman" w:cs="Times New Roman"/>
                <w:iCs/>
                <w:sz w:val="24"/>
                <w:szCs w:val="24"/>
                <w:lang w:eastAsia="lv-LV"/>
              </w:rPr>
              <w:t>samazinā</w:t>
            </w:r>
            <w:r>
              <w:rPr>
                <w:rFonts w:ascii="Times New Roman" w:eastAsia="Times New Roman" w:hAnsi="Times New Roman" w:cs="Times New Roman"/>
                <w:iCs/>
                <w:sz w:val="24"/>
                <w:szCs w:val="24"/>
                <w:lang w:eastAsia="lv-LV"/>
              </w:rPr>
              <w:t>s</w:t>
            </w:r>
            <w:r w:rsidR="001763EE" w:rsidRPr="001763EE">
              <w:rPr>
                <w:rFonts w:ascii="Times New Roman" w:eastAsia="Times New Roman" w:hAnsi="Times New Roman" w:cs="Times New Roman"/>
                <w:iCs/>
                <w:sz w:val="24"/>
                <w:szCs w:val="24"/>
                <w:lang w:eastAsia="lv-LV"/>
              </w:rPr>
              <w:t xml:space="preserve"> administratīvo slogu uzņēmējdarbībai un paaugstinā</w:t>
            </w:r>
            <w:r>
              <w:rPr>
                <w:rFonts w:ascii="Times New Roman" w:eastAsia="Times New Roman" w:hAnsi="Times New Roman" w:cs="Times New Roman"/>
                <w:iCs/>
                <w:sz w:val="24"/>
                <w:szCs w:val="24"/>
                <w:lang w:eastAsia="lv-LV"/>
              </w:rPr>
              <w:t>s</w:t>
            </w:r>
            <w:r w:rsidR="001763EE" w:rsidRPr="001763EE">
              <w:rPr>
                <w:rFonts w:ascii="Times New Roman" w:eastAsia="Times New Roman" w:hAnsi="Times New Roman" w:cs="Times New Roman"/>
                <w:iCs/>
                <w:sz w:val="24"/>
                <w:szCs w:val="24"/>
                <w:lang w:eastAsia="lv-LV"/>
              </w:rPr>
              <w:t xml:space="preserve"> Latvijas komersantu konkurētspēju Eiropas Savienības kopējā tirgū, kā arī paātrinā</w:t>
            </w:r>
            <w:r>
              <w:rPr>
                <w:rFonts w:ascii="Times New Roman" w:eastAsia="Times New Roman" w:hAnsi="Times New Roman" w:cs="Times New Roman"/>
                <w:iCs/>
                <w:sz w:val="24"/>
                <w:szCs w:val="24"/>
                <w:lang w:eastAsia="lv-LV"/>
              </w:rPr>
              <w:t xml:space="preserve">s </w:t>
            </w:r>
            <w:r w:rsidR="001763EE" w:rsidRPr="001763EE">
              <w:rPr>
                <w:rFonts w:ascii="Times New Roman" w:eastAsia="Times New Roman" w:hAnsi="Times New Roman" w:cs="Times New Roman"/>
                <w:iCs/>
                <w:sz w:val="24"/>
                <w:szCs w:val="24"/>
                <w:lang w:eastAsia="lv-LV"/>
              </w:rPr>
              <w:t>ar nodokļu nomaksu un atmaksu saistīto VID pakalpojumu sniegšanu.</w:t>
            </w:r>
            <w:r w:rsidR="005564CA">
              <w:rPr>
                <w:rFonts w:ascii="Times New Roman" w:eastAsia="Times New Roman" w:hAnsi="Times New Roman" w:cs="Times New Roman"/>
                <w:iCs/>
                <w:sz w:val="24"/>
                <w:szCs w:val="24"/>
                <w:lang w:eastAsia="lv-LV"/>
              </w:rPr>
              <w:t xml:space="preserve"> </w:t>
            </w:r>
            <w:r w:rsidR="005564CA" w:rsidRPr="005564CA">
              <w:rPr>
                <w:rFonts w:ascii="Times New Roman" w:eastAsia="Times New Roman" w:hAnsi="Times New Roman" w:cs="Times New Roman"/>
                <w:iCs/>
                <w:sz w:val="24"/>
                <w:szCs w:val="24"/>
                <w:lang w:eastAsia="lv-LV"/>
              </w:rPr>
              <w:t xml:space="preserve">Projekta īstenošanas rezultātā paredzēts sniegt ātrāku atbalstu un </w:t>
            </w:r>
            <w:r w:rsidR="00061F3E">
              <w:rPr>
                <w:rFonts w:ascii="Times New Roman" w:eastAsia="Times New Roman" w:hAnsi="Times New Roman" w:cs="Times New Roman"/>
                <w:iCs/>
                <w:sz w:val="24"/>
                <w:szCs w:val="24"/>
                <w:lang w:eastAsia="lv-LV"/>
              </w:rPr>
              <w:t xml:space="preserve">nodrošināt ātrāku </w:t>
            </w:r>
            <w:r w:rsidR="005564CA" w:rsidRPr="005564CA">
              <w:rPr>
                <w:rFonts w:ascii="Times New Roman" w:eastAsia="Times New Roman" w:hAnsi="Times New Roman" w:cs="Times New Roman"/>
                <w:iCs/>
                <w:sz w:val="24"/>
                <w:szCs w:val="24"/>
                <w:lang w:eastAsia="lv-LV"/>
              </w:rPr>
              <w:t>apgrozāmo līdzekļu apriti uzņēmējdarbībā un mājsaimniecībās, veicinot ārkārtējās situācijas (Covid-19) radīto seku mazināšanu</w:t>
            </w:r>
            <w:r w:rsidR="005564CA">
              <w:rPr>
                <w:rFonts w:ascii="Times New Roman" w:eastAsia="Times New Roman" w:hAnsi="Times New Roman" w:cs="Times New Roman"/>
                <w:iCs/>
                <w:sz w:val="24"/>
                <w:szCs w:val="24"/>
                <w:lang w:eastAsia="lv-LV"/>
              </w:rPr>
              <w:t>.</w:t>
            </w:r>
          </w:p>
        </w:tc>
      </w:tr>
      <w:tr w:rsidR="00FB6912" w:rsidRPr="00FB6912" w14:paraId="616C5D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9D1646"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 attiecināms</w:t>
            </w:r>
          </w:p>
        </w:tc>
      </w:tr>
      <w:tr w:rsidR="00FB6912" w:rsidRPr="00FB6912" w14:paraId="55B06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FB6912" w:rsidRDefault="000E614B" w:rsidP="00E5323B">
            <w:pPr>
              <w:spacing w:after="0" w:line="240" w:lineRule="auto"/>
              <w:rPr>
                <w:rFonts w:ascii="Times New Roman" w:eastAsia="Times New Roman" w:hAnsi="Times New Roman" w:cs="Times New Roman"/>
                <w:iCs/>
                <w:sz w:val="24"/>
                <w:szCs w:val="24"/>
                <w:lang w:eastAsia="lv-LV"/>
              </w:rPr>
            </w:pPr>
            <w:r w:rsidRPr="000E614B">
              <w:rPr>
                <w:rFonts w:ascii="Times New Roman" w:eastAsia="Times New Roman" w:hAnsi="Times New Roman" w:cs="Times New Roman"/>
                <w:iCs/>
                <w:sz w:val="24"/>
                <w:szCs w:val="24"/>
                <w:lang w:eastAsia="lv-LV"/>
              </w:rPr>
              <w:t>Nav attiecināms</w:t>
            </w:r>
          </w:p>
        </w:tc>
      </w:tr>
      <w:tr w:rsidR="00FB6912" w:rsidRPr="00FB6912" w14:paraId="7AA97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w:t>
            </w:r>
          </w:p>
        </w:tc>
      </w:tr>
    </w:tbl>
    <w:p w14:paraId="51F1FF30"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3"/>
        <w:gridCol w:w="1210"/>
        <w:gridCol w:w="894"/>
        <w:gridCol w:w="775"/>
        <w:gridCol w:w="938"/>
        <w:gridCol w:w="933"/>
        <w:gridCol w:w="1218"/>
        <w:gridCol w:w="1644"/>
      </w:tblGrid>
      <w:tr w:rsidR="00FB6912" w:rsidRPr="003F15F0" w14:paraId="2B76B4C7" w14:textId="77777777" w:rsidTr="00172009">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BD7A8E2" w14:textId="77777777" w:rsidR="00CD526E" w:rsidRPr="003F15F0" w:rsidRDefault="00E5323B" w:rsidP="001B6A66">
            <w:pPr>
              <w:spacing w:after="0" w:line="240" w:lineRule="auto"/>
              <w:jc w:val="center"/>
              <w:rPr>
                <w:rFonts w:ascii="Times New Roman" w:eastAsia="Times New Roman" w:hAnsi="Times New Roman" w:cs="Times New Roman"/>
                <w:b/>
                <w:bCs/>
                <w:iCs/>
                <w:lang w:eastAsia="lv-LV"/>
              </w:rPr>
            </w:pPr>
            <w:r w:rsidRPr="003F15F0">
              <w:rPr>
                <w:rFonts w:ascii="Times New Roman" w:eastAsia="Times New Roman" w:hAnsi="Times New Roman" w:cs="Times New Roman"/>
                <w:b/>
                <w:bCs/>
                <w:iCs/>
                <w:lang w:eastAsia="lv-LV"/>
              </w:rPr>
              <w:t>III. Tiesību akta projekta ietekme uz valsts budžetu un pašvaldību budžetiem</w:t>
            </w:r>
          </w:p>
        </w:tc>
      </w:tr>
      <w:tr w:rsidR="00BD3AEC" w:rsidRPr="003F15F0" w14:paraId="16839F79" w14:textId="77777777" w:rsidTr="00BD3AEC">
        <w:trPr>
          <w:tblCellSpacing w:w="15" w:type="dxa"/>
        </w:trPr>
        <w:tc>
          <w:tcPr>
            <w:tcW w:w="791" w:type="pct"/>
            <w:vMerge w:val="restart"/>
            <w:tcBorders>
              <w:top w:val="outset" w:sz="6" w:space="0" w:color="auto"/>
              <w:left w:val="outset" w:sz="6" w:space="0" w:color="auto"/>
              <w:bottom w:val="outset" w:sz="6" w:space="0" w:color="auto"/>
              <w:right w:val="outset" w:sz="6" w:space="0" w:color="auto"/>
            </w:tcBorders>
            <w:vAlign w:val="center"/>
            <w:hideMark/>
          </w:tcPr>
          <w:p w14:paraId="0402057F"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Rādītāji</w:t>
            </w:r>
          </w:p>
        </w:tc>
        <w:tc>
          <w:tcPr>
            <w:tcW w:w="10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998C63" w14:textId="1B8C5B74" w:rsidR="005C4720" w:rsidRPr="003F15F0" w:rsidRDefault="00BF2BE3" w:rsidP="003503D4">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w:t>
            </w:r>
            <w:r>
              <w:rPr>
                <w:rFonts w:ascii="Times New Roman" w:hAnsi="Times New Roman" w:cs="Times New Roman"/>
                <w:iCs/>
                <w:noProof/>
                <w:lang w:val="en-US" w:eastAsia="lv-LV"/>
              </w:rPr>
              <w:t>1</w:t>
            </w:r>
            <w:r w:rsidR="00E12877">
              <w:rPr>
                <w:rFonts w:ascii="Times New Roman" w:hAnsi="Times New Roman" w:cs="Times New Roman"/>
                <w:iCs/>
                <w:noProof/>
                <w:lang w:val="en-US" w:eastAsia="lv-LV"/>
              </w:rPr>
              <w:t>.gads</w:t>
            </w:r>
            <w:r w:rsidR="005C4720" w:rsidRPr="003F15F0">
              <w:rPr>
                <w:rFonts w:ascii="Times New Roman" w:hAnsi="Times New Roman" w:cs="Times New Roman"/>
                <w:iCs/>
                <w:noProof/>
                <w:lang w:val="en-US" w:eastAsia="lv-LV"/>
              </w:rPr>
              <w:t xml:space="preserve"> </w:t>
            </w:r>
          </w:p>
        </w:tc>
        <w:tc>
          <w:tcPr>
            <w:tcW w:w="3074" w:type="pct"/>
            <w:gridSpan w:val="5"/>
            <w:tcBorders>
              <w:top w:val="outset" w:sz="6" w:space="0" w:color="auto"/>
              <w:left w:val="outset" w:sz="6" w:space="0" w:color="auto"/>
              <w:bottom w:val="outset" w:sz="6" w:space="0" w:color="auto"/>
              <w:right w:val="outset" w:sz="6" w:space="0" w:color="auto"/>
            </w:tcBorders>
            <w:vAlign w:val="center"/>
            <w:hideMark/>
          </w:tcPr>
          <w:p w14:paraId="09AB9519"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Turpmākie trīs gadi (</w:t>
            </w:r>
            <w:r w:rsidRPr="003F15F0">
              <w:rPr>
                <w:rFonts w:ascii="Times New Roman" w:hAnsi="Times New Roman" w:cs="Times New Roman"/>
                <w:i/>
                <w:iCs/>
                <w:noProof/>
                <w:lang w:val="en-US" w:eastAsia="lv-LV"/>
              </w:rPr>
              <w:t>euro</w:t>
            </w:r>
            <w:r w:rsidRPr="003F15F0">
              <w:rPr>
                <w:rFonts w:ascii="Times New Roman" w:hAnsi="Times New Roman" w:cs="Times New Roman"/>
                <w:iCs/>
                <w:noProof/>
                <w:lang w:val="en-US" w:eastAsia="lv-LV"/>
              </w:rPr>
              <w:t>)</w:t>
            </w:r>
          </w:p>
        </w:tc>
      </w:tr>
      <w:tr w:rsidR="00553565" w:rsidRPr="003F15F0" w14:paraId="55C4B982" w14:textId="77777777" w:rsidTr="00BD3AEC">
        <w:trPr>
          <w:tblCellSpacing w:w="15" w:type="dxa"/>
        </w:trPr>
        <w:tc>
          <w:tcPr>
            <w:tcW w:w="791" w:type="pct"/>
            <w:vMerge/>
            <w:tcBorders>
              <w:top w:val="outset" w:sz="6" w:space="0" w:color="auto"/>
              <w:left w:val="outset" w:sz="6" w:space="0" w:color="auto"/>
              <w:bottom w:val="outset" w:sz="6" w:space="0" w:color="auto"/>
              <w:right w:val="outset" w:sz="6" w:space="0" w:color="auto"/>
            </w:tcBorders>
            <w:vAlign w:val="center"/>
            <w:hideMark/>
          </w:tcPr>
          <w:p w14:paraId="5289B20F" w14:textId="77777777" w:rsidR="005C4720" w:rsidRPr="003F15F0" w:rsidRDefault="005C4720" w:rsidP="003503D4">
            <w:pPr>
              <w:rPr>
                <w:rFonts w:ascii="Times New Roman" w:hAnsi="Times New Roman" w:cs="Times New Roman"/>
                <w:iCs/>
                <w:noProof/>
                <w:sz w:val="20"/>
                <w:szCs w:val="20"/>
                <w:lang w:val="en-US" w:eastAsia="lv-LV"/>
              </w:rPr>
            </w:pPr>
          </w:p>
        </w:tc>
        <w:tc>
          <w:tcPr>
            <w:tcW w:w="1068" w:type="pct"/>
            <w:gridSpan w:val="2"/>
            <w:vMerge/>
            <w:tcBorders>
              <w:top w:val="outset" w:sz="6" w:space="0" w:color="auto"/>
              <w:left w:val="outset" w:sz="6" w:space="0" w:color="auto"/>
              <w:bottom w:val="outset" w:sz="6" w:space="0" w:color="auto"/>
              <w:right w:val="outset" w:sz="6" w:space="0" w:color="auto"/>
            </w:tcBorders>
            <w:vAlign w:val="center"/>
            <w:hideMark/>
          </w:tcPr>
          <w:p w14:paraId="0780BFC5" w14:textId="77777777" w:rsidR="005C4720" w:rsidRPr="003F15F0" w:rsidRDefault="005C4720" w:rsidP="003503D4">
            <w:pPr>
              <w:rPr>
                <w:rFonts w:ascii="Times New Roman" w:hAnsi="Times New Roman" w:cs="Times New Roman"/>
                <w:iCs/>
                <w:noProof/>
                <w:sz w:val="20"/>
                <w:szCs w:val="20"/>
                <w:lang w:val="en-US" w:eastAsia="lv-LV"/>
              </w:rPr>
            </w:pPr>
          </w:p>
        </w:tc>
        <w:tc>
          <w:tcPr>
            <w:tcW w:w="1476" w:type="pct"/>
            <w:gridSpan w:val="3"/>
            <w:tcBorders>
              <w:top w:val="outset" w:sz="6" w:space="0" w:color="auto"/>
              <w:left w:val="outset" w:sz="6" w:space="0" w:color="auto"/>
              <w:bottom w:val="outset" w:sz="6" w:space="0" w:color="auto"/>
              <w:right w:val="outset" w:sz="6" w:space="0" w:color="auto"/>
            </w:tcBorders>
            <w:vAlign w:val="center"/>
            <w:hideMark/>
          </w:tcPr>
          <w:p w14:paraId="7149A5A1" w14:textId="729D3D31" w:rsidR="005C4720" w:rsidRPr="003F15F0" w:rsidRDefault="00BD325C" w:rsidP="003503D4">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w:t>
            </w:r>
            <w:r>
              <w:rPr>
                <w:rFonts w:ascii="Times New Roman" w:hAnsi="Times New Roman" w:cs="Times New Roman"/>
                <w:iCs/>
                <w:noProof/>
                <w:lang w:val="en-US" w:eastAsia="lv-LV"/>
              </w:rPr>
              <w:t>2</w:t>
            </w:r>
            <w:r w:rsidR="00CA3B11">
              <w:rPr>
                <w:rFonts w:ascii="Times New Roman" w:hAnsi="Times New Roman" w:cs="Times New Roman"/>
                <w:iCs/>
                <w:noProof/>
                <w:lang w:val="en-US" w:eastAsia="lv-LV"/>
              </w:rPr>
              <w:t>.</w:t>
            </w:r>
          </w:p>
        </w:tc>
        <w:tc>
          <w:tcPr>
            <w:tcW w:w="672" w:type="pct"/>
            <w:tcBorders>
              <w:top w:val="outset" w:sz="6" w:space="0" w:color="auto"/>
              <w:left w:val="outset" w:sz="6" w:space="0" w:color="auto"/>
              <w:bottom w:val="outset" w:sz="6" w:space="0" w:color="auto"/>
              <w:right w:val="outset" w:sz="6" w:space="0" w:color="auto"/>
            </w:tcBorders>
            <w:vAlign w:val="center"/>
            <w:hideMark/>
          </w:tcPr>
          <w:p w14:paraId="3164131E" w14:textId="154168A8" w:rsidR="005C4720" w:rsidRPr="003F15F0" w:rsidRDefault="00BD325C" w:rsidP="003503D4">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w:t>
            </w:r>
            <w:r>
              <w:rPr>
                <w:rFonts w:ascii="Times New Roman" w:hAnsi="Times New Roman" w:cs="Times New Roman"/>
                <w:iCs/>
                <w:noProof/>
                <w:lang w:val="en-US" w:eastAsia="lv-LV"/>
              </w:rPr>
              <w:t>3</w:t>
            </w:r>
            <w:r w:rsidR="00CA3B11">
              <w:rPr>
                <w:rFonts w:ascii="Times New Roman" w:hAnsi="Times New Roman" w:cs="Times New Roman"/>
                <w:iCs/>
                <w:noProof/>
                <w:lang w:val="en-US" w:eastAsia="lv-LV"/>
              </w:rPr>
              <w:t>.</w:t>
            </w:r>
          </w:p>
        </w:tc>
        <w:tc>
          <w:tcPr>
            <w:tcW w:w="893" w:type="pct"/>
            <w:tcBorders>
              <w:top w:val="outset" w:sz="6" w:space="0" w:color="auto"/>
              <w:left w:val="outset" w:sz="6" w:space="0" w:color="auto"/>
              <w:bottom w:val="outset" w:sz="6" w:space="0" w:color="auto"/>
              <w:right w:val="outset" w:sz="6" w:space="0" w:color="auto"/>
            </w:tcBorders>
            <w:vAlign w:val="center"/>
            <w:hideMark/>
          </w:tcPr>
          <w:p w14:paraId="673E22AA" w14:textId="09589F38" w:rsidR="005C4720" w:rsidRPr="003F15F0" w:rsidRDefault="00BD325C" w:rsidP="003503D4">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w:t>
            </w:r>
            <w:r>
              <w:rPr>
                <w:rFonts w:ascii="Times New Roman" w:hAnsi="Times New Roman" w:cs="Times New Roman"/>
                <w:iCs/>
                <w:noProof/>
                <w:lang w:val="en-US" w:eastAsia="lv-LV"/>
              </w:rPr>
              <w:t>3</w:t>
            </w:r>
            <w:r w:rsidR="00CA3B11">
              <w:rPr>
                <w:rFonts w:ascii="Times New Roman" w:hAnsi="Times New Roman" w:cs="Times New Roman"/>
                <w:iCs/>
                <w:noProof/>
                <w:lang w:val="en-US" w:eastAsia="lv-LV"/>
              </w:rPr>
              <w:t>.</w:t>
            </w:r>
          </w:p>
        </w:tc>
      </w:tr>
      <w:tr w:rsidR="00EA1810" w:rsidRPr="003F15F0" w14:paraId="65C51702" w14:textId="77777777" w:rsidTr="00BD3AEC">
        <w:trPr>
          <w:tblCellSpacing w:w="15" w:type="dxa"/>
        </w:trPr>
        <w:tc>
          <w:tcPr>
            <w:tcW w:w="791" w:type="pct"/>
            <w:vMerge/>
            <w:tcBorders>
              <w:top w:val="outset" w:sz="6" w:space="0" w:color="auto"/>
              <w:left w:val="outset" w:sz="6" w:space="0" w:color="auto"/>
              <w:bottom w:val="outset" w:sz="6" w:space="0" w:color="auto"/>
              <w:right w:val="outset" w:sz="6" w:space="0" w:color="auto"/>
            </w:tcBorders>
            <w:vAlign w:val="center"/>
            <w:hideMark/>
          </w:tcPr>
          <w:p w14:paraId="770DA3B0" w14:textId="77777777" w:rsidR="005C4720" w:rsidRPr="003F15F0" w:rsidRDefault="005C4720" w:rsidP="003503D4">
            <w:pPr>
              <w:rPr>
                <w:rFonts w:ascii="Times New Roman" w:hAnsi="Times New Roman" w:cs="Times New Roman"/>
                <w:iCs/>
                <w:noProof/>
                <w:sz w:val="20"/>
                <w:szCs w:val="20"/>
                <w:lang w:val="en-US" w:eastAsia="lv-LV"/>
              </w:rPr>
            </w:pPr>
          </w:p>
        </w:tc>
        <w:tc>
          <w:tcPr>
            <w:tcW w:w="652" w:type="pct"/>
            <w:tcBorders>
              <w:top w:val="outset" w:sz="6" w:space="0" w:color="auto"/>
              <w:left w:val="outset" w:sz="6" w:space="0" w:color="auto"/>
              <w:bottom w:val="outset" w:sz="6" w:space="0" w:color="auto"/>
              <w:right w:val="outset" w:sz="6" w:space="0" w:color="auto"/>
            </w:tcBorders>
            <w:vAlign w:val="center"/>
            <w:hideMark/>
          </w:tcPr>
          <w:p w14:paraId="614D939E"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saskaņā ar valsts budžetu kārtējam gadam*</w:t>
            </w:r>
          </w:p>
        </w:tc>
        <w:tc>
          <w:tcPr>
            <w:tcW w:w="400" w:type="pct"/>
            <w:tcBorders>
              <w:top w:val="outset" w:sz="6" w:space="0" w:color="auto"/>
              <w:left w:val="outset" w:sz="6" w:space="0" w:color="auto"/>
              <w:bottom w:val="outset" w:sz="6" w:space="0" w:color="auto"/>
              <w:right w:val="outset" w:sz="6" w:space="0" w:color="auto"/>
            </w:tcBorders>
            <w:vAlign w:val="center"/>
            <w:hideMark/>
          </w:tcPr>
          <w:p w14:paraId="7824F7D3"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izmaiņas kārtējā gadā, salīdzinot ar valsts budžetu kārtējam gadam</w:t>
            </w:r>
          </w:p>
        </w:tc>
        <w:tc>
          <w:tcPr>
            <w:tcW w:w="421" w:type="pct"/>
            <w:tcBorders>
              <w:top w:val="outset" w:sz="6" w:space="0" w:color="auto"/>
              <w:left w:val="outset" w:sz="6" w:space="0" w:color="auto"/>
              <w:bottom w:val="outset" w:sz="6" w:space="0" w:color="auto"/>
              <w:right w:val="outset" w:sz="6" w:space="0" w:color="auto"/>
            </w:tcBorders>
            <w:vAlign w:val="center"/>
            <w:hideMark/>
          </w:tcPr>
          <w:p w14:paraId="3D445B47" w14:textId="77777777" w:rsidR="005C4720" w:rsidRPr="003F15F0" w:rsidRDefault="005C4720" w:rsidP="003503D4">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514" w:type="pct"/>
            <w:tcBorders>
              <w:top w:val="outset" w:sz="6" w:space="0" w:color="auto"/>
              <w:left w:val="outset" w:sz="6" w:space="0" w:color="auto"/>
              <w:bottom w:val="outset" w:sz="6" w:space="0" w:color="auto"/>
              <w:right w:val="outset" w:sz="6" w:space="0" w:color="auto"/>
            </w:tcBorders>
            <w:vAlign w:val="center"/>
            <w:hideMark/>
          </w:tcPr>
          <w:p w14:paraId="026E95ED" w14:textId="28AFED48" w:rsidR="005C4720" w:rsidRPr="003F15F0" w:rsidRDefault="005C4720" w:rsidP="003503D4">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1</w:t>
            </w:r>
            <w:r w:rsidRPr="003F15F0">
              <w:rPr>
                <w:rFonts w:ascii="Times New Roman" w:hAnsi="Times New Roman" w:cs="Times New Roman"/>
                <w:iCs/>
                <w:noProof/>
                <w:lang w:val="sv-SE" w:eastAsia="lv-LV"/>
              </w:rPr>
              <w:t>.ga</w:t>
            </w:r>
            <w:r w:rsidR="00D35FE7" w:rsidRPr="003F15F0">
              <w:rPr>
                <w:rFonts w:ascii="Times New Roman" w:hAnsi="Times New Roman" w:cs="Times New Roman"/>
                <w:iCs/>
                <w:noProof/>
                <w:lang w:val="sv-SE" w:eastAsia="lv-LV"/>
              </w:rPr>
              <w:t>-</w:t>
            </w:r>
            <w:r w:rsidRPr="003F15F0">
              <w:rPr>
                <w:rFonts w:ascii="Times New Roman" w:hAnsi="Times New Roman" w:cs="Times New Roman"/>
                <w:iCs/>
                <w:noProof/>
                <w:lang w:val="sv-SE" w:eastAsia="lv-LV"/>
              </w:rPr>
              <w:t>dam</w:t>
            </w:r>
          </w:p>
        </w:tc>
        <w:tc>
          <w:tcPr>
            <w:tcW w:w="508" w:type="pct"/>
            <w:tcBorders>
              <w:top w:val="outset" w:sz="6" w:space="0" w:color="auto"/>
              <w:left w:val="outset" w:sz="6" w:space="0" w:color="auto"/>
              <w:bottom w:val="outset" w:sz="6" w:space="0" w:color="auto"/>
              <w:right w:val="outset" w:sz="6" w:space="0" w:color="auto"/>
            </w:tcBorders>
            <w:vAlign w:val="center"/>
            <w:hideMark/>
          </w:tcPr>
          <w:p w14:paraId="677A647C" w14:textId="77777777" w:rsidR="005C4720" w:rsidRPr="003F15F0" w:rsidRDefault="005C4720" w:rsidP="003503D4">
            <w:pPr>
              <w:ind w:left="48" w:hanging="48"/>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672" w:type="pct"/>
            <w:tcBorders>
              <w:top w:val="outset" w:sz="6" w:space="0" w:color="auto"/>
              <w:left w:val="outset" w:sz="6" w:space="0" w:color="auto"/>
              <w:bottom w:val="outset" w:sz="6" w:space="0" w:color="auto"/>
              <w:right w:val="outset" w:sz="6" w:space="0" w:color="auto"/>
            </w:tcBorders>
            <w:vAlign w:val="center"/>
            <w:hideMark/>
          </w:tcPr>
          <w:p w14:paraId="5D6DDC83" w14:textId="002EABEA" w:rsidR="005C4720" w:rsidRPr="003F15F0" w:rsidRDefault="005C4720" w:rsidP="003503D4">
            <w:pPr>
              <w:ind w:left="12"/>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c>
          <w:tcPr>
            <w:tcW w:w="893" w:type="pct"/>
            <w:tcBorders>
              <w:top w:val="outset" w:sz="6" w:space="0" w:color="auto"/>
              <w:left w:val="outset" w:sz="6" w:space="0" w:color="auto"/>
              <w:bottom w:val="outset" w:sz="6" w:space="0" w:color="auto"/>
              <w:right w:val="outset" w:sz="6" w:space="0" w:color="auto"/>
            </w:tcBorders>
            <w:vAlign w:val="center"/>
            <w:hideMark/>
          </w:tcPr>
          <w:p w14:paraId="5AB17AE9" w14:textId="1985F1CC" w:rsidR="005C4720" w:rsidRPr="003F15F0" w:rsidRDefault="005C4720" w:rsidP="003503D4">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r>
      <w:tr w:rsidR="00EA1810" w:rsidRPr="003F15F0" w14:paraId="1870C976"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vAlign w:val="center"/>
            <w:hideMark/>
          </w:tcPr>
          <w:p w14:paraId="551083D0"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w:t>
            </w:r>
          </w:p>
        </w:tc>
        <w:tc>
          <w:tcPr>
            <w:tcW w:w="652" w:type="pct"/>
            <w:tcBorders>
              <w:top w:val="outset" w:sz="6" w:space="0" w:color="auto"/>
              <w:left w:val="outset" w:sz="6" w:space="0" w:color="auto"/>
              <w:bottom w:val="outset" w:sz="6" w:space="0" w:color="auto"/>
              <w:right w:val="outset" w:sz="6" w:space="0" w:color="auto"/>
            </w:tcBorders>
            <w:vAlign w:val="center"/>
            <w:hideMark/>
          </w:tcPr>
          <w:p w14:paraId="759DA577"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2</w:t>
            </w:r>
          </w:p>
        </w:tc>
        <w:tc>
          <w:tcPr>
            <w:tcW w:w="400" w:type="pct"/>
            <w:tcBorders>
              <w:top w:val="outset" w:sz="6" w:space="0" w:color="auto"/>
              <w:left w:val="outset" w:sz="6" w:space="0" w:color="auto"/>
              <w:bottom w:val="outset" w:sz="6" w:space="0" w:color="auto"/>
              <w:right w:val="outset" w:sz="6" w:space="0" w:color="auto"/>
            </w:tcBorders>
            <w:vAlign w:val="center"/>
            <w:hideMark/>
          </w:tcPr>
          <w:p w14:paraId="3BE1BD71"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3</w:t>
            </w:r>
          </w:p>
        </w:tc>
        <w:tc>
          <w:tcPr>
            <w:tcW w:w="421" w:type="pct"/>
            <w:tcBorders>
              <w:top w:val="outset" w:sz="6" w:space="0" w:color="auto"/>
              <w:left w:val="outset" w:sz="6" w:space="0" w:color="auto"/>
              <w:bottom w:val="outset" w:sz="6" w:space="0" w:color="auto"/>
              <w:right w:val="outset" w:sz="6" w:space="0" w:color="auto"/>
            </w:tcBorders>
            <w:vAlign w:val="center"/>
            <w:hideMark/>
          </w:tcPr>
          <w:p w14:paraId="5E2D7197"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4</w:t>
            </w:r>
          </w:p>
        </w:tc>
        <w:tc>
          <w:tcPr>
            <w:tcW w:w="514" w:type="pct"/>
            <w:tcBorders>
              <w:top w:val="outset" w:sz="6" w:space="0" w:color="auto"/>
              <w:left w:val="outset" w:sz="6" w:space="0" w:color="auto"/>
              <w:bottom w:val="outset" w:sz="6" w:space="0" w:color="auto"/>
              <w:right w:val="outset" w:sz="6" w:space="0" w:color="auto"/>
            </w:tcBorders>
            <w:vAlign w:val="center"/>
            <w:hideMark/>
          </w:tcPr>
          <w:p w14:paraId="106B8A05"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5</w:t>
            </w:r>
          </w:p>
        </w:tc>
        <w:tc>
          <w:tcPr>
            <w:tcW w:w="508" w:type="pct"/>
            <w:tcBorders>
              <w:top w:val="outset" w:sz="6" w:space="0" w:color="auto"/>
              <w:left w:val="outset" w:sz="6" w:space="0" w:color="auto"/>
              <w:bottom w:val="outset" w:sz="6" w:space="0" w:color="auto"/>
              <w:right w:val="outset" w:sz="6" w:space="0" w:color="auto"/>
            </w:tcBorders>
            <w:vAlign w:val="center"/>
            <w:hideMark/>
          </w:tcPr>
          <w:p w14:paraId="089AA555"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6</w:t>
            </w:r>
          </w:p>
        </w:tc>
        <w:tc>
          <w:tcPr>
            <w:tcW w:w="672" w:type="pct"/>
            <w:tcBorders>
              <w:top w:val="outset" w:sz="6" w:space="0" w:color="auto"/>
              <w:left w:val="outset" w:sz="6" w:space="0" w:color="auto"/>
              <w:bottom w:val="outset" w:sz="6" w:space="0" w:color="auto"/>
              <w:right w:val="outset" w:sz="6" w:space="0" w:color="auto"/>
            </w:tcBorders>
            <w:vAlign w:val="center"/>
            <w:hideMark/>
          </w:tcPr>
          <w:p w14:paraId="2FC5543E" w14:textId="77777777" w:rsidR="005C4720" w:rsidRPr="003F15F0" w:rsidRDefault="005C4720" w:rsidP="003503D4">
            <w:pPr>
              <w:ind w:right="354"/>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7</w:t>
            </w:r>
          </w:p>
        </w:tc>
        <w:tc>
          <w:tcPr>
            <w:tcW w:w="893" w:type="pct"/>
            <w:tcBorders>
              <w:top w:val="outset" w:sz="6" w:space="0" w:color="auto"/>
              <w:left w:val="outset" w:sz="6" w:space="0" w:color="auto"/>
              <w:bottom w:val="outset" w:sz="6" w:space="0" w:color="auto"/>
              <w:right w:val="outset" w:sz="6" w:space="0" w:color="auto"/>
            </w:tcBorders>
            <w:vAlign w:val="center"/>
            <w:hideMark/>
          </w:tcPr>
          <w:p w14:paraId="403DA85D"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8</w:t>
            </w:r>
          </w:p>
        </w:tc>
      </w:tr>
      <w:tr w:rsidR="00EA1810" w:rsidRPr="00E34345" w14:paraId="2EF59FFC"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39ED66E5" w14:textId="77777777" w:rsidR="005C4720" w:rsidRPr="00E34345" w:rsidRDefault="005C4720" w:rsidP="003503D4">
            <w:pPr>
              <w:rPr>
                <w:rFonts w:ascii="Times New Roman" w:hAnsi="Times New Roman" w:cs="Times New Roman"/>
                <w:iCs/>
                <w:noProof/>
                <w:lang w:val="en-US" w:eastAsia="lv-LV"/>
              </w:rPr>
            </w:pPr>
            <w:r w:rsidRPr="00E34345">
              <w:rPr>
                <w:rFonts w:ascii="Times New Roman" w:hAnsi="Times New Roman" w:cs="Times New Roman"/>
                <w:iCs/>
                <w:noProof/>
                <w:lang w:val="en-US" w:eastAsia="lv-LV"/>
              </w:rPr>
              <w:t>1. Budžeta ieņēmumi</w:t>
            </w:r>
          </w:p>
        </w:tc>
        <w:tc>
          <w:tcPr>
            <w:tcW w:w="652" w:type="pct"/>
            <w:tcBorders>
              <w:top w:val="outset" w:sz="6" w:space="0" w:color="auto"/>
              <w:left w:val="outset" w:sz="6" w:space="0" w:color="auto"/>
              <w:bottom w:val="outset" w:sz="6" w:space="0" w:color="auto"/>
              <w:right w:val="outset" w:sz="6" w:space="0" w:color="auto"/>
            </w:tcBorders>
            <w:vAlign w:val="center"/>
          </w:tcPr>
          <w:p w14:paraId="63912D6A" w14:textId="6CE4B744" w:rsidR="005C4720" w:rsidRPr="00E34345" w:rsidRDefault="00054B5B" w:rsidP="003503D4">
            <w:pPr>
              <w:jc w:val="center"/>
              <w:rPr>
                <w:rFonts w:ascii="Times New Roman" w:hAnsi="Times New Roman" w:cs="Times New Roman"/>
                <w:iCs/>
                <w:noProof/>
                <w:sz w:val="20"/>
                <w:szCs w:val="20"/>
                <w:lang w:val="en-US" w:eastAsia="lv-LV"/>
              </w:rPr>
            </w:pPr>
            <w:r w:rsidRPr="00E34345">
              <w:rPr>
                <w:rFonts w:ascii="Times New Roman" w:hAnsi="Times New Roman" w:cs="Times New Roman"/>
                <w:iCs/>
                <w:noProof/>
                <w:sz w:val="20"/>
                <w:szCs w:val="20"/>
                <w:lang w:val="en-US" w:eastAsia="lv-LV"/>
              </w:rPr>
              <w:t>0</w:t>
            </w:r>
          </w:p>
        </w:tc>
        <w:tc>
          <w:tcPr>
            <w:tcW w:w="400" w:type="pct"/>
            <w:tcBorders>
              <w:top w:val="outset" w:sz="6" w:space="0" w:color="auto"/>
              <w:left w:val="outset" w:sz="6" w:space="0" w:color="auto"/>
              <w:bottom w:val="outset" w:sz="6" w:space="0" w:color="auto"/>
              <w:right w:val="outset" w:sz="6" w:space="0" w:color="auto"/>
            </w:tcBorders>
            <w:vAlign w:val="center"/>
          </w:tcPr>
          <w:p w14:paraId="53882D9F" w14:textId="27E0E4F0" w:rsidR="005C4720" w:rsidRPr="00E34345" w:rsidRDefault="00D543F5"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193 803</w:t>
            </w:r>
          </w:p>
        </w:tc>
        <w:tc>
          <w:tcPr>
            <w:tcW w:w="421" w:type="pct"/>
            <w:tcBorders>
              <w:top w:val="outset" w:sz="6" w:space="0" w:color="auto"/>
              <w:left w:val="outset" w:sz="6" w:space="0" w:color="auto"/>
              <w:bottom w:val="outset" w:sz="6" w:space="0" w:color="auto"/>
              <w:right w:val="outset" w:sz="6" w:space="0" w:color="auto"/>
            </w:tcBorders>
            <w:vAlign w:val="center"/>
          </w:tcPr>
          <w:p w14:paraId="2A4B1F1B" w14:textId="2ABD3CFF" w:rsidR="005C4720" w:rsidRPr="00E34345" w:rsidRDefault="00D543F5"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vAlign w:val="center"/>
          </w:tcPr>
          <w:p w14:paraId="1EF50954" w14:textId="38D9DD13" w:rsidR="005C4720" w:rsidRPr="00E34345" w:rsidRDefault="00D543F5"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1 023 105</w:t>
            </w:r>
          </w:p>
        </w:tc>
        <w:tc>
          <w:tcPr>
            <w:tcW w:w="508" w:type="pct"/>
            <w:tcBorders>
              <w:top w:val="outset" w:sz="6" w:space="0" w:color="auto"/>
              <w:left w:val="outset" w:sz="6" w:space="0" w:color="auto"/>
              <w:bottom w:val="outset" w:sz="6" w:space="0" w:color="auto"/>
              <w:right w:val="outset" w:sz="6" w:space="0" w:color="auto"/>
            </w:tcBorders>
            <w:vAlign w:val="center"/>
          </w:tcPr>
          <w:p w14:paraId="3973B009" w14:textId="77777777" w:rsidR="005C4720" w:rsidRPr="00E34345" w:rsidRDefault="005C4720" w:rsidP="003503D4">
            <w:pPr>
              <w:jc w:val="center"/>
              <w:rPr>
                <w:rFonts w:ascii="Times New Roman" w:hAnsi="Times New Roman" w:cs="Times New Roman"/>
                <w:iCs/>
                <w:noProof/>
                <w:sz w:val="20"/>
                <w:szCs w:val="20"/>
                <w:lang w:val="en-US" w:eastAsia="lv-LV"/>
              </w:rPr>
            </w:pPr>
            <w:r w:rsidRPr="00E34345">
              <w:rPr>
                <w:rFonts w:ascii="Times New Roman" w:hAnsi="Times New Roman" w:cs="Times New Roman"/>
                <w:iCs/>
                <w:noProof/>
                <w:sz w:val="20"/>
                <w:szCs w:val="20"/>
                <w:lang w:val="en-US" w:eastAsia="lv-LV"/>
              </w:rPr>
              <w:t>0</w:t>
            </w:r>
          </w:p>
        </w:tc>
        <w:tc>
          <w:tcPr>
            <w:tcW w:w="672" w:type="pct"/>
            <w:tcBorders>
              <w:top w:val="outset" w:sz="6" w:space="0" w:color="auto"/>
              <w:left w:val="outset" w:sz="6" w:space="0" w:color="auto"/>
              <w:bottom w:val="outset" w:sz="6" w:space="0" w:color="auto"/>
              <w:right w:val="outset" w:sz="6" w:space="0" w:color="auto"/>
            </w:tcBorders>
            <w:vAlign w:val="center"/>
          </w:tcPr>
          <w:p w14:paraId="26351EEA" w14:textId="190304F6" w:rsidR="005C4720" w:rsidRPr="00E34345" w:rsidRDefault="00D543F5"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 xml:space="preserve">1 078 092 </w:t>
            </w:r>
          </w:p>
        </w:tc>
        <w:tc>
          <w:tcPr>
            <w:tcW w:w="893" w:type="pct"/>
            <w:tcBorders>
              <w:top w:val="outset" w:sz="6" w:space="0" w:color="auto"/>
              <w:left w:val="outset" w:sz="6" w:space="0" w:color="auto"/>
              <w:bottom w:val="outset" w:sz="6" w:space="0" w:color="auto"/>
              <w:right w:val="outset" w:sz="6" w:space="0" w:color="auto"/>
            </w:tcBorders>
            <w:vAlign w:val="center"/>
          </w:tcPr>
          <w:p w14:paraId="5EEFC216" w14:textId="23E209CA" w:rsidR="005C4720" w:rsidRPr="00E34345" w:rsidRDefault="00D543F5"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r>
      <w:tr w:rsidR="00EA1810" w:rsidRPr="003F15F0" w14:paraId="674BACC7" w14:textId="77777777" w:rsidTr="00BD3AEC">
        <w:trPr>
          <w:trHeight w:val="2407"/>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20073FCB" w14:textId="77777777" w:rsidR="005C4720" w:rsidRPr="00E34345" w:rsidRDefault="005C4720" w:rsidP="005C4720">
            <w:pPr>
              <w:numPr>
                <w:ilvl w:val="1"/>
                <w:numId w:val="3"/>
              </w:numPr>
              <w:ind w:left="0" w:firstLine="0"/>
              <w:contextualSpacing/>
              <w:rPr>
                <w:rFonts w:ascii="Times New Roman" w:hAnsi="Times New Roman" w:cs="Times New Roman"/>
                <w:noProof/>
                <w:lang w:eastAsia="lv-LV"/>
              </w:rPr>
            </w:pPr>
            <w:r w:rsidRPr="00E34345">
              <w:rPr>
                <w:rFonts w:ascii="Times New Roman" w:hAnsi="Times New Roman" w:cs="Times New Roman"/>
                <w:iCs/>
                <w:noProof/>
                <w:lang w:eastAsia="lv-LV"/>
              </w:rPr>
              <w:t>valsts pamatbu-džets, tai skaitā ieņēmumi no maksas pakalpojumiem un citi pašu ieņēmumi</w:t>
            </w:r>
          </w:p>
        </w:tc>
        <w:tc>
          <w:tcPr>
            <w:tcW w:w="652" w:type="pct"/>
            <w:tcBorders>
              <w:top w:val="outset" w:sz="6" w:space="0" w:color="auto"/>
              <w:left w:val="outset" w:sz="6" w:space="0" w:color="auto"/>
              <w:bottom w:val="outset" w:sz="6" w:space="0" w:color="auto"/>
              <w:right w:val="outset" w:sz="6" w:space="0" w:color="auto"/>
            </w:tcBorders>
          </w:tcPr>
          <w:p w14:paraId="51271FE5" w14:textId="3BD69475" w:rsidR="005C4720" w:rsidRPr="00E34345" w:rsidRDefault="00054B5B" w:rsidP="003503D4">
            <w:pPr>
              <w:jc w:val="center"/>
              <w:rPr>
                <w:rFonts w:ascii="Times New Roman" w:hAnsi="Times New Roman" w:cs="Times New Roman"/>
                <w:iCs/>
                <w:noProof/>
                <w:sz w:val="20"/>
                <w:szCs w:val="20"/>
                <w:lang w:val="en-US" w:eastAsia="lv-LV"/>
              </w:rPr>
            </w:pPr>
            <w:r w:rsidRPr="00E34345">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tcPr>
          <w:p w14:paraId="64FF632A" w14:textId="319E5B9B" w:rsidR="005C4720" w:rsidRPr="00E34345" w:rsidRDefault="00D543F5"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193 803</w:t>
            </w:r>
          </w:p>
        </w:tc>
        <w:tc>
          <w:tcPr>
            <w:tcW w:w="421" w:type="pct"/>
            <w:tcBorders>
              <w:top w:val="outset" w:sz="6" w:space="0" w:color="auto"/>
              <w:left w:val="outset" w:sz="6" w:space="0" w:color="auto"/>
              <w:bottom w:val="outset" w:sz="6" w:space="0" w:color="auto"/>
              <w:right w:val="outset" w:sz="6" w:space="0" w:color="auto"/>
            </w:tcBorders>
          </w:tcPr>
          <w:p w14:paraId="348C2D55" w14:textId="232D1F41" w:rsidR="005C4720" w:rsidRPr="00E34345" w:rsidRDefault="00BD3AEC"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tcPr>
          <w:p w14:paraId="00B3DF03" w14:textId="1514C134" w:rsidR="005C4720" w:rsidRPr="00E34345" w:rsidRDefault="00D543F5" w:rsidP="003503D4">
            <w:pPr>
              <w:jc w:val="center"/>
              <w:rPr>
                <w:rFonts w:ascii="Times New Roman" w:hAnsi="Times New Roman" w:cs="Times New Roman"/>
                <w:iCs/>
                <w:noProof/>
                <w:sz w:val="20"/>
                <w:szCs w:val="20"/>
                <w:lang w:val="en-US" w:eastAsia="lv-LV"/>
              </w:rPr>
            </w:pPr>
            <w:r w:rsidRPr="00D543F5">
              <w:rPr>
                <w:rFonts w:ascii="Times New Roman" w:hAnsi="Times New Roman" w:cs="Times New Roman"/>
                <w:iCs/>
                <w:sz w:val="20"/>
                <w:szCs w:val="20"/>
                <w:lang w:val="en-US"/>
              </w:rPr>
              <w:t>1 023 105</w:t>
            </w:r>
          </w:p>
        </w:tc>
        <w:tc>
          <w:tcPr>
            <w:tcW w:w="508" w:type="pct"/>
            <w:tcBorders>
              <w:top w:val="outset" w:sz="6" w:space="0" w:color="auto"/>
              <w:left w:val="outset" w:sz="6" w:space="0" w:color="auto"/>
              <w:bottom w:val="outset" w:sz="6" w:space="0" w:color="auto"/>
              <w:right w:val="outset" w:sz="6" w:space="0" w:color="auto"/>
            </w:tcBorders>
          </w:tcPr>
          <w:p w14:paraId="0F7F345C" w14:textId="77777777" w:rsidR="005C4720" w:rsidRPr="00E34345" w:rsidRDefault="005C4720" w:rsidP="003503D4">
            <w:pPr>
              <w:jc w:val="center"/>
              <w:rPr>
                <w:rFonts w:ascii="Times New Roman" w:hAnsi="Times New Roman" w:cs="Times New Roman"/>
                <w:iCs/>
                <w:noProof/>
                <w:sz w:val="20"/>
                <w:szCs w:val="20"/>
                <w:lang w:val="en-US" w:eastAsia="lv-LV"/>
              </w:rPr>
            </w:pPr>
            <w:r w:rsidRPr="00E34345">
              <w:rPr>
                <w:rFonts w:ascii="Times New Roman" w:hAnsi="Times New Roman" w:cs="Times New Roman"/>
                <w:sz w:val="20"/>
                <w:szCs w:val="20"/>
              </w:rPr>
              <w:t>0</w:t>
            </w:r>
          </w:p>
        </w:tc>
        <w:tc>
          <w:tcPr>
            <w:tcW w:w="672" w:type="pct"/>
            <w:tcBorders>
              <w:top w:val="outset" w:sz="6" w:space="0" w:color="auto"/>
              <w:left w:val="outset" w:sz="6" w:space="0" w:color="auto"/>
              <w:bottom w:val="outset" w:sz="6" w:space="0" w:color="auto"/>
              <w:right w:val="outset" w:sz="6" w:space="0" w:color="auto"/>
            </w:tcBorders>
          </w:tcPr>
          <w:p w14:paraId="1E085EBA" w14:textId="5844B165" w:rsidR="005C4720" w:rsidRPr="00E34345" w:rsidRDefault="00D543F5"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 xml:space="preserve">1 078 092 </w:t>
            </w:r>
          </w:p>
        </w:tc>
        <w:tc>
          <w:tcPr>
            <w:tcW w:w="893" w:type="pct"/>
            <w:tcBorders>
              <w:top w:val="outset" w:sz="6" w:space="0" w:color="auto"/>
              <w:left w:val="outset" w:sz="6" w:space="0" w:color="auto"/>
              <w:bottom w:val="outset" w:sz="6" w:space="0" w:color="auto"/>
              <w:right w:val="outset" w:sz="6" w:space="0" w:color="auto"/>
            </w:tcBorders>
          </w:tcPr>
          <w:p w14:paraId="4226D87B" w14:textId="5E5650CC" w:rsidR="005C4720" w:rsidRPr="00E34345" w:rsidRDefault="00D543F5"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r>
      <w:tr w:rsidR="00EA1810" w14:paraId="033E4FB5" w14:textId="77777777" w:rsidTr="00BD3AEC">
        <w:trPr>
          <w:trHeight w:val="785"/>
          <w:tblCellSpacing w:w="15" w:type="dxa"/>
        </w:trPr>
        <w:tc>
          <w:tcPr>
            <w:tcW w:w="791" w:type="pct"/>
            <w:tcBorders>
              <w:top w:val="outset" w:sz="6" w:space="0" w:color="auto"/>
              <w:left w:val="outset" w:sz="6" w:space="0" w:color="auto"/>
              <w:bottom w:val="outset" w:sz="6" w:space="0" w:color="auto"/>
              <w:right w:val="outset" w:sz="6" w:space="0" w:color="auto"/>
            </w:tcBorders>
            <w:shd w:val="clear" w:color="auto" w:fill="FFFFFF"/>
          </w:tcPr>
          <w:p w14:paraId="7D1E1213" w14:textId="77777777" w:rsidR="00172009" w:rsidRPr="00172009" w:rsidRDefault="00172009" w:rsidP="00172009">
            <w:pPr>
              <w:contextualSpacing/>
              <w:rPr>
                <w:rFonts w:ascii="Times New Roman" w:hAnsi="Times New Roman" w:cs="Times New Roman"/>
                <w:iCs/>
                <w:noProof/>
                <w:lang w:eastAsia="lv-LV"/>
              </w:rPr>
            </w:pPr>
            <w:r w:rsidRPr="00172009">
              <w:rPr>
                <w:rFonts w:ascii="Times New Roman" w:hAnsi="Times New Roman" w:cs="Times New Roman"/>
                <w:iCs/>
                <w:noProof/>
                <w:lang w:eastAsia="lv-LV"/>
              </w:rPr>
              <w:t>1.2. valsts speciālais budžets</w:t>
            </w:r>
          </w:p>
        </w:tc>
        <w:tc>
          <w:tcPr>
            <w:tcW w:w="652" w:type="pct"/>
            <w:tcBorders>
              <w:top w:val="outset" w:sz="6" w:space="0" w:color="auto"/>
              <w:left w:val="outset" w:sz="6" w:space="0" w:color="auto"/>
              <w:bottom w:val="outset" w:sz="6" w:space="0" w:color="auto"/>
              <w:right w:val="outset" w:sz="6" w:space="0" w:color="auto"/>
            </w:tcBorders>
            <w:shd w:val="clear" w:color="auto" w:fill="FFFFFF"/>
          </w:tcPr>
          <w:p w14:paraId="05A86D4C" w14:textId="77777777" w:rsidR="00172009" w:rsidRPr="00172009" w:rsidRDefault="00172009" w:rsidP="00172009">
            <w:pPr>
              <w:jc w:val="center"/>
              <w:rPr>
                <w:rFonts w:ascii="Times New Roman" w:hAnsi="Times New Roman" w:cs="Times New Roman"/>
                <w:sz w:val="20"/>
                <w:szCs w:val="20"/>
              </w:rPr>
            </w:pPr>
            <w:r w:rsidRPr="00172009">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shd w:val="clear" w:color="auto" w:fill="FFFFFF"/>
          </w:tcPr>
          <w:p w14:paraId="2975C2F8" w14:textId="77777777" w:rsidR="00172009" w:rsidRPr="00172009" w:rsidRDefault="00172009" w:rsidP="00172009">
            <w:pPr>
              <w:jc w:val="center"/>
              <w:rPr>
                <w:rFonts w:ascii="Times New Roman" w:hAnsi="Times New Roman" w:cs="Times New Roman"/>
                <w:sz w:val="20"/>
                <w:szCs w:val="20"/>
              </w:rPr>
            </w:pPr>
            <w:r w:rsidRPr="00172009">
              <w:rPr>
                <w:rFonts w:ascii="Times New Roman" w:hAnsi="Times New Roman" w:cs="Times New Roman"/>
                <w:sz w:val="20"/>
                <w:szCs w:val="20"/>
              </w:rPr>
              <w:t>0</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25C56D13" w14:textId="77777777" w:rsidR="00172009" w:rsidRPr="00172009" w:rsidRDefault="00172009" w:rsidP="00172009">
            <w:pPr>
              <w:jc w:val="center"/>
              <w:rPr>
                <w:rFonts w:ascii="Times New Roman" w:hAnsi="Times New Roman" w:cs="Times New Roman"/>
                <w:iCs/>
                <w:noProof/>
                <w:sz w:val="20"/>
                <w:szCs w:val="20"/>
                <w:lang w:val="en-US" w:eastAsia="lv-LV"/>
              </w:rPr>
            </w:pPr>
            <w:r w:rsidRPr="00172009">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Pr>
          <w:p w14:paraId="21F64899" w14:textId="77777777" w:rsidR="00172009" w:rsidRPr="00172009" w:rsidRDefault="00172009" w:rsidP="00172009">
            <w:pPr>
              <w:jc w:val="center"/>
              <w:rPr>
                <w:rFonts w:ascii="Times New Roman" w:hAnsi="Times New Roman" w:cs="Times New Roman"/>
                <w:sz w:val="20"/>
                <w:szCs w:val="20"/>
              </w:rPr>
            </w:pPr>
            <w:r w:rsidRPr="00172009">
              <w:rPr>
                <w:rFonts w:ascii="Times New Roman" w:hAnsi="Times New Roman" w:cs="Times New Roman"/>
                <w:sz w:val="20"/>
                <w:szCs w:val="20"/>
              </w:rPr>
              <w:t>0</w:t>
            </w:r>
          </w:p>
        </w:tc>
        <w:tc>
          <w:tcPr>
            <w:tcW w:w="508" w:type="pct"/>
            <w:tcBorders>
              <w:top w:val="outset" w:sz="6" w:space="0" w:color="auto"/>
              <w:left w:val="outset" w:sz="6" w:space="0" w:color="auto"/>
              <w:bottom w:val="outset" w:sz="6" w:space="0" w:color="auto"/>
              <w:right w:val="outset" w:sz="6" w:space="0" w:color="auto"/>
            </w:tcBorders>
            <w:shd w:val="clear" w:color="auto" w:fill="FFFFFF"/>
          </w:tcPr>
          <w:p w14:paraId="004BCF22" w14:textId="77777777" w:rsidR="00172009" w:rsidRPr="00172009" w:rsidRDefault="00172009" w:rsidP="00172009">
            <w:pPr>
              <w:jc w:val="center"/>
              <w:rPr>
                <w:rFonts w:ascii="Times New Roman" w:hAnsi="Times New Roman" w:cs="Times New Roman"/>
                <w:sz w:val="20"/>
                <w:szCs w:val="20"/>
              </w:rPr>
            </w:pPr>
            <w:r w:rsidRPr="00172009">
              <w:rPr>
                <w:rFonts w:ascii="Times New Roman" w:hAnsi="Times New Roman" w:cs="Times New Roman"/>
                <w:sz w:val="20"/>
                <w:szCs w:val="20"/>
              </w:rPr>
              <w:t>0</w:t>
            </w:r>
          </w:p>
        </w:tc>
        <w:tc>
          <w:tcPr>
            <w:tcW w:w="672" w:type="pct"/>
            <w:tcBorders>
              <w:top w:val="outset" w:sz="6" w:space="0" w:color="auto"/>
              <w:left w:val="outset" w:sz="6" w:space="0" w:color="auto"/>
              <w:bottom w:val="outset" w:sz="6" w:space="0" w:color="auto"/>
              <w:right w:val="outset" w:sz="6" w:space="0" w:color="auto"/>
            </w:tcBorders>
            <w:shd w:val="clear" w:color="auto" w:fill="FFFFFF"/>
          </w:tcPr>
          <w:p w14:paraId="7755EBA5" w14:textId="77777777" w:rsidR="00172009" w:rsidRPr="00172009" w:rsidRDefault="00172009" w:rsidP="00172009">
            <w:pPr>
              <w:jc w:val="center"/>
              <w:rPr>
                <w:rFonts w:ascii="Times New Roman" w:hAnsi="Times New Roman" w:cs="Times New Roman"/>
                <w:iCs/>
                <w:noProof/>
                <w:sz w:val="20"/>
                <w:szCs w:val="20"/>
                <w:lang w:val="en-US" w:eastAsia="lv-LV"/>
              </w:rPr>
            </w:pPr>
            <w:r w:rsidRPr="00172009">
              <w:rPr>
                <w:rFonts w:ascii="Times New Roman" w:hAnsi="Times New Roman" w:cs="Times New Roman"/>
                <w:iCs/>
                <w:noProof/>
                <w:sz w:val="20"/>
                <w:szCs w:val="20"/>
                <w:lang w:val="en-US" w:eastAsia="lv-LV"/>
              </w:rPr>
              <w:t>0</w:t>
            </w:r>
          </w:p>
        </w:tc>
        <w:tc>
          <w:tcPr>
            <w:tcW w:w="893" w:type="pct"/>
            <w:tcBorders>
              <w:top w:val="outset" w:sz="6" w:space="0" w:color="auto"/>
              <w:left w:val="outset" w:sz="6" w:space="0" w:color="auto"/>
              <w:bottom w:val="outset" w:sz="6" w:space="0" w:color="auto"/>
              <w:right w:val="outset" w:sz="6" w:space="0" w:color="auto"/>
            </w:tcBorders>
            <w:shd w:val="clear" w:color="auto" w:fill="FFFFFF"/>
          </w:tcPr>
          <w:p w14:paraId="363DFDCC" w14:textId="77777777" w:rsidR="00172009" w:rsidRPr="00172009" w:rsidRDefault="00172009" w:rsidP="00172009">
            <w:pPr>
              <w:jc w:val="center"/>
              <w:rPr>
                <w:rFonts w:ascii="Times New Roman" w:hAnsi="Times New Roman" w:cs="Times New Roman"/>
                <w:iCs/>
                <w:noProof/>
                <w:sz w:val="20"/>
                <w:szCs w:val="20"/>
                <w:lang w:val="en-US" w:eastAsia="lv-LV"/>
              </w:rPr>
            </w:pPr>
            <w:r w:rsidRPr="00172009">
              <w:rPr>
                <w:rFonts w:ascii="Times New Roman" w:hAnsi="Times New Roman" w:cs="Times New Roman"/>
                <w:iCs/>
                <w:noProof/>
                <w:sz w:val="20"/>
                <w:szCs w:val="20"/>
                <w:lang w:val="en-US" w:eastAsia="lv-LV"/>
              </w:rPr>
              <w:t>0</w:t>
            </w:r>
          </w:p>
        </w:tc>
      </w:tr>
      <w:tr w:rsidR="00EA1810" w14:paraId="30816674" w14:textId="77777777" w:rsidTr="00BD3AEC">
        <w:trPr>
          <w:trHeight w:val="826"/>
          <w:tblCellSpacing w:w="15" w:type="dxa"/>
        </w:trPr>
        <w:tc>
          <w:tcPr>
            <w:tcW w:w="791" w:type="pct"/>
            <w:tcBorders>
              <w:top w:val="outset" w:sz="6" w:space="0" w:color="auto"/>
              <w:left w:val="outset" w:sz="6" w:space="0" w:color="auto"/>
              <w:bottom w:val="outset" w:sz="6" w:space="0" w:color="auto"/>
              <w:right w:val="outset" w:sz="6" w:space="0" w:color="auto"/>
            </w:tcBorders>
            <w:shd w:val="clear" w:color="auto" w:fill="FFFFFF"/>
          </w:tcPr>
          <w:p w14:paraId="08848901" w14:textId="77777777" w:rsidR="00172009" w:rsidRPr="00172009" w:rsidRDefault="00172009" w:rsidP="00172009">
            <w:pPr>
              <w:contextualSpacing/>
              <w:rPr>
                <w:rFonts w:ascii="Times New Roman" w:hAnsi="Times New Roman" w:cs="Times New Roman"/>
                <w:iCs/>
                <w:noProof/>
                <w:lang w:eastAsia="lv-LV"/>
              </w:rPr>
            </w:pPr>
            <w:r w:rsidRPr="00172009">
              <w:rPr>
                <w:rFonts w:ascii="Times New Roman" w:hAnsi="Times New Roman" w:cs="Times New Roman"/>
                <w:iCs/>
                <w:noProof/>
                <w:lang w:eastAsia="lv-LV"/>
              </w:rPr>
              <w:t>1.3. pašvaldību budžets</w:t>
            </w:r>
          </w:p>
        </w:tc>
        <w:tc>
          <w:tcPr>
            <w:tcW w:w="652" w:type="pct"/>
            <w:tcBorders>
              <w:top w:val="outset" w:sz="6" w:space="0" w:color="auto"/>
              <w:left w:val="outset" w:sz="6" w:space="0" w:color="auto"/>
              <w:bottom w:val="outset" w:sz="6" w:space="0" w:color="auto"/>
              <w:right w:val="outset" w:sz="6" w:space="0" w:color="auto"/>
            </w:tcBorders>
            <w:shd w:val="clear" w:color="auto" w:fill="FFFFFF"/>
          </w:tcPr>
          <w:p w14:paraId="5F88B252" w14:textId="77777777" w:rsidR="00172009" w:rsidRPr="00172009" w:rsidRDefault="00172009" w:rsidP="00172009">
            <w:pPr>
              <w:jc w:val="center"/>
              <w:rPr>
                <w:rFonts w:ascii="Times New Roman" w:hAnsi="Times New Roman" w:cs="Times New Roman"/>
                <w:sz w:val="20"/>
                <w:szCs w:val="20"/>
              </w:rPr>
            </w:pPr>
            <w:r w:rsidRPr="00172009">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shd w:val="clear" w:color="auto" w:fill="FFFFFF"/>
          </w:tcPr>
          <w:p w14:paraId="1A2DE526" w14:textId="77777777" w:rsidR="00172009" w:rsidRPr="00172009" w:rsidRDefault="00172009" w:rsidP="00172009">
            <w:pPr>
              <w:jc w:val="center"/>
              <w:rPr>
                <w:rFonts w:ascii="Times New Roman" w:hAnsi="Times New Roman" w:cs="Times New Roman"/>
                <w:sz w:val="20"/>
                <w:szCs w:val="20"/>
              </w:rPr>
            </w:pPr>
            <w:r w:rsidRPr="00172009">
              <w:rPr>
                <w:rFonts w:ascii="Times New Roman" w:hAnsi="Times New Roman" w:cs="Times New Roman"/>
                <w:sz w:val="20"/>
                <w:szCs w:val="20"/>
              </w:rPr>
              <w:t>0</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DBCA68A" w14:textId="77777777" w:rsidR="00172009" w:rsidRPr="00172009" w:rsidRDefault="00172009" w:rsidP="00172009">
            <w:pPr>
              <w:jc w:val="center"/>
              <w:rPr>
                <w:rFonts w:ascii="Times New Roman" w:hAnsi="Times New Roman" w:cs="Times New Roman"/>
                <w:iCs/>
                <w:noProof/>
                <w:sz w:val="20"/>
                <w:szCs w:val="20"/>
                <w:lang w:val="en-US" w:eastAsia="lv-LV"/>
              </w:rPr>
            </w:pPr>
            <w:r w:rsidRPr="00172009">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Pr>
          <w:p w14:paraId="794DDDC3" w14:textId="77777777" w:rsidR="00172009" w:rsidRPr="00172009" w:rsidRDefault="00172009" w:rsidP="00172009">
            <w:pPr>
              <w:jc w:val="center"/>
              <w:rPr>
                <w:rFonts w:ascii="Times New Roman" w:hAnsi="Times New Roman" w:cs="Times New Roman"/>
                <w:sz w:val="20"/>
                <w:szCs w:val="20"/>
              </w:rPr>
            </w:pPr>
            <w:r w:rsidRPr="00172009">
              <w:rPr>
                <w:rFonts w:ascii="Times New Roman" w:hAnsi="Times New Roman" w:cs="Times New Roman"/>
                <w:sz w:val="20"/>
                <w:szCs w:val="20"/>
              </w:rPr>
              <w:t>0</w:t>
            </w:r>
          </w:p>
        </w:tc>
        <w:tc>
          <w:tcPr>
            <w:tcW w:w="508" w:type="pct"/>
            <w:tcBorders>
              <w:top w:val="outset" w:sz="6" w:space="0" w:color="auto"/>
              <w:left w:val="outset" w:sz="6" w:space="0" w:color="auto"/>
              <w:bottom w:val="outset" w:sz="6" w:space="0" w:color="auto"/>
              <w:right w:val="outset" w:sz="6" w:space="0" w:color="auto"/>
            </w:tcBorders>
            <w:shd w:val="clear" w:color="auto" w:fill="FFFFFF"/>
          </w:tcPr>
          <w:p w14:paraId="3B4175C1" w14:textId="77777777" w:rsidR="00172009" w:rsidRPr="00172009" w:rsidRDefault="00172009" w:rsidP="00172009">
            <w:pPr>
              <w:jc w:val="center"/>
              <w:rPr>
                <w:rFonts w:ascii="Times New Roman" w:hAnsi="Times New Roman" w:cs="Times New Roman"/>
                <w:sz w:val="20"/>
                <w:szCs w:val="20"/>
              </w:rPr>
            </w:pPr>
            <w:r w:rsidRPr="00172009">
              <w:rPr>
                <w:rFonts w:ascii="Times New Roman" w:hAnsi="Times New Roman" w:cs="Times New Roman"/>
                <w:sz w:val="20"/>
                <w:szCs w:val="20"/>
              </w:rPr>
              <w:t>0</w:t>
            </w:r>
          </w:p>
        </w:tc>
        <w:tc>
          <w:tcPr>
            <w:tcW w:w="672" w:type="pct"/>
            <w:tcBorders>
              <w:top w:val="outset" w:sz="6" w:space="0" w:color="auto"/>
              <w:left w:val="outset" w:sz="6" w:space="0" w:color="auto"/>
              <w:bottom w:val="outset" w:sz="6" w:space="0" w:color="auto"/>
              <w:right w:val="outset" w:sz="6" w:space="0" w:color="auto"/>
            </w:tcBorders>
            <w:shd w:val="clear" w:color="auto" w:fill="FFFFFF"/>
          </w:tcPr>
          <w:p w14:paraId="594F46F3" w14:textId="77777777" w:rsidR="00172009" w:rsidRPr="00172009" w:rsidRDefault="00172009" w:rsidP="00172009">
            <w:pPr>
              <w:jc w:val="center"/>
              <w:rPr>
                <w:rFonts w:ascii="Times New Roman" w:hAnsi="Times New Roman" w:cs="Times New Roman"/>
                <w:iCs/>
                <w:noProof/>
                <w:sz w:val="20"/>
                <w:szCs w:val="20"/>
                <w:lang w:val="en-US" w:eastAsia="lv-LV"/>
              </w:rPr>
            </w:pPr>
            <w:r w:rsidRPr="00172009">
              <w:rPr>
                <w:rFonts w:ascii="Times New Roman" w:hAnsi="Times New Roman" w:cs="Times New Roman"/>
                <w:iCs/>
                <w:noProof/>
                <w:sz w:val="20"/>
                <w:szCs w:val="20"/>
                <w:lang w:val="en-US" w:eastAsia="lv-LV"/>
              </w:rPr>
              <w:t>0</w:t>
            </w:r>
          </w:p>
        </w:tc>
        <w:tc>
          <w:tcPr>
            <w:tcW w:w="893" w:type="pct"/>
            <w:tcBorders>
              <w:top w:val="outset" w:sz="6" w:space="0" w:color="auto"/>
              <w:left w:val="outset" w:sz="6" w:space="0" w:color="auto"/>
              <w:bottom w:val="outset" w:sz="6" w:space="0" w:color="auto"/>
              <w:right w:val="outset" w:sz="6" w:space="0" w:color="auto"/>
            </w:tcBorders>
            <w:shd w:val="clear" w:color="auto" w:fill="FFFFFF"/>
          </w:tcPr>
          <w:p w14:paraId="5161D050" w14:textId="77777777" w:rsidR="00172009" w:rsidRPr="00172009" w:rsidRDefault="00172009" w:rsidP="00172009">
            <w:pPr>
              <w:jc w:val="center"/>
              <w:rPr>
                <w:rFonts w:ascii="Times New Roman" w:hAnsi="Times New Roman" w:cs="Times New Roman"/>
                <w:iCs/>
                <w:noProof/>
                <w:sz w:val="20"/>
                <w:szCs w:val="20"/>
                <w:lang w:val="en-US" w:eastAsia="lv-LV"/>
              </w:rPr>
            </w:pPr>
            <w:r w:rsidRPr="00172009">
              <w:rPr>
                <w:rFonts w:ascii="Times New Roman" w:hAnsi="Times New Roman" w:cs="Times New Roman"/>
                <w:iCs/>
                <w:noProof/>
                <w:sz w:val="20"/>
                <w:szCs w:val="20"/>
                <w:lang w:val="en-US" w:eastAsia="lv-LV"/>
              </w:rPr>
              <w:t>0</w:t>
            </w:r>
          </w:p>
        </w:tc>
      </w:tr>
      <w:tr w:rsidR="00EA1810" w:rsidRPr="003F15F0" w14:paraId="7C0F82A6"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2ED6305B"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 Budžeta izdevumi</w:t>
            </w:r>
          </w:p>
        </w:tc>
        <w:tc>
          <w:tcPr>
            <w:tcW w:w="652" w:type="pct"/>
            <w:tcBorders>
              <w:top w:val="outset" w:sz="6" w:space="0" w:color="auto"/>
              <w:left w:val="outset" w:sz="6" w:space="0" w:color="auto"/>
              <w:bottom w:val="outset" w:sz="6" w:space="0" w:color="auto"/>
              <w:right w:val="outset" w:sz="6" w:space="0" w:color="auto"/>
            </w:tcBorders>
            <w:vAlign w:val="center"/>
          </w:tcPr>
          <w:p w14:paraId="6A09E0E8" w14:textId="2D7AE0ED"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00" w:type="pct"/>
            <w:tcBorders>
              <w:top w:val="outset" w:sz="6" w:space="0" w:color="auto"/>
              <w:left w:val="outset" w:sz="6" w:space="0" w:color="auto"/>
              <w:bottom w:val="outset" w:sz="6" w:space="0" w:color="auto"/>
              <w:right w:val="outset" w:sz="6" w:space="0" w:color="auto"/>
            </w:tcBorders>
            <w:vAlign w:val="center"/>
          </w:tcPr>
          <w:p w14:paraId="180619EC" w14:textId="30668B89" w:rsidR="005C4720" w:rsidRPr="003F15F0" w:rsidRDefault="005F5262" w:rsidP="003503D4">
            <w:pPr>
              <w:jc w:val="center"/>
              <w:rPr>
                <w:rFonts w:ascii="Times New Roman" w:hAnsi="Times New Roman" w:cs="Times New Roman"/>
                <w:iCs/>
                <w:noProof/>
                <w:sz w:val="20"/>
                <w:szCs w:val="20"/>
                <w:lang w:val="en-US" w:eastAsia="lv-LV"/>
              </w:rPr>
            </w:pPr>
            <w:r w:rsidRPr="00B26B90">
              <w:rPr>
                <w:rFonts w:ascii="Times New Roman" w:hAnsi="Times New Roman" w:cs="Times New Roman"/>
                <w:iCs/>
                <w:noProof/>
                <w:sz w:val="20"/>
                <w:szCs w:val="20"/>
                <w:lang w:val="en-US" w:eastAsia="lv-LV"/>
              </w:rPr>
              <w:t>228 004</w:t>
            </w:r>
          </w:p>
        </w:tc>
        <w:tc>
          <w:tcPr>
            <w:tcW w:w="421" w:type="pct"/>
            <w:tcBorders>
              <w:top w:val="outset" w:sz="6" w:space="0" w:color="auto"/>
              <w:left w:val="outset" w:sz="6" w:space="0" w:color="auto"/>
              <w:bottom w:val="outset" w:sz="6" w:space="0" w:color="auto"/>
              <w:right w:val="outset" w:sz="6" w:space="0" w:color="auto"/>
            </w:tcBorders>
            <w:vAlign w:val="center"/>
          </w:tcPr>
          <w:p w14:paraId="3D1D2CF4" w14:textId="6903D00C" w:rsidR="005C4720" w:rsidRPr="003F15F0" w:rsidRDefault="005F5262"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vAlign w:val="center"/>
          </w:tcPr>
          <w:p w14:paraId="23526BA7" w14:textId="52514EED" w:rsidR="005C4720" w:rsidRPr="003F15F0" w:rsidRDefault="005F5262" w:rsidP="003503D4">
            <w:pPr>
              <w:jc w:val="center"/>
              <w:rPr>
                <w:rFonts w:ascii="Times New Roman" w:hAnsi="Times New Roman" w:cs="Times New Roman"/>
                <w:iCs/>
                <w:noProof/>
                <w:sz w:val="20"/>
                <w:szCs w:val="20"/>
                <w:lang w:val="en-US" w:eastAsia="lv-LV"/>
              </w:rPr>
            </w:pPr>
            <w:r w:rsidRPr="006F52D9">
              <w:rPr>
                <w:rFonts w:ascii="Times New Roman" w:hAnsi="Times New Roman" w:cs="Times New Roman"/>
                <w:iCs/>
                <w:noProof/>
                <w:sz w:val="20"/>
                <w:szCs w:val="20"/>
                <w:lang w:val="en-US" w:eastAsia="lv-LV"/>
              </w:rPr>
              <w:t>1 203 653</w:t>
            </w:r>
          </w:p>
        </w:tc>
        <w:tc>
          <w:tcPr>
            <w:tcW w:w="508" w:type="pct"/>
            <w:tcBorders>
              <w:top w:val="outset" w:sz="6" w:space="0" w:color="auto"/>
              <w:left w:val="outset" w:sz="6" w:space="0" w:color="auto"/>
              <w:bottom w:val="outset" w:sz="6" w:space="0" w:color="auto"/>
              <w:right w:val="outset" w:sz="6" w:space="0" w:color="auto"/>
            </w:tcBorders>
            <w:vAlign w:val="center"/>
          </w:tcPr>
          <w:p w14:paraId="2BF8A56F"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672" w:type="pct"/>
            <w:tcBorders>
              <w:top w:val="outset" w:sz="6" w:space="0" w:color="auto"/>
              <w:left w:val="outset" w:sz="6" w:space="0" w:color="auto"/>
              <w:bottom w:val="outset" w:sz="6" w:space="0" w:color="auto"/>
              <w:right w:val="outset" w:sz="6" w:space="0" w:color="auto"/>
            </w:tcBorders>
            <w:vAlign w:val="center"/>
          </w:tcPr>
          <w:p w14:paraId="7CEF5CE7" w14:textId="144DA986" w:rsidR="005C4720" w:rsidRPr="003F15F0" w:rsidRDefault="00EA1810" w:rsidP="003503D4">
            <w:pPr>
              <w:jc w:val="center"/>
              <w:rPr>
                <w:rFonts w:ascii="Times New Roman" w:hAnsi="Times New Roman" w:cs="Times New Roman"/>
                <w:iCs/>
                <w:noProof/>
                <w:sz w:val="20"/>
                <w:szCs w:val="20"/>
                <w:lang w:val="en-US" w:eastAsia="lv-LV"/>
              </w:rPr>
            </w:pPr>
            <w:r w:rsidRPr="006F52D9">
              <w:rPr>
                <w:rFonts w:ascii="Times New Roman" w:hAnsi="Times New Roman" w:cs="Times New Roman"/>
                <w:sz w:val="20"/>
                <w:szCs w:val="20"/>
              </w:rPr>
              <w:t>1 268 343</w:t>
            </w:r>
          </w:p>
        </w:tc>
        <w:tc>
          <w:tcPr>
            <w:tcW w:w="893" w:type="pct"/>
            <w:tcBorders>
              <w:top w:val="outset" w:sz="6" w:space="0" w:color="auto"/>
              <w:left w:val="outset" w:sz="6" w:space="0" w:color="auto"/>
              <w:bottom w:val="outset" w:sz="6" w:space="0" w:color="auto"/>
              <w:right w:val="outset" w:sz="6" w:space="0" w:color="auto"/>
            </w:tcBorders>
            <w:vAlign w:val="center"/>
          </w:tcPr>
          <w:p w14:paraId="05CBF1FF" w14:textId="026D41D7" w:rsidR="005C4720" w:rsidRPr="003F15F0" w:rsidRDefault="00EA1810" w:rsidP="003503D4">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0</w:t>
            </w:r>
          </w:p>
        </w:tc>
      </w:tr>
      <w:tr w:rsidR="00EA1810" w:rsidRPr="003F15F0" w14:paraId="2F17BA1D"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7A14114A" w14:textId="77777777" w:rsidR="005C4720" w:rsidRPr="003F15F0" w:rsidRDefault="005C4720" w:rsidP="003503D4">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2.1. valsts pamatbudžets</w:t>
            </w:r>
          </w:p>
        </w:tc>
        <w:tc>
          <w:tcPr>
            <w:tcW w:w="652" w:type="pct"/>
            <w:tcBorders>
              <w:top w:val="outset" w:sz="6" w:space="0" w:color="auto"/>
              <w:left w:val="outset" w:sz="6" w:space="0" w:color="auto"/>
              <w:bottom w:val="outset" w:sz="6" w:space="0" w:color="auto"/>
              <w:right w:val="outset" w:sz="6" w:space="0" w:color="auto"/>
            </w:tcBorders>
          </w:tcPr>
          <w:p w14:paraId="6EE82ECE" w14:textId="4F45267B" w:rsidR="005C4720" w:rsidRPr="003F15F0" w:rsidRDefault="00054B5B"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tcPr>
          <w:p w14:paraId="5C587677" w14:textId="34838583" w:rsidR="005C4720" w:rsidRPr="003F15F0" w:rsidRDefault="005F5262" w:rsidP="003503D4">
            <w:pPr>
              <w:jc w:val="center"/>
              <w:rPr>
                <w:rFonts w:ascii="Times New Roman" w:hAnsi="Times New Roman" w:cs="Times New Roman"/>
                <w:iCs/>
                <w:noProof/>
                <w:sz w:val="20"/>
                <w:szCs w:val="20"/>
                <w:lang w:val="en-US" w:eastAsia="lv-LV"/>
              </w:rPr>
            </w:pPr>
            <w:r w:rsidRPr="006F52D9">
              <w:rPr>
                <w:rFonts w:ascii="Times New Roman" w:hAnsi="Times New Roman" w:cs="Times New Roman"/>
                <w:iCs/>
                <w:noProof/>
                <w:sz w:val="20"/>
                <w:szCs w:val="20"/>
                <w:lang w:val="en-US" w:eastAsia="lv-LV"/>
              </w:rPr>
              <w:t>228 004</w:t>
            </w:r>
          </w:p>
        </w:tc>
        <w:tc>
          <w:tcPr>
            <w:tcW w:w="421" w:type="pct"/>
            <w:tcBorders>
              <w:top w:val="outset" w:sz="6" w:space="0" w:color="auto"/>
              <w:left w:val="outset" w:sz="6" w:space="0" w:color="auto"/>
              <w:bottom w:val="outset" w:sz="6" w:space="0" w:color="auto"/>
              <w:right w:val="outset" w:sz="6" w:space="0" w:color="auto"/>
            </w:tcBorders>
          </w:tcPr>
          <w:p w14:paraId="48C5A725" w14:textId="34A5B31B" w:rsidR="005C4720" w:rsidRPr="003F15F0" w:rsidRDefault="005F5262" w:rsidP="003503D4">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tcPr>
          <w:p w14:paraId="61AA1034" w14:textId="53D4EC59" w:rsidR="005C4720" w:rsidRPr="003F15F0" w:rsidRDefault="00EA1810" w:rsidP="003503D4">
            <w:pPr>
              <w:jc w:val="center"/>
              <w:rPr>
                <w:rFonts w:ascii="Times New Roman" w:hAnsi="Times New Roman" w:cs="Times New Roman"/>
                <w:iCs/>
                <w:noProof/>
                <w:sz w:val="20"/>
                <w:szCs w:val="20"/>
                <w:lang w:val="en-US" w:eastAsia="lv-LV"/>
              </w:rPr>
            </w:pPr>
            <w:r w:rsidRPr="006F52D9">
              <w:rPr>
                <w:rFonts w:ascii="Times New Roman" w:hAnsi="Times New Roman" w:cs="Times New Roman"/>
                <w:iCs/>
                <w:noProof/>
                <w:sz w:val="20"/>
                <w:szCs w:val="20"/>
                <w:lang w:val="en-US" w:eastAsia="lv-LV"/>
              </w:rPr>
              <w:t>1 203 653</w:t>
            </w:r>
          </w:p>
        </w:tc>
        <w:tc>
          <w:tcPr>
            <w:tcW w:w="508" w:type="pct"/>
            <w:tcBorders>
              <w:top w:val="outset" w:sz="6" w:space="0" w:color="auto"/>
              <w:left w:val="outset" w:sz="6" w:space="0" w:color="auto"/>
              <w:bottom w:val="outset" w:sz="6" w:space="0" w:color="auto"/>
              <w:right w:val="outset" w:sz="6" w:space="0" w:color="auto"/>
            </w:tcBorders>
          </w:tcPr>
          <w:p w14:paraId="543C8BF5" w14:textId="77777777" w:rsidR="005C4720" w:rsidRPr="003F15F0" w:rsidRDefault="005C4720" w:rsidP="003503D4">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672" w:type="pct"/>
            <w:tcBorders>
              <w:top w:val="outset" w:sz="6" w:space="0" w:color="auto"/>
              <w:left w:val="outset" w:sz="6" w:space="0" w:color="auto"/>
              <w:bottom w:val="outset" w:sz="6" w:space="0" w:color="auto"/>
              <w:right w:val="outset" w:sz="6" w:space="0" w:color="auto"/>
            </w:tcBorders>
          </w:tcPr>
          <w:p w14:paraId="31D21384" w14:textId="2A7BEE7F" w:rsidR="005C4720" w:rsidRPr="003F15F0" w:rsidRDefault="00EA1810" w:rsidP="003503D4">
            <w:pPr>
              <w:jc w:val="center"/>
              <w:rPr>
                <w:rFonts w:ascii="Times New Roman" w:hAnsi="Times New Roman" w:cs="Times New Roman"/>
                <w:iCs/>
                <w:noProof/>
                <w:sz w:val="20"/>
                <w:szCs w:val="20"/>
                <w:lang w:val="en-US" w:eastAsia="lv-LV"/>
              </w:rPr>
            </w:pPr>
            <w:r w:rsidRPr="006F52D9">
              <w:rPr>
                <w:rFonts w:ascii="Times New Roman" w:hAnsi="Times New Roman" w:cs="Times New Roman"/>
                <w:sz w:val="20"/>
                <w:szCs w:val="20"/>
              </w:rPr>
              <w:t>1 268 343</w:t>
            </w:r>
          </w:p>
        </w:tc>
        <w:tc>
          <w:tcPr>
            <w:tcW w:w="893" w:type="pct"/>
            <w:tcBorders>
              <w:top w:val="outset" w:sz="6" w:space="0" w:color="auto"/>
              <w:left w:val="outset" w:sz="6" w:space="0" w:color="auto"/>
              <w:bottom w:val="outset" w:sz="6" w:space="0" w:color="auto"/>
              <w:right w:val="outset" w:sz="6" w:space="0" w:color="auto"/>
            </w:tcBorders>
          </w:tcPr>
          <w:p w14:paraId="63437CCD" w14:textId="6F7941A5" w:rsidR="005C4720" w:rsidRPr="003F15F0" w:rsidRDefault="00EA1810" w:rsidP="003503D4">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0</w:t>
            </w:r>
          </w:p>
        </w:tc>
      </w:tr>
      <w:tr w:rsidR="00BD3AEC" w14:paraId="00822BC4"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shd w:val="clear" w:color="auto" w:fill="FFFFFF"/>
          </w:tcPr>
          <w:p w14:paraId="2B0FC410" w14:textId="77777777" w:rsidR="00AA4346" w:rsidRPr="00AA4346" w:rsidRDefault="00AA4346" w:rsidP="00AA4346">
            <w:pPr>
              <w:rPr>
                <w:rFonts w:ascii="Times New Roman" w:hAnsi="Times New Roman" w:cs="Times New Roman"/>
                <w:iCs/>
                <w:noProof/>
                <w:lang w:val="en-US" w:eastAsia="lv-LV"/>
              </w:rPr>
            </w:pPr>
            <w:r w:rsidRPr="00AA4346">
              <w:rPr>
                <w:rFonts w:ascii="Times New Roman" w:hAnsi="Times New Roman" w:cs="Times New Roman"/>
                <w:iCs/>
                <w:noProof/>
                <w:lang w:val="en-US" w:eastAsia="lv-LV"/>
              </w:rPr>
              <w:t>2.2. valsts speciālais budžets</w:t>
            </w:r>
          </w:p>
        </w:tc>
        <w:tc>
          <w:tcPr>
            <w:tcW w:w="652" w:type="pct"/>
            <w:tcBorders>
              <w:top w:val="outset" w:sz="6" w:space="0" w:color="auto"/>
              <w:left w:val="outset" w:sz="6" w:space="0" w:color="auto"/>
              <w:bottom w:val="outset" w:sz="6" w:space="0" w:color="auto"/>
              <w:right w:val="outset" w:sz="6" w:space="0" w:color="auto"/>
            </w:tcBorders>
            <w:shd w:val="clear" w:color="auto" w:fill="FFFFFF"/>
          </w:tcPr>
          <w:p w14:paraId="16E16D10"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shd w:val="clear" w:color="auto" w:fill="FFFFFF"/>
          </w:tcPr>
          <w:p w14:paraId="6121AAB8"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639F3F9D" w14:textId="77777777" w:rsidR="00AA4346" w:rsidRPr="00AA4346" w:rsidRDefault="00AA4346" w:rsidP="00AA4346">
            <w:pPr>
              <w:jc w:val="center"/>
              <w:rPr>
                <w:rFonts w:ascii="Times New Roman" w:hAnsi="Times New Roman" w:cs="Times New Roman"/>
                <w:iCs/>
                <w:noProof/>
                <w:sz w:val="20"/>
                <w:szCs w:val="20"/>
                <w:lang w:val="en-US" w:eastAsia="lv-LV"/>
              </w:rPr>
            </w:pPr>
            <w:r w:rsidRPr="00AA4346">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Pr>
          <w:p w14:paraId="6F586404"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c>
          <w:tcPr>
            <w:tcW w:w="508" w:type="pct"/>
            <w:tcBorders>
              <w:top w:val="outset" w:sz="6" w:space="0" w:color="auto"/>
              <w:left w:val="outset" w:sz="6" w:space="0" w:color="auto"/>
              <w:bottom w:val="outset" w:sz="6" w:space="0" w:color="auto"/>
              <w:right w:val="outset" w:sz="6" w:space="0" w:color="auto"/>
            </w:tcBorders>
            <w:shd w:val="clear" w:color="auto" w:fill="FFFFFF"/>
          </w:tcPr>
          <w:p w14:paraId="2D01E291"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c>
          <w:tcPr>
            <w:tcW w:w="672" w:type="pct"/>
            <w:tcBorders>
              <w:top w:val="outset" w:sz="6" w:space="0" w:color="auto"/>
              <w:left w:val="outset" w:sz="6" w:space="0" w:color="auto"/>
              <w:bottom w:val="outset" w:sz="6" w:space="0" w:color="auto"/>
              <w:right w:val="outset" w:sz="6" w:space="0" w:color="auto"/>
            </w:tcBorders>
            <w:shd w:val="clear" w:color="auto" w:fill="FFFFFF"/>
          </w:tcPr>
          <w:p w14:paraId="3C5DAAEB" w14:textId="77777777" w:rsidR="00AA4346" w:rsidRPr="00AA4346" w:rsidRDefault="00AA4346" w:rsidP="00AA4346">
            <w:pPr>
              <w:jc w:val="center"/>
              <w:rPr>
                <w:rFonts w:ascii="Times New Roman" w:hAnsi="Times New Roman" w:cs="Times New Roman"/>
                <w:iCs/>
                <w:noProof/>
                <w:sz w:val="20"/>
                <w:szCs w:val="20"/>
                <w:lang w:val="en-US" w:eastAsia="lv-LV"/>
              </w:rPr>
            </w:pPr>
            <w:r w:rsidRPr="00AA4346">
              <w:rPr>
                <w:rFonts w:ascii="Times New Roman" w:hAnsi="Times New Roman" w:cs="Times New Roman"/>
                <w:iCs/>
                <w:noProof/>
                <w:sz w:val="20"/>
                <w:szCs w:val="20"/>
                <w:lang w:val="en-US" w:eastAsia="lv-LV"/>
              </w:rPr>
              <w:t>0</w:t>
            </w:r>
          </w:p>
        </w:tc>
        <w:tc>
          <w:tcPr>
            <w:tcW w:w="893" w:type="pct"/>
            <w:tcBorders>
              <w:top w:val="outset" w:sz="6" w:space="0" w:color="auto"/>
              <w:left w:val="outset" w:sz="6" w:space="0" w:color="auto"/>
              <w:bottom w:val="outset" w:sz="6" w:space="0" w:color="auto"/>
              <w:right w:val="outset" w:sz="6" w:space="0" w:color="auto"/>
            </w:tcBorders>
            <w:shd w:val="clear" w:color="auto" w:fill="FFFFFF"/>
          </w:tcPr>
          <w:p w14:paraId="7072D5D4"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r>
      <w:tr w:rsidR="00BD3AEC" w14:paraId="651AE85C"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shd w:val="clear" w:color="auto" w:fill="FFFFFF"/>
          </w:tcPr>
          <w:p w14:paraId="1CD5BA86" w14:textId="77777777" w:rsidR="00AA4346" w:rsidRPr="00AA4346" w:rsidRDefault="00AA4346" w:rsidP="00AA4346">
            <w:pPr>
              <w:rPr>
                <w:rFonts w:ascii="Times New Roman" w:hAnsi="Times New Roman" w:cs="Times New Roman"/>
                <w:iCs/>
                <w:noProof/>
                <w:lang w:val="en-US" w:eastAsia="lv-LV"/>
              </w:rPr>
            </w:pPr>
            <w:r w:rsidRPr="00AA4346">
              <w:rPr>
                <w:rFonts w:ascii="Times New Roman" w:hAnsi="Times New Roman" w:cs="Times New Roman"/>
                <w:iCs/>
                <w:noProof/>
                <w:lang w:val="en-US" w:eastAsia="lv-LV"/>
              </w:rPr>
              <w:lastRenderedPageBreak/>
              <w:t>2.3. pašvaldību budžets</w:t>
            </w:r>
          </w:p>
        </w:tc>
        <w:tc>
          <w:tcPr>
            <w:tcW w:w="652" w:type="pct"/>
            <w:tcBorders>
              <w:top w:val="outset" w:sz="6" w:space="0" w:color="auto"/>
              <w:left w:val="outset" w:sz="6" w:space="0" w:color="auto"/>
              <w:bottom w:val="outset" w:sz="6" w:space="0" w:color="auto"/>
              <w:right w:val="outset" w:sz="6" w:space="0" w:color="auto"/>
            </w:tcBorders>
            <w:shd w:val="clear" w:color="auto" w:fill="FFFFFF"/>
          </w:tcPr>
          <w:p w14:paraId="4E61629F"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shd w:val="clear" w:color="auto" w:fill="FFFFFF"/>
          </w:tcPr>
          <w:p w14:paraId="09115F18"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7A79D81C" w14:textId="77777777" w:rsidR="00AA4346" w:rsidRPr="00AA4346" w:rsidRDefault="00AA4346" w:rsidP="00AA4346">
            <w:pPr>
              <w:jc w:val="center"/>
              <w:rPr>
                <w:rFonts w:ascii="Times New Roman" w:hAnsi="Times New Roman" w:cs="Times New Roman"/>
                <w:iCs/>
                <w:noProof/>
                <w:sz w:val="20"/>
                <w:szCs w:val="20"/>
                <w:lang w:val="en-US" w:eastAsia="lv-LV"/>
              </w:rPr>
            </w:pPr>
            <w:r w:rsidRPr="00AA4346">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Pr>
          <w:p w14:paraId="2F649373"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c>
          <w:tcPr>
            <w:tcW w:w="508" w:type="pct"/>
            <w:tcBorders>
              <w:top w:val="outset" w:sz="6" w:space="0" w:color="auto"/>
              <w:left w:val="outset" w:sz="6" w:space="0" w:color="auto"/>
              <w:bottom w:val="outset" w:sz="6" w:space="0" w:color="auto"/>
              <w:right w:val="outset" w:sz="6" w:space="0" w:color="auto"/>
            </w:tcBorders>
            <w:shd w:val="clear" w:color="auto" w:fill="FFFFFF"/>
          </w:tcPr>
          <w:p w14:paraId="40795E32"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c>
          <w:tcPr>
            <w:tcW w:w="672" w:type="pct"/>
            <w:tcBorders>
              <w:top w:val="outset" w:sz="6" w:space="0" w:color="auto"/>
              <w:left w:val="outset" w:sz="6" w:space="0" w:color="auto"/>
              <w:bottom w:val="outset" w:sz="6" w:space="0" w:color="auto"/>
              <w:right w:val="outset" w:sz="6" w:space="0" w:color="auto"/>
            </w:tcBorders>
            <w:shd w:val="clear" w:color="auto" w:fill="FFFFFF"/>
          </w:tcPr>
          <w:p w14:paraId="0B1F7F95" w14:textId="77777777" w:rsidR="00AA4346" w:rsidRPr="00AA4346" w:rsidRDefault="00AA4346" w:rsidP="00AA4346">
            <w:pPr>
              <w:jc w:val="center"/>
              <w:rPr>
                <w:rFonts w:ascii="Times New Roman" w:hAnsi="Times New Roman" w:cs="Times New Roman"/>
                <w:iCs/>
                <w:noProof/>
                <w:sz w:val="20"/>
                <w:szCs w:val="20"/>
                <w:lang w:val="en-US" w:eastAsia="lv-LV"/>
              </w:rPr>
            </w:pPr>
            <w:r w:rsidRPr="00AA4346">
              <w:rPr>
                <w:rFonts w:ascii="Times New Roman" w:hAnsi="Times New Roman" w:cs="Times New Roman"/>
                <w:iCs/>
                <w:noProof/>
                <w:sz w:val="20"/>
                <w:szCs w:val="20"/>
                <w:lang w:val="en-US" w:eastAsia="lv-LV"/>
              </w:rPr>
              <w:t>0</w:t>
            </w:r>
          </w:p>
        </w:tc>
        <w:tc>
          <w:tcPr>
            <w:tcW w:w="893" w:type="pct"/>
            <w:tcBorders>
              <w:top w:val="outset" w:sz="6" w:space="0" w:color="auto"/>
              <w:left w:val="outset" w:sz="6" w:space="0" w:color="auto"/>
              <w:bottom w:val="outset" w:sz="6" w:space="0" w:color="auto"/>
              <w:right w:val="outset" w:sz="6" w:space="0" w:color="auto"/>
            </w:tcBorders>
            <w:shd w:val="clear" w:color="auto" w:fill="FFFFFF"/>
          </w:tcPr>
          <w:p w14:paraId="526E1B52" w14:textId="77777777" w:rsidR="00AA4346" w:rsidRPr="00AA4346" w:rsidRDefault="00AA4346" w:rsidP="00AA4346">
            <w:pPr>
              <w:jc w:val="center"/>
              <w:rPr>
                <w:rFonts w:ascii="Times New Roman" w:hAnsi="Times New Roman" w:cs="Times New Roman"/>
                <w:sz w:val="20"/>
                <w:szCs w:val="20"/>
              </w:rPr>
            </w:pPr>
            <w:r w:rsidRPr="00AA4346">
              <w:rPr>
                <w:rFonts w:ascii="Times New Roman" w:hAnsi="Times New Roman" w:cs="Times New Roman"/>
                <w:sz w:val="20"/>
                <w:szCs w:val="20"/>
              </w:rPr>
              <w:t>0</w:t>
            </w:r>
          </w:p>
        </w:tc>
      </w:tr>
      <w:tr w:rsidR="00EA1810" w:rsidRPr="003F15F0" w14:paraId="3259ACCC"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1D79549E" w14:textId="77777777" w:rsidR="00EA1810" w:rsidRPr="003F15F0" w:rsidRDefault="00EA1810" w:rsidP="00EA181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 Finansiālā ietekme</w:t>
            </w:r>
          </w:p>
        </w:tc>
        <w:tc>
          <w:tcPr>
            <w:tcW w:w="652" w:type="pct"/>
            <w:tcBorders>
              <w:top w:val="outset" w:sz="6" w:space="0" w:color="auto"/>
              <w:left w:val="outset" w:sz="6" w:space="0" w:color="auto"/>
              <w:bottom w:val="outset" w:sz="6" w:space="0" w:color="auto"/>
              <w:right w:val="outset" w:sz="6" w:space="0" w:color="auto"/>
            </w:tcBorders>
          </w:tcPr>
          <w:p w14:paraId="52AFE5A9" w14:textId="5D0D7F16"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00" w:type="pct"/>
            <w:tcBorders>
              <w:top w:val="outset" w:sz="6" w:space="0" w:color="auto"/>
              <w:left w:val="outset" w:sz="6" w:space="0" w:color="auto"/>
              <w:bottom w:val="outset" w:sz="6" w:space="0" w:color="auto"/>
              <w:right w:val="outset" w:sz="6" w:space="0" w:color="auto"/>
            </w:tcBorders>
          </w:tcPr>
          <w:p w14:paraId="410A65B0" w14:textId="19D84A09"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w:t>
            </w:r>
            <w:r>
              <w:rPr>
                <w:rFonts w:ascii="Times New Roman" w:hAnsi="Times New Roman" w:cs="Times New Roman"/>
                <w:iCs/>
                <w:noProof/>
                <w:sz w:val="20"/>
                <w:szCs w:val="20"/>
                <w:lang w:val="en-US" w:eastAsia="lv-LV"/>
              </w:rPr>
              <w:t>34 201</w:t>
            </w:r>
          </w:p>
        </w:tc>
        <w:tc>
          <w:tcPr>
            <w:tcW w:w="421" w:type="pct"/>
            <w:tcBorders>
              <w:top w:val="outset" w:sz="6" w:space="0" w:color="auto"/>
              <w:left w:val="outset" w:sz="6" w:space="0" w:color="auto"/>
              <w:bottom w:val="outset" w:sz="6" w:space="0" w:color="auto"/>
              <w:right w:val="outset" w:sz="6" w:space="0" w:color="auto"/>
            </w:tcBorders>
          </w:tcPr>
          <w:p w14:paraId="46EBF8A3" w14:textId="347FE70F" w:rsidR="00EA1810" w:rsidRPr="003F15F0" w:rsidRDefault="00BD3AEC" w:rsidP="00EA181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tcPr>
          <w:p w14:paraId="65AE6E0A" w14:textId="29D003D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w:t>
            </w:r>
            <w:r>
              <w:rPr>
                <w:rFonts w:ascii="Times New Roman" w:hAnsi="Times New Roman" w:cs="Times New Roman"/>
                <w:iCs/>
                <w:noProof/>
                <w:sz w:val="20"/>
                <w:szCs w:val="20"/>
                <w:lang w:val="en-US" w:eastAsia="lv-LV"/>
              </w:rPr>
              <w:t>180 548</w:t>
            </w:r>
          </w:p>
        </w:tc>
        <w:tc>
          <w:tcPr>
            <w:tcW w:w="508" w:type="pct"/>
            <w:tcBorders>
              <w:top w:val="outset" w:sz="6" w:space="0" w:color="auto"/>
              <w:left w:val="outset" w:sz="6" w:space="0" w:color="auto"/>
              <w:bottom w:val="outset" w:sz="6" w:space="0" w:color="auto"/>
              <w:right w:val="outset" w:sz="6" w:space="0" w:color="auto"/>
            </w:tcBorders>
          </w:tcPr>
          <w:p w14:paraId="6FC053E4" w14:textId="7777777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672" w:type="pct"/>
            <w:tcBorders>
              <w:top w:val="outset" w:sz="6" w:space="0" w:color="auto"/>
              <w:left w:val="outset" w:sz="6" w:space="0" w:color="auto"/>
              <w:bottom w:val="outset" w:sz="6" w:space="0" w:color="auto"/>
              <w:right w:val="outset" w:sz="6" w:space="0" w:color="auto"/>
            </w:tcBorders>
          </w:tcPr>
          <w:p w14:paraId="405F3F00" w14:textId="4CE211A2"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w:t>
            </w:r>
            <w:r>
              <w:rPr>
                <w:rFonts w:ascii="Times New Roman" w:hAnsi="Times New Roman" w:cs="Times New Roman"/>
                <w:sz w:val="20"/>
                <w:szCs w:val="20"/>
              </w:rPr>
              <w:t>190 251</w:t>
            </w:r>
          </w:p>
        </w:tc>
        <w:tc>
          <w:tcPr>
            <w:tcW w:w="893" w:type="pct"/>
            <w:tcBorders>
              <w:top w:val="outset" w:sz="6" w:space="0" w:color="auto"/>
              <w:left w:val="outset" w:sz="6" w:space="0" w:color="auto"/>
              <w:bottom w:val="outset" w:sz="6" w:space="0" w:color="auto"/>
              <w:right w:val="outset" w:sz="6" w:space="0" w:color="auto"/>
            </w:tcBorders>
          </w:tcPr>
          <w:p w14:paraId="2100AF81" w14:textId="6B5C88E5" w:rsidR="00EA1810" w:rsidRPr="003F15F0" w:rsidRDefault="00EA1810" w:rsidP="00EA1810">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0</w:t>
            </w:r>
          </w:p>
        </w:tc>
      </w:tr>
      <w:tr w:rsidR="00EA1810" w:rsidRPr="003F15F0" w14:paraId="772C0B59"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3546EC25" w14:textId="77777777" w:rsidR="00EA1810" w:rsidRPr="003F15F0" w:rsidRDefault="00EA1810" w:rsidP="00EA181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3.1. valsts pamatbudžets</w:t>
            </w:r>
          </w:p>
        </w:tc>
        <w:tc>
          <w:tcPr>
            <w:tcW w:w="652" w:type="pct"/>
            <w:tcBorders>
              <w:top w:val="outset" w:sz="6" w:space="0" w:color="auto"/>
              <w:left w:val="outset" w:sz="6" w:space="0" w:color="auto"/>
              <w:bottom w:val="outset" w:sz="6" w:space="0" w:color="auto"/>
              <w:right w:val="outset" w:sz="6" w:space="0" w:color="auto"/>
            </w:tcBorders>
          </w:tcPr>
          <w:p w14:paraId="7CDE1FB4" w14:textId="51E3DAEB"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tcPr>
          <w:p w14:paraId="70733B8B" w14:textId="57FCB413"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w:t>
            </w:r>
            <w:r>
              <w:rPr>
                <w:rFonts w:ascii="Times New Roman" w:hAnsi="Times New Roman" w:cs="Times New Roman"/>
                <w:iCs/>
                <w:noProof/>
                <w:sz w:val="20"/>
                <w:szCs w:val="20"/>
                <w:lang w:val="en-US" w:eastAsia="lv-LV"/>
              </w:rPr>
              <w:t>34 201</w:t>
            </w:r>
          </w:p>
        </w:tc>
        <w:tc>
          <w:tcPr>
            <w:tcW w:w="421" w:type="pct"/>
            <w:tcBorders>
              <w:top w:val="outset" w:sz="6" w:space="0" w:color="auto"/>
              <w:left w:val="outset" w:sz="6" w:space="0" w:color="auto"/>
              <w:bottom w:val="outset" w:sz="6" w:space="0" w:color="auto"/>
              <w:right w:val="outset" w:sz="6" w:space="0" w:color="auto"/>
            </w:tcBorders>
          </w:tcPr>
          <w:p w14:paraId="0FC026C8" w14:textId="35F54FF0" w:rsidR="00EA1810" w:rsidRPr="003F15F0" w:rsidRDefault="00BD3AEC" w:rsidP="00EA181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tcPr>
          <w:p w14:paraId="599C6DB1" w14:textId="1F08842E"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w:t>
            </w:r>
            <w:r>
              <w:rPr>
                <w:rFonts w:ascii="Times New Roman" w:hAnsi="Times New Roman" w:cs="Times New Roman"/>
                <w:sz w:val="20"/>
                <w:szCs w:val="20"/>
              </w:rPr>
              <w:t>180 548</w:t>
            </w:r>
          </w:p>
        </w:tc>
        <w:tc>
          <w:tcPr>
            <w:tcW w:w="508" w:type="pct"/>
            <w:tcBorders>
              <w:top w:val="outset" w:sz="6" w:space="0" w:color="auto"/>
              <w:left w:val="outset" w:sz="6" w:space="0" w:color="auto"/>
              <w:bottom w:val="outset" w:sz="6" w:space="0" w:color="auto"/>
              <w:right w:val="outset" w:sz="6" w:space="0" w:color="auto"/>
            </w:tcBorders>
          </w:tcPr>
          <w:p w14:paraId="6129117D" w14:textId="7777777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 xml:space="preserve"> 0</w:t>
            </w:r>
          </w:p>
        </w:tc>
        <w:tc>
          <w:tcPr>
            <w:tcW w:w="672" w:type="pct"/>
            <w:tcBorders>
              <w:top w:val="outset" w:sz="6" w:space="0" w:color="auto"/>
              <w:left w:val="outset" w:sz="6" w:space="0" w:color="auto"/>
              <w:bottom w:val="outset" w:sz="6" w:space="0" w:color="auto"/>
              <w:right w:val="outset" w:sz="6" w:space="0" w:color="auto"/>
            </w:tcBorders>
          </w:tcPr>
          <w:p w14:paraId="7F90E1B7" w14:textId="7DC33526"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w:t>
            </w:r>
            <w:r>
              <w:rPr>
                <w:rFonts w:ascii="Times New Roman" w:hAnsi="Times New Roman" w:cs="Times New Roman"/>
                <w:sz w:val="20"/>
                <w:szCs w:val="20"/>
              </w:rPr>
              <w:t>190 251</w:t>
            </w:r>
          </w:p>
        </w:tc>
        <w:tc>
          <w:tcPr>
            <w:tcW w:w="893" w:type="pct"/>
            <w:tcBorders>
              <w:top w:val="outset" w:sz="6" w:space="0" w:color="auto"/>
              <w:left w:val="outset" w:sz="6" w:space="0" w:color="auto"/>
              <w:bottom w:val="outset" w:sz="6" w:space="0" w:color="auto"/>
              <w:right w:val="outset" w:sz="6" w:space="0" w:color="auto"/>
            </w:tcBorders>
          </w:tcPr>
          <w:p w14:paraId="74302C9A" w14:textId="1D08984E" w:rsidR="00EA1810" w:rsidRPr="003F15F0" w:rsidRDefault="00EA1810" w:rsidP="00EA1810">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0</w:t>
            </w:r>
          </w:p>
        </w:tc>
      </w:tr>
      <w:tr w:rsidR="00BD3AEC" w14:paraId="172855A5"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shd w:val="clear" w:color="auto" w:fill="FFFFFF"/>
            <w:hideMark/>
          </w:tcPr>
          <w:p w14:paraId="2FC808E3" w14:textId="77777777" w:rsidR="00EA1810" w:rsidRPr="00553565" w:rsidRDefault="00EA1810" w:rsidP="00EA1810">
            <w:pPr>
              <w:rPr>
                <w:rFonts w:ascii="Times New Roman" w:hAnsi="Times New Roman" w:cs="Times New Roman"/>
                <w:iCs/>
                <w:noProof/>
                <w:lang w:val="en-US" w:eastAsia="lv-LV"/>
              </w:rPr>
            </w:pPr>
            <w:r w:rsidRPr="00553565">
              <w:rPr>
                <w:rFonts w:ascii="Times New Roman" w:hAnsi="Times New Roman" w:cs="Times New Roman"/>
                <w:iCs/>
                <w:noProof/>
                <w:lang w:val="en-US" w:eastAsia="lv-LV"/>
              </w:rPr>
              <w:t>3.2. speciālais budžets</w:t>
            </w:r>
          </w:p>
        </w:tc>
        <w:tc>
          <w:tcPr>
            <w:tcW w:w="652" w:type="pct"/>
            <w:tcBorders>
              <w:top w:val="outset" w:sz="6" w:space="0" w:color="auto"/>
              <w:left w:val="outset" w:sz="6" w:space="0" w:color="auto"/>
              <w:bottom w:val="outset" w:sz="6" w:space="0" w:color="auto"/>
              <w:right w:val="outset" w:sz="6" w:space="0" w:color="auto"/>
            </w:tcBorders>
            <w:shd w:val="clear" w:color="auto" w:fill="FFFFFF"/>
          </w:tcPr>
          <w:p w14:paraId="2809AE1B"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shd w:val="clear" w:color="auto" w:fill="FFFFFF"/>
          </w:tcPr>
          <w:p w14:paraId="1668F9C8"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54433B6E" w14:textId="77777777" w:rsidR="00EA1810" w:rsidRPr="00553565" w:rsidRDefault="00EA1810" w:rsidP="00EA1810">
            <w:pPr>
              <w:jc w:val="center"/>
              <w:rPr>
                <w:rFonts w:ascii="Times New Roman" w:hAnsi="Times New Roman" w:cs="Times New Roman"/>
                <w:iCs/>
                <w:noProof/>
                <w:sz w:val="20"/>
                <w:szCs w:val="20"/>
                <w:lang w:val="en-US" w:eastAsia="lv-LV"/>
              </w:rPr>
            </w:pPr>
            <w:r w:rsidRPr="00553565">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Pr>
          <w:p w14:paraId="324BD9A2"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508" w:type="pct"/>
            <w:tcBorders>
              <w:top w:val="outset" w:sz="6" w:space="0" w:color="auto"/>
              <w:left w:val="outset" w:sz="6" w:space="0" w:color="auto"/>
              <w:bottom w:val="outset" w:sz="6" w:space="0" w:color="auto"/>
              <w:right w:val="outset" w:sz="6" w:space="0" w:color="auto"/>
            </w:tcBorders>
            <w:shd w:val="clear" w:color="auto" w:fill="FFFFFF"/>
          </w:tcPr>
          <w:p w14:paraId="22E8DA32"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672" w:type="pct"/>
            <w:tcBorders>
              <w:top w:val="outset" w:sz="6" w:space="0" w:color="auto"/>
              <w:left w:val="outset" w:sz="6" w:space="0" w:color="auto"/>
              <w:bottom w:val="outset" w:sz="6" w:space="0" w:color="auto"/>
              <w:right w:val="outset" w:sz="6" w:space="0" w:color="auto"/>
            </w:tcBorders>
            <w:shd w:val="clear" w:color="auto" w:fill="FFFFFF"/>
          </w:tcPr>
          <w:p w14:paraId="5A07686F"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893" w:type="pct"/>
            <w:tcBorders>
              <w:top w:val="outset" w:sz="6" w:space="0" w:color="auto"/>
              <w:left w:val="outset" w:sz="6" w:space="0" w:color="auto"/>
              <w:bottom w:val="outset" w:sz="6" w:space="0" w:color="auto"/>
              <w:right w:val="outset" w:sz="6" w:space="0" w:color="auto"/>
            </w:tcBorders>
            <w:shd w:val="clear" w:color="auto" w:fill="FFFFFF"/>
          </w:tcPr>
          <w:p w14:paraId="693E53F9"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r>
      <w:tr w:rsidR="00BD3AEC" w14:paraId="35417732"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shd w:val="clear" w:color="auto" w:fill="FFFFFF"/>
            <w:hideMark/>
          </w:tcPr>
          <w:p w14:paraId="016A5AC9" w14:textId="77777777" w:rsidR="00EA1810" w:rsidRPr="00553565" w:rsidRDefault="00EA1810" w:rsidP="00EA1810">
            <w:pPr>
              <w:rPr>
                <w:rFonts w:ascii="Times New Roman" w:hAnsi="Times New Roman" w:cs="Times New Roman"/>
                <w:iCs/>
                <w:noProof/>
                <w:lang w:val="en-US" w:eastAsia="lv-LV"/>
              </w:rPr>
            </w:pPr>
            <w:r w:rsidRPr="00553565">
              <w:rPr>
                <w:rFonts w:ascii="Times New Roman" w:hAnsi="Times New Roman" w:cs="Times New Roman"/>
                <w:iCs/>
                <w:noProof/>
                <w:lang w:val="en-US" w:eastAsia="lv-LV"/>
              </w:rPr>
              <w:t>3.3. pašvaldību budžets</w:t>
            </w:r>
          </w:p>
        </w:tc>
        <w:tc>
          <w:tcPr>
            <w:tcW w:w="652" w:type="pct"/>
            <w:tcBorders>
              <w:top w:val="outset" w:sz="6" w:space="0" w:color="auto"/>
              <w:left w:val="outset" w:sz="6" w:space="0" w:color="auto"/>
              <w:bottom w:val="outset" w:sz="6" w:space="0" w:color="auto"/>
              <w:right w:val="outset" w:sz="6" w:space="0" w:color="auto"/>
            </w:tcBorders>
            <w:shd w:val="clear" w:color="auto" w:fill="FFFFFF"/>
          </w:tcPr>
          <w:p w14:paraId="68297B34"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400" w:type="pct"/>
            <w:tcBorders>
              <w:top w:val="outset" w:sz="6" w:space="0" w:color="auto"/>
              <w:left w:val="outset" w:sz="6" w:space="0" w:color="auto"/>
              <w:bottom w:val="outset" w:sz="6" w:space="0" w:color="auto"/>
              <w:right w:val="outset" w:sz="6" w:space="0" w:color="auto"/>
            </w:tcBorders>
            <w:shd w:val="clear" w:color="auto" w:fill="FFFFFF"/>
          </w:tcPr>
          <w:p w14:paraId="1A685DD9"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421" w:type="pct"/>
            <w:tcBorders>
              <w:top w:val="outset" w:sz="6" w:space="0" w:color="auto"/>
              <w:left w:val="outset" w:sz="6" w:space="0" w:color="auto"/>
              <w:bottom w:val="outset" w:sz="6" w:space="0" w:color="auto"/>
              <w:right w:val="outset" w:sz="6" w:space="0" w:color="auto"/>
            </w:tcBorders>
            <w:shd w:val="clear" w:color="auto" w:fill="FFFFFF"/>
          </w:tcPr>
          <w:p w14:paraId="30E5189D" w14:textId="77777777" w:rsidR="00EA1810" w:rsidRPr="00553565" w:rsidRDefault="00EA1810" w:rsidP="00EA1810">
            <w:pPr>
              <w:jc w:val="center"/>
              <w:rPr>
                <w:rFonts w:ascii="Times New Roman" w:hAnsi="Times New Roman" w:cs="Times New Roman"/>
                <w:iCs/>
                <w:noProof/>
                <w:sz w:val="20"/>
                <w:szCs w:val="20"/>
                <w:lang w:val="en-US" w:eastAsia="lv-LV"/>
              </w:rPr>
            </w:pPr>
            <w:r w:rsidRPr="00553565">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shd w:val="clear" w:color="auto" w:fill="FFFFFF"/>
          </w:tcPr>
          <w:p w14:paraId="5FEDFD26"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508" w:type="pct"/>
            <w:tcBorders>
              <w:top w:val="outset" w:sz="6" w:space="0" w:color="auto"/>
              <w:left w:val="outset" w:sz="6" w:space="0" w:color="auto"/>
              <w:bottom w:val="outset" w:sz="6" w:space="0" w:color="auto"/>
              <w:right w:val="outset" w:sz="6" w:space="0" w:color="auto"/>
            </w:tcBorders>
            <w:shd w:val="clear" w:color="auto" w:fill="FFFFFF"/>
          </w:tcPr>
          <w:p w14:paraId="48158AE6"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672" w:type="pct"/>
            <w:tcBorders>
              <w:top w:val="outset" w:sz="6" w:space="0" w:color="auto"/>
              <w:left w:val="outset" w:sz="6" w:space="0" w:color="auto"/>
              <w:bottom w:val="outset" w:sz="6" w:space="0" w:color="auto"/>
              <w:right w:val="outset" w:sz="6" w:space="0" w:color="auto"/>
            </w:tcBorders>
            <w:shd w:val="clear" w:color="auto" w:fill="FFFFFF"/>
          </w:tcPr>
          <w:p w14:paraId="7D7E6933"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c>
          <w:tcPr>
            <w:tcW w:w="893" w:type="pct"/>
            <w:tcBorders>
              <w:top w:val="outset" w:sz="6" w:space="0" w:color="auto"/>
              <w:left w:val="outset" w:sz="6" w:space="0" w:color="auto"/>
              <w:bottom w:val="outset" w:sz="6" w:space="0" w:color="auto"/>
              <w:right w:val="outset" w:sz="6" w:space="0" w:color="auto"/>
            </w:tcBorders>
            <w:shd w:val="clear" w:color="auto" w:fill="FFFFFF"/>
          </w:tcPr>
          <w:p w14:paraId="7596CCF3" w14:textId="77777777" w:rsidR="00EA1810" w:rsidRPr="00553565" w:rsidRDefault="00EA1810" w:rsidP="00EA1810">
            <w:pPr>
              <w:jc w:val="center"/>
              <w:rPr>
                <w:rFonts w:ascii="Times New Roman" w:hAnsi="Times New Roman" w:cs="Times New Roman"/>
                <w:sz w:val="20"/>
                <w:szCs w:val="20"/>
              </w:rPr>
            </w:pPr>
            <w:r w:rsidRPr="00553565">
              <w:rPr>
                <w:rFonts w:ascii="Times New Roman" w:hAnsi="Times New Roman" w:cs="Times New Roman"/>
                <w:sz w:val="20"/>
                <w:szCs w:val="20"/>
              </w:rPr>
              <w:t>0</w:t>
            </w:r>
          </w:p>
        </w:tc>
      </w:tr>
      <w:tr w:rsidR="00EA1810" w:rsidRPr="003F15F0" w14:paraId="33E8FBAE"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6FBC5BD3" w14:textId="77777777" w:rsidR="00EA1810" w:rsidRPr="003F15F0" w:rsidRDefault="00EA1810" w:rsidP="00EA1810">
            <w:pPr>
              <w:rPr>
                <w:rFonts w:ascii="Times New Roman" w:hAnsi="Times New Roman" w:cs="Times New Roman"/>
                <w:iCs/>
                <w:noProof/>
                <w:lang w:eastAsia="lv-LV"/>
              </w:rPr>
            </w:pPr>
            <w:r w:rsidRPr="003F15F0">
              <w:rPr>
                <w:rFonts w:ascii="Times New Roman" w:hAnsi="Times New Roman" w:cs="Times New Roman"/>
                <w:iCs/>
                <w:noProof/>
                <w:lang w:eastAsia="lv-LV"/>
              </w:rPr>
              <w:t>4. Finanšu līdzekļi papildu izdevumu finansēšanai (kompen-sējošu izdevumu samazinā-jumu norāda ar "+" zīmi)</w:t>
            </w:r>
          </w:p>
        </w:tc>
        <w:tc>
          <w:tcPr>
            <w:tcW w:w="652" w:type="pct"/>
            <w:tcBorders>
              <w:top w:val="outset" w:sz="6" w:space="0" w:color="auto"/>
              <w:left w:val="outset" w:sz="6" w:space="0" w:color="auto"/>
              <w:bottom w:val="outset" w:sz="6" w:space="0" w:color="auto"/>
              <w:right w:val="outset" w:sz="6" w:space="0" w:color="auto"/>
            </w:tcBorders>
          </w:tcPr>
          <w:p w14:paraId="281BAFA8" w14:textId="77777777" w:rsidR="00EA1810" w:rsidRPr="003F15F0" w:rsidRDefault="00EA1810" w:rsidP="00EA1810">
            <w:pPr>
              <w:jc w:val="center"/>
              <w:rPr>
                <w:rFonts w:ascii="Times New Roman" w:hAnsi="Times New Roman" w:cs="Times New Roman"/>
                <w:iCs/>
                <w:noProof/>
                <w:sz w:val="20"/>
                <w:szCs w:val="20"/>
                <w:lang w:eastAsia="lv-LV"/>
              </w:rPr>
            </w:pPr>
            <w:r w:rsidRPr="003F15F0">
              <w:rPr>
                <w:rFonts w:ascii="Times New Roman" w:hAnsi="Times New Roman" w:cs="Times New Roman"/>
                <w:iCs/>
                <w:noProof/>
                <w:sz w:val="20"/>
                <w:szCs w:val="20"/>
                <w:lang w:eastAsia="lv-LV"/>
              </w:rPr>
              <w:t> </w:t>
            </w:r>
            <w:r w:rsidRPr="003F15F0">
              <w:rPr>
                <w:rFonts w:ascii="Times New Roman" w:hAnsi="Times New Roman" w:cs="Times New Roman"/>
                <w:iCs/>
                <w:noProof/>
                <w:sz w:val="20"/>
                <w:szCs w:val="20"/>
                <w:lang w:val="en-US" w:eastAsia="lv-LV"/>
              </w:rPr>
              <w:t>0</w:t>
            </w:r>
          </w:p>
        </w:tc>
        <w:tc>
          <w:tcPr>
            <w:tcW w:w="400" w:type="pct"/>
            <w:tcBorders>
              <w:top w:val="outset" w:sz="6" w:space="0" w:color="auto"/>
              <w:left w:val="outset" w:sz="6" w:space="0" w:color="auto"/>
              <w:bottom w:val="outset" w:sz="6" w:space="0" w:color="auto"/>
              <w:right w:val="outset" w:sz="6" w:space="0" w:color="auto"/>
            </w:tcBorders>
          </w:tcPr>
          <w:p w14:paraId="492E7934" w14:textId="7777777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421" w:type="pct"/>
            <w:tcBorders>
              <w:top w:val="outset" w:sz="6" w:space="0" w:color="auto"/>
              <w:left w:val="outset" w:sz="6" w:space="0" w:color="auto"/>
              <w:bottom w:val="outset" w:sz="6" w:space="0" w:color="auto"/>
              <w:right w:val="outset" w:sz="6" w:space="0" w:color="auto"/>
            </w:tcBorders>
          </w:tcPr>
          <w:p w14:paraId="16EC8A13" w14:textId="7777777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514" w:type="pct"/>
            <w:tcBorders>
              <w:top w:val="outset" w:sz="6" w:space="0" w:color="auto"/>
              <w:left w:val="outset" w:sz="6" w:space="0" w:color="auto"/>
              <w:bottom w:val="outset" w:sz="6" w:space="0" w:color="auto"/>
              <w:right w:val="outset" w:sz="6" w:space="0" w:color="auto"/>
            </w:tcBorders>
          </w:tcPr>
          <w:p w14:paraId="0B79A7A3" w14:textId="7777777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08" w:type="pct"/>
            <w:tcBorders>
              <w:top w:val="outset" w:sz="6" w:space="0" w:color="auto"/>
              <w:left w:val="outset" w:sz="6" w:space="0" w:color="auto"/>
              <w:bottom w:val="outset" w:sz="6" w:space="0" w:color="auto"/>
              <w:right w:val="outset" w:sz="6" w:space="0" w:color="auto"/>
            </w:tcBorders>
          </w:tcPr>
          <w:p w14:paraId="5520DC8C" w14:textId="7777777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672" w:type="pct"/>
            <w:tcBorders>
              <w:top w:val="outset" w:sz="6" w:space="0" w:color="auto"/>
              <w:left w:val="outset" w:sz="6" w:space="0" w:color="auto"/>
              <w:bottom w:val="outset" w:sz="6" w:space="0" w:color="auto"/>
              <w:right w:val="outset" w:sz="6" w:space="0" w:color="auto"/>
            </w:tcBorders>
          </w:tcPr>
          <w:p w14:paraId="68B9D9DF" w14:textId="7777777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893" w:type="pct"/>
            <w:tcBorders>
              <w:top w:val="outset" w:sz="6" w:space="0" w:color="auto"/>
              <w:left w:val="outset" w:sz="6" w:space="0" w:color="auto"/>
              <w:bottom w:val="outset" w:sz="6" w:space="0" w:color="auto"/>
              <w:right w:val="outset" w:sz="6" w:space="0" w:color="auto"/>
            </w:tcBorders>
          </w:tcPr>
          <w:p w14:paraId="3CE8393F" w14:textId="77777777" w:rsidR="00EA1810" w:rsidRPr="003F15F0" w:rsidRDefault="00EA1810" w:rsidP="00EA181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r>
      <w:tr w:rsidR="00BD3AEC" w:rsidRPr="003F15F0" w14:paraId="00DA80D4"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tcPr>
          <w:p w14:paraId="0C0C1B3B" w14:textId="77777777" w:rsidR="00BD3AEC" w:rsidRPr="003F15F0" w:rsidRDefault="00BD3AEC" w:rsidP="00BD3AEC">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 Precizēta finansiālā ietekme</w:t>
            </w:r>
          </w:p>
        </w:tc>
        <w:tc>
          <w:tcPr>
            <w:tcW w:w="652" w:type="pct"/>
            <w:tcBorders>
              <w:top w:val="outset" w:sz="6" w:space="0" w:color="auto"/>
              <w:left w:val="outset" w:sz="6" w:space="0" w:color="auto"/>
              <w:bottom w:val="outset" w:sz="6" w:space="0" w:color="auto"/>
              <w:right w:val="outset" w:sz="6" w:space="0" w:color="auto"/>
            </w:tcBorders>
            <w:vAlign w:val="center"/>
          </w:tcPr>
          <w:p w14:paraId="477D51D1" w14:textId="0550DED1"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00" w:type="pct"/>
            <w:tcBorders>
              <w:top w:val="outset" w:sz="6" w:space="0" w:color="auto"/>
              <w:left w:val="outset" w:sz="6" w:space="0" w:color="auto"/>
              <w:bottom w:val="outset" w:sz="6" w:space="0" w:color="auto"/>
              <w:right w:val="outset" w:sz="6" w:space="0" w:color="auto"/>
            </w:tcBorders>
            <w:vAlign w:val="center"/>
          </w:tcPr>
          <w:p w14:paraId="2DB89F49" w14:textId="6DC79909"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w:t>
            </w:r>
            <w:r>
              <w:rPr>
                <w:rFonts w:ascii="Times New Roman" w:hAnsi="Times New Roman" w:cs="Times New Roman"/>
                <w:iCs/>
                <w:noProof/>
                <w:sz w:val="20"/>
                <w:szCs w:val="20"/>
                <w:lang w:val="en-US" w:eastAsia="lv-LV"/>
              </w:rPr>
              <w:t>34 201</w:t>
            </w:r>
          </w:p>
        </w:tc>
        <w:tc>
          <w:tcPr>
            <w:tcW w:w="421" w:type="pct"/>
            <w:tcBorders>
              <w:top w:val="outset" w:sz="6" w:space="0" w:color="auto"/>
              <w:left w:val="outset" w:sz="6" w:space="0" w:color="auto"/>
              <w:bottom w:val="outset" w:sz="6" w:space="0" w:color="auto"/>
              <w:right w:val="outset" w:sz="6" w:space="0" w:color="auto"/>
            </w:tcBorders>
            <w:vAlign w:val="center"/>
          </w:tcPr>
          <w:p w14:paraId="1EC37DA0" w14:textId="4599254F"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vAlign w:val="center"/>
          </w:tcPr>
          <w:p w14:paraId="4CB72F40" w14:textId="1F390F09"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w:t>
            </w:r>
            <w:r>
              <w:rPr>
                <w:rFonts w:ascii="Times New Roman" w:hAnsi="Times New Roman" w:cs="Times New Roman"/>
                <w:sz w:val="20"/>
                <w:szCs w:val="20"/>
              </w:rPr>
              <w:t>180 548</w:t>
            </w:r>
          </w:p>
        </w:tc>
        <w:tc>
          <w:tcPr>
            <w:tcW w:w="508" w:type="pct"/>
            <w:tcBorders>
              <w:top w:val="outset" w:sz="6" w:space="0" w:color="auto"/>
              <w:left w:val="outset" w:sz="6" w:space="0" w:color="auto"/>
              <w:bottom w:val="outset" w:sz="6" w:space="0" w:color="auto"/>
              <w:right w:val="outset" w:sz="6" w:space="0" w:color="auto"/>
            </w:tcBorders>
            <w:vAlign w:val="center"/>
          </w:tcPr>
          <w:p w14:paraId="2A9C9912" w14:textId="77777777"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672" w:type="pct"/>
            <w:tcBorders>
              <w:top w:val="outset" w:sz="6" w:space="0" w:color="auto"/>
              <w:left w:val="outset" w:sz="6" w:space="0" w:color="auto"/>
              <w:bottom w:val="outset" w:sz="6" w:space="0" w:color="auto"/>
              <w:right w:val="outset" w:sz="6" w:space="0" w:color="auto"/>
            </w:tcBorders>
            <w:vAlign w:val="center"/>
          </w:tcPr>
          <w:p w14:paraId="54A913D1" w14:textId="5978993B"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w:t>
            </w:r>
            <w:r>
              <w:rPr>
                <w:rFonts w:ascii="Times New Roman" w:hAnsi="Times New Roman" w:cs="Times New Roman"/>
                <w:sz w:val="20"/>
                <w:szCs w:val="20"/>
              </w:rPr>
              <w:t>190 251</w:t>
            </w:r>
          </w:p>
        </w:tc>
        <w:tc>
          <w:tcPr>
            <w:tcW w:w="893" w:type="pct"/>
            <w:tcBorders>
              <w:top w:val="outset" w:sz="6" w:space="0" w:color="auto"/>
              <w:left w:val="outset" w:sz="6" w:space="0" w:color="auto"/>
              <w:bottom w:val="outset" w:sz="6" w:space="0" w:color="auto"/>
              <w:right w:val="outset" w:sz="6" w:space="0" w:color="auto"/>
            </w:tcBorders>
            <w:vAlign w:val="center"/>
          </w:tcPr>
          <w:p w14:paraId="756A0F51" w14:textId="1B8D29F7"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0</w:t>
            </w:r>
          </w:p>
        </w:tc>
      </w:tr>
      <w:tr w:rsidR="00BD3AEC" w:rsidRPr="003F15F0" w14:paraId="7987A251"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tcPr>
          <w:p w14:paraId="598CF5CB" w14:textId="77777777" w:rsidR="00BD3AEC" w:rsidRPr="003F15F0" w:rsidRDefault="00BD3AEC" w:rsidP="00BD3AEC">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5.1. valsts pamatbu-džets</w:t>
            </w:r>
          </w:p>
        </w:tc>
        <w:tc>
          <w:tcPr>
            <w:tcW w:w="652" w:type="pct"/>
            <w:tcBorders>
              <w:top w:val="outset" w:sz="6" w:space="0" w:color="auto"/>
              <w:left w:val="outset" w:sz="6" w:space="0" w:color="auto"/>
              <w:bottom w:val="outset" w:sz="6" w:space="0" w:color="auto"/>
              <w:right w:val="outset" w:sz="6" w:space="0" w:color="auto"/>
            </w:tcBorders>
            <w:vAlign w:val="center"/>
          </w:tcPr>
          <w:p w14:paraId="0FBE501B" w14:textId="0E0BB561"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00" w:type="pct"/>
            <w:tcBorders>
              <w:top w:val="outset" w:sz="6" w:space="0" w:color="auto"/>
              <w:left w:val="outset" w:sz="6" w:space="0" w:color="auto"/>
              <w:bottom w:val="outset" w:sz="6" w:space="0" w:color="auto"/>
              <w:right w:val="outset" w:sz="6" w:space="0" w:color="auto"/>
            </w:tcBorders>
            <w:vAlign w:val="center"/>
          </w:tcPr>
          <w:p w14:paraId="1313D535" w14:textId="118F9FA9"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w:t>
            </w:r>
            <w:r>
              <w:rPr>
                <w:rFonts w:ascii="Times New Roman" w:hAnsi="Times New Roman" w:cs="Times New Roman"/>
                <w:iCs/>
                <w:noProof/>
                <w:sz w:val="20"/>
                <w:szCs w:val="20"/>
                <w:lang w:val="en-US" w:eastAsia="lv-LV"/>
              </w:rPr>
              <w:t>34 201</w:t>
            </w:r>
          </w:p>
        </w:tc>
        <w:tc>
          <w:tcPr>
            <w:tcW w:w="421" w:type="pct"/>
            <w:tcBorders>
              <w:top w:val="outset" w:sz="6" w:space="0" w:color="auto"/>
              <w:left w:val="outset" w:sz="6" w:space="0" w:color="auto"/>
              <w:bottom w:val="outset" w:sz="6" w:space="0" w:color="auto"/>
              <w:right w:val="outset" w:sz="6" w:space="0" w:color="auto"/>
            </w:tcBorders>
            <w:vAlign w:val="center"/>
          </w:tcPr>
          <w:p w14:paraId="7AE70AF9" w14:textId="0E8DD2C2"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vAlign w:val="center"/>
          </w:tcPr>
          <w:p w14:paraId="0C9CDF8E" w14:textId="71DB1665"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w:t>
            </w:r>
            <w:r>
              <w:rPr>
                <w:rFonts w:ascii="Times New Roman" w:hAnsi="Times New Roman" w:cs="Times New Roman"/>
                <w:sz w:val="20"/>
                <w:szCs w:val="20"/>
              </w:rPr>
              <w:t>180 548</w:t>
            </w:r>
          </w:p>
        </w:tc>
        <w:tc>
          <w:tcPr>
            <w:tcW w:w="508" w:type="pct"/>
            <w:tcBorders>
              <w:top w:val="outset" w:sz="6" w:space="0" w:color="auto"/>
              <w:left w:val="outset" w:sz="6" w:space="0" w:color="auto"/>
              <w:bottom w:val="outset" w:sz="6" w:space="0" w:color="auto"/>
              <w:right w:val="outset" w:sz="6" w:space="0" w:color="auto"/>
            </w:tcBorders>
            <w:vAlign w:val="center"/>
          </w:tcPr>
          <w:p w14:paraId="7939100B" w14:textId="77777777"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672" w:type="pct"/>
            <w:tcBorders>
              <w:top w:val="outset" w:sz="6" w:space="0" w:color="auto"/>
              <w:left w:val="outset" w:sz="6" w:space="0" w:color="auto"/>
              <w:bottom w:val="outset" w:sz="6" w:space="0" w:color="auto"/>
              <w:right w:val="outset" w:sz="6" w:space="0" w:color="auto"/>
            </w:tcBorders>
            <w:vAlign w:val="center"/>
          </w:tcPr>
          <w:p w14:paraId="1D295E73" w14:textId="2C4ECA0D" w:rsidR="00BD3AEC" w:rsidRPr="003F15F0" w:rsidRDefault="00BD3AEC" w:rsidP="00BD3AEC">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w:t>
            </w:r>
            <w:r>
              <w:rPr>
                <w:rFonts w:ascii="Times New Roman" w:hAnsi="Times New Roman" w:cs="Times New Roman"/>
                <w:sz w:val="20"/>
                <w:szCs w:val="20"/>
              </w:rPr>
              <w:t>190 251</w:t>
            </w:r>
          </w:p>
        </w:tc>
        <w:tc>
          <w:tcPr>
            <w:tcW w:w="893" w:type="pct"/>
            <w:tcBorders>
              <w:top w:val="outset" w:sz="6" w:space="0" w:color="auto"/>
              <w:left w:val="outset" w:sz="6" w:space="0" w:color="auto"/>
              <w:bottom w:val="outset" w:sz="6" w:space="0" w:color="auto"/>
              <w:right w:val="outset" w:sz="6" w:space="0" w:color="auto"/>
            </w:tcBorders>
            <w:vAlign w:val="center"/>
          </w:tcPr>
          <w:p w14:paraId="57191D58" w14:textId="4A22BA81"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0</w:t>
            </w:r>
          </w:p>
        </w:tc>
      </w:tr>
      <w:tr w:rsidR="00BD3AEC" w:rsidRPr="003F15F0" w14:paraId="6F63BFC9"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tcPr>
          <w:p w14:paraId="7342E2D6" w14:textId="5AFAF18D" w:rsidR="00BD3AEC" w:rsidRPr="003F15F0" w:rsidRDefault="00BD3AEC" w:rsidP="00BD3AEC">
            <w:pPr>
              <w:rPr>
                <w:rFonts w:ascii="Times New Roman" w:hAnsi="Times New Roman" w:cs="Times New Roman"/>
                <w:iCs/>
                <w:noProof/>
                <w:lang w:val="en-US" w:eastAsia="lv-LV"/>
              </w:rPr>
            </w:pPr>
            <w:r w:rsidRPr="00BD325C">
              <w:rPr>
                <w:rFonts w:ascii="Times New Roman" w:hAnsi="Times New Roman" w:cs="Times New Roman"/>
                <w:iCs/>
                <w:noProof/>
                <w:lang w:eastAsia="lv-LV"/>
              </w:rPr>
              <w:t>5.2. speciālais budžets</w:t>
            </w:r>
          </w:p>
        </w:tc>
        <w:tc>
          <w:tcPr>
            <w:tcW w:w="652" w:type="pct"/>
            <w:tcBorders>
              <w:top w:val="outset" w:sz="6" w:space="0" w:color="auto"/>
              <w:left w:val="outset" w:sz="6" w:space="0" w:color="auto"/>
              <w:bottom w:val="outset" w:sz="6" w:space="0" w:color="auto"/>
              <w:right w:val="outset" w:sz="6" w:space="0" w:color="auto"/>
            </w:tcBorders>
            <w:vAlign w:val="center"/>
          </w:tcPr>
          <w:p w14:paraId="6805164A" w14:textId="747E6F0B"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00" w:type="pct"/>
            <w:tcBorders>
              <w:top w:val="outset" w:sz="6" w:space="0" w:color="auto"/>
              <w:left w:val="outset" w:sz="6" w:space="0" w:color="auto"/>
              <w:bottom w:val="outset" w:sz="6" w:space="0" w:color="auto"/>
              <w:right w:val="outset" w:sz="6" w:space="0" w:color="auto"/>
            </w:tcBorders>
            <w:vAlign w:val="center"/>
          </w:tcPr>
          <w:p w14:paraId="2634FA1D" w14:textId="3176F3F4"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21" w:type="pct"/>
            <w:tcBorders>
              <w:top w:val="outset" w:sz="6" w:space="0" w:color="auto"/>
              <w:left w:val="outset" w:sz="6" w:space="0" w:color="auto"/>
              <w:bottom w:val="outset" w:sz="6" w:space="0" w:color="auto"/>
              <w:right w:val="outset" w:sz="6" w:space="0" w:color="auto"/>
            </w:tcBorders>
            <w:vAlign w:val="center"/>
          </w:tcPr>
          <w:p w14:paraId="596BED38" w14:textId="3B79B454"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vAlign w:val="center"/>
          </w:tcPr>
          <w:p w14:paraId="1C787083" w14:textId="4707C871"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08" w:type="pct"/>
            <w:tcBorders>
              <w:top w:val="outset" w:sz="6" w:space="0" w:color="auto"/>
              <w:left w:val="outset" w:sz="6" w:space="0" w:color="auto"/>
              <w:bottom w:val="outset" w:sz="6" w:space="0" w:color="auto"/>
              <w:right w:val="outset" w:sz="6" w:space="0" w:color="auto"/>
            </w:tcBorders>
            <w:vAlign w:val="center"/>
          </w:tcPr>
          <w:p w14:paraId="53810C08" w14:textId="10A16D4C"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72" w:type="pct"/>
            <w:tcBorders>
              <w:top w:val="outset" w:sz="6" w:space="0" w:color="auto"/>
              <w:left w:val="outset" w:sz="6" w:space="0" w:color="auto"/>
              <w:bottom w:val="outset" w:sz="6" w:space="0" w:color="auto"/>
              <w:right w:val="outset" w:sz="6" w:space="0" w:color="auto"/>
            </w:tcBorders>
            <w:vAlign w:val="center"/>
          </w:tcPr>
          <w:p w14:paraId="18B782D3" w14:textId="1BEAB2B6" w:rsidR="00BD3AEC" w:rsidRPr="003F15F0" w:rsidRDefault="00BD3AEC" w:rsidP="00BD3AEC">
            <w:pPr>
              <w:jc w:val="center"/>
              <w:rPr>
                <w:rFonts w:ascii="Times New Roman" w:hAnsi="Times New Roman" w:cs="Times New Roman"/>
                <w:sz w:val="20"/>
                <w:szCs w:val="20"/>
              </w:rPr>
            </w:pPr>
            <w:r>
              <w:rPr>
                <w:rFonts w:ascii="Times New Roman" w:hAnsi="Times New Roman" w:cs="Times New Roman"/>
                <w:sz w:val="20"/>
                <w:szCs w:val="20"/>
              </w:rPr>
              <w:t>0</w:t>
            </w:r>
          </w:p>
        </w:tc>
        <w:tc>
          <w:tcPr>
            <w:tcW w:w="893" w:type="pct"/>
            <w:tcBorders>
              <w:top w:val="outset" w:sz="6" w:space="0" w:color="auto"/>
              <w:left w:val="outset" w:sz="6" w:space="0" w:color="auto"/>
              <w:bottom w:val="outset" w:sz="6" w:space="0" w:color="auto"/>
              <w:right w:val="outset" w:sz="6" w:space="0" w:color="auto"/>
            </w:tcBorders>
            <w:vAlign w:val="center"/>
          </w:tcPr>
          <w:p w14:paraId="53228C0D" w14:textId="15D6A924" w:rsidR="00BD3AEC" w:rsidRPr="003F15F0" w:rsidRDefault="00BD3AEC" w:rsidP="00BD3AEC">
            <w:pPr>
              <w:jc w:val="center"/>
              <w:rPr>
                <w:rFonts w:ascii="Times New Roman" w:hAnsi="Times New Roman" w:cs="Times New Roman"/>
                <w:sz w:val="20"/>
                <w:szCs w:val="20"/>
              </w:rPr>
            </w:pPr>
            <w:r>
              <w:rPr>
                <w:rFonts w:ascii="Times New Roman" w:hAnsi="Times New Roman" w:cs="Times New Roman"/>
                <w:sz w:val="20"/>
                <w:szCs w:val="20"/>
              </w:rPr>
              <w:t>0</w:t>
            </w:r>
          </w:p>
        </w:tc>
      </w:tr>
      <w:tr w:rsidR="00BD3AEC" w:rsidRPr="003F15F0" w14:paraId="6E82BE8A" w14:textId="77777777" w:rsidTr="00BD3AEC">
        <w:trPr>
          <w:tblCellSpacing w:w="15" w:type="dxa"/>
        </w:trPr>
        <w:tc>
          <w:tcPr>
            <w:tcW w:w="791" w:type="pct"/>
            <w:tcBorders>
              <w:top w:val="outset" w:sz="6" w:space="0" w:color="auto"/>
              <w:left w:val="outset" w:sz="6" w:space="0" w:color="auto"/>
              <w:bottom w:val="outset" w:sz="6" w:space="0" w:color="auto"/>
              <w:right w:val="outset" w:sz="6" w:space="0" w:color="auto"/>
            </w:tcBorders>
          </w:tcPr>
          <w:p w14:paraId="30342980" w14:textId="19101228" w:rsidR="00BD3AEC" w:rsidRPr="003F15F0" w:rsidRDefault="00BD3AEC" w:rsidP="00BD3AEC">
            <w:pPr>
              <w:rPr>
                <w:rFonts w:ascii="Times New Roman" w:hAnsi="Times New Roman" w:cs="Times New Roman"/>
                <w:iCs/>
                <w:noProof/>
                <w:lang w:val="en-US" w:eastAsia="lv-LV"/>
              </w:rPr>
            </w:pPr>
            <w:r w:rsidRPr="00740FAF">
              <w:rPr>
                <w:rFonts w:ascii="Times New Roman" w:hAnsi="Times New Roman" w:cs="Times New Roman"/>
                <w:iCs/>
                <w:noProof/>
                <w:lang w:eastAsia="lv-LV"/>
              </w:rPr>
              <w:t>5.3. pašvaldību budžets</w:t>
            </w:r>
          </w:p>
        </w:tc>
        <w:tc>
          <w:tcPr>
            <w:tcW w:w="652" w:type="pct"/>
            <w:tcBorders>
              <w:top w:val="outset" w:sz="6" w:space="0" w:color="auto"/>
              <w:left w:val="outset" w:sz="6" w:space="0" w:color="auto"/>
              <w:bottom w:val="outset" w:sz="6" w:space="0" w:color="auto"/>
              <w:right w:val="outset" w:sz="6" w:space="0" w:color="auto"/>
            </w:tcBorders>
            <w:vAlign w:val="center"/>
          </w:tcPr>
          <w:p w14:paraId="5C28F37B" w14:textId="67238652"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00" w:type="pct"/>
            <w:tcBorders>
              <w:top w:val="outset" w:sz="6" w:space="0" w:color="auto"/>
              <w:left w:val="outset" w:sz="6" w:space="0" w:color="auto"/>
              <w:bottom w:val="outset" w:sz="6" w:space="0" w:color="auto"/>
              <w:right w:val="outset" w:sz="6" w:space="0" w:color="auto"/>
            </w:tcBorders>
            <w:vAlign w:val="center"/>
          </w:tcPr>
          <w:p w14:paraId="2A11A9AD" w14:textId="58E4D320"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21" w:type="pct"/>
            <w:tcBorders>
              <w:top w:val="outset" w:sz="6" w:space="0" w:color="auto"/>
              <w:left w:val="outset" w:sz="6" w:space="0" w:color="auto"/>
              <w:bottom w:val="outset" w:sz="6" w:space="0" w:color="auto"/>
              <w:right w:val="outset" w:sz="6" w:space="0" w:color="auto"/>
            </w:tcBorders>
            <w:vAlign w:val="center"/>
          </w:tcPr>
          <w:p w14:paraId="02A70C39" w14:textId="5D845C92"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14" w:type="pct"/>
            <w:tcBorders>
              <w:top w:val="outset" w:sz="6" w:space="0" w:color="auto"/>
              <w:left w:val="outset" w:sz="6" w:space="0" w:color="auto"/>
              <w:bottom w:val="outset" w:sz="6" w:space="0" w:color="auto"/>
              <w:right w:val="outset" w:sz="6" w:space="0" w:color="auto"/>
            </w:tcBorders>
            <w:vAlign w:val="center"/>
          </w:tcPr>
          <w:p w14:paraId="5D8C86ED" w14:textId="39E04719"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08" w:type="pct"/>
            <w:tcBorders>
              <w:top w:val="outset" w:sz="6" w:space="0" w:color="auto"/>
              <w:left w:val="outset" w:sz="6" w:space="0" w:color="auto"/>
              <w:bottom w:val="outset" w:sz="6" w:space="0" w:color="auto"/>
              <w:right w:val="outset" w:sz="6" w:space="0" w:color="auto"/>
            </w:tcBorders>
            <w:vAlign w:val="center"/>
          </w:tcPr>
          <w:p w14:paraId="73210FFB" w14:textId="6C145FCC" w:rsidR="00BD3AEC" w:rsidRPr="003F15F0" w:rsidRDefault="00BD3AEC" w:rsidP="00BD3AEC">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72" w:type="pct"/>
            <w:tcBorders>
              <w:top w:val="outset" w:sz="6" w:space="0" w:color="auto"/>
              <w:left w:val="outset" w:sz="6" w:space="0" w:color="auto"/>
              <w:bottom w:val="outset" w:sz="6" w:space="0" w:color="auto"/>
              <w:right w:val="outset" w:sz="6" w:space="0" w:color="auto"/>
            </w:tcBorders>
            <w:vAlign w:val="center"/>
          </w:tcPr>
          <w:p w14:paraId="566F17E1" w14:textId="64AC0D84" w:rsidR="00BD3AEC" w:rsidRPr="003F15F0" w:rsidRDefault="00BD3AEC" w:rsidP="00BD3AEC">
            <w:pPr>
              <w:jc w:val="center"/>
              <w:rPr>
                <w:rFonts w:ascii="Times New Roman" w:hAnsi="Times New Roman" w:cs="Times New Roman"/>
                <w:sz w:val="20"/>
                <w:szCs w:val="20"/>
              </w:rPr>
            </w:pPr>
            <w:r>
              <w:rPr>
                <w:rFonts w:ascii="Times New Roman" w:hAnsi="Times New Roman" w:cs="Times New Roman"/>
                <w:sz w:val="20"/>
                <w:szCs w:val="20"/>
              </w:rPr>
              <w:t>0</w:t>
            </w:r>
          </w:p>
        </w:tc>
        <w:tc>
          <w:tcPr>
            <w:tcW w:w="893" w:type="pct"/>
            <w:tcBorders>
              <w:top w:val="outset" w:sz="6" w:space="0" w:color="auto"/>
              <w:left w:val="outset" w:sz="6" w:space="0" w:color="auto"/>
              <w:bottom w:val="outset" w:sz="6" w:space="0" w:color="auto"/>
              <w:right w:val="outset" w:sz="6" w:space="0" w:color="auto"/>
            </w:tcBorders>
            <w:vAlign w:val="center"/>
          </w:tcPr>
          <w:p w14:paraId="7EF3EAC7" w14:textId="378F7D43" w:rsidR="00BD3AEC" w:rsidRPr="003F15F0" w:rsidRDefault="00BD3AEC" w:rsidP="00BD3AEC">
            <w:pPr>
              <w:jc w:val="center"/>
              <w:rPr>
                <w:rFonts w:ascii="Times New Roman" w:hAnsi="Times New Roman" w:cs="Times New Roman"/>
                <w:sz w:val="20"/>
                <w:szCs w:val="20"/>
              </w:rPr>
            </w:pPr>
            <w:r>
              <w:rPr>
                <w:rFonts w:ascii="Times New Roman" w:hAnsi="Times New Roman" w:cs="Times New Roman"/>
                <w:sz w:val="20"/>
                <w:szCs w:val="20"/>
              </w:rPr>
              <w:t>0</w:t>
            </w:r>
          </w:p>
        </w:tc>
      </w:tr>
      <w:tr w:rsidR="00BD3AEC" w:rsidRPr="003F15F0" w14:paraId="6E1ED5C6" w14:textId="77777777" w:rsidTr="00BF5E65">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636AE619" w14:textId="77777777" w:rsidR="00BD3AEC" w:rsidRPr="003F15F0" w:rsidRDefault="00BD3AEC" w:rsidP="00BD3AEC">
            <w:pPr>
              <w:rPr>
                <w:rFonts w:ascii="Times New Roman" w:hAnsi="Times New Roman" w:cs="Times New Roman"/>
                <w:iCs/>
                <w:noProof/>
                <w:lang w:eastAsia="lv-LV"/>
              </w:rPr>
            </w:pPr>
            <w:r w:rsidRPr="003F15F0">
              <w:rPr>
                <w:rFonts w:ascii="Times New Roman" w:hAnsi="Times New Roman" w:cs="Times New Roman"/>
                <w:iCs/>
                <w:noProof/>
                <w:lang w:eastAsia="lv-LV"/>
              </w:rPr>
              <w:t xml:space="preserve">6. Detalizēts ieņēmumu un izdevumu aprēķins (ja nepiecie-šams, detalizētu ieņēmumu un izdevumu </w:t>
            </w:r>
            <w:r w:rsidRPr="003F15F0">
              <w:rPr>
                <w:rFonts w:ascii="Times New Roman" w:hAnsi="Times New Roman" w:cs="Times New Roman"/>
                <w:iCs/>
                <w:noProof/>
                <w:lang w:eastAsia="lv-LV"/>
              </w:rPr>
              <w:lastRenderedPageBreak/>
              <w:t>aprēķinu var pievienot anotācijas pielikumā)</w:t>
            </w:r>
          </w:p>
        </w:tc>
        <w:tc>
          <w:tcPr>
            <w:tcW w:w="4159" w:type="pct"/>
            <w:gridSpan w:val="7"/>
            <w:vMerge w:val="restart"/>
            <w:tcBorders>
              <w:top w:val="outset" w:sz="6" w:space="0" w:color="auto"/>
              <w:left w:val="outset" w:sz="6" w:space="0" w:color="auto"/>
              <w:bottom w:val="outset" w:sz="6" w:space="0" w:color="auto"/>
              <w:right w:val="outset" w:sz="6" w:space="0" w:color="auto"/>
            </w:tcBorders>
            <w:vAlign w:val="center"/>
          </w:tcPr>
          <w:p w14:paraId="7F2F1BA2" w14:textId="16C808DF" w:rsidR="00BD3AEC" w:rsidRDefault="00BD3AEC" w:rsidP="00BD3AEC">
            <w:pPr>
              <w:jc w:val="both"/>
              <w:rPr>
                <w:rFonts w:ascii="Times New Roman" w:hAnsi="Times New Roman" w:cs="Times New Roman"/>
              </w:rPr>
            </w:pPr>
            <w:r w:rsidRPr="003F15F0">
              <w:rPr>
                <w:rFonts w:ascii="Times New Roman" w:hAnsi="Times New Roman" w:cs="Times New Roman"/>
              </w:rPr>
              <w:lastRenderedPageBreak/>
              <w:t xml:space="preserve">Projekts tiks līdzfinansēts no Eiropas Reģionālās attīstības fonda (turpmāk - ERAF) līdzekļiem un tā kopējais finansējuma apjoms (kopējās attiecināmās izmaksas) plānots 2 </w:t>
            </w:r>
            <w:r>
              <w:rPr>
                <w:rFonts w:ascii="Times New Roman" w:hAnsi="Times New Roman" w:cs="Times New Roman"/>
              </w:rPr>
              <w:t>7</w:t>
            </w:r>
            <w:r w:rsidRPr="003F15F0">
              <w:rPr>
                <w:rFonts w:ascii="Times New Roman" w:hAnsi="Times New Roman" w:cs="Times New Roman"/>
              </w:rPr>
              <w:t xml:space="preserve">00 000 </w:t>
            </w:r>
            <w:r w:rsidRPr="003F15F0">
              <w:rPr>
                <w:rFonts w:ascii="Times New Roman" w:hAnsi="Times New Roman" w:cs="Times New Roman"/>
                <w:i/>
              </w:rPr>
              <w:t>euro</w:t>
            </w:r>
            <w:r w:rsidRPr="003F15F0">
              <w:rPr>
                <w:rFonts w:ascii="Times New Roman" w:hAnsi="Times New Roman" w:cs="Times New Roman"/>
              </w:rPr>
              <w:t xml:space="preserve"> apmērā, tai skaitā ERAF finansējums </w:t>
            </w:r>
            <w:r>
              <w:rPr>
                <w:rFonts w:ascii="Times New Roman" w:hAnsi="Times New Roman" w:cs="Times New Roman"/>
              </w:rPr>
              <w:t>2</w:t>
            </w:r>
            <w:r w:rsidRPr="003F15F0">
              <w:rPr>
                <w:rFonts w:ascii="Times New Roman" w:hAnsi="Times New Roman" w:cs="Times New Roman"/>
              </w:rPr>
              <w:t> </w:t>
            </w:r>
            <w:r>
              <w:rPr>
                <w:rFonts w:ascii="Times New Roman" w:hAnsi="Times New Roman" w:cs="Times New Roman"/>
              </w:rPr>
              <w:t>295</w:t>
            </w:r>
            <w:r w:rsidRPr="003F15F0">
              <w:rPr>
                <w:rFonts w:ascii="Times New Roman" w:hAnsi="Times New Roman" w:cs="Times New Roman"/>
              </w:rPr>
              <w:t xml:space="preserve"> 000 </w:t>
            </w:r>
            <w:r w:rsidRPr="003F15F0">
              <w:rPr>
                <w:rFonts w:ascii="Times New Roman" w:hAnsi="Times New Roman" w:cs="Times New Roman"/>
                <w:i/>
              </w:rPr>
              <w:t>euro</w:t>
            </w:r>
            <w:r w:rsidRPr="003F15F0">
              <w:rPr>
                <w:rFonts w:ascii="Times New Roman" w:hAnsi="Times New Roman" w:cs="Times New Roman"/>
              </w:rPr>
              <w:t xml:space="preserve"> un valsts budžeta finansējums </w:t>
            </w:r>
            <w:r>
              <w:rPr>
                <w:rFonts w:ascii="Times New Roman" w:hAnsi="Times New Roman" w:cs="Times New Roman"/>
              </w:rPr>
              <w:t>405</w:t>
            </w:r>
            <w:r w:rsidRPr="003F15F0">
              <w:rPr>
                <w:rFonts w:ascii="Times New Roman" w:hAnsi="Times New Roman" w:cs="Times New Roman"/>
              </w:rPr>
              <w:t xml:space="preserve"> 000 </w:t>
            </w:r>
            <w:r w:rsidRPr="003F15F0">
              <w:rPr>
                <w:rFonts w:ascii="Times New Roman" w:hAnsi="Times New Roman" w:cs="Times New Roman"/>
                <w:i/>
              </w:rPr>
              <w:t>euro.</w:t>
            </w:r>
            <w:r w:rsidRPr="003F15F0">
              <w:rPr>
                <w:rFonts w:ascii="Times New Roman" w:hAnsi="Times New Roman" w:cs="Times New Roman"/>
              </w:rPr>
              <w:t xml:space="preserve"> </w:t>
            </w:r>
          </w:p>
          <w:tbl>
            <w:tblPr>
              <w:tblW w:w="7343" w:type="dxa"/>
              <w:tblLook w:val="04A0" w:firstRow="1" w:lastRow="0" w:firstColumn="1" w:lastColumn="0" w:noHBand="0" w:noVBand="1"/>
            </w:tblPr>
            <w:tblGrid>
              <w:gridCol w:w="2665"/>
              <w:gridCol w:w="1218"/>
              <w:gridCol w:w="1115"/>
              <w:gridCol w:w="1115"/>
              <w:gridCol w:w="1230"/>
            </w:tblGrid>
            <w:tr w:rsidR="00BD3AEC" w14:paraId="7C913E79" w14:textId="77777777" w:rsidTr="00AF6CF4">
              <w:trPr>
                <w:trHeight w:val="255"/>
              </w:trPr>
              <w:tc>
                <w:tcPr>
                  <w:tcW w:w="266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279EBA8" w14:textId="77777777" w:rsidR="00BD3AEC" w:rsidRPr="00A556C6" w:rsidRDefault="00BD3AEC" w:rsidP="00BD3AEC">
                  <w:pPr>
                    <w:spacing w:line="240" w:lineRule="auto"/>
                    <w:jc w:val="center"/>
                    <w:rPr>
                      <w:rFonts w:ascii="Times New Roman" w:hAnsi="Times New Roman" w:cs="Times New Roman"/>
                    </w:rPr>
                  </w:pPr>
                  <w:r w:rsidRPr="00A556C6">
                    <w:rPr>
                      <w:rFonts w:ascii="Times New Roman" w:hAnsi="Times New Roman" w:cs="Times New Roman"/>
                    </w:rPr>
                    <w:t>Finansējuma avots</w:t>
                  </w:r>
                </w:p>
              </w:tc>
              <w:tc>
                <w:tcPr>
                  <w:tcW w:w="1218" w:type="dxa"/>
                  <w:tcBorders>
                    <w:top w:val="single" w:sz="4" w:space="0" w:color="auto"/>
                    <w:left w:val="nil"/>
                    <w:bottom w:val="single" w:sz="4" w:space="0" w:color="auto"/>
                    <w:right w:val="single" w:sz="4" w:space="0" w:color="auto"/>
                  </w:tcBorders>
                  <w:shd w:val="clear" w:color="auto" w:fill="E7E6E6" w:themeFill="background2"/>
                  <w:vAlign w:val="bottom"/>
                  <w:hideMark/>
                </w:tcPr>
                <w:p w14:paraId="5A525CE1" w14:textId="77777777" w:rsidR="00BD3AEC" w:rsidRPr="00A556C6" w:rsidRDefault="00BD3AEC" w:rsidP="00BD3AEC">
                  <w:pPr>
                    <w:spacing w:line="240" w:lineRule="auto"/>
                    <w:jc w:val="center"/>
                    <w:rPr>
                      <w:rFonts w:ascii="Times New Roman" w:hAnsi="Times New Roman" w:cs="Times New Roman"/>
                    </w:rPr>
                  </w:pPr>
                  <w:r w:rsidRPr="00A556C6">
                    <w:rPr>
                      <w:rFonts w:ascii="Times New Roman" w:hAnsi="Times New Roman" w:cs="Times New Roman"/>
                    </w:rPr>
                    <w:t>2021.gads</w:t>
                  </w:r>
                </w:p>
              </w:tc>
              <w:tc>
                <w:tcPr>
                  <w:tcW w:w="1115" w:type="dxa"/>
                  <w:tcBorders>
                    <w:top w:val="single" w:sz="4" w:space="0" w:color="auto"/>
                    <w:left w:val="nil"/>
                    <w:bottom w:val="single" w:sz="4" w:space="0" w:color="auto"/>
                    <w:right w:val="single" w:sz="4" w:space="0" w:color="auto"/>
                  </w:tcBorders>
                  <w:shd w:val="clear" w:color="auto" w:fill="E7E6E6" w:themeFill="background2"/>
                  <w:vAlign w:val="bottom"/>
                  <w:hideMark/>
                </w:tcPr>
                <w:p w14:paraId="24C1FD34" w14:textId="77777777" w:rsidR="00BD3AEC" w:rsidRPr="00A556C6" w:rsidRDefault="00BD3AEC" w:rsidP="00BD3AEC">
                  <w:pPr>
                    <w:spacing w:line="240" w:lineRule="auto"/>
                    <w:jc w:val="center"/>
                    <w:rPr>
                      <w:rFonts w:ascii="Times New Roman" w:hAnsi="Times New Roman" w:cs="Times New Roman"/>
                    </w:rPr>
                  </w:pPr>
                  <w:r w:rsidRPr="00A556C6">
                    <w:rPr>
                      <w:rFonts w:ascii="Times New Roman" w:hAnsi="Times New Roman" w:cs="Times New Roman"/>
                    </w:rPr>
                    <w:t>2022.gads</w:t>
                  </w:r>
                </w:p>
              </w:tc>
              <w:tc>
                <w:tcPr>
                  <w:tcW w:w="1115" w:type="dxa"/>
                  <w:tcBorders>
                    <w:top w:val="single" w:sz="4" w:space="0" w:color="auto"/>
                    <w:left w:val="nil"/>
                    <w:bottom w:val="single" w:sz="4" w:space="0" w:color="auto"/>
                    <w:right w:val="single" w:sz="4" w:space="0" w:color="auto"/>
                  </w:tcBorders>
                  <w:shd w:val="clear" w:color="auto" w:fill="E7E6E6" w:themeFill="background2"/>
                  <w:vAlign w:val="bottom"/>
                  <w:hideMark/>
                </w:tcPr>
                <w:p w14:paraId="411B8916" w14:textId="77777777" w:rsidR="00BD3AEC" w:rsidRPr="00A556C6" w:rsidRDefault="00BD3AEC" w:rsidP="00BD3AEC">
                  <w:pPr>
                    <w:spacing w:line="240" w:lineRule="auto"/>
                    <w:jc w:val="center"/>
                    <w:rPr>
                      <w:rFonts w:ascii="Times New Roman" w:hAnsi="Times New Roman" w:cs="Times New Roman"/>
                    </w:rPr>
                  </w:pPr>
                  <w:r w:rsidRPr="00A556C6">
                    <w:rPr>
                      <w:rFonts w:ascii="Times New Roman" w:hAnsi="Times New Roman" w:cs="Times New Roman"/>
                    </w:rPr>
                    <w:t>2023.gads</w:t>
                  </w:r>
                </w:p>
              </w:tc>
              <w:tc>
                <w:tcPr>
                  <w:tcW w:w="1230" w:type="dxa"/>
                  <w:tcBorders>
                    <w:top w:val="single" w:sz="4" w:space="0" w:color="auto"/>
                    <w:left w:val="nil"/>
                    <w:bottom w:val="single" w:sz="4" w:space="0" w:color="auto"/>
                    <w:right w:val="single" w:sz="4" w:space="0" w:color="auto"/>
                  </w:tcBorders>
                  <w:shd w:val="clear" w:color="auto" w:fill="E7E6E6" w:themeFill="background2"/>
                  <w:vAlign w:val="bottom"/>
                  <w:hideMark/>
                </w:tcPr>
                <w:p w14:paraId="5866D89F" w14:textId="77777777" w:rsidR="00BD3AEC" w:rsidRPr="00A556C6" w:rsidRDefault="00BD3AEC" w:rsidP="00BD3AEC">
                  <w:pPr>
                    <w:spacing w:line="240" w:lineRule="auto"/>
                    <w:jc w:val="center"/>
                    <w:rPr>
                      <w:rFonts w:ascii="Times New Roman" w:hAnsi="Times New Roman" w:cs="Times New Roman"/>
                    </w:rPr>
                  </w:pPr>
                  <w:r w:rsidRPr="00A556C6">
                    <w:rPr>
                      <w:rFonts w:ascii="Times New Roman" w:hAnsi="Times New Roman" w:cs="Times New Roman"/>
                    </w:rPr>
                    <w:t>Kopā</w:t>
                  </w:r>
                </w:p>
              </w:tc>
            </w:tr>
            <w:tr w:rsidR="00BD3AEC" w14:paraId="35060682" w14:textId="77777777" w:rsidTr="00CF3F6A">
              <w:trPr>
                <w:trHeight w:val="329"/>
              </w:trPr>
              <w:tc>
                <w:tcPr>
                  <w:tcW w:w="2665" w:type="dxa"/>
                  <w:tcBorders>
                    <w:top w:val="nil"/>
                    <w:left w:val="single" w:sz="4" w:space="0" w:color="auto"/>
                    <w:bottom w:val="single" w:sz="4" w:space="0" w:color="auto"/>
                    <w:right w:val="single" w:sz="4" w:space="0" w:color="auto"/>
                  </w:tcBorders>
                  <w:shd w:val="clear" w:color="000000" w:fill="FFFFFF"/>
                  <w:vAlign w:val="bottom"/>
                  <w:hideMark/>
                </w:tcPr>
                <w:p w14:paraId="6B16ABAE" w14:textId="77777777" w:rsidR="00BD3AEC" w:rsidRPr="00A556C6" w:rsidRDefault="00BD3AEC" w:rsidP="00BD3AEC">
                  <w:pPr>
                    <w:spacing w:after="0" w:line="240" w:lineRule="auto"/>
                    <w:rPr>
                      <w:rFonts w:ascii="Times New Roman" w:hAnsi="Times New Roman" w:cs="Times New Roman"/>
                    </w:rPr>
                  </w:pPr>
                  <w:r w:rsidRPr="00A556C6">
                    <w:rPr>
                      <w:rFonts w:ascii="Times New Roman" w:hAnsi="Times New Roman" w:cs="Times New Roman"/>
                    </w:rPr>
                    <w:t>ERAF finansējums (85%)</w:t>
                  </w:r>
                </w:p>
              </w:tc>
              <w:tc>
                <w:tcPr>
                  <w:tcW w:w="1218" w:type="dxa"/>
                  <w:tcBorders>
                    <w:top w:val="nil"/>
                    <w:left w:val="nil"/>
                    <w:bottom w:val="single" w:sz="4" w:space="0" w:color="auto"/>
                    <w:right w:val="single" w:sz="4" w:space="0" w:color="auto"/>
                  </w:tcBorders>
                  <w:shd w:val="clear" w:color="auto" w:fill="auto"/>
                  <w:noWrap/>
                  <w:vAlign w:val="bottom"/>
                  <w:hideMark/>
                </w:tcPr>
                <w:p w14:paraId="5FC518A3" w14:textId="7AAF8695"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193 803</w:t>
                  </w:r>
                </w:p>
              </w:tc>
              <w:tc>
                <w:tcPr>
                  <w:tcW w:w="1115" w:type="dxa"/>
                  <w:tcBorders>
                    <w:top w:val="nil"/>
                    <w:left w:val="nil"/>
                    <w:bottom w:val="single" w:sz="4" w:space="0" w:color="auto"/>
                    <w:right w:val="single" w:sz="4" w:space="0" w:color="auto"/>
                  </w:tcBorders>
                  <w:shd w:val="clear" w:color="auto" w:fill="auto"/>
                  <w:noWrap/>
                  <w:vAlign w:val="bottom"/>
                  <w:hideMark/>
                </w:tcPr>
                <w:p w14:paraId="274F0ABF" w14:textId="1598F17F"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1 023 105</w:t>
                  </w:r>
                </w:p>
              </w:tc>
              <w:tc>
                <w:tcPr>
                  <w:tcW w:w="1115" w:type="dxa"/>
                  <w:tcBorders>
                    <w:top w:val="nil"/>
                    <w:left w:val="nil"/>
                    <w:bottom w:val="single" w:sz="4" w:space="0" w:color="auto"/>
                    <w:right w:val="single" w:sz="4" w:space="0" w:color="auto"/>
                  </w:tcBorders>
                  <w:shd w:val="clear" w:color="auto" w:fill="auto"/>
                  <w:noWrap/>
                  <w:vAlign w:val="bottom"/>
                  <w:hideMark/>
                </w:tcPr>
                <w:p w14:paraId="1E5BF996" w14:textId="5A191913"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1 078 092</w:t>
                  </w:r>
                </w:p>
              </w:tc>
              <w:tc>
                <w:tcPr>
                  <w:tcW w:w="1230" w:type="dxa"/>
                  <w:tcBorders>
                    <w:top w:val="nil"/>
                    <w:left w:val="nil"/>
                    <w:bottom w:val="single" w:sz="4" w:space="0" w:color="auto"/>
                    <w:right w:val="single" w:sz="4" w:space="0" w:color="auto"/>
                  </w:tcBorders>
                  <w:shd w:val="clear" w:color="000000" w:fill="FFFFFF"/>
                  <w:noWrap/>
                  <w:vAlign w:val="bottom"/>
                  <w:hideMark/>
                </w:tcPr>
                <w:p w14:paraId="4982ABCF" w14:textId="13DB4248"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2 295 000</w:t>
                  </w:r>
                </w:p>
              </w:tc>
            </w:tr>
            <w:tr w:rsidR="00BD3AEC" w14:paraId="7F2BC8BF" w14:textId="77777777" w:rsidTr="00A556C6">
              <w:trPr>
                <w:trHeight w:val="255"/>
              </w:trPr>
              <w:tc>
                <w:tcPr>
                  <w:tcW w:w="2665" w:type="dxa"/>
                  <w:tcBorders>
                    <w:top w:val="nil"/>
                    <w:left w:val="single" w:sz="4" w:space="0" w:color="auto"/>
                    <w:bottom w:val="single" w:sz="4" w:space="0" w:color="auto"/>
                    <w:right w:val="single" w:sz="4" w:space="0" w:color="auto"/>
                  </w:tcBorders>
                  <w:shd w:val="clear" w:color="000000" w:fill="FFFFFF"/>
                  <w:vAlign w:val="bottom"/>
                  <w:hideMark/>
                </w:tcPr>
                <w:p w14:paraId="433468B1" w14:textId="77777777" w:rsidR="00BD3AEC" w:rsidRPr="00A556C6" w:rsidRDefault="00BD3AEC" w:rsidP="00BD3AEC">
                  <w:pPr>
                    <w:spacing w:after="0" w:line="240" w:lineRule="auto"/>
                    <w:rPr>
                      <w:rFonts w:ascii="Times New Roman" w:hAnsi="Times New Roman" w:cs="Times New Roman"/>
                    </w:rPr>
                  </w:pPr>
                  <w:r w:rsidRPr="00A556C6">
                    <w:rPr>
                      <w:rFonts w:ascii="Times New Roman" w:hAnsi="Times New Roman" w:cs="Times New Roman"/>
                    </w:rPr>
                    <w:lastRenderedPageBreak/>
                    <w:t>Attiecināmais valsts budžeta finansējums (15%)</w:t>
                  </w:r>
                </w:p>
              </w:tc>
              <w:tc>
                <w:tcPr>
                  <w:tcW w:w="1218" w:type="dxa"/>
                  <w:tcBorders>
                    <w:top w:val="nil"/>
                    <w:left w:val="nil"/>
                    <w:bottom w:val="single" w:sz="4" w:space="0" w:color="auto"/>
                    <w:right w:val="single" w:sz="4" w:space="0" w:color="auto"/>
                  </w:tcBorders>
                  <w:shd w:val="clear" w:color="000000" w:fill="FFFFFF"/>
                  <w:noWrap/>
                  <w:vAlign w:val="bottom"/>
                  <w:hideMark/>
                </w:tcPr>
                <w:p w14:paraId="4CA1225F" w14:textId="342FCAA1"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34 201</w:t>
                  </w:r>
                </w:p>
              </w:tc>
              <w:tc>
                <w:tcPr>
                  <w:tcW w:w="1115" w:type="dxa"/>
                  <w:tcBorders>
                    <w:top w:val="nil"/>
                    <w:left w:val="nil"/>
                    <w:bottom w:val="single" w:sz="4" w:space="0" w:color="auto"/>
                    <w:right w:val="single" w:sz="4" w:space="0" w:color="auto"/>
                  </w:tcBorders>
                  <w:shd w:val="clear" w:color="000000" w:fill="FFFFFF"/>
                  <w:noWrap/>
                  <w:vAlign w:val="bottom"/>
                  <w:hideMark/>
                </w:tcPr>
                <w:p w14:paraId="5CB068B5" w14:textId="6D8AE5D4"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180 548</w:t>
                  </w:r>
                </w:p>
              </w:tc>
              <w:tc>
                <w:tcPr>
                  <w:tcW w:w="1115" w:type="dxa"/>
                  <w:tcBorders>
                    <w:top w:val="nil"/>
                    <w:left w:val="nil"/>
                    <w:bottom w:val="single" w:sz="4" w:space="0" w:color="auto"/>
                    <w:right w:val="single" w:sz="4" w:space="0" w:color="auto"/>
                  </w:tcBorders>
                  <w:shd w:val="clear" w:color="000000" w:fill="FFFFFF"/>
                  <w:noWrap/>
                  <w:vAlign w:val="bottom"/>
                  <w:hideMark/>
                </w:tcPr>
                <w:p w14:paraId="76ADCB8E" w14:textId="08146FC0"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190 251</w:t>
                  </w:r>
                </w:p>
              </w:tc>
              <w:tc>
                <w:tcPr>
                  <w:tcW w:w="1230" w:type="dxa"/>
                  <w:tcBorders>
                    <w:top w:val="nil"/>
                    <w:left w:val="nil"/>
                    <w:bottom w:val="single" w:sz="4" w:space="0" w:color="auto"/>
                    <w:right w:val="single" w:sz="4" w:space="0" w:color="auto"/>
                  </w:tcBorders>
                  <w:shd w:val="clear" w:color="000000" w:fill="FFFFFF"/>
                  <w:noWrap/>
                  <w:vAlign w:val="bottom"/>
                  <w:hideMark/>
                </w:tcPr>
                <w:p w14:paraId="046704B2" w14:textId="196699DC"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405 000</w:t>
                  </w:r>
                </w:p>
              </w:tc>
            </w:tr>
            <w:tr w:rsidR="00BD3AEC" w14:paraId="131B9706" w14:textId="77777777" w:rsidTr="00A556C6">
              <w:trPr>
                <w:trHeight w:val="300"/>
              </w:trPr>
              <w:tc>
                <w:tcPr>
                  <w:tcW w:w="2665" w:type="dxa"/>
                  <w:tcBorders>
                    <w:top w:val="nil"/>
                    <w:left w:val="single" w:sz="4" w:space="0" w:color="auto"/>
                    <w:bottom w:val="single" w:sz="4" w:space="0" w:color="auto"/>
                    <w:right w:val="single" w:sz="4" w:space="0" w:color="auto"/>
                  </w:tcBorders>
                  <w:shd w:val="clear" w:color="000000" w:fill="FFFFFF"/>
                  <w:vAlign w:val="bottom"/>
                  <w:hideMark/>
                </w:tcPr>
                <w:p w14:paraId="4DC14E68" w14:textId="77777777" w:rsidR="00BD3AEC" w:rsidRPr="00A556C6" w:rsidRDefault="00BD3AEC" w:rsidP="00BD3AEC">
                  <w:pPr>
                    <w:spacing w:after="0" w:line="240" w:lineRule="auto"/>
                    <w:rPr>
                      <w:rFonts w:ascii="Times New Roman" w:hAnsi="Times New Roman" w:cs="Times New Roman"/>
                    </w:rPr>
                  </w:pPr>
                  <w:r w:rsidRPr="00A556C6">
                    <w:rPr>
                      <w:rFonts w:ascii="Times New Roman" w:hAnsi="Times New Roman" w:cs="Times New Roman"/>
                    </w:rPr>
                    <w:t>Kopējās izmaksas (100%)</w:t>
                  </w:r>
                </w:p>
              </w:tc>
              <w:tc>
                <w:tcPr>
                  <w:tcW w:w="1218" w:type="dxa"/>
                  <w:tcBorders>
                    <w:top w:val="nil"/>
                    <w:left w:val="nil"/>
                    <w:bottom w:val="single" w:sz="4" w:space="0" w:color="auto"/>
                    <w:right w:val="single" w:sz="4" w:space="0" w:color="auto"/>
                  </w:tcBorders>
                  <w:shd w:val="clear" w:color="auto" w:fill="auto"/>
                  <w:noWrap/>
                  <w:vAlign w:val="bottom"/>
                  <w:hideMark/>
                </w:tcPr>
                <w:p w14:paraId="0BE9D1E9" w14:textId="548F0A25"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228 004</w:t>
                  </w:r>
                </w:p>
              </w:tc>
              <w:tc>
                <w:tcPr>
                  <w:tcW w:w="1115" w:type="dxa"/>
                  <w:tcBorders>
                    <w:top w:val="nil"/>
                    <w:left w:val="nil"/>
                    <w:bottom w:val="single" w:sz="4" w:space="0" w:color="auto"/>
                    <w:right w:val="single" w:sz="4" w:space="0" w:color="auto"/>
                  </w:tcBorders>
                  <w:shd w:val="clear" w:color="auto" w:fill="auto"/>
                  <w:noWrap/>
                  <w:vAlign w:val="bottom"/>
                  <w:hideMark/>
                </w:tcPr>
                <w:p w14:paraId="2426A13A" w14:textId="1F361530"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1 203 653</w:t>
                  </w:r>
                </w:p>
              </w:tc>
              <w:tc>
                <w:tcPr>
                  <w:tcW w:w="1115" w:type="dxa"/>
                  <w:tcBorders>
                    <w:top w:val="nil"/>
                    <w:left w:val="nil"/>
                    <w:bottom w:val="single" w:sz="4" w:space="0" w:color="auto"/>
                    <w:right w:val="single" w:sz="4" w:space="0" w:color="auto"/>
                  </w:tcBorders>
                  <w:shd w:val="clear" w:color="auto" w:fill="auto"/>
                  <w:noWrap/>
                  <w:vAlign w:val="bottom"/>
                  <w:hideMark/>
                </w:tcPr>
                <w:p w14:paraId="7903EFC7" w14:textId="6E1FD698"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1 268 343</w:t>
                  </w:r>
                </w:p>
              </w:tc>
              <w:tc>
                <w:tcPr>
                  <w:tcW w:w="1230" w:type="dxa"/>
                  <w:tcBorders>
                    <w:top w:val="nil"/>
                    <w:left w:val="nil"/>
                    <w:bottom w:val="single" w:sz="4" w:space="0" w:color="auto"/>
                    <w:right w:val="single" w:sz="4" w:space="0" w:color="auto"/>
                  </w:tcBorders>
                  <w:shd w:val="clear" w:color="000000" w:fill="FFFFFF"/>
                  <w:noWrap/>
                  <w:vAlign w:val="bottom"/>
                  <w:hideMark/>
                </w:tcPr>
                <w:p w14:paraId="2712B0F6" w14:textId="7458CABC" w:rsidR="00BD3AEC" w:rsidRPr="00A556C6" w:rsidRDefault="00BD3AEC" w:rsidP="00BD3AEC">
                  <w:pPr>
                    <w:spacing w:after="0" w:line="240" w:lineRule="auto"/>
                    <w:jc w:val="center"/>
                    <w:rPr>
                      <w:rFonts w:ascii="Times New Roman" w:hAnsi="Times New Roman" w:cs="Times New Roman"/>
                    </w:rPr>
                  </w:pPr>
                  <w:r w:rsidRPr="00A556C6">
                    <w:rPr>
                      <w:rFonts w:ascii="Times New Roman" w:hAnsi="Times New Roman" w:cs="Times New Roman"/>
                    </w:rPr>
                    <w:t>2 700 000</w:t>
                  </w:r>
                </w:p>
              </w:tc>
            </w:tr>
          </w:tbl>
          <w:p w14:paraId="162A2E47" w14:textId="77777777" w:rsidR="00BD3AEC" w:rsidRDefault="00BD3AEC" w:rsidP="00BD3AEC">
            <w:pPr>
              <w:jc w:val="both"/>
              <w:rPr>
                <w:rFonts w:ascii="Times New Roman" w:hAnsi="Times New Roman" w:cs="Times New Roman"/>
              </w:rPr>
            </w:pPr>
          </w:p>
          <w:p w14:paraId="2D381053" w14:textId="4C092701" w:rsidR="00BD3AEC" w:rsidRPr="00243B01" w:rsidRDefault="00BD3AEC" w:rsidP="00BD3AEC">
            <w:pPr>
              <w:spacing w:after="0" w:line="240" w:lineRule="auto"/>
              <w:jc w:val="both"/>
              <w:rPr>
                <w:rFonts w:ascii="Times New Roman" w:hAnsi="Times New Roman" w:cs="Times New Roman"/>
              </w:rPr>
            </w:pPr>
            <w:r w:rsidRPr="00243B01">
              <w:rPr>
                <w:rFonts w:ascii="Times New Roman" w:hAnsi="Times New Roman" w:cs="Times New Roman"/>
              </w:rPr>
              <w:t xml:space="preserve">Provizorisks izmaksu aprēķins: </w:t>
            </w:r>
          </w:p>
          <w:p w14:paraId="5AD71D96" w14:textId="5832722F" w:rsidR="00BD3AEC" w:rsidRPr="00243B01" w:rsidRDefault="00BD3AEC" w:rsidP="00BD3AEC">
            <w:pPr>
              <w:numPr>
                <w:ilvl w:val="0"/>
                <w:numId w:val="11"/>
              </w:numPr>
              <w:spacing w:after="0" w:line="240" w:lineRule="auto"/>
              <w:jc w:val="both"/>
              <w:rPr>
                <w:rFonts w:ascii="Times New Roman" w:hAnsi="Times New Roman" w:cs="Times New Roman"/>
              </w:rPr>
            </w:pPr>
            <w:r w:rsidRPr="00243B01">
              <w:rPr>
                <w:rFonts w:ascii="Times New Roman" w:hAnsi="Times New Roman" w:cs="Times New Roman"/>
              </w:rPr>
              <w:t xml:space="preserve">procesu pilnveidošana/ izstrāde – </w:t>
            </w:r>
            <w:r>
              <w:rPr>
                <w:rFonts w:ascii="Times New Roman" w:hAnsi="Times New Roman" w:cs="Times New Roman"/>
              </w:rPr>
              <w:t>1</w:t>
            </w:r>
            <w:r w:rsidRPr="00243B01">
              <w:rPr>
                <w:rFonts w:ascii="Times New Roman" w:hAnsi="Times New Roman" w:cs="Times New Roman"/>
              </w:rPr>
              <w:t> </w:t>
            </w:r>
            <w:r>
              <w:rPr>
                <w:rFonts w:ascii="Times New Roman" w:hAnsi="Times New Roman" w:cs="Times New Roman"/>
              </w:rPr>
              <w:t>481</w:t>
            </w:r>
            <w:r w:rsidRPr="00243B01">
              <w:rPr>
                <w:rFonts w:ascii="Times New Roman" w:hAnsi="Times New Roman" w:cs="Times New Roman"/>
              </w:rPr>
              <w:t> </w:t>
            </w:r>
            <w:r>
              <w:rPr>
                <w:rFonts w:ascii="Times New Roman" w:hAnsi="Times New Roman" w:cs="Times New Roman"/>
              </w:rPr>
              <w:t>610</w:t>
            </w:r>
            <w:r w:rsidRPr="00243B01">
              <w:rPr>
                <w:rFonts w:ascii="Times New Roman" w:hAnsi="Times New Roman" w:cs="Times New Roman"/>
              </w:rPr>
              <w:t> </w:t>
            </w:r>
            <w:r w:rsidRPr="00243B01">
              <w:rPr>
                <w:rFonts w:ascii="Times New Roman" w:hAnsi="Times New Roman" w:cs="Times New Roman"/>
                <w:i/>
              </w:rPr>
              <w:t>euro</w:t>
            </w:r>
            <w:r w:rsidRPr="00243B01">
              <w:rPr>
                <w:rFonts w:ascii="Times New Roman" w:hAnsi="Times New Roman" w:cs="Times New Roman"/>
              </w:rPr>
              <w:t>;</w:t>
            </w:r>
          </w:p>
          <w:p w14:paraId="0996F0BE" w14:textId="73FE1689" w:rsidR="00BD3AEC" w:rsidRPr="00243B01" w:rsidRDefault="00BD3AEC" w:rsidP="00BD3AEC">
            <w:pPr>
              <w:numPr>
                <w:ilvl w:val="0"/>
                <w:numId w:val="11"/>
              </w:numPr>
              <w:spacing w:after="0" w:line="240" w:lineRule="auto"/>
              <w:jc w:val="both"/>
              <w:rPr>
                <w:rFonts w:ascii="Times New Roman" w:hAnsi="Times New Roman" w:cs="Times New Roman"/>
              </w:rPr>
            </w:pPr>
            <w:r w:rsidRPr="00243B01">
              <w:rPr>
                <w:rFonts w:ascii="Times New Roman" w:hAnsi="Times New Roman" w:cs="Times New Roman"/>
              </w:rPr>
              <w:t xml:space="preserve">publicitātes – </w:t>
            </w:r>
            <w:r>
              <w:rPr>
                <w:rFonts w:ascii="Times New Roman" w:hAnsi="Times New Roman" w:cs="Times New Roman"/>
              </w:rPr>
              <w:t>3</w:t>
            </w:r>
            <w:r w:rsidRPr="00243B01">
              <w:rPr>
                <w:rFonts w:ascii="Times New Roman" w:hAnsi="Times New Roman" w:cs="Times New Roman"/>
              </w:rPr>
              <w:t>5 </w:t>
            </w:r>
            <w:r w:rsidRPr="00243B01">
              <w:rPr>
                <w:rFonts w:ascii="Times New Roman" w:hAnsi="Times New Roman" w:cs="Times New Roman"/>
                <w:i/>
              </w:rPr>
              <w:t>euro</w:t>
            </w:r>
            <w:r w:rsidRPr="00243B01">
              <w:rPr>
                <w:rFonts w:ascii="Times New Roman" w:hAnsi="Times New Roman" w:cs="Times New Roman"/>
              </w:rPr>
              <w:t>;</w:t>
            </w:r>
          </w:p>
          <w:p w14:paraId="1B58374C" w14:textId="6D01F103" w:rsidR="00BD3AEC" w:rsidRPr="00243B01" w:rsidRDefault="00BD3AEC" w:rsidP="00BD3AEC">
            <w:pPr>
              <w:numPr>
                <w:ilvl w:val="0"/>
                <w:numId w:val="11"/>
              </w:numPr>
              <w:spacing w:after="0" w:line="240" w:lineRule="auto"/>
              <w:jc w:val="both"/>
              <w:rPr>
                <w:rFonts w:ascii="Times New Roman" w:hAnsi="Times New Roman" w:cs="Times New Roman"/>
              </w:rPr>
            </w:pPr>
            <w:r w:rsidRPr="00243B01">
              <w:rPr>
                <w:rFonts w:ascii="Times New Roman" w:hAnsi="Times New Roman" w:cs="Times New Roman"/>
              </w:rPr>
              <w:t xml:space="preserve">informācijas sistēmas veiktspējas un drošības auditi – </w:t>
            </w:r>
            <w:r>
              <w:rPr>
                <w:rFonts w:ascii="Times New Roman" w:hAnsi="Times New Roman" w:cs="Times New Roman"/>
              </w:rPr>
              <w:t>4</w:t>
            </w:r>
            <w:r w:rsidRPr="00243B01">
              <w:rPr>
                <w:rFonts w:ascii="Times New Roman" w:hAnsi="Times New Roman" w:cs="Times New Roman"/>
              </w:rPr>
              <w:t>5 </w:t>
            </w:r>
            <w:r>
              <w:rPr>
                <w:rFonts w:ascii="Times New Roman" w:hAnsi="Times New Roman" w:cs="Times New Roman"/>
              </w:rPr>
              <w:t>000</w:t>
            </w:r>
            <w:r w:rsidRPr="00243B01">
              <w:rPr>
                <w:rFonts w:ascii="Times New Roman" w:hAnsi="Times New Roman" w:cs="Times New Roman"/>
              </w:rPr>
              <w:t> </w:t>
            </w:r>
            <w:r w:rsidRPr="00243B01">
              <w:rPr>
                <w:rFonts w:ascii="Times New Roman" w:hAnsi="Times New Roman" w:cs="Times New Roman"/>
                <w:i/>
              </w:rPr>
              <w:t>euro</w:t>
            </w:r>
            <w:r w:rsidRPr="00243B01">
              <w:rPr>
                <w:rFonts w:ascii="Times New Roman" w:hAnsi="Times New Roman" w:cs="Times New Roman"/>
              </w:rPr>
              <w:t>;</w:t>
            </w:r>
          </w:p>
          <w:p w14:paraId="224E1AC7" w14:textId="0B3C75ED" w:rsidR="00BD3AEC" w:rsidRPr="00243B01" w:rsidRDefault="00BD3AEC" w:rsidP="00BD3AEC">
            <w:pPr>
              <w:numPr>
                <w:ilvl w:val="0"/>
                <w:numId w:val="11"/>
              </w:numPr>
              <w:spacing w:after="0" w:line="240" w:lineRule="auto"/>
              <w:jc w:val="both"/>
              <w:rPr>
                <w:rFonts w:ascii="Times New Roman" w:hAnsi="Times New Roman" w:cs="Times New Roman"/>
              </w:rPr>
            </w:pPr>
            <w:r w:rsidRPr="00243B01">
              <w:rPr>
                <w:rFonts w:ascii="Times New Roman" w:hAnsi="Times New Roman" w:cs="Times New Roman"/>
              </w:rPr>
              <w:t xml:space="preserve">datu migrācija – </w:t>
            </w:r>
            <w:r>
              <w:rPr>
                <w:rFonts w:ascii="Times New Roman" w:hAnsi="Times New Roman" w:cs="Times New Roman"/>
              </w:rPr>
              <w:t>679 325</w:t>
            </w:r>
            <w:r w:rsidRPr="00243B01">
              <w:rPr>
                <w:rFonts w:ascii="Times New Roman" w:hAnsi="Times New Roman" w:cs="Times New Roman"/>
              </w:rPr>
              <w:t> </w:t>
            </w:r>
            <w:r w:rsidRPr="00243B01">
              <w:rPr>
                <w:rFonts w:ascii="Times New Roman" w:hAnsi="Times New Roman" w:cs="Times New Roman"/>
                <w:i/>
              </w:rPr>
              <w:t>euro</w:t>
            </w:r>
            <w:r w:rsidRPr="00243B01">
              <w:rPr>
                <w:rFonts w:ascii="Times New Roman" w:hAnsi="Times New Roman" w:cs="Times New Roman"/>
              </w:rPr>
              <w:t>;</w:t>
            </w:r>
          </w:p>
          <w:p w14:paraId="296618AA" w14:textId="38127D98" w:rsidR="00BD3AEC" w:rsidRPr="00243B01" w:rsidRDefault="00BD3AEC" w:rsidP="00BD3AEC">
            <w:pPr>
              <w:numPr>
                <w:ilvl w:val="0"/>
                <w:numId w:val="11"/>
              </w:numPr>
              <w:spacing w:after="0" w:line="240" w:lineRule="auto"/>
              <w:jc w:val="both"/>
              <w:rPr>
                <w:rFonts w:ascii="Times New Roman" w:hAnsi="Times New Roman" w:cs="Times New Roman"/>
                <w:strike/>
              </w:rPr>
            </w:pPr>
            <w:r w:rsidRPr="00243B01">
              <w:rPr>
                <w:rFonts w:ascii="Times New Roman" w:hAnsi="Times New Roman" w:cs="Times New Roman"/>
              </w:rPr>
              <w:t xml:space="preserve">saistīto informācijas sistēmu pielāgošana – </w:t>
            </w:r>
            <w:r>
              <w:rPr>
                <w:rFonts w:ascii="Times New Roman" w:hAnsi="Times New Roman" w:cs="Times New Roman"/>
              </w:rPr>
              <w:t>494 030</w:t>
            </w:r>
            <w:r w:rsidRPr="00243B01">
              <w:rPr>
                <w:rFonts w:ascii="Times New Roman" w:hAnsi="Times New Roman" w:cs="Times New Roman"/>
              </w:rPr>
              <w:t> </w:t>
            </w:r>
            <w:r w:rsidRPr="00243B01">
              <w:rPr>
                <w:rFonts w:ascii="Times New Roman" w:hAnsi="Times New Roman" w:cs="Times New Roman"/>
                <w:i/>
              </w:rPr>
              <w:t>euro</w:t>
            </w:r>
            <w:r w:rsidRPr="00243B01">
              <w:rPr>
                <w:rFonts w:ascii="Times New Roman" w:hAnsi="Times New Roman" w:cs="Times New Roman"/>
              </w:rPr>
              <w:t>.</w:t>
            </w:r>
          </w:p>
          <w:p w14:paraId="4CCCF977" w14:textId="3159CDBE" w:rsidR="00BD3AEC" w:rsidRPr="00243B01" w:rsidRDefault="00BD3AEC" w:rsidP="00BD3AEC">
            <w:pPr>
              <w:jc w:val="both"/>
              <w:rPr>
                <w:rFonts w:ascii="Times New Roman" w:hAnsi="Times New Roman" w:cs="Times New Roman"/>
              </w:rPr>
            </w:pPr>
            <w:r w:rsidRPr="00243B01">
              <w:rPr>
                <w:rFonts w:ascii="Times New Roman" w:hAnsi="Times New Roman" w:cs="Times New Roman"/>
              </w:rPr>
              <w:t>IKT risinājumu uzturēšanas izmaksas sākot ar 202</w:t>
            </w:r>
            <w:r>
              <w:rPr>
                <w:rFonts w:ascii="Times New Roman" w:hAnsi="Times New Roman" w:cs="Times New Roman"/>
              </w:rPr>
              <w:t>4</w:t>
            </w:r>
            <w:r w:rsidRPr="00243B01">
              <w:rPr>
                <w:rFonts w:ascii="Times New Roman" w:hAnsi="Times New Roman" w:cs="Times New Roman"/>
              </w:rPr>
              <w:t xml:space="preserve">.gadu plānotas </w:t>
            </w:r>
            <w:r>
              <w:rPr>
                <w:rFonts w:ascii="Times New Roman" w:hAnsi="Times New Roman" w:cs="Times New Roman"/>
              </w:rPr>
              <w:t>270</w:t>
            </w:r>
            <w:r w:rsidRPr="00243B01">
              <w:rPr>
                <w:rFonts w:ascii="Times New Roman" w:hAnsi="Times New Roman" w:cs="Times New Roman"/>
              </w:rPr>
              <w:t> 000 </w:t>
            </w:r>
            <w:r w:rsidRPr="00243B01">
              <w:rPr>
                <w:rFonts w:ascii="Times New Roman" w:hAnsi="Times New Roman" w:cs="Times New Roman"/>
                <w:i/>
              </w:rPr>
              <w:t>euro</w:t>
            </w:r>
            <w:r w:rsidRPr="00243B01">
              <w:rPr>
                <w:rFonts w:ascii="Times New Roman" w:hAnsi="Times New Roman" w:cs="Times New Roman"/>
              </w:rPr>
              <w:t xml:space="preserve"> gadā (10% no projekta apjoma </w:t>
            </w:r>
            <w:r>
              <w:rPr>
                <w:rFonts w:ascii="Times New Roman" w:hAnsi="Times New Roman" w:cs="Times New Roman"/>
              </w:rPr>
              <w:t>2</w:t>
            </w:r>
            <w:r w:rsidRPr="00243B01">
              <w:rPr>
                <w:rFonts w:ascii="Times New Roman" w:hAnsi="Times New Roman" w:cs="Times New Roman"/>
              </w:rPr>
              <w:t> </w:t>
            </w:r>
            <w:r>
              <w:rPr>
                <w:rFonts w:ascii="Times New Roman" w:hAnsi="Times New Roman" w:cs="Times New Roman"/>
              </w:rPr>
              <w:t>700</w:t>
            </w:r>
            <w:r w:rsidRPr="00243B01">
              <w:rPr>
                <w:rFonts w:ascii="Times New Roman" w:hAnsi="Times New Roman" w:cs="Times New Roman"/>
              </w:rPr>
              <w:t> 000 </w:t>
            </w:r>
            <w:r w:rsidRPr="00243B01">
              <w:rPr>
                <w:rFonts w:ascii="Times New Roman" w:hAnsi="Times New Roman" w:cs="Times New Roman"/>
                <w:i/>
              </w:rPr>
              <w:t>euro</w:t>
            </w:r>
            <w:r w:rsidRPr="00243B01">
              <w:rPr>
                <w:rFonts w:ascii="Times New Roman" w:hAnsi="Times New Roman" w:cs="Times New Roman"/>
              </w:rPr>
              <w:t>)</w:t>
            </w:r>
            <w:r>
              <w:rPr>
                <w:rFonts w:ascii="Times New Roman" w:hAnsi="Times New Roman" w:cs="Times New Roman"/>
              </w:rPr>
              <w:t xml:space="preserve">, no kurām </w:t>
            </w:r>
            <w:r w:rsidRPr="00C71B10">
              <w:rPr>
                <w:rFonts w:ascii="Times New Roman" w:hAnsi="Times New Roman" w:cs="Times New Roman"/>
              </w:rPr>
              <w:t xml:space="preserve">25 818 </w:t>
            </w:r>
            <w:r w:rsidRPr="00BF5E65">
              <w:rPr>
                <w:rFonts w:ascii="Times New Roman" w:hAnsi="Times New Roman" w:cs="Times New Roman"/>
                <w:i/>
                <w:iCs/>
              </w:rPr>
              <w:t>euro</w:t>
            </w:r>
            <w:r w:rsidRPr="00C71B10">
              <w:rPr>
                <w:rFonts w:ascii="Times New Roman" w:hAnsi="Times New Roman" w:cs="Times New Roman"/>
              </w:rPr>
              <w:t xml:space="preserve"> </w:t>
            </w:r>
            <w:r>
              <w:rPr>
                <w:rFonts w:ascii="Times New Roman" w:hAnsi="Times New Roman" w:cs="Times New Roman"/>
              </w:rPr>
              <w:t xml:space="preserve">tiks </w:t>
            </w:r>
            <w:r w:rsidRPr="00C71B10">
              <w:rPr>
                <w:rFonts w:ascii="Times New Roman" w:hAnsi="Times New Roman" w:cs="Times New Roman"/>
              </w:rPr>
              <w:t>segt</w:t>
            </w:r>
            <w:r>
              <w:rPr>
                <w:rFonts w:ascii="Times New Roman" w:hAnsi="Times New Roman" w:cs="Times New Roman"/>
              </w:rPr>
              <w:t>as</w:t>
            </w:r>
            <w:r w:rsidRPr="00C71B10">
              <w:rPr>
                <w:rFonts w:ascii="Times New Roman" w:hAnsi="Times New Roman" w:cs="Times New Roman"/>
              </w:rPr>
              <w:t xml:space="preserve"> no Finanšu ministrijas budžeta programm</w:t>
            </w:r>
            <w:r>
              <w:rPr>
                <w:rFonts w:ascii="Times New Roman" w:hAnsi="Times New Roman" w:cs="Times New Roman"/>
              </w:rPr>
              <w:t>ā</w:t>
            </w:r>
            <w:r w:rsidRPr="00C71B10">
              <w:rPr>
                <w:rFonts w:ascii="Times New Roman" w:hAnsi="Times New Roman" w:cs="Times New Roman"/>
              </w:rPr>
              <w:t xml:space="preserve"> 33.00.00 “Valsts ieņēmumu un muitas politikas nodrošināšana” pieejamiem līdzekļie</w:t>
            </w:r>
            <w:r>
              <w:rPr>
                <w:rFonts w:ascii="Times New Roman" w:hAnsi="Times New Roman" w:cs="Times New Roman"/>
              </w:rPr>
              <w:t xml:space="preserve">m un </w:t>
            </w:r>
            <w:r w:rsidRPr="004E5683">
              <w:rPr>
                <w:rFonts w:ascii="Times New Roman" w:hAnsi="Times New Roman" w:cs="Times New Roman"/>
              </w:rPr>
              <w:t xml:space="preserve">244 182 </w:t>
            </w:r>
            <w:r w:rsidRPr="00BF5E65">
              <w:rPr>
                <w:rFonts w:ascii="Times New Roman" w:hAnsi="Times New Roman" w:cs="Times New Roman"/>
                <w:i/>
                <w:iCs/>
              </w:rPr>
              <w:t>euro</w:t>
            </w:r>
            <w:r w:rsidRPr="004E5683">
              <w:rPr>
                <w:rFonts w:ascii="Times New Roman" w:hAnsi="Times New Roman" w:cs="Times New Roman"/>
              </w:rPr>
              <w:t xml:space="preserve"> Finanšu ministrija normatīvajos aktos noteiktajā kārtībā pieprasī</w:t>
            </w:r>
            <w:r>
              <w:rPr>
                <w:rFonts w:ascii="Times New Roman" w:hAnsi="Times New Roman" w:cs="Times New Roman"/>
              </w:rPr>
              <w:t>s</w:t>
            </w:r>
            <w:r w:rsidRPr="004E5683">
              <w:rPr>
                <w:rFonts w:ascii="Times New Roman" w:hAnsi="Times New Roman" w:cs="Times New Roman"/>
              </w:rPr>
              <w:t xml:space="preserve"> papildus</w:t>
            </w:r>
            <w:r>
              <w:rPr>
                <w:rFonts w:ascii="Times New Roman" w:hAnsi="Times New Roman" w:cs="Times New Roman"/>
              </w:rPr>
              <w:t>.</w:t>
            </w:r>
          </w:p>
          <w:p w14:paraId="6E8B1D8C" w14:textId="77777777" w:rsidR="00BD3AEC" w:rsidRPr="00243B01" w:rsidRDefault="00BD3AEC" w:rsidP="00BD3AEC">
            <w:pPr>
              <w:jc w:val="both"/>
              <w:rPr>
                <w:rFonts w:ascii="Times New Roman" w:hAnsi="Times New Roman" w:cs="Times New Roman"/>
              </w:rPr>
            </w:pPr>
            <w:r w:rsidRPr="00243B01">
              <w:rPr>
                <w:rFonts w:ascii="Times New Roman" w:hAnsi="Times New Roman" w:cs="Times New Roman"/>
              </w:rPr>
              <w:t>Provizoriskais IKT risinājumu uzturēšanas izmaksu aprēķins:</w:t>
            </w:r>
          </w:p>
          <w:tbl>
            <w:tblPr>
              <w:tblW w:w="7258" w:type="dxa"/>
              <w:tblLook w:val="04A0" w:firstRow="1" w:lastRow="0" w:firstColumn="1" w:lastColumn="0" w:noHBand="0" w:noVBand="1"/>
            </w:tblPr>
            <w:tblGrid>
              <w:gridCol w:w="3403"/>
              <w:gridCol w:w="1275"/>
              <w:gridCol w:w="1304"/>
              <w:gridCol w:w="1276"/>
            </w:tblGrid>
            <w:tr w:rsidR="00BD3AEC" w14:paraId="47BE8547" w14:textId="77777777" w:rsidTr="00AF6CF4">
              <w:trPr>
                <w:trHeight w:val="765"/>
              </w:trPr>
              <w:tc>
                <w:tcPr>
                  <w:tcW w:w="34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E11018" w14:textId="77777777" w:rsidR="00BD3AEC" w:rsidRPr="009D5047" w:rsidRDefault="00BD3AEC" w:rsidP="00BD3AEC">
                  <w:pPr>
                    <w:spacing w:after="0" w:line="240" w:lineRule="auto"/>
                    <w:jc w:val="center"/>
                    <w:rPr>
                      <w:rFonts w:ascii="Times New Roman" w:hAnsi="Times New Roman" w:cs="Times New Roman"/>
                      <w:color w:val="000000"/>
                    </w:rPr>
                  </w:pPr>
                  <w:r w:rsidRPr="009D5047">
                    <w:rPr>
                      <w:rFonts w:ascii="Times New Roman" w:hAnsi="Times New Roman" w:cs="Times New Roman"/>
                      <w:color w:val="000000"/>
                    </w:rPr>
                    <w:t>Izmaksu pozīcija</w:t>
                  </w:r>
                </w:p>
              </w:tc>
              <w:tc>
                <w:tcPr>
                  <w:tcW w:w="1275" w:type="dxa"/>
                  <w:tcBorders>
                    <w:top w:val="single" w:sz="4" w:space="0" w:color="auto"/>
                    <w:left w:val="nil"/>
                    <w:bottom w:val="single" w:sz="4" w:space="0" w:color="auto"/>
                    <w:right w:val="single" w:sz="4" w:space="0" w:color="auto"/>
                  </w:tcBorders>
                  <w:shd w:val="clear" w:color="auto" w:fill="E7E6E6" w:themeFill="background2"/>
                  <w:vAlign w:val="center"/>
                  <w:hideMark/>
                </w:tcPr>
                <w:p w14:paraId="4D334A46" w14:textId="77777777" w:rsidR="00BD3AEC" w:rsidRPr="009D5047" w:rsidRDefault="00BD3AEC" w:rsidP="00BD3AEC">
                  <w:pPr>
                    <w:spacing w:after="0" w:line="240" w:lineRule="auto"/>
                    <w:jc w:val="center"/>
                    <w:rPr>
                      <w:rFonts w:ascii="Times New Roman" w:hAnsi="Times New Roman" w:cs="Times New Roman"/>
                      <w:color w:val="000000"/>
                    </w:rPr>
                  </w:pPr>
                  <w:r w:rsidRPr="009D5047">
                    <w:rPr>
                      <w:rFonts w:ascii="Times New Roman" w:hAnsi="Times New Roman" w:cs="Times New Roman"/>
                      <w:color w:val="000000"/>
                    </w:rPr>
                    <w:t xml:space="preserve">Izmaksas </w:t>
                  </w:r>
                  <w:r w:rsidRPr="009D5047">
                    <w:rPr>
                      <w:rFonts w:ascii="Times New Roman" w:hAnsi="Times New Roman" w:cs="Times New Roman"/>
                      <w:i/>
                      <w:iCs/>
                      <w:color w:val="000000"/>
                    </w:rPr>
                    <w:t>euro</w:t>
                  </w:r>
                </w:p>
              </w:tc>
              <w:tc>
                <w:tcPr>
                  <w:tcW w:w="1304" w:type="dxa"/>
                  <w:tcBorders>
                    <w:top w:val="single" w:sz="4" w:space="0" w:color="auto"/>
                    <w:left w:val="nil"/>
                    <w:bottom w:val="single" w:sz="4" w:space="0" w:color="auto"/>
                    <w:right w:val="single" w:sz="4" w:space="0" w:color="auto"/>
                  </w:tcBorders>
                  <w:shd w:val="clear" w:color="auto" w:fill="E7E6E6" w:themeFill="background2"/>
                  <w:vAlign w:val="center"/>
                  <w:hideMark/>
                </w:tcPr>
                <w:p w14:paraId="43B54C4D" w14:textId="77777777" w:rsidR="00BD3AEC" w:rsidRPr="009D5047" w:rsidRDefault="00BD3AEC" w:rsidP="00BD3AEC">
                  <w:pPr>
                    <w:spacing w:after="0" w:line="240" w:lineRule="auto"/>
                    <w:jc w:val="center"/>
                    <w:rPr>
                      <w:rFonts w:ascii="Times New Roman" w:hAnsi="Times New Roman" w:cs="Times New Roman"/>
                      <w:color w:val="000000"/>
                    </w:rPr>
                  </w:pPr>
                  <w:r w:rsidRPr="009D5047">
                    <w:rPr>
                      <w:rFonts w:ascii="Times New Roman" w:hAnsi="Times New Roman" w:cs="Times New Roman"/>
                      <w:color w:val="000000"/>
                    </w:rPr>
                    <w:t>Persondienu skaits</w:t>
                  </w:r>
                </w:p>
              </w:tc>
              <w:tc>
                <w:tcPr>
                  <w:tcW w:w="1276" w:type="dxa"/>
                  <w:tcBorders>
                    <w:top w:val="single" w:sz="4" w:space="0" w:color="auto"/>
                    <w:left w:val="nil"/>
                    <w:bottom w:val="single" w:sz="4" w:space="0" w:color="auto"/>
                    <w:right w:val="single" w:sz="4" w:space="0" w:color="auto"/>
                  </w:tcBorders>
                  <w:shd w:val="clear" w:color="auto" w:fill="E7E6E6" w:themeFill="background2"/>
                  <w:vAlign w:val="center"/>
                  <w:hideMark/>
                </w:tcPr>
                <w:p w14:paraId="1D3CFCE4" w14:textId="77777777" w:rsidR="00BD3AEC" w:rsidRPr="009D5047" w:rsidRDefault="00BD3AEC" w:rsidP="00BD3AEC">
                  <w:pPr>
                    <w:spacing w:after="0" w:line="240" w:lineRule="auto"/>
                    <w:jc w:val="center"/>
                    <w:rPr>
                      <w:rFonts w:ascii="Times New Roman" w:hAnsi="Times New Roman" w:cs="Times New Roman"/>
                      <w:color w:val="000000"/>
                    </w:rPr>
                  </w:pPr>
                  <w:r w:rsidRPr="009D5047">
                    <w:rPr>
                      <w:rFonts w:ascii="Times New Roman" w:hAnsi="Times New Roman" w:cs="Times New Roman"/>
                      <w:color w:val="000000"/>
                    </w:rPr>
                    <w:t xml:space="preserve">1 person-dienas cena </w:t>
                  </w:r>
                  <w:r w:rsidRPr="009D5047">
                    <w:rPr>
                      <w:rFonts w:ascii="Times New Roman" w:hAnsi="Times New Roman" w:cs="Times New Roman"/>
                      <w:i/>
                      <w:iCs/>
                      <w:color w:val="000000"/>
                    </w:rPr>
                    <w:t>euro</w:t>
                  </w:r>
                  <w:r w:rsidRPr="009D5047">
                    <w:rPr>
                      <w:rFonts w:ascii="Times New Roman" w:hAnsi="Times New Roman" w:cs="Times New Roman"/>
                      <w:color w:val="000000"/>
                    </w:rPr>
                    <w:t xml:space="preserve"> ar PVN</w:t>
                  </w:r>
                </w:p>
              </w:tc>
            </w:tr>
            <w:tr w:rsidR="00BD3AEC" w14:paraId="6BCE276C" w14:textId="77777777" w:rsidTr="009D5047">
              <w:trPr>
                <w:trHeight w:val="255"/>
              </w:trPr>
              <w:tc>
                <w:tcPr>
                  <w:tcW w:w="3431" w:type="dxa"/>
                  <w:tcBorders>
                    <w:top w:val="nil"/>
                    <w:left w:val="single" w:sz="4" w:space="0" w:color="auto"/>
                    <w:bottom w:val="single" w:sz="4" w:space="0" w:color="auto"/>
                    <w:right w:val="single" w:sz="4" w:space="0" w:color="auto"/>
                  </w:tcBorders>
                  <w:shd w:val="clear" w:color="auto" w:fill="auto"/>
                  <w:vAlign w:val="bottom"/>
                  <w:hideMark/>
                </w:tcPr>
                <w:p w14:paraId="730BD573" w14:textId="3BFAD08E" w:rsidR="00BD3AEC" w:rsidRPr="009D5047" w:rsidRDefault="00BD3AEC" w:rsidP="00BD3AEC">
                  <w:pPr>
                    <w:spacing w:after="0" w:line="240" w:lineRule="auto"/>
                    <w:rPr>
                      <w:rFonts w:ascii="Times New Roman" w:hAnsi="Times New Roman" w:cs="Times New Roman"/>
                      <w:color w:val="000000"/>
                    </w:rPr>
                  </w:pPr>
                  <w:r w:rsidRPr="009D5047">
                    <w:rPr>
                      <w:rFonts w:ascii="Times New Roman" w:hAnsi="Times New Roman" w:cs="Times New Roman"/>
                      <w:color w:val="000000"/>
                    </w:rPr>
                    <w:t>Izstrādāto procesu uzturē</w:t>
                  </w:r>
                  <w:r>
                    <w:rPr>
                      <w:rFonts w:ascii="Times New Roman" w:hAnsi="Times New Roman" w:cs="Times New Roman"/>
                      <w:color w:val="000000"/>
                    </w:rPr>
                    <w:t>š</w:t>
                  </w:r>
                  <w:r w:rsidRPr="009D5047">
                    <w:rPr>
                      <w:rFonts w:ascii="Times New Roman" w:hAnsi="Times New Roman" w:cs="Times New Roman"/>
                      <w:color w:val="000000"/>
                    </w:rPr>
                    <w:t>ana (70%)</w:t>
                  </w:r>
                </w:p>
              </w:tc>
              <w:tc>
                <w:tcPr>
                  <w:tcW w:w="1275" w:type="dxa"/>
                  <w:tcBorders>
                    <w:top w:val="nil"/>
                    <w:left w:val="nil"/>
                    <w:bottom w:val="single" w:sz="4" w:space="0" w:color="auto"/>
                    <w:right w:val="single" w:sz="4" w:space="0" w:color="auto"/>
                  </w:tcBorders>
                  <w:shd w:val="clear" w:color="auto" w:fill="auto"/>
                  <w:noWrap/>
                  <w:vAlign w:val="center"/>
                  <w:hideMark/>
                </w:tcPr>
                <w:p w14:paraId="280882C2" w14:textId="087BE2CC" w:rsidR="00BD3AEC" w:rsidRPr="009D5047" w:rsidRDefault="00BD3AEC" w:rsidP="00BD3AEC">
                  <w:pPr>
                    <w:spacing w:after="0" w:line="240" w:lineRule="auto"/>
                    <w:jc w:val="right"/>
                    <w:rPr>
                      <w:rFonts w:ascii="Times New Roman" w:hAnsi="Times New Roman" w:cs="Times New Roman"/>
                      <w:color w:val="000000"/>
                    </w:rPr>
                  </w:pPr>
                  <w:r w:rsidRPr="009D5047">
                    <w:rPr>
                      <w:rFonts w:ascii="Times New Roman" w:hAnsi="Times New Roman" w:cs="Times New Roman"/>
                    </w:rPr>
                    <w:t>189 000</w:t>
                  </w:r>
                </w:p>
              </w:tc>
              <w:tc>
                <w:tcPr>
                  <w:tcW w:w="1276" w:type="dxa"/>
                  <w:tcBorders>
                    <w:top w:val="nil"/>
                    <w:left w:val="nil"/>
                    <w:bottom w:val="single" w:sz="4" w:space="0" w:color="auto"/>
                    <w:right w:val="single" w:sz="4" w:space="0" w:color="auto"/>
                  </w:tcBorders>
                  <w:shd w:val="clear" w:color="auto" w:fill="auto"/>
                  <w:noWrap/>
                  <w:vAlign w:val="center"/>
                  <w:hideMark/>
                </w:tcPr>
                <w:p w14:paraId="698D0831" w14:textId="2163443F" w:rsidR="00BD3AEC" w:rsidRPr="009D5047" w:rsidRDefault="00BD3AEC" w:rsidP="00BD3AEC">
                  <w:pPr>
                    <w:spacing w:after="0" w:line="240" w:lineRule="auto"/>
                    <w:jc w:val="right"/>
                    <w:rPr>
                      <w:rFonts w:ascii="Times New Roman" w:hAnsi="Times New Roman" w:cs="Times New Roman"/>
                      <w:color w:val="000000"/>
                    </w:rPr>
                  </w:pPr>
                  <w:r w:rsidRPr="009D5047">
                    <w:rPr>
                      <w:rFonts w:ascii="Times New Roman" w:hAnsi="Times New Roman" w:cs="Times New Roman"/>
                    </w:rPr>
                    <w:t>378</w:t>
                  </w:r>
                </w:p>
              </w:tc>
              <w:tc>
                <w:tcPr>
                  <w:tcW w:w="1276" w:type="dxa"/>
                  <w:tcBorders>
                    <w:top w:val="nil"/>
                    <w:left w:val="nil"/>
                    <w:bottom w:val="single" w:sz="4" w:space="0" w:color="auto"/>
                    <w:right w:val="single" w:sz="4" w:space="0" w:color="auto"/>
                  </w:tcBorders>
                  <w:shd w:val="clear" w:color="auto" w:fill="auto"/>
                  <w:noWrap/>
                  <w:vAlign w:val="center"/>
                  <w:hideMark/>
                </w:tcPr>
                <w:p w14:paraId="62803716" w14:textId="1734E74D" w:rsidR="00BD3AEC" w:rsidRPr="009D5047" w:rsidRDefault="00BD3AEC" w:rsidP="00BD3AEC">
                  <w:pPr>
                    <w:spacing w:after="0" w:line="240" w:lineRule="auto"/>
                    <w:jc w:val="right"/>
                    <w:rPr>
                      <w:rFonts w:ascii="Times New Roman" w:hAnsi="Times New Roman" w:cs="Times New Roman"/>
                      <w:color w:val="000000"/>
                    </w:rPr>
                  </w:pPr>
                  <w:r>
                    <w:rPr>
                      <w:rFonts w:ascii="Times New Roman" w:hAnsi="Times New Roman" w:cs="Times New Roman"/>
                      <w:color w:val="000000"/>
                    </w:rPr>
                    <w:t>500</w:t>
                  </w:r>
                  <w:r w:rsidRPr="009D5047">
                    <w:rPr>
                      <w:rFonts w:ascii="Times New Roman" w:hAnsi="Times New Roman" w:cs="Times New Roman"/>
                      <w:color w:val="000000"/>
                    </w:rPr>
                    <w:t>*</w:t>
                  </w:r>
                </w:p>
              </w:tc>
            </w:tr>
            <w:tr w:rsidR="00BD3AEC" w14:paraId="5AD2665E" w14:textId="77777777" w:rsidTr="009D5047">
              <w:trPr>
                <w:trHeight w:val="329"/>
              </w:trPr>
              <w:tc>
                <w:tcPr>
                  <w:tcW w:w="3431" w:type="dxa"/>
                  <w:tcBorders>
                    <w:top w:val="nil"/>
                    <w:left w:val="single" w:sz="4" w:space="0" w:color="auto"/>
                    <w:bottom w:val="single" w:sz="4" w:space="0" w:color="auto"/>
                    <w:right w:val="single" w:sz="4" w:space="0" w:color="auto"/>
                  </w:tcBorders>
                  <w:shd w:val="clear" w:color="auto" w:fill="auto"/>
                  <w:vAlign w:val="bottom"/>
                  <w:hideMark/>
                </w:tcPr>
                <w:p w14:paraId="5ECB51AB" w14:textId="77777777" w:rsidR="00BD3AEC" w:rsidRPr="009D5047" w:rsidRDefault="00BD3AEC" w:rsidP="00BD3AEC">
                  <w:pPr>
                    <w:spacing w:after="0" w:line="240" w:lineRule="auto"/>
                    <w:rPr>
                      <w:rFonts w:ascii="Times New Roman" w:hAnsi="Times New Roman" w:cs="Times New Roman"/>
                      <w:color w:val="000000"/>
                    </w:rPr>
                  </w:pPr>
                  <w:r w:rsidRPr="009D5047">
                    <w:rPr>
                      <w:rFonts w:ascii="Times New Roman" w:hAnsi="Times New Roman" w:cs="Times New Roman"/>
                      <w:color w:val="000000"/>
                    </w:rPr>
                    <w:t>Saistīto un pielāgoto informācijas sistēmu uzturēšana (30%)</w:t>
                  </w:r>
                </w:p>
              </w:tc>
              <w:tc>
                <w:tcPr>
                  <w:tcW w:w="1275" w:type="dxa"/>
                  <w:tcBorders>
                    <w:top w:val="nil"/>
                    <w:left w:val="nil"/>
                    <w:bottom w:val="single" w:sz="4" w:space="0" w:color="auto"/>
                    <w:right w:val="single" w:sz="4" w:space="0" w:color="auto"/>
                  </w:tcBorders>
                  <w:shd w:val="clear" w:color="auto" w:fill="auto"/>
                  <w:noWrap/>
                  <w:vAlign w:val="center"/>
                  <w:hideMark/>
                </w:tcPr>
                <w:p w14:paraId="3908FBA4" w14:textId="7A7F387A" w:rsidR="00BD3AEC" w:rsidRPr="009D5047" w:rsidRDefault="00BD3AEC" w:rsidP="00BD3AEC">
                  <w:pPr>
                    <w:spacing w:after="0" w:line="240" w:lineRule="auto"/>
                    <w:jc w:val="right"/>
                    <w:rPr>
                      <w:rFonts w:ascii="Times New Roman" w:hAnsi="Times New Roman" w:cs="Times New Roman"/>
                      <w:color w:val="000000"/>
                    </w:rPr>
                  </w:pPr>
                  <w:r w:rsidRPr="009D5047">
                    <w:rPr>
                      <w:rFonts w:ascii="Times New Roman" w:hAnsi="Times New Roman" w:cs="Times New Roman"/>
                    </w:rPr>
                    <w:t>81 000</w:t>
                  </w:r>
                </w:p>
              </w:tc>
              <w:tc>
                <w:tcPr>
                  <w:tcW w:w="1276" w:type="dxa"/>
                  <w:tcBorders>
                    <w:top w:val="nil"/>
                    <w:left w:val="nil"/>
                    <w:bottom w:val="single" w:sz="4" w:space="0" w:color="auto"/>
                    <w:right w:val="single" w:sz="4" w:space="0" w:color="auto"/>
                  </w:tcBorders>
                  <w:shd w:val="clear" w:color="auto" w:fill="auto"/>
                  <w:noWrap/>
                  <w:vAlign w:val="center"/>
                  <w:hideMark/>
                </w:tcPr>
                <w:p w14:paraId="28AA9959" w14:textId="7A18E110" w:rsidR="00BD3AEC" w:rsidRPr="009D5047" w:rsidRDefault="00BD3AEC" w:rsidP="00BD3AEC">
                  <w:pPr>
                    <w:spacing w:after="0" w:line="240" w:lineRule="auto"/>
                    <w:jc w:val="right"/>
                    <w:rPr>
                      <w:rFonts w:ascii="Times New Roman" w:hAnsi="Times New Roman" w:cs="Times New Roman"/>
                      <w:color w:val="000000"/>
                    </w:rPr>
                  </w:pPr>
                  <w:r w:rsidRPr="009D5047">
                    <w:rPr>
                      <w:rFonts w:ascii="Times New Roman" w:hAnsi="Times New Roman" w:cs="Times New Roman"/>
                    </w:rPr>
                    <w:t>162</w:t>
                  </w:r>
                </w:p>
              </w:tc>
              <w:tc>
                <w:tcPr>
                  <w:tcW w:w="1276" w:type="dxa"/>
                  <w:tcBorders>
                    <w:top w:val="nil"/>
                    <w:left w:val="nil"/>
                    <w:bottom w:val="single" w:sz="4" w:space="0" w:color="auto"/>
                    <w:right w:val="single" w:sz="4" w:space="0" w:color="auto"/>
                  </w:tcBorders>
                  <w:shd w:val="clear" w:color="auto" w:fill="auto"/>
                  <w:noWrap/>
                  <w:vAlign w:val="center"/>
                  <w:hideMark/>
                </w:tcPr>
                <w:p w14:paraId="33C9ABD9" w14:textId="1F6871B5" w:rsidR="00BD3AEC" w:rsidRPr="009D5047" w:rsidRDefault="00BD3AEC" w:rsidP="00BD3AEC">
                  <w:pPr>
                    <w:spacing w:after="0" w:line="240" w:lineRule="auto"/>
                    <w:jc w:val="right"/>
                    <w:rPr>
                      <w:rFonts w:ascii="Times New Roman" w:hAnsi="Times New Roman" w:cs="Times New Roman"/>
                      <w:color w:val="000000"/>
                    </w:rPr>
                  </w:pPr>
                  <w:r>
                    <w:rPr>
                      <w:rFonts w:ascii="Times New Roman" w:hAnsi="Times New Roman" w:cs="Times New Roman"/>
                      <w:color w:val="000000"/>
                    </w:rPr>
                    <w:t>500</w:t>
                  </w:r>
                  <w:r w:rsidRPr="009D5047">
                    <w:rPr>
                      <w:rFonts w:ascii="Times New Roman" w:hAnsi="Times New Roman" w:cs="Times New Roman"/>
                      <w:color w:val="000000"/>
                    </w:rPr>
                    <w:t>*</w:t>
                  </w:r>
                </w:p>
              </w:tc>
            </w:tr>
            <w:tr w:rsidR="00BD3AEC" w14:paraId="29315556" w14:textId="77777777" w:rsidTr="009D5047">
              <w:trPr>
                <w:trHeight w:val="255"/>
              </w:trPr>
              <w:tc>
                <w:tcPr>
                  <w:tcW w:w="3431" w:type="dxa"/>
                  <w:tcBorders>
                    <w:top w:val="nil"/>
                    <w:left w:val="single" w:sz="4" w:space="0" w:color="auto"/>
                    <w:bottom w:val="single" w:sz="4" w:space="0" w:color="auto"/>
                    <w:right w:val="single" w:sz="4" w:space="0" w:color="auto"/>
                  </w:tcBorders>
                  <w:shd w:val="clear" w:color="auto" w:fill="auto"/>
                  <w:vAlign w:val="bottom"/>
                  <w:hideMark/>
                </w:tcPr>
                <w:p w14:paraId="54AE0960" w14:textId="77777777" w:rsidR="00BD3AEC" w:rsidRPr="009D5047" w:rsidRDefault="00BD3AEC" w:rsidP="00BD3AEC">
                  <w:pPr>
                    <w:spacing w:after="0" w:line="240" w:lineRule="auto"/>
                    <w:rPr>
                      <w:rFonts w:ascii="Times New Roman" w:hAnsi="Times New Roman" w:cs="Times New Roman"/>
                      <w:color w:val="000000"/>
                    </w:rPr>
                  </w:pPr>
                  <w:r w:rsidRPr="009D5047">
                    <w:rPr>
                      <w:rFonts w:ascii="Times New Roman" w:hAnsi="Times New Roman" w:cs="Times New Roman"/>
                      <w:color w:val="000000"/>
                    </w:rPr>
                    <w:t>Kopā (100%)</w:t>
                  </w:r>
                </w:p>
              </w:tc>
              <w:tc>
                <w:tcPr>
                  <w:tcW w:w="1275" w:type="dxa"/>
                  <w:tcBorders>
                    <w:top w:val="nil"/>
                    <w:left w:val="nil"/>
                    <w:bottom w:val="single" w:sz="4" w:space="0" w:color="auto"/>
                    <w:right w:val="single" w:sz="4" w:space="0" w:color="auto"/>
                  </w:tcBorders>
                  <w:shd w:val="clear" w:color="auto" w:fill="auto"/>
                  <w:noWrap/>
                  <w:vAlign w:val="center"/>
                  <w:hideMark/>
                </w:tcPr>
                <w:p w14:paraId="33AA90ED" w14:textId="5529CE48" w:rsidR="00BD3AEC" w:rsidRPr="009D5047" w:rsidRDefault="00BD3AEC" w:rsidP="00BD3AEC">
                  <w:pPr>
                    <w:spacing w:after="0" w:line="240" w:lineRule="auto"/>
                    <w:jc w:val="right"/>
                    <w:rPr>
                      <w:rFonts w:ascii="Times New Roman" w:hAnsi="Times New Roman" w:cs="Times New Roman"/>
                      <w:color w:val="000000"/>
                    </w:rPr>
                  </w:pPr>
                  <w:r w:rsidRPr="009D5047">
                    <w:rPr>
                      <w:rFonts w:ascii="Times New Roman" w:hAnsi="Times New Roman" w:cs="Times New Roman"/>
                    </w:rPr>
                    <w:t>270 000</w:t>
                  </w:r>
                </w:p>
              </w:tc>
              <w:tc>
                <w:tcPr>
                  <w:tcW w:w="1276" w:type="dxa"/>
                  <w:tcBorders>
                    <w:top w:val="nil"/>
                    <w:left w:val="nil"/>
                    <w:bottom w:val="single" w:sz="4" w:space="0" w:color="auto"/>
                    <w:right w:val="single" w:sz="4" w:space="0" w:color="auto"/>
                  </w:tcBorders>
                  <w:shd w:val="clear" w:color="auto" w:fill="auto"/>
                  <w:noWrap/>
                  <w:vAlign w:val="center"/>
                  <w:hideMark/>
                </w:tcPr>
                <w:p w14:paraId="3186A0E6" w14:textId="657EB3CB" w:rsidR="00BD3AEC" w:rsidRPr="009D5047" w:rsidRDefault="00BD3AEC" w:rsidP="00BD3AEC">
                  <w:pPr>
                    <w:spacing w:after="0" w:line="240" w:lineRule="auto"/>
                    <w:jc w:val="right"/>
                    <w:rPr>
                      <w:rFonts w:ascii="Times New Roman" w:hAnsi="Times New Roman" w:cs="Times New Roman"/>
                      <w:color w:val="000000"/>
                    </w:rPr>
                  </w:pPr>
                  <w:r w:rsidRPr="009D5047">
                    <w:rPr>
                      <w:rFonts w:ascii="Times New Roman" w:hAnsi="Times New Roman" w:cs="Times New Roman"/>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14D7785D" w14:textId="77777777" w:rsidR="00BD3AEC" w:rsidRPr="009D5047" w:rsidRDefault="00BD3AEC" w:rsidP="00BD3AEC">
                  <w:pPr>
                    <w:spacing w:after="0" w:line="240" w:lineRule="auto"/>
                    <w:jc w:val="right"/>
                    <w:rPr>
                      <w:rFonts w:ascii="Times New Roman" w:hAnsi="Times New Roman" w:cs="Times New Roman"/>
                      <w:color w:val="000000"/>
                    </w:rPr>
                  </w:pPr>
                </w:p>
              </w:tc>
            </w:tr>
          </w:tbl>
          <w:p w14:paraId="1300C10E" w14:textId="5699F4CD" w:rsidR="00BD3AEC" w:rsidRPr="009D5047" w:rsidRDefault="00BD3AEC" w:rsidP="00BD3AEC">
            <w:pPr>
              <w:jc w:val="both"/>
              <w:rPr>
                <w:rFonts w:ascii="Times New Roman" w:hAnsi="Times New Roman" w:cs="Times New Roman"/>
              </w:rPr>
            </w:pPr>
            <w:r>
              <w:rPr>
                <w:rFonts w:ascii="Times New Roman" w:hAnsi="Times New Roman" w:cs="Times New Roman"/>
              </w:rPr>
              <w:t>*</w:t>
            </w:r>
            <w:r w:rsidRPr="00B73056">
              <w:rPr>
                <w:rFonts w:ascii="Times New Roman" w:hAnsi="Times New Roman" w:cs="Times New Roman"/>
              </w:rPr>
              <w:t xml:space="preserve">vidējā </w:t>
            </w:r>
            <w:r>
              <w:rPr>
                <w:rFonts w:ascii="Times New Roman" w:hAnsi="Times New Roman" w:cs="Times New Roman"/>
              </w:rPr>
              <w:t xml:space="preserve">prognozētā </w:t>
            </w:r>
            <w:r w:rsidRPr="00B73056">
              <w:rPr>
                <w:rFonts w:ascii="Times New Roman" w:hAnsi="Times New Roman" w:cs="Times New Roman"/>
              </w:rPr>
              <w:t xml:space="preserve">1 </w:t>
            </w:r>
            <w:r>
              <w:rPr>
                <w:rFonts w:ascii="Times New Roman" w:hAnsi="Times New Roman" w:cs="Times New Roman"/>
              </w:rPr>
              <w:t>cilvēk</w:t>
            </w:r>
            <w:r w:rsidRPr="00B73056">
              <w:rPr>
                <w:rFonts w:ascii="Times New Roman" w:hAnsi="Times New Roman" w:cs="Times New Roman"/>
              </w:rPr>
              <w:t>dienas cena</w:t>
            </w:r>
            <w:r>
              <w:rPr>
                <w:rFonts w:ascii="Times New Roman" w:hAnsi="Times New Roman" w:cs="Times New Roman"/>
              </w:rPr>
              <w:t xml:space="preserve">. </w:t>
            </w:r>
            <w:r w:rsidRPr="002A2E9D">
              <w:rPr>
                <w:rFonts w:ascii="Times New Roman" w:hAnsi="Times New Roman" w:cs="Times New Roman"/>
              </w:rPr>
              <w:t xml:space="preserve">Uzturēšanai nepieciešamo cilvēkdienu skaits un cilvēkdienas izmaksas </w:t>
            </w:r>
            <w:r>
              <w:rPr>
                <w:rFonts w:ascii="Times New Roman" w:hAnsi="Times New Roman" w:cs="Times New Roman"/>
              </w:rPr>
              <w:t>tiek prognozētas</w:t>
            </w:r>
            <w:r w:rsidRPr="002A2E9D">
              <w:rPr>
                <w:rFonts w:ascii="Times New Roman" w:hAnsi="Times New Roman" w:cs="Times New Roman"/>
              </w:rPr>
              <w:t xml:space="preserve">, pamatojoties </w:t>
            </w:r>
            <w:r>
              <w:rPr>
                <w:rFonts w:ascii="Times New Roman" w:hAnsi="Times New Roman" w:cs="Times New Roman"/>
              </w:rPr>
              <w:t xml:space="preserve">uz cenām šobrīd spēkā esošajos </w:t>
            </w:r>
            <w:r w:rsidRPr="00B73056">
              <w:rPr>
                <w:rFonts w:ascii="Times New Roman" w:hAnsi="Times New Roman" w:cs="Times New Roman"/>
              </w:rPr>
              <w:t xml:space="preserve">līgumos par informācijas sistēmu </w:t>
            </w:r>
            <w:r>
              <w:rPr>
                <w:rFonts w:ascii="Times New Roman" w:hAnsi="Times New Roman" w:cs="Times New Roman"/>
              </w:rPr>
              <w:t xml:space="preserve">(Maksājumu administrēšanas informācijas sistēmas, </w:t>
            </w:r>
            <w:r w:rsidRPr="009D5047">
              <w:rPr>
                <w:rFonts w:ascii="Times New Roman" w:hAnsi="Times New Roman" w:cs="Times New Roman"/>
              </w:rPr>
              <w:t>Elektroniskās deklarēšanas sistēmas</w:t>
            </w:r>
            <w:r>
              <w:rPr>
                <w:rFonts w:ascii="Times New Roman" w:hAnsi="Times New Roman" w:cs="Times New Roman"/>
              </w:rPr>
              <w:t xml:space="preserve">, </w:t>
            </w:r>
            <w:r w:rsidRPr="00DF7C93">
              <w:rPr>
                <w:rFonts w:ascii="Times New Roman" w:hAnsi="Times New Roman" w:cs="Times New Roman"/>
              </w:rPr>
              <w:t>Elektroniskā muitas datu apstrādes sistēma</w:t>
            </w:r>
            <w:r w:rsidRPr="00B73056">
              <w:rPr>
                <w:rFonts w:ascii="Times New Roman" w:hAnsi="Times New Roman" w:cs="Times New Roman"/>
              </w:rPr>
              <w:t>) pilnveidošanu un uzturēšanu</w:t>
            </w:r>
            <w:r>
              <w:rPr>
                <w:rFonts w:ascii="Times New Roman" w:hAnsi="Times New Roman" w:cs="Times New Roman"/>
              </w:rPr>
              <w:t>, kā arī ņ</w:t>
            </w:r>
            <w:r w:rsidRPr="002A2E9D">
              <w:rPr>
                <w:rFonts w:ascii="Times New Roman" w:hAnsi="Times New Roman" w:cs="Times New Roman"/>
              </w:rPr>
              <w:t xml:space="preserve">emot vērā </w:t>
            </w:r>
            <w:r>
              <w:rPr>
                <w:rFonts w:ascii="Times New Roman" w:hAnsi="Times New Roman" w:cs="Times New Roman"/>
              </w:rPr>
              <w:t xml:space="preserve">prognozējamo </w:t>
            </w:r>
            <w:r w:rsidRPr="002A2E9D">
              <w:rPr>
                <w:rFonts w:ascii="Times New Roman" w:hAnsi="Times New Roman" w:cs="Times New Roman"/>
              </w:rPr>
              <w:t xml:space="preserve">cilvēkdienas izmaksu kāpumu </w:t>
            </w:r>
            <w:r>
              <w:rPr>
                <w:rFonts w:ascii="Times New Roman" w:hAnsi="Times New Roman" w:cs="Times New Roman"/>
              </w:rPr>
              <w:t>(</w:t>
            </w:r>
            <w:r w:rsidRPr="002A2E9D">
              <w:rPr>
                <w:rFonts w:ascii="Times New Roman" w:hAnsi="Times New Roman" w:cs="Times New Roman"/>
              </w:rPr>
              <w:t>atbilstošu IT cilvēkresursu trūkums</w:t>
            </w:r>
            <w:r>
              <w:rPr>
                <w:rFonts w:ascii="Times New Roman" w:hAnsi="Times New Roman" w:cs="Times New Roman"/>
              </w:rPr>
              <w:t xml:space="preserve">, </w:t>
            </w:r>
            <w:r w:rsidRPr="00B90F61">
              <w:rPr>
                <w:rFonts w:ascii="Times New Roman" w:hAnsi="Times New Roman" w:cs="Times New Roman"/>
              </w:rPr>
              <w:t>IT industrijas noslodze</w:t>
            </w:r>
            <w:r>
              <w:rPr>
                <w:rFonts w:ascii="Times New Roman" w:hAnsi="Times New Roman" w:cs="Times New Roman"/>
              </w:rPr>
              <w:t xml:space="preserve">), </w:t>
            </w:r>
            <w:r w:rsidRPr="002A2E9D">
              <w:rPr>
                <w:rFonts w:ascii="Times New Roman" w:hAnsi="Times New Roman" w:cs="Times New Roman"/>
              </w:rPr>
              <w:t>līdz ar to aprēķinos tiek pieņemta cilvēkdienas cena 5</w:t>
            </w:r>
            <w:r>
              <w:rPr>
                <w:rFonts w:ascii="Times New Roman" w:hAnsi="Times New Roman" w:cs="Times New Roman"/>
              </w:rPr>
              <w:t>00</w:t>
            </w:r>
            <w:r w:rsidRPr="002A2E9D">
              <w:rPr>
                <w:rFonts w:ascii="Times New Roman" w:hAnsi="Times New Roman" w:cs="Times New Roman"/>
              </w:rPr>
              <w:t xml:space="preserve"> </w:t>
            </w:r>
            <w:r w:rsidRPr="00FC7D48">
              <w:rPr>
                <w:rFonts w:ascii="Times New Roman" w:hAnsi="Times New Roman" w:cs="Times New Roman"/>
                <w:i/>
              </w:rPr>
              <w:t>euro</w:t>
            </w:r>
            <w:r>
              <w:rPr>
                <w:rFonts w:ascii="Times New Roman" w:hAnsi="Times New Roman" w:cs="Times New Roman"/>
              </w:rPr>
              <w:t xml:space="preserve">, </w:t>
            </w:r>
            <w:r w:rsidRPr="002A2E9D">
              <w:rPr>
                <w:rFonts w:ascii="Times New Roman" w:hAnsi="Times New Roman" w:cs="Times New Roman"/>
              </w:rPr>
              <w:t>ar PVN.</w:t>
            </w:r>
          </w:p>
          <w:p w14:paraId="614A5A52" w14:textId="3A73C198" w:rsidR="00BD3AEC" w:rsidRPr="009D5047" w:rsidRDefault="00BD3AEC" w:rsidP="00BD3AEC">
            <w:pPr>
              <w:jc w:val="both"/>
              <w:rPr>
                <w:rFonts w:ascii="Times New Roman" w:hAnsi="Times New Roman" w:cs="Times New Roman"/>
              </w:rPr>
            </w:pPr>
            <w:r w:rsidRPr="009D5047">
              <w:rPr>
                <w:rFonts w:ascii="Times New Roman" w:hAnsi="Times New Roman" w:cs="Times New Roman"/>
              </w:rPr>
              <w:t>Uzturēšanas ietvaros tiks novērstas Maksājumu administrēšanas informācijas sistēmā, saistītajās un pielāgotajās informācijas sistēmās konstatētās garantijai nepakļautās kļūdas, kā arī apmaksātas attiecīgās informācijas sistēmas izstrādāt</w:t>
            </w:r>
            <w:r>
              <w:rPr>
                <w:rFonts w:ascii="Times New Roman" w:hAnsi="Times New Roman" w:cs="Times New Roman"/>
              </w:rPr>
              <w:t>ā</w:t>
            </w:r>
            <w:r w:rsidRPr="009D5047">
              <w:rPr>
                <w:rFonts w:ascii="Times New Roman" w:hAnsi="Times New Roman" w:cs="Times New Roman"/>
              </w:rPr>
              <w:t>ja sniegtās konsultācijas un darbināšanas atbalsts.</w:t>
            </w:r>
          </w:p>
          <w:p w14:paraId="0B0F899C" w14:textId="1EE0ECAC" w:rsidR="00BD3AEC" w:rsidRPr="003F15F0" w:rsidRDefault="00BD3AEC" w:rsidP="00BD3AEC">
            <w:pPr>
              <w:pStyle w:val="VPBullet"/>
              <w:numPr>
                <w:ilvl w:val="0"/>
                <w:numId w:val="0"/>
              </w:numPr>
              <w:rPr>
                <w:sz w:val="22"/>
              </w:rPr>
            </w:pPr>
          </w:p>
        </w:tc>
      </w:tr>
      <w:tr w:rsidR="00BD3AEC" w:rsidRPr="003F15F0" w14:paraId="4457F017" w14:textId="77777777" w:rsidTr="00BF5E65">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2FFBFE4C" w14:textId="77777777" w:rsidR="00BD3AEC" w:rsidRPr="003F15F0" w:rsidRDefault="00BD3AEC" w:rsidP="00BD3AEC">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lastRenderedPageBreak/>
              <w:t>6.1. detalizēts ieņēmumu aprēķins</w:t>
            </w:r>
          </w:p>
        </w:tc>
        <w:tc>
          <w:tcPr>
            <w:tcW w:w="4159" w:type="pct"/>
            <w:gridSpan w:val="7"/>
            <w:vMerge/>
            <w:tcBorders>
              <w:top w:val="outset" w:sz="6" w:space="0" w:color="auto"/>
              <w:left w:val="outset" w:sz="6" w:space="0" w:color="auto"/>
              <w:bottom w:val="outset" w:sz="6" w:space="0" w:color="auto"/>
              <w:right w:val="outset" w:sz="6" w:space="0" w:color="auto"/>
            </w:tcBorders>
            <w:vAlign w:val="center"/>
            <w:hideMark/>
          </w:tcPr>
          <w:p w14:paraId="71577CB4" w14:textId="77777777" w:rsidR="00BD3AEC" w:rsidRPr="003F15F0" w:rsidRDefault="00BD3AEC" w:rsidP="00BD3AEC">
            <w:pPr>
              <w:rPr>
                <w:rFonts w:ascii="Times New Roman" w:hAnsi="Times New Roman" w:cs="Times New Roman"/>
                <w:iCs/>
                <w:noProof/>
                <w:sz w:val="20"/>
                <w:szCs w:val="20"/>
                <w:lang w:val="en-US" w:eastAsia="lv-LV"/>
              </w:rPr>
            </w:pPr>
          </w:p>
        </w:tc>
      </w:tr>
      <w:tr w:rsidR="00BD3AEC" w:rsidRPr="003F15F0" w14:paraId="79FE2D86" w14:textId="77777777" w:rsidTr="00BF5E65">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7CA26F01" w14:textId="77777777" w:rsidR="00BD3AEC" w:rsidRPr="003F15F0" w:rsidRDefault="00BD3AEC" w:rsidP="00BD3AEC">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6.2. detalizēts izdevumu aprēķins</w:t>
            </w:r>
          </w:p>
        </w:tc>
        <w:tc>
          <w:tcPr>
            <w:tcW w:w="4159" w:type="pct"/>
            <w:gridSpan w:val="7"/>
            <w:vMerge/>
            <w:tcBorders>
              <w:top w:val="outset" w:sz="6" w:space="0" w:color="auto"/>
              <w:left w:val="outset" w:sz="6" w:space="0" w:color="auto"/>
              <w:bottom w:val="outset" w:sz="6" w:space="0" w:color="auto"/>
              <w:right w:val="outset" w:sz="6" w:space="0" w:color="auto"/>
            </w:tcBorders>
            <w:vAlign w:val="center"/>
            <w:hideMark/>
          </w:tcPr>
          <w:p w14:paraId="7E897298" w14:textId="77777777" w:rsidR="00BD3AEC" w:rsidRPr="003F15F0" w:rsidRDefault="00BD3AEC" w:rsidP="00BD3AEC">
            <w:pPr>
              <w:rPr>
                <w:rFonts w:ascii="Times New Roman" w:hAnsi="Times New Roman" w:cs="Times New Roman"/>
                <w:iCs/>
                <w:noProof/>
                <w:sz w:val="20"/>
                <w:szCs w:val="20"/>
                <w:lang w:val="en-US" w:eastAsia="lv-LV"/>
              </w:rPr>
            </w:pPr>
          </w:p>
        </w:tc>
      </w:tr>
      <w:tr w:rsidR="00BD3AEC" w:rsidRPr="003F15F0" w14:paraId="5D8D91ED" w14:textId="77777777" w:rsidTr="00BF5E65">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272554B5" w14:textId="77777777" w:rsidR="00BD3AEC" w:rsidRPr="003F15F0" w:rsidRDefault="00BD3AEC" w:rsidP="00BD3AEC">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7. Amata vietu skaita izmaiņas</w:t>
            </w:r>
          </w:p>
        </w:tc>
        <w:tc>
          <w:tcPr>
            <w:tcW w:w="4159" w:type="pct"/>
            <w:gridSpan w:val="7"/>
            <w:tcBorders>
              <w:top w:val="outset" w:sz="6" w:space="0" w:color="auto"/>
              <w:left w:val="outset" w:sz="6" w:space="0" w:color="auto"/>
              <w:bottom w:val="outset" w:sz="6" w:space="0" w:color="auto"/>
              <w:right w:val="outset" w:sz="6" w:space="0" w:color="auto"/>
            </w:tcBorders>
          </w:tcPr>
          <w:p w14:paraId="5E2F744D" w14:textId="77777777" w:rsidR="00BD3AEC" w:rsidRPr="003F15F0" w:rsidRDefault="00BD3AEC" w:rsidP="00BD3AEC">
            <w:pPr>
              <w:rPr>
                <w:rFonts w:ascii="Times New Roman" w:hAnsi="Times New Roman" w:cs="Times New Roman"/>
                <w:iCs/>
                <w:noProof/>
                <w:lang w:eastAsia="lv-LV"/>
              </w:rPr>
            </w:pPr>
            <w:r w:rsidRPr="003F15F0">
              <w:rPr>
                <w:rFonts w:ascii="Times New Roman" w:hAnsi="Times New Roman" w:cs="Times New Roman"/>
              </w:rPr>
              <w:t>Nav attiecināms</w:t>
            </w:r>
          </w:p>
        </w:tc>
      </w:tr>
      <w:tr w:rsidR="00BD3AEC" w:rsidRPr="003F15F0" w14:paraId="29B9AE0A" w14:textId="77777777" w:rsidTr="00BF5E65">
        <w:trPr>
          <w:tblCellSpacing w:w="15" w:type="dxa"/>
        </w:trPr>
        <w:tc>
          <w:tcPr>
            <w:tcW w:w="791" w:type="pct"/>
            <w:tcBorders>
              <w:top w:val="outset" w:sz="6" w:space="0" w:color="auto"/>
              <w:left w:val="outset" w:sz="6" w:space="0" w:color="auto"/>
              <w:bottom w:val="outset" w:sz="6" w:space="0" w:color="auto"/>
              <w:right w:val="outset" w:sz="6" w:space="0" w:color="auto"/>
            </w:tcBorders>
            <w:hideMark/>
          </w:tcPr>
          <w:p w14:paraId="1B2416C7" w14:textId="77777777" w:rsidR="00BD3AEC" w:rsidRPr="003F15F0" w:rsidRDefault="00BD3AEC" w:rsidP="00BD3AEC">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8. Cita informācija</w:t>
            </w:r>
          </w:p>
        </w:tc>
        <w:tc>
          <w:tcPr>
            <w:tcW w:w="4159" w:type="pct"/>
            <w:gridSpan w:val="7"/>
            <w:tcBorders>
              <w:top w:val="outset" w:sz="6" w:space="0" w:color="auto"/>
              <w:left w:val="outset" w:sz="6" w:space="0" w:color="auto"/>
              <w:bottom w:val="outset" w:sz="6" w:space="0" w:color="auto"/>
              <w:right w:val="outset" w:sz="6" w:space="0" w:color="auto"/>
            </w:tcBorders>
          </w:tcPr>
          <w:p w14:paraId="5BEFC78C" w14:textId="77777777" w:rsidR="00B86B60" w:rsidRPr="00B86B60" w:rsidRDefault="00C660C1" w:rsidP="00B86B60">
            <w:pPr>
              <w:pStyle w:val="tv213"/>
              <w:spacing w:after="0" w:afterAutospacing="0"/>
              <w:jc w:val="both"/>
              <w:rPr>
                <w:iCs/>
                <w:noProof/>
                <w:sz w:val="22"/>
                <w:szCs w:val="22"/>
              </w:rPr>
            </w:pPr>
            <w:r w:rsidRPr="00B86B60">
              <w:rPr>
                <w:iCs/>
                <w:noProof/>
                <w:sz w:val="22"/>
                <w:szCs w:val="22"/>
              </w:rPr>
              <w:t xml:space="preserve">Projekta īstenošanai nepieciešamais finansējums normatīvajos aktos noteiktajā kārtībā tiks pieprasīts no resora “74. Gadskārtējā valsts budžeta izpildes procesā pārdalāmais finansējums” </w:t>
            </w:r>
            <w:r w:rsidR="006D6983" w:rsidRPr="00B86B60">
              <w:rPr>
                <w:iCs/>
                <w:noProof/>
                <w:sz w:val="22"/>
                <w:szCs w:val="22"/>
              </w:rPr>
              <w:t xml:space="preserve">budžeta </w:t>
            </w:r>
            <w:r w:rsidRPr="00B86B60">
              <w:rPr>
                <w:iCs/>
                <w:noProof/>
                <w:sz w:val="22"/>
                <w:szCs w:val="22"/>
              </w:rPr>
              <w:t>programmas 80.00.00 “Nesadalītais finansējums Eiropas Savienības politiku instrumentu un pārējās ārvalstu finanšu palīdzības līdzfinansēto projektu un pasākumu īstenošanai”.</w:t>
            </w:r>
          </w:p>
          <w:p w14:paraId="528A966D" w14:textId="35CDF708" w:rsidR="00BD3AEC" w:rsidRPr="0096236D" w:rsidRDefault="00C660C1" w:rsidP="00BD3AEC">
            <w:pPr>
              <w:jc w:val="both"/>
              <w:rPr>
                <w:rFonts w:ascii="Times New Roman" w:hAnsi="Times New Roman" w:cs="Times New Roman"/>
                <w:iCs/>
                <w:noProof/>
                <w:highlight w:val="yellow"/>
                <w:lang w:eastAsia="lv-LV"/>
              </w:rPr>
            </w:pPr>
            <w:r w:rsidRPr="0096236D">
              <w:rPr>
                <w:rFonts w:ascii="Times New Roman" w:eastAsia="Times New Roman" w:hAnsi="Times New Roman" w:cs="Times New Roman"/>
                <w:iCs/>
                <w:noProof/>
                <w:sz w:val="24"/>
                <w:szCs w:val="24"/>
                <w:lang w:eastAsia="lv-LV"/>
              </w:rPr>
              <w:t>Projekta rezultātu uzturēšanai papildus nepieciešamais finansējums tiks pieprasīts normatīvajos aktos noteiktajā kārtībā.</w:t>
            </w:r>
          </w:p>
        </w:tc>
      </w:tr>
    </w:tbl>
    <w:p w14:paraId="53567253" w14:textId="77777777" w:rsidR="00E01020" w:rsidRDefault="00E0102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03FFA0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FB6912" w14:paraId="6EF1DC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9B217" w14:textId="4769337A"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001B6A66" w:rsidRPr="00FB6912">
              <w:rPr>
                <w:rFonts w:ascii="Times New Roman" w:eastAsia="Times New Roman" w:hAnsi="Times New Roman" w:cs="Times New Roman"/>
                <w:bCs/>
                <w:iCs/>
                <w:sz w:val="24"/>
                <w:szCs w:val="24"/>
                <w:lang w:eastAsia="lv-LV"/>
              </w:rPr>
              <w:t>rojekts šo jomu neskar</w:t>
            </w:r>
          </w:p>
        </w:tc>
      </w:tr>
    </w:tbl>
    <w:p w14:paraId="4FB5F96B"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6BC12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FB6912" w14:paraId="7CBC15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30539" w14:textId="29E8B36D"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Pr="00FB6912">
              <w:rPr>
                <w:rFonts w:ascii="Times New Roman" w:eastAsia="Times New Roman" w:hAnsi="Times New Roman" w:cs="Times New Roman"/>
                <w:bCs/>
                <w:iCs/>
                <w:sz w:val="24"/>
                <w:szCs w:val="24"/>
                <w:lang w:eastAsia="lv-LV"/>
              </w:rPr>
              <w:t xml:space="preserve">rojekts </w:t>
            </w:r>
            <w:r w:rsidR="001B6A66" w:rsidRPr="00FB6912">
              <w:rPr>
                <w:rFonts w:ascii="Times New Roman" w:eastAsia="Times New Roman" w:hAnsi="Times New Roman" w:cs="Times New Roman"/>
                <w:bCs/>
                <w:iCs/>
                <w:sz w:val="24"/>
                <w:szCs w:val="24"/>
                <w:lang w:eastAsia="lv-LV"/>
              </w:rPr>
              <w:t>šo jomu neskar</w:t>
            </w:r>
          </w:p>
        </w:tc>
      </w:tr>
    </w:tbl>
    <w:p w14:paraId="568B0524"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7E4F0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 Sabiedrības līdzdalība un komunikācijas aktivitātes</w:t>
            </w:r>
          </w:p>
        </w:tc>
      </w:tr>
      <w:tr w:rsidR="00DF678E" w:rsidRPr="00FB6912" w14:paraId="644FF5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DD9954" w14:textId="242D84D2" w:rsidR="00DF678E" w:rsidRPr="00DF678E" w:rsidRDefault="00A45B4A" w:rsidP="000910F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projekts šo jomu neskar</w:t>
            </w:r>
          </w:p>
        </w:tc>
      </w:tr>
    </w:tbl>
    <w:p w14:paraId="6A9A205F"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5684E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FB6912" w14:paraId="200A8C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2FCFA"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EFE785"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91DE51" w14:textId="3735FBB7" w:rsidR="00E5323B" w:rsidRPr="00FB6912" w:rsidRDefault="0014521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w:t>
            </w:r>
          </w:p>
        </w:tc>
      </w:tr>
      <w:tr w:rsidR="00FB6912" w:rsidRPr="00FB6912" w14:paraId="36B792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7E02C"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FDA1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izpildes ietekme uz pārvaldes funkcijām un institucionālo struktūru.</w:t>
            </w:r>
            <w:r w:rsidRPr="00FB69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98D8F1A" w14:textId="77777777" w:rsidR="00E5323B" w:rsidRPr="00FB6912" w:rsidRDefault="00D60112" w:rsidP="00E5323B">
            <w:pPr>
              <w:spacing w:after="0" w:line="240" w:lineRule="auto"/>
              <w:rPr>
                <w:rFonts w:ascii="Times New Roman" w:eastAsia="Times New Roman" w:hAnsi="Times New Roman" w:cs="Times New Roman"/>
                <w:iCs/>
                <w:sz w:val="24"/>
                <w:szCs w:val="24"/>
                <w:lang w:eastAsia="lv-LV"/>
              </w:rPr>
            </w:pPr>
            <w:r w:rsidRPr="00D60112">
              <w:rPr>
                <w:rFonts w:ascii="Times New Roman" w:eastAsia="Times New Roman" w:hAnsi="Times New Roman" w:cs="Times New Roman"/>
                <w:iCs/>
                <w:sz w:val="24"/>
                <w:szCs w:val="24"/>
                <w:lang w:eastAsia="lv-LV"/>
              </w:rPr>
              <w:t>Jaunas institūcijas nav nepieciešams veidot, likvidēt vai reorganizēt.</w:t>
            </w:r>
          </w:p>
        </w:tc>
      </w:tr>
      <w:tr w:rsidR="00FB6912" w:rsidRPr="00FB6912" w14:paraId="004386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CA30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870B8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D2E90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Nav</w:t>
            </w:r>
          </w:p>
        </w:tc>
      </w:tr>
    </w:tbl>
    <w:p w14:paraId="3998CE42" w14:textId="77777777" w:rsidR="00C25B49" w:rsidRPr="00FB6912" w:rsidRDefault="00C25B49" w:rsidP="00894C55">
      <w:pPr>
        <w:spacing w:after="0" w:line="240" w:lineRule="auto"/>
        <w:rPr>
          <w:rFonts w:ascii="Times New Roman" w:hAnsi="Times New Roman" w:cs="Times New Roman"/>
          <w:sz w:val="28"/>
          <w:szCs w:val="28"/>
        </w:rPr>
      </w:pPr>
    </w:p>
    <w:p w14:paraId="0A8FFB63" w14:textId="77777777" w:rsidR="00481D5C" w:rsidRPr="00FB6912" w:rsidRDefault="00481D5C" w:rsidP="00894C55">
      <w:pPr>
        <w:spacing w:after="0" w:line="240" w:lineRule="auto"/>
        <w:rPr>
          <w:rFonts w:ascii="Times New Roman" w:hAnsi="Times New Roman" w:cs="Times New Roman"/>
          <w:sz w:val="28"/>
          <w:szCs w:val="28"/>
        </w:rPr>
      </w:pPr>
    </w:p>
    <w:p w14:paraId="50ABC939" w14:textId="2D067E2A" w:rsidR="00894C55" w:rsidRPr="00FB6912" w:rsidRDefault="005F3D6E"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r>
      <w:r w:rsidR="00145218">
        <w:rPr>
          <w:rFonts w:ascii="Times New Roman" w:hAnsi="Times New Roman" w:cs="Times New Roman"/>
          <w:sz w:val="28"/>
          <w:szCs w:val="28"/>
        </w:rPr>
        <w:t>A.T.Plešs</w:t>
      </w:r>
    </w:p>
    <w:p w14:paraId="69537BC0" w14:textId="77777777" w:rsidR="00894C55" w:rsidRPr="00FB6912" w:rsidRDefault="00894C55" w:rsidP="00894C55">
      <w:pPr>
        <w:spacing w:after="0" w:line="240" w:lineRule="auto"/>
        <w:ind w:firstLine="720"/>
        <w:rPr>
          <w:rFonts w:ascii="Times New Roman" w:hAnsi="Times New Roman" w:cs="Times New Roman"/>
          <w:sz w:val="28"/>
          <w:szCs w:val="28"/>
        </w:rPr>
      </w:pPr>
    </w:p>
    <w:p w14:paraId="5268666B" w14:textId="77777777" w:rsidR="00481D5C" w:rsidRDefault="00481D5C" w:rsidP="00523D4D">
      <w:pPr>
        <w:tabs>
          <w:tab w:val="left" w:pos="6237"/>
        </w:tabs>
        <w:spacing w:after="0" w:line="240" w:lineRule="auto"/>
        <w:rPr>
          <w:rFonts w:ascii="Times New Roman" w:hAnsi="Times New Roman" w:cs="Times New Roman"/>
          <w:sz w:val="28"/>
          <w:szCs w:val="28"/>
        </w:rPr>
      </w:pPr>
    </w:p>
    <w:p w14:paraId="202D5FA5" w14:textId="0CCC7EC1" w:rsidR="00894C55" w:rsidRPr="00A866B6" w:rsidRDefault="000B770E" w:rsidP="00894C55">
      <w:pPr>
        <w:tabs>
          <w:tab w:val="left" w:pos="6237"/>
        </w:tabs>
        <w:spacing w:after="0" w:line="240" w:lineRule="auto"/>
        <w:rPr>
          <w:rFonts w:ascii="Times New Roman" w:hAnsi="Times New Roman" w:cs="Times New Roman"/>
          <w:sz w:val="18"/>
          <w:szCs w:val="18"/>
        </w:rPr>
      </w:pPr>
      <w:r w:rsidRPr="00A866B6">
        <w:rPr>
          <w:rFonts w:ascii="Times New Roman" w:hAnsi="Times New Roman" w:cs="Times New Roman"/>
          <w:sz w:val="18"/>
          <w:szCs w:val="18"/>
        </w:rPr>
        <w:t>Kalniņa</w:t>
      </w:r>
      <w:r w:rsidR="00D133F8" w:rsidRPr="00A866B6">
        <w:rPr>
          <w:rFonts w:ascii="Times New Roman" w:hAnsi="Times New Roman" w:cs="Times New Roman"/>
          <w:sz w:val="18"/>
          <w:szCs w:val="18"/>
        </w:rPr>
        <w:t xml:space="preserve"> 670</w:t>
      </w:r>
      <w:r w:rsidR="00DD0002" w:rsidRPr="00A866B6">
        <w:rPr>
          <w:rFonts w:ascii="Times New Roman" w:hAnsi="Times New Roman" w:cs="Times New Roman"/>
          <w:sz w:val="18"/>
          <w:szCs w:val="18"/>
        </w:rPr>
        <w:t>2</w:t>
      </w:r>
      <w:r w:rsidRPr="00A866B6">
        <w:rPr>
          <w:rFonts w:ascii="Times New Roman" w:hAnsi="Times New Roman" w:cs="Times New Roman"/>
          <w:sz w:val="18"/>
          <w:szCs w:val="18"/>
        </w:rPr>
        <w:t>6576</w:t>
      </w:r>
    </w:p>
    <w:p w14:paraId="07BAF8E3" w14:textId="2BE82D25" w:rsidR="00894C55" w:rsidRPr="00A866B6" w:rsidRDefault="00A209C8" w:rsidP="00894C55">
      <w:pPr>
        <w:tabs>
          <w:tab w:val="left" w:pos="6237"/>
        </w:tabs>
        <w:spacing w:after="0" w:line="240" w:lineRule="auto"/>
        <w:rPr>
          <w:rFonts w:ascii="Times New Roman" w:hAnsi="Times New Roman" w:cs="Times New Roman"/>
          <w:sz w:val="18"/>
          <w:szCs w:val="18"/>
        </w:rPr>
      </w:pPr>
      <w:hyperlink r:id="rId11" w:history="1">
        <w:r w:rsidR="000B770E" w:rsidRPr="00A866B6">
          <w:rPr>
            <w:rStyle w:val="Hyperlink"/>
            <w:rFonts w:ascii="Times New Roman" w:hAnsi="Times New Roman" w:cs="Times New Roman"/>
            <w:sz w:val="18"/>
            <w:szCs w:val="18"/>
          </w:rPr>
          <w:t>lelda.kalnina@varam.gov.lv</w:t>
        </w:r>
      </w:hyperlink>
    </w:p>
    <w:p w14:paraId="14FC64A3" w14:textId="49846993" w:rsidR="00BF184B" w:rsidRPr="00A866B6" w:rsidRDefault="00BF184B" w:rsidP="007776F4">
      <w:pPr>
        <w:tabs>
          <w:tab w:val="left" w:pos="6237"/>
        </w:tabs>
        <w:spacing w:after="0" w:line="240" w:lineRule="auto"/>
        <w:rPr>
          <w:rFonts w:ascii="Times New Roman" w:hAnsi="Times New Roman" w:cs="Times New Roman"/>
          <w:sz w:val="18"/>
          <w:szCs w:val="18"/>
        </w:rPr>
      </w:pPr>
    </w:p>
    <w:p w14:paraId="5570D066" w14:textId="77777777" w:rsidR="007776F4" w:rsidRPr="00A866B6" w:rsidRDefault="007776F4" w:rsidP="007776F4">
      <w:pPr>
        <w:tabs>
          <w:tab w:val="left" w:pos="6237"/>
        </w:tabs>
        <w:spacing w:after="0" w:line="240" w:lineRule="auto"/>
        <w:rPr>
          <w:rFonts w:ascii="Times New Roman" w:hAnsi="Times New Roman" w:cs="Times New Roman"/>
          <w:sz w:val="18"/>
          <w:szCs w:val="18"/>
        </w:rPr>
      </w:pPr>
      <w:r w:rsidRPr="00A866B6">
        <w:rPr>
          <w:rFonts w:ascii="Times New Roman" w:hAnsi="Times New Roman" w:cs="Times New Roman"/>
          <w:sz w:val="18"/>
          <w:szCs w:val="18"/>
        </w:rPr>
        <w:t>Siliņa, 67121847</w:t>
      </w:r>
    </w:p>
    <w:p w14:paraId="63F7AE3F" w14:textId="77777777" w:rsidR="007776F4" w:rsidRPr="00A866B6" w:rsidRDefault="00A209C8" w:rsidP="007776F4">
      <w:pPr>
        <w:tabs>
          <w:tab w:val="left" w:pos="6237"/>
        </w:tabs>
        <w:spacing w:after="0" w:line="240" w:lineRule="auto"/>
        <w:rPr>
          <w:rFonts w:ascii="Times New Roman" w:hAnsi="Times New Roman" w:cs="Times New Roman"/>
          <w:sz w:val="18"/>
          <w:szCs w:val="18"/>
          <w:u w:val="single"/>
        </w:rPr>
      </w:pPr>
      <w:hyperlink r:id="rId12" w:history="1">
        <w:r w:rsidR="007776F4" w:rsidRPr="00A866B6">
          <w:rPr>
            <w:rStyle w:val="Hyperlink"/>
            <w:rFonts w:ascii="Times New Roman" w:hAnsi="Times New Roman" w:cs="Times New Roman"/>
            <w:sz w:val="18"/>
            <w:szCs w:val="18"/>
          </w:rPr>
          <w:t>zane.silina@vid.gov.lv</w:t>
        </w:r>
      </w:hyperlink>
      <w:r w:rsidR="007776F4" w:rsidRPr="00A866B6">
        <w:rPr>
          <w:rFonts w:ascii="Times New Roman" w:hAnsi="Times New Roman" w:cs="Times New Roman"/>
          <w:sz w:val="18"/>
          <w:szCs w:val="18"/>
          <w:u w:val="single"/>
        </w:rPr>
        <w:t xml:space="preserve"> </w:t>
      </w:r>
    </w:p>
    <w:p w14:paraId="0EB38FF4" w14:textId="77777777" w:rsidR="007776F4" w:rsidRPr="00FB6912" w:rsidRDefault="007776F4" w:rsidP="007776F4">
      <w:pPr>
        <w:tabs>
          <w:tab w:val="left" w:pos="6237"/>
        </w:tabs>
        <w:spacing w:after="0" w:line="240" w:lineRule="auto"/>
        <w:rPr>
          <w:rFonts w:ascii="Times New Roman" w:hAnsi="Times New Roman" w:cs="Times New Roman"/>
          <w:sz w:val="24"/>
          <w:szCs w:val="28"/>
        </w:rPr>
      </w:pPr>
    </w:p>
    <w:sectPr w:rsidR="007776F4" w:rsidRPr="00FB6912"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BDFF" w14:textId="77777777" w:rsidR="00C00918" w:rsidRDefault="00C00918" w:rsidP="00894C55">
      <w:pPr>
        <w:spacing w:after="0" w:line="240" w:lineRule="auto"/>
      </w:pPr>
      <w:r>
        <w:separator/>
      </w:r>
    </w:p>
  </w:endnote>
  <w:endnote w:type="continuationSeparator" w:id="0">
    <w:p w14:paraId="6F8EDCD8" w14:textId="77777777" w:rsidR="00C00918" w:rsidRDefault="00C009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86F3" w14:textId="77D2F7A1" w:rsidR="00894C55" w:rsidRPr="00894C55" w:rsidRDefault="005148BC">
    <w:pPr>
      <w:pStyle w:val="Footer"/>
      <w:rPr>
        <w:rFonts w:ascii="Times New Roman" w:hAnsi="Times New Roman" w:cs="Times New Roman"/>
        <w:sz w:val="20"/>
        <w:szCs w:val="20"/>
      </w:rPr>
    </w:pPr>
    <w:bookmarkStart w:id="0" w:name="_Hlk47967014"/>
    <w:bookmarkStart w:id="1" w:name="_Hlk47967015"/>
    <w:r>
      <w:rPr>
        <w:rFonts w:ascii="Times New Roman" w:hAnsi="Times New Roman" w:cs="Times New Roman"/>
        <w:sz w:val="20"/>
        <w:szCs w:val="20"/>
      </w:rPr>
      <w:t>VARAM</w:t>
    </w:r>
    <w:r w:rsidR="000B770E">
      <w:rPr>
        <w:rFonts w:ascii="Times New Roman" w:hAnsi="Times New Roman" w:cs="Times New Roman"/>
        <w:sz w:val="20"/>
        <w:szCs w:val="20"/>
      </w:rPr>
      <w:t>a</w:t>
    </w:r>
    <w:r>
      <w:rPr>
        <w:rFonts w:ascii="Times New Roman" w:hAnsi="Times New Roman" w:cs="Times New Roman"/>
        <w:sz w:val="20"/>
        <w:szCs w:val="20"/>
      </w:rPr>
      <w:t>not</w:t>
    </w:r>
    <w:r w:rsidR="000B770E">
      <w:rPr>
        <w:rFonts w:ascii="Times New Roman" w:hAnsi="Times New Roman" w:cs="Times New Roman"/>
        <w:sz w:val="20"/>
        <w:szCs w:val="20"/>
      </w:rPr>
      <w:t>_MA_</w:t>
    </w:r>
    <w:r w:rsidR="00B3644C">
      <w:rPr>
        <w:rFonts w:ascii="Times New Roman" w:hAnsi="Times New Roman" w:cs="Times New Roman"/>
        <w:sz w:val="20"/>
        <w:szCs w:val="20"/>
      </w:rPr>
      <w:t>59</w:t>
    </w:r>
    <w:r w:rsidR="000B770E">
      <w:rPr>
        <w:rFonts w:ascii="Times New Roman" w:hAnsi="Times New Roman" w:cs="Times New Roman"/>
        <w:sz w:val="20"/>
        <w:szCs w:val="20"/>
      </w:rPr>
      <w:t>.0</w:t>
    </w:r>
    <w:bookmarkEnd w:id="0"/>
    <w:bookmarkEnd w:id="1"/>
    <w:r w:rsidR="00B3644C">
      <w:rPr>
        <w:rFonts w:ascii="Times New Roman" w:hAnsi="Times New Roman" w:cs="Times New Roman"/>
        <w:sz w:val="20"/>
        <w:szCs w:val="20"/>
      </w:rPr>
      <w:t>_VID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F719" w14:textId="0C2007BE" w:rsidR="009A2654" w:rsidRPr="000B770E" w:rsidRDefault="000B770E" w:rsidP="000B770E">
    <w:pPr>
      <w:pStyle w:val="Footer"/>
    </w:pPr>
    <w:r w:rsidRPr="000B770E">
      <w:rPr>
        <w:rFonts w:ascii="Times New Roman" w:hAnsi="Times New Roman" w:cs="Times New Roman"/>
        <w:sz w:val="20"/>
        <w:szCs w:val="20"/>
      </w:rPr>
      <w:t>VARAManot_MA_</w:t>
    </w:r>
    <w:r w:rsidR="00B3644C" w:rsidRPr="000B770E">
      <w:rPr>
        <w:rFonts w:ascii="Times New Roman" w:hAnsi="Times New Roman" w:cs="Times New Roman"/>
        <w:sz w:val="20"/>
        <w:szCs w:val="20"/>
      </w:rPr>
      <w:t>5</w:t>
    </w:r>
    <w:r w:rsidR="00B3644C">
      <w:rPr>
        <w:rFonts w:ascii="Times New Roman" w:hAnsi="Times New Roman" w:cs="Times New Roman"/>
        <w:sz w:val="20"/>
        <w:szCs w:val="20"/>
      </w:rPr>
      <w:t>9</w:t>
    </w:r>
    <w:r w:rsidRPr="000B770E">
      <w:rPr>
        <w:rFonts w:ascii="Times New Roman" w:hAnsi="Times New Roman" w:cs="Times New Roman"/>
        <w:sz w:val="20"/>
        <w:szCs w:val="20"/>
      </w:rPr>
      <w:t>.0</w:t>
    </w:r>
    <w:r w:rsidR="00B3644C">
      <w:rPr>
        <w:rFonts w:ascii="Times New Roman" w:hAnsi="Times New Roman" w:cs="Times New Roman"/>
        <w:sz w:val="20"/>
        <w:szCs w:val="20"/>
      </w:rPr>
      <w:t>_VID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A442" w14:textId="77777777" w:rsidR="00C00918" w:rsidRDefault="00C00918" w:rsidP="00894C55">
      <w:pPr>
        <w:spacing w:after="0" w:line="240" w:lineRule="auto"/>
      </w:pPr>
      <w:r>
        <w:separator/>
      </w:r>
    </w:p>
  </w:footnote>
  <w:footnote w:type="continuationSeparator" w:id="0">
    <w:p w14:paraId="39C23CBD" w14:textId="77777777" w:rsidR="00C00918" w:rsidRDefault="00C0091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4EAABA5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65E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B71"/>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4377F"/>
    <w:multiLevelType w:val="hybridMultilevel"/>
    <w:tmpl w:val="7F647E06"/>
    <w:lvl w:ilvl="0" w:tplc="47D67040">
      <w:numFmt w:val="bullet"/>
      <w:lvlText w:val="-"/>
      <w:lvlJc w:val="left"/>
      <w:pPr>
        <w:ind w:left="720" w:hanging="360"/>
      </w:pPr>
      <w:rPr>
        <w:rFonts w:ascii="Times New Roman" w:eastAsiaTheme="minorHAnsi" w:hAnsi="Times New Roman" w:cs="Times New Roman"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E76E76"/>
    <w:multiLevelType w:val="hybridMultilevel"/>
    <w:tmpl w:val="C4D4A03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D009A3"/>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D7A8E"/>
    <w:multiLevelType w:val="hybridMultilevel"/>
    <w:tmpl w:val="D5E678A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DFD5842"/>
    <w:multiLevelType w:val="hybridMultilevel"/>
    <w:tmpl w:val="32A2F31C"/>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1">
    <w:nsid w:val="57E54237"/>
    <w:multiLevelType w:val="hybridMultilevel"/>
    <w:tmpl w:val="B40A7DE2"/>
    <w:lvl w:ilvl="0" w:tplc="6B9A69C8">
      <w:numFmt w:val="bullet"/>
      <w:lvlText w:val="-"/>
      <w:lvlJc w:val="left"/>
      <w:pPr>
        <w:ind w:left="720" w:hanging="360"/>
      </w:pPr>
      <w:rPr>
        <w:rFonts w:ascii="Times New Roman" w:eastAsia="Times New Roman" w:hAnsi="Times New Roman" w:cs="Times New Roman" w:hint="default"/>
      </w:rPr>
    </w:lvl>
    <w:lvl w:ilvl="1" w:tplc="A620A8EC" w:tentative="1">
      <w:start w:val="1"/>
      <w:numFmt w:val="bullet"/>
      <w:lvlText w:val="o"/>
      <w:lvlJc w:val="left"/>
      <w:pPr>
        <w:ind w:left="1440" w:hanging="360"/>
      </w:pPr>
      <w:rPr>
        <w:rFonts w:ascii="Courier New" w:hAnsi="Courier New" w:cs="Courier New" w:hint="default"/>
      </w:rPr>
    </w:lvl>
    <w:lvl w:ilvl="2" w:tplc="ED5A58FE" w:tentative="1">
      <w:start w:val="1"/>
      <w:numFmt w:val="bullet"/>
      <w:lvlText w:val=""/>
      <w:lvlJc w:val="left"/>
      <w:pPr>
        <w:ind w:left="2160" w:hanging="360"/>
      </w:pPr>
      <w:rPr>
        <w:rFonts w:ascii="Wingdings" w:hAnsi="Wingdings" w:hint="default"/>
      </w:rPr>
    </w:lvl>
    <w:lvl w:ilvl="3" w:tplc="79F06440" w:tentative="1">
      <w:start w:val="1"/>
      <w:numFmt w:val="bullet"/>
      <w:lvlText w:val=""/>
      <w:lvlJc w:val="left"/>
      <w:pPr>
        <w:ind w:left="2880" w:hanging="360"/>
      </w:pPr>
      <w:rPr>
        <w:rFonts w:ascii="Symbol" w:hAnsi="Symbol" w:hint="default"/>
      </w:rPr>
    </w:lvl>
    <w:lvl w:ilvl="4" w:tplc="78DCFB04" w:tentative="1">
      <w:start w:val="1"/>
      <w:numFmt w:val="bullet"/>
      <w:lvlText w:val="o"/>
      <w:lvlJc w:val="left"/>
      <w:pPr>
        <w:ind w:left="3600" w:hanging="360"/>
      </w:pPr>
      <w:rPr>
        <w:rFonts w:ascii="Courier New" w:hAnsi="Courier New" w:cs="Courier New" w:hint="default"/>
      </w:rPr>
    </w:lvl>
    <w:lvl w:ilvl="5" w:tplc="62109B6A" w:tentative="1">
      <w:start w:val="1"/>
      <w:numFmt w:val="bullet"/>
      <w:lvlText w:val=""/>
      <w:lvlJc w:val="left"/>
      <w:pPr>
        <w:ind w:left="4320" w:hanging="360"/>
      </w:pPr>
      <w:rPr>
        <w:rFonts w:ascii="Wingdings" w:hAnsi="Wingdings" w:hint="default"/>
      </w:rPr>
    </w:lvl>
    <w:lvl w:ilvl="6" w:tplc="A7167DEE" w:tentative="1">
      <w:start w:val="1"/>
      <w:numFmt w:val="bullet"/>
      <w:lvlText w:val=""/>
      <w:lvlJc w:val="left"/>
      <w:pPr>
        <w:ind w:left="5040" w:hanging="360"/>
      </w:pPr>
      <w:rPr>
        <w:rFonts w:ascii="Symbol" w:hAnsi="Symbol" w:hint="default"/>
      </w:rPr>
    </w:lvl>
    <w:lvl w:ilvl="7" w:tplc="7FD47F6E" w:tentative="1">
      <w:start w:val="1"/>
      <w:numFmt w:val="bullet"/>
      <w:lvlText w:val="o"/>
      <w:lvlJc w:val="left"/>
      <w:pPr>
        <w:ind w:left="5760" w:hanging="360"/>
      </w:pPr>
      <w:rPr>
        <w:rFonts w:ascii="Courier New" w:hAnsi="Courier New" w:cs="Courier New" w:hint="default"/>
      </w:rPr>
    </w:lvl>
    <w:lvl w:ilvl="8" w:tplc="247CF858" w:tentative="1">
      <w:start w:val="1"/>
      <w:numFmt w:val="bullet"/>
      <w:lvlText w:val=""/>
      <w:lvlJc w:val="left"/>
      <w:pPr>
        <w:ind w:left="6480" w:hanging="360"/>
      </w:pPr>
      <w:rPr>
        <w:rFonts w:ascii="Wingdings" w:hAnsi="Wingdings" w:hint="default"/>
      </w:rPr>
    </w:lvl>
  </w:abstractNum>
  <w:abstractNum w:abstractNumId="10"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6"/>
  </w:num>
  <w:num w:numId="5">
    <w:abstractNumId w:val="5"/>
  </w:num>
  <w:num w:numId="6">
    <w:abstractNumId w:val="0"/>
  </w:num>
  <w:num w:numId="7">
    <w:abstractNumId w:val="4"/>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694"/>
    <w:rsid w:val="00010422"/>
    <w:rsid w:val="00011775"/>
    <w:rsid w:val="000175A3"/>
    <w:rsid w:val="00021CA7"/>
    <w:rsid w:val="000312CE"/>
    <w:rsid w:val="00042300"/>
    <w:rsid w:val="00054B5B"/>
    <w:rsid w:val="0006064D"/>
    <w:rsid w:val="00061903"/>
    <w:rsid w:val="00061F3E"/>
    <w:rsid w:val="00072763"/>
    <w:rsid w:val="00073F4E"/>
    <w:rsid w:val="00083784"/>
    <w:rsid w:val="00086E4E"/>
    <w:rsid w:val="000877C9"/>
    <w:rsid w:val="000910F1"/>
    <w:rsid w:val="000972C2"/>
    <w:rsid w:val="000A48AE"/>
    <w:rsid w:val="000A60FB"/>
    <w:rsid w:val="000B3FFD"/>
    <w:rsid w:val="000B4180"/>
    <w:rsid w:val="000B770E"/>
    <w:rsid w:val="000C3100"/>
    <w:rsid w:val="000C4F19"/>
    <w:rsid w:val="000C735C"/>
    <w:rsid w:val="000E0B7E"/>
    <w:rsid w:val="000E534D"/>
    <w:rsid w:val="000E614B"/>
    <w:rsid w:val="000E6D65"/>
    <w:rsid w:val="00101569"/>
    <w:rsid w:val="0010180F"/>
    <w:rsid w:val="00115569"/>
    <w:rsid w:val="00145218"/>
    <w:rsid w:val="00147311"/>
    <w:rsid w:val="00153DCA"/>
    <w:rsid w:val="00172009"/>
    <w:rsid w:val="00173E6A"/>
    <w:rsid w:val="001763EE"/>
    <w:rsid w:val="00196AAF"/>
    <w:rsid w:val="001A6860"/>
    <w:rsid w:val="001B6A66"/>
    <w:rsid w:val="001E7FFB"/>
    <w:rsid w:val="00206362"/>
    <w:rsid w:val="00211CEA"/>
    <w:rsid w:val="0021224D"/>
    <w:rsid w:val="002139CE"/>
    <w:rsid w:val="00216863"/>
    <w:rsid w:val="00231474"/>
    <w:rsid w:val="00236A07"/>
    <w:rsid w:val="00243426"/>
    <w:rsid w:val="00243B01"/>
    <w:rsid w:val="002529DE"/>
    <w:rsid w:val="00260B9A"/>
    <w:rsid w:val="00261841"/>
    <w:rsid w:val="00280FDE"/>
    <w:rsid w:val="002A18EF"/>
    <w:rsid w:val="002B432D"/>
    <w:rsid w:val="002B789E"/>
    <w:rsid w:val="002C21C0"/>
    <w:rsid w:val="002C30BA"/>
    <w:rsid w:val="002E1C05"/>
    <w:rsid w:val="002E7316"/>
    <w:rsid w:val="002F480F"/>
    <w:rsid w:val="00300F18"/>
    <w:rsid w:val="003019F4"/>
    <w:rsid w:val="0032137F"/>
    <w:rsid w:val="00330B4E"/>
    <w:rsid w:val="00334410"/>
    <w:rsid w:val="00337A2F"/>
    <w:rsid w:val="00375602"/>
    <w:rsid w:val="003870A2"/>
    <w:rsid w:val="003936D7"/>
    <w:rsid w:val="00396293"/>
    <w:rsid w:val="003A393A"/>
    <w:rsid w:val="003A4F9D"/>
    <w:rsid w:val="003A5C2E"/>
    <w:rsid w:val="003B0BF9"/>
    <w:rsid w:val="003B3ADD"/>
    <w:rsid w:val="003B5897"/>
    <w:rsid w:val="003C3746"/>
    <w:rsid w:val="003D7AF4"/>
    <w:rsid w:val="003E0791"/>
    <w:rsid w:val="003E26DD"/>
    <w:rsid w:val="003F03B9"/>
    <w:rsid w:val="003F15F0"/>
    <w:rsid w:val="003F28AC"/>
    <w:rsid w:val="004377AB"/>
    <w:rsid w:val="004454F1"/>
    <w:rsid w:val="004454FE"/>
    <w:rsid w:val="00456E40"/>
    <w:rsid w:val="0047160E"/>
    <w:rsid w:val="00471F27"/>
    <w:rsid w:val="00480078"/>
    <w:rsid w:val="00481D5C"/>
    <w:rsid w:val="004822EA"/>
    <w:rsid w:val="004861E2"/>
    <w:rsid w:val="004A0B17"/>
    <w:rsid w:val="004B4747"/>
    <w:rsid w:val="004B4DC0"/>
    <w:rsid w:val="004B6FBF"/>
    <w:rsid w:val="004C02F4"/>
    <w:rsid w:val="004C1862"/>
    <w:rsid w:val="004C1F74"/>
    <w:rsid w:val="004C5949"/>
    <w:rsid w:val="004D318C"/>
    <w:rsid w:val="004D4487"/>
    <w:rsid w:val="004D5B3A"/>
    <w:rsid w:val="004E49BD"/>
    <w:rsid w:val="004E5683"/>
    <w:rsid w:val="004F0D35"/>
    <w:rsid w:val="0050178F"/>
    <w:rsid w:val="00502510"/>
    <w:rsid w:val="0051294B"/>
    <w:rsid w:val="005148BC"/>
    <w:rsid w:val="00523D4D"/>
    <w:rsid w:val="00536B2C"/>
    <w:rsid w:val="00537A50"/>
    <w:rsid w:val="00544497"/>
    <w:rsid w:val="00551E4D"/>
    <w:rsid w:val="00553565"/>
    <w:rsid w:val="005564CA"/>
    <w:rsid w:val="0055772B"/>
    <w:rsid w:val="00561289"/>
    <w:rsid w:val="005679ED"/>
    <w:rsid w:val="0057156F"/>
    <w:rsid w:val="00584EE3"/>
    <w:rsid w:val="0059501A"/>
    <w:rsid w:val="005A3377"/>
    <w:rsid w:val="005A49A5"/>
    <w:rsid w:val="005B1445"/>
    <w:rsid w:val="005C4720"/>
    <w:rsid w:val="005D2B2D"/>
    <w:rsid w:val="005D4595"/>
    <w:rsid w:val="005F3D6E"/>
    <w:rsid w:val="005F3DC2"/>
    <w:rsid w:val="005F5262"/>
    <w:rsid w:val="00611642"/>
    <w:rsid w:val="00616F64"/>
    <w:rsid w:val="006278A0"/>
    <w:rsid w:val="00662019"/>
    <w:rsid w:val="00667164"/>
    <w:rsid w:val="006708C8"/>
    <w:rsid w:val="006728B8"/>
    <w:rsid w:val="00672DB2"/>
    <w:rsid w:val="00683BB8"/>
    <w:rsid w:val="00687550"/>
    <w:rsid w:val="006909FE"/>
    <w:rsid w:val="00692443"/>
    <w:rsid w:val="00693616"/>
    <w:rsid w:val="00696A35"/>
    <w:rsid w:val="006A4CCF"/>
    <w:rsid w:val="006B6A7F"/>
    <w:rsid w:val="006C4B1C"/>
    <w:rsid w:val="006D2329"/>
    <w:rsid w:val="006D5E75"/>
    <w:rsid w:val="006D6983"/>
    <w:rsid w:val="006E1081"/>
    <w:rsid w:val="006F1B8A"/>
    <w:rsid w:val="006F52D9"/>
    <w:rsid w:val="006F7071"/>
    <w:rsid w:val="00704C96"/>
    <w:rsid w:val="00704EEA"/>
    <w:rsid w:val="007118E5"/>
    <w:rsid w:val="007128AD"/>
    <w:rsid w:val="00715D8E"/>
    <w:rsid w:val="00720585"/>
    <w:rsid w:val="007221FF"/>
    <w:rsid w:val="00740FAF"/>
    <w:rsid w:val="00744140"/>
    <w:rsid w:val="00750D4B"/>
    <w:rsid w:val="00754B68"/>
    <w:rsid w:val="00761403"/>
    <w:rsid w:val="00761BDC"/>
    <w:rsid w:val="00773AF6"/>
    <w:rsid w:val="007776F4"/>
    <w:rsid w:val="00785EFC"/>
    <w:rsid w:val="00795F71"/>
    <w:rsid w:val="00796FAA"/>
    <w:rsid w:val="007A7C48"/>
    <w:rsid w:val="007B2A88"/>
    <w:rsid w:val="007B3090"/>
    <w:rsid w:val="007C1346"/>
    <w:rsid w:val="007C6BDB"/>
    <w:rsid w:val="007D7E5C"/>
    <w:rsid w:val="007E08E8"/>
    <w:rsid w:val="007E73AB"/>
    <w:rsid w:val="00804EED"/>
    <w:rsid w:val="00812980"/>
    <w:rsid w:val="00816C11"/>
    <w:rsid w:val="008172F5"/>
    <w:rsid w:val="00820DFA"/>
    <w:rsid w:val="00834DB2"/>
    <w:rsid w:val="00866F51"/>
    <w:rsid w:val="00872288"/>
    <w:rsid w:val="0087542D"/>
    <w:rsid w:val="008768EC"/>
    <w:rsid w:val="00877FFC"/>
    <w:rsid w:val="00882364"/>
    <w:rsid w:val="00882D1C"/>
    <w:rsid w:val="00894C55"/>
    <w:rsid w:val="008B3106"/>
    <w:rsid w:val="008B6214"/>
    <w:rsid w:val="008B70E4"/>
    <w:rsid w:val="008C570A"/>
    <w:rsid w:val="008D0B67"/>
    <w:rsid w:val="008F0C49"/>
    <w:rsid w:val="00925BCF"/>
    <w:rsid w:val="009419E3"/>
    <w:rsid w:val="009424E9"/>
    <w:rsid w:val="009451DB"/>
    <w:rsid w:val="009465CC"/>
    <w:rsid w:val="00952899"/>
    <w:rsid w:val="00956B6C"/>
    <w:rsid w:val="0096236D"/>
    <w:rsid w:val="00964B32"/>
    <w:rsid w:val="00965F04"/>
    <w:rsid w:val="009724B8"/>
    <w:rsid w:val="009753F2"/>
    <w:rsid w:val="00975EBE"/>
    <w:rsid w:val="0099063E"/>
    <w:rsid w:val="0099343F"/>
    <w:rsid w:val="009A2654"/>
    <w:rsid w:val="009A34FD"/>
    <w:rsid w:val="009B3915"/>
    <w:rsid w:val="009C0268"/>
    <w:rsid w:val="009D5047"/>
    <w:rsid w:val="009E1AA1"/>
    <w:rsid w:val="009E474A"/>
    <w:rsid w:val="009E6C24"/>
    <w:rsid w:val="009F198B"/>
    <w:rsid w:val="009F269A"/>
    <w:rsid w:val="00A054C4"/>
    <w:rsid w:val="00A10FC3"/>
    <w:rsid w:val="00A209C8"/>
    <w:rsid w:val="00A2227C"/>
    <w:rsid w:val="00A26297"/>
    <w:rsid w:val="00A3137B"/>
    <w:rsid w:val="00A32E1F"/>
    <w:rsid w:val="00A352C4"/>
    <w:rsid w:val="00A4056A"/>
    <w:rsid w:val="00A44089"/>
    <w:rsid w:val="00A45B4A"/>
    <w:rsid w:val="00A5436B"/>
    <w:rsid w:val="00A556C6"/>
    <w:rsid w:val="00A6073E"/>
    <w:rsid w:val="00A62066"/>
    <w:rsid w:val="00A630D9"/>
    <w:rsid w:val="00A84A4B"/>
    <w:rsid w:val="00A866B6"/>
    <w:rsid w:val="00A95971"/>
    <w:rsid w:val="00AA0C95"/>
    <w:rsid w:val="00AA4346"/>
    <w:rsid w:val="00AB10E2"/>
    <w:rsid w:val="00AC5866"/>
    <w:rsid w:val="00AC76F1"/>
    <w:rsid w:val="00AE4CA2"/>
    <w:rsid w:val="00AE5567"/>
    <w:rsid w:val="00AE77EF"/>
    <w:rsid w:val="00AF6CF4"/>
    <w:rsid w:val="00B023D1"/>
    <w:rsid w:val="00B069CE"/>
    <w:rsid w:val="00B104D0"/>
    <w:rsid w:val="00B1133B"/>
    <w:rsid w:val="00B11B48"/>
    <w:rsid w:val="00B16480"/>
    <w:rsid w:val="00B2165C"/>
    <w:rsid w:val="00B26B90"/>
    <w:rsid w:val="00B27106"/>
    <w:rsid w:val="00B27679"/>
    <w:rsid w:val="00B31C0F"/>
    <w:rsid w:val="00B348F3"/>
    <w:rsid w:val="00B3644C"/>
    <w:rsid w:val="00B3738A"/>
    <w:rsid w:val="00B400D6"/>
    <w:rsid w:val="00B40C63"/>
    <w:rsid w:val="00B4408A"/>
    <w:rsid w:val="00B64E6A"/>
    <w:rsid w:val="00B66011"/>
    <w:rsid w:val="00B665EA"/>
    <w:rsid w:val="00B729BD"/>
    <w:rsid w:val="00B82C54"/>
    <w:rsid w:val="00B86B60"/>
    <w:rsid w:val="00B97635"/>
    <w:rsid w:val="00BA20AA"/>
    <w:rsid w:val="00BB2EA8"/>
    <w:rsid w:val="00BB67ED"/>
    <w:rsid w:val="00BC12A6"/>
    <w:rsid w:val="00BC5B2C"/>
    <w:rsid w:val="00BD325C"/>
    <w:rsid w:val="00BD3AEC"/>
    <w:rsid w:val="00BD4425"/>
    <w:rsid w:val="00BE1CFC"/>
    <w:rsid w:val="00BE6016"/>
    <w:rsid w:val="00BF184B"/>
    <w:rsid w:val="00BF2BE3"/>
    <w:rsid w:val="00BF39FF"/>
    <w:rsid w:val="00BF5E65"/>
    <w:rsid w:val="00BF6A3D"/>
    <w:rsid w:val="00C00918"/>
    <w:rsid w:val="00C13720"/>
    <w:rsid w:val="00C14B25"/>
    <w:rsid w:val="00C21846"/>
    <w:rsid w:val="00C2402B"/>
    <w:rsid w:val="00C25B49"/>
    <w:rsid w:val="00C268FA"/>
    <w:rsid w:val="00C347A3"/>
    <w:rsid w:val="00C42252"/>
    <w:rsid w:val="00C50261"/>
    <w:rsid w:val="00C549DE"/>
    <w:rsid w:val="00C660C1"/>
    <w:rsid w:val="00C71222"/>
    <w:rsid w:val="00C71B10"/>
    <w:rsid w:val="00C731BF"/>
    <w:rsid w:val="00C76F9B"/>
    <w:rsid w:val="00C8102B"/>
    <w:rsid w:val="00C90463"/>
    <w:rsid w:val="00C9525F"/>
    <w:rsid w:val="00CA3B11"/>
    <w:rsid w:val="00CA67AA"/>
    <w:rsid w:val="00CA67EC"/>
    <w:rsid w:val="00CB6D5B"/>
    <w:rsid w:val="00CD4D92"/>
    <w:rsid w:val="00CD526E"/>
    <w:rsid w:val="00CE2A8E"/>
    <w:rsid w:val="00CE5657"/>
    <w:rsid w:val="00CF3F6A"/>
    <w:rsid w:val="00D022A9"/>
    <w:rsid w:val="00D04960"/>
    <w:rsid w:val="00D130BE"/>
    <w:rsid w:val="00D133F8"/>
    <w:rsid w:val="00D13E16"/>
    <w:rsid w:val="00D14A3E"/>
    <w:rsid w:val="00D179AD"/>
    <w:rsid w:val="00D3403A"/>
    <w:rsid w:val="00D35FE7"/>
    <w:rsid w:val="00D4662B"/>
    <w:rsid w:val="00D543F5"/>
    <w:rsid w:val="00D60112"/>
    <w:rsid w:val="00D77F22"/>
    <w:rsid w:val="00D910B6"/>
    <w:rsid w:val="00D9379E"/>
    <w:rsid w:val="00DA2061"/>
    <w:rsid w:val="00DA4817"/>
    <w:rsid w:val="00DA7426"/>
    <w:rsid w:val="00DB3E0B"/>
    <w:rsid w:val="00DB3EAB"/>
    <w:rsid w:val="00DC3EE0"/>
    <w:rsid w:val="00DC4F98"/>
    <w:rsid w:val="00DD0002"/>
    <w:rsid w:val="00DE2CBC"/>
    <w:rsid w:val="00DE377E"/>
    <w:rsid w:val="00DF137D"/>
    <w:rsid w:val="00DF51C7"/>
    <w:rsid w:val="00DF5F7F"/>
    <w:rsid w:val="00DF678E"/>
    <w:rsid w:val="00E005DC"/>
    <w:rsid w:val="00E01020"/>
    <w:rsid w:val="00E1024D"/>
    <w:rsid w:val="00E12877"/>
    <w:rsid w:val="00E14F9E"/>
    <w:rsid w:val="00E23A56"/>
    <w:rsid w:val="00E34345"/>
    <w:rsid w:val="00E3716B"/>
    <w:rsid w:val="00E417CA"/>
    <w:rsid w:val="00E43E40"/>
    <w:rsid w:val="00E5323B"/>
    <w:rsid w:val="00E62FFB"/>
    <w:rsid w:val="00E74106"/>
    <w:rsid w:val="00E81E94"/>
    <w:rsid w:val="00E84A57"/>
    <w:rsid w:val="00E8749E"/>
    <w:rsid w:val="00E906C4"/>
    <w:rsid w:val="00E90C01"/>
    <w:rsid w:val="00E94E40"/>
    <w:rsid w:val="00E97CC8"/>
    <w:rsid w:val="00EA139D"/>
    <w:rsid w:val="00EA1810"/>
    <w:rsid w:val="00EA486E"/>
    <w:rsid w:val="00ED0D17"/>
    <w:rsid w:val="00ED2E6B"/>
    <w:rsid w:val="00ED52CD"/>
    <w:rsid w:val="00EE2FB4"/>
    <w:rsid w:val="00EE65B8"/>
    <w:rsid w:val="00F013FA"/>
    <w:rsid w:val="00F050A3"/>
    <w:rsid w:val="00F06202"/>
    <w:rsid w:val="00F10BB3"/>
    <w:rsid w:val="00F16F28"/>
    <w:rsid w:val="00F24031"/>
    <w:rsid w:val="00F379CB"/>
    <w:rsid w:val="00F40893"/>
    <w:rsid w:val="00F415C8"/>
    <w:rsid w:val="00F433DA"/>
    <w:rsid w:val="00F573F9"/>
    <w:rsid w:val="00F57B0C"/>
    <w:rsid w:val="00F61F30"/>
    <w:rsid w:val="00F6283F"/>
    <w:rsid w:val="00F63FD3"/>
    <w:rsid w:val="00F70F39"/>
    <w:rsid w:val="00F726AE"/>
    <w:rsid w:val="00F837ED"/>
    <w:rsid w:val="00F86DFD"/>
    <w:rsid w:val="00FA265B"/>
    <w:rsid w:val="00FA423E"/>
    <w:rsid w:val="00FA71A5"/>
    <w:rsid w:val="00FB6912"/>
    <w:rsid w:val="00FC7D48"/>
    <w:rsid w:val="00FC7F1C"/>
    <w:rsid w:val="00FE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9545A"/>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uiPriority w:val="59"/>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65B"/>
    <w:rPr>
      <w:sz w:val="16"/>
      <w:szCs w:val="16"/>
    </w:rPr>
  </w:style>
  <w:style w:type="paragraph" w:styleId="CommentText">
    <w:name w:val="annotation text"/>
    <w:basedOn w:val="Normal"/>
    <w:link w:val="CommentTextChar"/>
    <w:uiPriority w:val="99"/>
    <w:semiHidden/>
    <w:unhideWhenUsed/>
    <w:rsid w:val="00FA265B"/>
    <w:pPr>
      <w:spacing w:line="240" w:lineRule="auto"/>
    </w:pPr>
    <w:rPr>
      <w:sz w:val="20"/>
      <w:szCs w:val="20"/>
    </w:rPr>
  </w:style>
  <w:style w:type="character" w:customStyle="1" w:styleId="CommentTextChar">
    <w:name w:val="Comment Text Char"/>
    <w:basedOn w:val="DefaultParagraphFont"/>
    <w:link w:val="CommentText"/>
    <w:uiPriority w:val="99"/>
    <w:semiHidden/>
    <w:rsid w:val="00FA265B"/>
    <w:rPr>
      <w:sz w:val="20"/>
      <w:szCs w:val="20"/>
    </w:rPr>
  </w:style>
  <w:style w:type="paragraph" w:styleId="CommentSubject">
    <w:name w:val="annotation subject"/>
    <w:basedOn w:val="CommentText"/>
    <w:next w:val="CommentText"/>
    <w:link w:val="CommentSubjectChar"/>
    <w:uiPriority w:val="99"/>
    <w:semiHidden/>
    <w:unhideWhenUsed/>
    <w:rsid w:val="00FA265B"/>
    <w:rPr>
      <w:b/>
      <w:bCs/>
    </w:rPr>
  </w:style>
  <w:style w:type="character" w:customStyle="1" w:styleId="CommentSubjectChar">
    <w:name w:val="Comment Subject Char"/>
    <w:basedOn w:val="CommentTextChar"/>
    <w:link w:val="CommentSubject"/>
    <w:uiPriority w:val="99"/>
    <w:semiHidden/>
    <w:rsid w:val="00FA265B"/>
    <w:rPr>
      <w:b/>
      <w:bCs/>
      <w:sz w:val="20"/>
      <w:szCs w:val="20"/>
    </w:rPr>
  </w:style>
  <w:style w:type="character" w:styleId="UnresolvedMention">
    <w:name w:val="Unresolved Mention"/>
    <w:basedOn w:val="DefaultParagraphFont"/>
    <w:uiPriority w:val="99"/>
    <w:semiHidden/>
    <w:unhideWhenUsed/>
    <w:rsid w:val="007776F4"/>
    <w:rPr>
      <w:color w:val="605E5C"/>
      <w:shd w:val="clear" w:color="auto" w:fill="E1DFDD"/>
    </w:rPr>
  </w:style>
  <w:style w:type="paragraph" w:customStyle="1" w:styleId="tv213">
    <w:name w:val="tv213"/>
    <w:basedOn w:val="Normal"/>
    <w:rsid w:val="000A48A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752810">
      <w:bodyDiv w:val="1"/>
      <w:marLeft w:val="0"/>
      <w:marRight w:val="0"/>
      <w:marTop w:val="0"/>
      <w:marBottom w:val="0"/>
      <w:divBdr>
        <w:top w:val="none" w:sz="0" w:space="0" w:color="auto"/>
        <w:left w:val="none" w:sz="0" w:space="0" w:color="auto"/>
        <w:bottom w:val="none" w:sz="0" w:space="0" w:color="auto"/>
        <w:right w:val="none" w:sz="0" w:space="0" w:color="auto"/>
      </w:divBdr>
    </w:div>
    <w:div w:id="832065730">
      <w:bodyDiv w:val="1"/>
      <w:marLeft w:val="0"/>
      <w:marRight w:val="0"/>
      <w:marTop w:val="0"/>
      <w:marBottom w:val="0"/>
      <w:divBdr>
        <w:top w:val="none" w:sz="0" w:space="0" w:color="auto"/>
        <w:left w:val="none" w:sz="0" w:space="0" w:color="auto"/>
        <w:bottom w:val="none" w:sz="0" w:space="0" w:color="auto"/>
        <w:right w:val="none" w:sz="0" w:space="0" w:color="auto"/>
      </w:divBdr>
    </w:div>
    <w:div w:id="9346336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39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e.silina@vid.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lda.kalnin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39FF"/>
    <w:rsid w:val="000F2CB3"/>
    <w:rsid w:val="001132DA"/>
    <w:rsid w:val="001C5594"/>
    <w:rsid w:val="002072F6"/>
    <w:rsid w:val="00230264"/>
    <w:rsid w:val="003176F0"/>
    <w:rsid w:val="00344186"/>
    <w:rsid w:val="00442EB4"/>
    <w:rsid w:val="0046442B"/>
    <w:rsid w:val="00472F39"/>
    <w:rsid w:val="00523A63"/>
    <w:rsid w:val="006465A6"/>
    <w:rsid w:val="006841FB"/>
    <w:rsid w:val="007E3366"/>
    <w:rsid w:val="007E56E1"/>
    <w:rsid w:val="008B623B"/>
    <w:rsid w:val="008D39C9"/>
    <w:rsid w:val="008D5254"/>
    <w:rsid w:val="00956251"/>
    <w:rsid w:val="009A04F5"/>
    <w:rsid w:val="009C1B4C"/>
    <w:rsid w:val="00A647B0"/>
    <w:rsid w:val="00AD4A2F"/>
    <w:rsid w:val="00B3767C"/>
    <w:rsid w:val="00BE780E"/>
    <w:rsid w:val="00C00671"/>
    <w:rsid w:val="00C46CEC"/>
    <w:rsid w:val="00C775C8"/>
    <w:rsid w:val="00D51F48"/>
    <w:rsid w:val="00D663F2"/>
    <w:rsid w:val="00F75965"/>
    <w:rsid w:val="00F944EF"/>
    <w:rsid w:val="00FE70B0"/>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
        <AccountId xsi:nil="true"/>
        <AccountType/>
      </UserInfo>
    </SharedWithUsers>
  </documentManagement>
</p:properties>
</file>

<file path=customXml/itemProps1.xml><?xml version="1.0" encoding="utf-8"?>
<ds:datastoreItem xmlns:ds="http://schemas.openxmlformats.org/officeDocument/2006/customXml" ds:itemID="{75D5BE56-C944-4E46-8DA7-8F23684D11F2}">
  <ds:schemaRefs>
    <ds:schemaRef ds:uri="http://schemas.openxmlformats.org/officeDocument/2006/bibliography"/>
  </ds:schemaRefs>
</ds:datastoreItem>
</file>

<file path=customXml/itemProps2.xml><?xml version="1.0" encoding="utf-8"?>
<ds:datastoreItem xmlns:ds="http://schemas.openxmlformats.org/officeDocument/2006/customXml" ds:itemID="{23E0B4AB-149C-42DD-8975-4ABA46625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4.xml><?xml version="1.0" encoding="utf-8"?>
<ds:datastoreItem xmlns:ds="http://schemas.openxmlformats.org/officeDocument/2006/customXml" ds:itemID="{0A5D8285-9542-4797-AAD0-E7C07BAC9055}">
  <ds:schemaRefs>
    <ds:schemaRef ds:uri="7e61be5a-9f3f-46c0-883f-80dee6e80e67"/>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026d777-7ea2-438a-b84f-f3e74dc1dd9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7991</Words>
  <Characters>4555</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Ministru kabineta rīkojuma “Par informācijas sabiedrības attīstības pamatnostādņu ieviešanu publiskās pārvaldes informācijas sistēmu jomā (mērķarhitektūras 59.0 versija)”  projekts</vt:lpstr>
    </vt:vector>
  </TitlesOfParts>
  <Company>Vides aizsardzības un reģionālās attīstības ministrija</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informācijas sabiedrības attīstības pamatnostādņu ieviešanu publiskās pārvaldes informācijas sistēmu jomā (mērķarhitektūras 59.0 versija)”  projekts</dc:title>
  <dc:subject>Ministru kabineta rīkojuma “Par informācijas sabiedrības attīstības pamatnostādņu ieviešanu publiskās pārvaldes informācijas sistēmu jomā (mērķarhitektūras 59.0 versija)”  projekta sākotnējās ietekmes novērtējuma ziņojums (anotācija)</dc:subject>
  <dc:creator>Lelda Kalniņa</dc:creator>
  <dc:description>67026576, lelda.kalnina@varam.gov.lv</dc:description>
  <cp:lastModifiedBy>Lelda Kalniņa</cp:lastModifiedBy>
  <cp:revision>9</cp:revision>
  <dcterms:created xsi:type="dcterms:W3CDTF">2021-04-14T18:48:00Z</dcterms:created>
  <dcterms:modified xsi:type="dcterms:W3CDTF">2021-05-12T10:37:00Z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Order">
    <vt:r8>1174400</vt:r8>
  </property>
  <property fmtid="{D5CDD505-2E9C-101B-9397-08002B2CF9AE}" pid="4" name="ComplianceAssetId">
    <vt:lpwstr/>
  </property>
</Properties>
</file>